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7D1947" w:rsidRDefault="00A2226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THE EVENt experience</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rsidR="007D1947" w:rsidRDefault="00A57EB4">
              <w:pPr>
                <w:pStyle w:val="NoSpacing"/>
                <w:jc w:val="center"/>
                <w:rPr>
                  <w:color w:val="5B9BD5" w:themeColor="accent1"/>
                  <w:sz w:val="28"/>
                  <w:szCs w:val="28"/>
                </w:rPr>
              </w:pPr>
              <w:r>
                <w:rPr>
                  <w:color w:val="5B9BD5" w:themeColor="accent1"/>
                  <w:sz w:val="28"/>
                  <w:szCs w:val="28"/>
                </w:rPr>
                <w:t>The Event Industry</w:t>
              </w:r>
            </w:p>
          </w:sdtContent>
        </w:sdt>
        <w:p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1-13T00:00:00Z">
                                    <w:dateFormat w:val="MMMM d, yyyy"/>
                                    <w:lid w:val="en-US"/>
                                    <w:storeMappedDataAs w:val="dateTime"/>
                                    <w:calendar w:val="gregorian"/>
                                  </w:date>
                                </w:sdtPr>
                                <w:sdtEndPr/>
                                <w:sdtContent>
                                  <w:p w:rsidR="007D1947" w:rsidRDefault="00A57EB4">
                                    <w:pPr>
                                      <w:pStyle w:val="NoSpacing"/>
                                      <w:spacing w:after="40"/>
                                      <w:jc w:val="center"/>
                                      <w:rPr>
                                        <w:caps/>
                                        <w:color w:val="5B9BD5" w:themeColor="accent1"/>
                                        <w:sz w:val="28"/>
                                        <w:szCs w:val="28"/>
                                      </w:rPr>
                                    </w:pPr>
                                    <w:r>
                                      <w:rPr>
                                        <w:caps/>
                                        <w:color w:val="5B9BD5" w:themeColor="accent1"/>
                                        <w:sz w:val="28"/>
                                        <w:szCs w:val="28"/>
                                      </w:rPr>
                                      <w:t>November 13, 2017</w:t>
                                    </w:r>
                                  </w:p>
                                </w:sdtContent>
                              </w:sdt>
                              <w:p w:rsidR="007D1947" w:rsidRDefault="00A57EB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A57EB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11-13T00:00:00Z">
                              <w:dateFormat w:val="MMMM d, yyyy"/>
                              <w:lid w:val="en-US"/>
                              <w:storeMappedDataAs w:val="dateTime"/>
                              <w:calendar w:val="gregorian"/>
                            </w:date>
                          </w:sdtPr>
                          <w:sdtEndPr/>
                          <w:sdtContent>
                            <w:p w:rsidR="007D1947" w:rsidRDefault="00A57EB4">
                              <w:pPr>
                                <w:pStyle w:val="NoSpacing"/>
                                <w:spacing w:after="40"/>
                                <w:jc w:val="center"/>
                                <w:rPr>
                                  <w:caps/>
                                  <w:color w:val="5B9BD5" w:themeColor="accent1"/>
                                  <w:sz w:val="28"/>
                                  <w:szCs w:val="28"/>
                                </w:rPr>
                              </w:pPr>
                              <w:r>
                                <w:rPr>
                                  <w:caps/>
                                  <w:color w:val="5B9BD5" w:themeColor="accent1"/>
                                  <w:sz w:val="28"/>
                                  <w:szCs w:val="28"/>
                                </w:rPr>
                                <w:t>November 13, 2017</w:t>
                              </w:r>
                            </w:p>
                          </w:sdtContent>
                        </w:sdt>
                        <w:p w:rsidR="007D1947" w:rsidRDefault="00A57EB4">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rsidR="007D1947" w:rsidRDefault="00A57EB4">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Start w:id="0" w:name="_GoBack"/>
          <w:bookmarkEnd w:id="0"/>
        </w:p>
        <w:p w:rsidR="007D1947" w:rsidRDefault="007D1947" w:rsidP="007D1947">
          <w:pPr>
            <w:pStyle w:val="Heading1"/>
          </w:pPr>
          <w:r>
            <w:br w:type="page"/>
          </w:r>
          <w:bookmarkStart w:id="1" w:name="_Toc498198822"/>
          <w:r>
            <w:lastRenderedPageBreak/>
            <w:t>Executive Summary</w:t>
          </w:r>
          <w:bookmarkEnd w:id="1"/>
        </w:p>
        <w:p w:rsidR="007D1947" w:rsidRPr="009D4142" w:rsidRDefault="009D4142" w:rsidP="00A57EB4">
          <w:pPr>
            <w:spacing w:line="360" w:lineRule="auto"/>
            <w:rPr>
              <w:rFonts w:ascii="Arial" w:hAnsi="Arial" w:cs="Arial"/>
              <w:sz w:val="24"/>
              <w:szCs w:val="24"/>
            </w:rPr>
          </w:pPr>
          <w:r>
            <w:rPr>
              <w:rFonts w:ascii="Arial" w:hAnsi="Arial" w:cs="Arial"/>
              <w:sz w:val="24"/>
              <w:szCs w:val="24"/>
            </w:rPr>
            <w:t xml:space="preserve">This report is on the experience of a music event that took place in Birmingham, in the Barclaycard Arena. This arena is well known for having many different artists play there and many comedians doing acts there also. </w:t>
          </w:r>
          <w:r w:rsidR="004213DB">
            <w:rPr>
              <w:rFonts w:ascii="Arial" w:hAnsi="Arial" w:cs="Arial"/>
              <w:sz w:val="24"/>
              <w:szCs w:val="24"/>
            </w:rPr>
            <w:t>There is an in</w:t>
          </w:r>
          <w:r w:rsidR="00A57EB4">
            <w:rPr>
              <w:rFonts w:ascii="Arial" w:hAnsi="Arial" w:cs="Arial"/>
              <w:sz w:val="24"/>
              <w:szCs w:val="24"/>
            </w:rPr>
            <w:t>-</w:t>
          </w:r>
          <w:r w:rsidR="004213DB">
            <w:rPr>
              <w:rFonts w:ascii="Arial" w:hAnsi="Arial" w:cs="Arial"/>
              <w:sz w:val="24"/>
              <w:szCs w:val="24"/>
            </w:rPr>
            <w:t>depth analysis of the event and what was believed important was reviewed and views from other professionals within the events field were taken into account and used within my analysis also.</w:t>
          </w: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rsidR="007D1947" w:rsidRDefault="007D1947">
              <w:pPr>
                <w:pStyle w:val="TOCHeading"/>
              </w:pPr>
              <w:r>
                <w:t>Table of Contents</w:t>
              </w:r>
            </w:p>
            <w:p w:rsidR="00A57EB4"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8198822" w:history="1">
                <w:r w:rsidR="00A57EB4" w:rsidRPr="00DF2C3D">
                  <w:rPr>
                    <w:rStyle w:val="Hyperlink"/>
                    <w:noProof/>
                  </w:rPr>
                  <w:t>Executive Summary</w:t>
                </w:r>
                <w:r w:rsidR="00A57EB4">
                  <w:rPr>
                    <w:noProof/>
                    <w:webHidden/>
                  </w:rPr>
                  <w:tab/>
                </w:r>
                <w:r w:rsidR="00A57EB4">
                  <w:rPr>
                    <w:noProof/>
                    <w:webHidden/>
                  </w:rPr>
                  <w:fldChar w:fldCharType="begin"/>
                </w:r>
                <w:r w:rsidR="00A57EB4">
                  <w:rPr>
                    <w:noProof/>
                    <w:webHidden/>
                  </w:rPr>
                  <w:instrText xml:space="preserve"> PAGEREF _Toc498198822 \h </w:instrText>
                </w:r>
                <w:r w:rsidR="00A57EB4">
                  <w:rPr>
                    <w:noProof/>
                    <w:webHidden/>
                  </w:rPr>
                </w:r>
                <w:r w:rsidR="00A57EB4">
                  <w:rPr>
                    <w:noProof/>
                    <w:webHidden/>
                  </w:rPr>
                  <w:fldChar w:fldCharType="separate"/>
                </w:r>
                <w:r w:rsidR="00A57EB4">
                  <w:rPr>
                    <w:noProof/>
                    <w:webHidden/>
                  </w:rPr>
                  <w:t>1</w:t>
                </w:r>
                <w:r w:rsidR="00A57EB4">
                  <w:rPr>
                    <w:noProof/>
                    <w:webHidden/>
                  </w:rPr>
                  <w:fldChar w:fldCharType="end"/>
                </w:r>
              </w:hyperlink>
            </w:p>
            <w:p w:rsidR="00A57EB4" w:rsidRDefault="00A57EB4">
              <w:pPr>
                <w:pStyle w:val="TOC1"/>
                <w:tabs>
                  <w:tab w:val="right" w:leader="dot" w:pos="9016"/>
                </w:tabs>
                <w:rPr>
                  <w:rFonts w:eastAsiaTheme="minorEastAsia"/>
                  <w:noProof/>
                  <w:lang w:eastAsia="en-GB"/>
                </w:rPr>
              </w:pPr>
              <w:hyperlink w:anchor="_Toc498198823" w:history="1">
                <w:r w:rsidRPr="00DF2C3D">
                  <w:rPr>
                    <w:rStyle w:val="Hyperlink"/>
                    <w:noProof/>
                  </w:rPr>
                  <w:t>Introduction</w:t>
                </w:r>
                <w:r>
                  <w:rPr>
                    <w:noProof/>
                    <w:webHidden/>
                  </w:rPr>
                  <w:tab/>
                </w:r>
                <w:r>
                  <w:rPr>
                    <w:noProof/>
                    <w:webHidden/>
                  </w:rPr>
                  <w:fldChar w:fldCharType="begin"/>
                </w:r>
                <w:r>
                  <w:rPr>
                    <w:noProof/>
                    <w:webHidden/>
                  </w:rPr>
                  <w:instrText xml:space="preserve"> PAGEREF _Toc498198823 \h </w:instrText>
                </w:r>
                <w:r>
                  <w:rPr>
                    <w:noProof/>
                    <w:webHidden/>
                  </w:rPr>
                </w:r>
                <w:r>
                  <w:rPr>
                    <w:noProof/>
                    <w:webHidden/>
                  </w:rPr>
                  <w:fldChar w:fldCharType="separate"/>
                </w:r>
                <w:r>
                  <w:rPr>
                    <w:noProof/>
                    <w:webHidden/>
                  </w:rPr>
                  <w:t>3</w:t>
                </w:r>
                <w:r>
                  <w:rPr>
                    <w:noProof/>
                    <w:webHidden/>
                  </w:rPr>
                  <w:fldChar w:fldCharType="end"/>
                </w:r>
              </w:hyperlink>
            </w:p>
            <w:p w:rsidR="00A57EB4" w:rsidRDefault="00A57EB4">
              <w:pPr>
                <w:pStyle w:val="TOC1"/>
                <w:tabs>
                  <w:tab w:val="right" w:leader="dot" w:pos="9016"/>
                </w:tabs>
                <w:rPr>
                  <w:rFonts w:eastAsiaTheme="minorEastAsia"/>
                  <w:noProof/>
                  <w:lang w:eastAsia="en-GB"/>
                </w:rPr>
              </w:pPr>
              <w:hyperlink w:anchor="_Toc498198824" w:history="1">
                <w:r w:rsidRPr="00DF2C3D">
                  <w:rPr>
                    <w:rStyle w:val="Hyperlink"/>
                    <w:noProof/>
                  </w:rPr>
                  <w:t>Analysis</w:t>
                </w:r>
                <w:r>
                  <w:rPr>
                    <w:noProof/>
                    <w:webHidden/>
                  </w:rPr>
                  <w:tab/>
                </w:r>
                <w:r>
                  <w:rPr>
                    <w:noProof/>
                    <w:webHidden/>
                  </w:rPr>
                  <w:fldChar w:fldCharType="begin"/>
                </w:r>
                <w:r>
                  <w:rPr>
                    <w:noProof/>
                    <w:webHidden/>
                  </w:rPr>
                  <w:instrText xml:space="preserve"> PAGEREF _Toc498198824 \h </w:instrText>
                </w:r>
                <w:r>
                  <w:rPr>
                    <w:noProof/>
                    <w:webHidden/>
                  </w:rPr>
                </w:r>
                <w:r>
                  <w:rPr>
                    <w:noProof/>
                    <w:webHidden/>
                  </w:rPr>
                  <w:fldChar w:fldCharType="separate"/>
                </w:r>
                <w:r>
                  <w:rPr>
                    <w:noProof/>
                    <w:webHidden/>
                  </w:rPr>
                  <w:t>4</w:t>
                </w:r>
                <w:r>
                  <w:rPr>
                    <w:noProof/>
                    <w:webHidden/>
                  </w:rPr>
                  <w:fldChar w:fldCharType="end"/>
                </w:r>
              </w:hyperlink>
            </w:p>
            <w:p w:rsidR="00A57EB4" w:rsidRDefault="00A57EB4">
              <w:pPr>
                <w:pStyle w:val="TOC2"/>
                <w:tabs>
                  <w:tab w:val="right" w:leader="dot" w:pos="9016"/>
                </w:tabs>
                <w:rPr>
                  <w:rFonts w:eastAsiaTheme="minorEastAsia"/>
                  <w:noProof/>
                  <w:lang w:eastAsia="en-GB"/>
                </w:rPr>
              </w:pPr>
              <w:hyperlink w:anchor="_Toc498198825" w:history="1">
                <w:r w:rsidRPr="00DF2C3D">
                  <w:rPr>
                    <w:rStyle w:val="Hyperlink"/>
                    <w:noProof/>
                  </w:rPr>
                  <w:t>Transport</w:t>
                </w:r>
                <w:r>
                  <w:rPr>
                    <w:noProof/>
                    <w:webHidden/>
                  </w:rPr>
                  <w:tab/>
                </w:r>
                <w:r>
                  <w:rPr>
                    <w:noProof/>
                    <w:webHidden/>
                  </w:rPr>
                  <w:fldChar w:fldCharType="begin"/>
                </w:r>
                <w:r>
                  <w:rPr>
                    <w:noProof/>
                    <w:webHidden/>
                  </w:rPr>
                  <w:instrText xml:space="preserve"> PAGEREF _Toc498198825 \h </w:instrText>
                </w:r>
                <w:r>
                  <w:rPr>
                    <w:noProof/>
                    <w:webHidden/>
                  </w:rPr>
                </w:r>
                <w:r>
                  <w:rPr>
                    <w:noProof/>
                    <w:webHidden/>
                  </w:rPr>
                  <w:fldChar w:fldCharType="separate"/>
                </w:r>
                <w:r>
                  <w:rPr>
                    <w:noProof/>
                    <w:webHidden/>
                  </w:rPr>
                  <w:t>4</w:t>
                </w:r>
                <w:r>
                  <w:rPr>
                    <w:noProof/>
                    <w:webHidden/>
                  </w:rPr>
                  <w:fldChar w:fldCharType="end"/>
                </w:r>
              </w:hyperlink>
            </w:p>
            <w:p w:rsidR="00A57EB4" w:rsidRDefault="00A57EB4">
              <w:pPr>
                <w:pStyle w:val="TOC2"/>
                <w:tabs>
                  <w:tab w:val="right" w:leader="dot" w:pos="9016"/>
                </w:tabs>
                <w:rPr>
                  <w:rFonts w:eastAsiaTheme="minorEastAsia"/>
                  <w:noProof/>
                  <w:lang w:eastAsia="en-GB"/>
                </w:rPr>
              </w:pPr>
              <w:hyperlink w:anchor="_Toc498198826" w:history="1">
                <w:r w:rsidRPr="00DF2C3D">
                  <w:rPr>
                    <w:rStyle w:val="Hyperlink"/>
                    <w:noProof/>
                  </w:rPr>
                  <w:t>Accessibility</w:t>
                </w:r>
                <w:r>
                  <w:rPr>
                    <w:noProof/>
                    <w:webHidden/>
                  </w:rPr>
                  <w:tab/>
                </w:r>
                <w:r>
                  <w:rPr>
                    <w:noProof/>
                    <w:webHidden/>
                  </w:rPr>
                  <w:fldChar w:fldCharType="begin"/>
                </w:r>
                <w:r>
                  <w:rPr>
                    <w:noProof/>
                    <w:webHidden/>
                  </w:rPr>
                  <w:instrText xml:space="preserve"> PAGEREF _Toc498198826 \h </w:instrText>
                </w:r>
                <w:r>
                  <w:rPr>
                    <w:noProof/>
                    <w:webHidden/>
                  </w:rPr>
                </w:r>
                <w:r>
                  <w:rPr>
                    <w:noProof/>
                    <w:webHidden/>
                  </w:rPr>
                  <w:fldChar w:fldCharType="separate"/>
                </w:r>
                <w:r>
                  <w:rPr>
                    <w:noProof/>
                    <w:webHidden/>
                  </w:rPr>
                  <w:t>4</w:t>
                </w:r>
                <w:r>
                  <w:rPr>
                    <w:noProof/>
                    <w:webHidden/>
                  </w:rPr>
                  <w:fldChar w:fldCharType="end"/>
                </w:r>
              </w:hyperlink>
            </w:p>
            <w:p w:rsidR="00A57EB4" w:rsidRDefault="00A57EB4">
              <w:pPr>
                <w:pStyle w:val="TOC2"/>
                <w:tabs>
                  <w:tab w:val="right" w:leader="dot" w:pos="9016"/>
                </w:tabs>
                <w:rPr>
                  <w:rFonts w:eastAsiaTheme="minorEastAsia"/>
                  <w:noProof/>
                  <w:lang w:eastAsia="en-GB"/>
                </w:rPr>
              </w:pPr>
              <w:hyperlink w:anchor="_Toc498198827" w:history="1">
                <w:r w:rsidRPr="00DF2C3D">
                  <w:rPr>
                    <w:rStyle w:val="Hyperlink"/>
                    <w:noProof/>
                  </w:rPr>
                  <w:t>Ticket price and access</w:t>
                </w:r>
                <w:r>
                  <w:rPr>
                    <w:noProof/>
                    <w:webHidden/>
                  </w:rPr>
                  <w:tab/>
                </w:r>
                <w:r>
                  <w:rPr>
                    <w:noProof/>
                    <w:webHidden/>
                  </w:rPr>
                  <w:fldChar w:fldCharType="begin"/>
                </w:r>
                <w:r>
                  <w:rPr>
                    <w:noProof/>
                    <w:webHidden/>
                  </w:rPr>
                  <w:instrText xml:space="preserve"> PAGEREF _Toc498198827 \h </w:instrText>
                </w:r>
                <w:r>
                  <w:rPr>
                    <w:noProof/>
                    <w:webHidden/>
                  </w:rPr>
                </w:r>
                <w:r>
                  <w:rPr>
                    <w:noProof/>
                    <w:webHidden/>
                  </w:rPr>
                  <w:fldChar w:fldCharType="separate"/>
                </w:r>
                <w:r>
                  <w:rPr>
                    <w:noProof/>
                    <w:webHidden/>
                  </w:rPr>
                  <w:t>5</w:t>
                </w:r>
                <w:r>
                  <w:rPr>
                    <w:noProof/>
                    <w:webHidden/>
                  </w:rPr>
                  <w:fldChar w:fldCharType="end"/>
                </w:r>
              </w:hyperlink>
            </w:p>
            <w:p w:rsidR="00A57EB4" w:rsidRDefault="00A57EB4">
              <w:pPr>
                <w:pStyle w:val="TOC2"/>
                <w:tabs>
                  <w:tab w:val="right" w:leader="dot" w:pos="9016"/>
                </w:tabs>
                <w:rPr>
                  <w:rFonts w:eastAsiaTheme="minorEastAsia"/>
                  <w:noProof/>
                  <w:lang w:eastAsia="en-GB"/>
                </w:rPr>
              </w:pPr>
              <w:hyperlink w:anchor="_Toc498198828" w:history="1">
                <w:r w:rsidRPr="00DF2C3D">
                  <w:rPr>
                    <w:rStyle w:val="Hyperlink"/>
                    <w:noProof/>
                  </w:rPr>
                  <w:t>Facilities</w:t>
                </w:r>
                <w:r>
                  <w:rPr>
                    <w:noProof/>
                    <w:webHidden/>
                  </w:rPr>
                  <w:tab/>
                </w:r>
                <w:r>
                  <w:rPr>
                    <w:noProof/>
                    <w:webHidden/>
                  </w:rPr>
                  <w:fldChar w:fldCharType="begin"/>
                </w:r>
                <w:r>
                  <w:rPr>
                    <w:noProof/>
                    <w:webHidden/>
                  </w:rPr>
                  <w:instrText xml:space="preserve"> PAGEREF _Toc498198828 \h </w:instrText>
                </w:r>
                <w:r>
                  <w:rPr>
                    <w:noProof/>
                    <w:webHidden/>
                  </w:rPr>
                </w:r>
                <w:r>
                  <w:rPr>
                    <w:noProof/>
                    <w:webHidden/>
                  </w:rPr>
                  <w:fldChar w:fldCharType="separate"/>
                </w:r>
                <w:r>
                  <w:rPr>
                    <w:noProof/>
                    <w:webHidden/>
                  </w:rPr>
                  <w:t>5</w:t>
                </w:r>
                <w:r>
                  <w:rPr>
                    <w:noProof/>
                    <w:webHidden/>
                  </w:rPr>
                  <w:fldChar w:fldCharType="end"/>
                </w:r>
              </w:hyperlink>
            </w:p>
            <w:p w:rsidR="00A57EB4" w:rsidRDefault="00A57EB4">
              <w:pPr>
                <w:pStyle w:val="TOC2"/>
                <w:tabs>
                  <w:tab w:val="right" w:leader="dot" w:pos="9016"/>
                </w:tabs>
                <w:rPr>
                  <w:rFonts w:eastAsiaTheme="minorEastAsia"/>
                  <w:noProof/>
                  <w:lang w:eastAsia="en-GB"/>
                </w:rPr>
              </w:pPr>
              <w:hyperlink w:anchor="_Toc498198829" w:history="1">
                <w:r w:rsidRPr="00DF2C3D">
                  <w:rPr>
                    <w:rStyle w:val="Hyperlink"/>
                    <w:noProof/>
                  </w:rPr>
                  <w:t>Merchandise</w:t>
                </w:r>
                <w:r>
                  <w:rPr>
                    <w:noProof/>
                    <w:webHidden/>
                  </w:rPr>
                  <w:tab/>
                </w:r>
                <w:r>
                  <w:rPr>
                    <w:noProof/>
                    <w:webHidden/>
                  </w:rPr>
                  <w:fldChar w:fldCharType="begin"/>
                </w:r>
                <w:r>
                  <w:rPr>
                    <w:noProof/>
                    <w:webHidden/>
                  </w:rPr>
                  <w:instrText xml:space="preserve"> PAGEREF _Toc498198829 \h </w:instrText>
                </w:r>
                <w:r>
                  <w:rPr>
                    <w:noProof/>
                    <w:webHidden/>
                  </w:rPr>
                </w:r>
                <w:r>
                  <w:rPr>
                    <w:noProof/>
                    <w:webHidden/>
                  </w:rPr>
                  <w:fldChar w:fldCharType="separate"/>
                </w:r>
                <w:r>
                  <w:rPr>
                    <w:noProof/>
                    <w:webHidden/>
                  </w:rPr>
                  <w:t>5</w:t>
                </w:r>
                <w:r>
                  <w:rPr>
                    <w:noProof/>
                    <w:webHidden/>
                  </w:rPr>
                  <w:fldChar w:fldCharType="end"/>
                </w:r>
              </w:hyperlink>
            </w:p>
            <w:p w:rsidR="00A57EB4" w:rsidRDefault="00A57EB4">
              <w:pPr>
                <w:pStyle w:val="TOC2"/>
                <w:tabs>
                  <w:tab w:val="right" w:leader="dot" w:pos="9016"/>
                </w:tabs>
                <w:rPr>
                  <w:rFonts w:eastAsiaTheme="minorEastAsia"/>
                  <w:noProof/>
                  <w:lang w:eastAsia="en-GB"/>
                </w:rPr>
              </w:pPr>
              <w:hyperlink w:anchor="_Toc498198830" w:history="1">
                <w:r w:rsidRPr="00DF2C3D">
                  <w:rPr>
                    <w:rStyle w:val="Hyperlink"/>
                    <w:noProof/>
                  </w:rPr>
                  <w:t>Food and drink</w:t>
                </w:r>
                <w:r>
                  <w:rPr>
                    <w:noProof/>
                    <w:webHidden/>
                  </w:rPr>
                  <w:tab/>
                </w:r>
                <w:r>
                  <w:rPr>
                    <w:noProof/>
                    <w:webHidden/>
                  </w:rPr>
                  <w:fldChar w:fldCharType="begin"/>
                </w:r>
                <w:r>
                  <w:rPr>
                    <w:noProof/>
                    <w:webHidden/>
                  </w:rPr>
                  <w:instrText xml:space="preserve"> PAGEREF _Toc498198830 \h </w:instrText>
                </w:r>
                <w:r>
                  <w:rPr>
                    <w:noProof/>
                    <w:webHidden/>
                  </w:rPr>
                </w:r>
                <w:r>
                  <w:rPr>
                    <w:noProof/>
                    <w:webHidden/>
                  </w:rPr>
                  <w:fldChar w:fldCharType="separate"/>
                </w:r>
                <w:r>
                  <w:rPr>
                    <w:noProof/>
                    <w:webHidden/>
                  </w:rPr>
                  <w:t>6</w:t>
                </w:r>
                <w:r>
                  <w:rPr>
                    <w:noProof/>
                    <w:webHidden/>
                  </w:rPr>
                  <w:fldChar w:fldCharType="end"/>
                </w:r>
              </w:hyperlink>
            </w:p>
            <w:p w:rsidR="00A57EB4" w:rsidRDefault="00A57EB4">
              <w:pPr>
                <w:pStyle w:val="TOC2"/>
                <w:tabs>
                  <w:tab w:val="right" w:leader="dot" w:pos="9016"/>
                </w:tabs>
                <w:rPr>
                  <w:rFonts w:eastAsiaTheme="minorEastAsia"/>
                  <w:noProof/>
                  <w:lang w:eastAsia="en-GB"/>
                </w:rPr>
              </w:pPr>
              <w:hyperlink w:anchor="_Toc498198831" w:history="1">
                <w:r w:rsidRPr="00DF2C3D">
                  <w:rPr>
                    <w:rStyle w:val="Hyperlink"/>
                    <w:noProof/>
                  </w:rPr>
                  <w:t>Atmosphere</w:t>
                </w:r>
                <w:r>
                  <w:rPr>
                    <w:noProof/>
                    <w:webHidden/>
                  </w:rPr>
                  <w:tab/>
                </w:r>
                <w:r>
                  <w:rPr>
                    <w:noProof/>
                    <w:webHidden/>
                  </w:rPr>
                  <w:fldChar w:fldCharType="begin"/>
                </w:r>
                <w:r>
                  <w:rPr>
                    <w:noProof/>
                    <w:webHidden/>
                  </w:rPr>
                  <w:instrText xml:space="preserve"> PAGEREF _Toc498198831 \h </w:instrText>
                </w:r>
                <w:r>
                  <w:rPr>
                    <w:noProof/>
                    <w:webHidden/>
                  </w:rPr>
                </w:r>
                <w:r>
                  <w:rPr>
                    <w:noProof/>
                    <w:webHidden/>
                  </w:rPr>
                  <w:fldChar w:fldCharType="separate"/>
                </w:r>
                <w:r>
                  <w:rPr>
                    <w:noProof/>
                    <w:webHidden/>
                  </w:rPr>
                  <w:t>6</w:t>
                </w:r>
                <w:r>
                  <w:rPr>
                    <w:noProof/>
                    <w:webHidden/>
                  </w:rPr>
                  <w:fldChar w:fldCharType="end"/>
                </w:r>
              </w:hyperlink>
            </w:p>
            <w:p w:rsidR="00A57EB4" w:rsidRDefault="00A57EB4">
              <w:pPr>
                <w:pStyle w:val="TOC2"/>
                <w:tabs>
                  <w:tab w:val="left" w:pos="1760"/>
                  <w:tab w:val="right" w:leader="dot" w:pos="9016"/>
                </w:tabs>
                <w:rPr>
                  <w:rFonts w:eastAsiaTheme="minorEastAsia"/>
                  <w:noProof/>
                  <w:lang w:eastAsia="en-GB"/>
                </w:rPr>
              </w:pPr>
              <w:hyperlink w:anchor="_Toc498198832" w:history="1">
                <w:r w:rsidRPr="00DF2C3D">
                  <w:rPr>
                    <w:rStyle w:val="Hyperlink"/>
                    <w:noProof/>
                  </w:rPr>
                  <w:t>Queue length</w:t>
                </w:r>
                <w:r>
                  <w:rPr>
                    <w:rFonts w:eastAsiaTheme="minorEastAsia"/>
                    <w:noProof/>
                    <w:lang w:eastAsia="en-GB"/>
                  </w:rPr>
                  <w:tab/>
                </w:r>
                <w:r w:rsidRPr="00DF2C3D">
                  <w:rPr>
                    <w:rStyle w:val="Hyperlink"/>
                    <w:noProof/>
                  </w:rPr>
                  <w:t xml:space="preserve"> and crowd management</w:t>
                </w:r>
                <w:r>
                  <w:rPr>
                    <w:noProof/>
                    <w:webHidden/>
                  </w:rPr>
                  <w:tab/>
                </w:r>
                <w:r>
                  <w:rPr>
                    <w:noProof/>
                    <w:webHidden/>
                  </w:rPr>
                  <w:fldChar w:fldCharType="begin"/>
                </w:r>
                <w:r>
                  <w:rPr>
                    <w:noProof/>
                    <w:webHidden/>
                  </w:rPr>
                  <w:instrText xml:space="preserve"> PAGEREF _Toc498198832 \h </w:instrText>
                </w:r>
                <w:r>
                  <w:rPr>
                    <w:noProof/>
                    <w:webHidden/>
                  </w:rPr>
                </w:r>
                <w:r>
                  <w:rPr>
                    <w:noProof/>
                    <w:webHidden/>
                  </w:rPr>
                  <w:fldChar w:fldCharType="separate"/>
                </w:r>
                <w:r>
                  <w:rPr>
                    <w:noProof/>
                    <w:webHidden/>
                  </w:rPr>
                  <w:t>6</w:t>
                </w:r>
                <w:r>
                  <w:rPr>
                    <w:noProof/>
                    <w:webHidden/>
                  </w:rPr>
                  <w:fldChar w:fldCharType="end"/>
                </w:r>
              </w:hyperlink>
            </w:p>
            <w:p w:rsidR="00A57EB4" w:rsidRDefault="00A57EB4">
              <w:pPr>
                <w:pStyle w:val="TOC2"/>
                <w:tabs>
                  <w:tab w:val="right" w:leader="dot" w:pos="9016"/>
                </w:tabs>
                <w:rPr>
                  <w:rFonts w:eastAsiaTheme="minorEastAsia"/>
                  <w:noProof/>
                  <w:lang w:eastAsia="en-GB"/>
                </w:rPr>
              </w:pPr>
              <w:hyperlink w:anchor="_Toc498198833" w:history="1">
                <w:r w:rsidRPr="00DF2C3D">
                  <w:rPr>
                    <w:rStyle w:val="Hyperlink"/>
                    <w:noProof/>
                  </w:rPr>
                  <w:t>View of the stage</w:t>
                </w:r>
                <w:r>
                  <w:rPr>
                    <w:noProof/>
                    <w:webHidden/>
                  </w:rPr>
                  <w:tab/>
                </w:r>
                <w:r>
                  <w:rPr>
                    <w:noProof/>
                    <w:webHidden/>
                  </w:rPr>
                  <w:fldChar w:fldCharType="begin"/>
                </w:r>
                <w:r>
                  <w:rPr>
                    <w:noProof/>
                    <w:webHidden/>
                  </w:rPr>
                  <w:instrText xml:space="preserve"> PAGEREF _Toc498198833 \h </w:instrText>
                </w:r>
                <w:r>
                  <w:rPr>
                    <w:noProof/>
                    <w:webHidden/>
                  </w:rPr>
                </w:r>
                <w:r>
                  <w:rPr>
                    <w:noProof/>
                    <w:webHidden/>
                  </w:rPr>
                  <w:fldChar w:fldCharType="separate"/>
                </w:r>
                <w:r>
                  <w:rPr>
                    <w:noProof/>
                    <w:webHidden/>
                  </w:rPr>
                  <w:t>7</w:t>
                </w:r>
                <w:r>
                  <w:rPr>
                    <w:noProof/>
                    <w:webHidden/>
                  </w:rPr>
                  <w:fldChar w:fldCharType="end"/>
                </w:r>
              </w:hyperlink>
            </w:p>
            <w:p w:rsidR="00A57EB4" w:rsidRDefault="00A57EB4">
              <w:pPr>
                <w:pStyle w:val="TOC2"/>
                <w:tabs>
                  <w:tab w:val="right" w:leader="dot" w:pos="9016"/>
                </w:tabs>
                <w:rPr>
                  <w:rFonts w:eastAsiaTheme="minorEastAsia"/>
                  <w:noProof/>
                  <w:lang w:eastAsia="en-GB"/>
                </w:rPr>
              </w:pPr>
              <w:hyperlink w:anchor="_Toc498198834" w:history="1">
                <w:r w:rsidRPr="00DF2C3D">
                  <w:rPr>
                    <w:rStyle w:val="Hyperlink"/>
                    <w:noProof/>
                  </w:rPr>
                  <w:t>Security</w:t>
                </w:r>
                <w:r>
                  <w:rPr>
                    <w:noProof/>
                    <w:webHidden/>
                  </w:rPr>
                  <w:tab/>
                </w:r>
                <w:r>
                  <w:rPr>
                    <w:noProof/>
                    <w:webHidden/>
                  </w:rPr>
                  <w:fldChar w:fldCharType="begin"/>
                </w:r>
                <w:r>
                  <w:rPr>
                    <w:noProof/>
                    <w:webHidden/>
                  </w:rPr>
                  <w:instrText xml:space="preserve"> PAGEREF _Toc498198834 \h </w:instrText>
                </w:r>
                <w:r>
                  <w:rPr>
                    <w:noProof/>
                    <w:webHidden/>
                  </w:rPr>
                </w:r>
                <w:r>
                  <w:rPr>
                    <w:noProof/>
                    <w:webHidden/>
                  </w:rPr>
                  <w:fldChar w:fldCharType="separate"/>
                </w:r>
                <w:r>
                  <w:rPr>
                    <w:noProof/>
                    <w:webHidden/>
                  </w:rPr>
                  <w:t>7</w:t>
                </w:r>
                <w:r>
                  <w:rPr>
                    <w:noProof/>
                    <w:webHidden/>
                  </w:rPr>
                  <w:fldChar w:fldCharType="end"/>
                </w:r>
              </w:hyperlink>
            </w:p>
            <w:p w:rsidR="00A57EB4" w:rsidRDefault="00A57EB4">
              <w:pPr>
                <w:pStyle w:val="TOC2"/>
                <w:tabs>
                  <w:tab w:val="right" w:leader="dot" w:pos="9016"/>
                </w:tabs>
                <w:rPr>
                  <w:rFonts w:eastAsiaTheme="minorEastAsia"/>
                  <w:noProof/>
                  <w:lang w:eastAsia="en-GB"/>
                </w:rPr>
              </w:pPr>
              <w:hyperlink w:anchor="_Toc498198835" w:history="1">
                <w:r w:rsidRPr="00DF2C3D">
                  <w:rPr>
                    <w:rStyle w:val="Hyperlink"/>
                    <w:noProof/>
                  </w:rPr>
                  <w:t>Overall customer satisfaction</w:t>
                </w:r>
                <w:r>
                  <w:rPr>
                    <w:noProof/>
                    <w:webHidden/>
                  </w:rPr>
                  <w:tab/>
                </w:r>
                <w:r>
                  <w:rPr>
                    <w:noProof/>
                    <w:webHidden/>
                  </w:rPr>
                  <w:fldChar w:fldCharType="begin"/>
                </w:r>
                <w:r>
                  <w:rPr>
                    <w:noProof/>
                    <w:webHidden/>
                  </w:rPr>
                  <w:instrText xml:space="preserve"> PAGEREF _Toc498198835 \h </w:instrText>
                </w:r>
                <w:r>
                  <w:rPr>
                    <w:noProof/>
                    <w:webHidden/>
                  </w:rPr>
                </w:r>
                <w:r>
                  <w:rPr>
                    <w:noProof/>
                    <w:webHidden/>
                  </w:rPr>
                  <w:fldChar w:fldCharType="separate"/>
                </w:r>
                <w:r>
                  <w:rPr>
                    <w:noProof/>
                    <w:webHidden/>
                  </w:rPr>
                  <w:t>7</w:t>
                </w:r>
                <w:r>
                  <w:rPr>
                    <w:noProof/>
                    <w:webHidden/>
                  </w:rPr>
                  <w:fldChar w:fldCharType="end"/>
                </w:r>
              </w:hyperlink>
            </w:p>
            <w:p w:rsidR="00A57EB4" w:rsidRDefault="00A57EB4">
              <w:pPr>
                <w:pStyle w:val="TOC1"/>
                <w:tabs>
                  <w:tab w:val="right" w:leader="dot" w:pos="9016"/>
                </w:tabs>
                <w:rPr>
                  <w:rFonts w:eastAsiaTheme="minorEastAsia"/>
                  <w:noProof/>
                  <w:lang w:eastAsia="en-GB"/>
                </w:rPr>
              </w:pPr>
              <w:hyperlink w:anchor="_Toc498198836" w:history="1">
                <w:r w:rsidRPr="00DF2C3D">
                  <w:rPr>
                    <w:rStyle w:val="Hyperlink"/>
                    <w:noProof/>
                  </w:rPr>
                  <w:t>Conclusion</w:t>
                </w:r>
                <w:r>
                  <w:rPr>
                    <w:noProof/>
                    <w:webHidden/>
                  </w:rPr>
                  <w:tab/>
                </w:r>
                <w:r>
                  <w:rPr>
                    <w:noProof/>
                    <w:webHidden/>
                  </w:rPr>
                  <w:fldChar w:fldCharType="begin"/>
                </w:r>
                <w:r>
                  <w:rPr>
                    <w:noProof/>
                    <w:webHidden/>
                  </w:rPr>
                  <w:instrText xml:space="preserve"> PAGEREF _Toc498198836 \h </w:instrText>
                </w:r>
                <w:r>
                  <w:rPr>
                    <w:noProof/>
                    <w:webHidden/>
                  </w:rPr>
                </w:r>
                <w:r>
                  <w:rPr>
                    <w:noProof/>
                    <w:webHidden/>
                  </w:rPr>
                  <w:fldChar w:fldCharType="separate"/>
                </w:r>
                <w:r>
                  <w:rPr>
                    <w:noProof/>
                    <w:webHidden/>
                  </w:rPr>
                  <w:t>9</w:t>
                </w:r>
                <w:r>
                  <w:rPr>
                    <w:noProof/>
                    <w:webHidden/>
                  </w:rPr>
                  <w:fldChar w:fldCharType="end"/>
                </w:r>
              </w:hyperlink>
            </w:p>
            <w:p w:rsidR="00A57EB4" w:rsidRDefault="00A57EB4">
              <w:pPr>
                <w:pStyle w:val="TOC1"/>
                <w:tabs>
                  <w:tab w:val="right" w:leader="dot" w:pos="9016"/>
                </w:tabs>
                <w:rPr>
                  <w:rFonts w:eastAsiaTheme="minorEastAsia"/>
                  <w:noProof/>
                  <w:lang w:eastAsia="en-GB"/>
                </w:rPr>
              </w:pPr>
              <w:hyperlink w:anchor="_Toc498198837" w:history="1">
                <w:r w:rsidRPr="00DF2C3D">
                  <w:rPr>
                    <w:rStyle w:val="Hyperlink"/>
                    <w:noProof/>
                  </w:rPr>
                  <w:t>Bibliography</w:t>
                </w:r>
                <w:r>
                  <w:rPr>
                    <w:noProof/>
                    <w:webHidden/>
                  </w:rPr>
                  <w:tab/>
                </w:r>
                <w:r>
                  <w:rPr>
                    <w:noProof/>
                    <w:webHidden/>
                  </w:rPr>
                  <w:fldChar w:fldCharType="begin"/>
                </w:r>
                <w:r>
                  <w:rPr>
                    <w:noProof/>
                    <w:webHidden/>
                  </w:rPr>
                  <w:instrText xml:space="preserve"> PAGEREF _Toc498198837 \h </w:instrText>
                </w:r>
                <w:r>
                  <w:rPr>
                    <w:noProof/>
                    <w:webHidden/>
                  </w:rPr>
                </w:r>
                <w:r>
                  <w:rPr>
                    <w:noProof/>
                    <w:webHidden/>
                  </w:rPr>
                  <w:fldChar w:fldCharType="separate"/>
                </w:r>
                <w:r>
                  <w:rPr>
                    <w:noProof/>
                    <w:webHidden/>
                  </w:rPr>
                  <w:t>10</w:t>
                </w:r>
                <w:r>
                  <w:rPr>
                    <w:noProof/>
                    <w:webHidden/>
                  </w:rPr>
                  <w:fldChar w:fldCharType="end"/>
                </w:r>
              </w:hyperlink>
            </w:p>
            <w:p w:rsidR="007D1947" w:rsidRDefault="007D1947">
              <w:r>
                <w:rPr>
                  <w:b/>
                  <w:bCs/>
                  <w:noProof/>
                </w:rPr>
                <w:fldChar w:fldCharType="end"/>
              </w:r>
              <w:r w:rsidR="00115340">
                <w:rPr>
                  <w:b/>
                  <w:bCs/>
                  <w:noProof/>
                </w:rPr>
                <w:t xml:space="preserve"> </w:t>
              </w:r>
            </w:p>
          </w:sdtContent>
        </w:sdt>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rsidP="00A12B58">
          <w:pPr>
            <w:pStyle w:val="Heading1"/>
          </w:pPr>
          <w:bookmarkStart w:id="2" w:name="_Toc498198823"/>
          <w:r>
            <w:t>Introduction</w:t>
          </w:r>
          <w:bookmarkEnd w:id="2"/>
        </w:p>
        <w:p w:rsidR="007D1947" w:rsidRDefault="007D1947" w:rsidP="007D1947"/>
        <w:p w:rsidR="00A22269" w:rsidRDefault="00A22269" w:rsidP="00A57EB4">
          <w:pPr>
            <w:spacing w:line="360" w:lineRule="auto"/>
            <w:rPr>
              <w:rFonts w:ascii="Arial" w:eastAsia="Calibri" w:hAnsi="Arial" w:cs="Arial"/>
              <w:sz w:val="24"/>
              <w:szCs w:val="24"/>
            </w:rPr>
          </w:pPr>
          <w:r w:rsidRPr="00A22269">
            <w:rPr>
              <w:rFonts w:ascii="Arial" w:eastAsia="Calibri" w:hAnsi="Arial" w:cs="Arial"/>
              <w:sz w:val="24"/>
              <w:szCs w:val="24"/>
            </w:rPr>
            <w:t>In this assignment I will be analysing an event that I visited in March 2017.</w:t>
          </w:r>
          <w:r w:rsidR="001155D1">
            <w:rPr>
              <w:rFonts w:ascii="Arial" w:eastAsia="Calibri" w:hAnsi="Arial" w:cs="Arial"/>
              <w:sz w:val="24"/>
              <w:szCs w:val="24"/>
            </w:rPr>
            <w:t xml:space="preserve"> An event is ‘a thing that happens or takes place, especially one of importance’ Oxford Dictionary.</w:t>
          </w:r>
          <w:r w:rsidRPr="00A22269">
            <w:rPr>
              <w:rFonts w:ascii="Arial" w:eastAsia="Calibri" w:hAnsi="Arial" w:cs="Arial"/>
              <w:sz w:val="24"/>
              <w:szCs w:val="24"/>
            </w:rPr>
            <w:t xml:space="preserve"> The event was a music concert held in the Barclaycard Arena in Birmingham.</w:t>
          </w:r>
          <w:r>
            <w:rPr>
              <w:rFonts w:ascii="Arial" w:eastAsia="Calibri" w:hAnsi="Arial" w:cs="Arial"/>
              <w:sz w:val="24"/>
              <w:szCs w:val="24"/>
            </w:rPr>
            <w:t xml:space="preserve"> The Barclaycard Arena can hold</w:t>
          </w:r>
          <w:r w:rsidR="00CA666A">
            <w:rPr>
              <w:rFonts w:ascii="Arial" w:eastAsia="Calibri" w:hAnsi="Arial" w:cs="Arial"/>
              <w:sz w:val="24"/>
              <w:szCs w:val="24"/>
            </w:rPr>
            <w:t xml:space="preserve"> up to 15,800 people at a time.</w:t>
          </w:r>
          <w:r w:rsidRPr="00A22269">
            <w:t xml:space="preserve"> </w:t>
          </w:r>
          <w:r w:rsidR="00CA666A">
            <w:t>(</w:t>
          </w:r>
          <w:r w:rsidR="00CA666A">
            <w:rPr>
              <w:rFonts w:ascii="Arial" w:eastAsia="Calibri" w:hAnsi="Arial" w:cs="Arial"/>
              <w:sz w:val="24"/>
              <w:szCs w:val="24"/>
            </w:rPr>
            <w:t>www.arenabham.co.uk)</w:t>
          </w:r>
          <w:r w:rsidRPr="00A22269">
            <w:rPr>
              <w:rFonts w:ascii="Arial" w:eastAsia="Calibri" w:hAnsi="Arial" w:cs="Arial"/>
              <w:sz w:val="24"/>
              <w:szCs w:val="24"/>
            </w:rPr>
            <w:t xml:space="preserve"> The main person performing at this music even</w:t>
          </w:r>
          <w:r>
            <w:rPr>
              <w:rFonts w:ascii="Arial" w:eastAsia="Calibri" w:hAnsi="Arial" w:cs="Arial"/>
              <w:sz w:val="24"/>
              <w:szCs w:val="24"/>
            </w:rPr>
            <w:t>t</w:t>
          </w:r>
          <w:r w:rsidRPr="00A22269">
            <w:rPr>
              <w:rFonts w:ascii="Arial" w:eastAsia="Calibri" w:hAnsi="Arial" w:cs="Arial"/>
              <w:sz w:val="24"/>
              <w:szCs w:val="24"/>
            </w:rPr>
            <w:t xml:space="preserve"> was a solo artist wh</w:t>
          </w:r>
          <w:r>
            <w:rPr>
              <w:rFonts w:ascii="Arial" w:eastAsia="Calibri" w:hAnsi="Arial" w:cs="Arial"/>
              <w:sz w:val="24"/>
              <w:szCs w:val="24"/>
            </w:rPr>
            <w:t xml:space="preserve">o goes by the name ‘The </w:t>
          </w:r>
          <w:proofErr w:type="spellStart"/>
          <w:r>
            <w:rPr>
              <w:rFonts w:ascii="Arial" w:eastAsia="Calibri" w:hAnsi="Arial" w:cs="Arial"/>
              <w:sz w:val="24"/>
              <w:szCs w:val="24"/>
            </w:rPr>
            <w:t>Weeknd</w:t>
          </w:r>
          <w:proofErr w:type="spellEnd"/>
          <w:r>
            <w:rPr>
              <w:rFonts w:ascii="Arial" w:eastAsia="Calibri" w:hAnsi="Arial" w:cs="Arial"/>
              <w:sz w:val="24"/>
              <w:szCs w:val="24"/>
            </w:rPr>
            <w:t>’. H</w:t>
          </w:r>
          <w:r w:rsidRPr="00A22269">
            <w:rPr>
              <w:rFonts w:ascii="Arial" w:eastAsia="Calibri" w:hAnsi="Arial" w:cs="Arial"/>
              <w:sz w:val="24"/>
              <w:szCs w:val="24"/>
            </w:rPr>
            <w:t xml:space="preserve">e is </w:t>
          </w:r>
          <w:r>
            <w:rPr>
              <w:rFonts w:ascii="Arial" w:eastAsia="Calibri" w:hAnsi="Arial" w:cs="Arial"/>
              <w:sz w:val="24"/>
              <w:szCs w:val="24"/>
            </w:rPr>
            <w:t xml:space="preserve">a </w:t>
          </w:r>
          <w:r w:rsidRPr="00A22269">
            <w:rPr>
              <w:rFonts w:ascii="Arial" w:eastAsia="Calibri" w:hAnsi="Arial" w:cs="Arial"/>
              <w:sz w:val="24"/>
              <w:szCs w:val="24"/>
            </w:rPr>
            <w:t>well-known</w:t>
          </w:r>
          <w:r>
            <w:rPr>
              <w:rFonts w:ascii="Arial" w:eastAsia="Calibri" w:hAnsi="Arial" w:cs="Arial"/>
              <w:sz w:val="24"/>
              <w:szCs w:val="24"/>
            </w:rPr>
            <w:t xml:space="preserve"> artist</w:t>
          </w:r>
          <w:r w:rsidRPr="00A22269">
            <w:rPr>
              <w:rFonts w:ascii="Arial" w:eastAsia="Calibri" w:hAnsi="Arial" w:cs="Arial"/>
              <w:sz w:val="24"/>
              <w:szCs w:val="24"/>
            </w:rPr>
            <w:t xml:space="preserve"> in the music industry and has become more popular in recent years and has even become influential to up and coming artists</w:t>
          </w:r>
          <w:r>
            <w:rPr>
              <w:rFonts w:ascii="Arial" w:eastAsia="Calibri" w:hAnsi="Arial" w:cs="Arial"/>
              <w:sz w:val="24"/>
              <w:szCs w:val="24"/>
            </w:rPr>
            <w:t xml:space="preserve">. From the event it was clear that the majority audience were between the ages of 18 and 30. </w:t>
          </w:r>
          <w:r w:rsidRPr="00A22269">
            <w:rPr>
              <w:rFonts w:ascii="Arial" w:eastAsia="Calibri" w:hAnsi="Arial" w:cs="Arial"/>
              <w:sz w:val="24"/>
              <w:szCs w:val="24"/>
            </w:rPr>
            <w:t xml:space="preserve"> </w:t>
          </w:r>
          <w:r>
            <w:rPr>
              <w:rFonts w:ascii="Arial" w:eastAsia="Calibri" w:hAnsi="Arial" w:cs="Arial"/>
              <w:sz w:val="24"/>
              <w:szCs w:val="24"/>
            </w:rPr>
            <w:t xml:space="preserve">This could be due to the genre of music that was being played as it was ‘pop’ and ‘hip-hop’, also there were a number of bars within the venue that were selling alcohol and other refreshments that cater to the younger generation rather than the older. </w:t>
          </w:r>
          <w:r w:rsidR="004B5A1F">
            <w:rPr>
              <w:rFonts w:ascii="Arial" w:eastAsia="Calibri" w:hAnsi="Arial" w:cs="Arial"/>
              <w:sz w:val="24"/>
              <w:szCs w:val="24"/>
            </w:rPr>
            <w:t>This event would be classed as a major event, as it was not reserved for one day only but the artist performed on several different days within the Barclaycard Arena.</w:t>
          </w:r>
        </w:p>
        <w:p w:rsidR="00CA666A" w:rsidRPr="00A22269" w:rsidRDefault="00CA666A" w:rsidP="00A22269">
          <w:pPr>
            <w:rPr>
              <w:rFonts w:ascii="Arial" w:eastAsia="Calibri" w:hAnsi="Arial" w:cs="Arial"/>
              <w:sz w:val="24"/>
              <w:szCs w:val="24"/>
            </w:rPr>
          </w:pPr>
        </w:p>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4A11F6" w:rsidP="007D1947"/>
        <w:p w:rsidR="004A11F6" w:rsidRDefault="008E6147" w:rsidP="005A2E0D">
          <w:pPr>
            <w:pStyle w:val="Heading1"/>
          </w:pPr>
          <w:bookmarkStart w:id="3" w:name="_Toc498198824"/>
          <w:r>
            <w:t>Analysis</w:t>
          </w:r>
          <w:bookmarkEnd w:id="3"/>
        </w:p>
        <w:p w:rsidR="005A2E0D" w:rsidRDefault="005A2E0D" w:rsidP="005A2E0D"/>
        <w:p w:rsidR="005A2E0D" w:rsidRDefault="0093065A" w:rsidP="00A57EB4">
          <w:pPr>
            <w:spacing w:line="360" w:lineRule="auto"/>
            <w:rPr>
              <w:rFonts w:ascii="Arial" w:hAnsi="Arial" w:cs="Arial"/>
              <w:sz w:val="24"/>
              <w:szCs w:val="24"/>
            </w:rPr>
          </w:pPr>
          <w:r>
            <w:rPr>
              <w:rFonts w:ascii="Arial" w:hAnsi="Arial" w:cs="Arial"/>
              <w:sz w:val="24"/>
              <w:szCs w:val="24"/>
            </w:rPr>
            <w:t xml:space="preserve">When people go to an event they tend to evaluate their surroundings so they can come to a judgement on whether the like the area, layout and organisation of the event or if they would rather not visit that particular venue again. </w:t>
          </w:r>
        </w:p>
        <w:p w:rsidR="008E6147" w:rsidRDefault="008E6147" w:rsidP="008E6147">
          <w:pPr>
            <w:pStyle w:val="Heading2"/>
          </w:pPr>
          <w:bookmarkStart w:id="4" w:name="_Toc498198825"/>
          <w:r>
            <w:t>Transport</w:t>
          </w:r>
          <w:bookmarkEnd w:id="4"/>
        </w:p>
        <w:p w:rsidR="00BB3F2B" w:rsidRDefault="0093065A" w:rsidP="00A57EB4">
          <w:pPr>
            <w:spacing w:line="360" w:lineRule="auto"/>
            <w:rPr>
              <w:rFonts w:ascii="Arial" w:hAnsi="Arial" w:cs="Arial"/>
              <w:sz w:val="24"/>
              <w:szCs w:val="24"/>
            </w:rPr>
          </w:pPr>
          <w:r>
            <w:rPr>
              <w:rFonts w:ascii="Arial" w:hAnsi="Arial" w:cs="Arial"/>
              <w:sz w:val="24"/>
              <w:szCs w:val="24"/>
            </w:rPr>
            <w:t>One of these things could be transport. Transport to events should be efficient and quick especially when there are a lot of people going to the same place at the same time. People will want the best experience they can have not only at the event but also with everything surrounding it.</w:t>
          </w:r>
          <w:r w:rsidR="00BC45DA">
            <w:rPr>
              <w:rFonts w:ascii="Arial" w:hAnsi="Arial" w:cs="Arial"/>
              <w:sz w:val="24"/>
              <w:szCs w:val="24"/>
            </w:rPr>
            <w:t xml:space="preserve"> The transport to the Barclaycard Arena was quick and affordable, there was a bus from our current destination to Birmingham and there were plenty of taxis waiting to take people to their accommodation. The taxi men were very friendly and willing to tell people directions to the arena earlier on in the day so they do</w:t>
          </w:r>
          <w:r w:rsidR="002C2B57">
            <w:rPr>
              <w:rFonts w:ascii="Arial" w:hAnsi="Arial" w:cs="Arial"/>
              <w:sz w:val="24"/>
              <w:szCs w:val="24"/>
            </w:rPr>
            <w:t xml:space="preserve"> no</w:t>
          </w:r>
          <w:r w:rsidR="00BC45DA">
            <w:rPr>
              <w:rFonts w:ascii="Arial" w:hAnsi="Arial" w:cs="Arial"/>
              <w:sz w:val="24"/>
              <w:szCs w:val="24"/>
            </w:rPr>
            <w:t>t struggle in the night.</w:t>
          </w:r>
          <w:r w:rsidR="00202ECE">
            <w:rPr>
              <w:rFonts w:ascii="Arial" w:hAnsi="Arial" w:cs="Arial"/>
              <w:sz w:val="24"/>
              <w:szCs w:val="24"/>
            </w:rPr>
            <w:t xml:space="preserve"> </w:t>
          </w:r>
          <w:r w:rsidR="00CA666A">
            <w:rPr>
              <w:rFonts w:ascii="Arial" w:hAnsi="Arial" w:cs="Arial"/>
              <w:sz w:val="24"/>
              <w:szCs w:val="24"/>
            </w:rPr>
            <w:t>There are sometimes a number of transport issues when there are events on especially with mega-events. For example, in the 2012 London Olympics there were many transport issues for people gaining access to the underground tubes and getting into the capital to be able to watch the events. (</w:t>
          </w:r>
          <w:hyperlink r:id="rId8" w:history="1">
            <w:r w:rsidR="008E6147" w:rsidRPr="00B72764">
              <w:rPr>
                <w:rStyle w:val="Hyperlink"/>
                <w:rFonts w:ascii="Arial" w:hAnsi="Arial" w:cs="Arial"/>
                <w:sz w:val="24"/>
                <w:szCs w:val="24"/>
              </w:rPr>
              <w:t>www.bbc.co.uk/news</w:t>
            </w:r>
          </w:hyperlink>
          <w:r w:rsidR="00CA666A">
            <w:rPr>
              <w:rFonts w:ascii="Arial" w:hAnsi="Arial" w:cs="Arial"/>
              <w:sz w:val="24"/>
              <w:szCs w:val="24"/>
            </w:rPr>
            <w:t>)</w:t>
          </w:r>
          <w:r w:rsidR="007E52BF">
            <w:rPr>
              <w:rFonts w:ascii="Arial" w:hAnsi="Arial" w:cs="Arial"/>
              <w:sz w:val="24"/>
              <w:szCs w:val="24"/>
            </w:rPr>
            <w:t xml:space="preserve"> In the words of Dimitri </w:t>
          </w:r>
          <w:proofErr w:type="spellStart"/>
          <w:r w:rsidR="007E52BF">
            <w:rPr>
              <w:rFonts w:ascii="Arial" w:hAnsi="Arial" w:cs="Arial"/>
              <w:sz w:val="24"/>
              <w:szCs w:val="24"/>
            </w:rPr>
            <w:t>Tassiopoulos</w:t>
          </w:r>
          <w:proofErr w:type="spellEnd"/>
          <w:r w:rsidR="007E52BF">
            <w:rPr>
              <w:rFonts w:ascii="Arial" w:hAnsi="Arial" w:cs="Arial"/>
              <w:sz w:val="24"/>
              <w:szCs w:val="24"/>
            </w:rPr>
            <w:t xml:space="preserve"> (2010)</w:t>
          </w:r>
          <w:r w:rsidR="00BE4737">
            <w:rPr>
              <w:rFonts w:ascii="Arial" w:hAnsi="Arial" w:cs="Arial"/>
              <w:sz w:val="24"/>
              <w:szCs w:val="24"/>
            </w:rPr>
            <w:t xml:space="preserve">, ‘The importance of integrated transport to support an event cannot be overemphasised. Transportation plans will depend on the size and complexity of the event, the extent to which the participants need to be transported to and from the </w:t>
          </w:r>
          <w:r w:rsidR="00103FF6">
            <w:rPr>
              <w:rFonts w:ascii="Arial" w:hAnsi="Arial" w:cs="Arial"/>
              <w:sz w:val="24"/>
              <w:szCs w:val="24"/>
            </w:rPr>
            <w:t xml:space="preserve">venue, the need to </w:t>
          </w:r>
          <w:r w:rsidR="00325AD1">
            <w:rPr>
              <w:rFonts w:ascii="Arial" w:hAnsi="Arial" w:cs="Arial"/>
              <w:sz w:val="24"/>
              <w:szCs w:val="24"/>
            </w:rPr>
            <w:t>transport goods and services to the event, and the extent to which the site is accessible to existing transport services.’</w:t>
          </w:r>
        </w:p>
        <w:p w:rsidR="008E6147" w:rsidRDefault="008E6147" w:rsidP="008E6147">
          <w:pPr>
            <w:pStyle w:val="Heading2"/>
          </w:pPr>
          <w:bookmarkStart w:id="5" w:name="_Toc498198826"/>
          <w:r>
            <w:t>Accessibility</w:t>
          </w:r>
          <w:bookmarkEnd w:id="5"/>
        </w:p>
        <w:p w:rsidR="00E2432B" w:rsidRDefault="00CA666A" w:rsidP="00A57EB4">
          <w:pPr>
            <w:spacing w:line="360" w:lineRule="auto"/>
            <w:rPr>
              <w:rFonts w:ascii="Arial" w:hAnsi="Arial" w:cs="Arial"/>
              <w:sz w:val="24"/>
              <w:szCs w:val="24"/>
            </w:rPr>
          </w:pPr>
          <w:r>
            <w:rPr>
              <w:rFonts w:ascii="Arial" w:hAnsi="Arial" w:cs="Arial"/>
              <w:sz w:val="24"/>
              <w:szCs w:val="24"/>
            </w:rPr>
            <w:t xml:space="preserve">Another thing that people will look out for when they go to a venue is the accessibility to it. Whether there are enough doors to be able to get people in quickly and efficiently without stampedes, if there is enough security at the doors and </w:t>
          </w:r>
          <w:r w:rsidR="00E2432B">
            <w:rPr>
              <w:rFonts w:ascii="Arial" w:hAnsi="Arial" w:cs="Arial"/>
              <w:sz w:val="24"/>
              <w:szCs w:val="24"/>
            </w:rPr>
            <w:t>specially</w:t>
          </w:r>
          <w:r>
            <w:rPr>
              <w:rFonts w:ascii="Arial" w:hAnsi="Arial" w:cs="Arial"/>
              <w:sz w:val="24"/>
              <w:szCs w:val="24"/>
            </w:rPr>
            <w:t xml:space="preserve"> to see if there is wheelchair access. </w:t>
          </w:r>
          <w:r w:rsidR="00E2432B">
            <w:rPr>
              <w:rFonts w:ascii="Arial" w:hAnsi="Arial" w:cs="Arial"/>
              <w:sz w:val="24"/>
              <w:szCs w:val="24"/>
            </w:rPr>
            <w:t xml:space="preserve">From looking around the venue there were three </w:t>
          </w:r>
          <w:r w:rsidR="00E2432B">
            <w:rPr>
              <w:rFonts w:ascii="Arial" w:hAnsi="Arial" w:cs="Arial"/>
              <w:sz w:val="24"/>
              <w:szCs w:val="24"/>
            </w:rPr>
            <w:lastRenderedPageBreak/>
            <w:t xml:space="preserve">main exits that catered for those in wheelchairs also. Due to the venue all being on one level there was no requirement to use stairs at any point in the event. However, this then means that those who are accessing the area by wheelchair were going to be using the same entrances and exits as those who are able. Even though they were allowed in earlier this does not guarantee their safety once inside. Accessibility of a venue should always be looked over by the site manager. </w:t>
          </w:r>
          <w:r w:rsidR="009B6BFE">
            <w:rPr>
              <w:rFonts w:ascii="Arial" w:hAnsi="Arial" w:cs="Arial"/>
              <w:sz w:val="24"/>
              <w:szCs w:val="24"/>
            </w:rPr>
            <w:t>‘</w:t>
          </w:r>
          <w:r w:rsidR="00E2432B">
            <w:rPr>
              <w:rFonts w:ascii="Arial" w:hAnsi="Arial" w:cs="Arial"/>
              <w:sz w:val="24"/>
              <w:szCs w:val="24"/>
            </w:rPr>
            <w:t>The site manager will perform an inspection on the venue and the faci</w:t>
          </w:r>
          <w:bookmarkStart w:id="6" w:name="_Hlk497950269"/>
          <w:r w:rsidR="009B6BFE">
            <w:rPr>
              <w:rFonts w:ascii="Arial" w:hAnsi="Arial" w:cs="Arial"/>
              <w:sz w:val="24"/>
              <w:szCs w:val="24"/>
            </w:rPr>
            <w:t xml:space="preserve">lities within the venue.’ </w:t>
          </w:r>
          <w:r w:rsidR="00E2432B">
            <w:rPr>
              <w:rFonts w:ascii="Arial" w:hAnsi="Arial" w:cs="Arial"/>
              <w:sz w:val="24"/>
              <w:szCs w:val="24"/>
            </w:rPr>
            <w:t>(</w:t>
          </w:r>
          <w:proofErr w:type="spellStart"/>
          <w:r w:rsidR="00E2432B">
            <w:rPr>
              <w:rFonts w:ascii="Arial" w:hAnsi="Arial" w:cs="Arial"/>
              <w:sz w:val="24"/>
              <w:szCs w:val="24"/>
            </w:rPr>
            <w:t>Tassiopoulos</w:t>
          </w:r>
          <w:proofErr w:type="spellEnd"/>
          <w:r w:rsidR="00E2432B">
            <w:rPr>
              <w:rFonts w:ascii="Arial" w:hAnsi="Arial" w:cs="Arial"/>
              <w:sz w:val="24"/>
              <w:szCs w:val="24"/>
            </w:rPr>
            <w:t>, D 3</w:t>
          </w:r>
          <w:r w:rsidR="00E2432B" w:rsidRPr="00E2432B">
            <w:rPr>
              <w:rFonts w:ascii="Arial" w:hAnsi="Arial" w:cs="Arial"/>
              <w:sz w:val="24"/>
              <w:szCs w:val="24"/>
              <w:vertAlign w:val="superscript"/>
            </w:rPr>
            <w:t>rd</w:t>
          </w:r>
          <w:r w:rsidR="00E2432B">
            <w:rPr>
              <w:rFonts w:ascii="Arial" w:hAnsi="Arial" w:cs="Arial"/>
              <w:sz w:val="24"/>
              <w:szCs w:val="24"/>
            </w:rPr>
            <w:t xml:space="preserve"> edition)</w:t>
          </w:r>
          <w:bookmarkEnd w:id="6"/>
        </w:p>
        <w:p w:rsidR="001155D1" w:rsidRDefault="001155D1" w:rsidP="008E6147">
          <w:pPr>
            <w:pStyle w:val="Heading2"/>
          </w:pPr>
        </w:p>
        <w:p w:rsidR="008E6147" w:rsidRDefault="008E6147" w:rsidP="008E6147">
          <w:pPr>
            <w:pStyle w:val="Heading2"/>
          </w:pPr>
          <w:bookmarkStart w:id="7" w:name="_Toc498198827"/>
          <w:r>
            <w:t>Ticket price and access</w:t>
          </w:r>
          <w:bookmarkEnd w:id="7"/>
        </w:p>
        <w:p w:rsidR="008E6147" w:rsidRDefault="00ED02CF" w:rsidP="00A57EB4">
          <w:pPr>
            <w:spacing w:line="360" w:lineRule="auto"/>
            <w:rPr>
              <w:rFonts w:ascii="Arial" w:hAnsi="Arial" w:cs="Arial"/>
              <w:sz w:val="24"/>
              <w:szCs w:val="24"/>
            </w:rPr>
          </w:pPr>
          <w:r>
            <w:rPr>
              <w:rFonts w:ascii="Arial" w:hAnsi="Arial" w:cs="Arial"/>
              <w:sz w:val="24"/>
              <w:szCs w:val="24"/>
            </w:rPr>
            <w:t>It was easy to access tickets to the show as it was all done through the site ‘</w:t>
          </w:r>
          <w:r w:rsidR="005606F0">
            <w:rPr>
              <w:rFonts w:ascii="Arial" w:hAnsi="Arial" w:cs="Arial"/>
              <w:sz w:val="24"/>
              <w:szCs w:val="24"/>
            </w:rPr>
            <w:t>T</w:t>
          </w:r>
          <w:r>
            <w:rPr>
              <w:rFonts w:ascii="Arial" w:hAnsi="Arial" w:cs="Arial"/>
              <w:sz w:val="24"/>
              <w:szCs w:val="24"/>
            </w:rPr>
            <w:t xml:space="preserve">icketmaster’ which is known for selling tickets for concerts all around the United Kingdom and is deemed as reliable. Due to </w:t>
          </w:r>
          <w:r w:rsidR="005606F0">
            <w:rPr>
              <w:rFonts w:ascii="Arial" w:hAnsi="Arial" w:cs="Arial"/>
              <w:sz w:val="24"/>
              <w:szCs w:val="24"/>
            </w:rPr>
            <w:t>their</w:t>
          </w:r>
          <w:r>
            <w:rPr>
              <w:rFonts w:ascii="Arial" w:hAnsi="Arial" w:cs="Arial"/>
              <w:sz w:val="24"/>
              <w:szCs w:val="24"/>
            </w:rPr>
            <w:t xml:space="preserve"> only being a certain number of tickets available for this show people were told in advance what time the tickets will go on sale and there were separate release times to allow all those who wanted to, to access tickets to the show. This was also well marketed through social media’s such as Twitter, Facebook and Instagram. </w:t>
          </w:r>
          <w:r w:rsidR="005606F0">
            <w:rPr>
              <w:rFonts w:ascii="Arial" w:hAnsi="Arial" w:cs="Arial"/>
              <w:sz w:val="24"/>
              <w:szCs w:val="24"/>
            </w:rPr>
            <w:t>‘Marketing is the management of marketing plans, material, merchandise, promotions, public relations, sales and sponsorships.’ (</w:t>
          </w:r>
          <w:proofErr w:type="spellStart"/>
          <w:r w:rsidR="005606F0">
            <w:rPr>
              <w:rFonts w:ascii="Arial" w:hAnsi="Arial" w:cs="Arial"/>
              <w:sz w:val="24"/>
              <w:szCs w:val="24"/>
            </w:rPr>
            <w:t>Tassiopoulos</w:t>
          </w:r>
          <w:proofErr w:type="spellEnd"/>
          <w:r w:rsidR="005606F0">
            <w:rPr>
              <w:rFonts w:ascii="Arial" w:hAnsi="Arial" w:cs="Arial"/>
              <w:sz w:val="24"/>
              <w:szCs w:val="24"/>
            </w:rPr>
            <w:t>, D 3</w:t>
          </w:r>
          <w:r w:rsidR="005606F0" w:rsidRPr="00E2432B">
            <w:rPr>
              <w:rFonts w:ascii="Arial" w:hAnsi="Arial" w:cs="Arial"/>
              <w:sz w:val="24"/>
              <w:szCs w:val="24"/>
              <w:vertAlign w:val="superscript"/>
            </w:rPr>
            <w:t>rd</w:t>
          </w:r>
          <w:r w:rsidR="005606F0">
            <w:rPr>
              <w:rFonts w:ascii="Arial" w:hAnsi="Arial" w:cs="Arial"/>
              <w:sz w:val="24"/>
              <w:szCs w:val="24"/>
            </w:rPr>
            <w:t xml:space="preserve"> edition)</w:t>
          </w:r>
        </w:p>
        <w:p w:rsidR="005606F0" w:rsidRDefault="00850CDA" w:rsidP="00850CDA">
          <w:pPr>
            <w:pStyle w:val="Heading2"/>
          </w:pPr>
          <w:bookmarkStart w:id="8" w:name="_Toc498198828"/>
          <w:r>
            <w:t>Facilities</w:t>
          </w:r>
          <w:bookmarkEnd w:id="8"/>
        </w:p>
        <w:p w:rsidR="006D07F2" w:rsidRDefault="0058664D" w:rsidP="00A57EB4">
          <w:pPr>
            <w:spacing w:line="360" w:lineRule="auto"/>
            <w:rPr>
              <w:rFonts w:ascii="Arial" w:hAnsi="Arial" w:cs="Arial"/>
              <w:sz w:val="24"/>
              <w:szCs w:val="24"/>
            </w:rPr>
          </w:pPr>
          <w:r>
            <w:rPr>
              <w:rFonts w:ascii="Arial" w:hAnsi="Arial" w:cs="Arial"/>
              <w:sz w:val="24"/>
              <w:szCs w:val="24"/>
            </w:rPr>
            <w:t>There were toilets in the venue ready for the use of the public which meant there was no need for any expen</w:t>
          </w:r>
          <w:r w:rsidR="00DC580C">
            <w:rPr>
              <w:rFonts w:ascii="Arial" w:hAnsi="Arial" w:cs="Arial"/>
              <w:sz w:val="24"/>
              <w:szCs w:val="24"/>
            </w:rPr>
            <w:t>se spent on portable toilets. T</w:t>
          </w:r>
          <w:r>
            <w:rPr>
              <w:rFonts w:ascii="Arial" w:hAnsi="Arial" w:cs="Arial"/>
              <w:sz w:val="24"/>
              <w:szCs w:val="24"/>
            </w:rPr>
            <w:t>hese toilets were checked frequently through the night and cleaned by member</w:t>
          </w:r>
          <w:r w:rsidR="00DC580C">
            <w:rPr>
              <w:rFonts w:ascii="Arial" w:hAnsi="Arial" w:cs="Arial"/>
              <w:sz w:val="24"/>
              <w:szCs w:val="24"/>
            </w:rPr>
            <w:t>s</w:t>
          </w:r>
          <w:r>
            <w:rPr>
              <w:rFonts w:ascii="Arial" w:hAnsi="Arial" w:cs="Arial"/>
              <w:sz w:val="24"/>
              <w:szCs w:val="24"/>
            </w:rPr>
            <w:t xml:space="preserve"> of staff in the Barclaycard Arena which meant that it was appealing for people to use and no one was holding back from going due to unwelcoming surroundings. There was a constant supply of toilet paper and soap into the soap dispensers, showing that the venue </w:t>
          </w:r>
          <w:r w:rsidR="006D07F2">
            <w:rPr>
              <w:rFonts w:ascii="Arial" w:hAnsi="Arial" w:cs="Arial"/>
              <w:sz w:val="24"/>
              <w:szCs w:val="24"/>
            </w:rPr>
            <w:t>was</w:t>
          </w:r>
          <w:r>
            <w:rPr>
              <w:rFonts w:ascii="Arial" w:hAnsi="Arial" w:cs="Arial"/>
              <w:sz w:val="24"/>
              <w:szCs w:val="24"/>
            </w:rPr>
            <w:t xml:space="preserve"> well prepared and could cope with the amount of people that had turned up to the show. </w:t>
          </w:r>
          <w:r w:rsidR="006D07F2">
            <w:rPr>
              <w:rFonts w:ascii="Arial" w:hAnsi="Arial" w:cs="Arial"/>
              <w:sz w:val="24"/>
              <w:szCs w:val="24"/>
            </w:rPr>
            <w:t>There were signs all around the Barclaycard Arena for the facilities and there were also maps in certain areas. ‘Moxley (1995) recommends venues should include an event map or model showing the distribution of activities and key facilities such as toilets, information and customer assistance.’</w:t>
          </w:r>
        </w:p>
        <w:p w:rsidR="00850CDA" w:rsidRDefault="006D07F2" w:rsidP="00850CDA">
          <w:pPr>
            <w:rPr>
              <w:rFonts w:ascii="Arial" w:hAnsi="Arial" w:cs="Arial"/>
              <w:sz w:val="24"/>
              <w:szCs w:val="24"/>
            </w:rPr>
          </w:pPr>
          <w:r>
            <w:rPr>
              <w:rFonts w:ascii="Arial" w:hAnsi="Arial" w:cs="Arial"/>
              <w:sz w:val="24"/>
              <w:szCs w:val="24"/>
            </w:rPr>
            <w:t>(</w:t>
          </w:r>
          <w:proofErr w:type="spellStart"/>
          <w:r>
            <w:rPr>
              <w:rFonts w:ascii="Arial" w:hAnsi="Arial" w:cs="Arial"/>
              <w:sz w:val="24"/>
              <w:szCs w:val="24"/>
            </w:rPr>
            <w:t>Tassiopoulos</w:t>
          </w:r>
          <w:proofErr w:type="spellEnd"/>
          <w:r>
            <w:rPr>
              <w:rFonts w:ascii="Arial" w:hAnsi="Arial" w:cs="Arial"/>
              <w:sz w:val="24"/>
              <w:szCs w:val="24"/>
            </w:rPr>
            <w:t>, D 3</w:t>
          </w:r>
          <w:r w:rsidRPr="006D07F2">
            <w:rPr>
              <w:rFonts w:ascii="Arial" w:hAnsi="Arial" w:cs="Arial"/>
              <w:sz w:val="24"/>
              <w:szCs w:val="24"/>
              <w:vertAlign w:val="superscript"/>
            </w:rPr>
            <w:t>rd</w:t>
          </w:r>
          <w:r>
            <w:rPr>
              <w:rFonts w:ascii="Arial" w:hAnsi="Arial" w:cs="Arial"/>
              <w:sz w:val="24"/>
              <w:szCs w:val="24"/>
            </w:rPr>
            <w:t xml:space="preserve"> edition)</w:t>
          </w:r>
        </w:p>
        <w:p w:rsidR="006D07F2" w:rsidRDefault="006D07F2" w:rsidP="006D07F2">
          <w:pPr>
            <w:pStyle w:val="Heading2"/>
          </w:pPr>
          <w:bookmarkStart w:id="9" w:name="_Toc498198829"/>
          <w:r>
            <w:lastRenderedPageBreak/>
            <w:t>Merchandise</w:t>
          </w:r>
          <w:bookmarkEnd w:id="9"/>
        </w:p>
        <w:p w:rsidR="00A27F0B" w:rsidRDefault="008F324B" w:rsidP="00A57EB4">
          <w:pPr>
            <w:spacing w:line="360" w:lineRule="auto"/>
            <w:rPr>
              <w:rFonts w:ascii="Arial" w:hAnsi="Arial" w:cs="Arial"/>
              <w:sz w:val="24"/>
              <w:szCs w:val="24"/>
            </w:rPr>
          </w:pPr>
          <w:r>
            <w:rPr>
              <w:rFonts w:ascii="Arial" w:hAnsi="Arial" w:cs="Arial"/>
              <w:sz w:val="24"/>
              <w:szCs w:val="24"/>
            </w:rPr>
            <w:t xml:space="preserve">There were two stalls in the venue which were in two separate </w:t>
          </w:r>
          <w:r w:rsidR="002758A4">
            <w:rPr>
              <w:rFonts w:ascii="Arial" w:hAnsi="Arial" w:cs="Arial"/>
              <w:sz w:val="24"/>
              <w:szCs w:val="24"/>
            </w:rPr>
            <w:t xml:space="preserve">places, </w:t>
          </w:r>
          <w:r>
            <w:rPr>
              <w:rFonts w:ascii="Arial" w:hAnsi="Arial" w:cs="Arial"/>
              <w:sz w:val="24"/>
              <w:szCs w:val="24"/>
            </w:rPr>
            <w:t xml:space="preserve">both opposite each other on other sides of the venue. They were selling ‘The </w:t>
          </w:r>
          <w:proofErr w:type="spellStart"/>
          <w:r>
            <w:rPr>
              <w:rFonts w:ascii="Arial" w:hAnsi="Arial" w:cs="Arial"/>
              <w:sz w:val="24"/>
              <w:szCs w:val="24"/>
            </w:rPr>
            <w:t>Weeknd</w:t>
          </w:r>
          <w:proofErr w:type="spellEnd"/>
          <w:r>
            <w:rPr>
              <w:rFonts w:ascii="Arial" w:hAnsi="Arial" w:cs="Arial"/>
              <w:sz w:val="24"/>
              <w:szCs w:val="24"/>
            </w:rPr>
            <w:t xml:space="preserve">’ merchandise only and you were able to buy merchandise before, throughout and after the concert also. </w:t>
          </w:r>
          <w:r w:rsidR="000C1DED">
            <w:rPr>
              <w:rFonts w:ascii="Arial" w:hAnsi="Arial" w:cs="Arial"/>
              <w:sz w:val="24"/>
              <w:szCs w:val="24"/>
            </w:rPr>
            <w:t xml:space="preserve">The merchandise stalls were restocking all evening and they were able to provide everyone with merchandise who requested it. This again shows preparation not only by the team who were with the performer </w:t>
          </w:r>
          <w:r w:rsidR="002758A4">
            <w:rPr>
              <w:rFonts w:ascii="Arial" w:hAnsi="Arial" w:cs="Arial"/>
              <w:sz w:val="24"/>
              <w:szCs w:val="24"/>
            </w:rPr>
            <w:t>and also the people working in the venue.</w:t>
          </w:r>
          <w:r w:rsidR="00CD6284">
            <w:rPr>
              <w:rFonts w:ascii="Arial" w:hAnsi="Arial" w:cs="Arial"/>
              <w:sz w:val="24"/>
              <w:szCs w:val="24"/>
            </w:rPr>
            <w:t xml:space="preserve"> As Dimitri </w:t>
          </w:r>
          <w:proofErr w:type="spellStart"/>
          <w:r w:rsidR="00CD6284">
            <w:rPr>
              <w:rFonts w:ascii="Arial" w:hAnsi="Arial" w:cs="Arial"/>
              <w:sz w:val="24"/>
              <w:szCs w:val="24"/>
            </w:rPr>
            <w:t>Tassiopoulos</w:t>
          </w:r>
          <w:proofErr w:type="spellEnd"/>
          <w:r w:rsidR="00CD6284">
            <w:rPr>
              <w:rFonts w:ascii="Arial" w:hAnsi="Arial" w:cs="Arial"/>
              <w:sz w:val="24"/>
              <w:szCs w:val="24"/>
            </w:rPr>
            <w:t xml:space="preserve"> </w:t>
          </w:r>
          <w:r w:rsidR="004F3B4C">
            <w:rPr>
              <w:rFonts w:ascii="Arial" w:hAnsi="Arial" w:cs="Arial"/>
              <w:sz w:val="24"/>
              <w:szCs w:val="24"/>
            </w:rPr>
            <w:t>(</w:t>
          </w:r>
          <w:r w:rsidR="00CD6284">
            <w:rPr>
              <w:rFonts w:ascii="Arial" w:hAnsi="Arial" w:cs="Arial"/>
              <w:sz w:val="24"/>
              <w:szCs w:val="24"/>
            </w:rPr>
            <w:t>2010</w:t>
          </w:r>
          <w:r w:rsidR="004F3B4C">
            <w:rPr>
              <w:rFonts w:ascii="Arial" w:hAnsi="Arial" w:cs="Arial"/>
              <w:sz w:val="24"/>
              <w:szCs w:val="24"/>
            </w:rPr>
            <w:t>)</w:t>
          </w:r>
          <w:r w:rsidR="00CD6284">
            <w:rPr>
              <w:rFonts w:ascii="Arial" w:hAnsi="Arial" w:cs="Arial"/>
              <w:sz w:val="24"/>
              <w:szCs w:val="24"/>
            </w:rPr>
            <w:t xml:space="preserve"> explained merchandising, ‘merchandising of branded equipment, clothing ranges, toys, and other promotional items provides a follow-through that would not be possible without the vehicle of sponsorship. As an associated marketing spin-off, merchandising is an effective and cheap value addition to the initial sponsorship investment.</w:t>
          </w:r>
        </w:p>
        <w:p w:rsidR="00FE27B3" w:rsidRDefault="00FE27B3" w:rsidP="00FE27B3">
          <w:pPr>
            <w:pStyle w:val="Heading2"/>
          </w:pPr>
          <w:bookmarkStart w:id="10" w:name="_Toc498198830"/>
          <w:r>
            <w:t>Food and drink</w:t>
          </w:r>
          <w:bookmarkEnd w:id="10"/>
        </w:p>
        <w:p w:rsidR="00FE27B3" w:rsidRDefault="00FE27B3" w:rsidP="00A57EB4">
          <w:pPr>
            <w:spacing w:line="360" w:lineRule="auto"/>
            <w:rPr>
              <w:rFonts w:ascii="Arial" w:hAnsi="Arial" w:cs="Arial"/>
              <w:sz w:val="24"/>
              <w:szCs w:val="24"/>
            </w:rPr>
          </w:pPr>
          <w:r>
            <w:rPr>
              <w:rFonts w:ascii="Arial" w:hAnsi="Arial" w:cs="Arial"/>
              <w:sz w:val="24"/>
              <w:szCs w:val="24"/>
            </w:rPr>
            <w:t>There are two bars in the Barclaycard Arena that were being used all night and were accessible all night also. Unfortunately, food was not being sold in the arena but due to the venue being so central it was easy to get food before going to the venue and not</w:t>
          </w:r>
          <w:r w:rsidR="001155D1">
            <w:rPr>
              <w:rFonts w:ascii="Arial" w:hAnsi="Arial" w:cs="Arial"/>
              <w:sz w:val="24"/>
              <w:szCs w:val="24"/>
            </w:rPr>
            <w:t xml:space="preserve"> feel rushed as it was only a ten to </w:t>
          </w:r>
          <w:proofErr w:type="gramStart"/>
          <w:r w:rsidR="001155D1">
            <w:rPr>
              <w:rFonts w:ascii="Arial" w:hAnsi="Arial" w:cs="Arial"/>
              <w:sz w:val="24"/>
              <w:szCs w:val="24"/>
            </w:rPr>
            <w:t>fifteen</w:t>
          </w:r>
          <w:r>
            <w:rPr>
              <w:rFonts w:ascii="Arial" w:hAnsi="Arial" w:cs="Arial"/>
              <w:sz w:val="24"/>
              <w:szCs w:val="24"/>
            </w:rPr>
            <w:t xml:space="preserve"> minute</w:t>
          </w:r>
          <w:proofErr w:type="gramEnd"/>
          <w:r>
            <w:rPr>
              <w:rFonts w:ascii="Arial" w:hAnsi="Arial" w:cs="Arial"/>
              <w:sz w:val="24"/>
              <w:szCs w:val="24"/>
            </w:rPr>
            <w:t xml:space="preserve"> walk</w:t>
          </w:r>
          <w:r w:rsidR="00936985">
            <w:rPr>
              <w:rFonts w:ascii="Arial" w:hAnsi="Arial" w:cs="Arial"/>
              <w:sz w:val="24"/>
              <w:szCs w:val="24"/>
            </w:rPr>
            <w:t xml:space="preserve"> to the venue from the city centre which was also ideal for people living in accommodation. </w:t>
          </w:r>
          <w:r w:rsidR="00805947">
            <w:rPr>
              <w:rFonts w:ascii="Arial" w:hAnsi="Arial" w:cs="Arial"/>
              <w:sz w:val="24"/>
              <w:szCs w:val="24"/>
            </w:rPr>
            <w:t xml:space="preserve">During the concert </w:t>
          </w:r>
          <w:r w:rsidR="0031723E">
            <w:rPr>
              <w:rFonts w:ascii="Arial" w:hAnsi="Arial" w:cs="Arial"/>
              <w:sz w:val="24"/>
              <w:szCs w:val="24"/>
            </w:rPr>
            <w:t>the crowd management workers were giving out free cups of water to reduce dehydration and reduce the number of security guards being used.</w:t>
          </w:r>
        </w:p>
        <w:p w:rsidR="00936985" w:rsidRDefault="00D6507C" w:rsidP="00D6507C">
          <w:pPr>
            <w:pStyle w:val="Heading2"/>
          </w:pPr>
          <w:bookmarkStart w:id="11" w:name="_Toc498198831"/>
          <w:r>
            <w:t>Atmosphere</w:t>
          </w:r>
          <w:bookmarkEnd w:id="11"/>
        </w:p>
        <w:p w:rsidR="00D6507C" w:rsidRDefault="00D6507C" w:rsidP="00A57EB4">
          <w:pPr>
            <w:spacing w:line="360" w:lineRule="auto"/>
            <w:rPr>
              <w:rFonts w:ascii="Arial" w:hAnsi="Arial" w:cs="Arial"/>
              <w:sz w:val="24"/>
              <w:szCs w:val="24"/>
            </w:rPr>
          </w:pPr>
          <w:r>
            <w:rPr>
              <w:rFonts w:ascii="Arial" w:hAnsi="Arial" w:cs="Arial"/>
              <w:sz w:val="24"/>
              <w:szCs w:val="24"/>
            </w:rPr>
            <w:t>Atmosphere is a key factor to any event, if there is no atmosphere people are</w:t>
          </w:r>
          <w:r w:rsidR="009B6BFE">
            <w:rPr>
              <w:rFonts w:ascii="Arial" w:hAnsi="Arial" w:cs="Arial"/>
              <w:sz w:val="24"/>
              <w:szCs w:val="24"/>
            </w:rPr>
            <w:t xml:space="preserve"> no</w:t>
          </w:r>
          <w:r>
            <w:rPr>
              <w:rFonts w:ascii="Arial" w:hAnsi="Arial" w:cs="Arial"/>
              <w:sz w:val="24"/>
              <w:szCs w:val="24"/>
            </w:rPr>
            <w:t xml:space="preserve">t going to want to go again and not want to stay in the event at the current time. Many people would argue they only go to events </w:t>
          </w:r>
          <w:r w:rsidR="00F61719">
            <w:rPr>
              <w:rFonts w:ascii="Arial" w:hAnsi="Arial" w:cs="Arial"/>
              <w:sz w:val="24"/>
              <w:szCs w:val="24"/>
            </w:rPr>
            <w:t xml:space="preserve">just for the atmosphere meaning it is one of people’s main areas of inspection when they go to an event. </w:t>
          </w:r>
          <w:r w:rsidR="00E91D1A">
            <w:rPr>
              <w:rFonts w:ascii="Arial" w:hAnsi="Arial" w:cs="Arial"/>
              <w:sz w:val="24"/>
              <w:szCs w:val="24"/>
            </w:rPr>
            <w:t xml:space="preserve">Due to the venue being smaller than what he is </w:t>
          </w:r>
          <w:r w:rsidR="001F4B63">
            <w:rPr>
              <w:rFonts w:ascii="Arial" w:hAnsi="Arial" w:cs="Arial"/>
              <w:sz w:val="24"/>
              <w:szCs w:val="24"/>
            </w:rPr>
            <w:t>usually performing in so was able to fill the whole arena with his performance and voice and the majority in the queue alr</w:t>
          </w:r>
          <w:r w:rsidR="00AA6B71">
            <w:rPr>
              <w:rFonts w:ascii="Arial" w:hAnsi="Arial" w:cs="Arial"/>
              <w:sz w:val="24"/>
              <w:szCs w:val="24"/>
            </w:rPr>
            <w:t>eady had his merchandise so it was clear that there were a number of people who were big fans that had got tickets for his concert.</w:t>
          </w:r>
        </w:p>
        <w:p w:rsidR="001B5C86" w:rsidRDefault="001B5C86" w:rsidP="001B5C86">
          <w:pPr>
            <w:pStyle w:val="Heading2"/>
          </w:pPr>
          <w:bookmarkStart w:id="12" w:name="_Toc498198832"/>
          <w:r>
            <w:t>Queue length</w:t>
          </w:r>
          <w:r>
            <w:tab/>
          </w:r>
          <w:r w:rsidR="00983612">
            <w:t xml:space="preserve"> and crowd management</w:t>
          </w:r>
          <w:bookmarkEnd w:id="12"/>
        </w:p>
        <w:p w:rsidR="00C93C57" w:rsidRDefault="007F1DC9" w:rsidP="00A57EB4">
          <w:pPr>
            <w:spacing w:line="360" w:lineRule="auto"/>
            <w:rPr>
              <w:rFonts w:ascii="Arial" w:hAnsi="Arial" w:cs="Arial"/>
              <w:sz w:val="24"/>
              <w:szCs w:val="24"/>
            </w:rPr>
          </w:pPr>
          <w:r>
            <w:rPr>
              <w:rFonts w:ascii="Arial" w:hAnsi="Arial" w:cs="Arial"/>
              <w:sz w:val="24"/>
              <w:szCs w:val="24"/>
            </w:rPr>
            <w:t xml:space="preserve">The security </w:t>
          </w:r>
          <w:r w:rsidR="005F588D">
            <w:rPr>
              <w:rFonts w:ascii="Arial" w:hAnsi="Arial" w:cs="Arial"/>
              <w:sz w:val="24"/>
              <w:szCs w:val="24"/>
            </w:rPr>
            <w:t>was</w:t>
          </w:r>
          <w:r>
            <w:rPr>
              <w:rFonts w:ascii="Arial" w:hAnsi="Arial" w:cs="Arial"/>
              <w:sz w:val="24"/>
              <w:szCs w:val="24"/>
            </w:rPr>
            <w:t xml:space="preserve"> very efficient and were able to get everyone in within one hour which is excellent </w:t>
          </w:r>
          <w:r w:rsidR="00E44345">
            <w:rPr>
              <w:rFonts w:ascii="Arial" w:hAnsi="Arial" w:cs="Arial"/>
              <w:sz w:val="24"/>
              <w:szCs w:val="24"/>
            </w:rPr>
            <w:t xml:space="preserve">compared to other concerts and music festivals. There were numerous people acting as crowd management which is very important according to </w:t>
          </w:r>
          <w:r w:rsidR="00E44345">
            <w:rPr>
              <w:rFonts w:ascii="Arial" w:hAnsi="Arial" w:cs="Arial"/>
              <w:sz w:val="24"/>
              <w:szCs w:val="24"/>
            </w:rPr>
            <w:lastRenderedPageBreak/>
            <w:t xml:space="preserve">Dimitri </w:t>
          </w:r>
          <w:proofErr w:type="spellStart"/>
          <w:r w:rsidR="00E44345">
            <w:rPr>
              <w:rFonts w:ascii="Arial" w:hAnsi="Arial" w:cs="Arial"/>
              <w:sz w:val="24"/>
              <w:szCs w:val="24"/>
            </w:rPr>
            <w:t>Tassiopoulos</w:t>
          </w:r>
          <w:proofErr w:type="spellEnd"/>
          <w:r w:rsidR="00E44345">
            <w:rPr>
              <w:rFonts w:ascii="Arial" w:hAnsi="Arial" w:cs="Arial"/>
              <w:sz w:val="24"/>
              <w:szCs w:val="24"/>
            </w:rPr>
            <w:t xml:space="preserve"> (2010), ‘Crowd control can be implemented in three different ways at the design stage by using information and finally by staffing systems. The three methods are not totally distinctive, and link together to ensure that proper crowd management is possible. The controls are designed to influence crowd behaviour and are not to be confused with crowd control, which is forcing a crowd to comply with directives as a result of disorder. These controls are put in place to assist in managing and influencing the behaviour of the audience.’</w:t>
          </w:r>
        </w:p>
        <w:p w:rsidR="00C42F7B" w:rsidRDefault="00281AFB" w:rsidP="00281AFB">
          <w:pPr>
            <w:pStyle w:val="Heading2"/>
          </w:pPr>
          <w:bookmarkStart w:id="13" w:name="_Toc498198833"/>
          <w:r>
            <w:t>View of the stage</w:t>
          </w:r>
          <w:bookmarkEnd w:id="13"/>
        </w:p>
        <w:p w:rsidR="00281AFB" w:rsidRDefault="00281AFB" w:rsidP="00A57EB4">
          <w:pPr>
            <w:spacing w:line="360" w:lineRule="auto"/>
            <w:rPr>
              <w:rFonts w:ascii="Arial" w:hAnsi="Arial" w:cs="Arial"/>
              <w:sz w:val="24"/>
              <w:szCs w:val="24"/>
            </w:rPr>
          </w:pPr>
          <w:r>
            <w:rPr>
              <w:rFonts w:ascii="Arial" w:hAnsi="Arial" w:cs="Arial"/>
              <w:sz w:val="24"/>
              <w:szCs w:val="24"/>
            </w:rPr>
            <w:t xml:space="preserve">Due to the </w:t>
          </w:r>
          <w:r w:rsidR="001C4676">
            <w:rPr>
              <w:rFonts w:ascii="Arial" w:hAnsi="Arial" w:cs="Arial"/>
              <w:sz w:val="24"/>
              <w:szCs w:val="24"/>
            </w:rPr>
            <w:t>setup</w:t>
          </w:r>
          <w:r>
            <w:rPr>
              <w:rFonts w:ascii="Arial" w:hAnsi="Arial" w:cs="Arial"/>
              <w:sz w:val="24"/>
              <w:szCs w:val="24"/>
            </w:rPr>
            <w:t xml:space="preserve"> of the venue wherever you were stood front, middle or back you were able to see the stage. There were also several screens dotted around the Arena which allowed those who were in the seating area to watch those if they felt they could not see the stage well enough from the angle they were seating, this allowed them to feel the whole experience as those in the standing area.</w:t>
          </w:r>
        </w:p>
        <w:p w:rsidR="00E51BB9" w:rsidRDefault="00E51BB9" w:rsidP="006D5127">
          <w:pPr>
            <w:pStyle w:val="Heading2"/>
          </w:pPr>
        </w:p>
        <w:p w:rsidR="006D5127" w:rsidRDefault="006D5127" w:rsidP="006D5127">
          <w:pPr>
            <w:pStyle w:val="Heading2"/>
          </w:pPr>
          <w:bookmarkStart w:id="14" w:name="_Toc498198834"/>
          <w:r>
            <w:t>Security</w:t>
          </w:r>
          <w:bookmarkEnd w:id="14"/>
        </w:p>
        <w:p w:rsidR="006D5127" w:rsidRDefault="006F6DD3" w:rsidP="00A57EB4">
          <w:pPr>
            <w:spacing w:line="360" w:lineRule="auto"/>
            <w:rPr>
              <w:rFonts w:ascii="Arial" w:hAnsi="Arial" w:cs="Arial"/>
              <w:sz w:val="24"/>
              <w:szCs w:val="24"/>
            </w:rPr>
          </w:pPr>
          <w:r>
            <w:rPr>
              <w:rFonts w:ascii="Arial" w:hAnsi="Arial" w:cs="Arial"/>
              <w:sz w:val="24"/>
              <w:szCs w:val="24"/>
            </w:rPr>
            <w:t xml:space="preserve">The security system in the Barclaycard Arena was well organised and efficient. They had just the right amount of security at the doors and inside. They were well spread out around the venue and it was clear that they did this not to put any pressure on their presence within the building and not to worry anyone around them. Due to the United Kingdom being on red alert for terrorism there is a large amount of speculation around largely attended events such as these and police presence is known. Some people may be comfortable with a higher police presence whereas some people would prefer to just ignore them and carry on their night as if they weren’t there. </w:t>
          </w:r>
          <w:r w:rsidR="003E53DC">
            <w:rPr>
              <w:rFonts w:ascii="Arial" w:hAnsi="Arial" w:cs="Arial"/>
              <w:sz w:val="24"/>
              <w:szCs w:val="24"/>
            </w:rPr>
            <w:t xml:space="preserve">As Dimitri </w:t>
          </w:r>
          <w:proofErr w:type="spellStart"/>
          <w:r w:rsidR="003E53DC">
            <w:rPr>
              <w:rFonts w:ascii="Arial" w:hAnsi="Arial" w:cs="Arial"/>
              <w:sz w:val="24"/>
              <w:szCs w:val="24"/>
            </w:rPr>
            <w:t>Tassiopoulos</w:t>
          </w:r>
          <w:proofErr w:type="spellEnd"/>
          <w:r w:rsidR="003E53DC">
            <w:rPr>
              <w:rFonts w:ascii="Arial" w:hAnsi="Arial" w:cs="Arial"/>
              <w:sz w:val="24"/>
              <w:szCs w:val="24"/>
            </w:rPr>
            <w:t xml:space="preserve"> (2010), ‘it is preferable to adopt a discreet almost invisible security</w:t>
          </w:r>
          <w:r w:rsidR="009D27C4">
            <w:rPr>
              <w:rFonts w:ascii="Arial" w:hAnsi="Arial" w:cs="Arial"/>
              <w:sz w:val="24"/>
              <w:szCs w:val="24"/>
            </w:rPr>
            <w:t xml:space="preserve"> policy rather than one that is highly valuable.’</w:t>
          </w:r>
        </w:p>
        <w:p w:rsidR="00294A4A" w:rsidRDefault="00294A4A" w:rsidP="00242589">
          <w:pPr>
            <w:pStyle w:val="Heading2"/>
          </w:pPr>
        </w:p>
        <w:p w:rsidR="00294A4A" w:rsidRDefault="00294A4A" w:rsidP="00242589">
          <w:pPr>
            <w:pStyle w:val="Heading2"/>
          </w:pPr>
        </w:p>
        <w:p w:rsidR="00294A4A" w:rsidRDefault="00294A4A" w:rsidP="00242589">
          <w:pPr>
            <w:pStyle w:val="Heading2"/>
          </w:pPr>
        </w:p>
        <w:p w:rsidR="00242589" w:rsidRDefault="00242589" w:rsidP="00242589">
          <w:pPr>
            <w:pStyle w:val="Heading2"/>
          </w:pPr>
          <w:bookmarkStart w:id="15" w:name="_Toc498198835"/>
          <w:r>
            <w:t>Overall customer satisfaction</w:t>
          </w:r>
          <w:bookmarkEnd w:id="15"/>
        </w:p>
        <w:p w:rsidR="00242589" w:rsidRPr="00242589" w:rsidRDefault="00242589" w:rsidP="00A57EB4">
          <w:pPr>
            <w:spacing w:line="360" w:lineRule="auto"/>
            <w:rPr>
              <w:rFonts w:ascii="Arial" w:hAnsi="Arial" w:cs="Arial"/>
              <w:sz w:val="24"/>
              <w:szCs w:val="24"/>
            </w:rPr>
          </w:pPr>
          <w:r>
            <w:rPr>
              <w:rFonts w:ascii="Arial" w:hAnsi="Arial" w:cs="Arial"/>
              <w:sz w:val="24"/>
              <w:szCs w:val="24"/>
            </w:rPr>
            <w:t xml:space="preserve">The event knew the target audience would be mainly between the ages of 18 and 30 and catered for all their needs in the event. Transport was easy to book and understandable, also giving information on the venue and accommodation. The venue was able to cater to everybody’s needs with access, drink, facilities, </w:t>
          </w:r>
          <w:r>
            <w:rPr>
              <w:rFonts w:ascii="Arial" w:hAnsi="Arial" w:cs="Arial"/>
              <w:sz w:val="24"/>
              <w:szCs w:val="24"/>
            </w:rPr>
            <w:lastRenderedPageBreak/>
            <w:t>atmosphere, waiting time and their view of the stage.</w:t>
          </w:r>
          <w:r w:rsidR="00294A4A">
            <w:rPr>
              <w:rFonts w:ascii="Arial" w:hAnsi="Arial" w:cs="Arial"/>
              <w:sz w:val="24"/>
              <w:szCs w:val="24"/>
            </w:rPr>
            <w:t xml:space="preserve"> The security </w:t>
          </w:r>
          <w:r w:rsidR="00EE6EC0">
            <w:rPr>
              <w:rFonts w:ascii="Arial" w:hAnsi="Arial" w:cs="Arial"/>
              <w:sz w:val="24"/>
              <w:szCs w:val="24"/>
            </w:rPr>
            <w:t>was</w:t>
          </w:r>
          <w:r w:rsidR="00294A4A">
            <w:rPr>
              <w:rFonts w:ascii="Arial" w:hAnsi="Arial" w:cs="Arial"/>
              <w:sz w:val="24"/>
              <w:szCs w:val="24"/>
            </w:rPr>
            <w:t xml:space="preserve"> able to control all those who were under the influence of alcohol and also get people in and out of the venue safely with no hassle. When looking at reviews of The </w:t>
          </w:r>
          <w:proofErr w:type="spellStart"/>
          <w:r w:rsidR="00294A4A">
            <w:rPr>
              <w:rFonts w:ascii="Arial" w:hAnsi="Arial" w:cs="Arial"/>
              <w:sz w:val="24"/>
              <w:szCs w:val="24"/>
            </w:rPr>
            <w:t>Weeknd’s</w:t>
          </w:r>
          <w:proofErr w:type="spellEnd"/>
          <w:r w:rsidR="00294A4A">
            <w:rPr>
              <w:rFonts w:ascii="Arial" w:hAnsi="Arial" w:cs="Arial"/>
              <w:sz w:val="24"/>
              <w:szCs w:val="24"/>
            </w:rPr>
            <w:t xml:space="preserve"> concerts around the United Kingdom there are only good reviews from his fans and those who went to the concert to have a good time. The event organisers and people working at the venue have worked out how to please their target audience and have improved it as much as they can or have stayed at the level of satisfaction they are happy with.</w:t>
          </w:r>
          <w:r w:rsidR="00E51BB9">
            <w:rPr>
              <w:rFonts w:ascii="Arial" w:hAnsi="Arial" w:cs="Arial"/>
              <w:sz w:val="24"/>
              <w:szCs w:val="24"/>
            </w:rPr>
            <w:t xml:space="preserve"> Customer satisfaction is an ‘</w:t>
          </w:r>
          <w:r w:rsidR="00E51BB9" w:rsidRPr="00E51BB9">
            <w:rPr>
              <w:rStyle w:val="tgc"/>
              <w:rFonts w:ascii="Arial" w:hAnsi="Arial" w:cs="Arial"/>
              <w:color w:val="222222"/>
              <w:sz w:val="24"/>
              <w:szCs w:val="24"/>
            </w:rPr>
            <w:t xml:space="preserve">indicator to measure </w:t>
          </w:r>
          <w:r w:rsidR="00E51BB9" w:rsidRPr="00E51BB9">
            <w:rPr>
              <w:rStyle w:val="tgc"/>
              <w:rFonts w:ascii="Arial" w:hAnsi="Arial" w:cs="Arial"/>
              <w:bCs/>
              <w:color w:val="222222"/>
              <w:sz w:val="24"/>
              <w:szCs w:val="24"/>
            </w:rPr>
            <w:t>customer</w:t>
          </w:r>
          <w:r w:rsidR="00E51BB9" w:rsidRPr="00E51BB9">
            <w:rPr>
              <w:rStyle w:val="tgc"/>
              <w:rFonts w:ascii="Arial" w:hAnsi="Arial" w:cs="Arial"/>
              <w:color w:val="222222"/>
              <w:sz w:val="24"/>
              <w:szCs w:val="24"/>
            </w:rPr>
            <w:t xml:space="preserve"> loyalty, identify unhappy customers, reduce churn and increase revenue; it is also a key point of differentiation that helps you to attract new customers in competitive business environments</w:t>
          </w:r>
          <w:r w:rsidR="00E51BB9">
            <w:rPr>
              <w:rStyle w:val="tgc"/>
              <w:rFonts w:ascii="Arial" w:hAnsi="Arial" w:cs="Arial"/>
              <w:color w:val="222222"/>
              <w:sz w:val="24"/>
              <w:szCs w:val="24"/>
            </w:rPr>
            <w:t>.’ (</w:t>
          </w:r>
          <w:r w:rsidR="00E51BB9" w:rsidRPr="00E51BB9">
            <w:rPr>
              <w:rStyle w:val="HTMLCite"/>
              <w:rFonts w:ascii="Arial" w:hAnsi="Arial" w:cs="Arial"/>
              <w:i w:val="0"/>
              <w:sz w:val="24"/>
              <w:szCs w:val="24"/>
            </w:rPr>
            <w:t>blog.clientheartbeat.com</w:t>
          </w:r>
          <w:r w:rsidR="00E51BB9">
            <w:rPr>
              <w:rStyle w:val="tgc"/>
              <w:rFonts w:ascii="Arial" w:hAnsi="Arial" w:cs="Arial"/>
              <w:color w:val="222222"/>
              <w:sz w:val="24"/>
              <w:szCs w:val="24"/>
            </w:rPr>
            <w:t>)</w:t>
          </w:r>
          <w:r w:rsidR="00E51BB9">
            <w:rPr>
              <w:rStyle w:val="tgc"/>
              <w:rFonts w:ascii="Arial" w:hAnsi="Arial" w:cs="Arial"/>
              <w:color w:val="222222"/>
              <w:sz w:val="24"/>
              <w:szCs w:val="24"/>
            </w:rPr>
            <w:br/>
          </w:r>
        </w:p>
        <w:p w:rsidR="001B5C86" w:rsidRPr="001B5C86" w:rsidRDefault="001B5C86" w:rsidP="001B5C86">
          <w:pPr>
            <w:rPr>
              <w:rFonts w:ascii="Arial" w:hAnsi="Arial" w:cs="Arial"/>
              <w:sz w:val="24"/>
              <w:szCs w:val="24"/>
            </w:rPr>
          </w:pPr>
        </w:p>
        <w:p w:rsidR="00E91D1A" w:rsidRPr="00D6507C" w:rsidRDefault="00E91D1A" w:rsidP="00D6507C">
          <w:pPr>
            <w:rPr>
              <w:rFonts w:ascii="Arial" w:hAnsi="Arial" w:cs="Arial"/>
              <w:sz w:val="24"/>
              <w:szCs w:val="24"/>
            </w:rPr>
          </w:pPr>
        </w:p>
        <w:p w:rsidR="001216B4" w:rsidRPr="001216B4" w:rsidRDefault="001216B4" w:rsidP="001216B4">
          <w:pPr>
            <w:rPr>
              <w:rFonts w:ascii="Arial" w:hAnsi="Arial" w:cs="Arial"/>
              <w:sz w:val="24"/>
              <w:szCs w:val="24"/>
            </w:rPr>
          </w:pP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57EB4" w:rsidRDefault="00A57EB4" w:rsidP="00DE11EF">
          <w:pPr>
            <w:pStyle w:val="Heading1"/>
          </w:pPr>
        </w:p>
        <w:p w:rsidR="00A57EB4" w:rsidRDefault="00A57EB4" w:rsidP="00DE11EF">
          <w:pPr>
            <w:pStyle w:val="Heading1"/>
          </w:pPr>
        </w:p>
        <w:p w:rsidR="00A57EB4" w:rsidRDefault="00A57EB4" w:rsidP="00DE11EF">
          <w:pPr>
            <w:pStyle w:val="Heading1"/>
          </w:pPr>
        </w:p>
        <w:p w:rsidR="00AA2A91" w:rsidRDefault="00DE11EF" w:rsidP="00DE11EF">
          <w:pPr>
            <w:pStyle w:val="Heading1"/>
          </w:pPr>
          <w:bookmarkStart w:id="16" w:name="_Toc498198836"/>
          <w:r>
            <w:t>Conclusion</w:t>
          </w:r>
          <w:bookmarkEnd w:id="16"/>
        </w:p>
        <w:p w:rsidR="00B37A77" w:rsidRPr="00B37A77" w:rsidRDefault="00B37A77" w:rsidP="00A57EB4">
          <w:pPr>
            <w:spacing w:line="360" w:lineRule="auto"/>
            <w:rPr>
              <w:rFonts w:ascii="Arial" w:hAnsi="Arial" w:cs="Arial"/>
              <w:sz w:val="24"/>
              <w:szCs w:val="24"/>
            </w:rPr>
          </w:pPr>
          <w:r>
            <w:rPr>
              <w:rFonts w:ascii="Arial" w:hAnsi="Arial" w:cs="Arial"/>
              <w:sz w:val="24"/>
              <w:szCs w:val="24"/>
            </w:rPr>
            <w:t xml:space="preserve">The overall experience was exciting. This was down to the event being planned well and there being no stress from those going to attend it at any time as there was always someone whether it was someone on the team of the artist, part of the venue staff or part of the security team. </w:t>
          </w:r>
          <w:r w:rsidR="00BE3230">
            <w:rPr>
              <w:rFonts w:ascii="Arial" w:hAnsi="Arial" w:cs="Arial"/>
              <w:sz w:val="24"/>
              <w:szCs w:val="24"/>
            </w:rPr>
            <w:t xml:space="preserve">There were always facilities available to the public in good condition, bars to get drinks both alcoholic and non-alcoholic and a number of merchandise stalls selling The </w:t>
          </w:r>
          <w:proofErr w:type="spellStart"/>
          <w:r w:rsidR="00BE3230">
            <w:rPr>
              <w:rFonts w:ascii="Arial" w:hAnsi="Arial" w:cs="Arial"/>
              <w:sz w:val="24"/>
              <w:szCs w:val="24"/>
            </w:rPr>
            <w:t>Weeknd’s</w:t>
          </w:r>
          <w:proofErr w:type="spellEnd"/>
          <w:r w:rsidR="00BE3230">
            <w:rPr>
              <w:rFonts w:ascii="Arial" w:hAnsi="Arial" w:cs="Arial"/>
              <w:sz w:val="24"/>
              <w:szCs w:val="24"/>
            </w:rPr>
            <w:t xml:space="preserve"> merchandise.</w:t>
          </w:r>
          <w:r w:rsidR="005F0F05">
            <w:rPr>
              <w:rFonts w:ascii="Arial" w:hAnsi="Arial" w:cs="Arial"/>
              <w:sz w:val="24"/>
              <w:szCs w:val="24"/>
            </w:rPr>
            <w:t xml:space="preserve"> The concert was an overall success </w:t>
          </w:r>
          <w:r w:rsidR="008B2205">
            <w:rPr>
              <w:rFonts w:ascii="Arial" w:hAnsi="Arial" w:cs="Arial"/>
              <w:sz w:val="24"/>
              <w:szCs w:val="24"/>
            </w:rPr>
            <w:t xml:space="preserve">as there were no issues that needed attention from security, the only possible issue that was raised was the dehydration within the front rows but they were trying to give out as much water as possible so that they can keep the situation under control. The majority of people who went there had already been to concerts like it before and would go to concerts like it again especially with ‘The </w:t>
          </w:r>
          <w:proofErr w:type="spellStart"/>
          <w:r w:rsidR="008B2205">
            <w:rPr>
              <w:rFonts w:ascii="Arial" w:hAnsi="Arial" w:cs="Arial"/>
              <w:sz w:val="24"/>
              <w:szCs w:val="24"/>
            </w:rPr>
            <w:t>Weeknd</w:t>
          </w:r>
          <w:proofErr w:type="spellEnd"/>
          <w:r w:rsidR="008B2205">
            <w:rPr>
              <w:rFonts w:ascii="Arial" w:hAnsi="Arial" w:cs="Arial"/>
              <w:sz w:val="24"/>
              <w:szCs w:val="24"/>
            </w:rPr>
            <w:t xml:space="preserve">’ as it was so efficient. </w:t>
          </w:r>
        </w:p>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A2A91" w:rsidRDefault="00AA2A91" w:rsidP="00AA2A91"/>
        <w:p w:rsidR="00AB5E4A" w:rsidRDefault="00AB5E4A" w:rsidP="00AA2A91">
          <w:pPr>
            <w:pStyle w:val="Heading1"/>
          </w:pPr>
        </w:p>
        <w:p w:rsidR="00A57EB4" w:rsidRDefault="00A57EB4" w:rsidP="00AA2A91">
          <w:pPr>
            <w:pStyle w:val="Heading1"/>
          </w:pPr>
        </w:p>
        <w:p w:rsidR="00A57EB4" w:rsidRDefault="00A57EB4" w:rsidP="00AA2A91">
          <w:pPr>
            <w:pStyle w:val="Heading1"/>
          </w:pPr>
        </w:p>
        <w:p w:rsidR="00A57EB4" w:rsidRDefault="00A57EB4" w:rsidP="00AA2A91">
          <w:pPr>
            <w:pStyle w:val="Heading1"/>
          </w:pPr>
        </w:p>
        <w:p w:rsidR="00AA2A91" w:rsidRDefault="00AA2A91" w:rsidP="00AA2A91">
          <w:pPr>
            <w:pStyle w:val="Heading1"/>
          </w:pPr>
          <w:bookmarkStart w:id="17" w:name="_Toc498198837"/>
          <w:r>
            <w:t>Bibliography</w:t>
          </w:r>
          <w:bookmarkEnd w:id="17"/>
        </w:p>
        <w:p w:rsidR="004A11F6" w:rsidRDefault="00115340" w:rsidP="00A57EB4">
          <w:pPr>
            <w:spacing w:line="360" w:lineRule="auto"/>
          </w:pPr>
          <w:hyperlink r:id="rId9" w:history="1">
            <w:r w:rsidRPr="004147C0">
              <w:rPr>
                <w:rStyle w:val="Hyperlink"/>
              </w:rPr>
              <w:t>http://www.arenabham.co.uk/</w:t>
            </w:r>
          </w:hyperlink>
        </w:p>
        <w:p w:rsidR="00EB6417" w:rsidRDefault="00EB6417" w:rsidP="00A57EB4">
          <w:pPr>
            <w:spacing w:line="360" w:lineRule="auto"/>
            <w:rPr>
              <w:rStyle w:val="Hyperlink"/>
            </w:rPr>
          </w:pPr>
          <w:hyperlink r:id="rId10" w:history="1">
            <w:r w:rsidRPr="00D409EF">
              <w:rPr>
                <w:rStyle w:val="Hyperlink"/>
              </w:rPr>
              <w:t>http://www.bbc.co.uk/news/uk-england-london-14216438</w:t>
            </w:r>
          </w:hyperlink>
        </w:p>
        <w:p w:rsidR="00AB5E4A" w:rsidRPr="00AB5E4A" w:rsidRDefault="00AB5E4A" w:rsidP="00A57EB4">
          <w:pPr>
            <w:spacing w:line="360" w:lineRule="auto"/>
            <w:rPr>
              <w:i/>
              <w:sz w:val="24"/>
              <w:szCs w:val="24"/>
            </w:rPr>
          </w:pPr>
          <w:r w:rsidRPr="00AB5E4A">
            <w:rPr>
              <w:rStyle w:val="HTMLCite"/>
              <w:rFonts w:ascii="Arial" w:hAnsi="Arial" w:cs="Arial"/>
              <w:i w:val="0"/>
              <w:sz w:val="24"/>
              <w:szCs w:val="24"/>
            </w:rPr>
            <w:t>blog.clientheartbeat.com/why-customer-satisfaction-is-important/</w:t>
          </w:r>
        </w:p>
        <w:p w:rsidR="00EB6417" w:rsidRPr="00AB5E4A" w:rsidRDefault="00EB6417" w:rsidP="00A57EB4">
          <w:pPr>
            <w:spacing w:line="360" w:lineRule="auto"/>
            <w:rPr>
              <w:rFonts w:ascii="Arial" w:hAnsi="Arial" w:cs="Arial"/>
              <w:sz w:val="24"/>
              <w:szCs w:val="24"/>
            </w:rPr>
          </w:pPr>
          <w:proofErr w:type="spellStart"/>
          <w:r w:rsidRPr="00AB5E4A">
            <w:rPr>
              <w:rFonts w:ascii="Arial" w:hAnsi="Arial" w:cs="Arial"/>
              <w:sz w:val="24"/>
              <w:szCs w:val="24"/>
            </w:rPr>
            <w:t>Tassiopoulos</w:t>
          </w:r>
          <w:proofErr w:type="spellEnd"/>
          <w:r w:rsidRPr="00AB5E4A">
            <w:rPr>
              <w:rFonts w:ascii="Arial" w:hAnsi="Arial" w:cs="Arial"/>
              <w:sz w:val="24"/>
              <w:szCs w:val="24"/>
            </w:rPr>
            <w:t>, D. (2010),</w:t>
          </w:r>
          <w:r w:rsidR="004F3B4C" w:rsidRPr="00AB5E4A">
            <w:rPr>
              <w:rFonts w:ascii="Arial" w:hAnsi="Arial" w:cs="Arial"/>
              <w:sz w:val="24"/>
              <w:szCs w:val="24"/>
            </w:rPr>
            <w:t xml:space="preserve"> page 117,</w:t>
          </w:r>
          <w:r w:rsidRPr="00AB5E4A">
            <w:rPr>
              <w:rFonts w:ascii="Arial" w:hAnsi="Arial" w:cs="Arial"/>
              <w:sz w:val="24"/>
              <w:szCs w:val="24"/>
            </w:rPr>
            <w:t xml:space="preserve"> </w:t>
          </w:r>
          <w:r w:rsidRPr="00AB5E4A">
            <w:rPr>
              <w:rFonts w:ascii="Arial" w:hAnsi="Arial" w:cs="Arial"/>
              <w:sz w:val="24"/>
              <w:szCs w:val="24"/>
              <w:u w:val="single"/>
            </w:rPr>
            <w:t>Events Management – A developmental and managerial approach</w:t>
          </w:r>
          <w:r w:rsidRPr="00AB5E4A">
            <w:rPr>
              <w:rFonts w:ascii="Arial" w:hAnsi="Arial" w:cs="Arial"/>
              <w:sz w:val="24"/>
              <w:szCs w:val="24"/>
            </w:rPr>
            <w:t>, (3</w:t>
          </w:r>
          <w:r w:rsidRPr="00AB5E4A">
            <w:rPr>
              <w:rFonts w:ascii="Arial" w:hAnsi="Arial" w:cs="Arial"/>
              <w:sz w:val="24"/>
              <w:szCs w:val="24"/>
              <w:vertAlign w:val="superscript"/>
            </w:rPr>
            <w:t>rd</w:t>
          </w:r>
          <w:r w:rsidRPr="00AB5E4A">
            <w:rPr>
              <w:rFonts w:ascii="Arial" w:hAnsi="Arial" w:cs="Arial"/>
              <w:sz w:val="24"/>
              <w:szCs w:val="24"/>
            </w:rPr>
            <w:t xml:space="preserve"> </w:t>
          </w:r>
          <w:proofErr w:type="spellStart"/>
          <w:r w:rsidRPr="00AB5E4A">
            <w:rPr>
              <w:rFonts w:ascii="Arial" w:hAnsi="Arial" w:cs="Arial"/>
              <w:sz w:val="24"/>
              <w:szCs w:val="24"/>
            </w:rPr>
            <w:t>Edn</w:t>
          </w:r>
          <w:proofErr w:type="spellEnd"/>
          <w:r w:rsidRPr="00AB5E4A">
            <w:rPr>
              <w:rFonts w:ascii="Arial" w:hAnsi="Arial" w:cs="Arial"/>
              <w:sz w:val="24"/>
              <w:szCs w:val="24"/>
            </w:rPr>
            <w:t>), Claremont, SA</w:t>
          </w:r>
          <w:r w:rsidR="004F3B4C" w:rsidRPr="00AB5E4A">
            <w:rPr>
              <w:rFonts w:ascii="Arial" w:hAnsi="Arial" w:cs="Arial"/>
              <w:sz w:val="24"/>
              <w:szCs w:val="24"/>
            </w:rPr>
            <w:t>: Juta &amp; Co Ltd.</w:t>
          </w:r>
        </w:p>
        <w:p w:rsidR="004F3B4C" w:rsidRPr="00AB5E4A" w:rsidRDefault="004F3B4C" w:rsidP="00A57EB4">
          <w:pPr>
            <w:spacing w:line="360" w:lineRule="auto"/>
            <w:rPr>
              <w:rFonts w:ascii="Arial" w:hAnsi="Arial" w:cs="Arial"/>
              <w:sz w:val="24"/>
              <w:szCs w:val="24"/>
            </w:rPr>
          </w:pPr>
          <w:proofErr w:type="spellStart"/>
          <w:r w:rsidRPr="00AB5E4A">
            <w:rPr>
              <w:rFonts w:ascii="Arial" w:hAnsi="Arial" w:cs="Arial"/>
              <w:sz w:val="24"/>
              <w:szCs w:val="24"/>
            </w:rPr>
            <w:t>Tassiopoulos</w:t>
          </w:r>
          <w:proofErr w:type="spellEnd"/>
          <w:r w:rsidRPr="00AB5E4A">
            <w:rPr>
              <w:rFonts w:ascii="Arial" w:hAnsi="Arial" w:cs="Arial"/>
              <w:sz w:val="24"/>
              <w:szCs w:val="24"/>
            </w:rPr>
            <w:t>, D. (2010),</w:t>
          </w:r>
          <w:r w:rsidRPr="00AB5E4A">
            <w:rPr>
              <w:rFonts w:ascii="Arial" w:hAnsi="Arial" w:cs="Arial"/>
              <w:sz w:val="24"/>
              <w:szCs w:val="24"/>
            </w:rPr>
            <w:t xml:space="preserve"> page 523</w:t>
          </w:r>
          <w:r w:rsidRPr="00AB5E4A">
            <w:rPr>
              <w:rFonts w:ascii="Arial" w:hAnsi="Arial" w:cs="Arial"/>
              <w:sz w:val="24"/>
              <w:szCs w:val="24"/>
            </w:rPr>
            <w:t xml:space="preserve">, </w:t>
          </w:r>
          <w:r w:rsidRPr="00AB5E4A">
            <w:rPr>
              <w:rFonts w:ascii="Arial" w:hAnsi="Arial" w:cs="Arial"/>
              <w:sz w:val="24"/>
              <w:szCs w:val="24"/>
              <w:u w:val="single"/>
            </w:rPr>
            <w:t>Events Management – A developmental and managerial approach</w:t>
          </w:r>
          <w:r w:rsidRPr="00AB5E4A">
            <w:rPr>
              <w:rFonts w:ascii="Arial" w:hAnsi="Arial" w:cs="Arial"/>
              <w:sz w:val="24"/>
              <w:szCs w:val="24"/>
            </w:rPr>
            <w:t>, (3</w:t>
          </w:r>
          <w:r w:rsidRPr="00AB5E4A">
            <w:rPr>
              <w:rFonts w:ascii="Arial" w:hAnsi="Arial" w:cs="Arial"/>
              <w:sz w:val="24"/>
              <w:szCs w:val="24"/>
              <w:vertAlign w:val="superscript"/>
            </w:rPr>
            <w:t>rd</w:t>
          </w:r>
          <w:r w:rsidRPr="00AB5E4A">
            <w:rPr>
              <w:rFonts w:ascii="Arial" w:hAnsi="Arial" w:cs="Arial"/>
              <w:sz w:val="24"/>
              <w:szCs w:val="24"/>
            </w:rPr>
            <w:t xml:space="preserve"> </w:t>
          </w:r>
          <w:proofErr w:type="spellStart"/>
          <w:r w:rsidRPr="00AB5E4A">
            <w:rPr>
              <w:rFonts w:ascii="Arial" w:hAnsi="Arial" w:cs="Arial"/>
              <w:sz w:val="24"/>
              <w:szCs w:val="24"/>
            </w:rPr>
            <w:t>Edn</w:t>
          </w:r>
          <w:proofErr w:type="spellEnd"/>
          <w:r w:rsidRPr="00AB5E4A">
            <w:rPr>
              <w:rFonts w:ascii="Arial" w:hAnsi="Arial" w:cs="Arial"/>
              <w:sz w:val="24"/>
              <w:szCs w:val="24"/>
            </w:rPr>
            <w:t>), Claremont, SA: Juta &amp; Co Ltd.</w:t>
          </w:r>
        </w:p>
        <w:p w:rsidR="004F3B4C" w:rsidRPr="00AB5E4A" w:rsidRDefault="004F3B4C" w:rsidP="00A57EB4">
          <w:pPr>
            <w:spacing w:line="360" w:lineRule="auto"/>
            <w:rPr>
              <w:rFonts w:ascii="Arial" w:hAnsi="Arial" w:cs="Arial"/>
              <w:sz w:val="24"/>
              <w:szCs w:val="24"/>
            </w:rPr>
          </w:pPr>
          <w:proofErr w:type="spellStart"/>
          <w:r w:rsidRPr="00AB5E4A">
            <w:rPr>
              <w:rFonts w:ascii="Arial" w:hAnsi="Arial" w:cs="Arial"/>
              <w:sz w:val="24"/>
              <w:szCs w:val="24"/>
            </w:rPr>
            <w:t>Tassiopoulos</w:t>
          </w:r>
          <w:proofErr w:type="spellEnd"/>
          <w:r w:rsidRPr="00AB5E4A">
            <w:rPr>
              <w:rFonts w:ascii="Arial" w:hAnsi="Arial" w:cs="Arial"/>
              <w:sz w:val="24"/>
              <w:szCs w:val="24"/>
            </w:rPr>
            <w:t>, D. (2010),</w:t>
          </w:r>
          <w:r w:rsidRPr="00AB5E4A">
            <w:rPr>
              <w:rFonts w:ascii="Arial" w:hAnsi="Arial" w:cs="Arial"/>
              <w:sz w:val="24"/>
              <w:szCs w:val="24"/>
            </w:rPr>
            <w:t xml:space="preserve"> page 54</w:t>
          </w:r>
          <w:r w:rsidRPr="00AB5E4A">
            <w:rPr>
              <w:rFonts w:ascii="Arial" w:hAnsi="Arial" w:cs="Arial"/>
              <w:sz w:val="24"/>
              <w:szCs w:val="24"/>
            </w:rPr>
            <w:t xml:space="preserve">, </w:t>
          </w:r>
          <w:r w:rsidRPr="00AB5E4A">
            <w:rPr>
              <w:rFonts w:ascii="Arial" w:hAnsi="Arial" w:cs="Arial"/>
              <w:sz w:val="24"/>
              <w:szCs w:val="24"/>
              <w:u w:val="single"/>
            </w:rPr>
            <w:t>Events Management – A developmental and managerial approach</w:t>
          </w:r>
          <w:r w:rsidRPr="00AB5E4A">
            <w:rPr>
              <w:rFonts w:ascii="Arial" w:hAnsi="Arial" w:cs="Arial"/>
              <w:sz w:val="24"/>
              <w:szCs w:val="24"/>
            </w:rPr>
            <w:t>, (3</w:t>
          </w:r>
          <w:r w:rsidRPr="00AB5E4A">
            <w:rPr>
              <w:rFonts w:ascii="Arial" w:hAnsi="Arial" w:cs="Arial"/>
              <w:sz w:val="24"/>
              <w:szCs w:val="24"/>
              <w:vertAlign w:val="superscript"/>
            </w:rPr>
            <w:t>rd</w:t>
          </w:r>
          <w:r w:rsidRPr="00AB5E4A">
            <w:rPr>
              <w:rFonts w:ascii="Arial" w:hAnsi="Arial" w:cs="Arial"/>
              <w:sz w:val="24"/>
              <w:szCs w:val="24"/>
            </w:rPr>
            <w:t xml:space="preserve"> </w:t>
          </w:r>
          <w:proofErr w:type="spellStart"/>
          <w:r w:rsidRPr="00AB5E4A">
            <w:rPr>
              <w:rFonts w:ascii="Arial" w:hAnsi="Arial" w:cs="Arial"/>
              <w:sz w:val="24"/>
              <w:szCs w:val="24"/>
            </w:rPr>
            <w:t>Edn</w:t>
          </w:r>
          <w:proofErr w:type="spellEnd"/>
          <w:r w:rsidRPr="00AB5E4A">
            <w:rPr>
              <w:rFonts w:ascii="Arial" w:hAnsi="Arial" w:cs="Arial"/>
              <w:sz w:val="24"/>
              <w:szCs w:val="24"/>
            </w:rPr>
            <w:t>), Claremont, SA: Juta &amp; Co Ltd.</w:t>
          </w:r>
        </w:p>
        <w:p w:rsidR="004F3B4C" w:rsidRPr="00AB5E4A" w:rsidRDefault="004F3B4C" w:rsidP="00A57EB4">
          <w:pPr>
            <w:spacing w:line="360" w:lineRule="auto"/>
            <w:rPr>
              <w:rFonts w:ascii="Arial" w:hAnsi="Arial" w:cs="Arial"/>
              <w:sz w:val="24"/>
              <w:szCs w:val="24"/>
            </w:rPr>
          </w:pPr>
          <w:proofErr w:type="spellStart"/>
          <w:r w:rsidRPr="00AB5E4A">
            <w:rPr>
              <w:rFonts w:ascii="Arial" w:hAnsi="Arial" w:cs="Arial"/>
              <w:sz w:val="24"/>
              <w:szCs w:val="24"/>
            </w:rPr>
            <w:t>Tassiopoulos</w:t>
          </w:r>
          <w:proofErr w:type="spellEnd"/>
          <w:r w:rsidRPr="00AB5E4A">
            <w:rPr>
              <w:rFonts w:ascii="Arial" w:hAnsi="Arial" w:cs="Arial"/>
              <w:sz w:val="24"/>
              <w:szCs w:val="24"/>
            </w:rPr>
            <w:t>, D. (2010),</w:t>
          </w:r>
          <w:r w:rsidRPr="00AB5E4A">
            <w:rPr>
              <w:rFonts w:ascii="Arial" w:hAnsi="Arial" w:cs="Arial"/>
              <w:sz w:val="24"/>
              <w:szCs w:val="24"/>
            </w:rPr>
            <w:t xml:space="preserve"> page 120</w:t>
          </w:r>
          <w:r w:rsidRPr="00AB5E4A">
            <w:rPr>
              <w:rFonts w:ascii="Arial" w:hAnsi="Arial" w:cs="Arial"/>
              <w:sz w:val="24"/>
              <w:szCs w:val="24"/>
            </w:rPr>
            <w:t xml:space="preserve">, </w:t>
          </w:r>
          <w:r w:rsidRPr="00AB5E4A">
            <w:rPr>
              <w:rFonts w:ascii="Arial" w:hAnsi="Arial" w:cs="Arial"/>
              <w:sz w:val="24"/>
              <w:szCs w:val="24"/>
              <w:u w:val="single"/>
            </w:rPr>
            <w:t>Events Management – A developmental and managerial approach</w:t>
          </w:r>
          <w:r w:rsidRPr="00AB5E4A">
            <w:rPr>
              <w:rFonts w:ascii="Arial" w:hAnsi="Arial" w:cs="Arial"/>
              <w:sz w:val="24"/>
              <w:szCs w:val="24"/>
            </w:rPr>
            <w:t>, (3</w:t>
          </w:r>
          <w:r w:rsidRPr="00AB5E4A">
            <w:rPr>
              <w:rFonts w:ascii="Arial" w:hAnsi="Arial" w:cs="Arial"/>
              <w:sz w:val="24"/>
              <w:szCs w:val="24"/>
              <w:vertAlign w:val="superscript"/>
            </w:rPr>
            <w:t>rd</w:t>
          </w:r>
          <w:r w:rsidRPr="00AB5E4A">
            <w:rPr>
              <w:rFonts w:ascii="Arial" w:hAnsi="Arial" w:cs="Arial"/>
              <w:sz w:val="24"/>
              <w:szCs w:val="24"/>
            </w:rPr>
            <w:t xml:space="preserve"> </w:t>
          </w:r>
          <w:proofErr w:type="spellStart"/>
          <w:r w:rsidRPr="00AB5E4A">
            <w:rPr>
              <w:rFonts w:ascii="Arial" w:hAnsi="Arial" w:cs="Arial"/>
              <w:sz w:val="24"/>
              <w:szCs w:val="24"/>
            </w:rPr>
            <w:t>Edn</w:t>
          </w:r>
          <w:proofErr w:type="spellEnd"/>
          <w:r w:rsidRPr="00AB5E4A">
            <w:rPr>
              <w:rFonts w:ascii="Arial" w:hAnsi="Arial" w:cs="Arial"/>
              <w:sz w:val="24"/>
              <w:szCs w:val="24"/>
            </w:rPr>
            <w:t>), Claremont, SA: Juta &amp; Co Ltd.</w:t>
          </w:r>
        </w:p>
        <w:p w:rsidR="004F3B4C" w:rsidRPr="00AB5E4A" w:rsidRDefault="004F3B4C" w:rsidP="00A57EB4">
          <w:pPr>
            <w:spacing w:line="360" w:lineRule="auto"/>
            <w:rPr>
              <w:rFonts w:ascii="Arial" w:hAnsi="Arial" w:cs="Arial"/>
              <w:sz w:val="24"/>
              <w:szCs w:val="24"/>
            </w:rPr>
          </w:pPr>
          <w:proofErr w:type="spellStart"/>
          <w:r w:rsidRPr="00AB5E4A">
            <w:rPr>
              <w:rFonts w:ascii="Arial" w:hAnsi="Arial" w:cs="Arial"/>
              <w:sz w:val="24"/>
              <w:szCs w:val="24"/>
            </w:rPr>
            <w:t>Tassiopoulos</w:t>
          </w:r>
          <w:proofErr w:type="spellEnd"/>
          <w:r w:rsidRPr="00AB5E4A">
            <w:rPr>
              <w:rFonts w:ascii="Arial" w:hAnsi="Arial" w:cs="Arial"/>
              <w:sz w:val="24"/>
              <w:szCs w:val="24"/>
            </w:rPr>
            <w:t>, D. (2010),</w:t>
          </w:r>
          <w:r w:rsidRPr="00AB5E4A">
            <w:rPr>
              <w:rFonts w:ascii="Arial" w:hAnsi="Arial" w:cs="Arial"/>
              <w:sz w:val="24"/>
              <w:szCs w:val="24"/>
            </w:rPr>
            <w:t xml:space="preserve"> page</w:t>
          </w:r>
          <w:r w:rsidR="00AB5E4A" w:rsidRPr="00AB5E4A">
            <w:rPr>
              <w:rFonts w:ascii="Arial" w:hAnsi="Arial" w:cs="Arial"/>
              <w:sz w:val="24"/>
              <w:szCs w:val="24"/>
            </w:rPr>
            <w:t xml:space="preserve"> </w:t>
          </w:r>
          <w:proofErr w:type="gramStart"/>
          <w:r w:rsidR="00AB5E4A" w:rsidRPr="00AB5E4A">
            <w:rPr>
              <w:rFonts w:ascii="Arial" w:hAnsi="Arial" w:cs="Arial"/>
              <w:sz w:val="24"/>
              <w:szCs w:val="24"/>
            </w:rPr>
            <w:t>283</w:t>
          </w:r>
          <w:r w:rsidRPr="00AB5E4A">
            <w:rPr>
              <w:rFonts w:ascii="Arial" w:hAnsi="Arial" w:cs="Arial"/>
              <w:sz w:val="24"/>
              <w:szCs w:val="24"/>
            </w:rPr>
            <w:t xml:space="preserve"> </w:t>
          </w:r>
          <w:r w:rsidRPr="00AB5E4A">
            <w:rPr>
              <w:rFonts w:ascii="Arial" w:hAnsi="Arial" w:cs="Arial"/>
              <w:sz w:val="24"/>
              <w:szCs w:val="24"/>
            </w:rPr>
            <w:t>,</w:t>
          </w:r>
          <w:proofErr w:type="gramEnd"/>
          <w:r w:rsidRPr="00AB5E4A">
            <w:rPr>
              <w:rFonts w:ascii="Arial" w:hAnsi="Arial" w:cs="Arial"/>
              <w:sz w:val="24"/>
              <w:szCs w:val="24"/>
            </w:rPr>
            <w:t xml:space="preserve"> </w:t>
          </w:r>
          <w:r w:rsidRPr="00AB5E4A">
            <w:rPr>
              <w:rFonts w:ascii="Arial" w:hAnsi="Arial" w:cs="Arial"/>
              <w:sz w:val="24"/>
              <w:szCs w:val="24"/>
              <w:u w:val="single"/>
            </w:rPr>
            <w:t>Events Management – A developmental and managerial approach</w:t>
          </w:r>
          <w:r w:rsidRPr="00AB5E4A">
            <w:rPr>
              <w:rFonts w:ascii="Arial" w:hAnsi="Arial" w:cs="Arial"/>
              <w:sz w:val="24"/>
              <w:szCs w:val="24"/>
            </w:rPr>
            <w:t>, (3</w:t>
          </w:r>
          <w:r w:rsidRPr="00AB5E4A">
            <w:rPr>
              <w:rFonts w:ascii="Arial" w:hAnsi="Arial" w:cs="Arial"/>
              <w:sz w:val="24"/>
              <w:szCs w:val="24"/>
              <w:vertAlign w:val="superscript"/>
            </w:rPr>
            <w:t>rd</w:t>
          </w:r>
          <w:r w:rsidRPr="00AB5E4A">
            <w:rPr>
              <w:rFonts w:ascii="Arial" w:hAnsi="Arial" w:cs="Arial"/>
              <w:sz w:val="24"/>
              <w:szCs w:val="24"/>
            </w:rPr>
            <w:t xml:space="preserve"> </w:t>
          </w:r>
          <w:proofErr w:type="spellStart"/>
          <w:r w:rsidRPr="00AB5E4A">
            <w:rPr>
              <w:rFonts w:ascii="Arial" w:hAnsi="Arial" w:cs="Arial"/>
              <w:sz w:val="24"/>
              <w:szCs w:val="24"/>
            </w:rPr>
            <w:t>Edn</w:t>
          </w:r>
          <w:proofErr w:type="spellEnd"/>
          <w:r w:rsidRPr="00AB5E4A">
            <w:rPr>
              <w:rFonts w:ascii="Arial" w:hAnsi="Arial" w:cs="Arial"/>
              <w:sz w:val="24"/>
              <w:szCs w:val="24"/>
            </w:rPr>
            <w:t>), Claremont, SA: Juta &amp; Co Ltd.</w:t>
          </w:r>
        </w:p>
        <w:p w:rsidR="00AB5E4A" w:rsidRPr="00AB5E4A" w:rsidRDefault="00AB5E4A" w:rsidP="00A57EB4">
          <w:pPr>
            <w:spacing w:line="360" w:lineRule="auto"/>
            <w:rPr>
              <w:rFonts w:ascii="Arial" w:hAnsi="Arial" w:cs="Arial"/>
              <w:sz w:val="24"/>
              <w:szCs w:val="24"/>
            </w:rPr>
          </w:pPr>
          <w:proofErr w:type="spellStart"/>
          <w:r w:rsidRPr="00AB5E4A">
            <w:rPr>
              <w:rFonts w:ascii="Arial" w:hAnsi="Arial" w:cs="Arial"/>
              <w:sz w:val="24"/>
              <w:szCs w:val="24"/>
            </w:rPr>
            <w:t>Tassiopoulos</w:t>
          </w:r>
          <w:proofErr w:type="spellEnd"/>
          <w:r w:rsidRPr="00AB5E4A">
            <w:rPr>
              <w:rFonts w:ascii="Arial" w:hAnsi="Arial" w:cs="Arial"/>
              <w:sz w:val="24"/>
              <w:szCs w:val="24"/>
            </w:rPr>
            <w:t>, D. (2010),</w:t>
          </w:r>
          <w:r w:rsidRPr="00AB5E4A">
            <w:rPr>
              <w:rFonts w:ascii="Arial" w:hAnsi="Arial" w:cs="Arial"/>
              <w:sz w:val="24"/>
              <w:szCs w:val="24"/>
            </w:rPr>
            <w:t xml:space="preserve"> page 309</w:t>
          </w:r>
          <w:r w:rsidRPr="00AB5E4A">
            <w:rPr>
              <w:rFonts w:ascii="Arial" w:hAnsi="Arial" w:cs="Arial"/>
              <w:sz w:val="24"/>
              <w:szCs w:val="24"/>
            </w:rPr>
            <w:t xml:space="preserve">, </w:t>
          </w:r>
          <w:r w:rsidRPr="00AB5E4A">
            <w:rPr>
              <w:rFonts w:ascii="Arial" w:hAnsi="Arial" w:cs="Arial"/>
              <w:sz w:val="24"/>
              <w:szCs w:val="24"/>
              <w:u w:val="single"/>
            </w:rPr>
            <w:t>Events Management – A developmental and managerial approach</w:t>
          </w:r>
          <w:r w:rsidRPr="00AB5E4A">
            <w:rPr>
              <w:rFonts w:ascii="Arial" w:hAnsi="Arial" w:cs="Arial"/>
              <w:sz w:val="24"/>
              <w:szCs w:val="24"/>
            </w:rPr>
            <w:t>, (3</w:t>
          </w:r>
          <w:r w:rsidRPr="00AB5E4A">
            <w:rPr>
              <w:rFonts w:ascii="Arial" w:hAnsi="Arial" w:cs="Arial"/>
              <w:sz w:val="24"/>
              <w:szCs w:val="24"/>
              <w:vertAlign w:val="superscript"/>
            </w:rPr>
            <w:t>rd</w:t>
          </w:r>
          <w:r w:rsidRPr="00AB5E4A">
            <w:rPr>
              <w:rFonts w:ascii="Arial" w:hAnsi="Arial" w:cs="Arial"/>
              <w:sz w:val="24"/>
              <w:szCs w:val="24"/>
            </w:rPr>
            <w:t xml:space="preserve"> </w:t>
          </w:r>
          <w:proofErr w:type="spellStart"/>
          <w:r w:rsidRPr="00AB5E4A">
            <w:rPr>
              <w:rFonts w:ascii="Arial" w:hAnsi="Arial" w:cs="Arial"/>
              <w:sz w:val="24"/>
              <w:szCs w:val="24"/>
            </w:rPr>
            <w:t>Edn</w:t>
          </w:r>
          <w:proofErr w:type="spellEnd"/>
          <w:r w:rsidRPr="00AB5E4A">
            <w:rPr>
              <w:rFonts w:ascii="Arial" w:hAnsi="Arial" w:cs="Arial"/>
              <w:sz w:val="24"/>
              <w:szCs w:val="24"/>
            </w:rPr>
            <w:t>), Claremont, SA: Juta &amp; Co Ltd.</w:t>
          </w:r>
        </w:p>
        <w:p w:rsidR="00AB5E4A" w:rsidRPr="00AB5E4A" w:rsidRDefault="00AB5E4A" w:rsidP="00A57EB4">
          <w:pPr>
            <w:spacing w:line="360" w:lineRule="auto"/>
            <w:rPr>
              <w:rFonts w:ascii="Arial" w:hAnsi="Arial" w:cs="Arial"/>
              <w:sz w:val="24"/>
              <w:szCs w:val="24"/>
            </w:rPr>
          </w:pPr>
          <w:proofErr w:type="spellStart"/>
          <w:r w:rsidRPr="00AB5E4A">
            <w:rPr>
              <w:rFonts w:ascii="Arial" w:hAnsi="Arial" w:cs="Arial"/>
              <w:sz w:val="24"/>
              <w:szCs w:val="24"/>
            </w:rPr>
            <w:t>Tassiopoulos</w:t>
          </w:r>
          <w:proofErr w:type="spellEnd"/>
          <w:r w:rsidRPr="00AB5E4A">
            <w:rPr>
              <w:rFonts w:ascii="Arial" w:hAnsi="Arial" w:cs="Arial"/>
              <w:sz w:val="24"/>
              <w:szCs w:val="24"/>
            </w:rPr>
            <w:t>, D. (2010),</w:t>
          </w:r>
          <w:r w:rsidRPr="00AB5E4A">
            <w:rPr>
              <w:rFonts w:ascii="Arial" w:hAnsi="Arial" w:cs="Arial"/>
              <w:sz w:val="24"/>
              <w:szCs w:val="24"/>
            </w:rPr>
            <w:t xml:space="preserve"> page 197</w:t>
          </w:r>
          <w:r w:rsidRPr="00AB5E4A">
            <w:rPr>
              <w:rFonts w:ascii="Arial" w:hAnsi="Arial" w:cs="Arial"/>
              <w:sz w:val="24"/>
              <w:szCs w:val="24"/>
            </w:rPr>
            <w:t xml:space="preserve">, </w:t>
          </w:r>
          <w:r w:rsidRPr="00AB5E4A">
            <w:rPr>
              <w:rFonts w:ascii="Arial" w:hAnsi="Arial" w:cs="Arial"/>
              <w:sz w:val="24"/>
              <w:szCs w:val="24"/>
              <w:u w:val="single"/>
            </w:rPr>
            <w:t>Events Management – A developmental and managerial approach</w:t>
          </w:r>
          <w:r w:rsidRPr="00AB5E4A">
            <w:rPr>
              <w:rFonts w:ascii="Arial" w:hAnsi="Arial" w:cs="Arial"/>
              <w:sz w:val="24"/>
              <w:szCs w:val="24"/>
            </w:rPr>
            <w:t>, (3</w:t>
          </w:r>
          <w:r w:rsidRPr="00AB5E4A">
            <w:rPr>
              <w:rFonts w:ascii="Arial" w:hAnsi="Arial" w:cs="Arial"/>
              <w:sz w:val="24"/>
              <w:szCs w:val="24"/>
              <w:vertAlign w:val="superscript"/>
            </w:rPr>
            <w:t>rd</w:t>
          </w:r>
          <w:r w:rsidRPr="00AB5E4A">
            <w:rPr>
              <w:rFonts w:ascii="Arial" w:hAnsi="Arial" w:cs="Arial"/>
              <w:sz w:val="24"/>
              <w:szCs w:val="24"/>
            </w:rPr>
            <w:t xml:space="preserve"> </w:t>
          </w:r>
          <w:proofErr w:type="spellStart"/>
          <w:r w:rsidRPr="00AB5E4A">
            <w:rPr>
              <w:rFonts w:ascii="Arial" w:hAnsi="Arial" w:cs="Arial"/>
              <w:sz w:val="24"/>
              <w:szCs w:val="24"/>
            </w:rPr>
            <w:t>Edn</w:t>
          </w:r>
          <w:proofErr w:type="spellEnd"/>
          <w:r w:rsidRPr="00AB5E4A">
            <w:rPr>
              <w:rFonts w:ascii="Arial" w:hAnsi="Arial" w:cs="Arial"/>
              <w:sz w:val="24"/>
              <w:szCs w:val="24"/>
            </w:rPr>
            <w:t>), Claremont, SA: Juta &amp; Co Ltd.</w:t>
          </w:r>
        </w:p>
        <w:p w:rsidR="00AB5E4A" w:rsidRDefault="00AB5E4A" w:rsidP="00AB5E4A"/>
        <w:p w:rsidR="00AB5E4A" w:rsidRDefault="00AB5E4A" w:rsidP="004F3B4C"/>
        <w:p w:rsidR="004F3B4C" w:rsidRDefault="004F3B4C" w:rsidP="004F3B4C"/>
        <w:p w:rsidR="004F3B4C" w:rsidRDefault="004F3B4C" w:rsidP="004F3B4C"/>
        <w:p w:rsidR="004F3B4C" w:rsidRDefault="004F3B4C" w:rsidP="007D1947"/>
        <w:p w:rsidR="00115340" w:rsidRPr="007D1947" w:rsidRDefault="00115340" w:rsidP="007D1947"/>
        <w:p w:rsidR="00CA09F3" w:rsidRDefault="00A57EB4"/>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C1DED"/>
    <w:rsid w:val="00103FF6"/>
    <w:rsid w:val="00115340"/>
    <w:rsid w:val="001155D1"/>
    <w:rsid w:val="00115B96"/>
    <w:rsid w:val="001216B4"/>
    <w:rsid w:val="001B5C86"/>
    <w:rsid w:val="001C4676"/>
    <w:rsid w:val="001F4B63"/>
    <w:rsid w:val="00202ECE"/>
    <w:rsid w:val="00242589"/>
    <w:rsid w:val="002758A4"/>
    <w:rsid w:val="00281AFB"/>
    <w:rsid w:val="00294A4A"/>
    <w:rsid w:val="002C2B57"/>
    <w:rsid w:val="0031723E"/>
    <w:rsid w:val="00324CCD"/>
    <w:rsid w:val="00325AD1"/>
    <w:rsid w:val="003C60BB"/>
    <w:rsid w:val="003E53DC"/>
    <w:rsid w:val="004213DB"/>
    <w:rsid w:val="004A11F6"/>
    <w:rsid w:val="004B5A1F"/>
    <w:rsid w:val="004D519C"/>
    <w:rsid w:val="004F3B4C"/>
    <w:rsid w:val="005606F0"/>
    <w:rsid w:val="0058664D"/>
    <w:rsid w:val="005A2E0D"/>
    <w:rsid w:val="005F0F05"/>
    <w:rsid w:val="005F588D"/>
    <w:rsid w:val="00600333"/>
    <w:rsid w:val="00690626"/>
    <w:rsid w:val="006D07F2"/>
    <w:rsid w:val="006D5127"/>
    <w:rsid w:val="006F6DD3"/>
    <w:rsid w:val="00786A7D"/>
    <w:rsid w:val="007D1947"/>
    <w:rsid w:val="007E52BF"/>
    <w:rsid w:val="007F1DC9"/>
    <w:rsid w:val="00805947"/>
    <w:rsid w:val="00850CDA"/>
    <w:rsid w:val="008B2205"/>
    <w:rsid w:val="008E6147"/>
    <w:rsid w:val="008F324B"/>
    <w:rsid w:val="0093065A"/>
    <w:rsid w:val="00936985"/>
    <w:rsid w:val="00983612"/>
    <w:rsid w:val="009B6BFE"/>
    <w:rsid w:val="009C54AE"/>
    <w:rsid w:val="009D27C4"/>
    <w:rsid w:val="009D4142"/>
    <w:rsid w:val="00A12B58"/>
    <w:rsid w:val="00A22269"/>
    <w:rsid w:val="00A27F0B"/>
    <w:rsid w:val="00A57EB4"/>
    <w:rsid w:val="00AA2A91"/>
    <w:rsid w:val="00AA6B71"/>
    <w:rsid w:val="00AB5E4A"/>
    <w:rsid w:val="00B37A77"/>
    <w:rsid w:val="00BB3F2B"/>
    <w:rsid w:val="00BC45DA"/>
    <w:rsid w:val="00BD251E"/>
    <w:rsid w:val="00BE3230"/>
    <w:rsid w:val="00BE4737"/>
    <w:rsid w:val="00C42F7B"/>
    <w:rsid w:val="00C93C57"/>
    <w:rsid w:val="00CA09F3"/>
    <w:rsid w:val="00CA666A"/>
    <w:rsid w:val="00CD6284"/>
    <w:rsid w:val="00D6507C"/>
    <w:rsid w:val="00D854A5"/>
    <w:rsid w:val="00DC580C"/>
    <w:rsid w:val="00DE11EF"/>
    <w:rsid w:val="00E2432B"/>
    <w:rsid w:val="00E44345"/>
    <w:rsid w:val="00E51BB9"/>
    <w:rsid w:val="00E91D1A"/>
    <w:rsid w:val="00EB6417"/>
    <w:rsid w:val="00ED02CF"/>
    <w:rsid w:val="00EE6EC0"/>
    <w:rsid w:val="00F61719"/>
    <w:rsid w:val="00FA6C01"/>
    <w:rsid w:val="00FE2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2E480"/>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8E6147"/>
    <w:rPr>
      <w:color w:val="808080"/>
      <w:shd w:val="clear" w:color="auto" w:fill="E6E6E6"/>
    </w:rPr>
  </w:style>
  <w:style w:type="character" w:customStyle="1" w:styleId="tgc">
    <w:name w:val="_tgc"/>
    <w:basedOn w:val="DefaultParagraphFont"/>
    <w:rsid w:val="00E51BB9"/>
  </w:style>
  <w:style w:type="character" w:styleId="HTMLCite">
    <w:name w:val="HTML Cite"/>
    <w:basedOn w:val="DefaultParagraphFont"/>
    <w:uiPriority w:val="99"/>
    <w:semiHidden/>
    <w:unhideWhenUsed/>
    <w:rsid w:val="00E51BB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bbc.co.uk/news/uk-england-london-14216438" TargetMode="External"/><Relationship Id="rId4" Type="http://schemas.openxmlformats.org/officeDocument/2006/relationships/settings" Target="settings.xml"/><Relationship Id="rId9" Type="http://schemas.openxmlformats.org/officeDocument/2006/relationships/hyperlink" Target="http://www.arenabham.co.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845223"/>
    <w:rsid w:val="00971F70"/>
    <w:rsid w:val="009F32B7"/>
    <w:rsid w:val="00A34C42"/>
    <w:rsid w:val="00BC1251"/>
    <w:rsid w:val="00C012F0"/>
    <w:rsid w:val="00C04F72"/>
    <w:rsid w:val="00C67429"/>
    <w:rsid w:val="00F11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2017-11-13T00:00:00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0947B0-0893-4D77-8474-E3BD3DC07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12</Pages>
  <Words>2215</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THE EVENt experience</vt:lpstr>
    </vt:vector>
  </TitlesOfParts>
  <Company>University of Wales Trinity Saint David</Company>
  <LinksUpToDate>false</LinksUpToDate>
  <CharactersWithSpaces>14812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EVENt experience</dc:title>
  <dc:subject>The Event Industry</dc:subject>
  <dc:creator>Marie Pitson</dc:creator>
  <cp:keywords/>
  <dc:description/>
  <cp:lastModifiedBy>bethan.mathews@virginmedia.com</cp:lastModifiedBy>
  <cp:revision>43</cp:revision>
  <dcterms:created xsi:type="dcterms:W3CDTF">2017-07-05T12:52:00Z</dcterms:created>
  <dcterms:modified xsi:type="dcterms:W3CDTF">2017-11-11T21:26:00Z</dcterms:modified>
</cp:coreProperties>
</file>