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67F73" w14:textId="77777777" w:rsidR="00055D8F" w:rsidRDefault="00000000">
      <w:pPr>
        <w:spacing w:after="280"/>
        <w:jc w:val="center"/>
      </w:pPr>
      <w:r>
        <w:rPr>
          <w:noProof/>
        </w:rPr>
        <w:drawing>
          <wp:inline distT="0" distB="0" distL="0" distR="0" wp14:anchorId="38EB612C" wp14:editId="38FBA7DB">
            <wp:extent cx="2560320" cy="1075334"/>
            <wp:effectExtent l="0" t="0" r="0" b="0"/>
            <wp:docPr id="1" name="Picture 1" descr="Image: 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_crop.png"/>
                    <pic:cNvPicPr/>
                  </pic:nvPicPr>
                  <pic:blipFill>
                    <a:blip r:embed="rId8"/>
                    <a:stretch>
                      <a:fillRect/>
                    </a:stretch>
                  </pic:blipFill>
                  <pic:spPr>
                    <a:xfrm>
                      <a:off x="0" y="0"/>
                      <a:ext cx="2560320" cy="1075334"/>
                    </a:xfrm>
                    <a:prstGeom prst="rect">
                      <a:avLst/>
                    </a:prstGeom>
                  </pic:spPr>
                </pic:pic>
              </a:graphicData>
            </a:graphic>
          </wp:inline>
        </w:drawing>
      </w:r>
    </w:p>
    <w:p w14:paraId="47C447C0" w14:textId="77777777" w:rsidR="00055D8F" w:rsidRDefault="00000000">
      <w:pPr>
        <w:spacing w:before="160"/>
        <w:jc w:val="center"/>
      </w:pPr>
      <w:r>
        <w:rPr>
          <w:b/>
          <w:color w:val="17365D"/>
          <w:sz w:val="36"/>
        </w:rPr>
        <w:t>UNIVERSITY OF WALES TRINITY SAINT DAVID</w:t>
      </w:r>
    </w:p>
    <w:p w14:paraId="50017CF2" w14:textId="77777777" w:rsidR="00055D8F" w:rsidRDefault="00000000">
      <w:pPr>
        <w:jc w:val="center"/>
      </w:pPr>
      <w:r>
        <w:rPr>
          <w:color w:val="D99A24"/>
          <w:sz w:val="26"/>
        </w:rPr>
        <w:t>London Campus</w:t>
      </w:r>
    </w:p>
    <w:p w14:paraId="642334D7" w14:textId="77777777" w:rsidR="00055D8F" w:rsidRDefault="00000000">
      <w:pPr>
        <w:spacing w:before="240" w:after="100"/>
        <w:jc w:val="center"/>
      </w:pPr>
      <w:r>
        <w:rPr>
          <w:b/>
          <w:color w:val="17365D"/>
          <w:sz w:val="44"/>
        </w:rPr>
        <w:t>SOFTWARE SOLUTIONS FOR BUSINESS</w:t>
      </w:r>
    </w:p>
    <w:p w14:paraId="35AF0FA5" w14:textId="77777777" w:rsidR="00055D8F" w:rsidRDefault="00000000">
      <w:pPr>
        <w:jc w:val="center"/>
      </w:pPr>
      <w:r>
        <w:rPr>
          <w:b/>
          <w:color w:val="D99A24"/>
          <w:sz w:val="34"/>
        </w:rPr>
        <w:t>Component 1 – Coursework Portfolio</w:t>
      </w:r>
    </w:p>
    <w:p w14:paraId="17F80A3B" w14:textId="77777777" w:rsidR="00055D8F" w:rsidRDefault="00000000">
      <w:pPr>
        <w:spacing w:before="240"/>
        <w:jc w:val="center"/>
      </w:pPr>
      <w:r>
        <w:rPr>
          <w:i/>
          <w:color w:val="4A5568"/>
          <w:sz w:val="21"/>
        </w:rPr>
        <w:t>A practical evaluation of contemporary software solutions for a simulated London-based SME</w:t>
      </w:r>
    </w:p>
    <w:tbl>
      <w:tblPr>
        <w:tblW w:w="0" w:type="auto"/>
        <w:jc w:val="center"/>
        <w:tblLayout w:type="fixed"/>
        <w:tblLook w:val="04A0" w:firstRow="1" w:lastRow="0" w:firstColumn="1" w:lastColumn="0" w:noHBand="0" w:noVBand="1"/>
      </w:tblPr>
      <w:tblGrid>
        <w:gridCol w:w="4703"/>
        <w:gridCol w:w="4703"/>
      </w:tblGrid>
      <w:tr w:rsidR="00055D8F" w14:paraId="21E006D6" w14:textId="77777777">
        <w:trPr>
          <w:cantSplit/>
          <w:tblHeader/>
          <w:jc w:val="center"/>
        </w:trPr>
        <w:tc>
          <w:tcPr>
            <w:tcW w:w="4703" w:type="dxa"/>
            <w:shd w:val="clear" w:color="auto" w:fill="D9EAF7"/>
            <w:tcMar>
              <w:top w:w="55" w:type="dxa"/>
              <w:left w:w="80" w:type="dxa"/>
              <w:bottom w:w="55" w:type="dxa"/>
              <w:right w:w="80" w:type="dxa"/>
            </w:tcMar>
            <w:vAlign w:val="center"/>
          </w:tcPr>
          <w:p w14:paraId="21AD3262" w14:textId="77777777" w:rsidR="00055D8F" w:rsidRDefault="00000000">
            <w:pPr>
              <w:jc w:val="left"/>
            </w:pPr>
            <w:r>
              <w:rPr>
                <w:b/>
                <w:color w:val="17365D"/>
                <w:sz w:val="20"/>
              </w:rPr>
              <w:t>Student name</w:t>
            </w:r>
          </w:p>
        </w:tc>
        <w:tc>
          <w:tcPr>
            <w:tcW w:w="4703" w:type="dxa"/>
            <w:shd w:val="clear" w:color="auto" w:fill="FFFFFF"/>
            <w:tcMar>
              <w:top w:w="55" w:type="dxa"/>
              <w:left w:w="80" w:type="dxa"/>
              <w:bottom w:w="55" w:type="dxa"/>
              <w:right w:w="80" w:type="dxa"/>
            </w:tcMar>
            <w:vAlign w:val="center"/>
          </w:tcPr>
          <w:p w14:paraId="0C728EE1" w14:textId="77777777" w:rsidR="00055D8F" w:rsidRDefault="00000000">
            <w:pPr>
              <w:jc w:val="left"/>
            </w:pPr>
            <w:r>
              <w:rPr>
                <w:color w:val="000000"/>
                <w:sz w:val="20"/>
              </w:rPr>
              <w:t>Cornel Rusalim</w:t>
            </w:r>
          </w:p>
        </w:tc>
      </w:tr>
      <w:tr w:rsidR="00055D8F" w14:paraId="0C30B8E3" w14:textId="77777777">
        <w:trPr>
          <w:cantSplit/>
          <w:jc w:val="center"/>
        </w:trPr>
        <w:tc>
          <w:tcPr>
            <w:tcW w:w="4703" w:type="dxa"/>
            <w:shd w:val="clear" w:color="auto" w:fill="EAF1F7"/>
            <w:tcMar>
              <w:top w:w="55" w:type="dxa"/>
              <w:left w:w="80" w:type="dxa"/>
              <w:bottom w:w="55" w:type="dxa"/>
              <w:right w:w="80" w:type="dxa"/>
            </w:tcMar>
            <w:vAlign w:val="center"/>
          </w:tcPr>
          <w:p w14:paraId="2A7302F4" w14:textId="77777777" w:rsidR="00055D8F" w:rsidRDefault="00000000">
            <w:pPr>
              <w:jc w:val="left"/>
            </w:pPr>
            <w:r>
              <w:rPr>
                <w:b/>
                <w:color w:val="17365D"/>
                <w:sz w:val="20"/>
              </w:rPr>
              <w:t>Student ID</w:t>
            </w:r>
          </w:p>
        </w:tc>
        <w:tc>
          <w:tcPr>
            <w:tcW w:w="4703" w:type="dxa"/>
            <w:shd w:val="clear" w:color="auto" w:fill="FFFFFF"/>
            <w:tcMar>
              <w:top w:w="55" w:type="dxa"/>
              <w:left w:w="80" w:type="dxa"/>
              <w:bottom w:w="55" w:type="dxa"/>
              <w:right w:w="80" w:type="dxa"/>
            </w:tcMar>
            <w:vAlign w:val="center"/>
          </w:tcPr>
          <w:p w14:paraId="194521DC" w14:textId="77777777" w:rsidR="00055D8F" w:rsidRDefault="00000000">
            <w:pPr>
              <w:jc w:val="left"/>
            </w:pPr>
            <w:r>
              <w:rPr>
                <w:color w:val="000000"/>
                <w:sz w:val="20"/>
              </w:rPr>
              <w:t>2539927</w:t>
            </w:r>
          </w:p>
        </w:tc>
      </w:tr>
      <w:tr w:rsidR="00055D8F" w14:paraId="00572235" w14:textId="77777777">
        <w:trPr>
          <w:cantSplit/>
          <w:jc w:val="center"/>
        </w:trPr>
        <w:tc>
          <w:tcPr>
            <w:tcW w:w="4703" w:type="dxa"/>
            <w:shd w:val="clear" w:color="auto" w:fill="D9EAF7"/>
            <w:tcMar>
              <w:top w:w="55" w:type="dxa"/>
              <w:left w:w="80" w:type="dxa"/>
              <w:bottom w:w="55" w:type="dxa"/>
              <w:right w:w="80" w:type="dxa"/>
            </w:tcMar>
            <w:vAlign w:val="center"/>
          </w:tcPr>
          <w:p w14:paraId="44318646" w14:textId="77777777" w:rsidR="00055D8F" w:rsidRDefault="00000000">
            <w:pPr>
              <w:jc w:val="left"/>
            </w:pPr>
            <w:r>
              <w:rPr>
                <w:b/>
                <w:color w:val="17365D"/>
                <w:sz w:val="20"/>
              </w:rPr>
              <w:t>Programme</w:t>
            </w:r>
          </w:p>
        </w:tc>
        <w:tc>
          <w:tcPr>
            <w:tcW w:w="4703" w:type="dxa"/>
            <w:shd w:val="clear" w:color="auto" w:fill="FFFFFF"/>
            <w:tcMar>
              <w:top w:w="55" w:type="dxa"/>
              <w:left w:w="80" w:type="dxa"/>
              <w:bottom w:w="55" w:type="dxa"/>
              <w:right w:w="80" w:type="dxa"/>
            </w:tcMar>
            <w:vAlign w:val="center"/>
          </w:tcPr>
          <w:p w14:paraId="3AF912E8" w14:textId="77777777" w:rsidR="00055D8F" w:rsidRDefault="00000000">
            <w:pPr>
              <w:jc w:val="left"/>
            </w:pPr>
            <w:r>
              <w:rPr>
                <w:color w:val="000000"/>
                <w:sz w:val="20"/>
              </w:rPr>
              <w:t>CertHE Computing Skills for Workplace</w:t>
            </w:r>
          </w:p>
        </w:tc>
      </w:tr>
      <w:tr w:rsidR="00055D8F" w14:paraId="70398A92" w14:textId="77777777">
        <w:trPr>
          <w:cantSplit/>
          <w:jc w:val="center"/>
        </w:trPr>
        <w:tc>
          <w:tcPr>
            <w:tcW w:w="4703" w:type="dxa"/>
            <w:shd w:val="clear" w:color="auto" w:fill="EAF1F7"/>
            <w:tcMar>
              <w:top w:w="55" w:type="dxa"/>
              <w:left w:w="80" w:type="dxa"/>
              <w:bottom w:w="55" w:type="dxa"/>
              <w:right w:w="80" w:type="dxa"/>
            </w:tcMar>
            <w:vAlign w:val="center"/>
          </w:tcPr>
          <w:p w14:paraId="29C7E927" w14:textId="77777777" w:rsidR="00055D8F" w:rsidRDefault="00000000">
            <w:pPr>
              <w:jc w:val="left"/>
            </w:pPr>
            <w:r>
              <w:rPr>
                <w:b/>
                <w:color w:val="17365D"/>
                <w:sz w:val="20"/>
              </w:rPr>
              <w:t>Module code</w:t>
            </w:r>
          </w:p>
        </w:tc>
        <w:tc>
          <w:tcPr>
            <w:tcW w:w="4703" w:type="dxa"/>
            <w:shd w:val="clear" w:color="auto" w:fill="FFFFFF"/>
            <w:tcMar>
              <w:top w:w="55" w:type="dxa"/>
              <w:left w:w="80" w:type="dxa"/>
              <w:bottom w:w="55" w:type="dxa"/>
              <w:right w:w="80" w:type="dxa"/>
            </w:tcMar>
            <w:vAlign w:val="center"/>
          </w:tcPr>
          <w:p w14:paraId="754842DA" w14:textId="77777777" w:rsidR="00055D8F" w:rsidRDefault="00000000">
            <w:pPr>
              <w:jc w:val="left"/>
            </w:pPr>
            <w:r>
              <w:rPr>
                <w:color w:val="000000"/>
                <w:sz w:val="20"/>
              </w:rPr>
              <w:t>ACCA4026</w:t>
            </w:r>
          </w:p>
        </w:tc>
      </w:tr>
      <w:tr w:rsidR="00055D8F" w14:paraId="7D2847C3" w14:textId="77777777">
        <w:trPr>
          <w:cantSplit/>
          <w:jc w:val="center"/>
        </w:trPr>
        <w:tc>
          <w:tcPr>
            <w:tcW w:w="4703" w:type="dxa"/>
            <w:shd w:val="clear" w:color="auto" w:fill="D9EAF7"/>
            <w:tcMar>
              <w:top w:w="55" w:type="dxa"/>
              <w:left w:w="80" w:type="dxa"/>
              <w:bottom w:w="55" w:type="dxa"/>
              <w:right w:w="80" w:type="dxa"/>
            </w:tcMar>
            <w:vAlign w:val="center"/>
          </w:tcPr>
          <w:p w14:paraId="6A85FA19" w14:textId="77777777" w:rsidR="00055D8F" w:rsidRDefault="00000000">
            <w:pPr>
              <w:jc w:val="left"/>
            </w:pPr>
            <w:r>
              <w:rPr>
                <w:b/>
                <w:color w:val="17365D"/>
                <w:sz w:val="20"/>
              </w:rPr>
              <w:t>Lecturers</w:t>
            </w:r>
          </w:p>
        </w:tc>
        <w:tc>
          <w:tcPr>
            <w:tcW w:w="4703" w:type="dxa"/>
            <w:shd w:val="clear" w:color="auto" w:fill="FFFFFF"/>
            <w:tcMar>
              <w:top w:w="55" w:type="dxa"/>
              <w:left w:w="80" w:type="dxa"/>
              <w:bottom w:w="55" w:type="dxa"/>
              <w:right w:w="80" w:type="dxa"/>
            </w:tcMar>
            <w:vAlign w:val="center"/>
          </w:tcPr>
          <w:p w14:paraId="30D8830D" w14:textId="77777777" w:rsidR="00055D8F" w:rsidRDefault="00000000">
            <w:pPr>
              <w:jc w:val="left"/>
            </w:pPr>
            <w:r>
              <w:rPr>
                <w:color w:val="000000"/>
                <w:sz w:val="20"/>
              </w:rPr>
              <w:t>Kwame Assa-Agei and Fahed Ahmed</w:t>
            </w:r>
          </w:p>
        </w:tc>
      </w:tr>
      <w:tr w:rsidR="00055D8F" w14:paraId="5DDA520E" w14:textId="77777777">
        <w:trPr>
          <w:cantSplit/>
          <w:jc w:val="center"/>
        </w:trPr>
        <w:tc>
          <w:tcPr>
            <w:tcW w:w="4703" w:type="dxa"/>
            <w:shd w:val="clear" w:color="auto" w:fill="EAF1F7"/>
            <w:tcMar>
              <w:top w:w="55" w:type="dxa"/>
              <w:left w:w="80" w:type="dxa"/>
              <w:bottom w:w="55" w:type="dxa"/>
              <w:right w:w="80" w:type="dxa"/>
            </w:tcMar>
            <w:vAlign w:val="center"/>
          </w:tcPr>
          <w:p w14:paraId="0D55ECF8" w14:textId="77777777" w:rsidR="00055D8F" w:rsidRDefault="00000000">
            <w:pPr>
              <w:jc w:val="left"/>
            </w:pPr>
            <w:r>
              <w:rPr>
                <w:b/>
                <w:color w:val="17365D"/>
                <w:sz w:val="20"/>
              </w:rPr>
              <w:t>Submission deadline</w:t>
            </w:r>
          </w:p>
        </w:tc>
        <w:tc>
          <w:tcPr>
            <w:tcW w:w="4703" w:type="dxa"/>
            <w:shd w:val="clear" w:color="auto" w:fill="FFFFFF"/>
            <w:tcMar>
              <w:top w:w="55" w:type="dxa"/>
              <w:left w:w="80" w:type="dxa"/>
              <w:bottom w:w="55" w:type="dxa"/>
              <w:right w:w="80" w:type="dxa"/>
            </w:tcMar>
            <w:vAlign w:val="center"/>
          </w:tcPr>
          <w:p w14:paraId="34709394" w14:textId="77777777" w:rsidR="00055D8F" w:rsidRDefault="00000000">
            <w:pPr>
              <w:jc w:val="left"/>
            </w:pPr>
            <w:r>
              <w:rPr>
                <w:color w:val="000000"/>
                <w:sz w:val="20"/>
              </w:rPr>
              <w:t>Tuesday, 11 August 2026, 2:00 pm</w:t>
            </w:r>
          </w:p>
        </w:tc>
      </w:tr>
      <w:tr w:rsidR="00055D8F" w14:paraId="57081F5F" w14:textId="77777777">
        <w:trPr>
          <w:cantSplit/>
          <w:jc w:val="center"/>
        </w:trPr>
        <w:tc>
          <w:tcPr>
            <w:tcW w:w="4703" w:type="dxa"/>
            <w:shd w:val="clear" w:color="auto" w:fill="D9EAF7"/>
            <w:tcMar>
              <w:top w:w="55" w:type="dxa"/>
              <w:left w:w="80" w:type="dxa"/>
              <w:bottom w:w="55" w:type="dxa"/>
              <w:right w:w="80" w:type="dxa"/>
            </w:tcMar>
            <w:vAlign w:val="center"/>
          </w:tcPr>
          <w:p w14:paraId="1B8AD342" w14:textId="77777777" w:rsidR="00055D8F" w:rsidRDefault="00000000">
            <w:pPr>
              <w:jc w:val="left"/>
            </w:pPr>
            <w:r>
              <w:rPr>
                <w:b/>
                <w:color w:val="17365D"/>
                <w:sz w:val="20"/>
              </w:rPr>
              <w:t>Referencing style</w:t>
            </w:r>
          </w:p>
        </w:tc>
        <w:tc>
          <w:tcPr>
            <w:tcW w:w="4703" w:type="dxa"/>
            <w:shd w:val="clear" w:color="auto" w:fill="FFFFFF"/>
            <w:tcMar>
              <w:top w:w="55" w:type="dxa"/>
              <w:left w:w="80" w:type="dxa"/>
              <w:bottom w:w="55" w:type="dxa"/>
              <w:right w:w="80" w:type="dxa"/>
            </w:tcMar>
            <w:vAlign w:val="center"/>
          </w:tcPr>
          <w:p w14:paraId="37D73B3B" w14:textId="77777777" w:rsidR="00055D8F" w:rsidRDefault="00000000">
            <w:pPr>
              <w:jc w:val="left"/>
            </w:pPr>
            <w:r>
              <w:rPr>
                <w:color w:val="000000"/>
                <w:sz w:val="20"/>
              </w:rPr>
              <w:t>IEEE</w:t>
            </w:r>
          </w:p>
        </w:tc>
      </w:tr>
    </w:tbl>
    <w:p w14:paraId="5F2B995D" w14:textId="77777777" w:rsidR="00055D8F" w:rsidRDefault="00000000">
      <w:r>
        <w:br w:type="page"/>
      </w:r>
    </w:p>
    <w:sdt>
      <w:sdtPr>
        <w:rPr>
          <w:rFonts w:ascii="Arial" w:eastAsia="Arial" w:hAnsi="Arial" w:cstheme="minorBidi"/>
          <w:b w:val="0"/>
          <w:bCs w:val="0"/>
          <w:color w:val="auto"/>
          <w:sz w:val="22"/>
          <w:szCs w:val="22"/>
        </w:rPr>
        <w:id w:val="-1738469529"/>
        <w:docPartObj>
          <w:docPartGallery w:val="Table of Contents"/>
          <w:docPartUnique/>
        </w:docPartObj>
      </w:sdtPr>
      <w:sdtEndPr>
        <w:rPr>
          <w:rFonts w:asciiTheme="majorHAnsi" w:eastAsiaTheme="majorEastAsia" w:hAnsiTheme="majorHAnsi" w:cstheme="majorBidi"/>
          <w:b/>
          <w:bCs/>
          <w:noProof/>
          <w:color w:val="17365D"/>
          <w:sz w:val="32"/>
          <w:szCs w:val="28"/>
        </w:rPr>
      </w:sdtEndPr>
      <w:sdtContent>
        <w:p w14:paraId="076F89CC" w14:textId="780E005C" w:rsidR="00BE2CC3" w:rsidRDefault="00BE2CC3">
          <w:pPr>
            <w:pStyle w:val="TOCHeading"/>
          </w:pPr>
          <w:r>
            <w:t>Table of Contents</w:t>
          </w:r>
        </w:p>
        <w:p w14:paraId="6E5F22AB" w14:textId="2FBD4521" w:rsidR="006F0157" w:rsidRDefault="00BE2CC3">
          <w:pPr>
            <w:pStyle w:val="TOC1"/>
            <w:tabs>
              <w:tab w:val="right" w:leader="hyphen" w:pos="9396"/>
            </w:tabs>
            <w:rPr>
              <w:rFonts w:eastAsiaTheme="minorEastAsia"/>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6135592" w:history="1">
            <w:r w:rsidR="006F0157" w:rsidRPr="00BF5891">
              <w:rPr>
                <w:rStyle w:val="Hyperlink"/>
                <w:noProof/>
              </w:rPr>
              <w:t>1. Introduction and Business Context</w:t>
            </w:r>
            <w:r w:rsidR="006F0157">
              <w:rPr>
                <w:noProof/>
                <w:webHidden/>
              </w:rPr>
              <w:tab/>
            </w:r>
            <w:r w:rsidR="006F0157">
              <w:rPr>
                <w:noProof/>
                <w:webHidden/>
              </w:rPr>
              <w:fldChar w:fldCharType="begin"/>
            </w:r>
            <w:r w:rsidR="006F0157">
              <w:rPr>
                <w:noProof/>
                <w:webHidden/>
              </w:rPr>
              <w:instrText xml:space="preserve"> PAGEREF _Toc236135592 \h </w:instrText>
            </w:r>
            <w:r w:rsidR="006F0157">
              <w:rPr>
                <w:noProof/>
                <w:webHidden/>
              </w:rPr>
            </w:r>
            <w:r w:rsidR="006F0157">
              <w:rPr>
                <w:noProof/>
                <w:webHidden/>
              </w:rPr>
              <w:fldChar w:fldCharType="separate"/>
            </w:r>
            <w:r w:rsidR="006F0157">
              <w:rPr>
                <w:noProof/>
                <w:webHidden/>
              </w:rPr>
              <w:t>2</w:t>
            </w:r>
            <w:r w:rsidR="006F0157">
              <w:rPr>
                <w:noProof/>
                <w:webHidden/>
              </w:rPr>
              <w:fldChar w:fldCharType="end"/>
            </w:r>
          </w:hyperlink>
        </w:p>
        <w:p w14:paraId="52C1F7ED" w14:textId="46770C84" w:rsidR="006F0157" w:rsidRDefault="006F0157">
          <w:pPr>
            <w:pStyle w:val="TOC1"/>
            <w:tabs>
              <w:tab w:val="right" w:leader="hyphen" w:pos="9396"/>
            </w:tabs>
            <w:rPr>
              <w:rFonts w:eastAsiaTheme="minorEastAsia"/>
              <w:b w:val="0"/>
              <w:bCs w:val="0"/>
              <w:i w:val="0"/>
              <w:iCs w:val="0"/>
              <w:noProof/>
              <w:kern w:val="2"/>
              <w:lang w:val="en-GB" w:eastAsia="en-GB"/>
              <w14:ligatures w14:val="standardContextual"/>
            </w:rPr>
          </w:pPr>
          <w:hyperlink w:anchor="_Toc236135593" w:history="1">
            <w:r w:rsidRPr="00BF5891">
              <w:rPr>
                <w:rStyle w:val="Hyperlink"/>
                <w:noProof/>
              </w:rPr>
              <w:t>2. Task 1: e-Commerce Website Builders</w:t>
            </w:r>
            <w:r>
              <w:rPr>
                <w:noProof/>
                <w:webHidden/>
              </w:rPr>
              <w:tab/>
            </w:r>
            <w:r>
              <w:rPr>
                <w:noProof/>
                <w:webHidden/>
              </w:rPr>
              <w:fldChar w:fldCharType="begin"/>
            </w:r>
            <w:r>
              <w:rPr>
                <w:noProof/>
                <w:webHidden/>
              </w:rPr>
              <w:instrText xml:space="preserve"> PAGEREF _Toc236135593 \h </w:instrText>
            </w:r>
            <w:r>
              <w:rPr>
                <w:noProof/>
                <w:webHidden/>
              </w:rPr>
            </w:r>
            <w:r>
              <w:rPr>
                <w:noProof/>
                <w:webHidden/>
              </w:rPr>
              <w:fldChar w:fldCharType="separate"/>
            </w:r>
            <w:r>
              <w:rPr>
                <w:noProof/>
                <w:webHidden/>
              </w:rPr>
              <w:t>2</w:t>
            </w:r>
            <w:r>
              <w:rPr>
                <w:noProof/>
                <w:webHidden/>
              </w:rPr>
              <w:fldChar w:fldCharType="end"/>
            </w:r>
          </w:hyperlink>
        </w:p>
        <w:p w14:paraId="76511809" w14:textId="7A205C54"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594" w:history="1">
            <w:r w:rsidRPr="00BF5891">
              <w:rPr>
                <w:rStyle w:val="Hyperlink"/>
                <w:noProof/>
              </w:rPr>
              <w:t>2.1 Evaluation Context and Criteria</w:t>
            </w:r>
            <w:r>
              <w:rPr>
                <w:noProof/>
                <w:webHidden/>
              </w:rPr>
              <w:tab/>
            </w:r>
            <w:r>
              <w:rPr>
                <w:noProof/>
                <w:webHidden/>
              </w:rPr>
              <w:fldChar w:fldCharType="begin"/>
            </w:r>
            <w:r>
              <w:rPr>
                <w:noProof/>
                <w:webHidden/>
              </w:rPr>
              <w:instrText xml:space="preserve"> PAGEREF _Toc236135594 \h </w:instrText>
            </w:r>
            <w:r>
              <w:rPr>
                <w:noProof/>
                <w:webHidden/>
              </w:rPr>
            </w:r>
            <w:r>
              <w:rPr>
                <w:noProof/>
                <w:webHidden/>
              </w:rPr>
              <w:fldChar w:fldCharType="separate"/>
            </w:r>
            <w:r>
              <w:rPr>
                <w:noProof/>
                <w:webHidden/>
              </w:rPr>
              <w:t>2</w:t>
            </w:r>
            <w:r>
              <w:rPr>
                <w:noProof/>
                <w:webHidden/>
              </w:rPr>
              <w:fldChar w:fldCharType="end"/>
            </w:r>
          </w:hyperlink>
        </w:p>
        <w:p w14:paraId="2014026A" w14:textId="28CD3875"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595" w:history="1">
            <w:r w:rsidRPr="00BF5891">
              <w:rPr>
                <w:rStyle w:val="Hyperlink"/>
                <w:noProof/>
              </w:rPr>
              <w:t>2.2 Shopify</w:t>
            </w:r>
            <w:r>
              <w:rPr>
                <w:noProof/>
                <w:webHidden/>
              </w:rPr>
              <w:tab/>
            </w:r>
            <w:r>
              <w:rPr>
                <w:noProof/>
                <w:webHidden/>
              </w:rPr>
              <w:fldChar w:fldCharType="begin"/>
            </w:r>
            <w:r>
              <w:rPr>
                <w:noProof/>
                <w:webHidden/>
              </w:rPr>
              <w:instrText xml:space="preserve"> PAGEREF _Toc236135595 \h </w:instrText>
            </w:r>
            <w:r>
              <w:rPr>
                <w:noProof/>
                <w:webHidden/>
              </w:rPr>
            </w:r>
            <w:r>
              <w:rPr>
                <w:noProof/>
                <w:webHidden/>
              </w:rPr>
              <w:fldChar w:fldCharType="separate"/>
            </w:r>
            <w:r>
              <w:rPr>
                <w:noProof/>
                <w:webHidden/>
              </w:rPr>
              <w:t>3</w:t>
            </w:r>
            <w:r>
              <w:rPr>
                <w:noProof/>
                <w:webHidden/>
              </w:rPr>
              <w:fldChar w:fldCharType="end"/>
            </w:r>
          </w:hyperlink>
        </w:p>
        <w:p w14:paraId="3AAD5AA0" w14:textId="492BCA88"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596" w:history="1">
            <w:r w:rsidRPr="00BF5891">
              <w:rPr>
                <w:rStyle w:val="Hyperlink"/>
                <w:noProof/>
              </w:rPr>
              <w:t>2.3 Wix eCommerce</w:t>
            </w:r>
            <w:r>
              <w:rPr>
                <w:noProof/>
                <w:webHidden/>
              </w:rPr>
              <w:tab/>
            </w:r>
            <w:r>
              <w:rPr>
                <w:noProof/>
                <w:webHidden/>
              </w:rPr>
              <w:fldChar w:fldCharType="begin"/>
            </w:r>
            <w:r>
              <w:rPr>
                <w:noProof/>
                <w:webHidden/>
              </w:rPr>
              <w:instrText xml:space="preserve"> PAGEREF _Toc236135596 \h </w:instrText>
            </w:r>
            <w:r>
              <w:rPr>
                <w:noProof/>
                <w:webHidden/>
              </w:rPr>
            </w:r>
            <w:r>
              <w:rPr>
                <w:noProof/>
                <w:webHidden/>
              </w:rPr>
              <w:fldChar w:fldCharType="separate"/>
            </w:r>
            <w:r>
              <w:rPr>
                <w:noProof/>
                <w:webHidden/>
              </w:rPr>
              <w:t>3</w:t>
            </w:r>
            <w:r>
              <w:rPr>
                <w:noProof/>
                <w:webHidden/>
              </w:rPr>
              <w:fldChar w:fldCharType="end"/>
            </w:r>
          </w:hyperlink>
        </w:p>
        <w:p w14:paraId="277A75DB" w14:textId="62712B6D"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597" w:history="1">
            <w:r w:rsidRPr="00BF5891">
              <w:rPr>
                <w:rStyle w:val="Hyperlink"/>
                <w:noProof/>
              </w:rPr>
              <w:t>2.4 Recommendation</w:t>
            </w:r>
            <w:r>
              <w:rPr>
                <w:noProof/>
                <w:webHidden/>
              </w:rPr>
              <w:tab/>
            </w:r>
            <w:r>
              <w:rPr>
                <w:noProof/>
                <w:webHidden/>
              </w:rPr>
              <w:fldChar w:fldCharType="begin"/>
            </w:r>
            <w:r>
              <w:rPr>
                <w:noProof/>
                <w:webHidden/>
              </w:rPr>
              <w:instrText xml:space="preserve"> PAGEREF _Toc236135597 \h </w:instrText>
            </w:r>
            <w:r>
              <w:rPr>
                <w:noProof/>
                <w:webHidden/>
              </w:rPr>
            </w:r>
            <w:r>
              <w:rPr>
                <w:noProof/>
                <w:webHidden/>
              </w:rPr>
              <w:fldChar w:fldCharType="separate"/>
            </w:r>
            <w:r>
              <w:rPr>
                <w:noProof/>
                <w:webHidden/>
              </w:rPr>
              <w:t>4</w:t>
            </w:r>
            <w:r>
              <w:rPr>
                <w:noProof/>
                <w:webHidden/>
              </w:rPr>
              <w:fldChar w:fldCharType="end"/>
            </w:r>
          </w:hyperlink>
        </w:p>
        <w:p w14:paraId="20082236" w14:textId="3B5BD609" w:rsidR="006F0157" w:rsidRDefault="006F0157">
          <w:pPr>
            <w:pStyle w:val="TOC1"/>
            <w:tabs>
              <w:tab w:val="right" w:leader="hyphen" w:pos="9396"/>
            </w:tabs>
            <w:rPr>
              <w:rFonts w:eastAsiaTheme="minorEastAsia"/>
              <w:b w:val="0"/>
              <w:bCs w:val="0"/>
              <w:i w:val="0"/>
              <w:iCs w:val="0"/>
              <w:noProof/>
              <w:kern w:val="2"/>
              <w:lang w:val="en-GB" w:eastAsia="en-GB"/>
              <w14:ligatures w14:val="standardContextual"/>
            </w:rPr>
          </w:pPr>
          <w:hyperlink w:anchor="_Toc236135598" w:history="1">
            <w:r w:rsidRPr="00BF5891">
              <w:rPr>
                <w:rStyle w:val="Hyperlink"/>
                <w:noProof/>
              </w:rPr>
              <w:t>3. Task 2: Mind-map of Contemporary Software Applications</w:t>
            </w:r>
            <w:r>
              <w:rPr>
                <w:noProof/>
                <w:webHidden/>
              </w:rPr>
              <w:tab/>
            </w:r>
            <w:r>
              <w:rPr>
                <w:noProof/>
                <w:webHidden/>
              </w:rPr>
              <w:fldChar w:fldCharType="begin"/>
            </w:r>
            <w:r>
              <w:rPr>
                <w:noProof/>
                <w:webHidden/>
              </w:rPr>
              <w:instrText xml:space="preserve"> PAGEREF _Toc236135598 \h </w:instrText>
            </w:r>
            <w:r>
              <w:rPr>
                <w:noProof/>
                <w:webHidden/>
              </w:rPr>
            </w:r>
            <w:r>
              <w:rPr>
                <w:noProof/>
                <w:webHidden/>
              </w:rPr>
              <w:fldChar w:fldCharType="separate"/>
            </w:r>
            <w:r>
              <w:rPr>
                <w:noProof/>
                <w:webHidden/>
              </w:rPr>
              <w:t>5</w:t>
            </w:r>
            <w:r>
              <w:rPr>
                <w:noProof/>
                <w:webHidden/>
              </w:rPr>
              <w:fldChar w:fldCharType="end"/>
            </w:r>
          </w:hyperlink>
        </w:p>
        <w:p w14:paraId="73152850" w14:textId="1A410F3D"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599" w:history="1">
            <w:r w:rsidRPr="00BF5891">
              <w:rPr>
                <w:rStyle w:val="Hyperlink"/>
                <w:noProof/>
              </w:rPr>
              <w:t>3.1 Mind Mapping and Its Business Benefits</w:t>
            </w:r>
            <w:r>
              <w:rPr>
                <w:noProof/>
                <w:webHidden/>
              </w:rPr>
              <w:tab/>
            </w:r>
            <w:r>
              <w:rPr>
                <w:noProof/>
                <w:webHidden/>
              </w:rPr>
              <w:fldChar w:fldCharType="begin"/>
            </w:r>
            <w:r>
              <w:rPr>
                <w:noProof/>
                <w:webHidden/>
              </w:rPr>
              <w:instrText xml:space="preserve"> PAGEREF _Toc236135599 \h </w:instrText>
            </w:r>
            <w:r>
              <w:rPr>
                <w:noProof/>
                <w:webHidden/>
              </w:rPr>
            </w:r>
            <w:r>
              <w:rPr>
                <w:noProof/>
                <w:webHidden/>
              </w:rPr>
              <w:fldChar w:fldCharType="separate"/>
            </w:r>
            <w:r>
              <w:rPr>
                <w:noProof/>
                <w:webHidden/>
              </w:rPr>
              <w:t>5</w:t>
            </w:r>
            <w:r>
              <w:rPr>
                <w:noProof/>
                <w:webHidden/>
              </w:rPr>
              <w:fldChar w:fldCharType="end"/>
            </w:r>
          </w:hyperlink>
        </w:p>
        <w:p w14:paraId="0DB875D5" w14:textId="077C3180"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00" w:history="1">
            <w:r w:rsidRPr="00BF5891">
              <w:rPr>
                <w:rStyle w:val="Hyperlink"/>
                <w:noProof/>
              </w:rPr>
              <w:t>3.2 Mind Map for Day-to-Day Business Operations</w:t>
            </w:r>
            <w:r>
              <w:rPr>
                <w:noProof/>
                <w:webHidden/>
              </w:rPr>
              <w:tab/>
            </w:r>
            <w:r>
              <w:rPr>
                <w:noProof/>
                <w:webHidden/>
              </w:rPr>
              <w:fldChar w:fldCharType="begin"/>
            </w:r>
            <w:r>
              <w:rPr>
                <w:noProof/>
                <w:webHidden/>
              </w:rPr>
              <w:instrText xml:space="preserve"> PAGEREF _Toc236135600 \h </w:instrText>
            </w:r>
            <w:r>
              <w:rPr>
                <w:noProof/>
                <w:webHidden/>
              </w:rPr>
            </w:r>
            <w:r>
              <w:rPr>
                <w:noProof/>
                <w:webHidden/>
              </w:rPr>
              <w:fldChar w:fldCharType="separate"/>
            </w:r>
            <w:r>
              <w:rPr>
                <w:noProof/>
                <w:webHidden/>
              </w:rPr>
              <w:t>6</w:t>
            </w:r>
            <w:r>
              <w:rPr>
                <w:noProof/>
                <w:webHidden/>
              </w:rPr>
              <w:fldChar w:fldCharType="end"/>
            </w:r>
          </w:hyperlink>
        </w:p>
        <w:p w14:paraId="788D2E17" w14:textId="520A50EA" w:rsidR="006F0157" w:rsidRDefault="006F0157">
          <w:pPr>
            <w:pStyle w:val="TOC1"/>
            <w:tabs>
              <w:tab w:val="right" w:leader="hyphen" w:pos="9396"/>
            </w:tabs>
            <w:rPr>
              <w:rFonts w:eastAsiaTheme="minorEastAsia"/>
              <w:b w:val="0"/>
              <w:bCs w:val="0"/>
              <w:i w:val="0"/>
              <w:iCs w:val="0"/>
              <w:noProof/>
              <w:kern w:val="2"/>
              <w:lang w:val="en-GB" w:eastAsia="en-GB"/>
              <w14:ligatures w14:val="standardContextual"/>
            </w:rPr>
          </w:pPr>
          <w:hyperlink w:anchor="_Toc236135601" w:history="1">
            <w:r w:rsidRPr="00BF5891">
              <w:rPr>
                <w:rStyle w:val="Hyperlink"/>
                <w:noProof/>
              </w:rPr>
              <w:t>4. Task 3: Office Applications for Creating, Storing, Presenting and Analysing Information</w:t>
            </w:r>
            <w:r>
              <w:rPr>
                <w:noProof/>
                <w:webHidden/>
              </w:rPr>
              <w:tab/>
            </w:r>
            <w:r>
              <w:rPr>
                <w:noProof/>
                <w:webHidden/>
              </w:rPr>
              <w:fldChar w:fldCharType="begin"/>
            </w:r>
            <w:r>
              <w:rPr>
                <w:noProof/>
                <w:webHidden/>
              </w:rPr>
              <w:instrText xml:space="preserve"> PAGEREF _Toc236135601 \h </w:instrText>
            </w:r>
            <w:r>
              <w:rPr>
                <w:noProof/>
                <w:webHidden/>
              </w:rPr>
            </w:r>
            <w:r>
              <w:rPr>
                <w:noProof/>
                <w:webHidden/>
              </w:rPr>
              <w:fldChar w:fldCharType="separate"/>
            </w:r>
            <w:r>
              <w:rPr>
                <w:noProof/>
                <w:webHidden/>
              </w:rPr>
              <w:t>7</w:t>
            </w:r>
            <w:r>
              <w:rPr>
                <w:noProof/>
                <w:webHidden/>
              </w:rPr>
              <w:fldChar w:fldCharType="end"/>
            </w:r>
          </w:hyperlink>
        </w:p>
        <w:p w14:paraId="5B2E0DA8" w14:textId="4DCDDBC6"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02" w:history="1">
            <w:r w:rsidRPr="00BF5891">
              <w:rPr>
                <w:rStyle w:val="Hyperlink"/>
                <w:noProof/>
              </w:rPr>
              <w:t>4.1 Microsoft Word</w:t>
            </w:r>
            <w:r>
              <w:rPr>
                <w:noProof/>
                <w:webHidden/>
              </w:rPr>
              <w:tab/>
            </w:r>
            <w:r>
              <w:rPr>
                <w:noProof/>
                <w:webHidden/>
              </w:rPr>
              <w:fldChar w:fldCharType="begin"/>
            </w:r>
            <w:r>
              <w:rPr>
                <w:noProof/>
                <w:webHidden/>
              </w:rPr>
              <w:instrText xml:space="preserve"> PAGEREF _Toc236135602 \h </w:instrText>
            </w:r>
            <w:r>
              <w:rPr>
                <w:noProof/>
                <w:webHidden/>
              </w:rPr>
            </w:r>
            <w:r>
              <w:rPr>
                <w:noProof/>
                <w:webHidden/>
              </w:rPr>
              <w:fldChar w:fldCharType="separate"/>
            </w:r>
            <w:r>
              <w:rPr>
                <w:noProof/>
                <w:webHidden/>
              </w:rPr>
              <w:t>7</w:t>
            </w:r>
            <w:r>
              <w:rPr>
                <w:noProof/>
                <w:webHidden/>
              </w:rPr>
              <w:fldChar w:fldCharType="end"/>
            </w:r>
          </w:hyperlink>
        </w:p>
        <w:p w14:paraId="10CED60D" w14:textId="3FA4DB7F"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03" w:history="1">
            <w:r w:rsidRPr="00BF5891">
              <w:rPr>
                <w:rStyle w:val="Hyperlink"/>
                <w:noProof/>
              </w:rPr>
              <w:t>4.2 Microsoft PowerPoint</w:t>
            </w:r>
            <w:r>
              <w:rPr>
                <w:noProof/>
                <w:webHidden/>
              </w:rPr>
              <w:tab/>
            </w:r>
            <w:r>
              <w:rPr>
                <w:noProof/>
                <w:webHidden/>
              </w:rPr>
              <w:fldChar w:fldCharType="begin"/>
            </w:r>
            <w:r>
              <w:rPr>
                <w:noProof/>
                <w:webHidden/>
              </w:rPr>
              <w:instrText xml:space="preserve"> PAGEREF _Toc236135603 \h </w:instrText>
            </w:r>
            <w:r>
              <w:rPr>
                <w:noProof/>
                <w:webHidden/>
              </w:rPr>
            </w:r>
            <w:r>
              <w:rPr>
                <w:noProof/>
                <w:webHidden/>
              </w:rPr>
              <w:fldChar w:fldCharType="separate"/>
            </w:r>
            <w:r>
              <w:rPr>
                <w:noProof/>
                <w:webHidden/>
              </w:rPr>
              <w:t>7</w:t>
            </w:r>
            <w:r>
              <w:rPr>
                <w:noProof/>
                <w:webHidden/>
              </w:rPr>
              <w:fldChar w:fldCharType="end"/>
            </w:r>
          </w:hyperlink>
        </w:p>
        <w:p w14:paraId="69F67967" w14:textId="4576EB0B"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04" w:history="1">
            <w:r w:rsidRPr="00BF5891">
              <w:rPr>
                <w:rStyle w:val="Hyperlink"/>
                <w:noProof/>
              </w:rPr>
              <w:t>4.3 Microsoft Excel</w:t>
            </w:r>
            <w:r>
              <w:rPr>
                <w:noProof/>
                <w:webHidden/>
              </w:rPr>
              <w:tab/>
            </w:r>
            <w:r>
              <w:rPr>
                <w:noProof/>
                <w:webHidden/>
              </w:rPr>
              <w:fldChar w:fldCharType="begin"/>
            </w:r>
            <w:r>
              <w:rPr>
                <w:noProof/>
                <w:webHidden/>
              </w:rPr>
              <w:instrText xml:space="preserve"> PAGEREF _Toc236135604 \h </w:instrText>
            </w:r>
            <w:r>
              <w:rPr>
                <w:noProof/>
                <w:webHidden/>
              </w:rPr>
            </w:r>
            <w:r>
              <w:rPr>
                <w:noProof/>
                <w:webHidden/>
              </w:rPr>
              <w:fldChar w:fldCharType="separate"/>
            </w:r>
            <w:r>
              <w:rPr>
                <w:noProof/>
                <w:webHidden/>
              </w:rPr>
              <w:t>8</w:t>
            </w:r>
            <w:r>
              <w:rPr>
                <w:noProof/>
                <w:webHidden/>
              </w:rPr>
              <w:fldChar w:fldCharType="end"/>
            </w:r>
          </w:hyperlink>
        </w:p>
        <w:p w14:paraId="2F9C459A" w14:textId="401A5592"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05" w:history="1">
            <w:r w:rsidRPr="00BF5891">
              <w:rPr>
                <w:rStyle w:val="Hyperlink"/>
                <w:noProof/>
              </w:rPr>
              <w:t>4.4 Microsoft Access</w:t>
            </w:r>
            <w:r>
              <w:rPr>
                <w:noProof/>
                <w:webHidden/>
              </w:rPr>
              <w:tab/>
            </w:r>
            <w:r>
              <w:rPr>
                <w:noProof/>
                <w:webHidden/>
              </w:rPr>
              <w:fldChar w:fldCharType="begin"/>
            </w:r>
            <w:r>
              <w:rPr>
                <w:noProof/>
                <w:webHidden/>
              </w:rPr>
              <w:instrText xml:space="preserve"> PAGEREF _Toc236135605 \h </w:instrText>
            </w:r>
            <w:r>
              <w:rPr>
                <w:noProof/>
                <w:webHidden/>
              </w:rPr>
            </w:r>
            <w:r>
              <w:rPr>
                <w:noProof/>
                <w:webHidden/>
              </w:rPr>
              <w:fldChar w:fldCharType="separate"/>
            </w:r>
            <w:r>
              <w:rPr>
                <w:noProof/>
                <w:webHidden/>
              </w:rPr>
              <w:t>9</w:t>
            </w:r>
            <w:r>
              <w:rPr>
                <w:noProof/>
                <w:webHidden/>
              </w:rPr>
              <w:fldChar w:fldCharType="end"/>
            </w:r>
          </w:hyperlink>
        </w:p>
        <w:p w14:paraId="1926EEFA" w14:textId="4F5452B8"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06" w:history="1">
            <w:r w:rsidRPr="00BF5891">
              <w:rPr>
                <w:rStyle w:val="Hyperlink"/>
                <w:noProof/>
              </w:rPr>
              <w:t>4.5 Integrated Office Workflow</w:t>
            </w:r>
            <w:r>
              <w:rPr>
                <w:noProof/>
                <w:webHidden/>
              </w:rPr>
              <w:tab/>
            </w:r>
            <w:r>
              <w:rPr>
                <w:noProof/>
                <w:webHidden/>
              </w:rPr>
              <w:fldChar w:fldCharType="begin"/>
            </w:r>
            <w:r>
              <w:rPr>
                <w:noProof/>
                <w:webHidden/>
              </w:rPr>
              <w:instrText xml:space="preserve"> PAGEREF _Toc236135606 \h </w:instrText>
            </w:r>
            <w:r>
              <w:rPr>
                <w:noProof/>
                <w:webHidden/>
              </w:rPr>
            </w:r>
            <w:r>
              <w:rPr>
                <w:noProof/>
                <w:webHidden/>
              </w:rPr>
              <w:fldChar w:fldCharType="separate"/>
            </w:r>
            <w:r>
              <w:rPr>
                <w:noProof/>
                <w:webHidden/>
              </w:rPr>
              <w:t>10</w:t>
            </w:r>
            <w:r>
              <w:rPr>
                <w:noProof/>
                <w:webHidden/>
              </w:rPr>
              <w:fldChar w:fldCharType="end"/>
            </w:r>
          </w:hyperlink>
        </w:p>
        <w:p w14:paraId="05AAB1FC" w14:textId="321DD7EB"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07" w:history="1">
            <w:r w:rsidRPr="00BF5891">
              <w:rPr>
                <w:rStyle w:val="Hyperlink"/>
                <w:noProof/>
              </w:rPr>
              <w:t>4.6 Practical Test 1: Excel IF Function</w:t>
            </w:r>
            <w:r>
              <w:rPr>
                <w:noProof/>
                <w:webHidden/>
              </w:rPr>
              <w:tab/>
            </w:r>
            <w:r>
              <w:rPr>
                <w:noProof/>
                <w:webHidden/>
              </w:rPr>
              <w:fldChar w:fldCharType="begin"/>
            </w:r>
            <w:r>
              <w:rPr>
                <w:noProof/>
                <w:webHidden/>
              </w:rPr>
              <w:instrText xml:space="preserve"> PAGEREF _Toc236135607 \h </w:instrText>
            </w:r>
            <w:r>
              <w:rPr>
                <w:noProof/>
                <w:webHidden/>
              </w:rPr>
            </w:r>
            <w:r>
              <w:rPr>
                <w:noProof/>
                <w:webHidden/>
              </w:rPr>
              <w:fldChar w:fldCharType="separate"/>
            </w:r>
            <w:r>
              <w:rPr>
                <w:noProof/>
                <w:webHidden/>
              </w:rPr>
              <w:t>10</w:t>
            </w:r>
            <w:r>
              <w:rPr>
                <w:noProof/>
                <w:webHidden/>
              </w:rPr>
              <w:fldChar w:fldCharType="end"/>
            </w:r>
          </w:hyperlink>
        </w:p>
        <w:p w14:paraId="007AB6C4" w14:textId="65E40030"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08" w:history="1">
            <w:r w:rsidRPr="00BF5891">
              <w:rPr>
                <w:rStyle w:val="Hyperlink"/>
                <w:noProof/>
              </w:rPr>
              <w:t>4.7 Practical Test 2: Excel PivotTable</w:t>
            </w:r>
            <w:r>
              <w:rPr>
                <w:noProof/>
                <w:webHidden/>
              </w:rPr>
              <w:tab/>
            </w:r>
            <w:r>
              <w:rPr>
                <w:noProof/>
                <w:webHidden/>
              </w:rPr>
              <w:fldChar w:fldCharType="begin"/>
            </w:r>
            <w:r>
              <w:rPr>
                <w:noProof/>
                <w:webHidden/>
              </w:rPr>
              <w:instrText xml:space="preserve"> PAGEREF _Toc236135608 \h </w:instrText>
            </w:r>
            <w:r>
              <w:rPr>
                <w:noProof/>
                <w:webHidden/>
              </w:rPr>
            </w:r>
            <w:r>
              <w:rPr>
                <w:noProof/>
                <w:webHidden/>
              </w:rPr>
              <w:fldChar w:fldCharType="separate"/>
            </w:r>
            <w:r>
              <w:rPr>
                <w:noProof/>
                <w:webHidden/>
              </w:rPr>
              <w:t>12</w:t>
            </w:r>
            <w:r>
              <w:rPr>
                <w:noProof/>
                <w:webHidden/>
              </w:rPr>
              <w:fldChar w:fldCharType="end"/>
            </w:r>
          </w:hyperlink>
        </w:p>
        <w:p w14:paraId="7EC222BD" w14:textId="40EE1E7B" w:rsidR="006F0157" w:rsidRDefault="006F0157">
          <w:pPr>
            <w:pStyle w:val="TOC1"/>
            <w:tabs>
              <w:tab w:val="right" w:leader="hyphen" w:pos="9396"/>
            </w:tabs>
            <w:rPr>
              <w:rFonts w:eastAsiaTheme="minorEastAsia"/>
              <w:b w:val="0"/>
              <w:bCs w:val="0"/>
              <w:i w:val="0"/>
              <w:iCs w:val="0"/>
              <w:noProof/>
              <w:kern w:val="2"/>
              <w:lang w:val="en-GB" w:eastAsia="en-GB"/>
              <w14:ligatures w14:val="standardContextual"/>
            </w:rPr>
          </w:pPr>
          <w:hyperlink w:anchor="_Toc236135609" w:history="1">
            <w:r w:rsidRPr="00BF5891">
              <w:rPr>
                <w:rStyle w:val="Hyperlink"/>
                <w:noProof/>
              </w:rPr>
              <w:t>5. Task 4: Communication and Collaboration Applications</w:t>
            </w:r>
            <w:r>
              <w:rPr>
                <w:noProof/>
                <w:webHidden/>
              </w:rPr>
              <w:tab/>
            </w:r>
            <w:r>
              <w:rPr>
                <w:noProof/>
                <w:webHidden/>
              </w:rPr>
              <w:fldChar w:fldCharType="begin"/>
            </w:r>
            <w:r>
              <w:rPr>
                <w:noProof/>
                <w:webHidden/>
              </w:rPr>
              <w:instrText xml:space="preserve"> PAGEREF _Toc236135609 \h </w:instrText>
            </w:r>
            <w:r>
              <w:rPr>
                <w:noProof/>
                <w:webHidden/>
              </w:rPr>
            </w:r>
            <w:r>
              <w:rPr>
                <w:noProof/>
                <w:webHidden/>
              </w:rPr>
              <w:fldChar w:fldCharType="separate"/>
            </w:r>
            <w:r>
              <w:rPr>
                <w:noProof/>
                <w:webHidden/>
              </w:rPr>
              <w:t>13</w:t>
            </w:r>
            <w:r>
              <w:rPr>
                <w:noProof/>
                <w:webHidden/>
              </w:rPr>
              <w:fldChar w:fldCharType="end"/>
            </w:r>
          </w:hyperlink>
        </w:p>
        <w:p w14:paraId="78BBACEF" w14:textId="41B72E75"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10" w:history="1">
            <w:r w:rsidRPr="00BF5891">
              <w:rPr>
                <w:rStyle w:val="Hyperlink"/>
                <w:noProof/>
              </w:rPr>
              <w:t>5.1 Communication Application: Zoom</w:t>
            </w:r>
            <w:r>
              <w:rPr>
                <w:noProof/>
                <w:webHidden/>
              </w:rPr>
              <w:tab/>
            </w:r>
            <w:r>
              <w:rPr>
                <w:noProof/>
                <w:webHidden/>
              </w:rPr>
              <w:fldChar w:fldCharType="begin"/>
            </w:r>
            <w:r>
              <w:rPr>
                <w:noProof/>
                <w:webHidden/>
              </w:rPr>
              <w:instrText xml:space="preserve"> PAGEREF _Toc236135610 \h </w:instrText>
            </w:r>
            <w:r>
              <w:rPr>
                <w:noProof/>
                <w:webHidden/>
              </w:rPr>
            </w:r>
            <w:r>
              <w:rPr>
                <w:noProof/>
                <w:webHidden/>
              </w:rPr>
              <w:fldChar w:fldCharType="separate"/>
            </w:r>
            <w:r>
              <w:rPr>
                <w:noProof/>
                <w:webHidden/>
              </w:rPr>
              <w:t>13</w:t>
            </w:r>
            <w:r>
              <w:rPr>
                <w:noProof/>
                <w:webHidden/>
              </w:rPr>
              <w:fldChar w:fldCharType="end"/>
            </w:r>
          </w:hyperlink>
        </w:p>
        <w:p w14:paraId="52E6575E" w14:textId="1FA0F7D5"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11" w:history="1">
            <w:r w:rsidRPr="00BF5891">
              <w:rPr>
                <w:rStyle w:val="Hyperlink"/>
                <w:noProof/>
              </w:rPr>
              <w:t>5.2 Online Collaboration Application: Trello</w:t>
            </w:r>
            <w:r>
              <w:rPr>
                <w:noProof/>
                <w:webHidden/>
              </w:rPr>
              <w:tab/>
            </w:r>
            <w:r>
              <w:rPr>
                <w:noProof/>
                <w:webHidden/>
              </w:rPr>
              <w:fldChar w:fldCharType="begin"/>
            </w:r>
            <w:r>
              <w:rPr>
                <w:noProof/>
                <w:webHidden/>
              </w:rPr>
              <w:instrText xml:space="preserve"> PAGEREF _Toc236135611 \h </w:instrText>
            </w:r>
            <w:r>
              <w:rPr>
                <w:noProof/>
                <w:webHidden/>
              </w:rPr>
            </w:r>
            <w:r>
              <w:rPr>
                <w:noProof/>
                <w:webHidden/>
              </w:rPr>
              <w:fldChar w:fldCharType="separate"/>
            </w:r>
            <w:r>
              <w:rPr>
                <w:noProof/>
                <w:webHidden/>
              </w:rPr>
              <w:t>14</w:t>
            </w:r>
            <w:r>
              <w:rPr>
                <w:noProof/>
                <w:webHidden/>
              </w:rPr>
              <w:fldChar w:fldCharType="end"/>
            </w:r>
          </w:hyperlink>
        </w:p>
        <w:p w14:paraId="69B28571" w14:textId="115CD829"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12" w:history="1">
            <w:r w:rsidRPr="00BF5891">
              <w:rPr>
                <w:rStyle w:val="Hyperlink"/>
                <w:noProof/>
              </w:rPr>
              <w:t>5.3 Critical Comparison and Combined Use</w:t>
            </w:r>
            <w:r>
              <w:rPr>
                <w:noProof/>
                <w:webHidden/>
              </w:rPr>
              <w:tab/>
            </w:r>
            <w:r>
              <w:rPr>
                <w:noProof/>
                <w:webHidden/>
              </w:rPr>
              <w:fldChar w:fldCharType="begin"/>
            </w:r>
            <w:r>
              <w:rPr>
                <w:noProof/>
                <w:webHidden/>
              </w:rPr>
              <w:instrText xml:space="preserve"> PAGEREF _Toc236135612 \h </w:instrText>
            </w:r>
            <w:r>
              <w:rPr>
                <w:noProof/>
                <w:webHidden/>
              </w:rPr>
            </w:r>
            <w:r>
              <w:rPr>
                <w:noProof/>
                <w:webHidden/>
              </w:rPr>
              <w:fldChar w:fldCharType="separate"/>
            </w:r>
            <w:r>
              <w:rPr>
                <w:noProof/>
                <w:webHidden/>
              </w:rPr>
              <w:t>15</w:t>
            </w:r>
            <w:r>
              <w:rPr>
                <w:noProof/>
                <w:webHidden/>
              </w:rPr>
              <w:fldChar w:fldCharType="end"/>
            </w:r>
          </w:hyperlink>
        </w:p>
        <w:p w14:paraId="00B62728" w14:textId="1460C72B" w:rsidR="006F0157" w:rsidRDefault="006F0157">
          <w:pPr>
            <w:pStyle w:val="TOC2"/>
            <w:tabs>
              <w:tab w:val="right" w:leader="hyphen" w:pos="9396"/>
            </w:tabs>
            <w:rPr>
              <w:rFonts w:eastAsiaTheme="minorEastAsia"/>
              <w:b w:val="0"/>
              <w:bCs w:val="0"/>
              <w:noProof/>
              <w:kern w:val="2"/>
              <w:sz w:val="24"/>
              <w:szCs w:val="24"/>
              <w:lang w:val="en-GB" w:eastAsia="en-GB"/>
              <w14:ligatures w14:val="standardContextual"/>
            </w:rPr>
          </w:pPr>
          <w:hyperlink w:anchor="_Toc236135613" w:history="1">
            <w:r w:rsidRPr="00BF5891">
              <w:rPr>
                <w:rStyle w:val="Hyperlink"/>
                <w:noProof/>
              </w:rPr>
              <w:t>5.4 Practical Testing and Required Screenshot Evidence</w:t>
            </w:r>
            <w:r>
              <w:rPr>
                <w:noProof/>
                <w:webHidden/>
              </w:rPr>
              <w:tab/>
            </w:r>
            <w:r>
              <w:rPr>
                <w:noProof/>
                <w:webHidden/>
              </w:rPr>
              <w:fldChar w:fldCharType="begin"/>
            </w:r>
            <w:r>
              <w:rPr>
                <w:noProof/>
                <w:webHidden/>
              </w:rPr>
              <w:instrText xml:space="preserve"> PAGEREF _Toc236135613 \h </w:instrText>
            </w:r>
            <w:r>
              <w:rPr>
                <w:noProof/>
                <w:webHidden/>
              </w:rPr>
            </w:r>
            <w:r>
              <w:rPr>
                <w:noProof/>
                <w:webHidden/>
              </w:rPr>
              <w:fldChar w:fldCharType="separate"/>
            </w:r>
            <w:r>
              <w:rPr>
                <w:noProof/>
                <w:webHidden/>
              </w:rPr>
              <w:t>16</w:t>
            </w:r>
            <w:r>
              <w:rPr>
                <w:noProof/>
                <w:webHidden/>
              </w:rPr>
              <w:fldChar w:fldCharType="end"/>
            </w:r>
          </w:hyperlink>
        </w:p>
        <w:p w14:paraId="6708DA9B" w14:textId="33A6C98D" w:rsidR="006F0157" w:rsidRDefault="006F0157">
          <w:pPr>
            <w:pStyle w:val="TOC1"/>
            <w:tabs>
              <w:tab w:val="right" w:leader="hyphen" w:pos="9396"/>
            </w:tabs>
            <w:rPr>
              <w:rFonts w:eastAsiaTheme="minorEastAsia"/>
              <w:b w:val="0"/>
              <w:bCs w:val="0"/>
              <w:i w:val="0"/>
              <w:iCs w:val="0"/>
              <w:noProof/>
              <w:kern w:val="2"/>
              <w:lang w:val="en-GB" w:eastAsia="en-GB"/>
              <w14:ligatures w14:val="standardContextual"/>
            </w:rPr>
          </w:pPr>
          <w:hyperlink w:anchor="_Toc236135614" w:history="1">
            <w:r w:rsidRPr="00BF5891">
              <w:rPr>
                <w:rStyle w:val="Hyperlink"/>
                <w:noProof/>
              </w:rPr>
              <w:t>6. Overall Conclusion and Recommendations</w:t>
            </w:r>
            <w:r>
              <w:rPr>
                <w:noProof/>
                <w:webHidden/>
              </w:rPr>
              <w:tab/>
            </w:r>
            <w:r>
              <w:rPr>
                <w:noProof/>
                <w:webHidden/>
              </w:rPr>
              <w:fldChar w:fldCharType="begin"/>
            </w:r>
            <w:r>
              <w:rPr>
                <w:noProof/>
                <w:webHidden/>
              </w:rPr>
              <w:instrText xml:space="preserve"> PAGEREF _Toc236135614 \h </w:instrText>
            </w:r>
            <w:r>
              <w:rPr>
                <w:noProof/>
                <w:webHidden/>
              </w:rPr>
            </w:r>
            <w:r>
              <w:rPr>
                <w:noProof/>
                <w:webHidden/>
              </w:rPr>
              <w:fldChar w:fldCharType="separate"/>
            </w:r>
            <w:r>
              <w:rPr>
                <w:noProof/>
                <w:webHidden/>
              </w:rPr>
              <w:t>18</w:t>
            </w:r>
            <w:r>
              <w:rPr>
                <w:noProof/>
                <w:webHidden/>
              </w:rPr>
              <w:fldChar w:fldCharType="end"/>
            </w:r>
          </w:hyperlink>
        </w:p>
        <w:p w14:paraId="59B76B89" w14:textId="24F1A64D" w:rsidR="006F0157" w:rsidRDefault="006F0157">
          <w:pPr>
            <w:pStyle w:val="TOC1"/>
            <w:tabs>
              <w:tab w:val="right" w:leader="hyphen" w:pos="9396"/>
            </w:tabs>
            <w:rPr>
              <w:rFonts w:eastAsiaTheme="minorEastAsia"/>
              <w:b w:val="0"/>
              <w:bCs w:val="0"/>
              <w:i w:val="0"/>
              <w:iCs w:val="0"/>
              <w:noProof/>
              <w:kern w:val="2"/>
              <w:lang w:val="en-GB" w:eastAsia="en-GB"/>
              <w14:ligatures w14:val="standardContextual"/>
            </w:rPr>
          </w:pPr>
          <w:hyperlink w:anchor="_Toc236135615" w:history="1">
            <w:r w:rsidRPr="00BF5891">
              <w:rPr>
                <w:rStyle w:val="Hyperlink"/>
                <w:noProof/>
              </w:rPr>
              <w:t>References</w:t>
            </w:r>
            <w:r>
              <w:rPr>
                <w:noProof/>
                <w:webHidden/>
              </w:rPr>
              <w:tab/>
            </w:r>
            <w:r>
              <w:rPr>
                <w:noProof/>
                <w:webHidden/>
              </w:rPr>
              <w:fldChar w:fldCharType="begin"/>
            </w:r>
            <w:r>
              <w:rPr>
                <w:noProof/>
                <w:webHidden/>
              </w:rPr>
              <w:instrText xml:space="preserve"> PAGEREF _Toc236135615 \h </w:instrText>
            </w:r>
            <w:r>
              <w:rPr>
                <w:noProof/>
                <w:webHidden/>
              </w:rPr>
            </w:r>
            <w:r>
              <w:rPr>
                <w:noProof/>
                <w:webHidden/>
              </w:rPr>
              <w:fldChar w:fldCharType="separate"/>
            </w:r>
            <w:r>
              <w:rPr>
                <w:noProof/>
                <w:webHidden/>
              </w:rPr>
              <w:t>20</w:t>
            </w:r>
            <w:r>
              <w:rPr>
                <w:noProof/>
                <w:webHidden/>
              </w:rPr>
              <w:fldChar w:fldCharType="end"/>
            </w:r>
          </w:hyperlink>
        </w:p>
        <w:p w14:paraId="2DCB4B51" w14:textId="6CA55C68" w:rsidR="00C32966" w:rsidRDefault="00BE2CC3" w:rsidP="00C32966">
          <w:pPr>
            <w:rPr>
              <w:b/>
              <w:bCs/>
              <w:noProof/>
            </w:rPr>
          </w:pPr>
          <w:r>
            <w:rPr>
              <w:b/>
              <w:bCs/>
              <w:noProof/>
            </w:rPr>
            <w:lastRenderedPageBreak/>
            <w:fldChar w:fldCharType="end"/>
          </w:r>
        </w:p>
        <w:p w14:paraId="2E72F97E" w14:textId="68DE28AC" w:rsidR="00055D8F" w:rsidRPr="00C32966" w:rsidRDefault="00000000" w:rsidP="00C32966">
          <w:pPr>
            <w:pStyle w:val="Heading1"/>
          </w:pPr>
          <w:bookmarkStart w:id="0" w:name="_Toc236135592"/>
          <w:r w:rsidRPr="00C32966">
            <w:t>1. Introduction and Business Context</w:t>
          </w:r>
        </w:p>
      </w:sdtContent>
    </w:sdt>
    <w:bookmarkEnd w:id="0" w:displacedByCustomXml="prev"/>
    <w:p w14:paraId="0F8D12D6" w14:textId="5B7EE51D" w:rsidR="00BE2CC3" w:rsidRDefault="005F43B8" w:rsidP="00BE2CC3">
      <w:pPr>
        <w:rPr>
          <w:rFonts w:ascii="Times New Roman" w:eastAsia="Times New Roman" w:hAnsi="Times New Roman"/>
        </w:rPr>
      </w:pPr>
      <w:r>
        <w:t>This portfolio assesses</w:t>
      </w:r>
      <w:r w:rsidR="00BE2CC3">
        <w:t xml:space="preserve"> software systems that would enhance the workflow, communications, information management and </w:t>
      </w:r>
      <w:r>
        <w:t>decision-making</w:t>
      </w:r>
      <w:r w:rsidR="00BE2CC3">
        <w:t xml:space="preserve"> of a small business. To provide continuity throughout the practical work, the tasks refer to a fictional organisation Northstar Digital Supplies, </w:t>
      </w:r>
      <w:r>
        <w:t>a simulated London-based micro and small electronics retailer</w:t>
      </w:r>
      <w:r w:rsidR="00BE2CC3">
        <w:t xml:space="preserve">. </w:t>
      </w:r>
      <w:r>
        <w:t>No customer, employee or financial data are real; all information is simulated.</w:t>
      </w:r>
      <w:r w:rsidR="00BE2CC3">
        <w:t xml:space="preserve"> </w:t>
      </w:r>
      <w:r w:rsidR="00DD276C">
        <w:t>This simulated business context allows each application to be evaluated against realistic tasks, including building an online store, preparing documents, analysing sales and stock, and conducting remote meetings.</w:t>
      </w:r>
    </w:p>
    <w:p w14:paraId="321849C0" w14:textId="613BBA5D" w:rsidR="00BE2CC3" w:rsidRDefault="00BE2CC3" w:rsidP="00BE2CC3">
      <w:r>
        <w:t xml:space="preserve">The evaluation follows five principles. The first is that the software needs to solve a specific business need, </w:t>
      </w:r>
      <w:r w:rsidR="006C1385">
        <w:t>rather than being adopted because it is trending</w:t>
      </w:r>
      <w:r>
        <w:t xml:space="preserve">. Secondly, the evaluation has both pros and cons such as </w:t>
      </w:r>
      <w:r w:rsidR="006C1385">
        <w:t>cost exposure</w:t>
      </w:r>
      <w:r>
        <w:t xml:space="preserve">, learning needs and </w:t>
      </w:r>
      <w:r w:rsidR="006C1385">
        <w:t>data quality, security and vendor dependence</w:t>
      </w:r>
      <w:r>
        <w:t xml:space="preserve">. </w:t>
      </w:r>
      <w:r w:rsidR="005F43B8">
        <w:t>Thirdly, the evaluation assesses</w:t>
      </w:r>
      <w:r>
        <w:t xml:space="preserve"> the practical utility of the tools for a small business. </w:t>
      </w:r>
      <w:r w:rsidR="005F43B8">
        <w:t>Fourthly, the portfolio provides practical evidence</w:t>
      </w:r>
      <w:r>
        <w:t xml:space="preserve"> using an Excel workbook and </w:t>
      </w:r>
      <w:r w:rsidR="006C1385">
        <w:t>screenshots as evidence of effective testing</w:t>
      </w:r>
      <w:r>
        <w:t xml:space="preserve">. Finally, the discussion </w:t>
      </w:r>
      <w:r w:rsidR="005F43B8">
        <w:t>draws on recent academic literature and official sources, using IEEE in-text citations</w:t>
      </w:r>
      <w:r>
        <w:t>. This method connects knowledge of features with judgement about how those features fit together in the context of a business.</w:t>
      </w:r>
    </w:p>
    <w:p w14:paraId="5DBF8EA0" w14:textId="77777777" w:rsidR="00055D8F" w:rsidRDefault="00000000">
      <w:pPr>
        <w:pStyle w:val="Heading1"/>
      </w:pPr>
      <w:bookmarkStart w:id="1" w:name="_Toc236135593"/>
      <w:r>
        <w:t>2. Task 1: e-Commerce Website Builders</w:t>
      </w:r>
      <w:bookmarkEnd w:id="1"/>
    </w:p>
    <w:p w14:paraId="18CF8252" w14:textId="77777777" w:rsidR="00055D8F" w:rsidRDefault="00000000">
      <w:pPr>
        <w:pStyle w:val="Heading2"/>
      </w:pPr>
      <w:bookmarkStart w:id="2" w:name="_Toc236135594"/>
      <w:r>
        <w:t>2.1 Evaluation Context and Criteria</w:t>
      </w:r>
      <w:bookmarkEnd w:id="2"/>
    </w:p>
    <w:p w14:paraId="6333D754" w14:textId="4DCE81E6" w:rsidR="00BE2CC3" w:rsidRDefault="00BE2CC3" w:rsidP="00BE2CC3">
      <w:pPr>
        <w:rPr>
          <w:rFonts w:ascii="Times New Roman" w:eastAsia="Times New Roman" w:hAnsi="Times New Roman"/>
        </w:rPr>
      </w:pPr>
      <w:r>
        <w:t xml:space="preserve">A hosted e-commerce website builder is a managed platform that combines web design, hosting and online-selling functions. This means the best solution for Northstar Digital Supplies can include product pages, </w:t>
      </w:r>
      <w:r w:rsidR="005F43B8">
        <w:t>secure checkout</w:t>
      </w:r>
      <w:r>
        <w:t xml:space="preserve">, </w:t>
      </w:r>
      <w:r w:rsidR="006C1385">
        <w:t>inventory control, payment processing and order management</w:t>
      </w:r>
      <w:r>
        <w:t xml:space="preserve"> all while being easily used on mobile devices as well as looking to the future with its marketing capabilities. </w:t>
      </w:r>
      <w:r w:rsidR="005F43B8">
        <w:t>It must also be manageable by a small team without dedicated web developers.</w:t>
      </w:r>
      <w:r>
        <w:t xml:space="preserve"> Shopify and Wix are </w:t>
      </w:r>
      <w:r w:rsidR="006C1385">
        <w:t>suitable contemporary options</w:t>
      </w:r>
      <w:r>
        <w:t xml:space="preserve"> since both provide a hosted platform (although Shopify has </w:t>
      </w:r>
      <w:r w:rsidR="005F43B8">
        <w:t>more mature integrated e-commerce functionality</w:t>
      </w:r>
      <w:r>
        <w:t xml:space="preserve">). </w:t>
      </w:r>
      <w:r w:rsidR="006C1385">
        <w:t>However, their design priorities are different</w:t>
      </w:r>
      <w:r>
        <w:t>: Shopify is commerce-centred; Wix starts as an adaptable website builder and boasts a wide e-commerce product suite.</w:t>
      </w:r>
    </w:p>
    <w:p w14:paraId="53978946" w14:textId="77777777" w:rsidR="00055D8F" w:rsidRDefault="00000000">
      <w:pPr>
        <w:pStyle w:val="Heading2"/>
      </w:pPr>
      <w:bookmarkStart w:id="3" w:name="_Toc236135595"/>
      <w:r>
        <w:lastRenderedPageBreak/>
        <w:t>2.2 Shopify</w:t>
      </w:r>
      <w:bookmarkEnd w:id="3"/>
    </w:p>
    <w:p w14:paraId="25F6DDAA" w14:textId="596DA614" w:rsidR="00BE2CC3" w:rsidRDefault="00BE2CC3" w:rsidP="00BE2CC3">
      <w:pPr>
        <w:rPr>
          <w:rFonts w:ascii="Times New Roman" w:eastAsia="Times New Roman" w:hAnsi="Times New Roman"/>
        </w:rPr>
      </w:pPr>
      <w:r>
        <w:t xml:space="preserve">Shopify is built for the whole commerce process. </w:t>
      </w:r>
      <w:r w:rsidR="006C1385">
        <w:t>Product catalogue</w:t>
      </w:r>
      <w:r>
        <w:t xml:space="preserve">, Order Management, Payment Handling and Inventory and </w:t>
      </w:r>
      <w:r w:rsidR="006C1385">
        <w:t>store extensions</w:t>
      </w:r>
      <w:r>
        <w:t xml:space="preserve"> are controlled by different </w:t>
      </w:r>
      <w:r w:rsidR="006C1385">
        <w:t>modules within a large application ecosystem</w:t>
      </w:r>
      <w:r>
        <w:t xml:space="preserve">. Shopify Markets enables international selling and localisation, and the app store allows for specialist functions to be added as the business scales </w:t>
      </w:r>
      <w:sdt>
        <w:sdtPr>
          <w:id w:val="2102756157"/>
          <w:citation/>
        </w:sdtPr>
        <w:sdtContent>
          <w:r w:rsidR="006415F2">
            <w:fldChar w:fldCharType="begin"/>
          </w:r>
          <w:r w:rsidR="006415F2">
            <w:rPr>
              <w:lang w:val="en-GB"/>
            </w:rPr>
            <w:instrText xml:space="preserve"> CITATION Sho26 \l 2057 </w:instrText>
          </w:r>
          <w:r w:rsidR="006415F2">
            <w:fldChar w:fldCharType="separate"/>
          </w:r>
          <w:r w:rsidR="006415F2" w:rsidRPr="006415F2">
            <w:rPr>
              <w:noProof/>
              <w:lang w:val="en-GB"/>
            </w:rPr>
            <w:t>[1]</w:t>
          </w:r>
          <w:r w:rsidR="006415F2">
            <w:fldChar w:fldCharType="end"/>
          </w:r>
        </w:sdtContent>
      </w:sdt>
      <w:r>
        <w:t xml:space="preserve">. Such capabilities are invaluable for Northstar Digital Supplies, since that one platform could also link the </w:t>
      </w:r>
      <w:r w:rsidR="005F4409">
        <w:t>website</w:t>
      </w:r>
      <w:r>
        <w:t xml:space="preserve"> with inventory control, </w:t>
      </w:r>
      <w:r w:rsidR="006C1385">
        <w:t>shipping, email marketing and social sales channels</w:t>
      </w:r>
      <w:r>
        <w:t xml:space="preserve">. Its admin area is </w:t>
      </w:r>
      <w:r w:rsidR="006C1385">
        <w:t>organised</w:t>
      </w:r>
      <w:r>
        <w:t xml:space="preserve"> around products, customers, orders and </w:t>
      </w:r>
      <w:r w:rsidR="006C1385">
        <w:t>analytics, which eliminates</w:t>
      </w:r>
      <w:r>
        <w:t xml:space="preserve"> the need for a separate technical stack to be assembled.</w:t>
      </w:r>
    </w:p>
    <w:p w14:paraId="1369F776" w14:textId="63472C54" w:rsidR="00AB0646" w:rsidRDefault="00BE2CC3" w:rsidP="00BE2CC3">
      <w:r>
        <w:t xml:space="preserve">Shopify offers depth primarily when it comes to operations. When online sales </w:t>
      </w:r>
      <w:r w:rsidR="006C1385">
        <w:t>are not</w:t>
      </w:r>
      <w:r>
        <w:t xml:space="preserve"> just a </w:t>
      </w:r>
      <w:r w:rsidR="006C1385">
        <w:t>supplementary website feature</w:t>
      </w:r>
      <w:r>
        <w:t xml:space="preserve"> but the main business process, its commerce-first structure is sensible. </w:t>
      </w:r>
      <w:r w:rsidR="006C1385">
        <w:t>It is also relatively scalable</w:t>
      </w:r>
      <w:r>
        <w:t xml:space="preserve"> since a small catalogue can grow into multichannel without changing the underlying platform. Primary disadvantages are </w:t>
      </w:r>
      <w:r w:rsidR="005F4409">
        <w:t>recurring subscription costs</w:t>
      </w:r>
      <w:r>
        <w:t xml:space="preserve">, transaction or software expenses for some arrangements, and reliance on </w:t>
      </w:r>
      <w:r w:rsidR="005F4409">
        <w:t>third-party applications</w:t>
      </w:r>
      <w:r>
        <w:t xml:space="preserve"> for niche usage. </w:t>
      </w:r>
      <w:r w:rsidR="006C1385">
        <w:t>Installing too many apps may duplicate functions, create inconsistent data and increase maintenance time.</w:t>
      </w:r>
      <w:r>
        <w:t xml:space="preserve"> </w:t>
      </w:r>
      <w:r w:rsidR="006C1385">
        <w:t>Basic theme-level changes</w:t>
      </w:r>
      <w:r>
        <w:t xml:space="preserve"> are available, but advanced theme customisation will require </w:t>
      </w:r>
      <w:r w:rsidR="005F4409">
        <w:t>developer skills</w:t>
      </w:r>
      <w:r>
        <w:t xml:space="preserve">. As a result, </w:t>
      </w:r>
      <w:r w:rsidR="006C1385">
        <w:t>Shopify works best when</w:t>
      </w:r>
      <w:r>
        <w:t xml:space="preserve"> the business is willing to </w:t>
      </w:r>
      <w:r w:rsidR="006C1385">
        <w:t>operate within a managed ecosystem</w:t>
      </w:r>
      <w:r>
        <w:t xml:space="preserve"> and use governance to select apps</w:t>
      </w:r>
      <w:r w:rsidR="00AB0646">
        <w:t xml:space="preserve"> </w:t>
      </w:r>
      <w:sdt>
        <w:sdtPr>
          <w:id w:val="1370107048"/>
          <w:citation/>
        </w:sdtPr>
        <w:sdtContent>
          <w:r w:rsidR="00AB0646">
            <w:fldChar w:fldCharType="begin"/>
          </w:r>
          <w:r w:rsidR="00AB0646">
            <w:rPr>
              <w:lang w:val="en-GB"/>
            </w:rPr>
            <w:instrText xml:space="preserve"> CITATION Sho26 \l 2057 </w:instrText>
          </w:r>
          <w:r w:rsidR="00AB0646">
            <w:fldChar w:fldCharType="separate"/>
          </w:r>
          <w:r w:rsidR="00AB0646" w:rsidRPr="00AB0646">
            <w:rPr>
              <w:noProof/>
              <w:lang w:val="en-GB"/>
            </w:rPr>
            <w:t>[1]</w:t>
          </w:r>
          <w:r w:rsidR="00AB0646">
            <w:fldChar w:fldCharType="end"/>
          </w:r>
        </w:sdtContent>
      </w:sdt>
      <w:r w:rsidR="00AB0646">
        <w:t>.</w:t>
      </w:r>
    </w:p>
    <w:p w14:paraId="4DE76344" w14:textId="77777777" w:rsidR="00055D8F" w:rsidRDefault="00000000">
      <w:pPr>
        <w:pStyle w:val="Heading2"/>
      </w:pPr>
      <w:bookmarkStart w:id="4" w:name="_Toc236135596"/>
      <w:r>
        <w:t>2.3 Wix eCommerce</w:t>
      </w:r>
      <w:bookmarkEnd w:id="4"/>
    </w:p>
    <w:p w14:paraId="61F13D75" w14:textId="4389DBD9" w:rsidR="00EE1847" w:rsidRDefault="00EE1847" w:rsidP="00EE1847">
      <w:pPr>
        <w:rPr>
          <w:rFonts w:ascii="Times New Roman" w:eastAsia="Times New Roman" w:hAnsi="Times New Roman"/>
        </w:rPr>
      </w:pPr>
      <w:r>
        <w:t xml:space="preserve">Wix has one strong proposition: a visual, no-code website editor with storefront design, checkout, product management, payments and other functions that can be monitored on the mobile app. Some of its features are mobile-optimised stores, multichannel sales, multilingual support, integrated inventory management features, customer engagement tools and </w:t>
      </w:r>
      <w:r w:rsidR="006C1385">
        <w:t>multiple payment gateways</w:t>
      </w:r>
      <w:r w:rsidR="006415F2">
        <w:t xml:space="preserve"> </w:t>
      </w:r>
      <w:sdt>
        <w:sdtPr>
          <w:id w:val="-501662778"/>
          <w:citation/>
        </w:sdtPr>
        <w:sdtContent>
          <w:r w:rsidR="006415F2">
            <w:fldChar w:fldCharType="begin"/>
          </w:r>
          <w:r w:rsidR="006415F2">
            <w:rPr>
              <w:lang w:val="en-GB"/>
            </w:rPr>
            <w:instrText xml:space="preserve"> CITATION Wix26 \l 2057 </w:instrText>
          </w:r>
          <w:r w:rsidR="006415F2">
            <w:fldChar w:fldCharType="separate"/>
          </w:r>
          <w:r w:rsidR="006415F2" w:rsidRPr="006415F2">
            <w:rPr>
              <w:noProof/>
              <w:lang w:val="en-GB"/>
            </w:rPr>
            <w:t>[2]</w:t>
          </w:r>
          <w:r w:rsidR="006415F2">
            <w:fldChar w:fldCharType="end"/>
          </w:r>
        </w:sdtContent>
      </w:sdt>
      <w:r>
        <w:t xml:space="preserve">. </w:t>
      </w:r>
      <w:r w:rsidR="006C1385">
        <w:t>This design environment provides a small business</w:t>
      </w:r>
      <w:r>
        <w:t xml:space="preserve"> a great deal of flexibility over page layout, brand and non-commerce content. This could help Northstar Digital Supplies </w:t>
      </w:r>
      <w:r w:rsidR="006C1385">
        <w:t>if the business wishes product sales to sit alongside</w:t>
      </w:r>
      <w:r>
        <w:t xml:space="preserve"> tutorials, service booking, blog content or a community section.</w:t>
      </w:r>
    </w:p>
    <w:p w14:paraId="7ECF8E90" w14:textId="162D3201" w:rsidR="00EE1847" w:rsidRDefault="006C1385" w:rsidP="00EE1847">
      <w:r>
        <w:t>Wix is best suited to a design-led small business</w:t>
      </w:r>
      <w:r w:rsidR="00EE1847">
        <w:t xml:space="preserve"> that wants to build a website quickly and run it without ever coding. The naturally embedded marketing and customer communication </w:t>
      </w:r>
      <w:r>
        <w:t>features</w:t>
      </w:r>
      <w:r w:rsidR="00EE1847">
        <w:t xml:space="preserve"> would help to reduce the number of required systems during the initial phase of the business. It is always a </w:t>
      </w:r>
      <w:r>
        <w:t>trade-off</w:t>
      </w:r>
      <w:r w:rsidR="00EE1847">
        <w:t xml:space="preserve"> because if you give total visual freedom these pages will not have much in common and only templates and defined brand standards will keep them together. Consequently, while Wix provides a lower friction storefront to a </w:t>
      </w:r>
      <w:r>
        <w:t>well-designed retail environment</w:t>
      </w:r>
      <w:r w:rsidR="00EE1847">
        <w:t xml:space="preserve">, this </w:t>
      </w:r>
      <w:r w:rsidR="00EE1847">
        <w:lastRenderedPageBreak/>
        <w:t xml:space="preserve">organisation should take some time and weigh its prospects for product and integration paths over the long term </w:t>
      </w:r>
      <w:r w:rsidR="005F4409">
        <w:t>before committing</w:t>
      </w:r>
      <w:r w:rsidR="00EE1847">
        <w:t xml:space="preserve"> to that platform</w:t>
      </w:r>
      <w:r w:rsidR="006B1860">
        <w:t xml:space="preserve"> </w:t>
      </w:r>
      <w:sdt>
        <w:sdtPr>
          <w:id w:val="1022818435"/>
          <w:citation/>
        </w:sdtPr>
        <w:sdtContent>
          <w:r w:rsidR="006B1860">
            <w:fldChar w:fldCharType="begin"/>
          </w:r>
          <w:r w:rsidR="006B1860">
            <w:rPr>
              <w:lang w:val="en-GB"/>
            </w:rPr>
            <w:instrText xml:space="preserve"> CITATION Wix26 \l 2057 </w:instrText>
          </w:r>
          <w:r w:rsidR="006B1860">
            <w:fldChar w:fldCharType="separate"/>
          </w:r>
          <w:r w:rsidR="006B1860" w:rsidRPr="006415F2">
            <w:rPr>
              <w:noProof/>
              <w:lang w:val="en-GB"/>
            </w:rPr>
            <w:t>[2]</w:t>
          </w:r>
          <w:r w:rsidR="006B1860">
            <w:fldChar w:fldCharType="end"/>
          </w:r>
        </w:sdtContent>
      </w:sdt>
      <w:r w:rsidR="006B1860">
        <w:t>.</w:t>
      </w:r>
    </w:p>
    <w:p w14:paraId="37B38D0F" w14:textId="77777777" w:rsidR="00055D8F" w:rsidRDefault="00000000">
      <w:pPr>
        <w:keepNext/>
        <w:jc w:val="center"/>
      </w:pPr>
      <w:r>
        <w:rPr>
          <w:b/>
          <w:color w:val="17365D"/>
          <w:sz w:val="19"/>
        </w:rPr>
        <w:t>Table 1. Comparison of Shopify and Wix eCommerce for Northstar Digital Supplies</w:t>
      </w:r>
    </w:p>
    <w:tbl>
      <w:tblPr>
        <w:tblStyle w:val="TableGrid"/>
        <w:tblW w:w="0" w:type="auto"/>
        <w:jc w:val="center"/>
        <w:tblLook w:val="04A0" w:firstRow="1" w:lastRow="0" w:firstColumn="1" w:lastColumn="0" w:noHBand="0" w:noVBand="1"/>
      </w:tblPr>
      <w:tblGrid>
        <w:gridCol w:w="2349"/>
        <w:gridCol w:w="2349"/>
        <w:gridCol w:w="2349"/>
        <w:gridCol w:w="2349"/>
      </w:tblGrid>
      <w:tr w:rsidR="00055D8F" w14:paraId="47496FBC" w14:textId="77777777">
        <w:trPr>
          <w:cantSplit/>
          <w:tblHeader/>
          <w:jc w:val="center"/>
        </w:trPr>
        <w:tc>
          <w:tcPr>
            <w:tcW w:w="2351" w:type="dxa"/>
            <w:shd w:val="clear" w:color="auto" w:fill="17365D"/>
            <w:vAlign w:val="center"/>
          </w:tcPr>
          <w:p w14:paraId="7E3750C9" w14:textId="77777777" w:rsidR="00055D8F" w:rsidRDefault="00000000">
            <w:pPr>
              <w:jc w:val="center"/>
            </w:pPr>
            <w:r>
              <w:rPr>
                <w:b/>
                <w:color w:val="FFFFFF"/>
                <w:sz w:val="19"/>
              </w:rPr>
              <w:t>Criterion</w:t>
            </w:r>
          </w:p>
        </w:tc>
        <w:tc>
          <w:tcPr>
            <w:tcW w:w="2351" w:type="dxa"/>
            <w:shd w:val="clear" w:color="auto" w:fill="17365D"/>
            <w:vAlign w:val="center"/>
          </w:tcPr>
          <w:p w14:paraId="2B233525" w14:textId="77777777" w:rsidR="00055D8F" w:rsidRDefault="00000000">
            <w:pPr>
              <w:jc w:val="center"/>
            </w:pPr>
            <w:r>
              <w:rPr>
                <w:b/>
                <w:color w:val="FFFFFF"/>
                <w:sz w:val="19"/>
              </w:rPr>
              <w:t>Shopify</w:t>
            </w:r>
          </w:p>
        </w:tc>
        <w:tc>
          <w:tcPr>
            <w:tcW w:w="2351" w:type="dxa"/>
            <w:shd w:val="clear" w:color="auto" w:fill="17365D"/>
            <w:vAlign w:val="center"/>
          </w:tcPr>
          <w:p w14:paraId="00BA852B" w14:textId="77777777" w:rsidR="00055D8F" w:rsidRDefault="00000000">
            <w:pPr>
              <w:jc w:val="center"/>
            </w:pPr>
            <w:r>
              <w:rPr>
                <w:b/>
                <w:color w:val="FFFFFF"/>
                <w:sz w:val="19"/>
              </w:rPr>
              <w:t>Wix eCommerce</w:t>
            </w:r>
          </w:p>
        </w:tc>
        <w:tc>
          <w:tcPr>
            <w:tcW w:w="2351" w:type="dxa"/>
            <w:shd w:val="clear" w:color="auto" w:fill="17365D"/>
            <w:vAlign w:val="center"/>
          </w:tcPr>
          <w:p w14:paraId="0E9362FE" w14:textId="77777777" w:rsidR="00055D8F" w:rsidRDefault="00000000">
            <w:pPr>
              <w:jc w:val="center"/>
            </w:pPr>
            <w:r>
              <w:rPr>
                <w:b/>
                <w:color w:val="FFFFFF"/>
                <w:sz w:val="19"/>
              </w:rPr>
              <w:t>Critical judgement</w:t>
            </w:r>
          </w:p>
        </w:tc>
      </w:tr>
      <w:tr w:rsidR="00EE1847" w14:paraId="5096C48B" w14:textId="77777777" w:rsidTr="00E10EA3">
        <w:trPr>
          <w:cantSplit/>
          <w:jc w:val="center"/>
        </w:trPr>
        <w:tc>
          <w:tcPr>
            <w:tcW w:w="2351" w:type="dxa"/>
            <w:tcMar>
              <w:top w:w="80" w:type="dxa"/>
              <w:left w:w="80" w:type="dxa"/>
              <w:bottom w:w="80" w:type="dxa"/>
              <w:right w:w="80" w:type="dxa"/>
            </w:tcMar>
            <w:vAlign w:val="center"/>
          </w:tcPr>
          <w:p w14:paraId="67504CE2" w14:textId="77777777" w:rsidR="00EE1847" w:rsidRDefault="00EE1847" w:rsidP="00EE1847">
            <w:pPr>
              <w:jc w:val="left"/>
            </w:pPr>
            <w:r>
              <w:rPr>
                <w:color w:val="000000"/>
                <w:sz w:val="18"/>
              </w:rPr>
              <w:t>Primary orientation</w:t>
            </w:r>
          </w:p>
        </w:tc>
        <w:tc>
          <w:tcPr>
            <w:tcW w:w="2351" w:type="dxa"/>
            <w:tcMar>
              <w:top w:w="80" w:type="dxa"/>
              <w:left w:w="80" w:type="dxa"/>
              <w:bottom w:w="80" w:type="dxa"/>
              <w:right w:w="80" w:type="dxa"/>
            </w:tcMar>
            <w:vAlign w:val="center"/>
          </w:tcPr>
          <w:p w14:paraId="0EA26A92" w14:textId="77777777" w:rsidR="00EE1847" w:rsidRDefault="00EE1847" w:rsidP="00EE1847">
            <w:pPr>
              <w:jc w:val="left"/>
            </w:pPr>
            <w:r>
              <w:rPr>
                <w:color w:val="000000"/>
                <w:sz w:val="18"/>
              </w:rPr>
              <w:t>Commerce-first platform</w:t>
            </w:r>
          </w:p>
        </w:tc>
        <w:tc>
          <w:tcPr>
            <w:tcW w:w="2351" w:type="dxa"/>
            <w:tcMar>
              <w:top w:w="80" w:type="dxa"/>
              <w:left w:w="80" w:type="dxa"/>
              <w:bottom w:w="80" w:type="dxa"/>
              <w:right w:w="80" w:type="dxa"/>
            </w:tcMar>
            <w:vAlign w:val="center"/>
          </w:tcPr>
          <w:p w14:paraId="07DF2F2C" w14:textId="77777777" w:rsidR="00EE1847" w:rsidRDefault="00EE1847" w:rsidP="00EE1847">
            <w:pPr>
              <w:jc w:val="left"/>
            </w:pPr>
            <w:r>
              <w:rPr>
                <w:color w:val="000000"/>
                <w:sz w:val="18"/>
              </w:rPr>
              <w:t>Website-builder-first platform</w:t>
            </w:r>
          </w:p>
        </w:tc>
        <w:tc>
          <w:tcPr>
            <w:tcW w:w="2351" w:type="dxa"/>
            <w:tcMar>
              <w:top w:w="80" w:type="dxa"/>
              <w:left w:w="80" w:type="dxa"/>
              <w:bottom w:w="80" w:type="dxa"/>
              <w:right w:w="80" w:type="dxa"/>
            </w:tcMar>
          </w:tcPr>
          <w:p w14:paraId="18214D14" w14:textId="3E265454" w:rsidR="00EE1847" w:rsidRPr="00EE1847" w:rsidRDefault="00EE1847" w:rsidP="00EE1847">
            <w:pPr>
              <w:jc w:val="left"/>
              <w:rPr>
                <w:sz w:val="20"/>
                <w:szCs w:val="20"/>
              </w:rPr>
            </w:pPr>
            <w:r w:rsidRPr="00EE1847">
              <w:rPr>
                <w:sz w:val="20"/>
                <w:szCs w:val="20"/>
              </w:rPr>
              <w:t>Where online selling is the more common process, Shopify wins.</w:t>
            </w:r>
          </w:p>
        </w:tc>
      </w:tr>
      <w:tr w:rsidR="00EE1847" w14:paraId="3454FDF0" w14:textId="77777777" w:rsidTr="00E10EA3">
        <w:trPr>
          <w:cantSplit/>
          <w:jc w:val="center"/>
        </w:trPr>
        <w:tc>
          <w:tcPr>
            <w:tcW w:w="2351" w:type="dxa"/>
            <w:shd w:val="clear" w:color="auto" w:fill="F5F7FA"/>
            <w:tcMar>
              <w:top w:w="80" w:type="dxa"/>
              <w:left w:w="80" w:type="dxa"/>
              <w:bottom w:w="80" w:type="dxa"/>
              <w:right w:w="80" w:type="dxa"/>
            </w:tcMar>
            <w:vAlign w:val="center"/>
          </w:tcPr>
          <w:p w14:paraId="42FEDEE3" w14:textId="77777777" w:rsidR="00EE1847" w:rsidRDefault="00EE1847" w:rsidP="00EE1847">
            <w:pPr>
              <w:jc w:val="left"/>
            </w:pPr>
            <w:r>
              <w:rPr>
                <w:color w:val="000000"/>
                <w:sz w:val="18"/>
              </w:rPr>
              <w:t>Design control</w:t>
            </w:r>
          </w:p>
        </w:tc>
        <w:tc>
          <w:tcPr>
            <w:tcW w:w="2351" w:type="dxa"/>
            <w:shd w:val="clear" w:color="auto" w:fill="F5F7FA"/>
            <w:tcMar>
              <w:top w:w="80" w:type="dxa"/>
              <w:left w:w="80" w:type="dxa"/>
              <w:bottom w:w="80" w:type="dxa"/>
              <w:right w:w="80" w:type="dxa"/>
            </w:tcMar>
            <w:vAlign w:val="center"/>
          </w:tcPr>
          <w:p w14:paraId="46B994DD" w14:textId="77777777" w:rsidR="00EE1847" w:rsidRDefault="00EE1847" w:rsidP="00EE1847">
            <w:pPr>
              <w:jc w:val="left"/>
            </w:pPr>
            <w:r>
              <w:rPr>
                <w:color w:val="000000"/>
                <w:sz w:val="18"/>
              </w:rPr>
              <w:t>Theme-led with structured commerce templates</w:t>
            </w:r>
          </w:p>
        </w:tc>
        <w:tc>
          <w:tcPr>
            <w:tcW w:w="2351" w:type="dxa"/>
            <w:shd w:val="clear" w:color="auto" w:fill="F5F7FA"/>
            <w:tcMar>
              <w:top w:w="80" w:type="dxa"/>
              <w:left w:w="80" w:type="dxa"/>
              <w:bottom w:w="80" w:type="dxa"/>
              <w:right w:w="80" w:type="dxa"/>
            </w:tcMar>
            <w:vAlign w:val="center"/>
          </w:tcPr>
          <w:p w14:paraId="5890B96D" w14:textId="77777777" w:rsidR="00EE1847" w:rsidRDefault="00EE1847" w:rsidP="00EE1847">
            <w:pPr>
              <w:jc w:val="left"/>
            </w:pPr>
            <w:r>
              <w:rPr>
                <w:color w:val="000000"/>
                <w:sz w:val="18"/>
              </w:rPr>
              <w:t>High visual flexibility and broad content tools</w:t>
            </w:r>
          </w:p>
        </w:tc>
        <w:tc>
          <w:tcPr>
            <w:tcW w:w="2351" w:type="dxa"/>
            <w:shd w:val="clear" w:color="auto" w:fill="F5F7FA"/>
            <w:tcMar>
              <w:top w:w="80" w:type="dxa"/>
              <w:left w:w="80" w:type="dxa"/>
              <w:bottom w:w="80" w:type="dxa"/>
              <w:right w:w="80" w:type="dxa"/>
            </w:tcMar>
          </w:tcPr>
          <w:p w14:paraId="43266DF4" w14:textId="4516E255" w:rsidR="00EE1847" w:rsidRPr="00EE1847" w:rsidRDefault="005F4409" w:rsidP="00EE1847">
            <w:pPr>
              <w:jc w:val="left"/>
              <w:rPr>
                <w:sz w:val="20"/>
                <w:szCs w:val="20"/>
              </w:rPr>
            </w:pPr>
            <w:r>
              <w:rPr>
                <w:sz w:val="20"/>
                <w:szCs w:val="20"/>
              </w:rPr>
              <w:t>Best suited when:</w:t>
            </w:r>
            <w:r w:rsidR="00EE1847" w:rsidRPr="00EE1847">
              <w:rPr>
                <w:sz w:val="20"/>
                <w:szCs w:val="20"/>
              </w:rPr>
              <w:t xml:space="preserve"> When branding and mixed content is </w:t>
            </w:r>
            <w:r w:rsidR="006C1385">
              <w:rPr>
                <w:sz w:val="20"/>
                <w:szCs w:val="20"/>
              </w:rPr>
              <w:t>the centre</w:t>
            </w:r>
            <w:r w:rsidR="00EE1847" w:rsidRPr="00EE1847">
              <w:rPr>
                <w:sz w:val="20"/>
                <w:szCs w:val="20"/>
              </w:rPr>
              <w:t>, Wix would work,</w:t>
            </w:r>
          </w:p>
        </w:tc>
      </w:tr>
      <w:tr w:rsidR="00EE1847" w14:paraId="69A92ADF" w14:textId="77777777" w:rsidTr="00E10EA3">
        <w:trPr>
          <w:cantSplit/>
          <w:jc w:val="center"/>
        </w:trPr>
        <w:tc>
          <w:tcPr>
            <w:tcW w:w="2351" w:type="dxa"/>
            <w:tcMar>
              <w:top w:w="80" w:type="dxa"/>
              <w:left w:w="80" w:type="dxa"/>
              <w:bottom w:w="80" w:type="dxa"/>
              <w:right w:w="80" w:type="dxa"/>
            </w:tcMar>
            <w:vAlign w:val="center"/>
          </w:tcPr>
          <w:p w14:paraId="3B9EA0ED" w14:textId="77777777" w:rsidR="00EE1847" w:rsidRDefault="00EE1847" w:rsidP="00EE1847">
            <w:pPr>
              <w:jc w:val="left"/>
            </w:pPr>
            <w:r>
              <w:rPr>
                <w:color w:val="000000"/>
                <w:sz w:val="18"/>
              </w:rPr>
              <w:t>Operational growth</w:t>
            </w:r>
          </w:p>
        </w:tc>
        <w:tc>
          <w:tcPr>
            <w:tcW w:w="2351" w:type="dxa"/>
            <w:tcMar>
              <w:top w:w="80" w:type="dxa"/>
              <w:left w:w="80" w:type="dxa"/>
              <w:bottom w:w="80" w:type="dxa"/>
              <w:right w:w="80" w:type="dxa"/>
            </w:tcMar>
            <w:vAlign w:val="center"/>
          </w:tcPr>
          <w:p w14:paraId="4F907B8A" w14:textId="77777777" w:rsidR="00EE1847" w:rsidRDefault="00EE1847" w:rsidP="00EE1847">
            <w:pPr>
              <w:jc w:val="left"/>
            </w:pPr>
            <w:r>
              <w:rPr>
                <w:color w:val="000000"/>
                <w:sz w:val="18"/>
              </w:rPr>
              <w:t>Large commerce app ecosystem and multichannel capability</w:t>
            </w:r>
          </w:p>
        </w:tc>
        <w:tc>
          <w:tcPr>
            <w:tcW w:w="2351" w:type="dxa"/>
            <w:tcMar>
              <w:top w:w="80" w:type="dxa"/>
              <w:left w:w="80" w:type="dxa"/>
              <w:bottom w:w="80" w:type="dxa"/>
              <w:right w:w="80" w:type="dxa"/>
            </w:tcMar>
            <w:vAlign w:val="center"/>
          </w:tcPr>
          <w:p w14:paraId="74E035FF" w14:textId="77777777" w:rsidR="00EE1847" w:rsidRDefault="00EE1847" w:rsidP="00EE1847">
            <w:pPr>
              <w:jc w:val="left"/>
            </w:pPr>
            <w:r>
              <w:rPr>
                <w:color w:val="000000"/>
                <w:sz w:val="18"/>
              </w:rPr>
              <w:t>Integrated small-business tools and app market</w:t>
            </w:r>
          </w:p>
        </w:tc>
        <w:tc>
          <w:tcPr>
            <w:tcW w:w="2351" w:type="dxa"/>
            <w:tcMar>
              <w:top w:w="80" w:type="dxa"/>
              <w:left w:w="80" w:type="dxa"/>
              <w:bottom w:w="80" w:type="dxa"/>
              <w:right w:w="80" w:type="dxa"/>
            </w:tcMar>
          </w:tcPr>
          <w:p w14:paraId="588461CF" w14:textId="4796F9C4" w:rsidR="00EE1847" w:rsidRPr="00EE1847" w:rsidRDefault="00EE1847" w:rsidP="00EE1847">
            <w:pPr>
              <w:jc w:val="left"/>
              <w:rPr>
                <w:sz w:val="20"/>
                <w:szCs w:val="20"/>
              </w:rPr>
            </w:pPr>
            <w:r w:rsidRPr="00EE1847">
              <w:rPr>
                <w:sz w:val="20"/>
                <w:szCs w:val="20"/>
              </w:rPr>
              <w:t>Both can scale, but app selection and data governance are needed.</w:t>
            </w:r>
          </w:p>
        </w:tc>
      </w:tr>
      <w:tr w:rsidR="00EE1847" w14:paraId="776601BC" w14:textId="77777777" w:rsidTr="00E10EA3">
        <w:trPr>
          <w:cantSplit/>
          <w:jc w:val="center"/>
        </w:trPr>
        <w:tc>
          <w:tcPr>
            <w:tcW w:w="2351" w:type="dxa"/>
            <w:shd w:val="clear" w:color="auto" w:fill="F5F7FA"/>
            <w:tcMar>
              <w:top w:w="80" w:type="dxa"/>
              <w:left w:w="80" w:type="dxa"/>
              <w:bottom w:w="80" w:type="dxa"/>
              <w:right w:w="80" w:type="dxa"/>
            </w:tcMar>
            <w:vAlign w:val="center"/>
          </w:tcPr>
          <w:p w14:paraId="19DEA3B3" w14:textId="77777777" w:rsidR="00EE1847" w:rsidRDefault="00EE1847" w:rsidP="00EE1847">
            <w:pPr>
              <w:jc w:val="left"/>
            </w:pPr>
            <w:r>
              <w:rPr>
                <w:color w:val="000000"/>
                <w:sz w:val="18"/>
              </w:rPr>
              <w:t>Ease of management</w:t>
            </w:r>
          </w:p>
        </w:tc>
        <w:tc>
          <w:tcPr>
            <w:tcW w:w="2351" w:type="dxa"/>
            <w:shd w:val="clear" w:color="auto" w:fill="F5F7FA"/>
            <w:tcMar>
              <w:top w:w="80" w:type="dxa"/>
              <w:left w:w="80" w:type="dxa"/>
              <w:bottom w:w="80" w:type="dxa"/>
              <w:right w:w="80" w:type="dxa"/>
            </w:tcMar>
            <w:vAlign w:val="center"/>
          </w:tcPr>
          <w:p w14:paraId="0D3AD915" w14:textId="77777777" w:rsidR="00EE1847" w:rsidRDefault="00EE1847" w:rsidP="00EE1847">
            <w:pPr>
              <w:jc w:val="left"/>
            </w:pPr>
            <w:r>
              <w:rPr>
                <w:color w:val="000000"/>
                <w:sz w:val="18"/>
              </w:rPr>
              <w:t>Clear commerce administration</w:t>
            </w:r>
          </w:p>
        </w:tc>
        <w:tc>
          <w:tcPr>
            <w:tcW w:w="2351" w:type="dxa"/>
            <w:shd w:val="clear" w:color="auto" w:fill="F5F7FA"/>
            <w:tcMar>
              <w:top w:w="80" w:type="dxa"/>
              <w:left w:w="80" w:type="dxa"/>
              <w:bottom w:w="80" w:type="dxa"/>
              <w:right w:w="80" w:type="dxa"/>
            </w:tcMar>
            <w:vAlign w:val="center"/>
          </w:tcPr>
          <w:p w14:paraId="25A69FF2" w14:textId="77777777" w:rsidR="00EE1847" w:rsidRDefault="00EE1847" w:rsidP="00EE1847">
            <w:pPr>
              <w:jc w:val="left"/>
            </w:pPr>
            <w:r>
              <w:rPr>
                <w:color w:val="000000"/>
                <w:sz w:val="18"/>
              </w:rPr>
              <w:t>Accessible visual editor and integrated dashboard</w:t>
            </w:r>
          </w:p>
        </w:tc>
        <w:tc>
          <w:tcPr>
            <w:tcW w:w="2351" w:type="dxa"/>
            <w:shd w:val="clear" w:color="auto" w:fill="F5F7FA"/>
            <w:tcMar>
              <w:top w:w="80" w:type="dxa"/>
              <w:left w:w="80" w:type="dxa"/>
              <w:bottom w:w="80" w:type="dxa"/>
              <w:right w:w="80" w:type="dxa"/>
            </w:tcMar>
          </w:tcPr>
          <w:p w14:paraId="0452CBED" w14:textId="5986A687" w:rsidR="00EE1847" w:rsidRPr="00EE1847" w:rsidRDefault="006C1385" w:rsidP="00EE1847">
            <w:pPr>
              <w:jc w:val="left"/>
              <w:rPr>
                <w:sz w:val="20"/>
                <w:szCs w:val="20"/>
              </w:rPr>
            </w:pPr>
            <w:r>
              <w:rPr>
                <w:sz w:val="20"/>
                <w:szCs w:val="20"/>
              </w:rPr>
              <w:t>Shopify offers a more structured approach, whereas Wix may be easier for smaller catalogues.</w:t>
            </w:r>
          </w:p>
        </w:tc>
      </w:tr>
      <w:tr w:rsidR="00EE1847" w14:paraId="5990705B" w14:textId="77777777" w:rsidTr="00E10EA3">
        <w:trPr>
          <w:cantSplit/>
          <w:jc w:val="center"/>
        </w:trPr>
        <w:tc>
          <w:tcPr>
            <w:tcW w:w="2351" w:type="dxa"/>
            <w:tcMar>
              <w:top w:w="80" w:type="dxa"/>
              <w:left w:w="80" w:type="dxa"/>
              <w:bottom w:w="80" w:type="dxa"/>
              <w:right w:w="80" w:type="dxa"/>
            </w:tcMar>
            <w:vAlign w:val="center"/>
          </w:tcPr>
          <w:p w14:paraId="1F5D83CF" w14:textId="77777777" w:rsidR="00EE1847" w:rsidRDefault="00EE1847" w:rsidP="00EE1847">
            <w:pPr>
              <w:jc w:val="left"/>
            </w:pPr>
            <w:r>
              <w:rPr>
                <w:color w:val="000000"/>
                <w:sz w:val="18"/>
              </w:rPr>
              <w:t>Main risk</w:t>
            </w:r>
          </w:p>
        </w:tc>
        <w:tc>
          <w:tcPr>
            <w:tcW w:w="2351" w:type="dxa"/>
            <w:tcMar>
              <w:top w:w="80" w:type="dxa"/>
              <w:left w:w="80" w:type="dxa"/>
              <w:bottom w:w="80" w:type="dxa"/>
              <w:right w:w="80" w:type="dxa"/>
            </w:tcMar>
            <w:vAlign w:val="center"/>
          </w:tcPr>
          <w:p w14:paraId="61964F13" w14:textId="77777777" w:rsidR="00EE1847" w:rsidRDefault="00EE1847" w:rsidP="00EE1847">
            <w:pPr>
              <w:jc w:val="left"/>
            </w:pPr>
            <w:r>
              <w:rPr>
                <w:color w:val="000000"/>
                <w:sz w:val="18"/>
              </w:rPr>
              <w:t>Increasing subscription and application complexity</w:t>
            </w:r>
          </w:p>
        </w:tc>
        <w:tc>
          <w:tcPr>
            <w:tcW w:w="2351" w:type="dxa"/>
            <w:tcMar>
              <w:top w:w="80" w:type="dxa"/>
              <w:left w:w="80" w:type="dxa"/>
              <w:bottom w:w="80" w:type="dxa"/>
              <w:right w:w="80" w:type="dxa"/>
            </w:tcMar>
            <w:vAlign w:val="center"/>
          </w:tcPr>
          <w:p w14:paraId="5E64728D" w14:textId="77777777" w:rsidR="00EE1847" w:rsidRDefault="00EE1847" w:rsidP="00EE1847">
            <w:pPr>
              <w:jc w:val="left"/>
            </w:pPr>
            <w:r>
              <w:rPr>
                <w:color w:val="000000"/>
                <w:sz w:val="18"/>
              </w:rPr>
              <w:t>Design inconsistency and future migration constraints</w:t>
            </w:r>
          </w:p>
        </w:tc>
        <w:tc>
          <w:tcPr>
            <w:tcW w:w="2351" w:type="dxa"/>
            <w:tcMar>
              <w:top w:w="80" w:type="dxa"/>
              <w:left w:w="80" w:type="dxa"/>
              <w:bottom w:w="80" w:type="dxa"/>
              <w:right w:w="80" w:type="dxa"/>
            </w:tcMar>
          </w:tcPr>
          <w:p w14:paraId="4E8B8594" w14:textId="019F324C" w:rsidR="00EE1847" w:rsidRPr="00EE1847" w:rsidRDefault="00EE1847" w:rsidP="00EE1847">
            <w:pPr>
              <w:jc w:val="left"/>
              <w:rPr>
                <w:sz w:val="20"/>
                <w:szCs w:val="20"/>
              </w:rPr>
            </w:pPr>
            <w:r w:rsidRPr="00EE1847">
              <w:rPr>
                <w:sz w:val="20"/>
                <w:szCs w:val="20"/>
              </w:rPr>
              <w:t xml:space="preserve">The decision should not just be made on looks, but rather </w:t>
            </w:r>
            <w:r w:rsidR="005F4409">
              <w:rPr>
                <w:sz w:val="20"/>
                <w:szCs w:val="20"/>
              </w:rPr>
              <w:t>the operating model</w:t>
            </w:r>
            <w:r w:rsidRPr="00EE1847">
              <w:rPr>
                <w:sz w:val="20"/>
                <w:szCs w:val="20"/>
              </w:rPr>
              <w:t>.</w:t>
            </w:r>
          </w:p>
        </w:tc>
      </w:tr>
    </w:tbl>
    <w:p w14:paraId="15333AFD" w14:textId="77777777" w:rsidR="00055D8F" w:rsidRDefault="00000000">
      <w:pPr>
        <w:pStyle w:val="Heading2"/>
      </w:pPr>
      <w:bookmarkStart w:id="5" w:name="_Toc236135597"/>
      <w:r>
        <w:t>2.4 Recommendation</w:t>
      </w:r>
      <w:bookmarkEnd w:id="5"/>
    </w:p>
    <w:p w14:paraId="40AF1CA3" w14:textId="68A029BF" w:rsidR="00EE1847" w:rsidRDefault="00EE1847" w:rsidP="00EE1847">
      <w:pPr>
        <w:rPr>
          <w:rFonts w:ascii="Times New Roman" w:eastAsia="Times New Roman" w:hAnsi="Times New Roman"/>
        </w:rPr>
      </w:pPr>
      <w:r>
        <w:t xml:space="preserve">The first major aspect of Northstar Digital Supplies is that </w:t>
      </w:r>
      <w:r w:rsidR="005F4409">
        <w:t>it is an online retailer</w:t>
      </w:r>
      <w:r>
        <w:t xml:space="preserve"> with structured </w:t>
      </w:r>
      <w:r w:rsidRPr="00EE1847">
        <w:t xml:space="preserve">product, order, inventory and multichannel </w:t>
      </w:r>
      <w:r w:rsidR="006C1385">
        <w:t>processes; therefore, Shopify is recommended</w:t>
      </w:r>
      <w:r w:rsidRPr="00EE1847">
        <w:t xml:space="preserve">. Wix is the strong second choice for a mini-content store, but Shopify represents the cleaner journey from </w:t>
      </w:r>
      <w:r w:rsidR="006C1385">
        <w:t>online selling</w:t>
      </w:r>
      <w:r w:rsidRPr="00EE1847">
        <w:t xml:space="preserve"> to </w:t>
      </w:r>
      <w:r w:rsidR="006C1385">
        <w:t>an integrated e-commerce operation</w:t>
      </w:r>
      <w:r w:rsidRPr="00EE1847">
        <w:t xml:space="preserve">. </w:t>
      </w:r>
      <w:r w:rsidR="006C1385">
        <w:t>The recommendation is conditional: start with</w:t>
      </w:r>
      <w:r>
        <w:t xml:space="preserve"> a standard theme, limit third-party applications, document data ownership and review </w:t>
      </w:r>
      <w:r w:rsidR="006C1385">
        <w:t>total operating costs</w:t>
      </w:r>
      <w:r>
        <w:t xml:space="preserve"> every six months. This helps keep the platform from being too complex and ensures that </w:t>
      </w:r>
      <w:r w:rsidR="006C1385">
        <w:t>the technology continues to support business needs</w:t>
      </w:r>
      <w:r>
        <w:t>.</w:t>
      </w:r>
    </w:p>
    <w:p w14:paraId="3C785EE8" w14:textId="77777777" w:rsidR="00055D8F" w:rsidRDefault="00000000">
      <w:pPr>
        <w:pStyle w:val="Heading1"/>
      </w:pPr>
      <w:bookmarkStart w:id="6" w:name="_Toc236135598"/>
      <w:r>
        <w:lastRenderedPageBreak/>
        <w:t>3. Task 2: Mind-map of Contemporary Software Applications</w:t>
      </w:r>
      <w:bookmarkEnd w:id="6"/>
    </w:p>
    <w:p w14:paraId="70DDB236" w14:textId="77777777" w:rsidR="00055D8F" w:rsidRDefault="00000000">
      <w:pPr>
        <w:pStyle w:val="Heading2"/>
      </w:pPr>
      <w:bookmarkStart w:id="7" w:name="_Toc236135599"/>
      <w:r>
        <w:t>3.1 Mind Mapping and Its Business Benefits</w:t>
      </w:r>
      <w:bookmarkEnd w:id="7"/>
    </w:p>
    <w:p w14:paraId="69EF108B" w14:textId="0301A7FA" w:rsidR="00A068D7" w:rsidRDefault="005F4409" w:rsidP="00A068D7">
      <w:pPr>
        <w:rPr>
          <w:rFonts w:ascii="Times New Roman" w:eastAsia="Times New Roman" w:hAnsi="Times New Roman"/>
        </w:rPr>
      </w:pPr>
      <w:r>
        <w:t>Mind mapping is a visual technique</w:t>
      </w:r>
      <w:r w:rsidR="00A068D7">
        <w:t xml:space="preserve"> in which a central idea </w:t>
      </w:r>
      <w:r>
        <w:t>is placed at the centre</w:t>
      </w:r>
      <w:r w:rsidR="00A068D7">
        <w:t xml:space="preserve"> and </w:t>
      </w:r>
      <w:r>
        <w:t>related ideas</w:t>
      </w:r>
      <w:r w:rsidR="00A068D7">
        <w:t xml:space="preserve"> branch out of it with branches, keywords, colours and images to connect related concepts. </w:t>
      </w:r>
      <w:r w:rsidR="006C1385">
        <w:t>Coggle, a digital tool, allows</w:t>
      </w:r>
      <w:r w:rsidR="00A068D7">
        <w:t xml:space="preserve"> for the map to be collaboratively edited and </w:t>
      </w:r>
      <w:r w:rsidR="006C1385">
        <w:t>shared via a link</w:t>
      </w:r>
      <w:r w:rsidR="00A068D7">
        <w:t xml:space="preserve"> and expanded as new information emerges </w:t>
      </w:r>
      <w:sdt>
        <w:sdtPr>
          <w:id w:val="-824814086"/>
          <w:citation/>
        </w:sdtPr>
        <w:sdtContent>
          <w:r w:rsidR="006415F2">
            <w:fldChar w:fldCharType="begin"/>
          </w:r>
          <w:r w:rsidR="006415F2">
            <w:rPr>
              <w:lang w:val="en-GB"/>
            </w:rPr>
            <w:instrText xml:space="preserve"> CITATION Cog26 \l 2057 </w:instrText>
          </w:r>
          <w:r w:rsidR="006415F2">
            <w:fldChar w:fldCharType="separate"/>
          </w:r>
          <w:r w:rsidR="006415F2" w:rsidRPr="006415F2">
            <w:rPr>
              <w:noProof/>
              <w:lang w:val="en-GB"/>
            </w:rPr>
            <w:t>[3]</w:t>
          </w:r>
          <w:r w:rsidR="006415F2">
            <w:fldChar w:fldCharType="end"/>
          </w:r>
        </w:sdtContent>
      </w:sdt>
      <w:r w:rsidR="00A068D7">
        <w:t xml:space="preserve">. </w:t>
      </w:r>
      <w:r>
        <w:t>In business</w:t>
      </w:r>
      <w:r w:rsidR="00A068D7">
        <w:t xml:space="preserve">, the technique is effective when a problem has multiple interrelated areas which are not easy to comprehend from a </w:t>
      </w:r>
      <w:r w:rsidR="006C1385">
        <w:t>linear list. Mind maps</w:t>
      </w:r>
      <w:r w:rsidR="00A068D7">
        <w:t xml:space="preserve"> </w:t>
      </w:r>
      <w:r>
        <w:t>can be used to identify</w:t>
      </w:r>
      <w:r w:rsidR="00A068D7">
        <w:t xml:space="preserve"> software categories, stakeholders, dependencies, risks and priorities before selecting a solution by the manager.</w:t>
      </w:r>
    </w:p>
    <w:p w14:paraId="135A8F0C" w14:textId="7AFABD53" w:rsidR="00A068D7" w:rsidRDefault="00A068D7" w:rsidP="00A068D7">
      <w:r>
        <w:t xml:space="preserve">Cognitive organisation is the first advantage. </w:t>
      </w:r>
      <w:r w:rsidR="006C1385">
        <w:t>Grouping process steps within a visual structure can reveal relationships that may be separated in traditional notes. Recent systematic research indicates that</w:t>
      </w:r>
      <w:r>
        <w:t xml:space="preserve"> mind mapping supports concept organisation, cognitive skills and </w:t>
      </w:r>
      <w:r w:rsidR="006C1385">
        <w:t>engagement and collaboration; however,</w:t>
      </w:r>
      <w:r>
        <w:t xml:space="preserve"> outcomes depend on context and implementation</w:t>
      </w:r>
      <w:r w:rsidR="006415F2">
        <w:t xml:space="preserve"> </w:t>
      </w:r>
      <w:sdt>
        <w:sdtPr>
          <w:id w:val="-2074501924"/>
          <w:citation/>
        </w:sdtPr>
        <w:sdtContent>
          <w:r w:rsidR="006415F2">
            <w:fldChar w:fldCharType="begin"/>
          </w:r>
          <w:r w:rsidR="006415F2">
            <w:rPr>
              <w:lang w:val="en-GB"/>
            </w:rPr>
            <w:instrText xml:space="preserve"> CITATION Kef25 \l 2057 </w:instrText>
          </w:r>
          <w:r w:rsidR="006415F2">
            <w:fldChar w:fldCharType="separate"/>
          </w:r>
          <w:r w:rsidR="006415F2" w:rsidRPr="006415F2">
            <w:rPr>
              <w:noProof/>
              <w:lang w:val="en-GB"/>
            </w:rPr>
            <w:t>[4]</w:t>
          </w:r>
          <w:r w:rsidR="006415F2">
            <w:fldChar w:fldCharType="end"/>
          </w:r>
        </w:sdtContent>
      </w:sdt>
      <w:r>
        <w:t>. Experimental results also demonstrate that mind mapping can enhance some aspects of problem-solving, pattern recognition, critical thinking and collaboration. While these findings lend support to its use as a planning technique, they do not imply that a map is guaranteed to yield the right decision. It still relies upon correct information, useful categories and critical revision to yield an answer</w:t>
      </w:r>
      <w:sdt>
        <w:sdtPr>
          <w:id w:val="-2017680804"/>
          <w:citation/>
        </w:sdtPr>
        <w:sdtContent>
          <w:r w:rsidR="008A1E70">
            <w:fldChar w:fldCharType="begin"/>
          </w:r>
          <w:r w:rsidR="008A1E70">
            <w:rPr>
              <w:lang w:val="en-GB"/>
            </w:rPr>
            <w:instrText xml:space="preserve"> CITATION Guo24 \l 2057 </w:instrText>
          </w:r>
          <w:r w:rsidR="008A1E70">
            <w:fldChar w:fldCharType="separate"/>
          </w:r>
          <w:r w:rsidR="008A1E70">
            <w:rPr>
              <w:noProof/>
              <w:lang w:val="en-GB"/>
            </w:rPr>
            <w:t xml:space="preserve"> </w:t>
          </w:r>
          <w:r w:rsidR="008A1E70" w:rsidRPr="008A1E70">
            <w:rPr>
              <w:noProof/>
              <w:lang w:val="en-GB"/>
            </w:rPr>
            <w:t>[5]</w:t>
          </w:r>
          <w:r w:rsidR="008A1E70">
            <w:fldChar w:fldCharType="end"/>
          </w:r>
        </w:sdtContent>
      </w:sdt>
      <w:r>
        <w:t>.</w:t>
      </w:r>
    </w:p>
    <w:p w14:paraId="142E7E14" w14:textId="151EADAA" w:rsidR="00A068D7" w:rsidRDefault="00A068D7" w:rsidP="00A068D7">
      <w:r>
        <w:t xml:space="preserve">Collaborative sense-making: </w:t>
      </w:r>
      <w:r w:rsidR="005F4409">
        <w:t>The second benefit is</w:t>
      </w:r>
      <w:r>
        <w:t xml:space="preserve"> </w:t>
      </w:r>
      <w:r w:rsidR="006415F2">
        <w:t>in</w:t>
      </w:r>
      <w:r>
        <w:t xml:space="preserve"> a planning meeting, team members can contribute and iterate on ideas, push back against assumptions and </w:t>
      </w:r>
      <w:r w:rsidR="005F4409">
        <w:t>visualise</w:t>
      </w:r>
      <w:r>
        <w:t xml:space="preserve"> how one change </w:t>
      </w:r>
      <w:r w:rsidR="005F4409">
        <w:t>affects another branch</w:t>
      </w:r>
      <w:r>
        <w:t xml:space="preserve">. When it comes to e-commerce platforms, each ecosystem creates an interdependence of its own for payment processing, stock data, marketing, cybersecurity and reporting. The third benefit is prioritisation. This will let you label branches, say by urgency or cost or owner turning a brainstorming exercise into an actionable plan. The fourth benefit is communication: </w:t>
      </w:r>
      <w:r w:rsidR="008A1E70">
        <w:t xml:space="preserve">it </w:t>
      </w:r>
      <w:r>
        <w:t>can communicate complex system behaviours more quickly to a non-technical audience with one small picture than several pages of prose.</w:t>
      </w:r>
    </w:p>
    <w:p w14:paraId="56A77A04" w14:textId="18B47BAD" w:rsidR="00A068D7" w:rsidRDefault="00A068D7" w:rsidP="00A068D7">
      <w:r>
        <w:t xml:space="preserve">Mind maps also have limitations. In a good diagram, the </w:t>
      </w:r>
      <w:r w:rsidR="006C1385">
        <w:t>weak evidence may be concealed by an attractive presentation</w:t>
      </w:r>
      <w:r>
        <w:t xml:space="preserve">, and an overloaded map can easily become unreadable. </w:t>
      </w:r>
      <w:r w:rsidR="006C1385">
        <w:t>Hierarchical branches can oversimplify relationships</w:t>
      </w:r>
      <w:r>
        <w:t xml:space="preserve"> that are circular, probabilistic and politically contested. </w:t>
      </w:r>
      <w:r w:rsidR="001B4A9A">
        <w:t>This means a mind map should be used as an exploratory tool</w:t>
      </w:r>
      <w:r>
        <w:t xml:space="preserve"> rather than </w:t>
      </w:r>
      <w:r w:rsidR="006C1385">
        <w:t>a substitute for data analysis or a final implementation plan</w:t>
      </w:r>
      <w:r>
        <w:t xml:space="preserve">. </w:t>
      </w:r>
      <w:r w:rsidR="001B4A9A">
        <w:t>Potential assumptions</w:t>
      </w:r>
      <w:r>
        <w:t xml:space="preserve"> should be validated against detailed requirements, budgets, security controls and measurable </w:t>
      </w:r>
      <w:r w:rsidR="001B4A9A">
        <w:t>evaluation criteria</w:t>
      </w:r>
      <w:r>
        <w:t xml:space="preserve"> before making any important decisions.</w:t>
      </w:r>
    </w:p>
    <w:p w14:paraId="4E972344" w14:textId="77777777" w:rsidR="00055D8F" w:rsidRDefault="00000000">
      <w:pPr>
        <w:pStyle w:val="Heading2"/>
      </w:pPr>
      <w:bookmarkStart w:id="8" w:name="_Toc236135600"/>
      <w:r>
        <w:lastRenderedPageBreak/>
        <w:t>3.2 Mind Map for Day-to-Day Business Operations</w:t>
      </w:r>
      <w:bookmarkEnd w:id="8"/>
    </w:p>
    <w:p w14:paraId="1730D1BB" w14:textId="77777777" w:rsidR="00055D8F" w:rsidRDefault="00000000">
      <w:r>
        <w:t>Figure 1 groups contemporary applications by operational purpose. The map shows that a small business does not need one application for every activity; it needs a controlled ecosystem in which each tool has a clear role. E-commerce platforms support selling, Microsoft Office supports information production and analysis, Zoom supports synchronous communication, Trello supports asynchronous workflow, accounting systems support financial control, CRM platforms support customer relationships, and security tools protect continuity. The central management issue is integration. Duplicate customer lists, disconnected reports or uncontrolled file sharing would reduce the value of otherwise capable software.</w:t>
      </w:r>
    </w:p>
    <w:p w14:paraId="46EAA73C" w14:textId="53C4A21E" w:rsidR="00055D8F" w:rsidRDefault="00A068D7">
      <w:pPr>
        <w:spacing w:after="40"/>
        <w:jc w:val="center"/>
      </w:pPr>
      <w:r>
        <w:rPr>
          <w:noProof/>
        </w:rPr>
        <w:drawing>
          <wp:inline distT="0" distB="0" distL="0" distR="0" wp14:anchorId="398C313D" wp14:editId="6DC2F29E">
            <wp:extent cx="5972810" cy="2786380"/>
            <wp:effectExtent l="0" t="0" r="0" b="0"/>
            <wp:docPr id="1643569982" name="Picture 1" descr="A diagram of software appli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569982" name="Picture 1" descr="A diagram of software applications&#10;&#10;AI-generated content may be incorrect."/>
                    <pic:cNvPicPr/>
                  </pic:nvPicPr>
                  <pic:blipFill>
                    <a:blip r:embed="rId9"/>
                    <a:stretch>
                      <a:fillRect/>
                    </a:stretch>
                  </pic:blipFill>
                  <pic:spPr>
                    <a:xfrm>
                      <a:off x="0" y="0"/>
                      <a:ext cx="5972810" cy="2786380"/>
                    </a:xfrm>
                    <a:prstGeom prst="rect">
                      <a:avLst/>
                    </a:prstGeom>
                  </pic:spPr>
                </pic:pic>
              </a:graphicData>
            </a:graphic>
          </wp:inline>
        </w:drawing>
      </w:r>
    </w:p>
    <w:p w14:paraId="331E7A65" w14:textId="77777777" w:rsidR="00055D8F" w:rsidRDefault="00000000">
      <w:pPr>
        <w:pStyle w:val="CaptionCustom"/>
      </w:pPr>
      <w:r>
        <w:t>Figure 1. Mind map of contemporary applications supporting business operations</w:t>
      </w:r>
    </w:p>
    <w:p w14:paraId="13B12384" w14:textId="39964F44" w:rsidR="007D2832" w:rsidRDefault="007D2832" w:rsidP="007D2832">
      <w:r>
        <w:t xml:space="preserve">The map guides Northstar Digital Supplies to </w:t>
      </w:r>
      <w:r w:rsidR="006C1385">
        <w:t>a practical software architecture</w:t>
      </w:r>
      <w:r>
        <w:t xml:space="preserve">: Shopify for the online store; Microsoft 365 for documents and analysis, Access for a controlled local prototype database, Zoom meetings and Trello for workflow visibility. </w:t>
      </w:r>
      <w:r w:rsidR="006C1385">
        <w:t>Phase two, after defining data and accountability models</w:t>
      </w:r>
      <w:r>
        <w:t>, would focus on accounting and CRM applications. This phased approach prevents the acquisition of several overlapping systems before a business has understood how information should flow from system to system.</w:t>
      </w:r>
    </w:p>
    <w:p w14:paraId="722FEAEE" w14:textId="4FD863DA" w:rsidR="00A82295" w:rsidRDefault="00A82295" w:rsidP="007D2832">
      <w:pPr>
        <w:rPr>
          <w:rFonts w:ascii="Times New Roman" w:eastAsia="Times New Roman" w:hAnsi="Times New Roman"/>
        </w:rPr>
      </w:pPr>
    </w:p>
    <w:p w14:paraId="4396F5E2" w14:textId="77777777" w:rsidR="00055D8F" w:rsidRDefault="00000000">
      <w:pPr>
        <w:pStyle w:val="Heading1"/>
      </w:pPr>
      <w:bookmarkStart w:id="9" w:name="_Toc236135601"/>
      <w:r>
        <w:lastRenderedPageBreak/>
        <w:t>4. Task 3: Office Applications for Creating, Storing, Presenting and Analysing Information</w:t>
      </w:r>
      <w:bookmarkEnd w:id="9"/>
    </w:p>
    <w:p w14:paraId="1163AA7C" w14:textId="77777777" w:rsidR="00055D8F" w:rsidRDefault="00000000">
      <w:pPr>
        <w:pStyle w:val="Heading2"/>
      </w:pPr>
      <w:bookmarkStart w:id="10" w:name="_Toc236135602"/>
      <w:r>
        <w:t>4.1 Microsoft Word</w:t>
      </w:r>
      <w:bookmarkEnd w:id="10"/>
    </w:p>
    <w:p w14:paraId="10CEE152" w14:textId="0E930274" w:rsidR="007D2832" w:rsidRDefault="007D2832" w:rsidP="007D2832">
      <w:pPr>
        <w:rPr>
          <w:rFonts w:ascii="Times New Roman" w:eastAsia="Times New Roman" w:hAnsi="Times New Roman"/>
        </w:rPr>
      </w:pPr>
      <w:r>
        <w:t xml:space="preserve">Microsoft Word is the document-generation tool for everything from documents, policies, letters, forms, proposals and other text-based business information. It has core components like styles, templates, tables, images and references, page layout and some </w:t>
      </w:r>
      <w:r w:rsidR="001B4A9A">
        <w:t>review and collaboration features</w:t>
      </w:r>
      <w:r>
        <w:t xml:space="preserve">. </w:t>
      </w:r>
      <w:r w:rsidR="006C1385">
        <w:t>Templates, document creation, sharing and Track Changes are central features identified by Microsoft</w:t>
      </w:r>
      <w:r>
        <w:t xml:space="preserve"> </w:t>
      </w:r>
      <w:sdt>
        <w:sdtPr>
          <w:id w:val="534622456"/>
          <w:citation/>
        </w:sdtPr>
        <w:sdtContent>
          <w:r w:rsidR="008A1E70">
            <w:fldChar w:fldCharType="begin"/>
          </w:r>
          <w:r w:rsidR="008A1E70">
            <w:rPr>
              <w:lang w:val="en-GB"/>
            </w:rPr>
            <w:instrText xml:space="preserve"> CITATION Mic26 \l 2057 </w:instrText>
          </w:r>
          <w:r w:rsidR="008A1E70">
            <w:fldChar w:fldCharType="separate"/>
          </w:r>
          <w:r w:rsidR="008A1E70" w:rsidRPr="008A1E70">
            <w:rPr>
              <w:noProof/>
              <w:lang w:val="en-GB"/>
            </w:rPr>
            <w:t>[6]</w:t>
          </w:r>
          <w:r w:rsidR="008A1E70">
            <w:fldChar w:fldCharType="end"/>
          </w:r>
        </w:sdtContent>
      </w:sdt>
      <w:r>
        <w:t xml:space="preserve">. </w:t>
      </w:r>
      <w:r w:rsidR="006C1385">
        <w:t>Word could support supplier agreements</w:t>
      </w:r>
      <w:r>
        <w:t xml:space="preserve">, customer service procedures, a product guide and meeting minutes all for </w:t>
      </w:r>
      <w:r w:rsidR="001B4A9A">
        <w:t>Northstar Digital Supplies</w:t>
      </w:r>
      <w:r>
        <w:t>.</w:t>
      </w:r>
    </w:p>
    <w:p w14:paraId="6BA6C580" w14:textId="643C1063" w:rsidR="007D2832" w:rsidRDefault="007D2832" w:rsidP="007D2832">
      <w:r>
        <w:t xml:space="preserve">Standardisation is the big business benefit. A controlled template can specify fonts, headings, margins, branding and mandatory sections to give documents a </w:t>
      </w:r>
      <w:r w:rsidR="006C1385">
        <w:t>readable layout</w:t>
      </w:r>
      <w:r>
        <w:t xml:space="preserve"> and ultimately save time on repetitive formatting. Styles also allow for automatic tables of contents and accessibility as they provide a logical flow. In cases where multiple contributors are working on a policy or report, review functions can also keep track of edits and comments. </w:t>
      </w:r>
      <w:r w:rsidR="001B4A9A">
        <w:t>Through mail merge, a document can be generated</w:t>
      </w:r>
      <w:r>
        <w:t xml:space="preserve"> based on a standard document combined with one of many customer or supplier lists, if the data source is both accurate and under access control.</w:t>
      </w:r>
    </w:p>
    <w:p w14:paraId="77F3C0F9" w14:textId="4F3AAF65" w:rsidR="007D2832" w:rsidRDefault="007D2832" w:rsidP="007D2832">
      <w:r>
        <w:t xml:space="preserve">The danger is that the flexibility of Word can be a limitation. Direct formatting, copying and pasting content and different styles can create </w:t>
      </w:r>
      <w:r w:rsidR="006C1385">
        <w:t>inconsistency in lengthy documents</w:t>
      </w:r>
      <w:r>
        <w:t xml:space="preserve"> and make it cumbersome to edit. Sending multiple attachments by email leads to version confusion, while sending tracked changes can potentially expose internal comments that were not removed before publishing. Hence, an effective process ought to incorporate </w:t>
      </w:r>
      <w:r w:rsidR="006C1385">
        <w:t>approved templates</w:t>
      </w:r>
      <w:r>
        <w:t xml:space="preserve"> with relevant file names, controlled storage, versioning and a final quality check. </w:t>
      </w:r>
      <w:r w:rsidR="006C1385">
        <w:t>Word is effective for</w:t>
      </w:r>
      <w:r>
        <w:t xml:space="preserve"> narrative and formal structured information, but it cannot be used as a primary data store for transactional records</w:t>
      </w:r>
      <w:r w:rsidR="006B1860">
        <w:t xml:space="preserve"> </w:t>
      </w:r>
      <w:sdt>
        <w:sdtPr>
          <w:id w:val="759718339"/>
          <w:citation/>
        </w:sdtPr>
        <w:sdtContent>
          <w:r w:rsidR="006B1860">
            <w:fldChar w:fldCharType="begin"/>
          </w:r>
          <w:r w:rsidR="006B1860">
            <w:rPr>
              <w:lang w:val="en-GB"/>
            </w:rPr>
            <w:instrText xml:space="preserve"> CITATION Mic26 \l 2057 </w:instrText>
          </w:r>
          <w:r w:rsidR="006B1860">
            <w:fldChar w:fldCharType="separate"/>
          </w:r>
          <w:r w:rsidR="006B1860" w:rsidRPr="008A1E70">
            <w:rPr>
              <w:noProof/>
              <w:lang w:val="en-GB"/>
            </w:rPr>
            <w:t>[6]</w:t>
          </w:r>
          <w:r w:rsidR="006B1860">
            <w:fldChar w:fldCharType="end"/>
          </w:r>
        </w:sdtContent>
      </w:sdt>
      <w:r w:rsidR="006B1860">
        <w:t>.</w:t>
      </w:r>
    </w:p>
    <w:p w14:paraId="2184E43D" w14:textId="77777777" w:rsidR="00055D8F" w:rsidRDefault="00000000">
      <w:pPr>
        <w:pStyle w:val="Heading2"/>
      </w:pPr>
      <w:bookmarkStart w:id="11" w:name="_Toc236135603"/>
      <w:r>
        <w:t>4.2 Microsoft PowerPoint</w:t>
      </w:r>
      <w:bookmarkEnd w:id="11"/>
    </w:p>
    <w:p w14:paraId="654A2053" w14:textId="48B82293" w:rsidR="00DC6837" w:rsidRDefault="001B4A9A" w:rsidP="00DC6837">
      <w:pPr>
        <w:rPr>
          <w:rFonts w:ascii="Times New Roman" w:eastAsia="Times New Roman" w:hAnsi="Times New Roman"/>
        </w:rPr>
      </w:pPr>
      <w:r>
        <w:t>Microsoft PowerPoint is a slide-based visual presentation application.</w:t>
      </w:r>
      <w:r w:rsidR="00DC6837">
        <w:t xml:space="preserve"> Text, images, charts and diagrams, audio, video and animation, speaker notes, and multiple presentation views are all supported. Presenter View displays notes and slides that are up next for the presenter. Only the current slide is displayed to an </w:t>
      </w:r>
      <w:r w:rsidR="003C3458">
        <w:t>audience.</w:t>
      </w:r>
      <w:r w:rsidR="00DC6837">
        <w:t xml:space="preserve"> In the case of Northstar Digital Supplies, PowerPoint may end up within a monthly performance review, </w:t>
      </w:r>
      <w:r>
        <w:t>supplier pitch</w:t>
      </w:r>
      <w:r w:rsidR="00DC6837">
        <w:t xml:space="preserve"> or proposal for a new product line.</w:t>
      </w:r>
    </w:p>
    <w:p w14:paraId="67C70497" w14:textId="618BA559" w:rsidR="00DC6837" w:rsidRDefault="001B4A9A" w:rsidP="00DC6837">
      <w:r>
        <w:lastRenderedPageBreak/>
        <w:t>The main advantage is its communication hierarchy.</w:t>
      </w:r>
      <w:r w:rsidR="00DC6837">
        <w:t xml:space="preserve"> </w:t>
      </w:r>
      <w:r w:rsidR="006C1385">
        <w:t xml:space="preserve">A slide can combine a key message with a chart or diagram, allowing the audience to focus on the findings rather than read a spreadsheet. </w:t>
      </w:r>
      <w:r w:rsidR="00DC6837">
        <w:t xml:space="preserve">Slide Master and themes ensure brand consistency, and </w:t>
      </w:r>
      <w:r w:rsidR="006C1385">
        <w:t>notes allow the presenter to separate</w:t>
      </w:r>
      <w:r w:rsidR="00DC6837">
        <w:t xml:space="preserve"> the spoken content or explanation from the visual. </w:t>
      </w:r>
    </w:p>
    <w:p w14:paraId="5907F909" w14:textId="09663F77" w:rsidR="00DC6837" w:rsidRDefault="006C1385" w:rsidP="00DC6837">
      <w:r>
        <w:t>PowerPoint becomes ineffective when slides reproduce a full written report.</w:t>
      </w:r>
      <w:r w:rsidR="00DC6837">
        <w:t xml:space="preserve"> Complex text, animated graphics and </w:t>
      </w:r>
      <w:r>
        <w:t>unlabelled</w:t>
      </w:r>
      <w:r w:rsidR="00DC6837">
        <w:t xml:space="preserve"> graphics </w:t>
      </w:r>
      <w:r>
        <w:t>can make information more difficult to understand</w:t>
      </w:r>
      <w:r w:rsidR="00DC6837">
        <w:t xml:space="preserve">. Also, a presentation may mask uncertainty or implicit assumptions </w:t>
      </w:r>
      <w:r w:rsidR="001B4A9A">
        <w:t>behind a polished design</w:t>
      </w:r>
      <w:r w:rsidR="00DC6837">
        <w:t>. Large media files may also cause compatibility and performance issues</w:t>
      </w:r>
      <w:r w:rsidR="003C3458">
        <w:t xml:space="preserve"> </w:t>
      </w:r>
      <w:sdt>
        <w:sdtPr>
          <w:id w:val="529071315"/>
          <w:citation/>
        </w:sdtPr>
        <w:sdtContent>
          <w:r w:rsidR="003C3458">
            <w:fldChar w:fldCharType="begin"/>
          </w:r>
          <w:r w:rsidR="003C3458">
            <w:rPr>
              <w:lang w:val="en-GB"/>
            </w:rPr>
            <w:instrText xml:space="preserve"> CITATION Mic261 \l 2057 </w:instrText>
          </w:r>
          <w:r w:rsidR="003C3458">
            <w:fldChar w:fldCharType="separate"/>
          </w:r>
          <w:r w:rsidR="003C3458" w:rsidRPr="003C3458">
            <w:rPr>
              <w:noProof/>
              <w:lang w:val="en-GB"/>
            </w:rPr>
            <w:t>[7]</w:t>
          </w:r>
          <w:r w:rsidR="003C3458">
            <w:fldChar w:fldCharType="end"/>
          </w:r>
        </w:sdtContent>
      </w:sdt>
      <w:r w:rsidR="00DC6837">
        <w:t xml:space="preserve">. The application, therefore, is to communicate an evidence-based argument rather than serving as a substitute for the underlying analysis. For </w:t>
      </w:r>
      <w:r w:rsidR="001B4A9A">
        <w:t>the simulated business</w:t>
      </w:r>
      <w:r w:rsidR="00DC6837">
        <w:t xml:space="preserve">, a high-level presentation dashboard would encapsulate </w:t>
      </w:r>
      <w:r w:rsidR="001B4A9A">
        <w:t>key findings from Excel</w:t>
      </w:r>
      <w:r w:rsidR="00DC6837">
        <w:t xml:space="preserve">, and </w:t>
      </w:r>
      <w:r>
        <w:t>detailed calculations and definitions</w:t>
      </w:r>
      <w:r w:rsidR="00DC6837">
        <w:t xml:space="preserve"> would be left in the workbook or accompanying report.</w:t>
      </w:r>
    </w:p>
    <w:p w14:paraId="1E8D4404" w14:textId="77777777" w:rsidR="00055D8F" w:rsidRDefault="00000000">
      <w:pPr>
        <w:pStyle w:val="Heading2"/>
      </w:pPr>
      <w:bookmarkStart w:id="12" w:name="_Toc236135604"/>
      <w:r>
        <w:t>4.3 Microsoft Excel</w:t>
      </w:r>
      <w:bookmarkEnd w:id="12"/>
    </w:p>
    <w:p w14:paraId="1B97473A" w14:textId="5BA45726" w:rsidR="00DC6837" w:rsidRDefault="00DC6837" w:rsidP="00DC6837">
      <w:pPr>
        <w:rPr>
          <w:rFonts w:ascii="Times New Roman" w:eastAsia="Times New Roman" w:hAnsi="Times New Roman"/>
        </w:rPr>
      </w:pPr>
      <w:r>
        <w:t xml:space="preserve">Microsoft Excel is </w:t>
      </w:r>
      <w:r w:rsidR="006C1385">
        <w:t>a spreadsheet application used to enter structured data</w:t>
      </w:r>
      <w:r>
        <w:t xml:space="preserve">, </w:t>
      </w:r>
      <w:r w:rsidR="001B4A9A">
        <w:t>calculate and analyse</w:t>
      </w:r>
      <w:r>
        <w:t xml:space="preserve"> the data in tables or charts. The application also supports tables, data validation, conditional formatting and charts, as well as PivotTables with links to external data. </w:t>
      </w:r>
      <w:r w:rsidR="001B4A9A">
        <w:t>Microsoft provides guidance on functions</w:t>
      </w:r>
      <w:r>
        <w:t xml:space="preserve"> such as IF and lookup tools with data analysis features at Microsoft </w:t>
      </w:r>
      <w:sdt>
        <w:sdtPr>
          <w:id w:val="738442791"/>
          <w:citation/>
        </w:sdtPr>
        <w:sdtContent>
          <w:r w:rsidR="00DF21B8">
            <w:fldChar w:fldCharType="begin"/>
          </w:r>
          <w:r w:rsidR="00DF21B8">
            <w:rPr>
              <w:lang w:val="en-GB"/>
            </w:rPr>
            <w:instrText xml:space="preserve"> CITATION Mic262 \l 2057 </w:instrText>
          </w:r>
          <w:r w:rsidR="00DF21B8">
            <w:fldChar w:fldCharType="separate"/>
          </w:r>
          <w:r w:rsidR="00DF21B8" w:rsidRPr="00DF21B8">
            <w:rPr>
              <w:noProof/>
              <w:lang w:val="en-GB"/>
            </w:rPr>
            <w:t>[8]</w:t>
          </w:r>
          <w:r w:rsidR="00DF21B8">
            <w:fldChar w:fldCharType="end"/>
          </w:r>
        </w:sdtContent>
      </w:sdt>
      <w:r>
        <w:t>. Excel could be used to analyse sales, margins, stock control, budgeting and supplier comparisons in Northstar Digital Supplies.</w:t>
      </w:r>
    </w:p>
    <w:p w14:paraId="15944AF9" w14:textId="66147397" w:rsidR="00DC6837" w:rsidRDefault="001B4A9A" w:rsidP="00DC6837">
      <w:r>
        <w:t>Excel offers transparent flexibility and allows users</w:t>
      </w:r>
      <w:r w:rsidR="00DC6837">
        <w:t xml:space="preserve"> to prototype an analysis prior to </w:t>
      </w:r>
      <w:r w:rsidR="006C1385">
        <w:t>investing in a specialised system</w:t>
      </w:r>
      <w:r w:rsidR="00DC6837">
        <w:t xml:space="preserve"> (the workbook displays the source values, formulas and outputs). </w:t>
      </w:r>
    </w:p>
    <w:p w14:paraId="750CF032" w14:textId="115FEC70" w:rsidR="00DC6837" w:rsidRDefault="00DC6837" w:rsidP="00DC6837">
      <w:r>
        <w:t xml:space="preserve">The same flexibility creates risk. A formula can be overwritten, copied and pasted incorrectly or because </w:t>
      </w:r>
      <w:r w:rsidR="006C1385">
        <w:t xml:space="preserve">it </w:t>
      </w:r>
      <w:r w:rsidR="007F66EE">
        <w:t>assumes</w:t>
      </w:r>
      <w:r>
        <w:t xml:space="preserve"> that isn't visible. Bad workbooks frequently combine inputs, calculations and outputs </w:t>
      </w:r>
      <w:r w:rsidR="006C1385">
        <w:t>making errors hard to spot</w:t>
      </w:r>
      <w:r>
        <w:t xml:space="preserve">. </w:t>
      </w:r>
      <w:r w:rsidR="006C1385">
        <w:t>Multiple spreadsheet versions circulated by email</w:t>
      </w:r>
      <w:r>
        <w:t xml:space="preserve"> can also easily become uncontrolled shadow systems. Controls should be developed to include input and output sections, protected formulas, </w:t>
      </w:r>
      <w:r w:rsidR="006C1385">
        <w:t>data validation for key inputs</w:t>
      </w:r>
      <w:r>
        <w:t xml:space="preserve">, documented assumptions with references, version control of spreadsheet modules and independent review of critical calculations. Excel is fine for the occasional analysis and small operational models, but it </w:t>
      </w:r>
      <w:r w:rsidR="00DF21B8">
        <w:t>does</w:t>
      </w:r>
      <w:r>
        <w:t xml:space="preserve"> not substitute for a relational database that </w:t>
      </w:r>
      <w:r w:rsidR="006C1385">
        <w:t>an organisation requires when it needs</w:t>
      </w:r>
      <w:r>
        <w:t xml:space="preserve"> controlled multi-user records and referential integrity.</w:t>
      </w:r>
    </w:p>
    <w:p w14:paraId="5009DB37" w14:textId="77777777" w:rsidR="00055D8F" w:rsidRDefault="00000000">
      <w:pPr>
        <w:pStyle w:val="Heading2"/>
      </w:pPr>
      <w:bookmarkStart w:id="13" w:name="_Toc236135605"/>
      <w:r>
        <w:lastRenderedPageBreak/>
        <w:t>4.4 Microsoft Access</w:t>
      </w:r>
      <w:bookmarkEnd w:id="13"/>
    </w:p>
    <w:p w14:paraId="65CF2814" w14:textId="04F1FA3F" w:rsidR="007E1D05" w:rsidRDefault="007E1D05" w:rsidP="007E1D05">
      <w:pPr>
        <w:rPr>
          <w:rFonts w:ascii="Times New Roman" w:eastAsia="Times New Roman" w:hAnsi="Times New Roman"/>
        </w:rPr>
      </w:pPr>
      <w:r>
        <w:t xml:space="preserve">Microsoft Access is a relational database application </w:t>
      </w:r>
      <w:r w:rsidR="006C1385">
        <w:t>that stores data in tables and uses</w:t>
      </w:r>
      <w:r>
        <w:t xml:space="preserve"> relationships, </w:t>
      </w:r>
      <w:r w:rsidR="001B4A9A">
        <w:t>queries, forms and reports</w:t>
      </w:r>
      <w:r>
        <w:t xml:space="preserve"> to manage the information. </w:t>
      </w:r>
      <w:r w:rsidR="006C1385">
        <w:t>According to Microsoft, tables can be linked</w:t>
      </w:r>
      <w:r>
        <w:t xml:space="preserve"> using unique identifiers and combined in </w:t>
      </w:r>
      <w:r w:rsidR="006C1385">
        <w:t>queries, forms or reports</w:t>
      </w:r>
      <w:r>
        <w:t xml:space="preserve">. An Access prototype could provide Northstar Digital Supplies with a mechanism for managing product records, suppliers, purchase orders and </w:t>
      </w:r>
      <w:r w:rsidR="006C1385">
        <w:t>stock movements without duplicating</w:t>
      </w:r>
      <w:r>
        <w:t xml:space="preserve"> the same information across several worksheets</w:t>
      </w:r>
      <w:sdt>
        <w:sdtPr>
          <w:id w:val="839887737"/>
          <w:citation/>
        </w:sdtPr>
        <w:sdtContent>
          <w:r w:rsidR="00DF21B8">
            <w:fldChar w:fldCharType="begin"/>
          </w:r>
          <w:r w:rsidR="00DF21B8">
            <w:rPr>
              <w:lang w:val="en-GB"/>
            </w:rPr>
            <w:instrText xml:space="preserve"> CITATION Mic263 \l 2057 </w:instrText>
          </w:r>
          <w:r w:rsidR="00DF21B8">
            <w:fldChar w:fldCharType="separate"/>
          </w:r>
          <w:r w:rsidR="00DF21B8">
            <w:rPr>
              <w:noProof/>
              <w:lang w:val="en-GB"/>
            </w:rPr>
            <w:t xml:space="preserve"> </w:t>
          </w:r>
          <w:r w:rsidR="00DF21B8" w:rsidRPr="00DF21B8">
            <w:rPr>
              <w:noProof/>
              <w:lang w:val="en-GB"/>
            </w:rPr>
            <w:t>[9]</w:t>
          </w:r>
          <w:r w:rsidR="00DF21B8">
            <w:fldChar w:fldCharType="end"/>
          </w:r>
        </w:sdtContent>
      </w:sdt>
      <w:r>
        <w:t>.</w:t>
      </w:r>
    </w:p>
    <w:p w14:paraId="57416B5E" w14:textId="47413426" w:rsidR="007E1D05" w:rsidRDefault="007E1D05" w:rsidP="007E1D05">
      <w:r>
        <w:t xml:space="preserve">Data structure is the major benefit compared to a flat, or simple spreadsheet. A product can be stored once in a products table and </w:t>
      </w:r>
      <w:r w:rsidR="006C1385">
        <w:t>referenced by its ID in related order and stock tables</w:t>
      </w:r>
      <w:r>
        <w:t xml:space="preserve">. Validation rules and relationships can serve to eliminate inconsistencies in the entries. </w:t>
      </w:r>
      <w:r w:rsidR="001B4A9A">
        <w:t>Queries retrieve the required records</w:t>
      </w:r>
      <w:r>
        <w:t>, forms will help in creating controlled input, and reports consolidate results for management. This means Access provides a more disciplined information model than an unstructured workbook and is best suited to small departmental applications or prototyping.</w:t>
      </w:r>
    </w:p>
    <w:p w14:paraId="03C0E8C4" w14:textId="141C92FA" w:rsidR="007E1D05" w:rsidRDefault="007E1D05" w:rsidP="007E1D05">
      <w:r>
        <w:t xml:space="preserve">A database must be designed carefully before data entry can take place. If keys are chosen badly or fields are duplicated, poor relationships can lead to errors that </w:t>
      </w:r>
      <w:r w:rsidR="001B4A9A">
        <w:t>become difficult</w:t>
      </w:r>
      <w:r>
        <w:t xml:space="preserve"> and costlier to correct later. The organisation must also govern user permissions, back-ups, change processes and the transmission of data to other systems. </w:t>
      </w:r>
      <w:r w:rsidR="006C1385">
        <w:t>A departmental database should not be assumed to</w:t>
      </w:r>
      <w:r>
        <w:t xml:space="preserve"> can </w:t>
      </w:r>
      <w:r w:rsidR="001B4A9A">
        <w:t>fulfil</w:t>
      </w:r>
      <w:r>
        <w:t xml:space="preserve"> all the scalability, availability or security needs as a </w:t>
      </w:r>
      <w:r w:rsidR="006C1385">
        <w:t>file-based back end</w:t>
      </w:r>
      <w:r>
        <w:t>. As the business grows and begins to see very high transaction volumes or multiple users working at once it should reassess whether a server database or cloud business system is more suitable.</w:t>
      </w:r>
    </w:p>
    <w:p w14:paraId="4D2189B4" w14:textId="77777777" w:rsidR="00055D8F" w:rsidRDefault="00000000">
      <w:pPr>
        <w:keepNext/>
        <w:jc w:val="center"/>
      </w:pPr>
      <w:r>
        <w:rPr>
          <w:b/>
          <w:color w:val="17365D"/>
          <w:sz w:val="19"/>
        </w:rPr>
        <w:t>Table 2. Comparative business use of the four Microsoft Office solutions</w:t>
      </w:r>
    </w:p>
    <w:tbl>
      <w:tblPr>
        <w:tblStyle w:val="TableGrid"/>
        <w:tblW w:w="0" w:type="auto"/>
        <w:jc w:val="center"/>
        <w:tblLook w:val="04A0" w:firstRow="1" w:lastRow="0" w:firstColumn="1" w:lastColumn="0" w:noHBand="0" w:noVBand="1"/>
      </w:tblPr>
      <w:tblGrid>
        <w:gridCol w:w="1878"/>
        <w:gridCol w:w="1879"/>
        <w:gridCol w:w="1880"/>
        <w:gridCol w:w="1880"/>
        <w:gridCol w:w="1879"/>
      </w:tblGrid>
      <w:tr w:rsidR="00055D8F" w14:paraId="2F51CC61" w14:textId="77777777">
        <w:trPr>
          <w:cantSplit/>
          <w:tblHeader/>
          <w:jc w:val="center"/>
        </w:trPr>
        <w:tc>
          <w:tcPr>
            <w:tcW w:w="1881" w:type="dxa"/>
            <w:shd w:val="clear" w:color="auto" w:fill="17365D"/>
            <w:vAlign w:val="center"/>
          </w:tcPr>
          <w:p w14:paraId="1AAC8D38" w14:textId="77777777" w:rsidR="00055D8F" w:rsidRDefault="00000000">
            <w:pPr>
              <w:jc w:val="center"/>
            </w:pPr>
            <w:r>
              <w:rPr>
                <w:b/>
                <w:color w:val="FFFFFF"/>
                <w:sz w:val="18"/>
              </w:rPr>
              <w:t>Application</w:t>
            </w:r>
          </w:p>
        </w:tc>
        <w:tc>
          <w:tcPr>
            <w:tcW w:w="1881" w:type="dxa"/>
            <w:shd w:val="clear" w:color="auto" w:fill="17365D"/>
            <w:vAlign w:val="center"/>
          </w:tcPr>
          <w:p w14:paraId="68B2541D" w14:textId="77777777" w:rsidR="00055D8F" w:rsidRDefault="00000000">
            <w:pPr>
              <w:jc w:val="center"/>
            </w:pPr>
            <w:r>
              <w:rPr>
                <w:b/>
                <w:color w:val="FFFFFF"/>
                <w:sz w:val="18"/>
              </w:rPr>
              <w:t>Primary information type</w:t>
            </w:r>
          </w:p>
        </w:tc>
        <w:tc>
          <w:tcPr>
            <w:tcW w:w="1881" w:type="dxa"/>
            <w:shd w:val="clear" w:color="auto" w:fill="17365D"/>
            <w:vAlign w:val="center"/>
          </w:tcPr>
          <w:p w14:paraId="1C51D446" w14:textId="77777777" w:rsidR="00055D8F" w:rsidRDefault="00000000">
            <w:pPr>
              <w:jc w:val="center"/>
            </w:pPr>
            <w:r>
              <w:rPr>
                <w:b/>
                <w:color w:val="FFFFFF"/>
                <w:sz w:val="18"/>
              </w:rPr>
              <w:t>Strongest business use</w:t>
            </w:r>
          </w:p>
        </w:tc>
        <w:tc>
          <w:tcPr>
            <w:tcW w:w="1881" w:type="dxa"/>
            <w:shd w:val="clear" w:color="auto" w:fill="17365D"/>
            <w:vAlign w:val="center"/>
          </w:tcPr>
          <w:p w14:paraId="0A493EF3" w14:textId="77777777" w:rsidR="00055D8F" w:rsidRDefault="00000000">
            <w:pPr>
              <w:jc w:val="center"/>
            </w:pPr>
            <w:r>
              <w:rPr>
                <w:b/>
                <w:color w:val="FFFFFF"/>
                <w:sz w:val="18"/>
              </w:rPr>
              <w:t>Main limitation</w:t>
            </w:r>
          </w:p>
        </w:tc>
        <w:tc>
          <w:tcPr>
            <w:tcW w:w="1881" w:type="dxa"/>
            <w:shd w:val="clear" w:color="auto" w:fill="17365D"/>
            <w:vAlign w:val="center"/>
          </w:tcPr>
          <w:p w14:paraId="3700A8A0" w14:textId="77777777" w:rsidR="00055D8F" w:rsidRDefault="00000000">
            <w:pPr>
              <w:jc w:val="center"/>
            </w:pPr>
            <w:r>
              <w:rPr>
                <w:b/>
                <w:color w:val="FFFFFF"/>
                <w:sz w:val="18"/>
              </w:rPr>
              <w:t>Northstar example</w:t>
            </w:r>
          </w:p>
        </w:tc>
      </w:tr>
      <w:tr w:rsidR="00055D8F" w14:paraId="6B4D6384" w14:textId="77777777">
        <w:trPr>
          <w:cantSplit/>
          <w:jc w:val="center"/>
        </w:trPr>
        <w:tc>
          <w:tcPr>
            <w:tcW w:w="1881" w:type="dxa"/>
            <w:tcMar>
              <w:top w:w="70" w:type="dxa"/>
              <w:left w:w="70" w:type="dxa"/>
              <w:bottom w:w="70" w:type="dxa"/>
              <w:right w:w="70" w:type="dxa"/>
            </w:tcMar>
            <w:vAlign w:val="center"/>
          </w:tcPr>
          <w:p w14:paraId="701A7F4D" w14:textId="77777777" w:rsidR="00055D8F" w:rsidRDefault="00000000">
            <w:pPr>
              <w:jc w:val="left"/>
            </w:pPr>
            <w:r>
              <w:rPr>
                <w:color w:val="000000"/>
                <w:sz w:val="18"/>
              </w:rPr>
              <w:t>Word</w:t>
            </w:r>
          </w:p>
        </w:tc>
        <w:tc>
          <w:tcPr>
            <w:tcW w:w="1881" w:type="dxa"/>
            <w:tcMar>
              <w:top w:w="70" w:type="dxa"/>
              <w:left w:w="70" w:type="dxa"/>
              <w:bottom w:w="70" w:type="dxa"/>
              <w:right w:w="70" w:type="dxa"/>
            </w:tcMar>
            <w:vAlign w:val="center"/>
          </w:tcPr>
          <w:p w14:paraId="4392938D" w14:textId="77777777" w:rsidR="00055D8F" w:rsidRDefault="00000000">
            <w:pPr>
              <w:jc w:val="left"/>
            </w:pPr>
            <w:r>
              <w:rPr>
                <w:color w:val="000000"/>
                <w:sz w:val="18"/>
              </w:rPr>
              <w:t>Narrative and formal documents</w:t>
            </w:r>
          </w:p>
        </w:tc>
        <w:tc>
          <w:tcPr>
            <w:tcW w:w="1881" w:type="dxa"/>
            <w:tcMar>
              <w:top w:w="70" w:type="dxa"/>
              <w:left w:w="70" w:type="dxa"/>
              <w:bottom w:w="70" w:type="dxa"/>
              <w:right w:w="70" w:type="dxa"/>
            </w:tcMar>
            <w:vAlign w:val="center"/>
          </w:tcPr>
          <w:p w14:paraId="69335552" w14:textId="77777777" w:rsidR="00055D8F" w:rsidRDefault="00000000">
            <w:pPr>
              <w:jc w:val="left"/>
            </w:pPr>
            <w:r>
              <w:rPr>
                <w:color w:val="000000"/>
                <w:sz w:val="18"/>
              </w:rPr>
              <w:t>Policies, reports and correspondence</w:t>
            </w:r>
          </w:p>
        </w:tc>
        <w:tc>
          <w:tcPr>
            <w:tcW w:w="1881" w:type="dxa"/>
            <w:tcMar>
              <w:top w:w="70" w:type="dxa"/>
              <w:left w:w="70" w:type="dxa"/>
              <w:bottom w:w="70" w:type="dxa"/>
              <w:right w:w="70" w:type="dxa"/>
            </w:tcMar>
            <w:vAlign w:val="center"/>
          </w:tcPr>
          <w:p w14:paraId="715D2778" w14:textId="77777777" w:rsidR="00055D8F" w:rsidRDefault="00000000">
            <w:pPr>
              <w:jc w:val="left"/>
            </w:pPr>
            <w:r>
              <w:rPr>
                <w:color w:val="000000"/>
                <w:sz w:val="18"/>
              </w:rPr>
              <w:t>Version and formatting inconsistency</w:t>
            </w:r>
          </w:p>
        </w:tc>
        <w:tc>
          <w:tcPr>
            <w:tcW w:w="1881" w:type="dxa"/>
            <w:tcMar>
              <w:top w:w="70" w:type="dxa"/>
              <w:left w:w="70" w:type="dxa"/>
              <w:bottom w:w="70" w:type="dxa"/>
              <w:right w:w="70" w:type="dxa"/>
            </w:tcMar>
            <w:vAlign w:val="center"/>
          </w:tcPr>
          <w:p w14:paraId="1DC00A07" w14:textId="77777777" w:rsidR="00055D8F" w:rsidRDefault="00000000">
            <w:pPr>
              <w:jc w:val="left"/>
            </w:pPr>
            <w:r>
              <w:rPr>
                <w:color w:val="000000"/>
                <w:sz w:val="18"/>
              </w:rPr>
              <w:t>Customer service procedure</w:t>
            </w:r>
          </w:p>
        </w:tc>
      </w:tr>
      <w:tr w:rsidR="00055D8F" w14:paraId="0C3DADD4" w14:textId="77777777">
        <w:trPr>
          <w:cantSplit/>
          <w:jc w:val="center"/>
        </w:trPr>
        <w:tc>
          <w:tcPr>
            <w:tcW w:w="1881" w:type="dxa"/>
            <w:shd w:val="clear" w:color="auto" w:fill="F5F7FA"/>
            <w:tcMar>
              <w:top w:w="70" w:type="dxa"/>
              <w:left w:w="70" w:type="dxa"/>
              <w:bottom w:w="70" w:type="dxa"/>
              <w:right w:w="70" w:type="dxa"/>
            </w:tcMar>
            <w:vAlign w:val="center"/>
          </w:tcPr>
          <w:p w14:paraId="12EFA8E8" w14:textId="77777777" w:rsidR="00055D8F" w:rsidRDefault="00000000">
            <w:pPr>
              <w:jc w:val="left"/>
            </w:pPr>
            <w:r>
              <w:rPr>
                <w:color w:val="000000"/>
                <w:sz w:val="18"/>
              </w:rPr>
              <w:t>PowerPoint</w:t>
            </w:r>
          </w:p>
        </w:tc>
        <w:tc>
          <w:tcPr>
            <w:tcW w:w="1881" w:type="dxa"/>
            <w:shd w:val="clear" w:color="auto" w:fill="F5F7FA"/>
            <w:tcMar>
              <w:top w:w="70" w:type="dxa"/>
              <w:left w:w="70" w:type="dxa"/>
              <w:bottom w:w="70" w:type="dxa"/>
              <w:right w:w="70" w:type="dxa"/>
            </w:tcMar>
            <w:vAlign w:val="center"/>
          </w:tcPr>
          <w:p w14:paraId="0F2F799E" w14:textId="77777777" w:rsidR="00055D8F" w:rsidRDefault="00000000">
            <w:pPr>
              <w:jc w:val="left"/>
            </w:pPr>
            <w:r>
              <w:rPr>
                <w:color w:val="000000"/>
                <w:sz w:val="18"/>
              </w:rPr>
              <w:t>Visual and spoken communication</w:t>
            </w:r>
          </w:p>
        </w:tc>
        <w:tc>
          <w:tcPr>
            <w:tcW w:w="1881" w:type="dxa"/>
            <w:shd w:val="clear" w:color="auto" w:fill="F5F7FA"/>
            <w:tcMar>
              <w:top w:w="70" w:type="dxa"/>
              <w:left w:w="70" w:type="dxa"/>
              <w:bottom w:w="70" w:type="dxa"/>
              <w:right w:w="70" w:type="dxa"/>
            </w:tcMar>
            <w:vAlign w:val="center"/>
          </w:tcPr>
          <w:p w14:paraId="2B5951C1" w14:textId="77777777" w:rsidR="00055D8F" w:rsidRDefault="00000000">
            <w:pPr>
              <w:jc w:val="left"/>
            </w:pPr>
            <w:r>
              <w:rPr>
                <w:color w:val="000000"/>
                <w:sz w:val="18"/>
              </w:rPr>
              <w:t>Briefings, training and proposals</w:t>
            </w:r>
          </w:p>
        </w:tc>
        <w:tc>
          <w:tcPr>
            <w:tcW w:w="1881" w:type="dxa"/>
            <w:shd w:val="clear" w:color="auto" w:fill="F5F7FA"/>
            <w:tcMar>
              <w:top w:w="70" w:type="dxa"/>
              <w:left w:w="70" w:type="dxa"/>
              <w:bottom w:w="70" w:type="dxa"/>
              <w:right w:w="70" w:type="dxa"/>
            </w:tcMar>
            <w:vAlign w:val="center"/>
          </w:tcPr>
          <w:p w14:paraId="1CA22B2A" w14:textId="77777777" w:rsidR="00055D8F" w:rsidRDefault="00000000">
            <w:pPr>
              <w:jc w:val="left"/>
            </w:pPr>
            <w:r>
              <w:rPr>
                <w:color w:val="000000"/>
                <w:sz w:val="18"/>
              </w:rPr>
              <w:t>Oversimplification and design misuse</w:t>
            </w:r>
          </w:p>
        </w:tc>
        <w:tc>
          <w:tcPr>
            <w:tcW w:w="1881" w:type="dxa"/>
            <w:shd w:val="clear" w:color="auto" w:fill="F5F7FA"/>
            <w:tcMar>
              <w:top w:w="70" w:type="dxa"/>
              <w:left w:w="70" w:type="dxa"/>
              <w:bottom w:w="70" w:type="dxa"/>
              <w:right w:w="70" w:type="dxa"/>
            </w:tcMar>
            <w:vAlign w:val="center"/>
          </w:tcPr>
          <w:p w14:paraId="145E99C4" w14:textId="77777777" w:rsidR="00055D8F" w:rsidRDefault="00000000">
            <w:pPr>
              <w:jc w:val="left"/>
            </w:pPr>
            <w:r>
              <w:rPr>
                <w:color w:val="000000"/>
                <w:sz w:val="18"/>
              </w:rPr>
              <w:t>Monthly performance review</w:t>
            </w:r>
          </w:p>
        </w:tc>
      </w:tr>
      <w:tr w:rsidR="00055D8F" w14:paraId="282154E8" w14:textId="77777777">
        <w:trPr>
          <w:cantSplit/>
          <w:jc w:val="center"/>
        </w:trPr>
        <w:tc>
          <w:tcPr>
            <w:tcW w:w="1881" w:type="dxa"/>
            <w:tcMar>
              <w:top w:w="70" w:type="dxa"/>
              <w:left w:w="70" w:type="dxa"/>
              <w:bottom w:w="70" w:type="dxa"/>
              <w:right w:w="70" w:type="dxa"/>
            </w:tcMar>
            <w:vAlign w:val="center"/>
          </w:tcPr>
          <w:p w14:paraId="35424547" w14:textId="77777777" w:rsidR="00055D8F" w:rsidRDefault="00000000">
            <w:pPr>
              <w:jc w:val="left"/>
            </w:pPr>
            <w:r>
              <w:rPr>
                <w:color w:val="000000"/>
                <w:sz w:val="18"/>
              </w:rPr>
              <w:t>Excel</w:t>
            </w:r>
          </w:p>
        </w:tc>
        <w:tc>
          <w:tcPr>
            <w:tcW w:w="1881" w:type="dxa"/>
            <w:tcMar>
              <w:top w:w="70" w:type="dxa"/>
              <w:left w:w="70" w:type="dxa"/>
              <w:bottom w:w="70" w:type="dxa"/>
              <w:right w:w="70" w:type="dxa"/>
            </w:tcMar>
            <w:vAlign w:val="center"/>
          </w:tcPr>
          <w:p w14:paraId="4A689586" w14:textId="77777777" w:rsidR="00055D8F" w:rsidRDefault="00000000">
            <w:pPr>
              <w:jc w:val="left"/>
            </w:pPr>
            <w:r>
              <w:rPr>
                <w:color w:val="000000"/>
                <w:sz w:val="18"/>
              </w:rPr>
              <w:t>Tabular data and calculations</w:t>
            </w:r>
          </w:p>
        </w:tc>
        <w:tc>
          <w:tcPr>
            <w:tcW w:w="1881" w:type="dxa"/>
            <w:tcMar>
              <w:top w:w="70" w:type="dxa"/>
              <w:left w:w="70" w:type="dxa"/>
              <w:bottom w:w="70" w:type="dxa"/>
              <w:right w:w="70" w:type="dxa"/>
            </w:tcMar>
            <w:vAlign w:val="center"/>
          </w:tcPr>
          <w:p w14:paraId="293D22A1" w14:textId="77777777" w:rsidR="00055D8F" w:rsidRDefault="00000000">
            <w:pPr>
              <w:jc w:val="left"/>
            </w:pPr>
            <w:r>
              <w:rPr>
                <w:color w:val="000000"/>
                <w:sz w:val="18"/>
              </w:rPr>
              <w:t>Analysis, modelling and dashboards</w:t>
            </w:r>
          </w:p>
        </w:tc>
        <w:tc>
          <w:tcPr>
            <w:tcW w:w="1881" w:type="dxa"/>
            <w:tcMar>
              <w:top w:w="70" w:type="dxa"/>
              <w:left w:w="70" w:type="dxa"/>
              <w:bottom w:w="70" w:type="dxa"/>
              <w:right w:w="70" w:type="dxa"/>
            </w:tcMar>
            <w:vAlign w:val="center"/>
          </w:tcPr>
          <w:p w14:paraId="29663203" w14:textId="77777777" w:rsidR="00055D8F" w:rsidRDefault="00000000">
            <w:pPr>
              <w:jc w:val="left"/>
            </w:pPr>
            <w:r>
              <w:rPr>
                <w:color w:val="000000"/>
                <w:sz w:val="18"/>
              </w:rPr>
              <w:t>Formula and version-control risk</w:t>
            </w:r>
          </w:p>
        </w:tc>
        <w:tc>
          <w:tcPr>
            <w:tcW w:w="1881" w:type="dxa"/>
            <w:tcMar>
              <w:top w:w="70" w:type="dxa"/>
              <w:left w:w="70" w:type="dxa"/>
              <w:bottom w:w="70" w:type="dxa"/>
              <w:right w:w="70" w:type="dxa"/>
            </w:tcMar>
            <w:vAlign w:val="center"/>
          </w:tcPr>
          <w:p w14:paraId="5099676B" w14:textId="77777777" w:rsidR="00055D8F" w:rsidRDefault="00000000">
            <w:pPr>
              <w:jc w:val="left"/>
            </w:pPr>
            <w:r>
              <w:rPr>
                <w:color w:val="000000"/>
                <w:sz w:val="18"/>
              </w:rPr>
              <w:t>Stock and sales analysis</w:t>
            </w:r>
          </w:p>
        </w:tc>
      </w:tr>
      <w:tr w:rsidR="00055D8F" w14:paraId="35906DB8" w14:textId="77777777">
        <w:trPr>
          <w:cantSplit/>
          <w:jc w:val="center"/>
        </w:trPr>
        <w:tc>
          <w:tcPr>
            <w:tcW w:w="1881" w:type="dxa"/>
            <w:shd w:val="clear" w:color="auto" w:fill="F5F7FA"/>
            <w:tcMar>
              <w:top w:w="70" w:type="dxa"/>
              <w:left w:w="70" w:type="dxa"/>
              <w:bottom w:w="70" w:type="dxa"/>
              <w:right w:w="70" w:type="dxa"/>
            </w:tcMar>
            <w:vAlign w:val="center"/>
          </w:tcPr>
          <w:p w14:paraId="21C30460" w14:textId="77777777" w:rsidR="00055D8F" w:rsidRDefault="00000000">
            <w:pPr>
              <w:jc w:val="left"/>
            </w:pPr>
            <w:r>
              <w:rPr>
                <w:color w:val="000000"/>
                <w:sz w:val="18"/>
              </w:rPr>
              <w:lastRenderedPageBreak/>
              <w:t>Access</w:t>
            </w:r>
          </w:p>
        </w:tc>
        <w:tc>
          <w:tcPr>
            <w:tcW w:w="1881" w:type="dxa"/>
            <w:shd w:val="clear" w:color="auto" w:fill="F5F7FA"/>
            <w:tcMar>
              <w:top w:w="70" w:type="dxa"/>
              <w:left w:w="70" w:type="dxa"/>
              <w:bottom w:w="70" w:type="dxa"/>
              <w:right w:w="70" w:type="dxa"/>
            </w:tcMar>
            <w:vAlign w:val="center"/>
          </w:tcPr>
          <w:p w14:paraId="518BA446" w14:textId="77777777" w:rsidR="00055D8F" w:rsidRDefault="00000000">
            <w:pPr>
              <w:jc w:val="left"/>
            </w:pPr>
            <w:r>
              <w:rPr>
                <w:color w:val="000000"/>
                <w:sz w:val="18"/>
              </w:rPr>
              <w:t>Relational records</w:t>
            </w:r>
          </w:p>
        </w:tc>
        <w:tc>
          <w:tcPr>
            <w:tcW w:w="1881" w:type="dxa"/>
            <w:shd w:val="clear" w:color="auto" w:fill="F5F7FA"/>
            <w:tcMar>
              <w:top w:w="70" w:type="dxa"/>
              <w:left w:w="70" w:type="dxa"/>
              <w:bottom w:w="70" w:type="dxa"/>
              <w:right w:w="70" w:type="dxa"/>
            </w:tcMar>
            <w:vAlign w:val="center"/>
          </w:tcPr>
          <w:p w14:paraId="752A039E" w14:textId="77777777" w:rsidR="00055D8F" w:rsidRDefault="00000000">
            <w:pPr>
              <w:jc w:val="left"/>
            </w:pPr>
            <w:r>
              <w:rPr>
                <w:color w:val="000000"/>
                <w:sz w:val="18"/>
              </w:rPr>
              <w:t>Structured small database applications</w:t>
            </w:r>
          </w:p>
        </w:tc>
        <w:tc>
          <w:tcPr>
            <w:tcW w:w="1881" w:type="dxa"/>
            <w:shd w:val="clear" w:color="auto" w:fill="F5F7FA"/>
            <w:tcMar>
              <w:top w:w="70" w:type="dxa"/>
              <w:left w:w="70" w:type="dxa"/>
              <w:bottom w:w="70" w:type="dxa"/>
              <w:right w:w="70" w:type="dxa"/>
            </w:tcMar>
            <w:vAlign w:val="center"/>
          </w:tcPr>
          <w:p w14:paraId="67D9BDB5" w14:textId="77777777" w:rsidR="00055D8F" w:rsidRDefault="00000000">
            <w:pPr>
              <w:jc w:val="left"/>
            </w:pPr>
            <w:r>
              <w:rPr>
                <w:color w:val="000000"/>
                <w:sz w:val="18"/>
              </w:rPr>
              <w:t>Requires database design and governance</w:t>
            </w:r>
          </w:p>
        </w:tc>
        <w:tc>
          <w:tcPr>
            <w:tcW w:w="1881" w:type="dxa"/>
            <w:shd w:val="clear" w:color="auto" w:fill="F5F7FA"/>
            <w:tcMar>
              <w:top w:w="70" w:type="dxa"/>
              <w:left w:w="70" w:type="dxa"/>
              <w:bottom w:w="70" w:type="dxa"/>
              <w:right w:w="70" w:type="dxa"/>
            </w:tcMar>
            <w:vAlign w:val="center"/>
          </w:tcPr>
          <w:p w14:paraId="274FA598" w14:textId="77777777" w:rsidR="00055D8F" w:rsidRDefault="00000000">
            <w:pPr>
              <w:jc w:val="left"/>
            </w:pPr>
            <w:r>
              <w:rPr>
                <w:color w:val="000000"/>
                <w:sz w:val="18"/>
              </w:rPr>
              <w:t>Product and supplier database</w:t>
            </w:r>
          </w:p>
        </w:tc>
      </w:tr>
    </w:tbl>
    <w:p w14:paraId="00CDF9D9" w14:textId="77777777" w:rsidR="00055D8F" w:rsidRDefault="00000000">
      <w:pPr>
        <w:pStyle w:val="Heading2"/>
      </w:pPr>
      <w:bookmarkStart w:id="14" w:name="_Toc236135606"/>
      <w:r>
        <w:t>4.5 Integrated Office Workflow</w:t>
      </w:r>
      <w:bookmarkEnd w:id="14"/>
    </w:p>
    <w:p w14:paraId="6E767B9D" w14:textId="036102BB" w:rsidR="007E1D05" w:rsidRDefault="0090522B" w:rsidP="007E1D05">
      <w:pPr>
        <w:rPr>
          <w:rFonts w:ascii="Times New Roman" w:eastAsia="Times New Roman" w:hAnsi="Times New Roman"/>
        </w:rPr>
      </w:pPr>
      <w:r>
        <w:t xml:space="preserve">The best value occurs when the applications have distinct but related roles. Where access holds structured records of products and suppliers, </w:t>
      </w:r>
      <w:r w:rsidR="006C1385">
        <w:t>E</w:t>
      </w:r>
      <w:r>
        <w:t>xcel analyses the data,</w:t>
      </w:r>
      <w:r w:rsidR="006C1385">
        <w:t xml:space="preserve"> W</w:t>
      </w:r>
      <w:r>
        <w:t>ord holds procedures and decisions and PowerPoint presents select</w:t>
      </w:r>
      <w:r w:rsidR="00BB513D">
        <w:t>ed</w:t>
      </w:r>
      <w:r>
        <w:t xml:space="preserve"> findings. </w:t>
      </w:r>
      <w:r w:rsidRPr="0076560B">
        <w:rPr>
          <w:lang w:val="en-GB"/>
        </w:rPr>
        <w:t>The</w:t>
      </w:r>
      <w:r>
        <w:t xml:space="preserve"> requirement for this workflow is one clear source of truth for each type of business information</w:t>
      </w:r>
      <w:r w:rsidR="0057713E">
        <w:rPr>
          <w:rFonts w:ascii="Times New Roman" w:eastAsia="Times New Roman" w:hAnsi="Times New Roman"/>
        </w:rPr>
        <w:t xml:space="preserve">. </w:t>
      </w:r>
      <w:r w:rsidR="007E1D05">
        <w:t xml:space="preserve">This eliminates redundancy since each application is used for the types of information it has </w:t>
      </w:r>
      <w:r w:rsidR="006C1385">
        <w:t>specialised</w:t>
      </w:r>
      <w:r w:rsidR="007E1D05">
        <w:t xml:space="preserve"> to handle. It also adds auditability: the detailed data stays available behind the summary. Staff can identify which system owns every field, who can edit it, how updates gain approval and how files are retained.</w:t>
      </w:r>
    </w:p>
    <w:p w14:paraId="2AE4DB8E" w14:textId="77777777" w:rsidR="00055D8F" w:rsidRDefault="00000000">
      <w:pPr>
        <w:pStyle w:val="Heading2"/>
      </w:pPr>
      <w:bookmarkStart w:id="15" w:name="_Toc236135607"/>
      <w:r>
        <w:t>4.6 Practical Test 1: Excel IF Function</w:t>
      </w:r>
      <w:bookmarkEnd w:id="15"/>
    </w:p>
    <w:p w14:paraId="28C79B72" w14:textId="6F73D519" w:rsidR="00055D8F" w:rsidRDefault="00000000">
      <w:r>
        <w:t>The IF function tests a logical condition and returns one value when the condition is true and another when it is false. The practical workbook contains a simulated inventory list with current stock and reorder levels. Cell G4 uses the formula =IF(D4&lt;=E4,"REORDER","SUFFICIENT"). The formula is filled down the table, and a second IF formula converts the result into a recommended action. Conditional formatting makes exceptions visible.</w:t>
      </w:r>
    </w:p>
    <w:p w14:paraId="6D2384ED" w14:textId="31845559" w:rsidR="007E1D05" w:rsidRDefault="009F218C" w:rsidP="007E1D05">
      <w:pPr>
        <w:rPr>
          <w:rFonts w:ascii="Times New Roman" w:eastAsia="Times New Roman" w:hAnsi="Times New Roman"/>
        </w:rPr>
      </w:pPr>
      <w:r>
        <w:t>This test evaluates the practical operational rule that all items</w:t>
      </w:r>
      <w:r w:rsidR="007E1D05">
        <w:t xml:space="preserve"> at or below the reorder level should be flagged. Seven out of twelve products in the dataset require a purchase order. The advantage is speed and reproducibility, but the output is only as good as the stock numbers and threshold values. Real businesses should then decide who updates stock, how frequently the workbook should be refreshed as well as whether lead time, minimum order quantity and expected demand should also </w:t>
      </w:r>
      <w:r>
        <w:t>be considered</w:t>
      </w:r>
      <w:r w:rsidR="007E1D05">
        <w:t xml:space="preserve">. </w:t>
      </w:r>
      <w:r>
        <w:t>Use the IF function</w:t>
      </w:r>
      <w:r w:rsidR="007E1D05">
        <w:t xml:space="preserve"> for an unambiguous binary rule; complex stock policy </w:t>
      </w:r>
      <w:r w:rsidR="001B4A9A">
        <w:t>requires a documented model</w:t>
      </w:r>
      <w:r w:rsidR="007E1D05">
        <w:t xml:space="preserve">, </w:t>
      </w:r>
      <w:r>
        <w:t>rather than deeply nested spreadsheet formulas</w:t>
      </w:r>
      <w:r w:rsidR="00DF21B8">
        <w:t xml:space="preserve"> </w:t>
      </w:r>
      <w:sdt>
        <w:sdtPr>
          <w:id w:val="2060819374"/>
          <w:citation/>
        </w:sdtPr>
        <w:sdtContent>
          <w:r w:rsidR="00DF21B8">
            <w:fldChar w:fldCharType="begin"/>
          </w:r>
          <w:r w:rsidR="00DF21B8">
            <w:rPr>
              <w:lang w:val="en-GB"/>
            </w:rPr>
            <w:instrText xml:space="preserve"> CITATION Mic264 \l 2057 </w:instrText>
          </w:r>
          <w:r w:rsidR="00DF21B8">
            <w:fldChar w:fldCharType="separate"/>
          </w:r>
          <w:r w:rsidR="00DF21B8" w:rsidRPr="00DF21B8">
            <w:rPr>
              <w:noProof/>
              <w:lang w:val="en-GB"/>
            </w:rPr>
            <w:t>[10]</w:t>
          </w:r>
          <w:r w:rsidR="00DF21B8">
            <w:fldChar w:fldCharType="end"/>
          </w:r>
        </w:sdtContent>
      </w:sdt>
      <w:r w:rsidR="007E1D05">
        <w:t>.</w:t>
      </w:r>
    </w:p>
    <w:p w14:paraId="6D2DBA11" w14:textId="20E39A38" w:rsidR="00055D8F" w:rsidRDefault="00DC6837">
      <w:pPr>
        <w:spacing w:after="40"/>
        <w:jc w:val="center"/>
      </w:pPr>
      <w:r>
        <w:rPr>
          <w:noProof/>
        </w:rPr>
        <w:lastRenderedPageBreak/>
        <w:drawing>
          <wp:inline distT="0" distB="0" distL="0" distR="0" wp14:anchorId="56A00CAA" wp14:editId="64DF01A6">
            <wp:extent cx="5972810" cy="3503930"/>
            <wp:effectExtent l="0" t="0" r="0" b="1270"/>
            <wp:docPr id="711223073"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23073" name="Picture 6" descr="A screenshot of a computer&#10;&#10;AI-generated content may be incorrect."/>
                    <pic:cNvPicPr/>
                  </pic:nvPicPr>
                  <pic:blipFill>
                    <a:blip r:embed="rId10"/>
                    <a:stretch>
                      <a:fillRect/>
                    </a:stretch>
                  </pic:blipFill>
                  <pic:spPr>
                    <a:xfrm>
                      <a:off x="0" y="0"/>
                      <a:ext cx="5972810" cy="3503930"/>
                    </a:xfrm>
                    <a:prstGeom prst="rect">
                      <a:avLst/>
                    </a:prstGeom>
                  </pic:spPr>
                </pic:pic>
              </a:graphicData>
            </a:graphic>
          </wp:inline>
        </w:drawing>
      </w:r>
    </w:p>
    <w:p w14:paraId="3B25F6AB" w14:textId="49F9AB3E" w:rsidR="00D95A55" w:rsidRDefault="00D95A55" w:rsidP="00D95A55">
      <w:pPr>
        <w:pStyle w:val="CaptionCustom"/>
      </w:pPr>
      <w:r>
        <w:t>Figure 2. IF function test using simulated inventory data</w:t>
      </w:r>
    </w:p>
    <w:p w14:paraId="1B1C2E15" w14:textId="77777777" w:rsidR="00D95A55" w:rsidRDefault="00D95A55" w:rsidP="00D95A55">
      <w:pPr>
        <w:pStyle w:val="CaptionCustom"/>
      </w:pPr>
    </w:p>
    <w:p w14:paraId="28B606EA" w14:textId="7502D4F8" w:rsidR="00DC6837" w:rsidRDefault="00DC6837">
      <w:pPr>
        <w:pStyle w:val="CaptionCustom"/>
      </w:pPr>
      <w:r>
        <w:rPr>
          <w:noProof/>
        </w:rPr>
        <w:drawing>
          <wp:inline distT="0" distB="0" distL="0" distR="0" wp14:anchorId="08B125D5" wp14:editId="6FF39310">
            <wp:extent cx="5972810" cy="3481070"/>
            <wp:effectExtent l="0" t="0" r="0" b="0"/>
            <wp:docPr id="16126084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60847" name="Picture 7" descr="A screenshot of a computer&#10;&#10;AI-generated content may be incorrect."/>
                    <pic:cNvPicPr/>
                  </pic:nvPicPr>
                  <pic:blipFill>
                    <a:blip r:embed="rId11"/>
                    <a:stretch>
                      <a:fillRect/>
                    </a:stretch>
                  </pic:blipFill>
                  <pic:spPr>
                    <a:xfrm>
                      <a:off x="0" y="0"/>
                      <a:ext cx="5972810" cy="3481070"/>
                    </a:xfrm>
                    <a:prstGeom prst="rect">
                      <a:avLst/>
                    </a:prstGeom>
                  </pic:spPr>
                </pic:pic>
              </a:graphicData>
            </a:graphic>
          </wp:inline>
        </w:drawing>
      </w:r>
    </w:p>
    <w:p w14:paraId="48FE81F8" w14:textId="0468D8E6" w:rsidR="00DC6837" w:rsidRDefault="00000000" w:rsidP="00DC6837">
      <w:pPr>
        <w:pStyle w:val="CaptionCustom"/>
      </w:pPr>
      <w:r>
        <w:t>Figure 2.</w:t>
      </w:r>
      <w:r w:rsidR="00D95A55">
        <w:t>2</w:t>
      </w:r>
      <w:r>
        <w:t xml:space="preserve"> IF function test using simulated inventory data</w:t>
      </w:r>
    </w:p>
    <w:p w14:paraId="59A11230" w14:textId="77777777" w:rsidR="00DC6837" w:rsidRDefault="00DC6837" w:rsidP="00DC6837">
      <w:pPr>
        <w:pStyle w:val="CaptionCustom"/>
      </w:pPr>
    </w:p>
    <w:p w14:paraId="7F8BA35D" w14:textId="4943CC39" w:rsidR="00055D8F" w:rsidRDefault="00000000">
      <w:pPr>
        <w:pStyle w:val="Heading2"/>
      </w:pPr>
      <w:bookmarkStart w:id="16" w:name="_Toc236135608"/>
      <w:r>
        <w:lastRenderedPageBreak/>
        <w:t>4.7 Practical Test 2: Excel PivotTable</w:t>
      </w:r>
      <w:bookmarkEnd w:id="16"/>
    </w:p>
    <w:p w14:paraId="2B07281D" w14:textId="3CCB094E" w:rsidR="00055D8F" w:rsidRDefault="00000000">
      <w:r>
        <w:t>A PivotTable summarises source records by moving fields into row, column, filter and value areas. Microsoft describes the feature as a method for analysing worksheet data and changing the field layout without changing the source list.</w:t>
      </w:r>
      <w:r w:rsidR="00DF21B8">
        <w:t xml:space="preserve"> </w:t>
      </w:r>
      <w:sdt>
        <w:sdtPr>
          <w:id w:val="-1506194014"/>
          <w:citation/>
        </w:sdtPr>
        <w:sdtContent>
          <w:r w:rsidR="00DF21B8">
            <w:fldChar w:fldCharType="begin"/>
          </w:r>
          <w:r w:rsidR="00DF21B8">
            <w:rPr>
              <w:lang w:val="en-GB"/>
            </w:rPr>
            <w:instrText xml:space="preserve"> CITATION Mic265 \l 2057 </w:instrText>
          </w:r>
          <w:r w:rsidR="00DF21B8">
            <w:fldChar w:fldCharType="separate"/>
          </w:r>
          <w:r w:rsidR="00DF21B8" w:rsidRPr="00DF21B8">
            <w:rPr>
              <w:noProof/>
              <w:lang w:val="en-GB"/>
            </w:rPr>
            <w:t>[11]</w:t>
          </w:r>
          <w:r w:rsidR="00DF21B8">
            <w:fldChar w:fldCharType="end"/>
          </w:r>
        </w:sdtContent>
      </w:sdt>
      <w:r w:rsidR="009F218C">
        <w:t>.</w:t>
      </w:r>
      <w:r>
        <w:t xml:space="preserve"> The practical workbook contains twenty simulated orders across London, Birmingham and Manchester. The required configuration places Region in Rows, Product in Columns and Revenue in Values.</w:t>
      </w:r>
    </w:p>
    <w:p w14:paraId="4C9AA7A4" w14:textId="77777777" w:rsidR="00055D8F" w:rsidRDefault="00000000">
      <w:r>
        <w:t>The expected summary shows total revenue of £5,258. London contributes £2,679, Birmingham £1,470 and Manchester £1,109. USB-C Hub is the highest-revenue product at £1,518, followed by Webcam at £1,395. The analysis suggests that London should be examined first when planning promotions and inventory, but the dataset is too small to justify a strategic decision without margin, returns and time-series information. The practical value of a PivotTable is rapid exploration; its limitation is that a convincing total can still be based on incomplete or poorly defined data. The source table, field definitions and refresh procedure must therefore be documented.</w:t>
      </w:r>
    </w:p>
    <w:p w14:paraId="641E26E0" w14:textId="61391F91" w:rsidR="00055D8F" w:rsidRDefault="00DC6837">
      <w:pPr>
        <w:spacing w:after="40"/>
        <w:jc w:val="center"/>
      </w:pPr>
      <w:r>
        <w:rPr>
          <w:noProof/>
        </w:rPr>
        <w:drawing>
          <wp:inline distT="0" distB="0" distL="0" distR="0" wp14:anchorId="677CF7F5" wp14:editId="2082A43E">
            <wp:extent cx="5972810" cy="3598545"/>
            <wp:effectExtent l="0" t="0" r="0" b="0"/>
            <wp:docPr id="356413377"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413377" name="Picture 8" descr="A screenshot of a computer&#10;&#10;AI-generated content may be incorrect."/>
                    <pic:cNvPicPr/>
                  </pic:nvPicPr>
                  <pic:blipFill>
                    <a:blip r:embed="rId12"/>
                    <a:stretch>
                      <a:fillRect/>
                    </a:stretch>
                  </pic:blipFill>
                  <pic:spPr>
                    <a:xfrm>
                      <a:off x="0" y="0"/>
                      <a:ext cx="5972810" cy="3598545"/>
                    </a:xfrm>
                    <a:prstGeom prst="rect">
                      <a:avLst/>
                    </a:prstGeom>
                  </pic:spPr>
                </pic:pic>
              </a:graphicData>
            </a:graphic>
          </wp:inline>
        </w:drawing>
      </w:r>
    </w:p>
    <w:p w14:paraId="73C65995" w14:textId="77777777" w:rsidR="00055D8F" w:rsidRDefault="00000000">
      <w:pPr>
        <w:pStyle w:val="CaptionCustom"/>
      </w:pPr>
      <w:r>
        <w:t>Figure 3. Simulated sales source data prepared for PivotTable testing</w:t>
      </w:r>
    </w:p>
    <w:p w14:paraId="1B678CC9" w14:textId="40B6376D" w:rsidR="00055D8F" w:rsidRDefault="00DC6837">
      <w:pPr>
        <w:spacing w:after="40"/>
        <w:jc w:val="center"/>
      </w:pPr>
      <w:r>
        <w:rPr>
          <w:noProof/>
        </w:rPr>
        <w:lastRenderedPageBreak/>
        <w:drawing>
          <wp:inline distT="0" distB="0" distL="0" distR="0" wp14:anchorId="29791708" wp14:editId="0D991F92">
            <wp:extent cx="5972810" cy="3598545"/>
            <wp:effectExtent l="0" t="0" r="0" b="0"/>
            <wp:docPr id="143988650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886506" name="Picture 9" descr="A screenshot of a computer&#10;&#10;AI-generated content may be incorrect."/>
                    <pic:cNvPicPr/>
                  </pic:nvPicPr>
                  <pic:blipFill>
                    <a:blip r:embed="rId13"/>
                    <a:stretch>
                      <a:fillRect/>
                    </a:stretch>
                  </pic:blipFill>
                  <pic:spPr>
                    <a:xfrm>
                      <a:off x="0" y="0"/>
                      <a:ext cx="5972810" cy="3598545"/>
                    </a:xfrm>
                    <a:prstGeom prst="rect">
                      <a:avLst/>
                    </a:prstGeom>
                  </pic:spPr>
                </pic:pic>
              </a:graphicData>
            </a:graphic>
          </wp:inline>
        </w:drawing>
      </w:r>
    </w:p>
    <w:p w14:paraId="6E90C4D2" w14:textId="77777777" w:rsidR="00055D8F" w:rsidRDefault="00000000">
      <w:pPr>
        <w:pStyle w:val="CaptionCustom"/>
      </w:pPr>
      <w:r>
        <w:t>Figure 4. Expected PivotTable output used to verify the practical result</w:t>
      </w:r>
    </w:p>
    <w:p w14:paraId="49429158" w14:textId="77777777" w:rsidR="00055D8F" w:rsidRDefault="00055D8F">
      <w:pPr>
        <w:spacing w:after="0"/>
      </w:pPr>
    </w:p>
    <w:p w14:paraId="19CEA6B3" w14:textId="77777777" w:rsidR="00055D8F" w:rsidRDefault="00000000">
      <w:pPr>
        <w:pStyle w:val="Heading1"/>
      </w:pPr>
      <w:bookmarkStart w:id="17" w:name="_Toc236135609"/>
      <w:r>
        <w:t>5. Task 4: Communication and Collaboration Applications</w:t>
      </w:r>
      <w:bookmarkEnd w:id="17"/>
    </w:p>
    <w:p w14:paraId="27DDF0AE" w14:textId="77777777" w:rsidR="00055D8F" w:rsidRDefault="00000000">
      <w:pPr>
        <w:pStyle w:val="Heading2"/>
      </w:pPr>
      <w:bookmarkStart w:id="18" w:name="_Toc236135610"/>
      <w:r>
        <w:t>5.1 Communication Application: Zoom</w:t>
      </w:r>
      <w:bookmarkEnd w:id="18"/>
    </w:p>
    <w:p w14:paraId="505BB6D1" w14:textId="525DF30C" w:rsidR="007E1D05" w:rsidRDefault="001B4A9A" w:rsidP="007E1D05">
      <w:pPr>
        <w:rPr>
          <w:rFonts w:ascii="Times New Roman" w:eastAsia="Times New Roman" w:hAnsi="Times New Roman"/>
        </w:rPr>
      </w:pPr>
      <w:r>
        <w:t>Zoom is a real-time synchronous</w:t>
      </w:r>
      <w:r w:rsidR="007E1D05">
        <w:t xml:space="preserve"> online meeting software platform. The desktop application supports functions for meeting scheduling, hosting and joining, along with audio, video, participant, chat and sharing controls </w:t>
      </w:r>
      <w:sdt>
        <w:sdtPr>
          <w:id w:val="-386573658"/>
          <w:citation/>
        </w:sdtPr>
        <w:sdtContent>
          <w:r w:rsidR="006F246A">
            <w:fldChar w:fldCharType="begin"/>
          </w:r>
          <w:r w:rsidR="006F246A">
            <w:rPr>
              <w:lang w:val="en-GB"/>
            </w:rPr>
            <w:instrText xml:space="preserve"> CITATION Zoo26 \l 2057 </w:instrText>
          </w:r>
          <w:r w:rsidR="006F246A">
            <w:fldChar w:fldCharType="separate"/>
          </w:r>
          <w:r w:rsidR="006F246A" w:rsidRPr="006F246A">
            <w:rPr>
              <w:noProof/>
              <w:lang w:val="en-GB"/>
            </w:rPr>
            <w:t>[12]</w:t>
          </w:r>
          <w:r w:rsidR="006F246A">
            <w:fldChar w:fldCharType="end"/>
          </w:r>
        </w:sdtContent>
      </w:sdt>
      <w:r w:rsidR="007E1D05">
        <w:t xml:space="preserve">. Screen sharing lets a participant select </w:t>
      </w:r>
      <w:r w:rsidR="006D4D77">
        <w:t>what other participants can see</w:t>
      </w:r>
      <w:r w:rsidR="007E1D05">
        <w:t xml:space="preserve"> instead of simply sharing the entire desktop. Zoom could work for Northstar Digital Supplies to meet with suppliers, conduct remote training, have weekly operational reviews and product or spreadsheet demonstrations.</w:t>
      </w:r>
    </w:p>
    <w:p w14:paraId="69815AD9" w14:textId="3D17251F" w:rsidR="007E1D05" w:rsidRDefault="007E1D05" w:rsidP="007E1D05">
      <w:r>
        <w:t xml:space="preserve">The main advantage of the application is immediacy. Participants </w:t>
      </w:r>
      <w:r w:rsidR="006D655F">
        <w:t>can</w:t>
      </w:r>
      <w:r>
        <w:t xml:space="preserve"> discuss a problem and communicate </w:t>
      </w:r>
      <w:r w:rsidR="006D4D77">
        <w:t>questions, tone and visual cues</w:t>
      </w:r>
      <w:r w:rsidR="00416C41">
        <w:t xml:space="preserve"> in real time</w:t>
      </w:r>
      <w:r>
        <w:t xml:space="preserve">. </w:t>
      </w:r>
      <w:r w:rsidR="00416C41">
        <w:t>Screen sharing is useful</w:t>
      </w:r>
      <w:r>
        <w:t xml:space="preserve"> when a team needs to go through an order process or inspect a report together. When managed well, chat, reactions and participant controls can facilitate interaction </w:t>
      </w:r>
      <w:r w:rsidR="006D4D77">
        <w:t>where these features are available</w:t>
      </w:r>
      <w:r>
        <w:t xml:space="preserve">; similarly, recordings and captions may enhance access. </w:t>
      </w:r>
      <w:r w:rsidR="006D4D77">
        <w:t>Zoom can reduce travel</w:t>
      </w:r>
      <w:r>
        <w:t xml:space="preserve"> and bring every stakeholder to the same meeting regardless of where they are</w:t>
      </w:r>
      <w:r w:rsidR="006F246A">
        <w:t xml:space="preserve"> </w:t>
      </w:r>
      <w:sdt>
        <w:sdtPr>
          <w:id w:val="-1900739377"/>
          <w:citation/>
        </w:sdtPr>
        <w:sdtContent>
          <w:r w:rsidR="006F246A">
            <w:fldChar w:fldCharType="begin"/>
          </w:r>
          <w:r w:rsidR="006F246A">
            <w:rPr>
              <w:lang w:val="en-GB"/>
            </w:rPr>
            <w:instrText xml:space="preserve"> CITATION Zoo261 \l 2057 </w:instrText>
          </w:r>
          <w:r w:rsidR="006F246A">
            <w:fldChar w:fldCharType="separate"/>
          </w:r>
          <w:r w:rsidR="006F246A" w:rsidRPr="006F246A">
            <w:rPr>
              <w:noProof/>
              <w:lang w:val="en-GB"/>
            </w:rPr>
            <w:t>[13]</w:t>
          </w:r>
          <w:r w:rsidR="006F246A">
            <w:fldChar w:fldCharType="end"/>
          </w:r>
        </w:sdtContent>
      </w:sdt>
      <w:r>
        <w:t>.</w:t>
      </w:r>
    </w:p>
    <w:p w14:paraId="22871864" w14:textId="4A5A0001" w:rsidR="007E1D05" w:rsidRDefault="007E1D05" w:rsidP="007E1D05">
      <w:r>
        <w:lastRenderedPageBreak/>
        <w:t xml:space="preserve">These limitations are due to its synchronous nature. </w:t>
      </w:r>
      <w:r w:rsidR="006D4D77">
        <w:t>All participants</w:t>
      </w:r>
      <w:r>
        <w:t xml:space="preserve"> need to be </w:t>
      </w:r>
      <w:r w:rsidR="00416C41">
        <w:t>online at the same time</w:t>
      </w:r>
      <w:r>
        <w:t xml:space="preserve"> and slow internet can reduce audio, video and sharing quality. Too many meetings can lead to fatigue and take time away from actual work. During screen sharing sessions, the presenter can leak sensitive information by picking the wrong window or failing to hide notifications. You need to control meeting links, recordings and participant permissions also. A well-disciplined business should </w:t>
      </w:r>
      <w:r w:rsidR="006D4D77">
        <w:t>run meetings with an agenda</w:t>
      </w:r>
      <w:r>
        <w:t xml:space="preserve">, </w:t>
      </w:r>
      <w:r w:rsidR="006D4D77">
        <w:t>invite only necessary participants</w:t>
      </w:r>
      <w:r>
        <w:t xml:space="preserve">, </w:t>
      </w:r>
      <w:r w:rsidR="006D4D77">
        <w:t>choose the specific window to share</w:t>
      </w:r>
      <w:r>
        <w:t>, define what to record and after the meeting move the decision into a persistent task or document.</w:t>
      </w:r>
    </w:p>
    <w:p w14:paraId="11CB05C2" w14:textId="77777777" w:rsidR="00055D8F" w:rsidRDefault="00000000">
      <w:pPr>
        <w:pStyle w:val="Heading2"/>
      </w:pPr>
      <w:bookmarkStart w:id="19" w:name="_Toc236135611"/>
      <w:r>
        <w:t>5.2 Online Collaboration Application: Trello</w:t>
      </w:r>
      <w:bookmarkEnd w:id="19"/>
    </w:p>
    <w:p w14:paraId="40A32B43" w14:textId="014B3BB3" w:rsidR="000F7CAD" w:rsidRDefault="000F7CAD" w:rsidP="000F7CAD">
      <w:pPr>
        <w:rPr>
          <w:rFonts w:ascii="Times New Roman" w:eastAsia="Times New Roman" w:hAnsi="Times New Roman"/>
        </w:rPr>
      </w:pPr>
      <w:r>
        <w:t xml:space="preserve">Trello is a visual </w:t>
      </w:r>
      <w:r w:rsidR="00416C41">
        <w:t>work-management</w:t>
      </w:r>
      <w:r>
        <w:t xml:space="preserve"> application based on boards, lists and cards</w:t>
      </w:r>
      <w:r w:rsidR="00416C41">
        <w:t>.</w:t>
      </w:r>
      <w:r>
        <w:t xml:space="preserve"> A board represents a project or workflow; lists represent stages; and cards represent one task, information that moves through the process </w:t>
      </w:r>
      <w:sdt>
        <w:sdtPr>
          <w:id w:val="-1604410355"/>
          <w:citation/>
        </w:sdtPr>
        <w:sdtContent>
          <w:r w:rsidR="006F246A">
            <w:fldChar w:fldCharType="begin"/>
          </w:r>
          <w:r w:rsidR="006F246A">
            <w:rPr>
              <w:lang w:val="en-GB"/>
            </w:rPr>
            <w:instrText xml:space="preserve"> CITATION Atl26 \l 2057 </w:instrText>
          </w:r>
          <w:r w:rsidR="006F246A">
            <w:fldChar w:fldCharType="separate"/>
          </w:r>
          <w:r w:rsidR="006F246A" w:rsidRPr="006F246A">
            <w:rPr>
              <w:noProof/>
              <w:lang w:val="en-GB"/>
            </w:rPr>
            <w:t>[14]</w:t>
          </w:r>
          <w:r w:rsidR="006F246A">
            <w:fldChar w:fldCharType="end"/>
          </w:r>
        </w:sdtContent>
      </w:sdt>
      <w:r>
        <w:t xml:space="preserve">. Cards can include descriptions, members, dates, </w:t>
      </w:r>
      <w:r w:rsidR="006D4D77">
        <w:t>labels, checklists</w:t>
      </w:r>
      <w:r w:rsidR="00DF034C">
        <w:t>,</w:t>
      </w:r>
      <w:r>
        <w:t xml:space="preserve"> attachments and comments. </w:t>
      </w:r>
      <w:r w:rsidR="006D4D77">
        <w:t>Trello also offers automation rules that execute</w:t>
      </w:r>
      <w:r>
        <w:t xml:space="preserve"> some actions if specific conditions are true. A board could be used by Northstar Digital Supplies to track product launches, supplier onboarding and website upgrades or it could be spread over a weekly operational level of tasks.</w:t>
      </w:r>
    </w:p>
    <w:p w14:paraId="4EBF6F79" w14:textId="3537552C" w:rsidR="000F7CAD" w:rsidRDefault="000F7CAD" w:rsidP="000F7CAD">
      <w:r>
        <w:t xml:space="preserve">The main advantage is shared visibility. </w:t>
      </w:r>
      <w:r w:rsidR="006D4D77">
        <w:t>A To Do, Doing and Done board shows work status without using meeting time.</w:t>
      </w:r>
      <w:r>
        <w:t xml:space="preserve"> Clearly assigning responsibility (</w:t>
      </w:r>
      <w:r w:rsidR="007109F1">
        <w:t>ownership) as</w:t>
      </w:r>
      <w:r>
        <w:t xml:space="preserve"> well as due dates and comments helps clarify who is to do what when in addition to attaching files necessary to the task, which keeps </w:t>
      </w:r>
      <w:r w:rsidR="00581497">
        <w:t>supporting information</w:t>
      </w:r>
      <w:r>
        <w:t xml:space="preserve"> close at hand. With automation, you can reduce repetitive administration such as </w:t>
      </w:r>
      <w:r w:rsidR="00581497">
        <w:t>assigning a label when a card moves to a review list</w:t>
      </w:r>
      <w:r>
        <w:t xml:space="preserve">. Thus, </w:t>
      </w:r>
      <w:r w:rsidR="00581497">
        <w:t>Trello is a strong fit</w:t>
      </w:r>
      <w:r>
        <w:t xml:space="preserve"> for asynchronous collaboration, where team members contribute at different times</w:t>
      </w:r>
      <w:sdt>
        <w:sdtPr>
          <w:id w:val="425620930"/>
          <w:citation/>
        </w:sdtPr>
        <w:sdtContent>
          <w:r w:rsidR="006F246A">
            <w:fldChar w:fldCharType="begin"/>
          </w:r>
          <w:r w:rsidR="006F246A">
            <w:rPr>
              <w:lang w:val="en-GB"/>
            </w:rPr>
            <w:instrText xml:space="preserve"> CITATION Atl261 \l 2057 </w:instrText>
          </w:r>
          <w:r w:rsidR="006F246A">
            <w:fldChar w:fldCharType="separate"/>
          </w:r>
          <w:r w:rsidR="006F246A">
            <w:rPr>
              <w:noProof/>
              <w:lang w:val="en-GB"/>
            </w:rPr>
            <w:t xml:space="preserve"> </w:t>
          </w:r>
          <w:r w:rsidR="006F246A" w:rsidRPr="006F246A">
            <w:rPr>
              <w:noProof/>
              <w:lang w:val="en-GB"/>
            </w:rPr>
            <w:t>[15]</w:t>
          </w:r>
          <w:r w:rsidR="006F246A">
            <w:fldChar w:fldCharType="end"/>
          </w:r>
        </w:sdtContent>
      </w:sdt>
      <w:r>
        <w:t>.</w:t>
      </w:r>
    </w:p>
    <w:p w14:paraId="21244F66" w14:textId="76A16D42" w:rsidR="000F7CAD" w:rsidRDefault="00581497" w:rsidP="000F7CAD">
      <w:r>
        <w:t>Its simplicity can become a hindrance when boards, lists or cards scale without governance.</w:t>
      </w:r>
      <w:r w:rsidR="000F7CAD">
        <w:t xml:space="preserve"> when scaling up boards, lists or cards without governance too. Cards can get stale, redundant tasks can fill multiple </w:t>
      </w:r>
      <w:r w:rsidR="007F66EE">
        <w:t>boards,</w:t>
      </w:r>
      <w:r w:rsidR="000F7CAD">
        <w:t xml:space="preserve"> and </w:t>
      </w:r>
      <w:r>
        <w:t>excessive notifications may be ignored</w:t>
      </w:r>
      <w:r w:rsidR="000F7CAD">
        <w:t>. To some extent, a board can also appear to demonstrate progress without having metrics relating to quality, cost or actual business impact. The organisation should establish naming conventions, signing authorities, review timelines and archival policies. Just because the tool is handy does not mean sensitive data should be copied into cards. Larger and more complex portfolio reporting, dependencies or resource planning can be required along with additional views, integrations or a dedicated project-management solution.</w:t>
      </w:r>
    </w:p>
    <w:p w14:paraId="777115BD" w14:textId="77777777" w:rsidR="00055D8F" w:rsidRDefault="00000000">
      <w:pPr>
        <w:pStyle w:val="Heading2"/>
      </w:pPr>
      <w:bookmarkStart w:id="20" w:name="_Toc236135612"/>
      <w:r>
        <w:lastRenderedPageBreak/>
        <w:t>5.3 Critical Comparison and Combined Use</w:t>
      </w:r>
      <w:bookmarkEnd w:id="20"/>
    </w:p>
    <w:p w14:paraId="4A26BC3F" w14:textId="1D89480F" w:rsidR="000F7CAD" w:rsidRDefault="00DF034C" w:rsidP="000F7CAD">
      <w:pPr>
        <w:rPr>
          <w:rFonts w:ascii="Times New Roman" w:eastAsia="Times New Roman" w:hAnsi="Times New Roman"/>
        </w:rPr>
      </w:pPr>
      <w:r>
        <w:t>Zoom and Trello address different coordination problems.</w:t>
      </w:r>
      <w:r w:rsidR="000F7CAD">
        <w:t xml:space="preserve"> Zoom is synchronous and rich in communication; Trello is asynchronous and </w:t>
      </w:r>
      <w:proofErr w:type="gramStart"/>
      <w:r w:rsidR="006C1385">
        <w:t>record-oriented</w:t>
      </w:r>
      <w:proofErr w:type="gramEnd"/>
      <w:r w:rsidR="000F7CAD">
        <w:t xml:space="preserve">. Use Zoom for grey areas that need to be discussed, and Trello for ensuring ownership post-discussion. It would be inefficient to treat one as a substitute for the other. A meeting that </w:t>
      </w:r>
      <w:r w:rsidR="006C1385">
        <w:t>does not leave</w:t>
      </w:r>
      <w:r w:rsidR="000F7CAD">
        <w:t xml:space="preserve"> a lasting record can lead to </w:t>
      </w:r>
      <w:r>
        <w:t>unrecorded actions</w:t>
      </w:r>
      <w:r w:rsidR="000F7CAD">
        <w:t>; a card without dialogue will miss the point of the disagreement.</w:t>
      </w:r>
    </w:p>
    <w:p w14:paraId="4B109B5F" w14:textId="2C48C97A" w:rsidR="000F7CAD" w:rsidRDefault="000F7CAD" w:rsidP="000F7CAD">
      <w:r>
        <w:t xml:space="preserve">Prior research on digital workplace teams shows that collaboration technologies can be enabling but may also constrain communication and coordination (and ultimately performance) depending on how their features are </w:t>
      </w:r>
      <w:r w:rsidR="00DF034C">
        <w:t>recognised and used</w:t>
      </w:r>
      <w:r>
        <w:t xml:space="preserve"> </w:t>
      </w:r>
      <w:sdt>
        <w:sdtPr>
          <w:id w:val="-1290504705"/>
          <w:citation/>
        </w:sdtPr>
        <w:sdtContent>
          <w:r w:rsidR="006F246A">
            <w:fldChar w:fldCharType="begin"/>
          </w:r>
          <w:r w:rsidR="006F246A">
            <w:rPr>
              <w:lang w:val="en-GB"/>
            </w:rPr>
            <w:instrText xml:space="preserve"> CITATION Lan24 \l 2057 </w:instrText>
          </w:r>
          <w:r w:rsidR="006F246A">
            <w:fldChar w:fldCharType="separate"/>
          </w:r>
          <w:r w:rsidR="006F246A" w:rsidRPr="006F246A">
            <w:rPr>
              <w:noProof/>
              <w:lang w:val="en-GB"/>
            </w:rPr>
            <w:t>[16]</w:t>
          </w:r>
          <w:r w:rsidR="006F246A">
            <w:fldChar w:fldCharType="end"/>
          </w:r>
        </w:sdtContent>
      </w:sdt>
      <w:r>
        <w:t xml:space="preserve">. </w:t>
      </w:r>
      <w:r w:rsidR="00581497">
        <w:t>The practical implication is that</w:t>
      </w:r>
      <w:r>
        <w:t xml:space="preserve"> selecting tools does not create collaboration. </w:t>
      </w:r>
      <w:r w:rsidR="00DF034C">
        <w:t xml:space="preserve">Northstar Digital Supplies </w:t>
      </w:r>
      <w:r w:rsidR="00581497">
        <w:t>uses Zoom for a brief weekly review</w:t>
      </w:r>
      <w:r>
        <w:t xml:space="preserve">, and Trello as the </w:t>
      </w:r>
      <w:r w:rsidR="00581497">
        <w:t>single source of truth for actions</w:t>
      </w:r>
      <w:r w:rsidR="00DF034C">
        <w:t>. The team would then</w:t>
      </w:r>
      <w:r>
        <w:t xml:space="preserve"> review </w:t>
      </w:r>
      <w:r w:rsidR="00581497">
        <w:t>blocked and high-risk cards</w:t>
      </w:r>
      <w:r>
        <w:t xml:space="preserve"> in a meeting, </w:t>
      </w:r>
      <w:r w:rsidR="00DF034C">
        <w:t>recording decisions</w:t>
      </w:r>
      <w:r>
        <w:t xml:space="preserve"> which would be instantly updated in Trello. It creates a process that is both quick to discuss and traceable afterwards, while </w:t>
      </w:r>
      <w:r w:rsidR="00DF034C">
        <w:t>minimising unnecessary meetings</w:t>
      </w:r>
      <w:r>
        <w:t>.</w:t>
      </w:r>
    </w:p>
    <w:p w14:paraId="643F1C50" w14:textId="77777777" w:rsidR="00055D8F" w:rsidRDefault="00000000">
      <w:pPr>
        <w:keepNext/>
        <w:jc w:val="center"/>
      </w:pPr>
      <w:r>
        <w:rPr>
          <w:b/>
          <w:color w:val="17365D"/>
          <w:sz w:val="19"/>
        </w:rPr>
        <w:t>Table 3. Comparison of Zoom and Trello in the simulated business workflow</w:t>
      </w:r>
    </w:p>
    <w:tbl>
      <w:tblPr>
        <w:tblStyle w:val="TableGrid"/>
        <w:tblW w:w="0" w:type="auto"/>
        <w:jc w:val="center"/>
        <w:tblLook w:val="04A0" w:firstRow="1" w:lastRow="0" w:firstColumn="1" w:lastColumn="0" w:noHBand="0" w:noVBand="1"/>
      </w:tblPr>
      <w:tblGrid>
        <w:gridCol w:w="2349"/>
        <w:gridCol w:w="2349"/>
        <w:gridCol w:w="2349"/>
        <w:gridCol w:w="2349"/>
      </w:tblGrid>
      <w:tr w:rsidR="00055D8F" w14:paraId="6F021072" w14:textId="77777777">
        <w:trPr>
          <w:cantSplit/>
          <w:tblHeader/>
          <w:jc w:val="center"/>
        </w:trPr>
        <w:tc>
          <w:tcPr>
            <w:tcW w:w="2351" w:type="dxa"/>
            <w:shd w:val="clear" w:color="auto" w:fill="17365D"/>
            <w:vAlign w:val="center"/>
          </w:tcPr>
          <w:p w14:paraId="642E0A3E" w14:textId="77777777" w:rsidR="00055D8F" w:rsidRDefault="00000000">
            <w:pPr>
              <w:jc w:val="center"/>
            </w:pPr>
            <w:r>
              <w:rPr>
                <w:b/>
                <w:color w:val="FFFFFF"/>
                <w:sz w:val="18"/>
              </w:rPr>
              <w:t>Dimension</w:t>
            </w:r>
          </w:p>
        </w:tc>
        <w:tc>
          <w:tcPr>
            <w:tcW w:w="2351" w:type="dxa"/>
            <w:shd w:val="clear" w:color="auto" w:fill="17365D"/>
            <w:vAlign w:val="center"/>
          </w:tcPr>
          <w:p w14:paraId="554BDCEA" w14:textId="77777777" w:rsidR="00055D8F" w:rsidRDefault="00000000">
            <w:pPr>
              <w:jc w:val="center"/>
            </w:pPr>
            <w:r>
              <w:rPr>
                <w:b/>
                <w:color w:val="FFFFFF"/>
                <w:sz w:val="18"/>
              </w:rPr>
              <w:t>Zoom</w:t>
            </w:r>
          </w:p>
        </w:tc>
        <w:tc>
          <w:tcPr>
            <w:tcW w:w="2351" w:type="dxa"/>
            <w:shd w:val="clear" w:color="auto" w:fill="17365D"/>
            <w:vAlign w:val="center"/>
          </w:tcPr>
          <w:p w14:paraId="5A66E887" w14:textId="77777777" w:rsidR="00055D8F" w:rsidRDefault="00000000">
            <w:pPr>
              <w:jc w:val="center"/>
            </w:pPr>
            <w:r>
              <w:rPr>
                <w:b/>
                <w:color w:val="FFFFFF"/>
                <w:sz w:val="18"/>
              </w:rPr>
              <w:t>Trello</w:t>
            </w:r>
          </w:p>
        </w:tc>
        <w:tc>
          <w:tcPr>
            <w:tcW w:w="2351" w:type="dxa"/>
            <w:shd w:val="clear" w:color="auto" w:fill="17365D"/>
            <w:vAlign w:val="center"/>
          </w:tcPr>
          <w:p w14:paraId="38F375FC" w14:textId="77777777" w:rsidR="00055D8F" w:rsidRDefault="00000000">
            <w:pPr>
              <w:jc w:val="center"/>
            </w:pPr>
            <w:r>
              <w:rPr>
                <w:b/>
                <w:color w:val="FFFFFF"/>
                <w:sz w:val="18"/>
              </w:rPr>
              <w:t>Management implication</w:t>
            </w:r>
          </w:p>
        </w:tc>
      </w:tr>
      <w:tr w:rsidR="00055D8F" w14:paraId="60A02E22" w14:textId="77777777">
        <w:trPr>
          <w:cantSplit/>
          <w:jc w:val="center"/>
        </w:trPr>
        <w:tc>
          <w:tcPr>
            <w:tcW w:w="2351" w:type="dxa"/>
            <w:tcMar>
              <w:top w:w="75" w:type="dxa"/>
              <w:left w:w="75" w:type="dxa"/>
              <w:bottom w:w="75" w:type="dxa"/>
              <w:right w:w="75" w:type="dxa"/>
            </w:tcMar>
            <w:vAlign w:val="center"/>
          </w:tcPr>
          <w:p w14:paraId="3D3DE5B1" w14:textId="77777777" w:rsidR="00055D8F" w:rsidRDefault="00000000">
            <w:pPr>
              <w:jc w:val="left"/>
            </w:pPr>
            <w:r>
              <w:rPr>
                <w:color w:val="000000"/>
                <w:sz w:val="18"/>
              </w:rPr>
              <w:t>Time mode</w:t>
            </w:r>
          </w:p>
        </w:tc>
        <w:tc>
          <w:tcPr>
            <w:tcW w:w="2351" w:type="dxa"/>
            <w:tcMar>
              <w:top w:w="75" w:type="dxa"/>
              <w:left w:w="75" w:type="dxa"/>
              <w:bottom w:w="75" w:type="dxa"/>
              <w:right w:w="75" w:type="dxa"/>
            </w:tcMar>
            <w:vAlign w:val="center"/>
          </w:tcPr>
          <w:p w14:paraId="0AA18FF2" w14:textId="77777777" w:rsidR="00055D8F" w:rsidRDefault="00000000">
            <w:pPr>
              <w:jc w:val="left"/>
            </w:pPr>
            <w:r>
              <w:rPr>
                <w:color w:val="000000"/>
                <w:sz w:val="18"/>
              </w:rPr>
              <w:t>Synchronous</w:t>
            </w:r>
          </w:p>
        </w:tc>
        <w:tc>
          <w:tcPr>
            <w:tcW w:w="2351" w:type="dxa"/>
            <w:tcMar>
              <w:top w:w="75" w:type="dxa"/>
              <w:left w:w="75" w:type="dxa"/>
              <w:bottom w:w="75" w:type="dxa"/>
              <w:right w:w="75" w:type="dxa"/>
            </w:tcMar>
            <w:vAlign w:val="center"/>
          </w:tcPr>
          <w:p w14:paraId="731BE5D1" w14:textId="77777777" w:rsidR="00055D8F" w:rsidRDefault="00000000">
            <w:pPr>
              <w:jc w:val="left"/>
            </w:pPr>
            <w:r>
              <w:rPr>
                <w:color w:val="000000"/>
                <w:sz w:val="18"/>
              </w:rPr>
              <w:t>Asynchronous</w:t>
            </w:r>
          </w:p>
        </w:tc>
        <w:tc>
          <w:tcPr>
            <w:tcW w:w="2351" w:type="dxa"/>
            <w:tcMar>
              <w:top w:w="75" w:type="dxa"/>
              <w:left w:w="75" w:type="dxa"/>
              <w:bottom w:w="75" w:type="dxa"/>
              <w:right w:w="75" w:type="dxa"/>
            </w:tcMar>
            <w:vAlign w:val="center"/>
          </w:tcPr>
          <w:p w14:paraId="104C77E4" w14:textId="77777777" w:rsidR="00055D8F" w:rsidRDefault="00000000">
            <w:pPr>
              <w:jc w:val="left"/>
            </w:pPr>
            <w:r>
              <w:rPr>
                <w:color w:val="000000"/>
                <w:sz w:val="18"/>
              </w:rPr>
              <w:t>Use meetings only when immediate interaction adds value.</w:t>
            </w:r>
          </w:p>
        </w:tc>
      </w:tr>
      <w:tr w:rsidR="00055D8F" w14:paraId="727FBC18" w14:textId="77777777">
        <w:trPr>
          <w:cantSplit/>
          <w:jc w:val="center"/>
        </w:trPr>
        <w:tc>
          <w:tcPr>
            <w:tcW w:w="2351" w:type="dxa"/>
            <w:shd w:val="clear" w:color="auto" w:fill="F5F7FA"/>
            <w:tcMar>
              <w:top w:w="75" w:type="dxa"/>
              <w:left w:w="75" w:type="dxa"/>
              <w:bottom w:w="75" w:type="dxa"/>
              <w:right w:w="75" w:type="dxa"/>
            </w:tcMar>
            <w:vAlign w:val="center"/>
          </w:tcPr>
          <w:p w14:paraId="7C16B30D" w14:textId="77777777" w:rsidR="00055D8F" w:rsidRDefault="00000000">
            <w:pPr>
              <w:jc w:val="left"/>
            </w:pPr>
            <w:r>
              <w:rPr>
                <w:color w:val="000000"/>
                <w:sz w:val="18"/>
              </w:rPr>
              <w:t>Main output</w:t>
            </w:r>
          </w:p>
        </w:tc>
        <w:tc>
          <w:tcPr>
            <w:tcW w:w="2351" w:type="dxa"/>
            <w:shd w:val="clear" w:color="auto" w:fill="F5F7FA"/>
            <w:tcMar>
              <w:top w:w="75" w:type="dxa"/>
              <w:left w:w="75" w:type="dxa"/>
              <w:bottom w:w="75" w:type="dxa"/>
              <w:right w:w="75" w:type="dxa"/>
            </w:tcMar>
            <w:vAlign w:val="center"/>
          </w:tcPr>
          <w:p w14:paraId="0DDFFEB9" w14:textId="77777777" w:rsidR="00055D8F" w:rsidRDefault="00000000">
            <w:pPr>
              <w:jc w:val="left"/>
            </w:pPr>
            <w:r>
              <w:rPr>
                <w:color w:val="000000"/>
                <w:sz w:val="18"/>
              </w:rPr>
              <w:t>Conversation and shared understanding</w:t>
            </w:r>
          </w:p>
        </w:tc>
        <w:tc>
          <w:tcPr>
            <w:tcW w:w="2351" w:type="dxa"/>
            <w:shd w:val="clear" w:color="auto" w:fill="F5F7FA"/>
            <w:tcMar>
              <w:top w:w="75" w:type="dxa"/>
              <w:left w:w="75" w:type="dxa"/>
              <w:bottom w:w="75" w:type="dxa"/>
              <w:right w:w="75" w:type="dxa"/>
            </w:tcMar>
            <w:vAlign w:val="center"/>
          </w:tcPr>
          <w:p w14:paraId="653BC291" w14:textId="77777777" w:rsidR="00055D8F" w:rsidRDefault="00000000">
            <w:pPr>
              <w:jc w:val="left"/>
            </w:pPr>
            <w:r>
              <w:rPr>
                <w:color w:val="000000"/>
                <w:sz w:val="18"/>
              </w:rPr>
              <w:t>Persistent cards, ownership and status</w:t>
            </w:r>
          </w:p>
        </w:tc>
        <w:tc>
          <w:tcPr>
            <w:tcW w:w="2351" w:type="dxa"/>
            <w:shd w:val="clear" w:color="auto" w:fill="F5F7FA"/>
            <w:tcMar>
              <w:top w:w="75" w:type="dxa"/>
              <w:left w:w="75" w:type="dxa"/>
              <w:bottom w:w="75" w:type="dxa"/>
              <w:right w:w="75" w:type="dxa"/>
            </w:tcMar>
            <w:vAlign w:val="center"/>
          </w:tcPr>
          <w:p w14:paraId="40A419D4" w14:textId="77777777" w:rsidR="00055D8F" w:rsidRDefault="00000000">
            <w:pPr>
              <w:jc w:val="left"/>
            </w:pPr>
            <w:r>
              <w:rPr>
                <w:color w:val="000000"/>
                <w:sz w:val="18"/>
              </w:rPr>
              <w:t>Transfer decisions from Zoom into Trello.</w:t>
            </w:r>
          </w:p>
        </w:tc>
      </w:tr>
      <w:tr w:rsidR="00055D8F" w14:paraId="1B750A76" w14:textId="77777777">
        <w:trPr>
          <w:cantSplit/>
          <w:jc w:val="center"/>
        </w:trPr>
        <w:tc>
          <w:tcPr>
            <w:tcW w:w="2351" w:type="dxa"/>
            <w:tcMar>
              <w:top w:w="75" w:type="dxa"/>
              <w:left w:w="75" w:type="dxa"/>
              <w:bottom w:w="75" w:type="dxa"/>
              <w:right w:w="75" w:type="dxa"/>
            </w:tcMar>
            <w:vAlign w:val="center"/>
          </w:tcPr>
          <w:p w14:paraId="295FDC02" w14:textId="77777777" w:rsidR="00055D8F" w:rsidRDefault="00000000">
            <w:pPr>
              <w:jc w:val="left"/>
            </w:pPr>
            <w:r>
              <w:rPr>
                <w:color w:val="000000"/>
                <w:sz w:val="18"/>
              </w:rPr>
              <w:t>Strongest feature</w:t>
            </w:r>
          </w:p>
        </w:tc>
        <w:tc>
          <w:tcPr>
            <w:tcW w:w="2351" w:type="dxa"/>
            <w:tcMar>
              <w:top w:w="75" w:type="dxa"/>
              <w:left w:w="75" w:type="dxa"/>
              <w:bottom w:w="75" w:type="dxa"/>
              <w:right w:w="75" w:type="dxa"/>
            </w:tcMar>
            <w:vAlign w:val="center"/>
          </w:tcPr>
          <w:p w14:paraId="5D87F2CB" w14:textId="77777777" w:rsidR="00055D8F" w:rsidRDefault="00000000">
            <w:pPr>
              <w:jc w:val="left"/>
            </w:pPr>
            <w:r>
              <w:rPr>
                <w:color w:val="000000"/>
                <w:sz w:val="18"/>
              </w:rPr>
              <w:t>Audio/video discussion and screen sharing</w:t>
            </w:r>
          </w:p>
        </w:tc>
        <w:tc>
          <w:tcPr>
            <w:tcW w:w="2351" w:type="dxa"/>
            <w:tcMar>
              <w:top w:w="75" w:type="dxa"/>
              <w:left w:w="75" w:type="dxa"/>
              <w:bottom w:w="75" w:type="dxa"/>
              <w:right w:w="75" w:type="dxa"/>
            </w:tcMar>
            <w:vAlign w:val="center"/>
          </w:tcPr>
          <w:p w14:paraId="437A4D2F" w14:textId="77777777" w:rsidR="00055D8F" w:rsidRDefault="00000000">
            <w:pPr>
              <w:jc w:val="left"/>
            </w:pPr>
            <w:r>
              <w:rPr>
                <w:color w:val="000000"/>
                <w:sz w:val="18"/>
              </w:rPr>
              <w:t>Visual workflow and task detail</w:t>
            </w:r>
          </w:p>
        </w:tc>
        <w:tc>
          <w:tcPr>
            <w:tcW w:w="2351" w:type="dxa"/>
            <w:tcMar>
              <w:top w:w="75" w:type="dxa"/>
              <w:left w:w="75" w:type="dxa"/>
              <w:bottom w:w="75" w:type="dxa"/>
              <w:right w:w="75" w:type="dxa"/>
            </w:tcMar>
            <w:vAlign w:val="center"/>
          </w:tcPr>
          <w:p w14:paraId="45EFCC15" w14:textId="77777777" w:rsidR="00055D8F" w:rsidRDefault="00000000">
            <w:pPr>
              <w:jc w:val="left"/>
            </w:pPr>
            <w:r>
              <w:rPr>
                <w:color w:val="000000"/>
                <w:sz w:val="18"/>
              </w:rPr>
              <w:t>Select the tool according to the coordination problem.</w:t>
            </w:r>
          </w:p>
        </w:tc>
      </w:tr>
      <w:tr w:rsidR="00055D8F" w14:paraId="39D52F56" w14:textId="77777777">
        <w:trPr>
          <w:cantSplit/>
          <w:jc w:val="center"/>
        </w:trPr>
        <w:tc>
          <w:tcPr>
            <w:tcW w:w="2351" w:type="dxa"/>
            <w:shd w:val="clear" w:color="auto" w:fill="F5F7FA"/>
            <w:tcMar>
              <w:top w:w="75" w:type="dxa"/>
              <w:left w:w="75" w:type="dxa"/>
              <w:bottom w:w="75" w:type="dxa"/>
              <w:right w:w="75" w:type="dxa"/>
            </w:tcMar>
            <w:vAlign w:val="center"/>
          </w:tcPr>
          <w:p w14:paraId="741F199F" w14:textId="77777777" w:rsidR="00055D8F" w:rsidRDefault="00000000">
            <w:pPr>
              <w:jc w:val="left"/>
            </w:pPr>
            <w:r>
              <w:rPr>
                <w:color w:val="000000"/>
                <w:sz w:val="18"/>
              </w:rPr>
              <w:t>Main risk</w:t>
            </w:r>
          </w:p>
        </w:tc>
        <w:tc>
          <w:tcPr>
            <w:tcW w:w="2351" w:type="dxa"/>
            <w:shd w:val="clear" w:color="auto" w:fill="F5F7FA"/>
            <w:tcMar>
              <w:top w:w="75" w:type="dxa"/>
              <w:left w:w="75" w:type="dxa"/>
              <w:bottom w:w="75" w:type="dxa"/>
              <w:right w:w="75" w:type="dxa"/>
            </w:tcMar>
            <w:vAlign w:val="center"/>
          </w:tcPr>
          <w:p w14:paraId="6826D0E9" w14:textId="77777777" w:rsidR="00055D8F" w:rsidRDefault="00000000">
            <w:pPr>
              <w:jc w:val="left"/>
            </w:pPr>
            <w:r>
              <w:rPr>
                <w:color w:val="000000"/>
                <w:sz w:val="18"/>
              </w:rPr>
              <w:t>Meeting fatigue, connectivity and accidental exposure</w:t>
            </w:r>
          </w:p>
        </w:tc>
        <w:tc>
          <w:tcPr>
            <w:tcW w:w="2351" w:type="dxa"/>
            <w:shd w:val="clear" w:color="auto" w:fill="F5F7FA"/>
            <w:tcMar>
              <w:top w:w="75" w:type="dxa"/>
              <w:left w:w="75" w:type="dxa"/>
              <w:bottom w:w="75" w:type="dxa"/>
              <w:right w:w="75" w:type="dxa"/>
            </w:tcMar>
            <w:vAlign w:val="center"/>
          </w:tcPr>
          <w:p w14:paraId="342966EB" w14:textId="77777777" w:rsidR="00055D8F" w:rsidRDefault="00000000">
            <w:pPr>
              <w:jc w:val="left"/>
            </w:pPr>
            <w:r>
              <w:rPr>
                <w:color w:val="000000"/>
                <w:sz w:val="18"/>
              </w:rPr>
              <w:t>Outdated cards, board sprawl and notification overload</w:t>
            </w:r>
          </w:p>
        </w:tc>
        <w:tc>
          <w:tcPr>
            <w:tcW w:w="2351" w:type="dxa"/>
            <w:shd w:val="clear" w:color="auto" w:fill="F5F7FA"/>
            <w:tcMar>
              <w:top w:w="75" w:type="dxa"/>
              <w:left w:w="75" w:type="dxa"/>
              <w:bottom w:w="75" w:type="dxa"/>
              <w:right w:w="75" w:type="dxa"/>
            </w:tcMar>
            <w:vAlign w:val="center"/>
          </w:tcPr>
          <w:p w14:paraId="335E0AE8" w14:textId="77777777" w:rsidR="00055D8F" w:rsidRDefault="00000000">
            <w:pPr>
              <w:jc w:val="left"/>
            </w:pPr>
            <w:r>
              <w:rPr>
                <w:color w:val="000000"/>
                <w:sz w:val="18"/>
              </w:rPr>
              <w:t>Apply meeting, naming, privacy and review standards.</w:t>
            </w:r>
          </w:p>
        </w:tc>
      </w:tr>
    </w:tbl>
    <w:p w14:paraId="7A97F616" w14:textId="77777777" w:rsidR="000F7CAD" w:rsidRDefault="000F7CAD">
      <w:pPr>
        <w:pStyle w:val="Heading2"/>
      </w:pPr>
    </w:p>
    <w:p w14:paraId="55C90242" w14:textId="77777777" w:rsidR="000F7CAD" w:rsidRDefault="000F7CAD" w:rsidP="000F7CAD"/>
    <w:p w14:paraId="447FA13F" w14:textId="77777777" w:rsidR="0080343B" w:rsidRPr="000F7CAD" w:rsidRDefault="0080343B" w:rsidP="000F7CAD"/>
    <w:p w14:paraId="4285D3E7" w14:textId="22D25873" w:rsidR="00055D8F" w:rsidRDefault="00000000">
      <w:pPr>
        <w:pStyle w:val="Heading2"/>
      </w:pPr>
      <w:bookmarkStart w:id="21" w:name="_Toc236135613"/>
      <w:r>
        <w:lastRenderedPageBreak/>
        <w:t>5.4 Practical Testing and Required Screenshot Evidence</w:t>
      </w:r>
      <w:bookmarkEnd w:id="21"/>
    </w:p>
    <w:p w14:paraId="1D768ABD" w14:textId="77777777" w:rsidR="00055D8F" w:rsidRDefault="00055D8F">
      <w:pPr>
        <w:spacing w:after="0"/>
      </w:pPr>
    </w:p>
    <w:p w14:paraId="67B5388B" w14:textId="2FBEED19" w:rsidR="00055D8F" w:rsidRDefault="0080343B">
      <w:pPr>
        <w:spacing w:after="40"/>
        <w:jc w:val="center"/>
      </w:pPr>
      <w:r>
        <w:rPr>
          <w:noProof/>
        </w:rPr>
        <w:drawing>
          <wp:inline distT="0" distB="0" distL="0" distR="0" wp14:anchorId="4A9A95E6" wp14:editId="1E3E3D7C">
            <wp:extent cx="5972810" cy="4184650"/>
            <wp:effectExtent l="0" t="0" r="0" b="6350"/>
            <wp:docPr id="926781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78149" name="Picture 1" descr="A screenshot of a computer&#10;&#10;AI-generated content may be incorrect."/>
                    <pic:cNvPicPr/>
                  </pic:nvPicPr>
                  <pic:blipFill>
                    <a:blip r:embed="rId14"/>
                    <a:stretch>
                      <a:fillRect/>
                    </a:stretch>
                  </pic:blipFill>
                  <pic:spPr>
                    <a:xfrm>
                      <a:off x="0" y="0"/>
                      <a:ext cx="5972810" cy="4184650"/>
                    </a:xfrm>
                    <a:prstGeom prst="rect">
                      <a:avLst/>
                    </a:prstGeom>
                  </pic:spPr>
                </pic:pic>
              </a:graphicData>
            </a:graphic>
          </wp:inline>
        </w:drawing>
      </w:r>
    </w:p>
    <w:p w14:paraId="2E471C11" w14:textId="77777777" w:rsidR="00055D8F" w:rsidRDefault="00000000">
      <w:pPr>
        <w:pStyle w:val="CaptionCustom"/>
      </w:pPr>
      <w:r>
        <w:t>Figure 5. Zoom meeting controls before activating screen sharing</w:t>
      </w:r>
    </w:p>
    <w:p w14:paraId="790C7D68" w14:textId="3100AB91" w:rsidR="00055D8F" w:rsidRDefault="007455FB">
      <w:pPr>
        <w:spacing w:after="40"/>
        <w:jc w:val="center"/>
      </w:pPr>
      <w:r>
        <w:rPr>
          <w:noProof/>
        </w:rPr>
        <w:lastRenderedPageBreak/>
        <w:drawing>
          <wp:inline distT="0" distB="0" distL="0" distR="0" wp14:anchorId="01C2953F" wp14:editId="06A190C4">
            <wp:extent cx="5972810" cy="3673475"/>
            <wp:effectExtent l="0" t="0" r="0" b="0"/>
            <wp:docPr id="105047076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470768" name="Picture 2" descr="A screenshot of a computer&#10;&#10;AI-generated content may be incorrect."/>
                    <pic:cNvPicPr/>
                  </pic:nvPicPr>
                  <pic:blipFill>
                    <a:blip r:embed="rId15"/>
                    <a:stretch>
                      <a:fillRect/>
                    </a:stretch>
                  </pic:blipFill>
                  <pic:spPr>
                    <a:xfrm>
                      <a:off x="0" y="0"/>
                      <a:ext cx="5972810" cy="3673475"/>
                    </a:xfrm>
                    <a:prstGeom prst="rect">
                      <a:avLst/>
                    </a:prstGeom>
                  </pic:spPr>
                </pic:pic>
              </a:graphicData>
            </a:graphic>
          </wp:inline>
        </w:drawing>
      </w:r>
    </w:p>
    <w:p w14:paraId="6F33F8B0" w14:textId="77777777" w:rsidR="00055D8F" w:rsidRDefault="00000000">
      <w:pPr>
        <w:pStyle w:val="CaptionCustom"/>
      </w:pPr>
      <w:r>
        <w:t>Figure 6. Zoom sharing a selected test window</w:t>
      </w:r>
    </w:p>
    <w:p w14:paraId="37D86628" w14:textId="6FA93CD5" w:rsidR="00055D8F" w:rsidRDefault="007455FB">
      <w:pPr>
        <w:spacing w:after="40"/>
        <w:jc w:val="center"/>
      </w:pPr>
      <w:r>
        <w:rPr>
          <w:noProof/>
        </w:rPr>
        <w:drawing>
          <wp:inline distT="0" distB="0" distL="0" distR="0" wp14:anchorId="4A8FBBB4" wp14:editId="743467A2">
            <wp:extent cx="5972810" cy="3457575"/>
            <wp:effectExtent l="0" t="0" r="0" b="0"/>
            <wp:docPr id="164016888"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6888" name="Picture 3" descr="A screenshot of a computer&#10;&#10;AI-generated content may be incorrect."/>
                    <pic:cNvPicPr/>
                  </pic:nvPicPr>
                  <pic:blipFill>
                    <a:blip r:embed="rId16"/>
                    <a:stretch>
                      <a:fillRect/>
                    </a:stretch>
                  </pic:blipFill>
                  <pic:spPr>
                    <a:xfrm>
                      <a:off x="0" y="0"/>
                      <a:ext cx="5972810" cy="3457575"/>
                    </a:xfrm>
                    <a:prstGeom prst="rect">
                      <a:avLst/>
                    </a:prstGeom>
                  </pic:spPr>
                </pic:pic>
              </a:graphicData>
            </a:graphic>
          </wp:inline>
        </w:drawing>
      </w:r>
    </w:p>
    <w:p w14:paraId="03D3EDDE" w14:textId="77777777" w:rsidR="00055D8F" w:rsidRDefault="00000000">
      <w:pPr>
        <w:pStyle w:val="CaptionCustom"/>
      </w:pPr>
      <w:r>
        <w:t>Figure 7. Trello board before moving the test card</w:t>
      </w:r>
    </w:p>
    <w:p w14:paraId="74590F40" w14:textId="57179737" w:rsidR="00055D8F" w:rsidRDefault="008C6583">
      <w:pPr>
        <w:spacing w:after="40"/>
        <w:jc w:val="center"/>
      </w:pPr>
      <w:r>
        <w:rPr>
          <w:noProof/>
        </w:rPr>
        <w:lastRenderedPageBreak/>
        <w:drawing>
          <wp:inline distT="0" distB="0" distL="0" distR="0" wp14:anchorId="3F10FC09" wp14:editId="11648488">
            <wp:extent cx="5972810" cy="3457575"/>
            <wp:effectExtent l="0" t="0" r="0" b="0"/>
            <wp:docPr id="15768687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86877" name="Picture 4" descr="A screenshot of a computer&#10;&#10;AI-generated content may be incorrect."/>
                    <pic:cNvPicPr/>
                  </pic:nvPicPr>
                  <pic:blipFill>
                    <a:blip r:embed="rId17"/>
                    <a:stretch>
                      <a:fillRect/>
                    </a:stretch>
                  </pic:blipFill>
                  <pic:spPr>
                    <a:xfrm>
                      <a:off x="0" y="0"/>
                      <a:ext cx="5972810" cy="3457575"/>
                    </a:xfrm>
                    <a:prstGeom prst="rect">
                      <a:avLst/>
                    </a:prstGeom>
                  </pic:spPr>
                </pic:pic>
              </a:graphicData>
            </a:graphic>
          </wp:inline>
        </w:drawing>
      </w:r>
    </w:p>
    <w:p w14:paraId="17AAED88" w14:textId="77777777" w:rsidR="00055D8F" w:rsidRDefault="00000000">
      <w:pPr>
        <w:pStyle w:val="CaptionCustom"/>
      </w:pPr>
      <w:r>
        <w:t>Figure 8. Trello board after moving the test card from To Do to Doing</w:t>
      </w:r>
    </w:p>
    <w:p w14:paraId="136747CF" w14:textId="042A25D7" w:rsidR="00055D8F" w:rsidRDefault="00581497">
      <w:r>
        <w:t>The Zoom test confirmed that the user can locate Share, choose a specific window and stop sharing. The evaluation noted that selecting a window is safer than exposing the whole desktop. The Trello test confirmed that a card was created, given a neutral task description and moved through the workflow. The before-and-after evidence demonstrates practical use rather than only describing advertised features. The test is intentionally simple because the learning objective is to connect a feature with a business process and to document the result accurately.</w:t>
      </w:r>
    </w:p>
    <w:p w14:paraId="7C3A9C06" w14:textId="77777777" w:rsidR="00055D8F" w:rsidRDefault="00000000">
      <w:pPr>
        <w:pStyle w:val="Heading1"/>
      </w:pPr>
      <w:bookmarkStart w:id="22" w:name="_Toc236135614"/>
      <w:r>
        <w:t>6. Overall Conclusion and Recommendations</w:t>
      </w:r>
      <w:bookmarkEnd w:id="22"/>
    </w:p>
    <w:p w14:paraId="2253B472" w14:textId="580B3A0E" w:rsidR="00DE5573" w:rsidRDefault="00DE5573" w:rsidP="00DE5573">
      <w:pPr>
        <w:rPr>
          <w:rFonts w:ascii="Times New Roman" w:eastAsia="Times New Roman" w:hAnsi="Times New Roman"/>
        </w:rPr>
      </w:pPr>
      <w:r>
        <w:t xml:space="preserve">This portfolio illustrates that software should be chosen based on business need, not on specific functionality. Online commerce is at the centre of the simulated retailer, </w:t>
      </w:r>
      <w:r w:rsidR="00581497">
        <w:t>so the portfolio recommends Shopify, while the mind map illustrates</w:t>
      </w:r>
      <w:r>
        <w:t xml:space="preserve"> how that platform fits within a larger ecosystem of SaaS applications. </w:t>
      </w:r>
      <w:r w:rsidR="00581497">
        <w:t>Microsoft Word, PowerPoint, Excel and Access serve</w:t>
      </w:r>
      <w:r>
        <w:t xml:space="preserve"> individual but interconnected functions </w:t>
      </w:r>
      <w:r w:rsidR="00581497">
        <w:t>in business information management</w:t>
      </w:r>
      <w:r>
        <w:t xml:space="preserve">. The </w:t>
      </w:r>
      <w:r w:rsidR="00D95A55">
        <w:t>hands-on</w:t>
      </w:r>
      <w:r>
        <w:t xml:space="preserve"> Excel tests showed how the IF function can highlight reorder exceptions and a PivotTable can summarise revenue by area and item.</w:t>
      </w:r>
    </w:p>
    <w:p w14:paraId="3E9088A8" w14:textId="7992CFC5" w:rsidR="00F93D05" w:rsidRDefault="00DF034C" w:rsidP="00F93D05">
      <w:r>
        <w:t>Combining Zoom and Trello is more effective than treating them as alternatives.</w:t>
      </w:r>
      <w:r w:rsidR="00F93D05">
        <w:t xml:space="preserve"> </w:t>
      </w:r>
      <w:r w:rsidR="00581497">
        <w:t>Zoom supports real-time communication and on-screen explanation</w:t>
      </w:r>
      <w:r w:rsidR="00F93D05">
        <w:t xml:space="preserve"> whereas </w:t>
      </w:r>
      <w:r w:rsidR="00581497">
        <w:t>Trello provides a persistent record of responsibilities and ongoing work</w:t>
      </w:r>
      <w:r w:rsidR="00F93D05">
        <w:t xml:space="preserve">. </w:t>
      </w:r>
      <w:r>
        <w:t>The most common risks</w:t>
      </w:r>
      <w:r w:rsidR="00F93D05">
        <w:t xml:space="preserve"> across all tools included uncontrolled versions, duplicated data, unnecessary applications, weak permissions and poor user discipline. </w:t>
      </w:r>
      <w:r w:rsidR="00F93D05">
        <w:lastRenderedPageBreak/>
        <w:t xml:space="preserve">Thus, Northstar Digital Supplies should deploy progressively, start with standard processes and define data and file ownership, simulate information during the training phase, carry out regular reviews of </w:t>
      </w:r>
      <w:r>
        <w:t>user access</w:t>
      </w:r>
      <w:r w:rsidR="00F93D05">
        <w:t xml:space="preserve"> and assess whether each tool cuts end-user time, </w:t>
      </w:r>
      <w:r w:rsidR="00581497">
        <w:t>minimises errors and communication breakdowns</w:t>
      </w:r>
      <w:r w:rsidR="00F93D05">
        <w:t xml:space="preserve">. An approach led by governance will have a far higher probability of growing the business in a sustainable, reliable manner than just acquiring </w:t>
      </w:r>
      <w:r>
        <w:t>applications without a defined business need</w:t>
      </w:r>
      <w:r w:rsidR="00F93D05">
        <w:t>.</w:t>
      </w:r>
    </w:p>
    <w:p w14:paraId="1A5F7FB8" w14:textId="77777777" w:rsidR="00D150ED" w:rsidRDefault="00D150ED">
      <w:pPr>
        <w:pStyle w:val="Heading1"/>
        <w:pageBreakBefore/>
      </w:pPr>
    </w:p>
    <w:bookmarkStart w:id="23" w:name="_Toc236135615" w:displacedByCustomXml="next"/>
    <w:sdt>
      <w:sdtPr>
        <w:rPr>
          <w:rFonts w:ascii="Arial" w:eastAsia="Arial" w:hAnsi="Arial" w:cstheme="minorBidi"/>
          <w:b w:val="0"/>
          <w:bCs w:val="0"/>
          <w:color w:val="auto"/>
          <w:sz w:val="22"/>
          <w:szCs w:val="22"/>
        </w:rPr>
        <w:id w:val="892312205"/>
        <w:docPartObj>
          <w:docPartGallery w:val="Bibliographies"/>
          <w:docPartUnique/>
        </w:docPartObj>
      </w:sdtPr>
      <w:sdtContent>
        <w:p w14:paraId="47D1EE0F" w14:textId="27BA0C30" w:rsidR="00D150ED" w:rsidRDefault="006F0157">
          <w:pPr>
            <w:pStyle w:val="Heading1"/>
          </w:pPr>
          <w:r>
            <w:t>References</w:t>
          </w:r>
          <w:bookmarkEnd w:id="23"/>
        </w:p>
        <w:sdt>
          <w:sdtPr>
            <w:id w:val="111145805"/>
            <w:bibliography/>
          </w:sdtPr>
          <w:sdtContent>
            <w:p w14:paraId="6132D137" w14:textId="77777777" w:rsidR="00D150ED" w:rsidRDefault="00D150ED">
              <w:pPr>
                <w:rPr>
                  <w:rFonts w:asciiTheme="minorHAnsi" w:eastAsiaTheme="minorEastAsia"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964"/>
              </w:tblGrid>
              <w:tr w:rsidR="00D150ED" w14:paraId="2B47A311" w14:textId="77777777">
                <w:trPr>
                  <w:divId w:val="2123957108"/>
                  <w:tblCellSpacing w:w="15" w:type="dxa"/>
                </w:trPr>
                <w:tc>
                  <w:tcPr>
                    <w:tcW w:w="50" w:type="pct"/>
                    <w:hideMark/>
                  </w:tcPr>
                  <w:p w14:paraId="0147AE1B" w14:textId="6A51DA5B" w:rsidR="00D150ED" w:rsidRDefault="00D150ED">
                    <w:pPr>
                      <w:pStyle w:val="Bibliography"/>
                      <w:rPr>
                        <w:noProof/>
                        <w:sz w:val="24"/>
                        <w:szCs w:val="24"/>
                      </w:rPr>
                    </w:pPr>
                    <w:r>
                      <w:rPr>
                        <w:noProof/>
                      </w:rPr>
                      <w:t xml:space="preserve">[1] </w:t>
                    </w:r>
                  </w:p>
                </w:tc>
                <w:tc>
                  <w:tcPr>
                    <w:tcW w:w="0" w:type="auto"/>
                    <w:hideMark/>
                  </w:tcPr>
                  <w:p w14:paraId="35EEF55C" w14:textId="77777777" w:rsidR="00D150ED" w:rsidRDefault="00D150ED">
                    <w:pPr>
                      <w:pStyle w:val="Bibliography"/>
                      <w:rPr>
                        <w:noProof/>
                      </w:rPr>
                    </w:pPr>
                    <w:r>
                      <w:rPr>
                        <w:noProof/>
                      </w:rPr>
                      <w:t>Shopify, "Shopify: Your commerce platform to sell online and in person," Shopify UK, [Online]. Available: https://www.shopify.com/uk. [Accessed 20 July 2026].</w:t>
                    </w:r>
                  </w:p>
                </w:tc>
              </w:tr>
              <w:tr w:rsidR="00D150ED" w14:paraId="61710EEF" w14:textId="77777777">
                <w:trPr>
                  <w:divId w:val="2123957108"/>
                  <w:tblCellSpacing w:w="15" w:type="dxa"/>
                </w:trPr>
                <w:tc>
                  <w:tcPr>
                    <w:tcW w:w="50" w:type="pct"/>
                    <w:hideMark/>
                  </w:tcPr>
                  <w:p w14:paraId="76477D8B" w14:textId="77777777" w:rsidR="00D150ED" w:rsidRDefault="00D150ED">
                    <w:pPr>
                      <w:pStyle w:val="Bibliography"/>
                      <w:rPr>
                        <w:noProof/>
                      </w:rPr>
                    </w:pPr>
                    <w:r>
                      <w:rPr>
                        <w:noProof/>
                      </w:rPr>
                      <w:t xml:space="preserve">[2] </w:t>
                    </w:r>
                  </w:p>
                </w:tc>
                <w:tc>
                  <w:tcPr>
                    <w:tcW w:w="0" w:type="auto"/>
                    <w:hideMark/>
                  </w:tcPr>
                  <w:p w14:paraId="2FA82A71" w14:textId="77777777" w:rsidR="00D150ED" w:rsidRDefault="00D150ED">
                    <w:pPr>
                      <w:pStyle w:val="Bibliography"/>
                      <w:rPr>
                        <w:noProof/>
                      </w:rPr>
                    </w:pPr>
                    <w:r>
                      <w:rPr>
                        <w:noProof/>
                      </w:rPr>
                      <w:t>Wix, "eCommerce features that help you sell more online," Wix, [Online]. Available: https://www.wix.com/ecommerce/features. [Accessed 20 July 2026].</w:t>
                    </w:r>
                  </w:p>
                </w:tc>
              </w:tr>
              <w:tr w:rsidR="00D150ED" w14:paraId="69E97D00" w14:textId="77777777">
                <w:trPr>
                  <w:divId w:val="2123957108"/>
                  <w:tblCellSpacing w:w="15" w:type="dxa"/>
                </w:trPr>
                <w:tc>
                  <w:tcPr>
                    <w:tcW w:w="50" w:type="pct"/>
                    <w:hideMark/>
                  </w:tcPr>
                  <w:p w14:paraId="4956D784" w14:textId="77777777" w:rsidR="00D150ED" w:rsidRDefault="00D150ED">
                    <w:pPr>
                      <w:pStyle w:val="Bibliography"/>
                      <w:rPr>
                        <w:noProof/>
                      </w:rPr>
                    </w:pPr>
                    <w:r>
                      <w:rPr>
                        <w:noProof/>
                      </w:rPr>
                      <w:t xml:space="preserve">[3] </w:t>
                    </w:r>
                  </w:p>
                </w:tc>
                <w:tc>
                  <w:tcPr>
                    <w:tcW w:w="0" w:type="auto"/>
                    <w:hideMark/>
                  </w:tcPr>
                  <w:p w14:paraId="2396C3FD" w14:textId="77777777" w:rsidR="00D150ED" w:rsidRDefault="00D150ED">
                    <w:pPr>
                      <w:pStyle w:val="Bibliography"/>
                      <w:rPr>
                        <w:noProof/>
                      </w:rPr>
                    </w:pPr>
                    <w:r>
                      <w:rPr>
                        <w:noProof/>
                      </w:rPr>
                      <w:t>Coggle, "Simple, fast, and powerful mind maps," Coggle, [Online]. Available: https://coggle.it/. [Accessed 20 July 2026].</w:t>
                    </w:r>
                  </w:p>
                </w:tc>
              </w:tr>
              <w:tr w:rsidR="00D150ED" w14:paraId="578AE0DA" w14:textId="77777777">
                <w:trPr>
                  <w:divId w:val="2123957108"/>
                  <w:tblCellSpacing w:w="15" w:type="dxa"/>
                </w:trPr>
                <w:tc>
                  <w:tcPr>
                    <w:tcW w:w="50" w:type="pct"/>
                    <w:hideMark/>
                  </w:tcPr>
                  <w:p w14:paraId="3D6D5CC4" w14:textId="77777777" w:rsidR="00D150ED" w:rsidRDefault="00D150ED">
                    <w:pPr>
                      <w:pStyle w:val="Bibliography"/>
                      <w:rPr>
                        <w:noProof/>
                      </w:rPr>
                    </w:pPr>
                    <w:r>
                      <w:rPr>
                        <w:noProof/>
                      </w:rPr>
                      <w:t xml:space="preserve">[4] </w:t>
                    </w:r>
                  </w:p>
                </w:tc>
                <w:tc>
                  <w:tcPr>
                    <w:tcW w:w="0" w:type="auto"/>
                    <w:hideMark/>
                  </w:tcPr>
                  <w:p w14:paraId="278C9708" w14:textId="11722F51" w:rsidR="00D150ED" w:rsidRDefault="00D150ED">
                    <w:pPr>
                      <w:pStyle w:val="Bibliography"/>
                      <w:rPr>
                        <w:noProof/>
                      </w:rPr>
                    </w:pPr>
                    <w:r>
                      <w:rPr>
                        <w:noProof/>
                      </w:rPr>
                      <w:t xml:space="preserve">C. Kefalis, C. Skordoulis and A. Drigas, "A systematic review of mind maps, STEM education, algorithmic and procedural learning," </w:t>
                    </w:r>
                    <w:r>
                      <w:rPr>
                        <w:i/>
                        <w:iCs/>
                        <w:noProof/>
                      </w:rPr>
                      <w:t xml:space="preserve">Computers, </w:t>
                    </w:r>
                    <w:r>
                      <w:rPr>
                        <w:noProof/>
                      </w:rPr>
                      <w:t xml:space="preserve">vol. 14, no. 6, </w:t>
                    </w:r>
                    <w:r w:rsidR="00581497">
                      <w:rPr>
                        <w:noProof/>
                      </w:rPr>
                      <w:t>Art. no. 204, 2025, doi: 10.3390/computers14060204.</w:t>
                    </w:r>
                    <w:r>
                      <w:rPr>
                        <w:noProof/>
                      </w:rPr>
                      <w:t xml:space="preserve"> </w:t>
                    </w:r>
                  </w:p>
                </w:tc>
              </w:tr>
              <w:tr w:rsidR="00D150ED" w14:paraId="57F127AD" w14:textId="77777777">
                <w:trPr>
                  <w:divId w:val="2123957108"/>
                  <w:tblCellSpacing w:w="15" w:type="dxa"/>
                </w:trPr>
                <w:tc>
                  <w:tcPr>
                    <w:tcW w:w="50" w:type="pct"/>
                    <w:hideMark/>
                  </w:tcPr>
                  <w:p w14:paraId="05E0E7F6" w14:textId="77777777" w:rsidR="00D150ED" w:rsidRDefault="00D150ED">
                    <w:pPr>
                      <w:pStyle w:val="Bibliography"/>
                      <w:rPr>
                        <w:noProof/>
                      </w:rPr>
                    </w:pPr>
                    <w:r>
                      <w:rPr>
                        <w:noProof/>
                      </w:rPr>
                      <w:t xml:space="preserve">[5] </w:t>
                    </w:r>
                  </w:p>
                </w:tc>
                <w:tc>
                  <w:tcPr>
                    <w:tcW w:w="0" w:type="auto"/>
                    <w:hideMark/>
                  </w:tcPr>
                  <w:p w14:paraId="202F76E6" w14:textId="344D2957" w:rsidR="00D150ED" w:rsidRDefault="00D150ED">
                    <w:pPr>
                      <w:pStyle w:val="Bibliography"/>
                      <w:rPr>
                        <w:noProof/>
                      </w:rPr>
                    </w:pPr>
                    <w:r>
                      <w:rPr>
                        <w:noProof/>
                      </w:rPr>
                      <w:t xml:space="preserve">R. Guo, Y. Zheng and H. Miao, "The influence of mind mapping on computational thinking skills and self-efficacy in students’ learning of graphical programming," </w:t>
                    </w:r>
                    <w:r>
                      <w:rPr>
                        <w:i/>
                        <w:iCs/>
                        <w:noProof/>
                      </w:rPr>
                      <w:t xml:space="preserve">Frontiers in Education, </w:t>
                    </w:r>
                    <w:r>
                      <w:rPr>
                        <w:noProof/>
                      </w:rPr>
                      <w:t xml:space="preserve">vol. 9, </w:t>
                    </w:r>
                    <w:r w:rsidR="00581497">
                      <w:rPr>
                        <w:noProof/>
                      </w:rPr>
                      <w:t>Art. no. 1479729, 2024, doi: 10.3389/feduc.2024.1479729.</w:t>
                    </w:r>
                    <w:r>
                      <w:rPr>
                        <w:noProof/>
                      </w:rPr>
                      <w:t xml:space="preserve"> </w:t>
                    </w:r>
                  </w:p>
                </w:tc>
              </w:tr>
              <w:tr w:rsidR="00D150ED" w14:paraId="7374CBAF" w14:textId="77777777">
                <w:trPr>
                  <w:divId w:val="2123957108"/>
                  <w:tblCellSpacing w:w="15" w:type="dxa"/>
                </w:trPr>
                <w:tc>
                  <w:tcPr>
                    <w:tcW w:w="50" w:type="pct"/>
                    <w:hideMark/>
                  </w:tcPr>
                  <w:p w14:paraId="598BF4AF" w14:textId="77777777" w:rsidR="00D150ED" w:rsidRDefault="00D150ED">
                    <w:pPr>
                      <w:pStyle w:val="Bibliography"/>
                      <w:rPr>
                        <w:noProof/>
                      </w:rPr>
                    </w:pPr>
                    <w:r>
                      <w:rPr>
                        <w:noProof/>
                      </w:rPr>
                      <w:t xml:space="preserve">[6] </w:t>
                    </w:r>
                  </w:p>
                </w:tc>
                <w:tc>
                  <w:tcPr>
                    <w:tcW w:w="0" w:type="auto"/>
                    <w:hideMark/>
                  </w:tcPr>
                  <w:p w14:paraId="6936B96F" w14:textId="77777777" w:rsidR="00D150ED" w:rsidRDefault="00D150ED">
                    <w:pPr>
                      <w:pStyle w:val="Bibliography"/>
                      <w:rPr>
                        <w:noProof/>
                      </w:rPr>
                    </w:pPr>
                    <w:r>
                      <w:rPr>
                        <w:noProof/>
                      </w:rPr>
                      <w:t>Microsoft, "Basic tasks in Word," Microsoft Support, [Online]. Available: https://support.microsoft.com/en-us/word/basic-tasks-in-word. [Accessed 20 July 2026].</w:t>
                    </w:r>
                  </w:p>
                </w:tc>
              </w:tr>
              <w:tr w:rsidR="00D150ED" w14:paraId="4F026933" w14:textId="77777777">
                <w:trPr>
                  <w:divId w:val="2123957108"/>
                  <w:tblCellSpacing w:w="15" w:type="dxa"/>
                </w:trPr>
                <w:tc>
                  <w:tcPr>
                    <w:tcW w:w="50" w:type="pct"/>
                    <w:hideMark/>
                  </w:tcPr>
                  <w:p w14:paraId="62B6FC26" w14:textId="77777777" w:rsidR="00D150ED" w:rsidRDefault="00D150ED">
                    <w:pPr>
                      <w:pStyle w:val="Bibliography"/>
                      <w:rPr>
                        <w:noProof/>
                      </w:rPr>
                    </w:pPr>
                    <w:r>
                      <w:rPr>
                        <w:noProof/>
                      </w:rPr>
                      <w:t xml:space="preserve">[7] </w:t>
                    </w:r>
                  </w:p>
                </w:tc>
                <w:tc>
                  <w:tcPr>
                    <w:tcW w:w="0" w:type="auto"/>
                    <w:hideMark/>
                  </w:tcPr>
                  <w:p w14:paraId="20F41626" w14:textId="77777777" w:rsidR="00D150ED" w:rsidRDefault="00D150ED">
                    <w:pPr>
                      <w:pStyle w:val="Bibliography"/>
                      <w:rPr>
                        <w:noProof/>
                      </w:rPr>
                    </w:pPr>
                    <w:r>
                      <w:rPr>
                        <w:noProof/>
                      </w:rPr>
                      <w:t>Microsoft, "Present your slide show," Microsoft Support, [Online]. Available: https://support.microsoft.com/en-us/powerpoint/present-your-slide-show. [Accessed 20 July 2026].</w:t>
                    </w:r>
                  </w:p>
                </w:tc>
              </w:tr>
              <w:tr w:rsidR="00D150ED" w14:paraId="77AE2C06" w14:textId="77777777">
                <w:trPr>
                  <w:divId w:val="2123957108"/>
                  <w:tblCellSpacing w:w="15" w:type="dxa"/>
                </w:trPr>
                <w:tc>
                  <w:tcPr>
                    <w:tcW w:w="50" w:type="pct"/>
                    <w:hideMark/>
                  </w:tcPr>
                  <w:p w14:paraId="2A8AA89D" w14:textId="77777777" w:rsidR="00D150ED" w:rsidRDefault="00D150ED">
                    <w:pPr>
                      <w:pStyle w:val="Bibliography"/>
                      <w:rPr>
                        <w:noProof/>
                      </w:rPr>
                    </w:pPr>
                    <w:r>
                      <w:rPr>
                        <w:noProof/>
                      </w:rPr>
                      <w:t xml:space="preserve">[8] </w:t>
                    </w:r>
                  </w:p>
                </w:tc>
                <w:tc>
                  <w:tcPr>
                    <w:tcW w:w="0" w:type="auto"/>
                    <w:hideMark/>
                  </w:tcPr>
                  <w:p w14:paraId="247355C5" w14:textId="77777777" w:rsidR="00D150ED" w:rsidRDefault="00D150ED">
                    <w:pPr>
                      <w:pStyle w:val="Bibliography"/>
                      <w:rPr>
                        <w:noProof/>
                      </w:rPr>
                    </w:pPr>
                    <w:r>
                      <w:rPr>
                        <w:noProof/>
                      </w:rPr>
                      <w:t>Microsoft, "Excel help &amp; learning," Microsoft Support, [Online]. Available: https://support.microsoft.com/en-us/excel/. [Accessed 20 July 2026].</w:t>
                    </w:r>
                  </w:p>
                </w:tc>
              </w:tr>
              <w:tr w:rsidR="00D150ED" w14:paraId="4388868E" w14:textId="77777777">
                <w:trPr>
                  <w:divId w:val="2123957108"/>
                  <w:tblCellSpacing w:w="15" w:type="dxa"/>
                </w:trPr>
                <w:tc>
                  <w:tcPr>
                    <w:tcW w:w="50" w:type="pct"/>
                    <w:hideMark/>
                  </w:tcPr>
                  <w:p w14:paraId="6FDBCAA1" w14:textId="77777777" w:rsidR="00D150ED" w:rsidRDefault="00D150ED">
                    <w:pPr>
                      <w:pStyle w:val="Bibliography"/>
                      <w:rPr>
                        <w:noProof/>
                      </w:rPr>
                    </w:pPr>
                    <w:r>
                      <w:rPr>
                        <w:noProof/>
                      </w:rPr>
                      <w:t xml:space="preserve">[9] </w:t>
                    </w:r>
                  </w:p>
                </w:tc>
                <w:tc>
                  <w:tcPr>
                    <w:tcW w:w="0" w:type="auto"/>
                    <w:hideMark/>
                  </w:tcPr>
                  <w:p w14:paraId="5DF96445" w14:textId="77777777" w:rsidR="00D150ED" w:rsidRDefault="00D150ED">
                    <w:pPr>
                      <w:pStyle w:val="Bibliography"/>
                      <w:rPr>
                        <w:noProof/>
                      </w:rPr>
                    </w:pPr>
                    <w:r>
                      <w:rPr>
                        <w:noProof/>
                      </w:rPr>
                      <w:t>Microsoft, "Learn the structure of an Access database," Microsoft Support, [Online]. Available: https://support.microsoft.com/en-us/access/learn-the-structure-of-an-access-database. [Accessed 20 July 2026].</w:t>
                    </w:r>
                  </w:p>
                </w:tc>
              </w:tr>
              <w:tr w:rsidR="00D150ED" w14:paraId="0373F899" w14:textId="77777777">
                <w:trPr>
                  <w:divId w:val="2123957108"/>
                  <w:tblCellSpacing w:w="15" w:type="dxa"/>
                </w:trPr>
                <w:tc>
                  <w:tcPr>
                    <w:tcW w:w="50" w:type="pct"/>
                    <w:hideMark/>
                  </w:tcPr>
                  <w:p w14:paraId="679EC71B" w14:textId="77777777" w:rsidR="00D150ED" w:rsidRDefault="00D150ED">
                    <w:pPr>
                      <w:pStyle w:val="Bibliography"/>
                      <w:rPr>
                        <w:noProof/>
                      </w:rPr>
                    </w:pPr>
                    <w:r>
                      <w:rPr>
                        <w:noProof/>
                      </w:rPr>
                      <w:t xml:space="preserve">[10] </w:t>
                    </w:r>
                  </w:p>
                </w:tc>
                <w:tc>
                  <w:tcPr>
                    <w:tcW w:w="0" w:type="auto"/>
                    <w:hideMark/>
                  </w:tcPr>
                  <w:p w14:paraId="514948A0" w14:textId="77777777" w:rsidR="00D150ED" w:rsidRDefault="00D150ED">
                    <w:pPr>
                      <w:pStyle w:val="Bibliography"/>
                      <w:rPr>
                        <w:noProof/>
                      </w:rPr>
                    </w:pPr>
                    <w:r>
                      <w:rPr>
                        <w:noProof/>
                      </w:rPr>
                      <w:t>Microsoft, "IF function – nested formulas and avoiding pitfalls," Microsoft Support, [Online]. Available: https://support.microsoft.com/en-us/excel/if-function-nested-formulas-and-avoiding-pitfalls. [Accessed 20 July 2026].</w:t>
                    </w:r>
                  </w:p>
                </w:tc>
              </w:tr>
              <w:tr w:rsidR="00D150ED" w14:paraId="3075064D" w14:textId="77777777">
                <w:trPr>
                  <w:divId w:val="2123957108"/>
                  <w:tblCellSpacing w:w="15" w:type="dxa"/>
                </w:trPr>
                <w:tc>
                  <w:tcPr>
                    <w:tcW w:w="50" w:type="pct"/>
                    <w:hideMark/>
                  </w:tcPr>
                  <w:p w14:paraId="1314AA3A" w14:textId="77777777" w:rsidR="00D150ED" w:rsidRDefault="00D150ED">
                    <w:pPr>
                      <w:pStyle w:val="Bibliography"/>
                      <w:rPr>
                        <w:noProof/>
                      </w:rPr>
                    </w:pPr>
                    <w:r>
                      <w:rPr>
                        <w:noProof/>
                      </w:rPr>
                      <w:lastRenderedPageBreak/>
                      <w:t xml:space="preserve">[11] </w:t>
                    </w:r>
                  </w:p>
                </w:tc>
                <w:tc>
                  <w:tcPr>
                    <w:tcW w:w="0" w:type="auto"/>
                    <w:hideMark/>
                  </w:tcPr>
                  <w:p w14:paraId="1AD31FBB" w14:textId="77777777" w:rsidR="00D150ED" w:rsidRDefault="00D150ED">
                    <w:pPr>
                      <w:pStyle w:val="Bibliography"/>
                      <w:rPr>
                        <w:noProof/>
                      </w:rPr>
                    </w:pPr>
                    <w:r>
                      <w:rPr>
                        <w:noProof/>
                      </w:rPr>
                      <w:t>Microsoft, "Create a PivotTable to analyze worksheet data," Microsoft Support, [Online]. Available: https://support.microsoft.com/en-gb/office/create-a-pivottable-to-analyze-worksheet-data-a9a84538-bfe9-40a9-a8e9-f99134456576. [Accessed 20 July 2026].</w:t>
                    </w:r>
                  </w:p>
                </w:tc>
              </w:tr>
              <w:tr w:rsidR="00D150ED" w14:paraId="578C8C6A" w14:textId="77777777">
                <w:trPr>
                  <w:divId w:val="2123957108"/>
                  <w:tblCellSpacing w:w="15" w:type="dxa"/>
                </w:trPr>
                <w:tc>
                  <w:tcPr>
                    <w:tcW w:w="50" w:type="pct"/>
                    <w:hideMark/>
                  </w:tcPr>
                  <w:p w14:paraId="147F88C0" w14:textId="77777777" w:rsidR="00D150ED" w:rsidRDefault="00D150ED">
                    <w:pPr>
                      <w:pStyle w:val="Bibliography"/>
                      <w:rPr>
                        <w:noProof/>
                      </w:rPr>
                    </w:pPr>
                    <w:r>
                      <w:rPr>
                        <w:noProof/>
                      </w:rPr>
                      <w:t xml:space="preserve">[12] </w:t>
                    </w:r>
                  </w:p>
                </w:tc>
                <w:tc>
                  <w:tcPr>
                    <w:tcW w:w="0" w:type="auto"/>
                    <w:hideMark/>
                  </w:tcPr>
                  <w:p w14:paraId="7BADD9E1" w14:textId="77777777" w:rsidR="00D150ED" w:rsidRDefault="00D150ED">
                    <w:pPr>
                      <w:pStyle w:val="Bibliography"/>
                      <w:rPr>
                        <w:noProof/>
                      </w:rPr>
                    </w:pPr>
                    <w:r>
                      <w:rPr>
                        <w:noProof/>
                      </w:rPr>
                      <w:t>Zoom Video Communications, "Getting started with the Zoom Workplace desktop app," Zoom Support, [Online]. Available: https://support.zoom.com/hc/en/article?id=zm_kb&amp;sysparm_article=KB0064516. [Accessed 20 July 2026].</w:t>
                    </w:r>
                  </w:p>
                </w:tc>
              </w:tr>
              <w:tr w:rsidR="00D150ED" w14:paraId="399512E3" w14:textId="77777777">
                <w:trPr>
                  <w:divId w:val="2123957108"/>
                  <w:tblCellSpacing w:w="15" w:type="dxa"/>
                </w:trPr>
                <w:tc>
                  <w:tcPr>
                    <w:tcW w:w="50" w:type="pct"/>
                    <w:hideMark/>
                  </w:tcPr>
                  <w:p w14:paraId="45F3AC21" w14:textId="77777777" w:rsidR="00D150ED" w:rsidRDefault="00D150ED">
                    <w:pPr>
                      <w:pStyle w:val="Bibliography"/>
                      <w:rPr>
                        <w:noProof/>
                      </w:rPr>
                    </w:pPr>
                    <w:r>
                      <w:rPr>
                        <w:noProof/>
                      </w:rPr>
                      <w:t xml:space="preserve">[13] </w:t>
                    </w:r>
                  </w:p>
                </w:tc>
                <w:tc>
                  <w:tcPr>
                    <w:tcW w:w="0" w:type="auto"/>
                    <w:hideMark/>
                  </w:tcPr>
                  <w:p w14:paraId="301F3DDD" w14:textId="77777777" w:rsidR="00D150ED" w:rsidRDefault="00D150ED">
                    <w:pPr>
                      <w:pStyle w:val="Bibliography"/>
                      <w:rPr>
                        <w:noProof/>
                      </w:rPr>
                    </w:pPr>
                    <w:r>
                      <w:rPr>
                        <w:noProof/>
                      </w:rPr>
                      <w:t>Zoom Video Communications, "Sharing your screen or desktop on Zoom," Zoom Support, [Online]. Available: https://support.zoom.com/hc/en/article?id=zm_kb&amp;sysparm_article=KB0060596. [Accessed 20 July 2026].</w:t>
                    </w:r>
                  </w:p>
                </w:tc>
              </w:tr>
              <w:tr w:rsidR="00D150ED" w14:paraId="52B45AB3" w14:textId="77777777">
                <w:trPr>
                  <w:divId w:val="2123957108"/>
                  <w:tblCellSpacing w:w="15" w:type="dxa"/>
                </w:trPr>
                <w:tc>
                  <w:tcPr>
                    <w:tcW w:w="50" w:type="pct"/>
                    <w:hideMark/>
                  </w:tcPr>
                  <w:p w14:paraId="270272DF" w14:textId="77777777" w:rsidR="00D150ED" w:rsidRDefault="00D150ED">
                    <w:pPr>
                      <w:pStyle w:val="Bibliography"/>
                      <w:rPr>
                        <w:noProof/>
                      </w:rPr>
                    </w:pPr>
                    <w:r>
                      <w:rPr>
                        <w:noProof/>
                      </w:rPr>
                      <w:t xml:space="preserve">[14] </w:t>
                    </w:r>
                  </w:p>
                </w:tc>
                <w:tc>
                  <w:tcPr>
                    <w:tcW w:w="0" w:type="auto"/>
                    <w:hideMark/>
                  </w:tcPr>
                  <w:p w14:paraId="23FD97C6" w14:textId="77777777" w:rsidR="00D150ED" w:rsidRDefault="00D150ED">
                    <w:pPr>
                      <w:pStyle w:val="Bibliography"/>
                      <w:rPr>
                        <w:noProof/>
                      </w:rPr>
                    </w:pPr>
                    <w:r>
                      <w:rPr>
                        <w:noProof/>
                      </w:rPr>
                      <w:t>Atlassian, "Trello 101: How to use Trello boards and cards," Trello, [Online]. Available: https://trello.com/en/guide/trello-101. [Accessed 20 July 2026].</w:t>
                    </w:r>
                  </w:p>
                </w:tc>
              </w:tr>
              <w:tr w:rsidR="00D150ED" w14:paraId="5286A706" w14:textId="77777777">
                <w:trPr>
                  <w:divId w:val="2123957108"/>
                  <w:tblCellSpacing w:w="15" w:type="dxa"/>
                </w:trPr>
                <w:tc>
                  <w:tcPr>
                    <w:tcW w:w="50" w:type="pct"/>
                    <w:hideMark/>
                  </w:tcPr>
                  <w:p w14:paraId="6C0861B6" w14:textId="77777777" w:rsidR="00D150ED" w:rsidRDefault="00D150ED">
                    <w:pPr>
                      <w:pStyle w:val="Bibliography"/>
                      <w:rPr>
                        <w:noProof/>
                      </w:rPr>
                    </w:pPr>
                    <w:r>
                      <w:rPr>
                        <w:noProof/>
                      </w:rPr>
                      <w:t xml:space="preserve">[15] </w:t>
                    </w:r>
                  </w:p>
                </w:tc>
                <w:tc>
                  <w:tcPr>
                    <w:tcW w:w="0" w:type="auto"/>
                    <w:hideMark/>
                  </w:tcPr>
                  <w:p w14:paraId="18997769" w14:textId="77777777" w:rsidR="00D150ED" w:rsidRDefault="00D150ED">
                    <w:pPr>
                      <w:pStyle w:val="Bibliography"/>
                      <w:rPr>
                        <w:noProof/>
                      </w:rPr>
                    </w:pPr>
                    <w:r>
                      <w:rPr>
                        <w:noProof/>
                      </w:rPr>
                      <w:t>Atlassian, "Automation overview," Trello Support, [Online]. Available: https://support.atlassian.com/trello/docs/automation-overview/. [Accessed 20 July 2026].</w:t>
                    </w:r>
                  </w:p>
                </w:tc>
              </w:tr>
              <w:tr w:rsidR="00D150ED" w14:paraId="1ED8BEFA" w14:textId="77777777">
                <w:trPr>
                  <w:divId w:val="2123957108"/>
                  <w:tblCellSpacing w:w="15" w:type="dxa"/>
                </w:trPr>
                <w:tc>
                  <w:tcPr>
                    <w:tcW w:w="50" w:type="pct"/>
                    <w:hideMark/>
                  </w:tcPr>
                  <w:p w14:paraId="12C26DA5" w14:textId="77777777" w:rsidR="00D150ED" w:rsidRDefault="00D150ED">
                    <w:pPr>
                      <w:pStyle w:val="Bibliography"/>
                      <w:rPr>
                        <w:noProof/>
                      </w:rPr>
                    </w:pPr>
                    <w:r>
                      <w:rPr>
                        <w:noProof/>
                      </w:rPr>
                      <w:t xml:space="preserve">[16] </w:t>
                    </w:r>
                  </w:p>
                </w:tc>
                <w:tc>
                  <w:tcPr>
                    <w:tcW w:w="0" w:type="auto"/>
                    <w:hideMark/>
                  </w:tcPr>
                  <w:p w14:paraId="47F50BF6" w14:textId="680386C0" w:rsidR="00D150ED" w:rsidRDefault="00D150ED">
                    <w:pPr>
                      <w:pStyle w:val="Bibliography"/>
                      <w:rPr>
                        <w:noProof/>
                      </w:rPr>
                    </w:pPr>
                    <w:r>
                      <w:rPr>
                        <w:noProof/>
                      </w:rPr>
                      <w:t xml:space="preserve">J. N. Lane, P. M. Leonardi, N. S. Contractor and </w:t>
                    </w:r>
                    <w:r w:rsidR="00581497">
                      <w:rPr>
                        <w:noProof/>
                      </w:rPr>
                      <w:t>L. A. DeChurch</w:t>
                    </w:r>
                    <w:r>
                      <w:rPr>
                        <w:noProof/>
                      </w:rPr>
                      <w:t xml:space="preserve">, "Teams in the digital workplace: Technology’s role for communication, collaboration, and performance," </w:t>
                    </w:r>
                    <w:r>
                      <w:rPr>
                        <w:i/>
                        <w:iCs/>
                        <w:noProof/>
                      </w:rPr>
                      <w:t xml:space="preserve">Small Group Research, </w:t>
                    </w:r>
                    <w:r>
                      <w:rPr>
                        <w:noProof/>
                      </w:rPr>
                      <w:t xml:space="preserve">vol. 55, no. 1, pp. 139-183, 2024. </w:t>
                    </w:r>
                  </w:p>
                </w:tc>
              </w:tr>
            </w:tbl>
            <w:p w14:paraId="7C2331CB" w14:textId="77777777" w:rsidR="00D150ED" w:rsidRDefault="00D150ED">
              <w:pPr>
                <w:divId w:val="2123957108"/>
                <w:rPr>
                  <w:rFonts w:eastAsia="Times New Roman"/>
                  <w:noProof/>
                </w:rPr>
              </w:pPr>
            </w:p>
            <w:p w14:paraId="5BA687DE" w14:textId="57531F62" w:rsidR="00D150ED" w:rsidRDefault="00D150ED">
              <w:r>
                <w:rPr>
                  <w:b/>
                  <w:bCs/>
                  <w:noProof/>
                </w:rPr>
                <w:fldChar w:fldCharType="end"/>
              </w:r>
            </w:p>
          </w:sdtContent>
        </w:sdt>
      </w:sdtContent>
    </w:sdt>
    <w:p w14:paraId="641FF448" w14:textId="77777777" w:rsidR="00937E38" w:rsidRDefault="00937E38"/>
    <w:p w14:paraId="0BE60EEC" w14:textId="77777777" w:rsidR="006F0157" w:rsidRDefault="006F0157"/>
    <w:p w14:paraId="3F5E7BEB" w14:textId="77777777" w:rsidR="006F0157" w:rsidRDefault="006F0157"/>
    <w:p w14:paraId="66EEB3B1" w14:textId="77777777" w:rsidR="006F0157" w:rsidRDefault="006F0157"/>
    <w:p w14:paraId="69797E84" w14:textId="77777777" w:rsidR="006F0157" w:rsidRDefault="006F0157"/>
    <w:p w14:paraId="5416143E" w14:textId="77777777" w:rsidR="006F0157" w:rsidRDefault="006F0157"/>
    <w:p w14:paraId="7AEABA31" w14:textId="77777777" w:rsidR="006F0157" w:rsidRDefault="006F0157"/>
    <w:p w14:paraId="0BEAE56C" w14:textId="77777777" w:rsidR="006F0157" w:rsidRDefault="006F0157"/>
    <w:p w14:paraId="5F971FF4" w14:textId="77777777" w:rsidR="006F0157" w:rsidRDefault="006F0157"/>
    <w:p w14:paraId="158EBF8E" w14:textId="77777777" w:rsidR="0013180D" w:rsidRDefault="006F0157" w:rsidP="0013180D">
      <w:pPr>
        <w:pStyle w:val="pdq2pgselectionanchorcontainer"/>
        <w:rPr>
          <w:rStyle w:val="Heading1Char"/>
        </w:rPr>
      </w:pPr>
      <w:r w:rsidRPr="0013180D">
        <w:rPr>
          <w:rStyle w:val="Heading1Char"/>
        </w:rPr>
        <w:lastRenderedPageBreak/>
        <w:t>Appendices</w:t>
      </w:r>
      <w:r w:rsidR="007F66EE" w:rsidRPr="0013180D">
        <w:rPr>
          <w:rStyle w:val="Heading1Char"/>
        </w:rPr>
        <w:t>:</w:t>
      </w:r>
    </w:p>
    <w:p w14:paraId="37BA416D" w14:textId="7ADCAAF4" w:rsidR="0013180D" w:rsidRDefault="007F66EE" w:rsidP="0013180D">
      <w:pPr>
        <w:pStyle w:val="pdq2pgselectionanchorcontainer"/>
      </w:pPr>
      <w:r>
        <w:br/>
      </w:r>
      <w:r w:rsidR="0013180D" w:rsidRPr="0013180D">
        <w:rPr>
          <w:b/>
          <w:bCs/>
        </w:rPr>
        <w:t xml:space="preserve">Appendix A – Shopify </w:t>
      </w:r>
      <w:proofErr w:type="gramStart"/>
      <w:r w:rsidR="0013180D" w:rsidRPr="0013180D">
        <w:rPr>
          <w:b/>
          <w:bCs/>
        </w:rPr>
        <w:t>e-Commerce</w:t>
      </w:r>
      <w:proofErr w:type="gramEnd"/>
      <w:r w:rsidR="0013180D" w:rsidRPr="0013180D">
        <w:rPr>
          <w:b/>
          <w:bCs/>
        </w:rPr>
        <w:t xml:space="preserve"> Platform</w:t>
      </w:r>
      <w:r w:rsidR="0013180D" w:rsidRPr="0013180D">
        <w:br/>
      </w:r>
      <w:r w:rsidR="0013180D">
        <w:rPr>
          <w:noProof/>
        </w:rPr>
        <w:drawing>
          <wp:inline distT="0" distB="0" distL="0" distR="0" wp14:anchorId="7E974128" wp14:editId="3880080E">
            <wp:extent cx="5972810" cy="7484110"/>
            <wp:effectExtent l="0" t="0" r="0" b="0"/>
            <wp:docPr id="1199455776" name="Picture 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455776" name="Picture 2" descr="A screenshot of a website&#10;&#10;AI-generated content may be incorrect."/>
                    <pic:cNvPicPr/>
                  </pic:nvPicPr>
                  <pic:blipFill>
                    <a:blip r:embed="rId18"/>
                    <a:stretch>
                      <a:fillRect/>
                    </a:stretch>
                  </pic:blipFill>
                  <pic:spPr>
                    <a:xfrm>
                      <a:off x="0" y="0"/>
                      <a:ext cx="5972810" cy="7484110"/>
                    </a:xfrm>
                    <a:prstGeom prst="rect">
                      <a:avLst/>
                    </a:prstGeom>
                  </pic:spPr>
                </pic:pic>
              </a:graphicData>
            </a:graphic>
          </wp:inline>
        </w:drawing>
      </w:r>
    </w:p>
    <w:p w14:paraId="72136108" w14:textId="446026B8" w:rsidR="0013180D" w:rsidRPr="0013180D" w:rsidRDefault="0013180D" w:rsidP="0013180D">
      <w:pPr>
        <w:pStyle w:val="pdq2pgselectionanchorcontainer"/>
      </w:pPr>
      <w:r w:rsidRPr="0013180D">
        <w:lastRenderedPageBreak/>
        <w:br/>
      </w:r>
      <w:r w:rsidRPr="0013180D">
        <w:rPr>
          <w:i/>
          <w:iCs/>
        </w:rPr>
        <w:t>Figure A1. Shopify e-commerce platform interface</w:t>
      </w:r>
    </w:p>
    <w:p w14:paraId="7EB4B30E" w14:textId="66764339" w:rsidR="0013180D" w:rsidRDefault="0013180D" w:rsidP="0013180D">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13180D">
        <w:rPr>
          <w:rFonts w:ascii="Times New Roman" w:eastAsia="Times New Roman" w:hAnsi="Times New Roman" w:cs="Times New Roman"/>
          <w:b/>
          <w:bCs/>
          <w:sz w:val="24"/>
          <w:szCs w:val="24"/>
          <w:lang w:val="en-GB" w:eastAsia="en-GB"/>
        </w:rPr>
        <w:t>Appendix B – Wix eCommerce Platform</w:t>
      </w:r>
      <w:r w:rsidRPr="0013180D">
        <w:rPr>
          <w:rFonts w:ascii="Times New Roman" w:eastAsia="Times New Roman" w:hAnsi="Times New Roman" w:cs="Times New Roman"/>
          <w:sz w:val="24"/>
          <w:szCs w:val="24"/>
          <w:lang w:val="en-GB" w:eastAsia="en-GB"/>
        </w:rPr>
        <w:br/>
      </w:r>
      <w:r>
        <w:rPr>
          <w:rFonts w:ascii="Times New Roman" w:eastAsia="Times New Roman" w:hAnsi="Times New Roman" w:cs="Times New Roman"/>
          <w:noProof/>
          <w:sz w:val="24"/>
          <w:szCs w:val="24"/>
          <w:lang w:val="en-GB" w:eastAsia="en-GB"/>
        </w:rPr>
        <w:drawing>
          <wp:inline distT="0" distB="0" distL="0" distR="0" wp14:anchorId="61FDD026" wp14:editId="2A056D19">
            <wp:extent cx="3708400" cy="5016500"/>
            <wp:effectExtent l="0" t="0" r="0" b="0"/>
            <wp:docPr id="98237712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377129" name="Picture 3" descr="A screenshot of a computer&#10;&#10;AI-generated content may be incorrect."/>
                    <pic:cNvPicPr/>
                  </pic:nvPicPr>
                  <pic:blipFill>
                    <a:blip r:embed="rId19"/>
                    <a:stretch>
                      <a:fillRect/>
                    </a:stretch>
                  </pic:blipFill>
                  <pic:spPr>
                    <a:xfrm>
                      <a:off x="0" y="0"/>
                      <a:ext cx="3708400" cy="5016500"/>
                    </a:xfrm>
                    <a:prstGeom prst="rect">
                      <a:avLst/>
                    </a:prstGeom>
                  </pic:spPr>
                </pic:pic>
              </a:graphicData>
            </a:graphic>
          </wp:inline>
        </w:drawing>
      </w:r>
    </w:p>
    <w:p w14:paraId="6C7E6D8F" w14:textId="03F23A56" w:rsidR="0013180D" w:rsidRPr="0013180D" w:rsidRDefault="0013180D" w:rsidP="0013180D">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13180D">
        <w:rPr>
          <w:rFonts w:ascii="Times New Roman" w:eastAsia="Times New Roman" w:hAnsi="Times New Roman" w:cs="Times New Roman"/>
          <w:sz w:val="24"/>
          <w:szCs w:val="24"/>
          <w:lang w:val="en-GB" w:eastAsia="en-GB"/>
        </w:rPr>
        <w:br/>
      </w:r>
      <w:r w:rsidRPr="0013180D">
        <w:rPr>
          <w:rFonts w:ascii="Times New Roman" w:eastAsia="Times New Roman" w:hAnsi="Times New Roman" w:cs="Times New Roman"/>
          <w:i/>
          <w:iCs/>
          <w:sz w:val="24"/>
          <w:szCs w:val="24"/>
          <w:lang w:val="en-GB" w:eastAsia="en-GB"/>
        </w:rPr>
        <w:t>Figure B1. Wix eCommerce website builder interface</w:t>
      </w:r>
    </w:p>
    <w:p w14:paraId="1D028365" w14:textId="7852B1DF" w:rsidR="0013180D" w:rsidRDefault="0013180D" w:rsidP="0013180D">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13180D">
        <w:rPr>
          <w:rFonts w:ascii="Times New Roman" w:eastAsia="Times New Roman" w:hAnsi="Times New Roman" w:cs="Times New Roman"/>
          <w:b/>
          <w:bCs/>
          <w:sz w:val="24"/>
          <w:szCs w:val="24"/>
          <w:lang w:val="en-GB" w:eastAsia="en-GB"/>
        </w:rPr>
        <w:lastRenderedPageBreak/>
        <w:t>Appendix C – Coggle Mind Mapping Application</w:t>
      </w:r>
      <w:r w:rsidRPr="0013180D">
        <w:rPr>
          <w:rFonts w:ascii="Times New Roman" w:eastAsia="Times New Roman" w:hAnsi="Times New Roman" w:cs="Times New Roman"/>
          <w:sz w:val="24"/>
          <w:szCs w:val="24"/>
          <w:lang w:val="en-GB" w:eastAsia="en-GB"/>
        </w:rPr>
        <w:br/>
      </w:r>
      <w:r>
        <w:rPr>
          <w:rFonts w:ascii="Times New Roman" w:eastAsia="Times New Roman" w:hAnsi="Times New Roman" w:cs="Times New Roman"/>
          <w:noProof/>
          <w:sz w:val="24"/>
          <w:szCs w:val="24"/>
          <w:lang w:val="en-GB" w:eastAsia="en-GB"/>
        </w:rPr>
        <w:drawing>
          <wp:inline distT="0" distB="0" distL="0" distR="0" wp14:anchorId="177EAEC7" wp14:editId="5569244F">
            <wp:extent cx="5972810" cy="7484110"/>
            <wp:effectExtent l="0" t="0" r="0" b="0"/>
            <wp:docPr id="73782363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23634" name="Picture 4" descr="A screenshot of a computer&#10;&#10;AI-generated content may be incorrect."/>
                    <pic:cNvPicPr/>
                  </pic:nvPicPr>
                  <pic:blipFill>
                    <a:blip r:embed="rId20"/>
                    <a:stretch>
                      <a:fillRect/>
                    </a:stretch>
                  </pic:blipFill>
                  <pic:spPr>
                    <a:xfrm>
                      <a:off x="0" y="0"/>
                      <a:ext cx="5972810" cy="7484110"/>
                    </a:xfrm>
                    <a:prstGeom prst="rect">
                      <a:avLst/>
                    </a:prstGeom>
                  </pic:spPr>
                </pic:pic>
              </a:graphicData>
            </a:graphic>
          </wp:inline>
        </w:drawing>
      </w:r>
    </w:p>
    <w:p w14:paraId="493DF851" w14:textId="35FF44E3" w:rsidR="0013180D" w:rsidRPr="0013180D" w:rsidRDefault="0013180D" w:rsidP="0013180D">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13180D">
        <w:rPr>
          <w:rFonts w:ascii="Times New Roman" w:eastAsia="Times New Roman" w:hAnsi="Times New Roman" w:cs="Times New Roman"/>
          <w:sz w:val="24"/>
          <w:szCs w:val="24"/>
          <w:lang w:val="en-GB" w:eastAsia="en-GB"/>
        </w:rPr>
        <w:br/>
      </w:r>
      <w:r w:rsidRPr="0013180D">
        <w:rPr>
          <w:rFonts w:ascii="Times New Roman" w:eastAsia="Times New Roman" w:hAnsi="Times New Roman" w:cs="Times New Roman"/>
          <w:i/>
          <w:iCs/>
          <w:sz w:val="24"/>
          <w:szCs w:val="24"/>
          <w:lang w:val="en-GB" w:eastAsia="en-GB"/>
        </w:rPr>
        <w:t>Figure C1. Coggle mind-mapping application interface</w:t>
      </w:r>
    </w:p>
    <w:p w14:paraId="21A0996A" w14:textId="52B70C19" w:rsidR="0013180D" w:rsidRDefault="0013180D" w:rsidP="0013180D">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13180D">
        <w:rPr>
          <w:rFonts w:ascii="Times New Roman" w:eastAsia="Times New Roman" w:hAnsi="Times New Roman" w:cs="Times New Roman"/>
          <w:b/>
          <w:bCs/>
          <w:sz w:val="24"/>
          <w:szCs w:val="24"/>
          <w:lang w:val="en-GB" w:eastAsia="en-GB"/>
        </w:rPr>
        <w:lastRenderedPageBreak/>
        <w:t>Appendix D – Microsoft Word</w:t>
      </w:r>
      <w:r w:rsidRPr="0013180D">
        <w:rPr>
          <w:rFonts w:ascii="Times New Roman" w:eastAsia="Times New Roman" w:hAnsi="Times New Roman" w:cs="Times New Roman"/>
          <w:sz w:val="24"/>
          <w:szCs w:val="24"/>
          <w:lang w:val="en-GB" w:eastAsia="en-GB"/>
        </w:rPr>
        <w:br/>
      </w:r>
      <w:r>
        <w:rPr>
          <w:rFonts w:ascii="Times New Roman" w:eastAsia="Times New Roman" w:hAnsi="Times New Roman" w:cs="Times New Roman"/>
          <w:noProof/>
          <w:sz w:val="24"/>
          <w:szCs w:val="24"/>
          <w:lang w:val="en-GB" w:eastAsia="en-GB"/>
        </w:rPr>
        <w:drawing>
          <wp:inline distT="0" distB="0" distL="0" distR="0" wp14:anchorId="5357EB54" wp14:editId="71C56802">
            <wp:extent cx="5972810" cy="5640070"/>
            <wp:effectExtent l="0" t="0" r="0" b="0"/>
            <wp:docPr id="119599084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990842" name="Picture 5" descr="A screenshot of a computer&#10;&#10;AI-generated content may be incorrect."/>
                    <pic:cNvPicPr/>
                  </pic:nvPicPr>
                  <pic:blipFill>
                    <a:blip r:embed="rId21"/>
                    <a:stretch>
                      <a:fillRect/>
                    </a:stretch>
                  </pic:blipFill>
                  <pic:spPr>
                    <a:xfrm>
                      <a:off x="0" y="0"/>
                      <a:ext cx="5972810" cy="5640070"/>
                    </a:xfrm>
                    <a:prstGeom prst="rect">
                      <a:avLst/>
                    </a:prstGeom>
                  </pic:spPr>
                </pic:pic>
              </a:graphicData>
            </a:graphic>
          </wp:inline>
        </w:drawing>
      </w:r>
    </w:p>
    <w:p w14:paraId="696C0E85" w14:textId="560BE6C3" w:rsidR="0013180D" w:rsidRPr="0013180D" w:rsidRDefault="0013180D" w:rsidP="0013180D">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13180D">
        <w:rPr>
          <w:rFonts w:ascii="Times New Roman" w:eastAsia="Times New Roman" w:hAnsi="Times New Roman" w:cs="Times New Roman"/>
          <w:sz w:val="24"/>
          <w:szCs w:val="24"/>
          <w:lang w:val="en-GB" w:eastAsia="en-GB"/>
        </w:rPr>
        <w:br/>
      </w:r>
      <w:r w:rsidRPr="0013180D">
        <w:rPr>
          <w:rFonts w:ascii="Times New Roman" w:eastAsia="Times New Roman" w:hAnsi="Times New Roman" w:cs="Times New Roman"/>
          <w:i/>
          <w:iCs/>
          <w:sz w:val="24"/>
          <w:szCs w:val="24"/>
          <w:lang w:val="en-GB" w:eastAsia="en-GB"/>
        </w:rPr>
        <w:t>Figure D1. Microsoft Word document creation interface</w:t>
      </w:r>
    </w:p>
    <w:p w14:paraId="6CB38256" w14:textId="7175EF03" w:rsidR="006F0157" w:rsidRDefault="006F0157" w:rsidP="0013180D"/>
    <w:p w14:paraId="2FC42CBF" w14:textId="77777777" w:rsidR="0013180D" w:rsidRDefault="0013180D" w:rsidP="0013180D"/>
    <w:sectPr w:rsidR="0013180D" w:rsidSect="00034616">
      <w:footerReference w:type="default" r:id="rId22"/>
      <w:pgSz w:w="12240" w:h="15840"/>
      <w:pgMar w:top="1247" w:right="1417" w:bottom="1134"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67E0B" w14:textId="77777777" w:rsidR="00B70A88" w:rsidRDefault="00B70A88">
      <w:pPr>
        <w:spacing w:after="0" w:line="240" w:lineRule="auto"/>
      </w:pPr>
      <w:r>
        <w:separator/>
      </w:r>
    </w:p>
  </w:endnote>
  <w:endnote w:type="continuationSeparator" w:id="0">
    <w:p w14:paraId="2772220D" w14:textId="77777777" w:rsidR="00B70A88" w:rsidRDefault="00B70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05292A" w14:textId="77777777" w:rsidR="00055D8F" w:rsidRDefault="00000000">
    <w:pPr>
      <w:pStyle w:val="Footer"/>
      <w:jc w:val="center"/>
    </w:pPr>
    <w:r>
      <w:rPr>
        <w:sz w:val="18"/>
      </w:rPr>
      <w:t xml:space="preserve">Page </w:t>
    </w:r>
    <w:r>
      <w:fldChar w:fldCharType="begin"/>
    </w:r>
    <w:r>
      <w:instrText>PAGE</w:instrText>
    </w:r>
    <w:r>
      <w:fldChar w:fldCharType="separate"/>
    </w:r>
    <w:r w:rsidR="00BE2CC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FF8BD" w14:textId="77777777" w:rsidR="00B70A88" w:rsidRDefault="00B70A88">
      <w:pPr>
        <w:spacing w:after="0" w:line="240" w:lineRule="auto"/>
      </w:pPr>
      <w:r>
        <w:separator/>
      </w:r>
    </w:p>
  </w:footnote>
  <w:footnote w:type="continuationSeparator" w:id="0">
    <w:p w14:paraId="653BBF7E" w14:textId="77777777" w:rsidR="00B70A88" w:rsidRDefault="00B70A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85705168">
    <w:abstractNumId w:val="8"/>
  </w:num>
  <w:num w:numId="2" w16cid:durableId="795223836">
    <w:abstractNumId w:val="6"/>
  </w:num>
  <w:num w:numId="3" w16cid:durableId="174812543">
    <w:abstractNumId w:val="5"/>
  </w:num>
  <w:num w:numId="4" w16cid:durableId="733283787">
    <w:abstractNumId w:val="4"/>
  </w:num>
  <w:num w:numId="5" w16cid:durableId="563564534">
    <w:abstractNumId w:val="7"/>
  </w:num>
  <w:num w:numId="6" w16cid:durableId="626938701">
    <w:abstractNumId w:val="3"/>
  </w:num>
  <w:num w:numId="7" w16cid:durableId="558790336">
    <w:abstractNumId w:val="2"/>
  </w:num>
  <w:num w:numId="8" w16cid:durableId="1702198722">
    <w:abstractNumId w:val="1"/>
  </w:num>
  <w:num w:numId="9" w16cid:durableId="1280450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removePersonalInformation/>
  <w:removeDateAndTime/>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7EDB"/>
    <w:rsid w:val="00051125"/>
    <w:rsid w:val="00055D8F"/>
    <w:rsid w:val="0006063C"/>
    <w:rsid w:val="000B4679"/>
    <w:rsid w:val="000F7027"/>
    <w:rsid w:val="000F7CAD"/>
    <w:rsid w:val="0013180D"/>
    <w:rsid w:val="0015074B"/>
    <w:rsid w:val="001B4A9A"/>
    <w:rsid w:val="00206B54"/>
    <w:rsid w:val="00267383"/>
    <w:rsid w:val="0029639D"/>
    <w:rsid w:val="00326F90"/>
    <w:rsid w:val="003C3458"/>
    <w:rsid w:val="00416C41"/>
    <w:rsid w:val="004F6F94"/>
    <w:rsid w:val="00527806"/>
    <w:rsid w:val="00537E1A"/>
    <w:rsid w:val="0057713E"/>
    <w:rsid w:val="00581497"/>
    <w:rsid w:val="005C26E7"/>
    <w:rsid w:val="005F43B8"/>
    <w:rsid w:val="005F4409"/>
    <w:rsid w:val="006238A6"/>
    <w:rsid w:val="006415F2"/>
    <w:rsid w:val="006B1860"/>
    <w:rsid w:val="006C1385"/>
    <w:rsid w:val="006D4D77"/>
    <w:rsid w:val="006D655F"/>
    <w:rsid w:val="006F0157"/>
    <w:rsid w:val="006F246A"/>
    <w:rsid w:val="007109F1"/>
    <w:rsid w:val="007455FB"/>
    <w:rsid w:val="0076560B"/>
    <w:rsid w:val="007D2832"/>
    <w:rsid w:val="007E1D05"/>
    <w:rsid w:val="007F66EE"/>
    <w:rsid w:val="0080343B"/>
    <w:rsid w:val="0082016A"/>
    <w:rsid w:val="00852F5F"/>
    <w:rsid w:val="00854B03"/>
    <w:rsid w:val="00862604"/>
    <w:rsid w:val="008A1E70"/>
    <w:rsid w:val="008A2DBC"/>
    <w:rsid w:val="008B07BF"/>
    <w:rsid w:val="008C6583"/>
    <w:rsid w:val="008F289F"/>
    <w:rsid w:val="00901569"/>
    <w:rsid w:val="0090522B"/>
    <w:rsid w:val="00906902"/>
    <w:rsid w:val="00913B9C"/>
    <w:rsid w:val="00937E38"/>
    <w:rsid w:val="009D60D5"/>
    <w:rsid w:val="009F218C"/>
    <w:rsid w:val="00A068D7"/>
    <w:rsid w:val="00A663C5"/>
    <w:rsid w:val="00A82295"/>
    <w:rsid w:val="00AA1D8D"/>
    <w:rsid w:val="00AB0646"/>
    <w:rsid w:val="00B47730"/>
    <w:rsid w:val="00B70A88"/>
    <w:rsid w:val="00BB1236"/>
    <w:rsid w:val="00BB513D"/>
    <w:rsid w:val="00BE2CC3"/>
    <w:rsid w:val="00BE429C"/>
    <w:rsid w:val="00C1655C"/>
    <w:rsid w:val="00C32966"/>
    <w:rsid w:val="00CA5562"/>
    <w:rsid w:val="00CB0664"/>
    <w:rsid w:val="00D150ED"/>
    <w:rsid w:val="00D16A0B"/>
    <w:rsid w:val="00D23672"/>
    <w:rsid w:val="00D95A55"/>
    <w:rsid w:val="00DC6837"/>
    <w:rsid w:val="00DD276C"/>
    <w:rsid w:val="00DE5573"/>
    <w:rsid w:val="00DF034C"/>
    <w:rsid w:val="00DF21B8"/>
    <w:rsid w:val="00E12425"/>
    <w:rsid w:val="00EE1847"/>
    <w:rsid w:val="00EF6C1D"/>
    <w:rsid w:val="00F266B4"/>
    <w:rsid w:val="00F93D05"/>
    <w:rsid w:val="00FC693F"/>
    <w:rsid w:val="00FD070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C785A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17365D"/>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17365D"/>
      <w:sz w:val="26"/>
      <w:szCs w:val="26"/>
    </w:rPr>
  </w:style>
  <w:style w:type="paragraph" w:styleId="Heading3">
    <w:name w:val="heading 3"/>
    <w:basedOn w:val="Normal"/>
    <w:next w:val="Normal"/>
    <w:link w:val="Heading3Char"/>
    <w:uiPriority w:val="9"/>
    <w:unhideWhenUsed/>
    <w:qFormat/>
    <w:rsid w:val="00FC693F"/>
    <w:pPr>
      <w:keepNext/>
      <w:keepLines/>
      <w:spacing w:before="240"/>
      <w:outlineLvl w:val="2"/>
    </w:pPr>
    <w:rPr>
      <w:rFonts w:asciiTheme="majorHAnsi" w:eastAsiaTheme="majorEastAsia" w:hAnsiTheme="majorHAnsi" w:cstheme="majorBidi"/>
      <w:b/>
      <w:bCs/>
      <w:color w:val="4A5568"/>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240" w:line="240" w:lineRule="auto"/>
      <w:contextualSpacing/>
    </w:pPr>
    <w:rPr>
      <w:rFonts w:asciiTheme="majorHAnsi" w:eastAsiaTheme="majorEastAsia" w:hAnsiTheme="majorHAnsi" w:cstheme="majorBidi"/>
      <w:b/>
      <w:color w:val="17365D"/>
      <w:spacing w:val="5"/>
      <w:kern w:val="28"/>
      <w:sz w:val="5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keepNext/>
      <w:numPr>
        <w:ilvl w:val="1"/>
      </w:numPr>
      <w:spacing w:before="240"/>
    </w:pPr>
    <w:rPr>
      <w:rFonts w:asciiTheme="majorHAnsi" w:eastAsiaTheme="majorEastAsia" w:hAnsiTheme="majorHAnsi" w:cstheme="majorBidi"/>
      <w:i/>
      <w:iCs/>
      <w:color w:val="B7791F"/>
      <w:spacing w:val="15"/>
      <w:sz w:val="28"/>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Custom">
    <w:name w:val="Caption Custom"/>
    <w:pPr>
      <w:spacing w:after="160"/>
      <w:jc w:val="center"/>
    </w:pPr>
    <w:rPr>
      <w:rFonts w:ascii="Arial" w:hAnsi="Arial"/>
      <w:i/>
      <w:color w:val="4A5568"/>
      <w:sz w:val="19"/>
    </w:rPr>
  </w:style>
  <w:style w:type="paragraph" w:customStyle="1" w:styleId="Reference">
    <w:name w:val="Reference"/>
    <w:pPr>
      <w:spacing w:after="120" w:line="360" w:lineRule="auto"/>
      <w:ind w:left="369" w:hanging="369"/>
    </w:pPr>
    <w:rPr>
      <w:rFonts w:ascii="Arial" w:eastAsia="Arial" w:hAnsi="Arial"/>
    </w:rPr>
  </w:style>
  <w:style w:type="paragraph" w:styleId="TOC1">
    <w:name w:val="toc 1"/>
    <w:basedOn w:val="Normal"/>
    <w:next w:val="Normal"/>
    <w:autoRedefine/>
    <w:uiPriority w:val="39"/>
    <w:unhideWhenUsed/>
    <w:rsid w:val="00BE2CC3"/>
    <w:pPr>
      <w:spacing w:before="120" w:after="0"/>
      <w:jc w:val="left"/>
    </w:pPr>
    <w:rPr>
      <w:rFonts w:asciiTheme="minorHAnsi" w:hAnsiTheme="minorHAnsi"/>
      <w:b/>
      <w:bCs/>
      <w:i/>
      <w:iCs/>
      <w:sz w:val="24"/>
      <w:szCs w:val="24"/>
    </w:rPr>
  </w:style>
  <w:style w:type="paragraph" w:styleId="TOC2">
    <w:name w:val="toc 2"/>
    <w:basedOn w:val="Normal"/>
    <w:next w:val="Normal"/>
    <w:autoRedefine/>
    <w:uiPriority w:val="39"/>
    <w:unhideWhenUsed/>
    <w:rsid w:val="00BE2CC3"/>
    <w:pPr>
      <w:spacing w:before="120" w:after="0"/>
      <w:ind w:left="220"/>
      <w:jc w:val="left"/>
    </w:pPr>
    <w:rPr>
      <w:rFonts w:asciiTheme="minorHAnsi" w:hAnsiTheme="minorHAnsi"/>
      <w:b/>
      <w:bCs/>
    </w:rPr>
  </w:style>
  <w:style w:type="character" w:styleId="Hyperlink">
    <w:name w:val="Hyperlink"/>
    <w:basedOn w:val="DefaultParagraphFont"/>
    <w:uiPriority w:val="99"/>
    <w:unhideWhenUsed/>
    <w:rsid w:val="00BE2CC3"/>
    <w:rPr>
      <w:color w:val="0000FF" w:themeColor="hyperlink"/>
      <w:u w:val="single"/>
    </w:rPr>
  </w:style>
  <w:style w:type="paragraph" w:styleId="TOC3">
    <w:name w:val="toc 3"/>
    <w:basedOn w:val="Normal"/>
    <w:next w:val="Normal"/>
    <w:autoRedefine/>
    <w:uiPriority w:val="39"/>
    <w:semiHidden/>
    <w:unhideWhenUsed/>
    <w:rsid w:val="00BE2CC3"/>
    <w:pPr>
      <w:spacing w:after="0"/>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BE2CC3"/>
    <w:pPr>
      <w:spacing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BE2CC3"/>
    <w:pPr>
      <w:spacing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BE2CC3"/>
    <w:pPr>
      <w:spacing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BE2CC3"/>
    <w:pPr>
      <w:spacing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BE2CC3"/>
    <w:pPr>
      <w:spacing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BE2CC3"/>
    <w:pPr>
      <w:spacing w:after="0"/>
      <w:ind w:left="1760"/>
      <w:jc w:val="left"/>
    </w:pPr>
    <w:rPr>
      <w:rFonts w:asciiTheme="minorHAnsi" w:hAnsiTheme="minorHAnsi"/>
      <w:sz w:val="20"/>
      <w:szCs w:val="20"/>
    </w:rPr>
  </w:style>
  <w:style w:type="paragraph" w:styleId="NormalWeb">
    <w:name w:val="Normal (Web)"/>
    <w:basedOn w:val="Normal"/>
    <w:uiPriority w:val="99"/>
    <w:semiHidden/>
    <w:unhideWhenUsed/>
    <w:rsid w:val="00BE2CC3"/>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D150ED"/>
  </w:style>
  <w:style w:type="paragraph" w:customStyle="1" w:styleId="pdq2pgselectionanchorcontainer">
    <w:name w:val="pdq2pg_selectionanchorcontainer"/>
    <w:basedOn w:val="Normal"/>
    <w:rsid w:val="0013180D"/>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59374">
      <w:bodyDiv w:val="1"/>
      <w:marLeft w:val="0"/>
      <w:marRight w:val="0"/>
      <w:marTop w:val="0"/>
      <w:marBottom w:val="0"/>
      <w:divBdr>
        <w:top w:val="none" w:sz="0" w:space="0" w:color="auto"/>
        <w:left w:val="none" w:sz="0" w:space="0" w:color="auto"/>
        <w:bottom w:val="none" w:sz="0" w:space="0" w:color="auto"/>
        <w:right w:val="none" w:sz="0" w:space="0" w:color="auto"/>
      </w:divBdr>
    </w:div>
    <w:div w:id="77410110">
      <w:bodyDiv w:val="1"/>
      <w:marLeft w:val="0"/>
      <w:marRight w:val="0"/>
      <w:marTop w:val="0"/>
      <w:marBottom w:val="0"/>
      <w:divBdr>
        <w:top w:val="none" w:sz="0" w:space="0" w:color="auto"/>
        <w:left w:val="none" w:sz="0" w:space="0" w:color="auto"/>
        <w:bottom w:val="none" w:sz="0" w:space="0" w:color="auto"/>
        <w:right w:val="none" w:sz="0" w:space="0" w:color="auto"/>
      </w:divBdr>
    </w:div>
    <w:div w:id="502361577">
      <w:bodyDiv w:val="1"/>
      <w:marLeft w:val="0"/>
      <w:marRight w:val="0"/>
      <w:marTop w:val="0"/>
      <w:marBottom w:val="0"/>
      <w:divBdr>
        <w:top w:val="none" w:sz="0" w:space="0" w:color="auto"/>
        <w:left w:val="none" w:sz="0" w:space="0" w:color="auto"/>
        <w:bottom w:val="none" w:sz="0" w:space="0" w:color="auto"/>
        <w:right w:val="none" w:sz="0" w:space="0" w:color="auto"/>
      </w:divBdr>
    </w:div>
    <w:div w:id="671302723">
      <w:bodyDiv w:val="1"/>
      <w:marLeft w:val="0"/>
      <w:marRight w:val="0"/>
      <w:marTop w:val="0"/>
      <w:marBottom w:val="0"/>
      <w:divBdr>
        <w:top w:val="none" w:sz="0" w:space="0" w:color="auto"/>
        <w:left w:val="none" w:sz="0" w:space="0" w:color="auto"/>
        <w:bottom w:val="none" w:sz="0" w:space="0" w:color="auto"/>
        <w:right w:val="none" w:sz="0" w:space="0" w:color="auto"/>
      </w:divBdr>
    </w:div>
    <w:div w:id="765004001">
      <w:bodyDiv w:val="1"/>
      <w:marLeft w:val="0"/>
      <w:marRight w:val="0"/>
      <w:marTop w:val="0"/>
      <w:marBottom w:val="0"/>
      <w:divBdr>
        <w:top w:val="none" w:sz="0" w:space="0" w:color="auto"/>
        <w:left w:val="none" w:sz="0" w:space="0" w:color="auto"/>
        <w:bottom w:val="none" w:sz="0" w:space="0" w:color="auto"/>
        <w:right w:val="none" w:sz="0" w:space="0" w:color="auto"/>
      </w:divBdr>
    </w:div>
    <w:div w:id="775101275">
      <w:bodyDiv w:val="1"/>
      <w:marLeft w:val="0"/>
      <w:marRight w:val="0"/>
      <w:marTop w:val="0"/>
      <w:marBottom w:val="0"/>
      <w:divBdr>
        <w:top w:val="none" w:sz="0" w:space="0" w:color="auto"/>
        <w:left w:val="none" w:sz="0" w:space="0" w:color="auto"/>
        <w:bottom w:val="none" w:sz="0" w:space="0" w:color="auto"/>
        <w:right w:val="none" w:sz="0" w:space="0" w:color="auto"/>
      </w:divBdr>
    </w:div>
    <w:div w:id="789205626">
      <w:bodyDiv w:val="1"/>
      <w:marLeft w:val="0"/>
      <w:marRight w:val="0"/>
      <w:marTop w:val="0"/>
      <w:marBottom w:val="0"/>
      <w:divBdr>
        <w:top w:val="none" w:sz="0" w:space="0" w:color="auto"/>
        <w:left w:val="none" w:sz="0" w:space="0" w:color="auto"/>
        <w:bottom w:val="none" w:sz="0" w:space="0" w:color="auto"/>
        <w:right w:val="none" w:sz="0" w:space="0" w:color="auto"/>
      </w:divBdr>
    </w:div>
    <w:div w:id="793140762">
      <w:bodyDiv w:val="1"/>
      <w:marLeft w:val="0"/>
      <w:marRight w:val="0"/>
      <w:marTop w:val="0"/>
      <w:marBottom w:val="0"/>
      <w:divBdr>
        <w:top w:val="none" w:sz="0" w:space="0" w:color="auto"/>
        <w:left w:val="none" w:sz="0" w:space="0" w:color="auto"/>
        <w:bottom w:val="none" w:sz="0" w:space="0" w:color="auto"/>
        <w:right w:val="none" w:sz="0" w:space="0" w:color="auto"/>
      </w:divBdr>
    </w:div>
    <w:div w:id="940339338">
      <w:bodyDiv w:val="1"/>
      <w:marLeft w:val="0"/>
      <w:marRight w:val="0"/>
      <w:marTop w:val="0"/>
      <w:marBottom w:val="0"/>
      <w:divBdr>
        <w:top w:val="none" w:sz="0" w:space="0" w:color="auto"/>
        <w:left w:val="none" w:sz="0" w:space="0" w:color="auto"/>
        <w:bottom w:val="none" w:sz="0" w:space="0" w:color="auto"/>
        <w:right w:val="none" w:sz="0" w:space="0" w:color="auto"/>
      </w:divBdr>
    </w:div>
    <w:div w:id="1014527284">
      <w:bodyDiv w:val="1"/>
      <w:marLeft w:val="0"/>
      <w:marRight w:val="0"/>
      <w:marTop w:val="0"/>
      <w:marBottom w:val="0"/>
      <w:divBdr>
        <w:top w:val="none" w:sz="0" w:space="0" w:color="auto"/>
        <w:left w:val="none" w:sz="0" w:space="0" w:color="auto"/>
        <w:bottom w:val="none" w:sz="0" w:space="0" w:color="auto"/>
        <w:right w:val="none" w:sz="0" w:space="0" w:color="auto"/>
      </w:divBdr>
    </w:div>
    <w:div w:id="1172136394">
      <w:bodyDiv w:val="1"/>
      <w:marLeft w:val="0"/>
      <w:marRight w:val="0"/>
      <w:marTop w:val="0"/>
      <w:marBottom w:val="0"/>
      <w:divBdr>
        <w:top w:val="none" w:sz="0" w:space="0" w:color="auto"/>
        <w:left w:val="none" w:sz="0" w:space="0" w:color="auto"/>
        <w:bottom w:val="none" w:sz="0" w:space="0" w:color="auto"/>
        <w:right w:val="none" w:sz="0" w:space="0" w:color="auto"/>
      </w:divBdr>
    </w:div>
    <w:div w:id="1305044552">
      <w:bodyDiv w:val="1"/>
      <w:marLeft w:val="0"/>
      <w:marRight w:val="0"/>
      <w:marTop w:val="0"/>
      <w:marBottom w:val="0"/>
      <w:divBdr>
        <w:top w:val="none" w:sz="0" w:space="0" w:color="auto"/>
        <w:left w:val="none" w:sz="0" w:space="0" w:color="auto"/>
        <w:bottom w:val="none" w:sz="0" w:space="0" w:color="auto"/>
        <w:right w:val="none" w:sz="0" w:space="0" w:color="auto"/>
      </w:divBdr>
    </w:div>
    <w:div w:id="1359428997">
      <w:bodyDiv w:val="1"/>
      <w:marLeft w:val="0"/>
      <w:marRight w:val="0"/>
      <w:marTop w:val="0"/>
      <w:marBottom w:val="0"/>
      <w:divBdr>
        <w:top w:val="none" w:sz="0" w:space="0" w:color="auto"/>
        <w:left w:val="none" w:sz="0" w:space="0" w:color="auto"/>
        <w:bottom w:val="none" w:sz="0" w:space="0" w:color="auto"/>
        <w:right w:val="none" w:sz="0" w:space="0" w:color="auto"/>
      </w:divBdr>
    </w:div>
    <w:div w:id="1418941996">
      <w:bodyDiv w:val="1"/>
      <w:marLeft w:val="0"/>
      <w:marRight w:val="0"/>
      <w:marTop w:val="0"/>
      <w:marBottom w:val="0"/>
      <w:divBdr>
        <w:top w:val="none" w:sz="0" w:space="0" w:color="auto"/>
        <w:left w:val="none" w:sz="0" w:space="0" w:color="auto"/>
        <w:bottom w:val="none" w:sz="0" w:space="0" w:color="auto"/>
        <w:right w:val="none" w:sz="0" w:space="0" w:color="auto"/>
      </w:divBdr>
    </w:div>
    <w:div w:id="1673071818">
      <w:bodyDiv w:val="1"/>
      <w:marLeft w:val="0"/>
      <w:marRight w:val="0"/>
      <w:marTop w:val="0"/>
      <w:marBottom w:val="0"/>
      <w:divBdr>
        <w:top w:val="none" w:sz="0" w:space="0" w:color="auto"/>
        <w:left w:val="none" w:sz="0" w:space="0" w:color="auto"/>
        <w:bottom w:val="none" w:sz="0" w:space="0" w:color="auto"/>
        <w:right w:val="none" w:sz="0" w:space="0" w:color="auto"/>
      </w:divBdr>
    </w:div>
    <w:div w:id="1706832944">
      <w:bodyDiv w:val="1"/>
      <w:marLeft w:val="0"/>
      <w:marRight w:val="0"/>
      <w:marTop w:val="0"/>
      <w:marBottom w:val="0"/>
      <w:divBdr>
        <w:top w:val="none" w:sz="0" w:space="0" w:color="auto"/>
        <w:left w:val="none" w:sz="0" w:space="0" w:color="auto"/>
        <w:bottom w:val="none" w:sz="0" w:space="0" w:color="auto"/>
        <w:right w:val="none" w:sz="0" w:space="0" w:color="auto"/>
      </w:divBdr>
    </w:div>
    <w:div w:id="1818955808">
      <w:bodyDiv w:val="1"/>
      <w:marLeft w:val="0"/>
      <w:marRight w:val="0"/>
      <w:marTop w:val="0"/>
      <w:marBottom w:val="0"/>
      <w:divBdr>
        <w:top w:val="none" w:sz="0" w:space="0" w:color="auto"/>
        <w:left w:val="none" w:sz="0" w:space="0" w:color="auto"/>
        <w:bottom w:val="none" w:sz="0" w:space="0" w:color="auto"/>
        <w:right w:val="none" w:sz="0" w:space="0" w:color="auto"/>
      </w:divBdr>
    </w:div>
    <w:div w:id="1891527320">
      <w:bodyDiv w:val="1"/>
      <w:marLeft w:val="0"/>
      <w:marRight w:val="0"/>
      <w:marTop w:val="0"/>
      <w:marBottom w:val="0"/>
      <w:divBdr>
        <w:top w:val="none" w:sz="0" w:space="0" w:color="auto"/>
        <w:left w:val="none" w:sz="0" w:space="0" w:color="auto"/>
        <w:bottom w:val="none" w:sz="0" w:space="0" w:color="auto"/>
        <w:right w:val="none" w:sz="0" w:space="0" w:color="auto"/>
      </w:divBdr>
    </w:div>
    <w:div w:id="1905525157">
      <w:bodyDiv w:val="1"/>
      <w:marLeft w:val="0"/>
      <w:marRight w:val="0"/>
      <w:marTop w:val="0"/>
      <w:marBottom w:val="0"/>
      <w:divBdr>
        <w:top w:val="none" w:sz="0" w:space="0" w:color="auto"/>
        <w:left w:val="none" w:sz="0" w:space="0" w:color="auto"/>
        <w:bottom w:val="none" w:sz="0" w:space="0" w:color="auto"/>
        <w:right w:val="none" w:sz="0" w:space="0" w:color="auto"/>
      </w:divBdr>
    </w:div>
    <w:div w:id="1921792370">
      <w:bodyDiv w:val="1"/>
      <w:marLeft w:val="0"/>
      <w:marRight w:val="0"/>
      <w:marTop w:val="0"/>
      <w:marBottom w:val="0"/>
      <w:divBdr>
        <w:top w:val="none" w:sz="0" w:space="0" w:color="auto"/>
        <w:left w:val="none" w:sz="0" w:space="0" w:color="auto"/>
        <w:bottom w:val="none" w:sz="0" w:space="0" w:color="auto"/>
        <w:right w:val="none" w:sz="0" w:space="0" w:color="auto"/>
      </w:divBdr>
    </w:div>
    <w:div w:id="212395710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Sho26</b:Tag>
    <b:SourceType>InternetSite</b:SourceType>
    <b:Guid>{6EBDE24C-CA54-DC4B-93CE-EE05130CD6A6}</b:Guid>
    <b:Title>Shopify: Your commerce platform to sell online and in person</b:Title>
    <b:Author>
      <b:Author>
        <b:Corporate>Shopify</b:Corporate>
      </b:Author>
    </b:Author>
    <b:URL>https://www.shopify.com/uk</b:URL>
    <b:ProductionCompany>Shopify UK</b:ProductionCompany>
    <b:YearAccessed>2026</b:YearAccessed>
    <b:MonthAccessed>July</b:MonthAccessed>
    <b:DayAccessed>20</b:DayAccessed>
    <b:RefOrder>1</b:RefOrder>
  </b:Source>
  <b:Source>
    <b:Tag>Wix26</b:Tag>
    <b:SourceType>InternetSite</b:SourceType>
    <b:Guid>{4FB8F25E-9836-5C45-8B67-EEA649392E0D}</b:Guid>
    <b:Author>
      <b:Author>
        <b:Corporate>Wix</b:Corporate>
      </b:Author>
    </b:Author>
    <b:Title>eCommerce features that help you sell more online</b:Title>
    <b:URL>https://www.wix.com/ecommerce/features</b:URL>
    <b:ProductionCompany>Wix</b:ProductionCompany>
    <b:YearAccessed>2026</b:YearAccessed>
    <b:MonthAccessed>July</b:MonthAccessed>
    <b:DayAccessed>20</b:DayAccessed>
    <b:RefOrder>2</b:RefOrder>
  </b:Source>
  <b:Source>
    <b:Tag>Cog26</b:Tag>
    <b:SourceType>InternetSite</b:SourceType>
    <b:Guid>{B86B55A0-334F-924F-837F-A5EC5AC8054A}</b:Guid>
    <b:Author>
      <b:Author>
        <b:Corporate>Coggle</b:Corporate>
      </b:Author>
    </b:Author>
    <b:Title>Simple, fast, and powerful mind maps</b:Title>
    <b:URL>https://coggle.it/</b:URL>
    <b:ProductionCompany>Coggle</b:ProductionCompany>
    <b:YearAccessed>2026</b:YearAccessed>
    <b:MonthAccessed>July</b:MonthAccessed>
    <b:DayAccessed>20</b:DayAccessed>
    <b:RefOrder>3</b:RefOrder>
  </b:Source>
  <b:Source>
    <b:Tag>Kef25</b:Tag>
    <b:SourceType>JournalArticle</b:SourceType>
    <b:Guid>{EBB9559B-B92B-6140-8545-FE20DD5C1016}</b:Guid>
    <b:Title>A systematic review of mind maps, STEM education, algorithmic and procedural learning</b:Title>
    <b:Year>2025</b:Year>
    <b:JournalName>Computers</b:JournalName>
    <b:Volume>14</b:Volume>
    <b:Issue>6</b:Issue>
    <b:Pages>204</b:Pages>
    <b:Author>
      <b:Author>
        <b:NameList>
          <b:Person>
            <b:Last>Kefalis</b:Last>
            <b:First>C.</b:First>
          </b:Person>
          <b:Person>
            <b:Last>Skordoulis</b:Last>
            <b:First>C.</b:First>
          </b:Person>
          <b:Person>
            <b:Last>Drigas</b:Last>
            <b:First>A.</b:First>
          </b:Person>
        </b:NameList>
      </b:Author>
    </b:Author>
    <b:RefOrder>4</b:RefOrder>
  </b:Source>
  <b:Source>
    <b:Tag>Guo24</b:Tag>
    <b:SourceType>JournalArticle</b:SourceType>
    <b:Guid>{E90B89B0-CDD7-B34D-953E-C7EA6203A3A8}</b:Guid>
    <b:Title>The influence of mind mapping on computational thinking skills and self-efficacy in students’ learning of graphical programming</b:Title>
    <b:JournalName>Frontiers in Education</b:JournalName>
    <b:Year>2024</b:Year>
    <b:Volume>9</b:Volume>
    <b:Pages>1479729</b:Pages>
    <b:Author>
      <b:Author>
        <b:NameList>
          <b:Person>
            <b:Last>Guo</b:Last>
            <b:First>R.</b:First>
          </b:Person>
          <b:Person>
            <b:Last>Zheng</b:Last>
            <b:First>Y.</b:First>
          </b:Person>
          <b:Person>
            <b:Last>Miao</b:Last>
            <b:First>H.</b:First>
          </b:Person>
        </b:NameList>
      </b:Author>
    </b:Author>
    <b:RefOrder>5</b:RefOrder>
  </b:Source>
  <b:Source>
    <b:Tag>Mic26</b:Tag>
    <b:SourceType>InternetSite</b:SourceType>
    <b:Guid>{6537C950-B6EB-7645-B9EA-61F00C7D89B4}</b:Guid>
    <b:Title>Basic tasks in Word</b:Title>
    <b:Author>
      <b:Author>
        <b:Corporate>Microsoft</b:Corporate>
      </b:Author>
    </b:Author>
    <b:URL>https://support.microsoft.com/en-us/word/basic-tasks-in-word</b:URL>
    <b:ProductionCompany>Microsoft Support</b:ProductionCompany>
    <b:YearAccessed>2026</b:YearAccessed>
    <b:MonthAccessed>July</b:MonthAccessed>
    <b:DayAccessed>20</b:DayAccessed>
    <b:RefOrder>6</b:RefOrder>
  </b:Source>
  <b:Source>
    <b:Tag>Mic261</b:Tag>
    <b:SourceType>InternetSite</b:SourceType>
    <b:Guid>{85F37C6C-AFD7-654D-9DDC-E6881FF45403}</b:Guid>
    <b:Author>
      <b:Author>
        <b:Corporate>Microsoft</b:Corporate>
      </b:Author>
    </b:Author>
    <b:Title>Present your slide show</b:Title>
    <b:URL>https://support.microsoft.com/en-us/powerpoint/present-your-slide-show</b:URL>
    <b:ProductionCompany>Microsoft Support</b:ProductionCompany>
    <b:YearAccessed>2026</b:YearAccessed>
    <b:MonthAccessed>July</b:MonthAccessed>
    <b:DayAccessed>20</b:DayAccessed>
    <b:RefOrder>7</b:RefOrder>
  </b:Source>
  <b:Source>
    <b:Tag>Mic262</b:Tag>
    <b:SourceType>InternetSite</b:SourceType>
    <b:Guid>{0F676859-C571-BC46-884B-6DB78F8B53AE}</b:Guid>
    <b:Author>
      <b:Author>
        <b:Corporate>Microsoft</b:Corporate>
      </b:Author>
    </b:Author>
    <b:Title>Excel help &amp; learning</b:Title>
    <b:URL>https://support.microsoft.com/en-us/excel/</b:URL>
    <b:ProductionCompany>Microsoft Support</b:ProductionCompany>
    <b:YearAccessed>2026</b:YearAccessed>
    <b:MonthAccessed>July</b:MonthAccessed>
    <b:DayAccessed>20</b:DayAccessed>
    <b:RefOrder>8</b:RefOrder>
  </b:Source>
  <b:Source>
    <b:Tag>Mic263</b:Tag>
    <b:SourceType>InternetSite</b:SourceType>
    <b:Guid>{1C02CBF4-ACFB-094B-B352-6926BED3C24A}</b:Guid>
    <b:Author>
      <b:Author>
        <b:Corporate>Microsoft</b:Corporate>
      </b:Author>
    </b:Author>
    <b:Title>Learn the structure of an Access database</b:Title>
    <b:URL>https://support.microsoft.com/en-us/access/learn-the-structure-of-an-access-database</b:URL>
    <b:ProductionCompany>Microsoft Support</b:ProductionCompany>
    <b:YearAccessed>2026</b:YearAccessed>
    <b:MonthAccessed>July</b:MonthAccessed>
    <b:DayAccessed>20</b:DayAccessed>
    <b:RefOrder>9</b:RefOrder>
  </b:Source>
  <b:Source>
    <b:Tag>Mic264</b:Tag>
    <b:SourceType>InternetSite</b:SourceType>
    <b:Guid>{F87F1481-43C4-A344-A629-F5D5AFB40C42}</b:Guid>
    <b:Author>
      <b:Author>
        <b:Corporate>Microsoft</b:Corporate>
      </b:Author>
    </b:Author>
    <b:Title>IF function – nested formulas and avoiding pitfalls</b:Title>
    <b:URL>https://support.microsoft.com/en-us/excel/if-function-nested-formulas-and-avoiding-pitfalls</b:URL>
    <b:ProductionCompany>Microsoft Support</b:ProductionCompany>
    <b:YearAccessed>2026</b:YearAccessed>
    <b:MonthAccessed>July</b:MonthAccessed>
    <b:DayAccessed>20</b:DayAccessed>
    <b:RefOrder>10</b:RefOrder>
  </b:Source>
  <b:Source>
    <b:Tag>Mic265</b:Tag>
    <b:SourceType>InternetSite</b:SourceType>
    <b:Guid>{AA3D9914-ECB4-D54C-8FB8-8568DDBC32A6}</b:Guid>
    <b:Author>
      <b:Author>
        <b:Corporate>Microsoft</b:Corporate>
      </b:Author>
    </b:Author>
    <b:Title>Create a PivotTable to analyze worksheet data</b:Title>
    <b:URL>https://support.microsoft.com/en-gb/office/create-a-pivottable-to-analyze-worksheet-data-a9a84538-bfe9-40a9-a8e9-f99134456576</b:URL>
    <b:ProductionCompany>Microsoft Support</b:ProductionCompany>
    <b:YearAccessed>2026</b:YearAccessed>
    <b:MonthAccessed>July</b:MonthAccessed>
    <b:DayAccessed>20</b:DayAccessed>
    <b:RefOrder>11</b:RefOrder>
  </b:Source>
  <b:Source>
    <b:Tag>Zoo26</b:Tag>
    <b:SourceType>InternetSite</b:SourceType>
    <b:Guid>{D955C5ED-F003-FB43-9CAA-D71526072B9D}</b:Guid>
    <b:Author>
      <b:Author>
        <b:Corporate>Zoom Video Communications</b:Corporate>
      </b:Author>
    </b:Author>
    <b:Title>Getting started with the Zoom Workplace desktop app</b:Title>
    <b:URL>https://support.zoom.com/hc/en/article?id=zm_kb&amp;sysparm_article=KB0064516</b:URL>
    <b:ProductionCompany>Zoom Support</b:ProductionCompany>
    <b:YearAccessed>2026</b:YearAccessed>
    <b:MonthAccessed>July</b:MonthAccessed>
    <b:DayAccessed>20</b:DayAccessed>
    <b:RefOrder>12</b:RefOrder>
  </b:Source>
  <b:Source>
    <b:Tag>Zoo261</b:Tag>
    <b:SourceType>InternetSite</b:SourceType>
    <b:Guid>{1E70F5F9-7FCD-6444-A012-09DFB8D30BEB}</b:Guid>
    <b:Author>
      <b:Author>
        <b:Corporate>Zoom Video Communications</b:Corporate>
      </b:Author>
    </b:Author>
    <b:Title>Sharing your screen or desktop on Zoom</b:Title>
    <b:URL>https://support.zoom.com/hc/en/article?id=zm_kb&amp;sysparm_article=KB0060596</b:URL>
    <b:ProductionCompany>Zoom Support</b:ProductionCompany>
    <b:YearAccessed>2026</b:YearAccessed>
    <b:MonthAccessed>July</b:MonthAccessed>
    <b:DayAccessed>20</b:DayAccessed>
    <b:RefOrder>13</b:RefOrder>
  </b:Source>
  <b:Source>
    <b:Tag>Atl26</b:Tag>
    <b:SourceType>InternetSite</b:SourceType>
    <b:Guid>{3C3B2DDF-86F6-1C49-B62F-C24BD29A651E}</b:Guid>
    <b:Author>
      <b:Author>
        <b:Corporate>Atlassian</b:Corporate>
      </b:Author>
    </b:Author>
    <b:Title>Trello 101: How to use Trello boards and cards</b:Title>
    <b:URL>https://trello.com/en/guide/trello-101</b:URL>
    <b:ProductionCompany>Trello</b:ProductionCompany>
    <b:YearAccessed>2026</b:YearAccessed>
    <b:MonthAccessed>July</b:MonthAccessed>
    <b:DayAccessed>20</b:DayAccessed>
    <b:RefOrder>14</b:RefOrder>
  </b:Source>
  <b:Source>
    <b:Tag>Atl261</b:Tag>
    <b:SourceType>InternetSite</b:SourceType>
    <b:Guid>{9EF744C8-2EA0-C648-96AA-5977303DD111}</b:Guid>
    <b:Author>
      <b:Author>
        <b:Corporate>Atlassian</b:Corporate>
      </b:Author>
    </b:Author>
    <b:Title>Automation overview</b:Title>
    <b:URL>https://support.atlassian.com/trello/docs/automation-overview/</b:URL>
    <b:ProductionCompany>Trello Support</b:ProductionCompany>
    <b:YearAccessed>2026</b:YearAccessed>
    <b:MonthAccessed>July</b:MonthAccessed>
    <b:DayAccessed>20</b:DayAccessed>
    <b:RefOrder>15</b:RefOrder>
  </b:Source>
  <b:Source>
    <b:Tag>Lan24</b:Tag>
    <b:SourceType>JournalArticle</b:SourceType>
    <b:Guid>{63AF6468-711E-764B-86D9-1E872C096BC1}</b:Guid>
    <b:Title>Teams in the digital workplace: Technology’s role for communication, collaboration, and performance</b:Title>
    <b:Year>2024</b:Year>
    <b:JournalName>Small Group Research</b:JournalName>
    <b:Volume>55</b:Volume>
    <b:Issue>1</b:Issue>
    <b:Pages>139-183</b:Pages>
    <b:Author>
      <b:Author>
        <b:NameList>
          <b:Person>
            <b:Last>Lane</b:Last>
            <b:First>J. N.</b:First>
          </b:Person>
          <b:Person>
            <b:Last>Leonardi</b:Last>
            <b:First>P. M.</b:First>
          </b:Person>
          <b:Person>
            <b:Last>Contractor</b:Last>
            <b:First>N. S.</b:First>
          </b:Person>
          <b:Person>
            <b:Last>De Church</b:Last>
            <b:First>L. A.</b:First>
          </b:Person>
        </b:NameList>
      </b:Author>
    </b:Author>
    <b:RefOrder>16</b:RefOrder>
  </b:Source>
</b:Sources>
</file>

<file path=customXml/itemProps1.xml><?xml version="1.0" encoding="utf-8"?>
<ds:datastoreItem xmlns:ds="http://schemas.openxmlformats.org/officeDocument/2006/customXml" ds:itemID="{658A13A8-A62C-A34B-8736-7B03CF39F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4947</Words>
  <Characters>29814</Characters>
  <Application>Microsoft Office Word</Application>
  <DocSecurity>0</DocSecurity>
  <Lines>612</Lines>
  <Paragraphs>232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34565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2026-07-21T11:14:00Z</dcterms:created>
  <dcterms:modified xsi:type="dcterms:W3CDTF">2026-08-10T21:03:00Z</dcterms:modified>
  <cp:category/>
</cp:coreProperties>
</file>