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121DE" w14:textId="4F5EE6EA" w:rsidR="0089236C" w:rsidRDefault="004A7E22" w:rsidP="0089236C">
      <w:pPr>
        <w:pStyle w:val="Title"/>
        <w:spacing w:line="360" w:lineRule="auto"/>
        <w:jc w:val="center"/>
        <w:rPr>
          <w:sz w:val="32"/>
          <w:szCs w:val="32"/>
        </w:rPr>
      </w:pPr>
      <w:bookmarkStart w:id="0" w:name="_Hlk77856308"/>
      <w:r>
        <w:rPr>
          <w:sz w:val="32"/>
          <w:szCs w:val="32"/>
        </w:rPr>
        <w:t>Gina Oprean 1918859</w:t>
      </w:r>
    </w:p>
    <w:p w14:paraId="06CD7807" w14:textId="6165CF64" w:rsidR="004A7E22" w:rsidRDefault="004A7E22" w:rsidP="004A7E22">
      <w:r>
        <w:t>Module Code:</w:t>
      </w:r>
      <w:r w:rsidR="006049E7">
        <w:t xml:space="preserve"> BMSW 5101</w:t>
      </w:r>
    </w:p>
    <w:p w14:paraId="19D21276" w14:textId="6C7B95C2" w:rsidR="00E02836" w:rsidRPr="004A7E22" w:rsidRDefault="00E02836" w:rsidP="004A7E22">
      <w:r>
        <w:t>Lecturer : Obinna</w:t>
      </w:r>
      <w:r w:rsidR="00D95F63">
        <w:t xml:space="preserve"> Nkwocha</w:t>
      </w:r>
    </w:p>
    <w:p w14:paraId="11795F22" w14:textId="77777777" w:rsidR="0089236C" w:rsidRDefault="0089236C" w:rsidP="0089236C">
      <w:pPr>
        <w:pStyle w:val="Title"/>
        <w:spacing w:line="360" w:lineRule="auto"/>
        <w:jc w:val="center"/>
      </w:pPr>
    </w:p>
    <w:p w14:paraId="49C68617" w14:textId="77777777" w:rsidR="0089236C" w:rsidRDefault="0089236C" w:rsidP="0089236C">
      <w:pPr>
        <w:pStyle w:val="Title"/>
        <w:spacing w:line="360" w:lineRule="auto"/>
        <w:jc w:val="center"/>
      </w:pPr>
    </w:p>
    <w:p w14:paraId="56063FF4" w14:textId="77777777" w:rsidR="0089236C" w:rsidRDefault="0089236C" w:rsidP="0089236C">
      <w:pPr>
        <w:pStyle w:val="Title"/>
        <w:spacing w:line="360" w:lineRule="auto"/>
        <w:jc w:val="center"/>
      </w:pPr>
    </w:p>
    <w:p w14:paraId="795343B3" w14:textId="77777777" w:rsidR="0089236C" w:rsidRDefault="0089236C" w:rsidP="0089236C">
      <w:pPr>
        <w:pStyle w:val="Title"/>
        <w:spacing w:line="360" w:lineRule="auto"/>
        <w:jc w:val="center"/>
      </w:pPr>
    </w:p>
    <w:p w14:paraId="5E105A73" w14:textId="213C7D95" w:rsidR="0089236C" w:rsidRPr="00D85A83" w:rsidRDefault="000E05C1" w:rsidP="000E05C1">
      <w:pPr>
        <w:pStyle w:val="Title"/>
        <w:jc w:val="center"/>
        <w:rPr>
          <w:b/>
          <w:bCs/>
        </w:rPr>
      </w:pPr>
      <w:r w:rsidRPr="00D85A83">
        <w:rPr>
          <w:b/>
          <w:bCs/>
        </w:rPr>
        <w:t>HOW INDIVIDUALS’ BELIEFS, ATTITUDES AND VALUES IMPACT ON WORKPLACE BEHAVIOUR</w:t>
      </w:r>
      <w:r w:rsidR="0089236C" w:rsidRPr="00D85A83">
        <w:rPr>
          <w:b/>
          <w:bCs/>
        </w:rPr>
        <w:br w:type="page"/>
      </w:r>
    </w:p>
    <w:sdt>
      <w:sdtPr>
        <w:rPr>
          <w:rFonts w:asciiTheme="minorHAnsi" w:eastAsiaTheme="minorHAnsi" w:hAnsiTheme="minorHAnsi" w:cstheme="minorBidi"/>
          <w:b/>
          <w:bCs/>
          <w:color w:val="auto"/>
          <w:sz w:val="22"/>
          <w:szCs w:val="22"/>
        </w:rPr>
        <w:id w:val="-122772157"/>
        <w:docPartObj>
          <w:docPartGallery w:val="Table of Contents"/>
          <w:docPartUnique/>
        </w:docPartObj>
      </w:sdtPr>
      <w:sdtEndPr>
        <w:rPr>
          <w:noProof/>
        </w:rPr>
      </w:sdtEndPr>
      <w:sdtContent>
        <w:p w14:paraId="26618A5A" w14:textId="2A5EA437" w:rsidR="006643C2" w:rsidRPr="00D85A83" w:rsidRDefault="006643C2" w:rsidP="006643C2">
          <w:pPr>
            <w:pStyle w:val="TOCHeading"/>
            <w:spacing w:line="360" w:lineRule="auto"/>
            <w:jc w:val="center"/>
            <w:rPr>
              <w:b/>
              <w:bCs/>
            </w:rPr>
          </w:pPr>
          <w:r w:rsidRPr="00D85A83">
            <w:rPr>
              <w:b/>
              <w:bCs/>
            </w:rPr>
            <w:t>Table of Contents</w:t>
          </w:r>
        </w:p>
        <w:p w14:paraId="0DD60A27" w14:textId="0341C14E" w:rsidR="00D85A83" w:rsidRPr="00D85A83" w:rsidRDefault="006643C2" w:rsidP="00D85A83">
          <w:pPr>
            <w:pStyle w:val="TOC1"/>
            <w:tabs>
              <w:tab w:val="right" w:leader="dot" w:pos="9350"/>
            </w:tabs>
            <w:spacing w:line="360" w:lineRule="auto"/>
            <w:rPr>
              <w:rFonts w:eastAsiaTheme="minorEastAsia"/>
              <w:noProof/>
            </w:rPr>
          </w:pPr>
          <w:r w:rsidRPr="00D85A83">
            <w:fldChar w:fldCharType="begin"/>
          </w:r>
          <w:r w:rsidRPr="00D85A83">
            <w:instrText xml:space="preserve"> TOC \o "1-3" \h \z \u </w:instrText>
          </w:r>
          <w:r w:rsidRPr="00D85A83">
            <w:fldChar w:fldCharType="separate"/>
          </w:r>
          <w:hyperlink w:anchor="_Toc78046162" w:history="1">
            <w:r w:rsidR="00D85A83" w:rsidRPr="00D85A83">
              <w:rPr>
                <w:rStyle w:val="Hyperlink"/>
                <w:noProof/>
              </w:rPr>
              <w:t>PART -A</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_Toc78046162 \h </w:instrText>
            </w:r>
            <w:r w:rsidR="00D85A83" w:rsidRPr="00D85A83">
              <w:rPr>
                <w:noProof/>
                <w:webHidden/>
              </w:rPr>
            </w:r>
            <w:r w:rsidR="00D85A83" w:rsidRPr="00D85A83">
              <w:rPr>
                <w:noProof/>
                <w:webHidden/>
              </w:rPr>
              <w:fldChar w:fldCharType="separate"/>
            </w:r>
            <w:r w:rsidR="00D85A83" w:rsidRPr="00D85A83">
              <w:rPr>
                <w:noProof/>
                <w:webHidden/>
              </w:rPr>
              <w:t>1</w:t>
            </w:r>
            <w:r w:rsidR="00D85A83" w:rsidRPr="00D85A83">
              <w:rPr>
                <w:noProof/>
                <w:webHidden/>
              </w:rPr>
              <w:fldChar w:fldCharType="end"/>
            </w:r>
          </w:hyperlink>
        </w:p>
        <w:p w14:paraId="67504492" w14:textId="0059B069" w:rsidR="00D85A83" w:rsidRPr="00D85A83" w:rsidRDefault="00EA74B4" w:rsidP="00D85A83">
          <w:pPr>
            <w:pStyle w:val="TOC1"/>
            <w:tabs>
              <w:tab w:val="right" w:leader="dot" w:pos="9350"/>
            </w:tabs>
            <w:spacing w:line="360" w:lineRule="auto"/>
            <w:rPr>
              <w:rFonts w:eastAsiaTheme="minorEastAsia"/>
              <w:noProof/>
            </w:rPr>
          </w:pPr>
          <w:hyperlink w:anchor="_Toc78046163" w:history="1">
            <w:r w:rsidR="00D85A83" w:rsidRPr="00D85A83">
              <w:rPr>
                <w:rStyle w:val="Hyperlink"/>
                <w:noProof/>
              </w:rPr>
              <w:t>Introduction</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_Toc78046163 \h </w:instrText>
            </w:r>
            <w:r w:rsidR="00D85A83" w:rsidRPr="00D85A83">
              <w:rPr>
                <w:noProof/>
                <w:webHidden/>
              </w:rPr>
            </w:r>
            <w:r w:rsidR="00D85A83" w:rsidRPr="00D85A83">
              <w:rPr>
                <w:noProof/>
                <w:webHidden/>
              </w:rPr>
              <w:fldChar w:fldCharType="separate"/>
            </w:r>
            <w:r w:rsidR="00D85A83" w:rsidRPr="00D85A83">
              <w:rPr>
                <w:noProof/>
                <w:webHidden/>
              </w:rPr>
              <w:t>1</w:t>
            </w:r>
            <w:r w:rsidR="00D85A83" w:rsidRPr="00D85A83">
              <w:rPr>
                <w:noProof/>
                <w:webHidden/>
              </w:rPr>
              <w:fldChar w:fldCharType="end"/>
            </w:r>
          </w:hyperlink>
        </w:p>
        <w:p w14:paraId="0D637D0B" w14:textId="319E2729" w:rsidR="00D85A83" w:rsidRPr="00D85A83" w:rsidRDefault="00EA74B4" w:rsidP="00D85A83">
          <w:pPr>
            <w:pStyle w:val="TOC1"/>
            <w:tabs>
              <w:tab w:val="right" w:leader="dot" w:pos="9350"/>
            </w:tabs>
            <w:spacing w:line="360" w:lineRule="auto"/>
            <w:rPr>
              <w:rFonts w:eastAsiaTheme="minorEastAsia"/>
              <w:noProof/>
            </w:rPr>
          </w:pPr>
          <w:hyperlink w:anchor="_Toc78046164" w:history="1">
            <w:r w:rsidR="00D85A83" w:rsidRPr="00D85A83">
              <w:rPr>
                <w:rStyle w:val="Hyperlink"/>
                <w:noProof/>
              </w:rPr>
              <w:t>Impacts of belief and value system on professional character</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_Toc78046164 \h </w:instrText>
            </w:r>
            <w:r w:rsidR="00D85A83" w:rsidRPr="00D85A83">
              <w:rPr>
                <w:noProof/>
                <w:webHidden/>
              </w:rPr>
            </w:r>
            <w:r w:rsidR="00D85A83" w:rsidRPr="00D85A83">
              <w:rPr>
                <w:noProof/>
                <w:webHidden/>
              </w:rPr>
              <w:fldChar w:fldCharType="separate"/>
            </w:r>
            <w:r w:rsidR="00D85A83" w:rsidRPr="00D85A83">
              <w:rPr>
                <w:noProof/>
                <w:webHidden/>
              </w:rPr>
              <w:t>1</w:t>
            </w:r>
            <w:r w:rsidR="00D85A83" w:rsidRPr="00D85A83">
              <w:rPr>
                <w:noProof/>
                <w:webHidden/>
              </w:rPr>
              <w:fldChar w:fldCharType="end"/>
            </w:r>
          </w:hyperlink>
        </w:p>
        <w:p w14:paraId="3CC0C6F8" w14:textId="742254F6" w:rsidR="00D85A83" w:rsidRPr="00D85A83" w:rsidRDefault="00EA74B4" w:rsidP="00D85A83">
          <w:pPr>
            <w:pStyle w:val="TOC1"/>
            <w:tabs>
              <w:tab w:val="right" w:leader="dot" w:pos="9350"/>
            </w:tabs>
            <w:spacing w:line="360" w:lineRule="auto"/>
            <w:rPr>
              <w:rFonts w:eastAsiaTheme="minorEastAsia"/>
              <w:noProof/>
            </w:rPr>
          </w:pPr>
          <w:hyperlink w:anchor="_Toc78046165" w:history="1">
            <w:r w:rsidR="00D85A83" w:rsidRPr="00D85A83">
              <w:rPr>
                <w:rStyle w:val="Hyperlink"/>
                <w:noProof/>
              </w:rPr>
              <w:t>Impact of organisational beliefs and core values on workplace</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_Toc78046165 \h </w:instrText>
            </w:r>
            <w:r w:rsidR="00D85A83" w:rsidRPr="00D85A83">
              <w:rPr>
                <w:noProof/>
                <w:webHidden/>
              </w:rPr>
            </w:r>
            <w:r w:rsidR="00D85A83" w:rsidRPr="00D85A83">
              <w:rPr>
                <w:noProof/>
                <w:webHidden/>
              </w:rPr>
              <w:fldChar w:fldCharType="separate"/>
            </w:r>
            <w:r w:rsidR="00D85A83" w:rsidRPr="00D85A83">
              <w:rPr>
                <w:noProof/>
                <w:webHidden/>
              </w:rPr>
              <w:t>3</w:t>
            </w:r>
            <w:r w:rsidR="00D85A83" w:rsidRPr="00D85A83">
              <w:rPr>
                <w:noProof/>
                <w:webHidden/>
              </w:rPr>
              <w:fldChar w:fldCharType="end"/>
            </w:r>
          </w:hyperlink>
        </w:p>
        <w:p w14:paraId="4A9DE5DE" w14:textId="75F07138" w:rsidR="00D85A83" w:rsidRPr="00D85A83" w:rsidRDefault="00EA74B4" w:rsidP="00D85A83">
          <w:pPr>
            <w:pStyle w:val="TOC1"/>
            <w:tabs>
              <w:tab w:val="right" w:leader="dot" w:pos="9350"/>
            </w:tabs>
            <w:spacing w:line="360" w:lineRule="auto"/>
            <w:rPr>
              <w:rFonts w:eastAsiaTheme="minorEastAsia"/>
              <w:noProof/>
            </w:rPr>
          </w:pPr>
          <w:hyperlink w:anchor="_Toc78046166" w:history="1">
            <w:r w:rsidR="00D85A83" w:rsidRPr="00D85A83">
              <w:rPr>
                <w:rStyle w:val="Hyperlink"/>
                <w:noProof/>
              </w:rPr>
              <w:t>Classical Management Theory</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_Toc78046166 \h </w:instrText>
            </w:r>
            <w:r w:rsidR="00D85A83" w:rsidRPr="00D85A83">
              <w:rPr>
                <w:noProof/>
                <w:webHidden/>
              </w:rPr>
            </w:r>
            <w:r w:rsidR="00D85A83" w:rsidRPr="00D85A83">
              <w:rPr>
                <w:noProof/>
                <w:webHidden/>
              </w:rPr>
              <w:fldChar w:fldCharType="separate"/>
            </w:r>
            <w:r w:rsidR="00D85A83" w:rsidRPr="00D85A83">
              <w:rPr>
                <w:noProof/>
                <w:webHidden/>
              </w:rPr>
              <w:t>4</w:t>
            </w:r>
            <w:r w:rsidR="00D85A83" w:rsidRPr="00D85A83">
              <w:rPr>
                <w:noProof/>
                <w:webHidden/>
              </w:rPr>
              <w:fldChar w:fldCharType="end"/>
            </w:r>
          </w:hyperlink>
        </w:p>
        <w:p w14:paraId="26886452" w14:textId="70718988" w:rsidR="00D85A83" w:rsidRPr="00D85A83" w:rsidRDefault="00EA74B4" w:rsidP="00D85A83">
          <w:pPr>
            <w:pStyle w:val="TOC1"/>
            <w:tabs>
              <w:tab w:val="right" w:leader="dot" w:pos="9350"/>
            </w:tabs>
            <w:spacing w:line="360" w:lineRule="auto"/>
            <w:rPr>
              <w:rFonts w:eastAsiaTheme="minorEastAsia"/>
              <w:noProof/>
            </w:rPr>
          </w:pPr>
          <w:hyperlink w:anchor="_Toc78046167" w:history="1">
            <w:r w:rsidR="00D85A83" w:rsidRPr="00D85A83">
              <w:rPr>
                <w:rStyle w:val="Hyperlink"/>
                <w:noProof/>
              </w:rPr>
              <w:t>Modern-Day Relevance and Weaknesses of the Classical Management Theory</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_Toc78046167 \h </w:instrText>
            </w:r>
            <w:r w:rsidR="00D85A83" w:rsidRPr="00D85A83">
              <w:rPr>
                <w:noProof/>
                <w:webHidden/>
              </w:rPr>
            </w:r>
            <w:r w:rsidR="00D85A83" w:rsidRPr="00D85A83">
              <w:rPr>
                <w:noProof/>
                <w:webHidden/>
              </w:rPr>
              <w:fldChar w:fldCharType="separate"/>
            </w:r>
            <w:r w:rsidR="00D85A83" w:rsidRPr="00D85A83">
              <w:rPr>
                <w:noProof/>
                <w:webHidden/>
              </w:rPr>
              <w:t>5</w:t>
            </w:r>
            <w:r w:rsidR="00D85A83" w:rsidRPr="00D85A83">
              <w:rPr>
                <w:noProof/>
                <w:webHidden/>
              </w:rPr>
              <w:fldChar w:fldCharType="end"/>
            </w:r>
          </w:hyperlink>
        </w:p>
        <w:p w14:paraId="597D5C21" w14:textId="78BD6169" w:rsidR="00D85A83" w:rsidRPr="00D85A83" w:rsidRDefault="00EA74B4" w:rsidP="00D85A83">
          <w:pPr>
            <w:pStyle w:val="TOC2"/>
            <w:tabs>
              <w:tab w:val="right" w:leader="dot" w:pos="9350"/>
            </w:tabs>
            <w:spacing w:line="360" w:lineRule="auto"/>
            <w:rPr>
              <w:rFonts w:eastAsiaTheme="minorEastAsia"/>
              <w:noProof/>
            </w:rPr>
          </w:pPr>
          <w:hyperlink w:anchor="_Toc78046168" w:history="1">
            <w:r w:rsidR="00D85A83" w:rsidRPr="00D85A83">
              <w:rPr>
                <w:rStyle w:val="Hyperlink"/>
                <w:noProof/>
              </w:rPr>
              <w:t>Clear Hierarchical Structure</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_Toc78046168 \h </w:instrText>
            </w:r>
            <w:r w:rsidR="00D85A83" w:rsidRPr="00D85A83">
              <w:rPr>
                <w:noProof/>
                <w:webHidden/>
              </w:rPr>
            </w:r>
            <w:r w:rsidR="00D85A83" w:rsidRPr="00D85A83">
              <w:rPr>
                <w:noProof/>
                <w:webHidden/>
              </w:rPr>
              <w:fldChar w:fldCharType="separate"/>
            </w:r>
            <w:r w:rsidR="00D85A83" w:rsidRPr="00D85A83">
              <w:rPr>
                <w:noProof/>
                <w:webHidden/>
              </w:rPr>
              <w:t>6</w:t>
            </w:r>
            <w:r w:rsidR="00D85A83" w:rsidRPr="00D85A83">
              <w:rPr>
                <w:noProof/>
                <w:webHidden/>
              </w:rPr>
              <w:fldChar w:fldCharType="end"/>
            </w:r>
          </w:hyperlink>
        </w:p>
        <w:p w14:paraId="39443CA0" w14:textId="547FA9A5" w:rsidR="00D85A83" w:rsidRPr="00D85A83" w:rsidRDefault="00EA74B4" w:rsidP="00D85A83">
          <w:pPr>
            <w:pStyle w:val="TOC2"/>
            <w:tabs>
              <w:tab w:val="right" w:leader="dot" w:pos="9350"/>
            </w:tabs>
            <w:spacing w:line="360" w:lineRule="auto"/>
            <w:rPr>
              <w:rFonts w:eastAsiaTheme="minorEastAsia"/>
              <w:noProof/>
            </w:rPr>
          </w:pPr>
          <w:hyperlink w:anchor="_Toc78046169" w:history="1">
            <w:r w:rsidR="00D85A83" w:rsidRPr="00D85A83">
              <w:rPr>
                <w:rStyle w:val="Hyperlink"/>
                <w:noProof/>
              </w:rPr>
              <w:t xml:space="preserve">Clearly Defined Division of </w:t>
            </w:r>
            <w:r w:rsidR="00D85A83" w:rsidRPr="00D85A83">
              <w:rPr>
                <w:rStyle w:val="Hyperlink"/>
                <w:noProof/>
                <w:spacing w:val="-3"/>
              </w:rPr>
              <w:t>Labour</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_Toc78046169 \h </w:instrText>
            </w:r>
            <w:r w:rsidR="00D85A83" w:rsidRPr="00D85A83">
              <w:rPr>
                <w:noProof/>
                <w:webHidden/>
              </w:rPr>
            </w:r>
            <w:r w:rsidR="00D85A83" w:rsidRPr="00D85A83">
              <w:rPr>
                <w:noProof/>
                <w:webHidden/>
              </w:rPr>
              <w:fldChar w:fldCharType="separate"/>
            </w:r>
            <w:r w:rsidR="00D85A83" w:rsidRPr="00D85A83">
              <w:rPr>
                <w:noProof/>
                <w:webHidden/>
              </w:rPr>
              <w:t>6</w:t>
            </w:r>
            <w:r w:rsidR="00D85A83" w:rsidRPr="00D85A83">
              <w:rPr>
                <w:noProof/>
                <w:webHidden/>
              </w:rPr>
              <w:fldChar w:fldCharType="end"/>
            </w:r>
          </w:hyperlink>
        </w:p>
        <w:p w14:paraId="09D6896A" w14:textId="5FD2E5F7" w:rsidR="00D85A83" w:rsidRPr="00D85A83" w:rsidRDefault="00EA74B4" w:rsidP="00D85A83">
          <w:pPr>
            <w:pStyle w:val="TOC2"/>
            <w:tabs>
              <w:tab w:val="right" w:leader="dot" w:pos="9350"/>
            </w:tabs>
            <w:spacing w:line="360" w:lineRule="auto"/>
            <w:rPr>
              <w:rFonts w:eastAsiaTheme="minorEastAsia"/>
              <w:noProof/>
            </w:rPr>
          </w:pPr>
          <w:hyperlink w:anchor="_Toc78046170" w:history="1">
            <w:r w:rsidR="00D85A83" w:rsidRPr="00D85A83">
              <w:rPr>
                <w:rStyle w:val="Hyperlink"/>
                <w:noProof/>
              </w:rPr>
              <w:t xml:space="preserve">Employees’ Motivation by </w:t>
            </w:r>
            <w:r w:rsidR="00D85A83" w:rsidRPr="00D85A83">
              <w:rPr>
                <w:rStyle w:val="Hyperlink"/>
                <w:noProof/>
                <w:spacing w:val="-4"/>
              </w:rPr>
              <w:t>Money</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_Toc78046170 \h </w:instrText>
            </w:r>
            <w:r w:rsidR="00D85A83" w:rsidRPr="00D85A83">
              <w:rPr>
                <w:noProof/>
                <w:webHidden/>
              </w:rPr>
            </w:r>
            <w:r w:rsidR="00D85A83" w:rsidRPr="00D85A83">
              <w:rPr>
                <w:noProof/>
                <w:webHidden/>
              </w:rPr>
              <w:fldChar w:fldCharType="separate"/>
            </w:r>
            <w:r w:rsidR="00D85A83" w:rsidRPr="00D85A83">
              <w:rPr>
                <w:noProof/>
                <w:webHidden/>
              </w:rPr>
              <w:t>6</w:t>
            </w:r>
            <w:r w:rsidR="00D85A83" w:rsidRPr="00D85A83">
              <w:rPr>
                <w:noProof/>
                <w:webHidden/>
              </w:rPr>
              <w:fldChar w:fldCharType="end"/>
            </w:r>
          </w:hyperlink>
        </w:p>
        <w:p w14:paraId="06625F55" w14:textId="7B45614C" w:rsidR="00D85A83" w:rsidRPr="00D85A83" w:rsidRDefault="00EA74B4" w:rsidP="00D85A83">
          <w:pPr>
            <w:pStyle w:val="TOC2"/>
            <w:tabs>
              <w:tab w:val="right" w:leader="dot" w:pos="9350"/>
            </w:tabs>
            <w:spacing w:line="360" w:lineRule="auto"/>
            <w:rPr>
              <w:rFonts w:eastAsiaTheme="minorEastAsia"/>
              <w:noProof/>
            </w:rPr>
          </w:pPr>
          <w:hyperlink w:anchor="_Toc78046171" w:history="1">
            <w:r w:rsidR="00D85A83" w:rsidRPr="00D85A83">
              <w:rPr>
                <w:rStyle w:val="Hyperlink"/>
                <w:noProof/>
              </w:rPr>
              <w:t>Single Leader Makes Decisions</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_Toc78046171 \h </w:instrText>
            </w:r>
            <w:r w:rsidR="00D85A83" w:rsidRPr="00D85A83">
              <w:rPr>
                <w:noProof/>
                <w:webHidden/>
              </w:rPr>
            </w:r>
            <w:r w:rsidR="00D85A83" w:rsidRPr="00D85A83">
              <w:rPr>
                <w:noProof/>
                <w:webHidden/>
              </w:rPr>
              <w:fldChar w:fldCharType="separate"/>
            </w:r>
            <w:r w:rsidR="00D85A83" w:rsidRPr="00D85A83">
              <w:rPr>
                <w:noProof/>
                <w:webHidden/>
              </w:rPr>
              <w:t>6</w:t>
            </w:r>
            <w:r w:rsidR="00D85A83" w:rsidRPr="00D85A83">
              <w:rPr>
                <w:noProof/>
                <w:webHidden/>
              </w:rPr>
              <w:fldChar w:fldCharType="end"/>
            </w:r>
          </w:hyperlink>
        </w:p>
        <w:p w14:paraId="06EFFFB9" w14:textId="44328F7D" w:rsidR="00D85A83" w:rsidRPr="00D85A83" w:rsidRDefault="00EA74B4" w:rsidP="00D85A83">
          <w:pPr>
            <w:pStyle w:val="TOC2"/>
            <w:tabs>
              <w:tab w:val="right" w:leader="dot" w:pos="9350"/>
            </w:tabs>
            <w:spacing w:line="360" w:lineRule="auto"/>
            <w:rPr>
              <w:rFonts w:eastAsiaTheme="minorEastAsia"/>
              <w:noProof/>
            </w:rPr>
          </w:pPr>
          <w:hyperlink w:anchor="_Toc78046172" w:history="1">
            <w:r w:rsidR="00D85A83" w:rsidRPr="00D85A83">
              <w:rPr>
                <w:rStyle w:val="Hyperlink"/>
                <w:noProof/>
              </w:rPr>
              <w:t>Failure to consider the informal</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_Toc78046172 \h </w:instrText>
            </w:r>
            <w:r w:rsidR="00D85A83" w:rsidRPr="00D85A83">
              <w:rPr>
                <w:noProof/>
                <w:webHidden/>
              </w:rPr>
            </w:r>
            <w:r w:rsidR="00D85A83" w:rsidRPr="00D85A83">
              <w:rPr>
                <w:noProof/>
                <w:webHidden/>
              </w:rPr>
              <w:fldChar w:fldCharType="separate"/>
            </w:r>
            <w:r w:rsidR="00D85A83" w:rsidRPr="00D85A83">
              <w:rPr>
                <w:noProof/>
                <w:webHidden/>
              </w:rPr>
              <w:t>7</w:t>
            </w:r>
            <w:r w:rsidR="00D85A83" w:rsidRPr="00D85A83">
              <w:rPr>
                <w:noProof/>
                <w:webHidden/>
              </w:rPr>
              <w:fldChar w:fldCharType="end"/>
            </w:r>
          </w:hyperlink>
        </w:p>
        <w:p w14:paraId="40320664" w14:textId="5C121A96" w:rsidR="00D85A83" w:rsidRPr="00D85A83" w:rsidRDefault="00EA74B4" w:rsidP="00D85A83">
          <w:pPr>
            <w:pStyle w:val="TOC2"/>
            <w:tabs>
              <w:tab w:val="right" w:leader="dot" w:pos="9350"/>
            </w:tabs>
            <w:spacing w:line="360" w:lineRule="auto"/>
            <w:rPr>
              <w:rFonts w:eastAsiaTheme="minorEastAsia"/>
              <w:noProof/>
            </w:rPr>
          </w:pPr>
          <w:hyperlink w:anchor="_Toc78046173" w:history="1">
            <w:r w:rsidR="00D85A83" w:rsidRPr="00D85A83">
              <w:rPr>
                <w:rStyle w:val="Hyperlink"/>
                <w:noProof/>
              </w:rPr>
              <w:t>Overburdening employees</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_Toc78046173 \h </w:instrText>
            </w:r>
            <w:r w:rsidR="00D85A83" w:rsidRPr="00D85A83">
              <w:rPr>
                <w:noProof/>
                <w:webHidden/>
              </w:rPr>
            </w:r>
            <w:r w:rsidR="00D85A83" w:rsidRPr="00D85A83">
              <w:rPr>
                <w:noProof/>
                <w:webHidden/>
              </w:rPr>
              <w:fldChar w:fldCharType="separate"/>
            </w:r>
            <w:r w:rsidR="00D85A83" w:rsidRPr="00D85A83">
              <w:rPr>
                <w:noProof/>
                <w:webHidden/>
              </w:rPr>
              <w:t>7</w:t>
            </w:r>
            <w:r w:rsidR="00D85A83" w:rsidRPr="00D85A83">
              <w:rPr>
                <w:noProof/>
                <w:webHidden/>
              </w:rPr>
              <w:fldChar w:fldCharType="end"/>
            </w:r>
          </w:hyperlink>
        </w:p>
        <w:p w14:paraId="5A2C0E48" w14:textId="6EF5546A" w:rsidR="00D85A83" w:rsidRPr="00D85A83" w:rsidRDefault="00EA74B4" w:rsidP="00D85A83">
          <w:pPr>
            <w:pStyle w:val="TOC2"/>
            <w:tabs>
              <w:tab w:val="right" w:leader="dot" w:pos="9350"/>
            </w:tabs>
            <w:spacing w:line="360" w:lineRule="auto"/>
            <w:rPr>
              <w:rFonts w:eastAsiaTheme="minorEastAsia"/>
              <w:noProof/>
            </w:rPr>
          </w:pPr>
          <w:hyperlink w:anchor="_Toc78046174" w:history="1">
            <w:r w:rsidR="00D85A83" w:rsidRPr="00D85A83">
              <w:rPr>
                <w:rStyle w:val="Hyperlink"/>
                <w:noProof/>
              </w:rPr>
              <w:t xml:space="preserve">Fails to promote </w:t>
            </w:r>
            <w:r w:rsidR="00D85A83" w:rsidRPr="00D85A83">
              <w:rPr>
                <w:rStyle w:val="Hyperlink"/>
                <w:noProof/>
                <w:spacing w:val="-3"/>
              </w:rPr>
              <w:t>creativity</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_Toc78046174 \h </w:instrText>
            </w:r>
            <w:r w:rsidR="00D85A83" w:rsidRPr="00D85A83">
              <w:rPr>
                <w:noProof/>
                <w:webHidden/>
              </w:rPr>
            </w:r>
            <w:r w:rsidR="00D85A83" w:rsidRPr="00D85A83">
              <w:rPr>
                <w:noProof/>
                <w:webHidden/>
              </w:rPr>
              <w:fldChar w:fldCharType="separate"/>
            </w:r>
            <w:r w:rsidR="00D85A83" w:rsidRPr="00D85A83">
              <w:rPr>
                <w:noProof/>
                <w:webHidden/>
              </w:rPr>
              <w:t>7</w:t>
            </w:r>
            <w:r w:rsidR="00D85A83" w:rsidRPr="00D85A83">
              <w:rPr>
                <w:noProof/>
                <w:webHidden/>
              </w:rPr>
              <w:fldChar w:fldCharType="end"/>
            </w:r>
          </w:hyperlink>
        </w:p>
        <w:p w14:paraId="672CC5D5" w14:textId="18DA0CCE" w:rsidR="00D85A83" w:rsidRPr="00D85A83" w:rsidRDefault="00EA74B4" w:rsidP="00D85A83">
          <w:pPr>
            <w:pStyle w:val="TOC1"/>
            <w:tabs>
              <w:tab w:val="right" w:leader="dot" w:pos="9350"/>
            </w:tabs>
            <w:spacing w:line="360" w:lineRule="auto"/>
            <w:rPr>
              <w:rFonts w:eastAsiaTheme="minorEastAsia"/>
              <w:noProof/>
            </w:rPr>
          </w:pPr>
          <w:hyperlink w:anchor="_Toc78046175" w:history="1">
            <w:r w:rsidR="00D85A83" w:rsidRPr="00D85A83">
              <w:rPr>
                <w:rStyle w:val="Hyperlink"/>
                <w:noProof/>
              </w:rPr>
              <w:t>Conclusion</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_Toc78046175 \h </w:instrText>
            </w:r>
            <w:r w:rsidR="00D85A83" w:rsidRPr="00D85A83">
              <w:rPr>
                <w:noProof/>
                <w:webHidden/>
              </w:rPr>
            </w:r>
            <w:r w:rsidR="00D85A83" w:rsidRPr="00D85A83">
              <w:rPr>
                <w:noProof/>
                <w:webHidden/>
              </w:rPr>
              <w:fldChar w:fldCharType="separate"/>
            </w:r>
            <w:r w:rsidR="00D85A83" w:rsidRPr="00D85A83">
              <w:rPr>
                <w:noProof/>
                <w:webHidden/>
              </w:rPr>
              <w:t>7</w:t>
            </w:r>
            <w:r w:rsidR="00D85A83" w:rsidRPr="00D85A83">
              <w:rPr>
                <w:noProof/>
                <w:webHidden/>
              </w:rPr>
              <w:fldChar w:fldCharType="end"/>
            </w:r>
          </w:hyperlink>
        </w:p>
        <w:p w14:paraId="3BAE68E0" w14:textId="6815A866" w:rsidR="00D85A83" w:rsidRPr="00D85A83" w:rsidRDefault="00EA74B4" w:rsidP="00D85A83">
          <w:pPr>
            <w:pStyle w:val="TOC1"/>
            <w:tabs>
              <w:tab w:val="right" w:leader="dot" w:pos="9350"/>
            </w:tabs>
            <w:spacing w:line="360" w:lineRule="auto"/>
            <w:rPr>
              <w:rFonts w:eastAsiaTheme="minorEastAsia"/>
              <w:noProof/>
            </w:rPr>
          </w:pPr>
          <w:hyperlink w:anchor="_Toc78046176" w:history="1">
            <w:r w:rsidR="00D85A83" w:rsidRPr="00D85A83">
              <w:rPr>
                <w:rStyle w:val="Hyperlink"/>
                <w:noProof/>
              </w:rPr>
              <w:t>References</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_Toc78046176 \h </w:instrText>
            </w:r>
            <w:r w:rsidR="00D85A83" w:rsidRPr="00D85A83">
              <w:rPr>
                <w:noProof/>
                <w:webHidden/>
              </w:rPr>
            </w:r>
            <w:r w:rsidR="00D85A83" w:rsidRPr="00D85A83">
              <w:rPr>
                <w:noProof/>
                <w:webHidden/>
              </w:rPr>
              <w:fldChar w:fldCharType="separate"/>
            </w:r>
            <w:r w:rsidR="00D85A83" w:rsidRPr="00D85A83">
              <w:rPr>
                <w:noProof/>
                <w:webHidden/>
              </w:rPr>
              <w:t>9</w:t>
            </w:r>
            <w:r w:rsidR="00D85A83" w:rsidRPr="00D85A83">
              <w:rPr>
                <w:noProof/>
                <w:webHidden/>
              </w:rPr>
              <w:fldChar w:fldCharType="end"/>
            </w:r>
          </w:hyperlink>
        </w:p>
        <w:p w14:paraId="2CFA33D1" w14:textId="05AD5F38" w:rsidR="00D85A83" w:rsidRPr="00D85A83" w:rsidRDefault="00EA74B4" w:rsidP="00D85A83">
          <w:pPr>
            <w:pStyle w:val="TOC1"/>
            <w:tabs>
              <w:tab w:val="right" w:leader="dot" w:pos="9350"/>
            </w:tabs>
            <w:spacing w:line="360" w:lineRule="auto"/>
            <w:rPr>
              <w:rFonts w:eastAsiaTheme="minorEastAsia"/>
              <w:noProof/>
            </w:rPr>
          </w:pPr>
          <w:hyperlink w:anchor="_Toc78046177" w:history="1">
            <w:r w:rsidR="00D85A83" w:rsidRPr="00D85A83">
              <w:rPr>
                <w:rStyle w:val="Hyperlink"/>
                <w:noProof/>
              </w:rPr>
              <w:t>PART -B</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_Toc78046177 \h </w:instrText>
            </w:r>
            <w:r w:rsidR="00D85A83" w:rsidRPr="00D85A83">
              <w:rPr>
                <w:noProof/>
                <w:webHidden/>
              </w:rPr>
            </w:r>
            <w:r w:rsidR="00D85A83" w:rsidRPr="00D85A83">
              <w:rPr>
                <w:noProof/>
                <w:webHidden/>
              </w:rPr>
              <w:fldChar w:fldCharType="separate"/>
            </w:r>
            <w:r w:rsidR="00D85A83" w:rsidRPr="00D85A83">
              <w:rPr>
                <w:noProof/>
                <w:webHidden/>
              </w:rPr>
              <w:t>11</w:t>
            </w:r>
            <w:r w:rsidR="00D85A83" w:rsidRPr="00D85A83">
              <w:rPr>
                <w:noProof/>
                <w:webHidden/>
              </w:rPr>
              <w:fldChar w:fldCharType="end"/>
            </w:r>
          </w:hyperlink>
        </w:p>
        <w:p w14:paraId="15A2959F" w14:textId="6593F097" w:rsidR="00D85A83" w:rsidRDefault="00EA74B4" w:rsidP="00D85A83">
          <w:pPr>
            <w:pStyle w:val="TOC1"/>
            <w:tabs>
              <w:tab w:val="right" w:leader="dot" w:pos="9350"/>
            </w:tabs>
            <w:spacing w:line="360" w:lineRule="auto"/>
            <w:rPr>
              <w:rFonts w:eastAsiaTheme="minorEastAsia"/>
              <w:noProof/>
            </w:rPr>
          </w:pPr>
          <w:hyperlink w:anchor="_Toc78046178" w:history="1">
            <w:r w:rsidR="00D85A83" w:rsidRPr="00D85A83">
              <w:rPr>
                <w:rStyle w:val="Hyperlink"/>
                <w:noProof/>
              </w:rPr>
              <w:t>References</w:t>
            </w:r>
            <w:r w:rsidR="00D85A83" w:rsidRPr="00D85A83">
              <w:rPr>
                <w:noProof/>
                <w:webHidden/>
              </w:rPr>
              <w:tab/>
            </w:r>
            <w:r w:rsidR="00D85A83" w:rsidRPr="00D85A83">
              <w:rPr>
                <w:noProof/>
                <w:webHidden/>
              </w:rPr>
              <w:fldChar w:fldCharType="begin"/>
            </w:r>
            <w:r w:rsidR="00D85A83" w:rsidRPr="00D85A83">
              <w:rPr>
                <w:noProof/>
                <w:webHidden/>
              </w:rPr>
              <w:instrText xml:space="preserve"> PAGEREF _Toc78046178 \h </w:instrText>
            </w:r>
            <w:r w:rsidR="00D85A83" w:rsidRPr="00D85A83">
              <w:rPr>
                <w:noProof/>
                <w:webHidden/>
              </w:rPr>
            </w:r>
            <w:r w:rsidR="00D85A83" w:rsidRPr="00D85A83">
              <w:rPr>
                <w:noProof/>
                <w:webHidden/>
              </w:rPr>
              <w:fldChar w:fldCharType="separate"/>
            </w:r>
            <w:r w:rsidR="00D85A83" w:rsidRPr="00D85A83">
              <w:rPr>
                <w:noProof/>
                <w:webHidden/>
              </w:rPr>
              <w:t>14</w:t>
            </w:r>
            <w:r w:rsidR="00D85A83" w:rsidRPr="00D85A83">
              <w:rPr>
                <w:noProof/>
                <w:webHidden/>
              </w:rPr>
              <w:fldChar w:fldCharType="end"/>
            </w:r>
          </w:hyperlink>
        </w:p>
        <w:p w14:paraId="070573AB" w14:textId="1952AD2F" w:rsidR="006643C2" w:rsidRPr="00D85A83" w:rsidRDefault="006643C2" w:rsidP="006643C2">
          <w:pPr>
            <w:spacing w:line="360" w:lineRule="auto"/>
          </w:pPr>
          <w:r w:rsidRPr="00D85A83">
            <w:rPr>
              <w:noProof/>
            </w:rPr>
            <w:fldChar w:fldCharType="end"/>
          </w:r>
        </w:p>
      </w:sdtContent>
    </w:sdt>
    <w:p w14:paraId="16A1F98B" w14:textId="77777777" w:rsidR="006643C2" w:rsidRPr="00D85A83" w:rsidRDefault="006643C2">
      <w:pPr>
        <w:rPr>
          <w:b/>
          <w:bCs/>
          <w:sz w:val="40"/>
          <w:szCs w:val="40"/>
        </w:rPr>
        <w:sectPr w:rsidR="006643C2" w:rsidRPr="00D85A83" w:rsidSect="006643C2">
          <w:footerReference w:type="default" r:id="rId7"/>
          <w:pgSz w:w="12240" w:h="15840"/>
          <w:pgMar w:top="1440" w:right="1440" w:bottom="1440" w:left="1440" w:header="720" w:footer="720" w:gutter="0"/>
          <w:pgNumType w:start="1"/>
          <w:cols w:space="720"/>
          <w:docGrid w:linePitch="360"/>
        </w:sectPr>
      </w:pPr>
    </w:p>
    <w:p w14:paraId="4B236D4F" w14:textId="2B69E964" w:rsidR="00330DAC" w:rsidRPr="00D85A83" w:rsidRDefault="00330DAC" w:rsidP="00330DAC">
      <w:pPr>
        <w:pStyle w:val="Heading1"/>
        <w:spacing w:line="360" w:lineRule="auto"/>
        <w:jc w:val="center"/>
        <w:rPr>
          <w:b/>
          <w:bCs/>
          <w:sz w:val="40"/>
          <w:szCs w:val="40"/>
        </w:rPr>
      </w:pPr>
      <w:bookmarkStart w:id="1" w:name="_Toc78046162"/>
      <w:r w:rsidRPr="00D85A83">
        <w:rPr>
          <w:b/>
          <w:bCs/>
          <w:sz w:val="40"/>
          <w:szCs w:val="40"/>
        </w:rPr>
        <w:lastRenderedPageBreak/>
        <w:t>PART -A</w:t>
      </w:r>
      <w:bookmarkEnd w:id="1"/>
    </w:p>
    <w:p w14:paraId="27693882" w14:textId="3E2922A8" w:rsidR="009A1BDB" w:rsidRPr="00D85A83" w:rsidRDefault="009A1BDB" w:rsidP="00081B17">
      <w:pPr>
        <w:pStyle w:val="Heading1"/>
        <w:spacing w:line="360" w:lineRule="auto"/>
        <w:rPr>
          <w:b/>
          <w:bCs/>
        </w:rPr>
      </w:pPr>
      <w:bookmarkStart w:id="2" w:name="_Toc78046163"/>
      <w:r w:rsidRPr="00D85A83">
        <w:rPr>
          <w:b/>
          <w:bCs/>
        </w:rPr>
        <w:t>Introduction</w:t>
      </w:r>
      <w:bookmarkEnd w:id="2"/>
    </w:p>
    <w:p w14:paraId="2E7AEB45" w14:textId="125480B3" w:rsidR="009A1BDB" w:rsidRPr="00D85A83" w:rsidRDefault="00081B17" w:rsidP="00081B17">
      <w:pPr>
        <w:spacing w:line="360" w:lineRule="auto"/>
        <w:rPr>
          <w:sz w:val="24"/>
          <w:szCs w:val="24"/>
        </w:rPr>
      </w:pPr>
      <w:r w:rsidRPr="00D85A83">
        <w:rPr>
          <w:sz w:val="24"/>
          <w:szCs w:val="24"/>
        </w:rPr>
        <w:t>Every human being is different, and develops their own set of values, behaviours, and attitudes throughout their lifetime. Beliefs and value systems are partially derived through the influences of a variety of people, such as family, friends, religion, community, and experiences. The value system pertains to the beliefs, values, or standards held by a person, and it influences day-to-day decisions and actions</w:t>
      </w:r>
      <w:r w:rsidR="00736509" w:rsidRPr="00D85A83">
        <w:rPr>
          <w:sz w:val="24"/>
          <w:szCs w:val="24"/>
        </w:rPr>
        <w:t xml:space="preserve"> (Ng &amp; Sears, 2020)</w:t>
      </w:r>
      <w:r w:rsidRPr="00D85A83">
        <w:rPr>
          <w:sz w:val="24"/>
          <w:szCs w:val="24"/>
        </w:rPr>
        <w:t>. Alternatively, a belief is an attitude that one holds which informs them that something is correct or the best possible situation. When you are confident that a concept is right or excellent, it is said to have a sense of correctness. Belief and value systems are extremely important in determining one's professional character. Your professional character is based on your own values and beliefs. Beliefs and fundamental values in an organisation also impact how employees behave.</w:t>
      </w:r>
    </w:p>
    <w:p w14:paraId="0AA98F53" w14:textId="59A9C703" w:rsidR="009A1BDB" w:rsidRPr="00D85A83" w:rsidRDefault="00081B17" w:rsidP="00081B17">
      <w:pPr>
        <w:spacing w:line="360" w:lineRule="auto"/>
        <w:rPr>
          <w:sz w:val="24"/>
          <w:szCs w:val="24"/>
        </w:rPr>
      </w:pPr>
      <w:r w:rsidRPr="00D85A83">
        <w:rPr>
          <w:sz w:val="24"/>
          <w:szCs w:val="24"/>
        </w:rPr>
        <w:t>What makes this example remarkable is that all stakeholders are obliged to adhere to the organization's principles and fundamental values. This paper will delve into how people's beliefs and values influence their character, and how those beliefs and values are impacted by organisational values and ideologies on employee behaviour</w:t>
      </w:r>
      <w:r w:rsidR="00736509" w:rsidRPr="00D85A83">
        <w:rPr>
          <w:sz w:val="24"/>
          <w:szCs w:val="24"/>
        </w:rPr>
        <w:t xml:space="preserve"> (Ciocirlan et al., 2020)</w:t>
      </w:r>
      <w:r w:rsidRPr="00D85A83">
        <w:rPr>
          <w:sz w:val="24"/>
          <w:szCs w:val="24"/>
        </w:rPr>
        <w:t>. The study will also concentrate on managerial theories and the strengths and weaknesses of those theories in the modern business world. In addition, the report will include the ramifications of a country's economic climate on firms located within the country.</w:t>
      </w:r>
    </w:p>
    <w:p w14:paraId="48F0AB42" w14:textId="7D9942C6" w:rsidR="009A1BDB" w:rsidRPr="00D85A83" w:rsidRDefault="009A1BDB" w:rsidP="00081B17">
      <w:pPr>
        <w:pStyle w:val="Heading1"/>
        <w:spacing w:line="360" w:lineRule="auto"/>
        <w:rPr>
          <w:b/>
          <w:bCs/>
        </w:rPr>
      </w:pPr>
      <w:bookmarkStart w:id="3" w:name="_Toc78046164"/>
      <w:r w:rsidRPr="00D85A83">
        <w:rPr>
          <w:b/>
          <w:bCs/>
        </w:rPr>
        <w:t>Impacts of belief and value system on professional character</w:t>
      </w:r>
      <w:bookmarkEnd w:id="3"/>
    </w:p>
    <w:p w14:paraId="7BA39485" w14:textId="36F31A7A" w:rsidR="009A1BDB" w:rsidRPr="00D85A83" w:rsidRDefault="00081B17" w:rsidP="00081B17">
      <w:pPr>
        <w:spacing w:line="360" w:lineRule="auto"/>
        <w:rPr>
          <w:sz w:val="24"/>
          <w:szCs w:val="24"/>
        </w:rPr>
      </w:pPr>
      <w:r w:rsidRPr="00D85A83">
        <w:rPr>
          <w:sz w:val="24"/>
          <w:szCs w:val="24"/>
        </w:rPr>
        <w:t xml:space="preserve">According to our beliefs and value systems, people tend to exhibit certain character traits both on the job and as employers. To improve their decisions, people must be able to perceive, comprehend, and communicate their own values and belief system. To put it another way, it is very necessary to comprehend one's colleagues' and bosses' corporate values and beliefs in order to determine one's job performance. While the personal values and beliefs are essential on a personal level, my professional character is vital on a professional one. As I have stated </w:t>
      </w:r>
      <w:r w:rsidRPr="00D85A83">
        <w:rPr>
          <w:sz w:val="24"/>
          <w:szCs w:val="24"/>
        </w:rPr>
        <w:lastRenderedPageBreak/>
        <w:t>earlier, my personal ideas and value system enable me to create an organization's/loyalty employer's and respect. This is because I believe that employees tend to have higher loyalty and respect for an organisation whose core values and views are more or less identical to my own. With the diverse set of ideologies in today's world, companies must have workers that can see eye to eye with the organization's underlying principles and values. It has the ability to assist in keeping workers on board and to spread enthusiasm among staff, but it may also aid in creating a pleasant work atmosphere by promoting devotion and respect for one's goal. I use my beliefs and values to foster workplace connections with all stakeholders. I really believe in hard work, hard work, and sincere effort. For me, when I'm engaged in my daily work, I prioritise developing strong relationships with others who share my views. Integrity is very important to me. I have constructed my professional identity on making sure that I treat all individuals with equal and unbiased respect, without exception. Another major aspect of my professional persona is my belief in equality and justice. When deciding whether or not to join an organisation, I look for any history of success to help my clients. Finally, a business also has to have goals and objectives that balance the interests of its shareholders and customers/the public. My personal value system is based on the notion of finding a balance amongst the many members of society. If this continues, then it will be difficult to work in an organisation where workers, communities, the general public, and the environment all don't matter.</w:t>
      </w:r>
    </w:p>
    <w:p w14:paraId="77DEE622" w14:textId="1BB310B0" w:rsidR="009A1BDB" w:rsidRPr="00D85A83" w:rsidRDefault="00081B17" w:rsidP="00081B17">
      <w:pPr>
        <w:spacing w:line="360" w:lineRule="auto"/>
        <w:rPr>
          <w:sz w:val="24"/>
          <w:szCs w:val="24"/>
        </w:rPr>
      </w:pPr>
      <w:r w:rsidRPr="00D85A83">
        <w:rPr>
          <w:sz w:val="24"/>
          <w:szCs w:val="24"/>
        </w:rPr>
        <w:t>This is another manner in which my beliefs and value system affect my professional character. When making decisions, they help me to steer clear of people and situations that may compromise my values. My values contribute to keeping a certain degree of consistency while handling working circumstances. In most circumstances, my beliefs assist me when it comes to how I deal with problems that I've encountered in the past. For the most part, I utilise values while handling difficult circumstances for which I do not have personal knowledge. I believe firmly in my core values and my values system serves an important function in strengthening the team in the workplace. Working in an organisation with colleagues that share a set of principles enhances my job flexibility and encourages more egalitarian structures. When coworkers have similar values and beliefs, a company will also have a common vision, resulting in increased performance</w:t>
      </w:r>
      <w:r w:rsidR="00736509" w:rsidRPr="00D85A83">
        <w:rPr>
          <w:sz w:val="24"/>
          <w:szCs w:val="24"/>
        </w:rPr>
        <w:t xml:space="preserve"> (Reif et al., 2020)</w:t>
      </w:r>
      <w:r w:rsidRPr="00D85A83">
        <w:rPr>
          <w:sz w:val="24"/>
          <w:szCs w:val="24"/>
        </w:rPr>
        <w:t xml:space="preserve">. Team members share the same ideas and values, </w:t>
      </w:r>
      <w:r w:rsidRPr="00D85A83">
        <w:rPr>
          <w:sz w:val="24"/>
          <w:szCs w:val="24"/>
        </w:rPr>
        <w:lastRenderedPageBreak/>
        <w:t>which implies that they trust each other in the workplace. When it comes to my professional character, I believe that my personal values and beliefs play a significant role in helping me to form a team, as well as building trust with colleagues, because we tend to have similar values and views. I can see that my belief and value system influences my professional personality, based on what I've just stated.</w:t>
      </w:r>
    </w:p>
    <w:p w14:paraId="35CC4B07" w14:textId="7ABA6AF9" w:rsidR="009A1BDB" w:rsidRPr="00D85A83" w:rsidRDefault="009A1BDB" w:rsidP="00081B17">
      <w:pPr>
        <w:pStyle w:val="Heading1"/>
        <w:spacing w:line="360" w:lineRule="auto"/>
        <w:rPr>
          <w:b/>
          <w:bCs/>
        </w:rPr>
      </w:pPr>
      <w:bookmarkStart w:id="4" w:name="_Toc78046165"/>
      <w:r w:rsidRPr="00D85A83">
        <w:rPr>
          <w:b/>
          <w:bCs/>
        </w:rPr>
        <w:t>Impact of organisational beliefs and core values on workplace</w:t>
      </w:r>
      <w:bookmarkEnd w:id="4"/>
    </w:p>
    <w:p w14:paraId="5CA6C3D2" w14:textId="5F688E92" w:rsidR="009A1BDB" w:rsidRPr="00D85A83" w:rsidRDefault="00081B17" w:rsidP="00081B17">
      <w:pPr>
        <w:spacing w:line="360" w:lineRule="auto"/>
        <w:rPr>
          <w:sz w:val="28"/>
          <w:szCs w:val="28"/>
        </w:rPr>
      </w:pPr>
      <w:r w:rsidRPr="00D85A83">
        <w:rPr>
          <w:sz w:val="24"/>
          <w:szCs w:val="24"/>
        </w:rPr>
        <w:t>Behavior in the workplace is strongly affected by organisational ideas and core values. To be aware of this, you must realise that workers are the basic component unit of an organisation. Their behaviour strongly affected by the organization's established ideas and fundamental values</w:t>
      </w:r>
      <w:r w:rsidR="00736509" w:rsidRPr="00D85A83">
        <w:rPr>
          <w:sz w:val="24"/>
          <w:szCs w:val="24"/>
        </w:rPr>
        <w:t xml:space="preserve"> (Samul, 2020)</w:t>
      </w:r>
      <w:r w:rsidRPr="00D85A83">
        <w:rPr>
          <w:sz w:val="24"/>
          <w:szCs w:val="24"/>
        </w:rPr>
        <w:t xml:space="preserve">. These are some of the principles that help workers understand what their role in the organisation is, as well as helping them experience a sense of purpose and making them feel as though they have something to contribute to organisational aims and goals. </w:t>
      </w:r>
      <w:r w:rsidR="00736509" w:rsidRPr="00D85A83">
        <w:rPr>
          <w:sz w:val="24"/>
          <w:szCs w:val="24"/>
        </w:rPr>
        <w:t>A</w:t>
      </w:r>
      <w:r w:rsidRPr="00D85A83">
        <w:rPr>
          <w:sz w:val="24"/>
          <w:szCs w:val="24"/>
        </w:rPr>
        <w:t xml:space="preserve">n organisation's values and beliefs as existing as a self-evident core set in every organisation. For businesses to reach great performance, they need employees that share the values and beliefs of the business. An individual's behaviour will usually be a reflection of the organization's aims if they share their values and beliefs with the </w:t>
      </w:r>
      <w:r w:rsidR="00736509" w:rsidRPr="00D85A83">
        <w:rPr>
          <w:sz w:val="24"/>
          <w:szCs w:val="24"/>
        </w:rPr>
        <w:t>organization (Zhang et al., 2020)</w:t>
      </w:r>
      <w:r w:rsidRPr="00D85A83">
        <w:rPr>
          <w:sz w:val="24"/>
          <w:szCs w:val="24"/>
        </w:rPr>
        <w:t>. To give another example, an organization's value may be to provide excellent customer communication, and therefore it is likely to support policies and practises that support excellent communication with customers. Although this may be done, it is imperative that the person has a value that matches the ideals of the company. Ultimately, values influence organisational behaviours. Because values have such a great impact on the thoughts and actions of individuals and organisations, and because having a thorough grasp of organisational values assists managers in their management of workers and their ability to motivate them, this is why. Trust and effective communication are promoted by more organisational principles and beliefs. They also help with team-building and socialisation in the workplace.</w:t>
      </w:r>
    </w:p>
    <w:p w14:paraId="49A2425A" w14:textId="43736768" w:rsidR="009A1BDB" w:rsidRPr="00D85A83" w:rsidRDefault="00081B17" w:rsidP="00081B17">
      <w:pPr>
        <w:spacing w:line="360" w:lineRule="auto"/>
        <w:rPr>
          <w:sz w:val="24"/>
          <w:szCs w:val="24"/>
        </w:rPr>
      </w:pPr>
      <w:bookmarkStart w:id="5" w:name="_Hlk77856577"/>
      <w:bookmarkEnd w:id="0"/>
      <w:r w:rsidRPr="00D85A83">
        <w:rPr>
          <w:sz w:val="24"/>
          <w:szCs w:val="24"/>
        </w:rPr>
        <w:t xml:space="preserve">While individuals may value things differently, managers must recognise these variances to assist their staff members in matching their values with the organization's ideals. In light of this, </w:t>
      </w:r>
      <w:r w:rsidRPr="00D85A83">
        <w:rPr>
          <w:sz w:val="24"/>
          <w:szCs w:val="24"/>
        </w:rPr>
        <w:lastRenderedPageBreak/>
        <w:t>beliefs and fundamental values at the company level have a significant impact on work behaviour</w:t>
      </w:r>
      <w:r w:rsidR="00736509" w:rsidRPr="00D85A83">
        <w:rPr>
          <w:sz w:val="24"/>
          <w:szCs w:val="24"/>
        </w:rPr>
        <w:t xml:space="preserve"> (Chen et al., 2020)</w:t>
      </w:r>
      <w:r w:rsidRPr="00D85A83">
        <w:rPr>
          <w:sz w:val="24"/>
          <w:szCs w:val="24"/>
        </w:rPr>
        <w:t>.</w:t>
      </w:r>
    </w:p>
    <w:p w14:paraId="1FCEEC67" w14:textId="6D59E8A3" w:rsidR="009A1BDB" w:rsidRPr="00D85A83" w:rsidRDefault="00081B17" w:rsidP="00081B17">
      <w:pPr>
        <w:spacing w:line="360" w:lineRule="auto"/>
        <w:rPr>
          <w:sz w:val="24"/>
          <w:szCs w:val="24"/>
        </w:rPr>
      </w:pPr>
      <w:r w:rsidRPr="00D85A83">
        <w:rPr>
          <w:sz w:val="24"/>
          <w:szCs w:val="24"/>
        </w:rPr>
        <w:t>A distinct set of ideas and value system distinguishes Apple Inc. According to the definition, an organization's ideas and value systems establish the culture and consequently affect its employees' behaviours. Ciocirlan et al. (2019) calls the underlying set of values and beliefs that an organisation has a company culture. Values, beliefs, and conventions are the primary components of a company's culture. Apple has built a certain organisational culture throughout the years, allowing it to increase in size and take on one of the largest corporations in the world</w:t>
      </w:r>
      <w:r w:rsidR="00736509" w:rsidRPr="00D85A83">
        <w:rPr>
          <w:sz w:val="24"/>
          <w:szCs w:val="24"/>
        </w:rPr>
        <w:t xml:space="preserve"> (Yuriev et al., 2020)</w:t>
      </w:r>
      <w:r w:rsidRPr="00D85A83">
        <w:rPr>
          <w:sz w:val="24"/>
          <w:szCs w:val="24"/>
        </w:rPr>
        <w:t xml:space="preserve">. Cultural values are the basis for every member of the company, especially employees, to uphold on a daily basis. Apple Inc. has been able to retain and improve its competitive edge in various areas by emphasising organisational culture. In fact, competing against several different massive corporations like Samsung, Google, Amazon.com, Dell, Lenovo, Sony, and Intel </w:t>
      </w:r>
      <w:r w:rsidR="00736509" w:rsidRPr="00D85A83">
        <w:rPr>
          <w:sz w:val="24"/>
          <w:szCs w:val="24"/>
        </w:rPr>
        <w:t>are</w:t>
      </w:r>
      <w:r w:rsidRPr="00D85A83">
        <w:rPr>
          <w:sz w:val="24"/>
          <w:szCs w:val="24"/>
        </w:rPr>
        <w:t xml:space="preserve"> a common task that Apple has to contend with. Nonetheless, because Apple upholds a positive work environment with strong principles and values, the company has survived against its competitors. Additionally, the mission, culture, and value system of an organisation may create or give business benefits through the workforce.</w:t>
      </w:r>
    </w:p>
    <w:p w14:paraId="23CBD8A3" w14:textId="155F1253" w:rsidR="009A1BDB" w:rsidRPr="00D85A83" w:rsidRDefault="009A1BDB" w:rsidP="00081B17">
      <w:pPr>
        <w:pStyle w:val="Heading1"/>
        <w:spacing w:line="360" w:lineRule="auto"/>
        <w:rPr>
          <w:b/>
          <w:bCs/>
        </w:rPr>
      </w:pPr>
      <w:bookmarkStart w:id="6" w:name="_Toc78046166"/>
      <w:r w:rsidRPr="00D85A83">
        <w:rPr>
          <w:b/>
          <w:bCs/>
        </w:rPr>
        <w:t>Classical Management Theory</w:t>
      </w:r>
      <w:bookmarkEnd w:id="6"/>
    </w:p>
    <w:p w14:paraId="7B4EC035" w14:textId="40D4C1E0" w:rsidR="009A1BDB" w:rsidRPr="00D85A83" w:rsidRDefault="00081B17" w:rsidP="00081B17">
      <w:pPr>
        <w:spacing w:line="360" w:lineRule="auto"/>
        <w:rPr>
          <w:sz w:val="24"/>
          <w:szCs w:val="24"/>
        </w:rPr>
      </w:pPr>
      <w:r w:rsidRPr="00D85A83">
        <w:rPr>
          <w:sz w:val="24"/>
          <w:szCs w:val="24"/>
        </w:rPr>
        <w:t>The management philosophy is focused on meeting the physical and economic requirements of employees in the 19th century, and it's founded on the notion that only these needs should be considered. Generally, the idea pays little attention to workers' social and occupational happiness. Achieving maximum profitability is the fundamental goal of traditional management theory. According to the idea, labour specialisation, centralised structure of leadership and decision making, and maximisation of profits are typically seen in the management of businesses</w:t>
      </w:r>
      <w:r w:rsidR="00736509" w:rsidRPr="00D85A83">
        <w:rPr>
          <w:sz w:val="24"/>
          <w:szCs w:val="24"/>
        </w:rPr>
        <w:t xml:space="preserve"> (Baker &amp; Lee, 2020)</w:t>
      </w:r>
      <w:r w:rsidRPr="00D85A83">
        <w:rPr>
          <w:sz w:val="24"/>
          <w:szCs w:val="24"/>
        </w:rPr>
        <w:t xml:space="preserve">. Although the classical management theory was originally meant to simplify processes and guarantee productivity is enhanced, modern approaches have reevaluated its usefulness and place more emphasis on employee development. According to Saxena (2019), the idea of classical management was developed to accurately anticipate and regulate workplace actions. According to the idea, a hierarchical chain of command is </w:t>
      </w:r>
      <w:r w:rsidRPr="00D85A83">
        <w:rPr>
          <w:sz w:val="24"/>
          <w:szCs w:val="24"/>
        </w:rPr>
        <w:lastRenderedPageBreak/>
        <w:t>implemented with top, medium, and first-level management levels. Board of directors is composed of executive officers, senior managers, and CEOs. Most of them work on long-term strategic initiatives that will help the organisation reach its longer-term goals. As opposed to this, middle management refers to managers who are in charge of coordinating the activities of their subordinates and formulating long-term strategic goals that align with their supervisor's aims. Other employees include forepersons and shift assigners are also among first-level supervisors</w:t>
      </w:r>
      <w:r w:rsidR="00736509" w:rsidRPr="00D85A83">
        <w:rPr>
          <w:sz w:val="24"/>
          <w:szCs w:val="24"/>
        </w:rPr>
        <w:t xml:space="preserve"> (Sharman, Wallace &amp; Jespersen, 2020)</w:t>
      </w:r>
      <w:r w:rsidRPr="00D85A83">
        <w:rPr>
          <w:sz w:val="24"/>
          <w:szCs w:val="24"/>
        </w:rPr>
        <w:t>.</w:t>
      </w:r>
    </w:p>
    <w:p w14:paraId="62C9CEBB" w14:textId="0374893B" w:rsidR="009A1BDB" w:rsidRPr="00D85A83" w:rsidRDefault="00081B17" w:rsidP="00081B17">
      <w:pPr>
        <w:spacing w:line="360" w:lineRule="auto"/>
        <w:rPr>
          <w:sz w:val="24"/>
          <w:szCs w:val="24"/>
        </w:rPr>
      </w:pPr>
      <w:r w:rsidRPr="00D85A83">
        <w:rPr>
          <w:sz w:val="24"/>
          <w:szCs w:val="24"/>
        </w:rPr>
        <w:t>Other characteristics outside a chain of command are included in classical management philosophy. Split of labour includes the division of complicated jobs into basic activities, all of which are straightforward to do. Additionally, the communication structure of traditional management theory has a single path. Decisions are made at the highest level, then distributed down to the lower levels</w:t>
      </w:r>
      <w:r w:rsidR="00736509" w:rsidRPr="00D85A83">
        <w:rPr>
          <w:sz w:val="24"/>
          <w:szCs w:val="24"/>
        </w:rPr>
        <w:t xml:space="preserve"> (Ng &amp; Sears, 2020)</w:t>
      </w:r>
      <w:r w:rsidRPr="00D85A83">
        <w:rPr>
          <w:sz w:val="24"/>
          <w:szCs w:val="24"/>
        </w:rPr>
        <w:t>. More importantly, nearly all decisions are made at the highest levels and then communicated down to the lower ones. According to Saxena (2019), conventional management theory assumes that workers are just another type of machine that should only perform tasks that benefit an organization's efficiency. Classical management theory has been losing importance over time, as newer management theories have come to take its place.</w:t>
      </w:r>
    </w:p>
    <w:p w14:paraId="6988594B" w14:textId="4B83E56F" w:rsidR="009A1BDB" w:rsidRPr="00D85A83" w:rsidRDefault="009A1BDB" w:rsidP="00081B17">
      <w:pPr>
        <w:pStyle w:val="Heading1"/>
        <w:spacing w:line="360" w:lineRule="auto"/>
        <w:rPr>
          <w:b/>
          <w:bCs/>
        </w:rPr>
      </w:pPr>
      <w:bookmarkStart w:id="7" w:name="_Toc78046167"/>
      <w:r w:rsidRPr="00D85A83">
        <w:rPr>
          <w:b/>
          <w:bCs/>
        </w:rPr>
        <w:t>Modern-Day Relevance and Weaknesses of the Classical Management Theory</w:t>
      </w:r>
      <w:bookmarkEnd w:id="7"/>
    </w:p>
    <w:p w14:paraId="1E05ADFD" w14:textId="37EFD73A" w:rsidR="009A1BDB" w:rsidRPr="00D85A83" w:rsidRDefault="00081B17" w:rsidP="00081B17">
      <w:pPr>
        <w:spacing w:line="360" w:lineRule="auto"/>
        <w:rPr>
          <w:sz w:val="24"/>
          <w:szCs w:val="24"/>
        </w:rPr>
      </w:pPr>
      <w:r w:rsidRPr="00D85A83">
        <w:rPr>
          <w:sz w:val="24"/>
          <w:szCs w:val="24"/>
        </w:rPr>
        <w:t>Although the application of classical management theory has increased in the recent past, it is less widely used in most organisations. The idea hasn't been used in current times, but it offers a number of valuable concepts that remain true, particularly in the manufacturing industry for small firms</w:t>
      </w:r>
      <w:r w:rsidR="00736509" w:rsidRPr="00D85A83">
        <w:rPr>
          <w:sz w:val="24"/>
          <w:szCs w:val="24"/>
        </w:rPr>
        <w:t xml:space="preserve"> (Ciocirlan et al., 2020)</w:t>
      </w:r>
      <w:r w:rsidRPr="00D85A83">
        <w:rPr>
          <w:sz w:val="24"/>
          <w:szCs w:val="24"/>
        </w:rPr>
        <w:t>. Of note, tiny firms employ conventional management techniques to further their own growth. Classical management ideas are applicable in modern-day situations in many ways. the contemporary relevance of this management philosophy may be attributed to such ideas as:</w:t>
      </w:r>
    </w:p>
    <w:p w14:paraId="6F90F559" w14:textId="77777777" w:rsidR="009A1BDB" w:rsidRPr="00D85A83" w:rsidRDefault="009A1BDB" w:rsidP="00081B17">
      <w:pPr>
        <w:pStyle w:val="Heading2"/>
        <w:spacing w:line="360" w:lineRule="auto"/>
        <w:ind w:firstLine="720"/>
        <w:rPr>
          <w:b/>
          <w:bCs/>
        </w:rPr>
      </w:pPr>
      <w:bookmarkStart w:id="8" w:name="_Toc78046168"/>
      <w:r w:rsidRPr="00D85A83">
        <w:rPr>
          <w:b/>
          <w:bCs/>
        </w:rPr>
        <w:lastRenderedPageBreak/>
        <w:t>Clear Hierarchical Structure</w:t>
      </w:r>
      <w:bookmarkEnd w:id="8"/>
    </w:p>
    <w:p w14:paraId="1983C602" w14:textId="279F3C36" w:rsidR="009A1BDB" w:rsidRPr="00D85A83" w:rsidRDefault="00081B17" w:rsidP="00081B17">
      <w:pPr>
        <w:spacing w:line="360" w:lineRule="auto"/>
        <w:rPr>
          <w:sz w:val="24"/>
          <w:szCs w:val="24"/>
        </w:rPr>
      </w:pPr>
      <w:r w:rsidRPr="00D85A83">
        <w:rPr>
          <w:sz w:val="24"/>
          <w:szCs w:val="24"/>
        </w:rPr>
        <w:t>This management theory is known for having a well-defined organisational structure. It consists of three separate tiers. For every level, the functions, objectives, and responsibilities are all distinct. Most of the time, there are distinct degrees of leadership at work. In spite of the apparent drawbacks of a hierarchical structure for small firms, it may be quite important for growing companies.</w:t>
      </w:r>
    </w:p>
    <w:p w14:paraId="6E591AA2" w14:textId="77777777" w:rsidR="009A1BDB" w:rsidRPr="00D85A83" w:rsidRDefault="009A1BDB" w:rsidP="00081B17">
      <w:pPr>
        <w:pStyle w:val="Heading2"/>
        <w:spacing w:line="360" w:lineRule="auto"/>
        <w:ind w:firstLine="720"/>
        <w:rPr>
          <w:b/>
          <w:bCs/>
          <w:spacing w:val="-3"/>
        </w:rPr>
      </w:pPr>
      <w:bookmarkStart w:id="9" w:name="_Toc78046169"/>
      <w:r w:rsidRPr="00D85A83">
        <w:rPr>
          <w:b/>
          <w:bCs/>
        </w:rPr>
        <w:t xml:space="preserve">Clearly Defined Division of </w:t>
      </w:r>
      <w:r w:rsidRPr="00D85A83">
        <w:rPr>
          <w:b/>
          <w:bCs/>
          <w:spacing w:val="-3"/>
        </w:rPr>
        <w:t>Labour</w:t>
      </w:r>
      <w:bookmarkEnd w:id="9"/>
    </w:p>
    <w:p w14:paraId="3F3E9ABD" w14:textId="260481E9" w:rsidR="009A1BDB" w:rsidRPr="00D85A83" w:rsidRDefault="00081B17" w:rsidP="00081B17">
      <w:pPr>
        <w:spacing w:line="360" w:lineRule="auto"/>
        <w:rPr>
          <w:sz w:val="24"/>
          <w:szCs w:val="24"/>
        </w:rPr>
      </w:pPr>
      <w:r w:rsidRPr="00D85A83">
        <w:rPr>
          <w:sz w:val="24"/>
          <w:szCs w:val="24"/>
        </w:rPr>
        <w:t>According to the traditional management philosophy, the method has one of its primary elements being the division of labour. According to this notion, tasks may be broken down into simpler activities that workers can do with ease. The theory is effective because it makes explicit each employee's roles and expectations</w:t>
      </w:r>
      <w:r w:rsidR="00736509" w:rsidRPr="00D85A83">
        <w:rPr>
          <w:sz w:val="24"/>
          <w:szCs w:val="24"/>
        </w:rPr>
        <w:t xml:space="preserve"> (Reif et al., 2020)</w:t>
      </w:r>
      <w:r w:rsidRPr="00D85A83">
        <w:rPr>
          <w:sz w:val="24"/>
          <w:szCs w:val="24"/>
        </w:rPr>
        <w:t>. In most situations, workers are not needed to multitask, thus division of labour boosts production and efficiency. For small-business owners, the strategy helps boost productivity with little expenditure.</w:t>
      </w:r>
    </w:p>
    <w:p w14:paraId="1F88FD20" w14:textId="782B87F3" w:rsidR="009A1BDB" w:rsidRPr="00D85A83" w:rsidRDefault="009A1BDB" w:rsidP="00081B17">
      <w:pPr>
        <w:pStyle w:val="Heading2"/>
        <w:spacing w:line="360" w:lineRule="auto"/>
        <w:ind w:firstLine="720"/>
        <w:rPr>
          <w:b/>
          <w:bCs/>
          <w:spacing w:val="-4"/>
        </w:rPr>
      </w:pPr>
      <w:bookmarkStart w:id="10" w:name="_Toc78046170"/>
      <w:r w:rsidRPr="00D85A83">
        <w:rPr>
          <w:b/>
          <w:bCs/>
        </w:rPr>
        <w:t xml:space="preserve">Employees’ Motivation by </w:t>
      </w:r>
      <w:r w:rsidRPr="00D85A83">
        <w:rPr>
          <w:b/>
          <w:bCs/>
          <w:spacing w:val="-4"/>
        </w:rPr>
        <w:t>Money</w:t>
      </w:r>
      <w:bookmarkEnd w:id="10"/>
    </w:p>
    <w:p w14:paraId="390B794D" w14:textId="5D3A66AE" w:rsidR="009A1BDB" w:rsidRPr="00D85A83" w:rsidRDefault="00081B17" w:rsidP="00081B17">
      <w:pPr>
        <w:spacing w:line="360" w:lineRule="auto"/>
        <w:rPr>
          <w:sz w:val="24"/>
          <w:szCs w:val="24"/>
        </w:rPr>
      </w:pPr>
      <w:r w:rsidRPr="00D85A83">
        <w:rPr>
          <w:sz w:val="24"/>
          <w:szCs w:val="24"/>
        </w:rPr>
        <w:t>Management theory, founded on the assumption that monetary rewards will drive people, was born in the classical period. When incentives are available, people tend to work more and enhance their output. If employees feel they are getting paid for results, management has to expend less effort in order to govern the workforce. Thus, anytime they earn awards because of their hard work, employees will feel valued. The classical management theory is necessary for motivating employees to put in more effort, which then helps to meet the goals of the organisation.</w:t>
      </w:r>
    </w:p>
    <w:p w14:paraId="25790ED8" w14:textId="45B5EC9A" w:rsidR="009A1BDB" w:rsidRPr="00D85A83" w:rsidRDefault="009A1BDB" w:rsidP="00081B17">
      <w:pPr>
        <w:pStyle w:val="Heading2"/>
        <w:spacing w:line="360" w:lineRule="auto"/>
        <w:ind w:firstLine="720"/>
        <w:rPr>
          <w:b/>
          <w:bCs/>
        </w:rPr>
      </w:pPr>
      <w:bookmarkStart w:id="11" w:name="_Toc78046171"/>
      <w:r w:rsidRPr="00D85A83">
        <w:rPr>
          <w:b/>
          <w:bCs/>
        </w:rPr>
        <w:t>Single Leader Makes Decisions</w:t>
      </w:r>
      <w:bookmarkEnd w:id="11"/>
    </w:p>
    <w:bookmarkEnd w:id="5"/>
    <w:p w14:paraId="6F42A06A" w14:textId="1644CBB1" w:rsidR="009A1BDB" w:rsidRPr="00D85A83" w:rsidRDefault="00081B17" w:rsidP="006558C8">
      <w:pPr>
        <w:spacing w:line="360" w:lineRule="auto"/>
        <w:rPr>
          <w:sz w:val="24"/>
          <w:szCs w:val="24"/>
        </w:rPr>
      </w:pPr>
      <w:r w:rsidRPr="00D85A83">
        <w:rPr>
          <w:sz w:val="24"/>
          <w:szCs w:val="24"/>
        </w:rPr>
        <w:t>The autocratic leadership style is one of the major management theories, according to classical management theory. This method empowers one individual to take charge of the direction of a firm while also forcing them to make decisions and pass along instructions to staff. At the highest levels of management, the choices are made, and then those decisions are communicated to those at lower levels of management</w:t>
      </w:r>
      <w:r w:rsidR="00736509" w:rsidRPr="00D85A83">
        <w:rPr>
          <w:sz w:val="24"/>
          <w:szCs w:val="24"/>
        </w:rPr>
        <w:t xml:space="preserve"> (Samul, 2020)</w:t>
      </w:r>
      <w:r w:rsidRPr="00D85A83">
        <w:rPr>
          <w:sz w:val="24"/>
          <w:szCs w:val="24"/>
        </w:rPr>
        <w:t xml:space="preserve">. The autocratic leadership method is vital, as it minimises the amount of time necessary to make important </w:t>
      </w:r>
      <w:r w:rsidRPr="00D85A83">
        <w:rPr>
          <w:sz w:val="24"/>
          <w:szCs w:val="24"/>
        </w:rPr>
        <w:lastRenderedPageBreak/>
        <w:t>choices. In today's world, business owners such as sole proprietorships require strong individual contributors to aid in business success.</w:t>
      </w:r>
    </w:p>
    <w:p w14:paraId="4411B53B" w14:textId="0717205D" w:rsidR="009A1BDB" w:rsidRPr="00D85A83" w:rsidRDefault="006558C8" w:rsidP="006558C8">
      <w:pPr>
        <w:spacing w:line="360" w:lineRule="auto"/>
        <w:rPr>
          <w:sz w:val="24"/>
          <w:szCs w:val="24"/>
        </w:rPr>
      </w:pPr>
      <w:r w:rsidRPr="00D85A83">
        <w:rPr>
          <w:sz w:val="24"/>
          <w:szCs w:val="24"/>
        </w:rPr>
        <w:t>However, management theory still has numerous significant shortcomings, which is why current management theories are now in widespread usage. The theory also has certain flaws.</w:t>
      </w:r>
    </w:p>
    <w:p w14:paraId="40DE8850" w14:textId="77777777" w:rsidR="009A1BDB" w:rsidRPr="00D85A83" w:rsidRDefault="009A1BDB" w:rsidP="006558C8">
      <w:pPr>
        <w:pStyle w:val="Heading2"/>
        <w:spacing w:line="360" w:lineRule="auto"/>
        <w:ind w:firstLine="720"/>
        <w:rPr>
          <w:b/>
          <w:bCs/>
        </w:rPr>
      </w:pPr>
      <w:bookmarkStart w:id="12" w:name="_Toc78046172"/>
      <w:r w:rsidRPr="00D85A83">
        <w:rPr>
          <w:b/>
          <w:bCs/>
        </w:rPr>
        <w:t>Failure to consider the informal</w:t>
      </w:r>
      <w:bookmarkEnd w:id="12"/>
    </w:p>
    <w:p w14:paraId="04257B75" w14:textId="65BEE97F" w:rsidR="009A1BDB" w:rsidRPr="00D85A83" w:rsidRDefault="006558C8" w:rsidP="006558C8">
      <w:pPr>
        <w:spacing w:line="360" w:lineRule="auto"/>
        <w:rPr>
          <w:sz w:val="24"/>
          <w:szCs w:val="24"/>
        </w:rPr>
      </w:pPr>
      <w:r w:rsidRPr="00D85A83">
        <w:rPr>
          <w:sz w:val="24"/>
          <w:szCs w:val="24"/>
        </w:rPr>
        <w:t>While it is true that this theory assumes that all employees are driven by money, the problem of the theory is that it is only partially correct. This fails to prioritise other important employee needs outside their job requirements and desires. Many people who are driven by money no longer need to adhere to management theory since it doesn't apply to them</w:t>
      </w:r>
      <w:r w:rsidR="00736509" w:rsidRPr="00D85A83">
        <w:rPr>
          <w:sz w:val="24"/>
          <w:szCs w:val="24"/>
        </w:rPr>
        <w:t xml:space="preserve"> (Zhang et al., 2020)</w:t>
      </w:r>
      <w:r w:rsidRPr="00D85A83">
        <w:rPr>
          <w:sz w:val="24"/>
          <w:szCs w:val="24"/>
        </w:rPr>
        <w:t>.</w:t>
      </w:r>
    </w:p>
    <w:p w14:paraId="31730E4D" w14:textId="04B66504" w:rsidR="009A1BDB" w:rsidRPr="00D85A83" w:rsidRDefault="009A1BDB" w:rsidP="006558C8">
      <w:pPr>
        <w:pStyle w:val="Heading2"/>
        <w:spacing w:line="360" w:lineRule="auto"/>
        <w:ind w:firstLine="720"/>
        <w:rPr>
          <w:b/>
          <w:bCs/>
        </w:rPr>
      </w:pPr>
      <w:bookmarkStart w:id="13" w:name="_Toc78046173"/>
      <w:r w:rsidRPr="00D85A83">
        <w:rPr>
          <w:b/>
          <w:bCs/>
        </w:rPr>
        <w:t>Overburdening employees</w:t>
      </w:r>
      <w:bookmarkEnd w:id="13"/>
      <w:r w:rsidR="006558C8" w:rsidRPr="00D85A83">
        <w:rPr>
          <w:b/>
          <w:bCs/>
        </w:rPr>
        <w:t xml:space="preserve"> </w:t>
      </w:r>
    </w:p>
    <w:p w14:paraId="515A9491" w14:textId="1F80A038" w:rsidR="009A1BDB" w:rsidRPr="00D85A83" w:rsidRDefault="006558C8" w:rsidP="006558C8">
      <w:pPr>
        <w:spacing w:line="360" w:lineRule="auto"/>
        <w:rPr>
          <w:sz w:val="24"/>
          <w:szCs w:val="24"/>
        </w:rPr>
      </w:pPr>
      <w:r w:rsidRPr="00D85A83">
        <w:rPr>
          <w:sz w:val="24"/>
          <w:szCs w:val="24"/>
        </w:rPr>
        <w:t>According to classical management theory, workers are under a lot of pressure. Workers are seen as more machines rather than human beings, which greatly adds to their exhaustion.</w:t>
      </w:r>
    </w:p>
    <w:p w14:paraId="53018E4B" w14:textId="77777777" w:rsidR="009A1BDB" w:rsidRPr="00D85A83" w:rsidRDefault="009A1BDB" w:rsidP="006558C8">
      <w:pPr>
        <w:pStyle w:val="Heading2"/>
        <w:spacing w:line="360" w:lineRule="auto"/>
        <w:ind w:firstLine="720"/>
        <w:rPr>
          <w:b/>
          <w:bCs/>
          <w:spacing w:val="-3"/>
        </w:rPr>
      </w:pPr>
      <w:bookmarkStart w:id="14" w:name="_Toc78046174"/>
      <w:r w:rsidRPr="00D85A83">
        <w:rPr>
          <w:b/>
          <w:bCs/>
        </w:rPr>
        <w:t xml:space="preserve">Fails to promote </w:t>
      </w:r>
      <w:r w:rsidRPr="00D85A83">
        <w:rPr>
          <w:b/>
          <w:bCs/>
          <w:spacing w:val="-3"/>
        </w:rPr>
        <w:t>creativity</w:t>
      </w:r>
      <w:bookmarkEnd w:id="14"/>
    </w:p>
    <w:p w14:paraId="48E76692" w14:textId="3F15D6A6" w:rsidR="009A1BDB" w:rsidRPr="00D85A83" w:rsidRDefault="006558C8" w:rsidP="006558C8">
      <w:pPr>
        <w:spacing w:line="360" w:lineRule="auto"/>
        <w:rPr>
          <w:sz w:val="24"/>
          <w:szCs w:val="24"/>
        </w:rPr>
      </w:pPr>
      <w:r w:rsidRPr="00D85A83">
        <w:rPr>
          <w:sz w:val="24"/>
          <w:szCs w:val="24"/>
        </w:rPr>
        <w:t>Classical management theory, because it does not support employee innovation, is no longer successful in the current business world. Tasks are often carried out with pre-programmed or predetermined methods. Management theory has a tendency to rely heavily on previous experience. Managers and consultants are typically followed by their employees.</w:t>
      </w:r>
    </w:p>
    <w:p w14:paraId="7485278B" w14:textId="09A169B2" w:rsidR="009A1BDB" w:rsidRPr="00D85A83" w:rsidRDefault="009A1BDB" w:rsidP="006558C8">
      <w:pPr>
        <w:pStyle w:val="Heading1"/>
        <w:spacing w:line="360" w:lineRule="auto"/>
        <w:rPr>
          <w:b/>
          <w:bCs/>
        </w:rPr>
      </w:pPr>
      <w:bookmarkStart w:id="15" w:name="_Toc78046175"/>
      <w:r w:rsidRPr="00D85A83">
        <w:rPr>
          <w:b/>
          <w:bCs/>
        </w:rPr>
        <w:t>Conclusion</w:t>
      </w:r>
      <w:bookmarkEnd w:id="15"/>
    </w:p>
    <w:p w14:paraId="2E8021DE" w14:textId="55663883" w:rsidR="00D85A83" w:rsidRPr="00D85A83" w:rsidRDefault="006558C8" w:rsidP="006558C8">
      <w:pPr>
        <w:spacing w:line="360" w:lineRule="auto"/>
        <w:rPr>
          <w:sz w:val="24"/>
          <w:szCs w:val="24"/>
        </w:rPr>
      </w:pPr>
      <w:r w:rsidRPr="00D85A83">
        <w:rPr>
          <w:sz w:val="24"/>
          <w:szCs w:val="24"/>
        </w:rPr>
        <w:t xml:space="preserve">Individuals' beliefs and values are impacted by factors such as family, friends, religion, community, and experiences. Belief and value system shape both workers' and employers' character. Organizations must have workers who share their organisational values and value system. Achieving great performance necessitates employing people who have the same values and ideas as the company. For organisations such as Apple Inc., with its numerous fundamental values and beliefs, corporate culture has a tremendous impact on workplace behaviour. Another traditional management theory that revolves around the physical and economic demands of workers is known as the classical management theory. This idea primarily exists to </w:t>
      </w:r>
      <w:r w:rsidRPr="00D85A83">
        <w:rPr>
          <w:sz w:val="24"/>
          <w:szCs w:val="24"/>
        </w:rPr>
        <w:lastRenderedPageBreak/>
        <w:t>improve operations while also helping to increase productivity. Due to the widespread usage of classical management theory, the use of classical management theory has grown more constrained over time. There are certain firms, however, that still using the conventional management paradigm. In modern times, new management ideas have augmented the benefits and flaws of the traditional management philosophy.</w:t>
      </w:r>
    </w:p>
    <w:p w14:paraId="4D92E722" w14:textId="77777777" w:rsidR="00D85A83" w:rsidRPr="00D85A83" w:rsidRDefault="00D85A83">
      <w:pPr>
        <w:rPr>
          <w:sz w:val="24"/>
          <w:szCs w:val="24"/>
        </w:rPr>
      </w:pPr>
      <w:r w:rsidRPr="00D85A83">
        <w:rPr>
          <w:sz w:val="24"/>
          <w:szCs w:val="24"/>
        </w:rPr>
        <w:br w:type="page"/>
      </w:r>
    </w:p>
    <w:p w14:paraId="106031E1" w14:textId="1DDF90A8" w:rsidR="00330DAC" w:rsidRPr="00D85A83" w:rsidRDefault="00D85A83" w:rsidP="00D85A83">
      <w:pPr>
        <w:pStyle w:val="Heading1"/>
        <w:spacing w:line="360" w:lineRule="auto"/>
        <w:rPr>
          <w:b/>
          <w:bCs/>
        </w:rPr>
      </w:pPr>
      <w:bookmarkStart w:id="16" w:name="_Toc78046176"/>
      <w:r w:rsidRPr="00D85A83">
        <w:rPr>
          <w:b/>
          <w:bCs/>
        </w:rPr>
        <w:lastRenderedPageBreak/>
        <w:t>References</w:t>
      </w:r>
      <w:bookmarkEnd w:id="16"/>
    </w:p>
    <w:p w14:paraId="0940A988" w14:textId="77777777" w:rsidR="00D85A83" w:rsidRPr="00D85A83" w:rsidRDefault="00D85A83" w:rsidP="00D85A83">
      <w:pPr>
        <w:spacing w:line="360" w:lineRule="auto"/>
        <w:ind w:left="720" w:hanging="720"/>
        <w:rPr>
          <w:sz w:val="24"/>
          <w:szCs w:val="24"/>
        </w:rPr>
      </w:pPr>
      <w:r w:rsidRPr="00D85A83">
        <w:rPr>
          <w:sz w:val="24"/>
          <w:szCs w:val="24"/>
        </w:rPr>
        <w:t>Baker, B. D., &amp; Lee, D. D. (2020). Spiritual formation and workplace engagement: prosocial workplace behaviors. Journal of Management, Spirituality &amp; Religion, 17(2), 107-138.</w:t>
      </w:r>
    </w:p>
    <w:p w14:paraId="10B489EB" w14:textId="77777777" w:rsidR="00D85A83" w:rsidRPr="00D85A83" w:rsidRDefault="00D85A83" w:rsidP="00D85A83">
      <w:pPr>
        <w:spacing w:line="360" w:lineRule="auto"/>
        <w:ind w:left="720" w:hanging="720"/>
        <w:rPr>
          <w:sz w:val="24"/>
          <w:szCs w:val="24"/>
        </w:rPr>
      </w:pPr>
      <w:r w:rsidRPr="00D85A83">
        <w:rPr>
          <w:sz w:val="24"/>
          <w:szCs w:val="24"/>
        </w:rPr>
        <w:t>Chen, C. F., Yilmaz, S., Pisello, A. L., De Simone, M., Kim, A., Hong, T., ... &amp; Zhu, Y. (2020). The impacts of building characteristics, social psychological and cultural factors on indoor environment quality productivity belief. Building and Environment, 185, 107189.</w:t>
      </w:r>
    </w:p>
    <w:p w14:paraId="791BC918" w14:textId="77777777" w:rsidR="00D85A83" w:rsidRPr="00D85A83" w:rsidRDefault="00D85A83" w:rsidP="00D85A83">
      <w:pPr>
        <w:spacing w:line="360" w:lineRule="auto"/>
        <w:ind w:left="720" w:hanging="720"/>
        <w:rPr>
          <w:sz w:val="24"/>
          <w:szCs w:val="24"/>
        </w:rPr>
      </w:pPr>
      <w:r w:rsidRPr="00D85A83">
        <w:rPr>
          <w:sz w:val="24"/>
          <w:szCs w:val="24"/>
        </w:rPr>
        <w:t>Ciocirlan, C. E., Gregory‐Smith, D., Manika, D., &amp; Wells, V. (2020). Using values, beliefs, and norms to predict conserving behaviors in organizations. European Management Review, 17(2), 543-558.</w:t>
      </w:r>
    </w:p>
    <w:p w14:paraId="39FE9DEC" w14:textId="77777777" w:rsidR="00D85A83" w:rsidRPr="00D85A83" w:rsidRDefault="00D85A83" w:rsidP="00D85A83">
      <w:pPr>
        <w:spacing w:line="360" w:lineRule="auto"/>
        <w:ind w:left="720" w:hanging="720"/>
        <w:rPr>
          <w:sz w:val="24"/>
          <w:szCs w:val="24"/>
        </w:rPr>
      </w:pPr>
      <w:r w:rsidRPr="00D85A83">
        <w:rPr>
          <w:sz w:val="24"/>
          <w:szCs w:val="24"/>
        </w:rPr>
        <w:t>Ng, E. S., &amp; Sears, G. J. (2020). Walking the talk on diversity: CEO beliefs, moral values, and the implementation of workplace diversity practices. Journal of Business Ethics, 164(3), 437-450.</w:t>
      </w:r>
    </w:p>
    <w:p w14:paraId="77FD387A" w14:textId="77777777" w:rsidR="00D85A83" w:rsidRPr="00D85A83" w:rsidRDefault="00D85A83" w:rsidP="00D85A83">
      <w:pPr>
        <w:spacing w:line="360" w:lineRule="auto"/>
        <w:ind w:left="720" w:hanging="720"/>
        <w:rPr>
          <w:sz w:val="24"/>
          <w:szCs w:val="24"/>
        </w:rPr>
      </w:pPr>
      <w:r w:rsidRPr="00D85A83">
        <w:rPr>
          <w:sz w:val="24"/>
          <w:szCs w:val="24"/>
        </w:rPr>
        <w:t>Reif, J., Chan, D., Jones, D., Payne, L., &amp; Molitor, D. (2020). Effects of a workplace wellness program on employee health, health beliefs, and medical use: A randomized clinical trial. JAMA internal medicine, 180(7), 952-960.</w:t>
      </w:r>
    </w:p>
    <w:p w14:paraId="486CA70B" w14:textId="77777777" w:rsidR="00D85A83" w:rsidRPr="00D85A83" w:rsidRDefault="00D85A83" w:rsidP="00D85A83">
      <w:pPr>
        <w:spacing w:line="360" w:lineRule="auto"/>
        <w:ind w:left="720" w:hanging="720"/>
        <w:rPr>
          <w:sz w:val="24"/>
          <w:szCs w:val="24"/>
        </w:rPr>
      </w:pPr>
      <w:r w:rsidRPr="00D85A83">
        <w:rPr>
          <w:sz w:val="24"/>
          <w:szCs w:val="24"/>
        </w:rPr>
        <w:t>Samul, J. (2020). Spiritual leadership: Meaning in the sustainable workplace. Sustainability, 12(1), 267.</w:t>
      </w:r>
    </w:p>
    <w:p w14:paraId="0B511B41" w14:textId="77777777" w:rsidR="00D85A83" w:rsidRPr="00D85A83" w:rsidRDefault="00D85A83" w:rsidP="00D85A83">
      <w:pPr>
        <w:spacing w:line="360" w:lineRule="auto"/>
        <w:ind w:left="720" w:hanging="720"/>
        <w:rPr>
          <w:sz w:val="24"/>
          <w:szCs w:val="24"/>
        </w:rPr>
      </w:pPr>
      <w:r w:rsidRPr="00D85A83">
        <w:rPr>
          <w:sz w:val="24"/>
          <w:szCs w:val="24"/>
        </w:rPr>
        <w:t>Sharman, N., Wallace, C. A., &amp; Jespersen, L. (2020). Terminology and the understanding of culture, climate, and behavioural change–Impact of organisational and human factors on food safety management. Trends in Food Science &amp; Technology, 96, 13-20.</w:t>
      </w:r>
    </w:p>
    <w:p w14:paraId="418F4050" w14:textId="77777777" w:rsidR="00D85A83" w:rsidRPr="00D85A83" w:rsidRDefault="00D85A83" w:rsidP="00D85A83">
      <w:pPr>
        <w:spacing w:line="360" w:lineRule="auto"/>
        <w:ind w:left="720" w:hanging="720"/>
        <w:rPr>
          <w:sz w:val="24"/>
          <w:szCs w:val="24"/>
        </w:rPr>
      </w:pPr>
      <w:r w:rsidRPr="00D85A83">
        <w:rPr>
          <w:sz w:val="24"/>
          <w:szCs w:val="24"/>
        </w:rPr>
        <w:t>Yuriev, A., Dahmen, M., Paillé, P., Boiral, O., &amp; Guillaumie, L. (2020). Pro-environmental behaviors through the lens of the theory of planned behavior: A scoping review. Resources, Conservation and Recycling, 155, 104660.</w:t>
      </w:r>
    </w:p>
    <w:p w14:paraId="1ACCFCF9" w14:textId="2FA323A4" w:rsidR="00C82140" w:rsidRPr="00D85A83" w:rsidRDefault="00D85A83" w:rsidP="00D85A83">
      <w:pPr>
        <w:spacing w:line="360" w:lineRule="auto"/>
        <w:ind w:left="720" w:hanging="720"/>
        <w:rPr>
          <w:sz w:val="24"/>
          <w:szCs w:val="24"/>
        </w:rPr>
      </w:pPr>
      <w:r w:rsidRPr="00D85A83">
        <w:rPr>
          <w:sz w:val="24"/>
          <w:szCs w:val="24"/>
        </w:rPr>
        <w:t xml:space="preserve">Zhang, L., Ruiz-Menjivar, J., Luo, B., Liang, Z., &amp; Swisher, M. E. (2020). Predicting climate change mitigation and adaptation behaviors in agricultural production: A comparison of the </w:t>
      </w:r>
      <w:r w:rsidRPr="00D85A83">
        <w:rPr>
          <w:sz w:val="24"/>
          <w:szCs w:val="24"/>
        </w:rPr>
        <w:lastRenderedPageBreak/>
        <w:t>theory of planned behavior and the Value-Belief-Norm Theory. Journal of Environmental Psychology, 68, 101408.</w:t>
      </w:r>
      <w:r w:rsidR="00C82140" w:rsidRPr="00D85A83">
        <w:rPr>
          <w:sz w:val="24"/>
          <w:szCs w:val="24"/>
        </w:rPr>
        <w:br w:type="page"/>
      </w:r>
    </w:p>
    <w:p w14:paraId="675F2130" w14:textId="420A28D3" w:rsidR="00330DAC" w:rsidRPr="00D85A83" w:rsidRDefault="00330DAC" w:rsidP="003E456F">
      <w:pPr>
        <w:pStyle w:val="Heading1"/>
        <w:spacing w:line="360" w:lineRule="auto"/>
        <w:jc w:val="center"/>
        <w:rPr>
          <w:b/>
          <w:bCs/>
          <w:sz w:val="40"/>
          <w:szCs w:val="40"/>
        </w:rPr>
      </w:pPr>
      <w:bookmarkStart w:id="17" w:name="_Toc78046177"/>
      <w:r w:rsidRPr="00D85A83">
        <w:rPr>
          <w:b/>
          <w:bCs/>
          <w:sz w:val="40"/>
          <w:szCs w:val="40"/>
        </w:rPr>
        <w:lastRenderedPageBreak/>
        <w:t>PART -B</w:t>
      </w:r>
      <w:bookmarkEnd w:id="17"/>
    </w:p>
    <w:p w14:paraId="469F58EE" w14:textId="77777777" w:rsidR="003E456F" w:rsidRPr="00D85A83" w:rsidRDefault="003E456F" w:rsidP="003E456F">
      <w:pPr>
        <w:spacing w:line="360" w:lineRule="auto"/>
        <w:rPr>
          <w:sz w:val="24"/>
          <w:szCs w:val="24"/>
        </w:rPr>
      </w:pPr>
      <w:r w:rsidRPr="00D85A83">
        <w:rPr>
          <w:sz w:val="24"/>
          <w:szCs w:val="24"/>
        </w:rPr>
        <w:t>Learning styles that are suited for students will increase the overall quality of education, but inefficient learning methods will inhibit learning and result in a negative learning environment. As indicated in this reflection, I used suitable learning measures to achieve my goals. A framework for considering experiences is provided by Kolb's reflective model, which is employed in this reflection.</w:t>
      </w:r>
    </w:p>
    <w:p w14:paraId="6A2385BD" w14:textId="52CAD7D8" w:rsidR="003E456F" w:rsidRPr="00D85A83" w:rsidRDefault="003E456F" w:rsidP="003E456F">
      <w:pPr>
        <w:spacing w:line="360" w:lineRule="auto"/>
        <w:rPr>
          <w:sz w:val="24"/>
          <w:szCs w:val="24"/>
        </w:rPr>
      </w:pPr>
      <w:r w:rsidRPr="00D85A83">
        <w:rPr>
          <w:sz w:val="24"/>
          <w:szCs w:val="24"/>
        </w:rPr>
        <w:t xml:space="preserve">The knowledge gained in this module is divided into three areas that correspond to the knowledge gained through observing facilitation sessions. Propositional knowledge is gained via exposure to a variety of theories and models that explain fundamental concepts and their application. Practice in the field and experimental knowledge gained through direct interaction with topics or teachers are the two main ways in which practical knowledge is obtained. I conducted an investigation of the diverse individuals in order to better understand their differences in emotions, abilities, life experiences, and attitudes toward learning. According to </w:t>
      </w:r>
      <w:r w:rsidR="00736509" w:rsidRPr="00D85A83">
        <w:rPr>
          <w:sz w:val="24"/>
          <w:szCs w:val="24"/>
        </w:rPr>
        <w:t>Yuriev et al (2020)</w:t>
      </w:r>
      <w:r w:rsidRPr="00D85A83">
        <w:rPr>
          <w:sz w:val="24"/>
          <w:szCs w:val="24"/>
        </w:rPr>
        <w:t>, learners and professionals are not all same; thus, working with them entails knowing their requirements as well as the setting in which they would be most successful learners.</w:t>
      </w:r>
    </w:p>
    <w:p w14:paraId="6FCE9759" w14:textId="716774AE" w:rsidR="003E456F" w:rsidRPr="00D85A83" w:rsidRDefault="003E456F" w:rsidP="003E456F">
      <w:pPr>
        <w:spacing w:line="360" w:lineRule="auto"/>
        <w:rPr>
          <w:sz w:val="24"/>
          <w:szCs w:val="24"/>
        </w:rPr>
      </w:pPr>
      <w:r w:rsidRPr="00D85A83">
        <w:rPr>
          <w:sz w:val="24"/>
          <w:szCs w:val="24"/>
        </w:rPr>
        <w:t xml:space="preserve">As stated by </w:t>
      </w:r>
      <w:r w:rsidR="00736509" w:rsidRPr="00D85A83">
        <w:rPr>
          <w:sz w:val="24"/>
          <w:szCs w:val="24"/>
        </w:rPr>
        <w:t>Zhang (2020)</w:t>
      </w:r>
      <w:r w:rsidRPr="00D85A83">
        <w:rPr>
          <w:sz w:val="24"/>
          <w:szCs w:val="24"/>
        </w:rPr>
        <w:t>, in order to succeed, the learning process necessitates a greater level of sacrifice and self-denial. In order to learn effectively, one must be well-versed in the necessary abilities. This indicates that in order to improve their abilities, learners must engage in extensive study and practise sessions. Learning facilitation requires a significant amount of effort that ranges from theoretical ideas to practical applications; nevertheless, the process of signing in has been essential in moulding my career as a nurse and the development of my students. It was my facilitation of the observed learning process that was effective in terms of content delivery and provided the student with high-quality learning over the course of the session.</w:t>
      </w:r>
    </w:p>
    <w:p w14:paraId="63911C8D" w14:textId="77777777" w:rsidR="003E456F" w:rsidRPr="00D85A83" w:rsidRDefault="003E456F" w:rsidP="003E456F">
      <w:pPr>
        <w:spacing w:line="360" w:lineRule="auto"/>
        <w:rPr>
          <w:sz w:val="24"/>
          <w:szCs w:val="24"/>
        </w:rPr>
      </w:pPr>
      <w:r w:rsidRPr="00D85A83">
        <w:rPr>
          <w:sz w:val="24"/>
          <w:szCs w:val="24"/>
        </w:rPr>
        <w:t xml:space="preserve">There are both good and bad events that contribute to the learning process. The learning process was effective since I was able to retain all of the topics that were taught in class. It provided me with the opportunity to educate the learners the competencies necessary for the </w:t>
      </w:r>
      <w:r w:rsidRPr="00D85A83">
        <w:rPr>
          <w:sz w:val="24"/>
          <w:szCs w:val="24"/>
        </w:rPr>
        <w:lastRenderedPageBreak/>
        <w:t>profession. The practical skills that I taught throughout the workshop helped learners gain more hands-on experience in the field of operations. Learning necessitated a great deal of research on a variety of connected issues. This improved my research abilities as well as my capacity to find and apply new ideas and thoughts. Writing down examinations and connecting topics requires a great deal of analytical thinking, which is required for learning. Finding the link between different parts of research requires a great deal of deductive reasoning. The learners also experienced some unfavourable consequences as a result of their education. For example, the exhausting nature of my job, which required me to read for extended periods of time, was detrimental to my health.</w:t>
      </w:r>
    </w:p>
    <w:p w14:paraId="51014ABA" w14:textId="3CC29AE6" w:rsidR="003E456F" w:rsidRPr="00D85A83" w:rsidRDefault="00736509" w:rsidP="003E456F">
      <w:pPr>
        <w:spacing w:line="360" w:lineRule="auto"/>
        <w:rPr>
          <w:sz w:val="24"/>
          <w:szCs w:val="24"/>
        </w:rPr>
      </w:pPr>
      <w:r w:rsidRPr="00D85A83">
        <w:rPr>
          <w:sz w:val="24"/>
          <w:szCs w:val="24"/>
        </w:rPr>
        <w:t>Baker &amp; Lee (2020)</w:t>
      </w:r>
      <w:r w:rsidR="003E456F" w:rsidRPr="00D85A83">
        <w:rPr>
          <w:sz w:val="24"/>
          <w:szCs w:val="24"/>
        </w:rPr>
        <w:t xml:space="preserve"> define professional competency as a construct that can be assessed by evaluating an individual's performance. They define professional competency as follows: Performance evaluation necessitates the gathering of sufficient facts in order to make the best choice. Competency is difficult to assess since it requires both scientific and creative methods of evaluation. There is no one assessment approach that can be utilised to accurately measure competency. The overall performance, on the other hand, can be used to approximate the level of proficiency. Observation of overall performance According to Hager et al. (2014), seeing a professional's performance does not provide an accurate indication of their degree of expertise. The assessors require a substantial amount of evidence in order to make educated choices.</w:t>
      </w:r>
    </w:p>
    <w:p w14:paraId="399CA4ED" w14:textId="0AE39CEE" w:rsidR="003E456F" w:rsidRPr="00D85A83" w:rsidRDefault="003E456F" w:rsidP="003E456F">
      <w:pPr>
        <w:spacing w:line="360" w:lineRule="auto"/>
        <w:rPr>
          <w:sz w:val="24"/>
          <w:szCs w:val="24"/>
        </w:rPr>
      </w:pPr>
      <w:r w:rsidRPr="00D85A83">
        <w:rPr>
          <w:sz w:val="24"/>
          <w:szCs w:val="24"/>
        </w:rPr>
        <w:t xml:space="preserve">I evaluated the skills of my colleagues using a variety of metrics, including pertinent questions that included contextual themes from the module's curriculum. Because so many students were able to accurately answer my questions, the competence rate was substantially higher than average. This suggests that the learning that took place during the module was beneficial. The observational method, according to </w:t>
      </w:r>
      <w:r w:rsidR="00736509" w:rsidRPr="00D85A83">
        <w:rPr>
          <w:sz w:val="24"/>
          <w:szCs w:val="24"/>
        </w:rPr>
        <w:t>Sharman, Wallace &amp; Jespersen (2020)</w:t>
      </w:r>
      <w:r w:rsidRPr="00D85A83">
        <w:rPr>
          <w:sz w:val="24"/>
          <w:szCs w:val="24"/>
        </w:rPr>
        <w:t>, is critical in determining an individual's ability. This consisted of just monitoring the learners as they went about their studying and passing their examinations. The amount of module information to be covered necessitated the development of learning strategies that would allow students to study successfully and efficiently.</w:t>
      </w:r>
    </w:p>
    <w:p w14:paraId="496FEC64" w14:textId="77777777" w:rsidR="003E456F" w:rsidRPr="00D85A83" w:rsidRDefault="003E456F" w:rsidP="003E456F">
      <w:pPr>
        <w:spacing w:line="360" w:lineRule="auto"/>
        <w:rPr>
          <w:sz w:val="24"/>
          <w:szCs w:val="24"/>
        </w:rPr>
      </w:pPr>
      <w:r w:rsidRPr="00D85A83">
        <w:rPr>
          <w:sz w:val="24"/>
          <w:szCs w:val="24"/>
        </w:rPr>
        <w:lastRenderedPageBreak/>
        <w:t>It is obvious that the module supplied the required skills and experience to help the student advance in his or her professional life. The various subjects were chosen to correspond to the current requirements of the profession, and they were delivered in a clear and simple manner. I gained a great deal of knowledge from the practical session that was provided in the module to provide the necessary skills and practical field experience. My interpersonal skills and capacity to work in a group were strengthened as a result of my collaboration with other students with whom we explored various ideas. Learning via the programme assisted me in the development of leadership abilities. This is due to the fact that I was in charge of providing the module information to my colleagues while also coordinating their timetables. I also served as a moderator for the numerous online debates that took place. The module has generally moulded my professional life and equipped me with the all-around information, abilities, and experience that I require to perform my job duties.</w:t>
      </w:r>
    </w:p>
    <w:p w14:paraId="65CC9F6D" w14:textId="2874F21B" w:rsidR="003E456F" w:rsidRPr="00D85A83" w:rsidRDefault="003E456F" w:rsidP="003E456F">
      <w:pPr>
        <w:spacing w:line="360" w:lineRule="auto"/>
        <w:rPr>
          <w:sz w:val="24"/>
          <w:szCs w:val="24"/>
        </w:rPr>
      </w:pPr>
      <w:r w:rsidRPr="00D85A83">
        <w:rPr>
          <w:sz w:val="24"/>
          <w:szCs w:val="24"/>
        </w:rPr>
        <w:t xml:space="preserve">Although there is sufficient data to support a person's competency, </w:t>
      </w:r>
      <w:r w:rsidR="00736509" w:rsidRPr="00D85A83">
        <w:rPr>
          <w:sz w:val="24"/>
          <w:szCs w:val="24"/>
        </w:rPr>
        <w:t>Ng &amp; Sears, (2020)</w:t>
      </w:r>
      <w:r w:rsidRPr="00D85A83">
        <w:rPr>
          <w:sz w:val="24"/>
          <w:szCs w:val="24"/>
        </w:rPr>
        <w:t xml:space="preserve"> believes that a mix of assessment techniques is necessary in order to use the evidence and determine the degree of competency of the individual in question. According to </w:t>
      </w:r>
      <w:r w:rsidR="00736509" w:rsidRPr="00D85A83">
        <w:rPr>
          <w:sz w:val="24"/>
          <w:szCs w:val="24"/>
        </w:rPr>
        <w:t>Ng &amp; Sears (2020)</w:t>
      </w:r>
      <w:r w:rsidRPr="00D85A83">
        <w:rPr>
          <w:sz w:val="24"/>
          <w:szCs w:val="24"/>
        </w:rPr>
        <w:t>, assessors must take into account the amount to which evidence from a variety of sources contributes to the study of a particular professional's competences and abilities. In terms of similarities, the only thing that distinguishes evaluation from research is that both collect data and information in order to provide specific proof on an idea. Clinical assessment is gathering specific information about learners or professionals in order to offer sufficient proof of their competence and achievement.</w:t>
      </w:r>
    </w:p>
    <w:p w14:paraId="0F7105C1" w14:textId="604FDFA3" w:rsidR="002F7204" w:rsidRPr="00D85A83" w:rsidRDefault="003E456F" w:rsidP="003E456F">
      <w:pPr>
        <w:spacing w:line="360" w:lineRule="auto"/>
        <w:rPr>
          <w:sz w:val="24"/>
          <w:szCs w:val="24"/>
        </w:rPr>
      </w:pPr>
      <w:r w:rsidRPr="00D85A83">
        <w:rPr>
          <w:sz w:val="24"/>
          <w:szCs w:val="24"/>
        </w:rPr>
        <w:t>I have a variety of assessment documents from a variety of assessors who have all determined that I am competent in my studies. I've also gained an understanding of the many assessment measures I used to help the learners benefit from their observed learning. I asked the students to rate their knowledge of the ideas covered in the module and how they might apply what they had learned to clinical practise.</w:t>
      </w:r>
    </w:p>
    <w:p w14:paraId="73435032" w14:textId="77777777" w:rsidR="002F7204" w:rsidRPr="00D85A83" w:rsidRDefault="002F7204">
      <w:pPr>
        <w:rPr>
          <w:sz w:val="24"/>
          <w:szCs w:val="24"/>
        </w:rPr>
      </w:pPr>
      <w:r w:rsidRPr="00D85A83">
        <w:rPr>
          <w:sz w:val="24"/>
          <w:szCs w:val="24"/>
        </w:rPr>
        <w:br w:type="page"/>
      </w:r>
    </w:p>
    <w:p w14:paraId="7A927999" w14:textId="0EBB30F9" w:rsidR="002C35EF" w:rsidRPr="00D85A83" w:rsidRDefault="002F7204" w:rsidP="00FF76A6">
      <w:pPr>
        <w:pStyle w:val="Heading1"/>
        <w:spacing w:line="360" w:lineRule="auto"/>
        <w:rPr>
          <w:b/>
          <w:bCs/>
        </w:rPr>
      </w:pPr>
      <w:bookmarkStart w:id="18" w:name="_Toc78046178"/>
      <w:r w:rsidRPr="00D85A83">
        <w:rPr>
          <w:b/>
          <w:bCs/>
        </w:rPr>
        <w:lastRenderedPageBreak/>
        <w:t>References</w:t>
      </w:r>
      <w:bookmarkEnd w:id="18"/>
    </w:p>
    <w:p w14:paraId="5689F27F" w14:textId="77777777" w:rsidR="00D85A83" w:rsidRPr="00D85A83" w:rsidRDefault="00D85A83" w:rsidP="00D85A83">
      <w:pPr>
        <w:spacing w:line="360" w:lineRule="auto"/>
        <w:ind w:left="720" w:hanging="720"/>
        <w:rPr>
          <w:sz w:val="24"/>
          <w:szCs w:val="24"/>
        </w:rPr>
      </w:pPr>
      <w:r w:rsidRPr="00D85A83">
        <w:rPr>
          <w:sz w:val="24"/>
          <w:szCs w:val="24"/>
        </w:rPr>
        <w:t>Baker, B. D., &amp; Lee, D. D. (2020). Spiritual formation and workplace engagement: prosocial workplace behaviors. Journal of Management, Spirituality &amp; Religion, 17(2), 107-138.</w:t>
      </w:r>
    </w:p>
    <w:p w14:paraId="0528E6BB" w14:textId="77777777" w:rsidR="00D85A83" w:rsidRPr="00D85A83" w:rsidRDefault="00D85A83" w:rsidP="00D85A83">
      <w:pPr>
        <w:spacing w:line="360" w:lineRule="auto"/>
        <w:ind w:left="720" w:hanging="720"/>
        <w:rPr>
          <w:sz w:val="24"/>
          <w:szCs w:val="24"/>
        </w:rPr>
      </w:pPr>
      <w:r w:rsidRPr="00D85A83">
        <w:rPr>
          <w:sz w:val="24"/>
          <w:szCs w:val="24"/>
        </w:rPr>
        <w:t>Ng, E. S., &amp; Sears, G. J. (2020). Walking the talk on diversity: CEO beliefs, moral values, and the implementation of workplace diversity practices. Journal of Business Ethics, 164(3), 437-450.</w:t>
      </w:r>
    </w:p>
    <w:p w14:paraId="0D283954" w14:textId="77777777" w:rsidR="00D85A83" w:rsidRPr="00D85A83" w:rsidRDefault="00D85A83" w:rsidP="00D85A83">
      <w:pPr>
        <w:spacing w:line="360" w:lineRule="auto"/>
        <w:ind w:left="720" w:hanging="720"/>
        <w:rPr>
          <w:sz w:val="24"/>
          <w:szCs w:val="24"/>
        </w:rPr>
      </w:pPr>
      <w:r w:rsidRPr="00D85A83">
        <w:rPr>
          <w:sz w:val="24"/>
          <w:szCs w:val="24"/>
        </w:rPr>
        <w:t>Sharman, N., Wallace, C. A., &amp; Jespersen, L. (2020). Terminology and the understanding of culture, climate, and behavioural change–Impact of organisational and human factors on food safety management. Trends in Food Science &amp; Technology, 96, 13-20.</w:t>
      </w:r>
    </w:p>
    <w:p w14:paraId="5B2BF121" w14:textId="77777777" w:rsidR="00D85A83" w:rsidRPr="00D85A83" w:rsidRDefault="00D85A83" w:rsidP="00D85A83">
      <w:pPr>
        <w:spacing w:line="360" w:lineRule="auto"/>
        <w:ind w:left="720" w:hanging="720"/>
        <w:rPr>
          <w:sz w:val="24"/>
          <w:szCs w:val="24"/>
        </w:rPr>
      </w:pPr>
      <w:r w:rsidRPr="00D85A83">
        <w:rPr>
          <w:sz w:val="24"/>
          <w:szCs w:val="24"/>
        </w:rPr>
        <w:t>Yuriev, A., Dahmen, M., Paillé, P., Boiral, O., &amp; Guillaumie, L. (2020). Pro-environmental behaviors through the lens of the theory of planned behavior: A scoping review. Resources, Conservation and Recycling, 155, 104660.</w:t>
      </w:r>
    </w:p>
    <w:p w14:paraId="76224DE7" w14:textId="275C0AE1" w:rsidR="00736509" w:rsidRPr="00FF76A6" w:rsidRDefault="00D85A83" w:rsidP="00D85A83">
      <w:pPr>
        <w:spacing w:line="360" w:lineRule="auto"/>
        <w:ind w:left="720" w:hanging="720"/>
        <w:rPr>
          <w:sz w:val="24"/>
          <w:szCs w:val="24"/>
        </w:rPr>
      </w:pPr>
      <w:r w:rsidRPr="00D85A83">
        <w:rPr>
          <w:sz w:val="24"/>
          <w:szCs w:val="24"/>
        </w:rPr>
        <w:t>Zhang, S. (2020). Workplace spirituality and unethical pro-organizational behavior: The mediating effect of job satisfaction. Journal of Business Ethics, 161(3), 687-705.</w:t>
      </w:r>
    </w:p>
    <w:sectPr w:rsidR="00736509" w:rsidRPr="00FF76A6" w:rsidSect="006643C2">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AA36C" w14:textId="77777777" w:rsidR="00D12C27" w:rsidRDefault="00D12C27" w:rsidP="006643C2">
      <w:pPr>
        <w:spacing w:after="0" w:line="240" w:lineRule="auto"/>
      </w:pPr>
      <w:r>
        <w:separator/>
      </w:r>
    </w:p>
  </w:endnote>
  <w:endnote w:type="continuationSeparator" w:id="0">
    <w:p w14:paraId="6DA26831" w14:textId="77777777" w:rsidR="00D12C27" w:rsidRDefault="00D12C27" w:rsidP="00664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Liberation Sans">
    <w:altName w:val="Arial"/>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55A4F" w14:textId="1417B024" w:rsidR="006643C2" w:rsidRDefault="006643C2" w:rsidP="006643C2">
    <w:pPr>
      <w:pStyle w:val="Footer"/>
    </w:pPr>
  </w:p>
  <w:p w14:paraId="7A2C2ED2" w14:textId="77777777" w:rsidR="006643C2" w:rsidRDefault="006643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446147"/>
      <w:docPartObj>
        <w:docPartGallery w:val="Page Numbers (Bottom of Page)"/>
        <w:docPartUnique/>
      </w:docPartObj>
    </w:sdtPr>
    <w:sdtEndPr>
      <w:rPr>
        <w:noProof/>
      </w:rPr>
    </w:sdtEndPr>
    <w:sdtContent>
      <w:p w14:paraId="2087D6D4" w14:textId="14711248" w:rsidR="006643C2" w:rsidRDefault="006643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860F0E" w14:textId="77777777" w:rsidR="006643C2" w:rsidRDefault="006643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4AE17" w14:textId="77777777" w:rsidR="00D12C27" w:rsidRDefault="00D12C27" w:rsidP="006643C2">
      <w:pPr>
        <w:spacing w:after="0" w:line="240" w:lineRule="auto"/>
      </w:pPr>
      <w:r>
        <w:separator/>
      </w:r>
    </w:p>
  </w:footnote>
  <w:footnote w:type="continuationSeparator" w:id="0">
    <w:p w14:paraId="19ACE914" w14:textId="77777777" w:rsidR="00D12C27" w:rsidRDefault="00D12C27" w:rsidP="006643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BDB"/>
    <w:rsid w:val="00081B17"/>
    <w:rsid w:val="000E05C1"/>
    <w:rsid w:val="001A521B"/>
    <w:rsid w:val="002C35EF"/>
    <w:rsid w:val="002F7204"/>
    <w:rsid w:val="00330DAC"/>
    <w:rsid w:val="003B58A1"/>
    <w:rsid w:val="003D33A5"/>
    <w:rsid w:val="003E456F"/>
    <w:rsid w:val="004A7E22"/>
    <w:rsid w:val="004D4211"/>
    <w:rsid w:val="006049E7"/>
    <w:rsid w:val="0065322A"/>
    <w:rsid w:val="006558C8"/>
    <w:rsid w:val="006643C2"/>
    <w:rsid w:val="00736509"/>
    <w:rsid w:val="0089236C"/>
    <w:rsid w:val="008A5B2F"/>
    <w:rsid w:val="008B5378"/>
    <w:rsid w:val="009A1BDB"/>
    <w:rsid w:val="00A12CE3"/>
    <w:rsid w:val="00B211F2"/>
    <w:rsid w:val="00C17AFC"/>
    <w:rsid w:val="00C82140"/>
    <w:rsid w:val="00D12C27"/>
    <w:rsid w:val="00D85A83"/>
    <w:rsid w:val="00D95F63"/>
    <w:rsid w:val="00E02836"/>
    <w:rsid w:val="00FF7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D846E"/>
  <w15:chartTrackingRefBased/>
  <w15:docId w15:val="{39297CC2-EB8D-4C7B-B930-A5A418D79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B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1B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A1BDB"/>
    <w:pPr>
      <w:widowControl w:val="0"/>
      <w:autoSpaceDE w:val="0"/>
      <w:autoSpaceDN w:val="0"/>
      <w:spacing w:after="0" w:line="240" w:lineRule="auto"/>
    </w:pPr>
    <w:rPr>
      <w:rFonts w:ascii="Liberation Sans" w:eastAsia="Liberation Sans" w:hAnsi="Liberation Sans" w:cs="Liberation Sans"/>
    </w:rPr>
  </w:style>
  <w:style w:type="character" w:customStyle="1" w:styleId="BodyTextChar">
    <w:name w:val="Body Text Char"/>
    <w:basedOn w:val="DefaultParagraphFont"/>
    <w:link w:val="BodyText"/>
    <w:uiPriority w:val="1"/>
    <w:rsid w:val="009A1BDB"/>
    <w:rPr>
      <w:rFonts w:ascii="Liberation Sans" w:eastAsia="Liberation Sans" w:hAnsi="Liberation Sans" w:cs="Liberation Sans"/>
    </w:rPr>
  </w:style>
  <w:style w:type="character" w:customStyle="1" w:styleId="Heading1Char">
    <w:name w:val="Heading 1 Char"/>
    <w:basedOn w:val="DefaultParagraphFont"/>
    <w:link w:val="Heading1"/>
    <w:uiPriority w:val="9"/>
    <w:rsid w:val="009A1B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1BDB"/>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923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236C"/>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643C2"/>
    <w:pPr>
      <w:outlineLvl w:val="9"/>
    </w:pPr>
  </w:style>
  <w:style w:type="paragraph" w:styleId="TOC1">
    <w:name w:val="toc 1"/>
    <w:basedOn w:val="Normal"/>
    <w:next w:val="Normal"/>
    <w:autoRedefine/>
    <w:uiPriority w:val="39"/>
    <w:unhideWhenUsed/>
    <w:rsid w:val="006643C2"/>
    <w:pPr>
      <w:spacing w:after="100"/>
    </w:pPr>
  </w:style>
  <w:style w:type="paragraph" w:styleId="TOC2">
    <w:name w:val="toc 2"/>
    <w:basedOn w:val="Normal"/>
    <w:next w:val="Normal"/>
    <w:autoRedefine/>
    <w:uiPriority w:val="39"/>
    <w:unhideWhenUsed/>
    <w:rsid w:val="006643C2"/>
    <w:pPr>
      <w:spacing w:after="100"/>
      <w:ind w:left="220"/>
    </w:pPr>
  </w:style>
  <w:style w:type="character" w:styleId="Hyperlink">
    <w:name w:val="Hyperlink"/>
    <w:basedOn w:val="DefaultParagraphFont"/>
    <w:uiPriority w:val="99"/>
    <w:unhideWhenUsed/>
    <w:rsid w:val="006643C2"/>
    <w:rPr>
      <w:color w:val="0563C1" w:themeColor="hyperlink"/>
      <w:u w:val="single"/>
    </w:rPr>
  </w:style>
  <w:style w:type="paragraph" w:styleId="Header">
    <w:name w:val="header"/>
    <w:basedOn w:val="Normal"/>
    <w:link w:val="HeaderChar"/>
    <w:uiPriority w:val="99"/>
    <w:unhideWhenUsed/>
    <w:rsid w:val="006643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3C2"/>
  </w:style>
  <w:style w:type="paragraph" w:styleId="Footer">
    <w:name w:val="footer"/>
    <w:basedOn w:val="Normal"/>
    <w:link w:val="FooterChar"/>
    <w:uiPriority w:val="99"/>
    <w:unhideWhenUsed/>
    <w:rsid w:val="006643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9D7A2B-04FA-44A9-9CD9-468FBE91EF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4196</Words>
  <Characters>23921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Writing Solutions</dc:creator>
  <cp:keywords/>
  <dc:description/>
  <cp:lastModifiedBy>Gina Oprean</cp:lastModifiedBy>
  <cp:revision>2</cp:revision>
  <dcterms:created xsi:type="dcterms:W3CDTF">2021-07-24T22:52:00Z</dcterms:created>
  <dcterms:modified xsi:type="dcterms:W3CDTF">2021-07-24T22:52:00Z</dcterms:modified>
</cp:coreProperties>
</file>