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7FB72" w14:textId="77777777" w:rsidR="009E4C49" w:rsidRPr="009E4C49" w:rsidRDefault="009E4C49" w:rsidP="009E4C49"/>
    <w:p w14:paraId="4C639458" w14:textId="77777777" w:rsidR="009E4C49" w:rsidRPr="009E4C49" w:rsidRDefault="009E4C49" w:rsidP="009E4C49"/>
    <w:p w14:paraId="2D2F7B43" w14:textId="247B0F89" w:rsidR="002D62AA" w:rsidRDefault="002D62AA" w:rsidP="002D62AA">
      <w:pPr>
        <w:rPr>
          <w:b/>
          <w:bCs/>
          <w:sz w:val="32"/>
          <w:szCs w:val="32"/>
        </w:rPr>
      </w:pPr>
    </w:p>
    <w:p w14:paraId="200FCC25" w14:textId="191764F6" w:rsidR="002D62AA" w:rsidRDefault="002D62AA" w:rsidP="002D62AA">
      <w:pPr>
        <w:rPr>
          <w:b/>
          <w:bCs/>
          <w:sz w:val="32"/>
          <w:szCs w:val="32"/>
        </w:rPr>
      </w:pPr>
    </w:p>
    <w:p w14:paraId="3188E9B7" w14:textId="6C7ADBBB" w:rsidR="002D62AA" w:rsidRDefault="002D62AA" w:rsidP="002D62AA">
      <w:pPr>
        <w:rPr>
          <w:b/>
          <w:bCs/>
          <w:sz w:val="32"/>
          <w:szCs w:val="32"/>
        </w:rPr>
      </w:pPr>
    </w:p>
    <w:p w14:paraId="404C955C" w14:textId="550AD126" w:rsidR="002D62AA" w:rsidRDefault="002D62AA" w:rsidP="002D62AA">
      <w:pPr>
        <w:rPr>
          <w:b/>
          <w:bCs/>
          <w:sz w:val="32"/>
          <w:szCs w:val="32"/>
        </w:rPr>
      </w:pPr>
    </w:p>
    <w:p w14:paraId="1B0679C5" w14:textId="2F698C18" w:rsidR="002D62AA" w:rsidRDefault="002D62AA" w:rsidP="002D62AA">
      <w:pPr>
        <w:rPr>
          <w:b/>
          <w:bCs/>
          <w:sz w:val="32"/>
          <w:szCs w:val="32"/>
        </w:rPr>
      </w:pPr>
      <w:r>
        <w:rPr>
          <w:b/>
          <w:bCs/>
          <w:sz w:val="32"/>
          <w:szCs w:val="32"/>
        </w:rPr>
        <w:t xml:space="preserve">                                           ASSIGNMENT 2</w:t>
      </w:r>
    </w:p>
    <w:tbl>
      <w:tblPr>
        <w:tblStyle w:val="TableGrid"/>
        <w:tblW w:w="0" w:type="auto"/>
        <w:tblInd w:w="0" w:type="dxa"/>
        <w:tblLook w:val="04A0" w:firstRow="1" w:lastRow="0" w:firstColumn="1" w:lastColumn="0" w:noHBand="0" w:noVBand="1"/>
      </w:tblPr>
      <w:tblGrid>
        <w:gridCol w:w="2830"/>
        <w:gridCol w:w="6520"/>
      </w:tblGrid>
      <w:tr w:rsidR="002D62AA" w14:paraId="5F8B3E43" w14:textId="77777777" w:rsidTr="002D62AA">
        <w:trPr>
          <w:trHeight w:val="377"/>
        </w:trPr>
        <w:tc>
          <w:tcPr>
            <w:tcW w:w="2830" w:type="dxa"/>
            <w:tcBorders>
              <w:top w:val="single" w:sz="4" w:space="0" w:color="auto"/>
              <w:left w:val="single" w:sz="4" w:space="0" w:color="auto"/>
              <w:bottom w:val="single" w:sz="4" w:space="0" w:color="auto"/>
              <w:right w:val="single" w:sz="4" w:space="0" w:color="auto"/>
            </w:tcBorders>
            <w:hideMark/>
          </w:tcPr>
          <w:p w14:paraId="1198828C" w14:textId="77777777" w:rsidR="002D62AA" w:rsidRDefault="002D62AA">
            <w:pPr>
              <w:rPr>
                <w:b/>
                <w:bCs/>
              </w:rPr>
            </w:pPr>
            <w:r>
              <w:rPr>
                <w:b/>
                <w:bCs/>
              </w:rPr>
              <w:t>MODULE NAME</w:t>
            </w:r>
          </w:p>
        </w:tc>
        <w:tc>
          <w:tcPr>
            <w:tcW w:w="6520" w:type="dxa"/>
            <w:tcBorders>
              <w:top w:val="single" w:sz="4" w:space="0" w:color="auto"/>
              <w:left w:val="single" w:sz="4" w:space="0" w:color="auto"/>
              <w:bottom w:val="single" w:sz="4" w:space="0" w:color="auto"/>
              <w:right w:val="single" w:sz="4" w:space="0" w:color="auto"/>
            </w:tcBorders>
            <w:hideMark/>
          </w:tcPr>
          <w:p w14:paraId="22D4FA18" w14:textId="77777777" w:rsidR="002D62AA" w:rsidRDefault="002D62AA">
            <w:pPr>
              <w:rPr>
                <w:b/>
                <w:bCs/>
              </w:rPr>
            </w:pPr>
            <w:r>
              <w:rPr>
                <w:b/>
                <w:bCs/>
              </w:rPr>
              <w:t>THE GLOBAL BUSINESS ENVIRONMENT</w:t>
            </w:r>
          </w:p>
        </w:tc>
      </w:tr>
      <w:tr w:rsidR="002D62AA" w14:paraId="2247F970" w14:textId="77777777" w:rsidTr="002D62AA">
        <w:tc>
          <w:tcPr>
            <w:tcW w:w="2830" w:type="dxa"/>
            <w:tcBorders>
              <w:top w:val="single" w:sz="4" w:space="0" w:color="auto"/>
              <w:left w:val="single" w:sz="4" w:space="0" w:color="auto"/>
              <w:bottom w:val="single" w:sz="4" w:space="0" w:color="auto"/>
              <w:right w:val="single" w:sz="4" w:space="0" w:color="auto"/>
            </w:tcBorders>
            <w:hideMark/>
          </w:tcPr>
          <w:p w14:paraId="7BE07E7B" w14:textId="77777777" w:rsidR="002D62AA" w:rsidRDefault="002D62AA">
            <w:pPr>
              <w:rPr>
                <w:b/>
                <w:bCs/>
              </w:rPr>
            </w:pPr>
            <w:r>
              <w:rPr>
                <w:b/>
                <w:bCs/>
              </w:rPr>
              <w:t>LECTURER</w:t>
            </w:r>
          </w:p>
        </w:tc>
        <w:tc>
          <w:tcPr>
            <w:tcW w:w="6520" w:type="dxa"/>
            <w:tcBorders>
              <w:top w:val="single" w:sz="4" w:space="0" w:color="auto"/>
              <w:left w:val="single" w:sz="4" w:space="0" w:color="auto"/>
              <w:bottom w:val="single" w:sz="4" w:space="0" w:color="auto"/>
              <w:right w:val="single" w:sz="4" w:space="0" w:color="auto"/>
            </w:tcBorders>
            <w:hideMark/>
          </w:tcPr>
          <w:p w14:paraId="6E613555" w14:textId="77777777" w:rsidR="002D62AA" w:rsidRDefault="002D62AA">
            <w:pPr>
              <w:rPr>
                <w:b/>
                <w:bCs/>
              </w:rPr>
            </w:pPr>
            <w:r>
              <w:rPr>
                <w:b/>
                <w:bCs/>
              </w:rPr>
              <w:t>NADEEM MIRZA</w:t>
            </w:r>
          </w:p>
        </w:tc>
      </w:tr>
      <w:tr w:rsidR="002D62AA" w14:paraId="492F9754" w14:textId="77777777" w:rsidTr="002D62AA">
        <w:tc>
          <w:tcPr>
            <w:tcW w:w="2830" w:type="dxa"/>
            <w:tcBorders>
              <w:top w:val="single" w:sz="4" w:space="0" w:color="auto"/>
              <w:left w:val="single" w:sz="4" w:space="0" w:color="auto"/>
              <w:bottom w:val="single" w:sz="4" w:space="0" w:color="auto"/>
              <w:right w:val="single" w:sz="4" w:space="0" w:color="auto"/>
            </w:tcBorders>
            <w:hideMark/>
          </w:tcPr>
          <w:p w14:paraId="3E390565" w14:textId="77777777" w:rsidR="002D62AA" w:rsidRDefault="002D62AA">
            <w:pPr>
              <w:rPr>
                <w:b/>
                <w:bCs/>
              </w:rPr>
            </w:pPr>
            <w:r>
              <w:rPr>
                <w:b/>
                <w:bCs/>
              </w:rPr>
              <w:t xml:space="preserve">STUDENT NAME </w:t>
            </w:r>
          </w:p>
        </w:tc>
        <w:tc>
          <w:tcPr>
            <w:tcW w:w="6520" w:type="dxa"/>
            <w:tcBorders>
              <w:top w:val="single" w:sz="4" w:space="0" w:color="auto"/>
              <w:left w:val="single" w:sz="4" w:space="0" w:color="auto"/>
              <w:bottom w:val="single" w:sz="4" w:space="0" w:color="auto"/>
              <w:right w:val="single" w:sz="4" w:space="0" w:color="auto"/>
            </w:tcBorders>
            <w:hideMark/>
          </w:tcPr>
          <w:p w14:paraId="2C90C703" w14:textId="77777777" w:rsidR="002D62AA" w:rsidRDefault="002D62AA">
            <w:pPr>
              <w:rPr>
                <w:b/>
                <w:bCs/>
              </w:rPr>
            </w:pPr>
            <w:r>
              <w:rPr>
                <w:b/>
                <w:bCs/>
              </w:rPr>
              <w:t xml:space="preserve">CATALINA STOIAN </w:t>
            </w:r>
          </w:p>
        </w:tc>
      </w:tr>
      <w:tr w:rsidR="002D62AA" w14:paraId="3994A1A1" w14:textId="77777777" w:rsidTr="002D62AA">
        <w:tc>
          <w:tcPr>
            <w:tcW w:w="2830" w:type="dxa"/>
            <w:tcBorders>
              <w:top w:val="single" w:sz="4" w:space="0" w:color="auto"/>
              <w:left w:val="single" w:sz="4" w:space="0" w:color="auto"/>
              <w:bottom w:val="single" w:sz="4" w:space="0" w:color="auto"/>
              <w:right w:val="single" w:sz="4" w:space="0" w:color="auto"/>
            </w:tcBorders>
            <w:hideMark/>
          </w:tcPr>
          <w:p w14:paraId="41CD582B" w14:textId="77777777" w:rsidR="002D62AA" w:rsidRDefault="002D62AA">
            <w:pPr>
              <w:rPr>
                <w:b/>
                <w:bCs/>
              </w:rPr>
            </w:pPr>
            <w:r>
              <w:rPr>
                <w:b/>
                <w:bCs/>
              </w:rPr>
              <w:t>STUDENT ID</w:t>
            </w:r>
          </w:p>
        </w:tc>
        <w:tc>
          <w:tcPr>
            <w:tcW w:w="6520" w:type="dxa"/>
            <w:tcBorders>
              <w:top w:val="single" w:sz="4" w:space="0" w:color="auto"/>
              <w:left w:val="single" w:sz="4" w:space="0" w:color="auto"/>
              <w:bottom w:val="single" w:sz="4" w:space="0" w:color="auto"/>
              <w:right w:val="single" w:sz="4" w:space="0" w:color="auto"/>
            </w:tcBorders>
            <w:hideMark/>
          </w:tcPr>
          <w:p w14:paraId="7DBC3D9D" w14:textId="77777777" w:rsidR="002D62AA" w:rsidRDefault="002D62AA">
            <w:pPr>
              <w:rPr>
                <w:b/>
                <w:bCs/>
              </w:rPr>
            </w:pPr>
            <w:r>
              <w:rPr>
                <w:b/>
                <w:bCs/>
              </w:rPr>
              <w:t>2119687</w:t>
            </w:r>
          </w:p>
        </w:tc>
      </w:tr>
    </w:tbl>
    <w:p w14:paraId="16095F0E" w14:textId="77777777" w:rsidR="002D62AA" w:rsidRDefault="002D62AA" w:rsidP="002D62AA">
      <w:pPr>
        <w:rPr>
          <w:b/>
          <w:bCs/>
        </w:rPr>
      </w:pPr>
    </w:p>
    <w:p w14:paraId="645CEE76" w14:textId="77777777" w:rsidR="009E4C49" w:rsidRPr="009E4C49" w:rsidRDefault="009E4C49" w:rsidP="009E4C49">
      <w:pPr>
        <w:spacing w:line="259" w:lineRule="auto"/>
        <w:rPr>
          <w:b/>
          <w:bCs/>
        </w:rPr>
      </w:pPr>
      <w:r w:rsidRPr="009E4C49">
        <w:rPr>
          <w:b/>
          <w:bCs/>
        </w:rPr>
        <w:br w:type="page"/>
      </w:r>
    </w:p>
    <w:sdt>
      <w:sdtPr>
        <w:rPr>
          <w:rFonts w:eastAsiaTheme="minorHAnsi" w:cstheme="minorBidi"/>
          <w:b w:val="0"/>
          <w:color w:val="auto"/>
          <w:sz w:val="24"/>
          <w:szCs w:val="28"/>
        </w:rPr>
        <w:id w:val="-1344392695"/>
        <w:docPartObj>
          <w:docPartGallery w:val="Table of Contents"/>
          <w:docPartUnique/>
        </w:docPartObj>
      </w:sdtPr>
      <w:sdtEndPr>
        <w:rPr>
          <w:bCs/>
          <w:noProof/>
        </w:rPr>
      </w:sdtEndPr>
      <w:sdtContent>
        <w:p w14:paraId="5C350D9E" w14:textId="77777777" w:rsidR="00A370A8" w:rsidRDefault="00A370A8">
          <w:pPr>
            <w:pStyle w:val="TOCHeading"/>
          </w:pPr>
          <w:r>
            <w:t>Contents</w:t>
          </w:r>
        </w:p>
        <w:p w14:paraId="7A583DB0" w14:textId="3C7927ED" w:rsidR="00A370A8" w:rsidRDefault="00A370A8">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01048620" w:history="1">
            <w:r w:rsidRPr="006B3FE7">
              <w:rPr>
                <w:rStyle w:val="Hyperlink"/>
                <w:noProof/>
              </w:rPr>
              <w:t>Introduction:</w:t>
            </w:r>
            <w:r>
              <w:rPr>
                <w:noProof/>
                <w:webHidden/>
              </w:rPr>
              <w:tab/>
            </w:r>
            <w:r>
              <w:rPr>
                <w:noProof/>
                <w:webHidden/>
              </w:rPr>
              <w:fldChar w:fldCharType="begin"/>
            </w:r>
            <w:r>
              <w:rPr>
                <w:noProof/>
                <w:webHidden/>
              </w:rPr>
              <w:instrText xml:space="preserve"> PAGEREF _Toc101048620 \h </w:instrText>
            </w:r>
            <w:r>
              <w:rPr>
                <w:noProof/>
                <w:webHidden/>
              </w:rPr>
            </w:r>
            <w:r>
              <w:rPr>
                <w:noProof/>
                <w:webHidden/>
              </w:rPr>
              <w:fldChar w:fldCharType="separate"/>
            </w:r>
            <w:r w:rsidR="002D62AA">
              <w:rPr>
                <w:noProof/>
                <w:webHidden/>
              </w:rPr>
              <w:t>3</w:t>
            </w:r>
            <w:r>
              <w:rPr>
                <w:noProof/>
                <w:webHidden/>
              </w:rPr>
              <w:fldChar w:fldCharType="end"/>
            </w:r>
          </w:hyperlink>
        </w:p>
        <w:p w14:paraId="26437A3B" w14:textId="4DF0C85D" w:rsidR="00A370A8" w:rsidRDefault="008C308F">
          <w:pPr>
            <w:pStyle w:val="TOC1"/>
            <w:tabs>
              <w:tab w:val="right" w:leader="dot" w:pos="9350"/>
            </w:tabs>
            <w:rPr>
              <w:rFonts w:asciiTheme="minorHAnsi" w:eastAsiaTheme="minorEastAsia" w:hAnsiTheme="minorHAnsi"/>
              <w:noProof/>
              <w:sz w:val="22"/>
            </w:rPr>
          </w:pPr>
          <w:hyperlink w:anchor="_Toc101048621" w:history="1">
            <w:r w:rsidR="00A370A8" w:rsidRPr="006B3FE7">
              <w:rPr>
                <w:rStyle w:val="Hyperlink"/>
                <w:noProof/>
              </w:rPr>
              <w:t>Covid-19 impact analysis of Automobile industry:</w:t>
            </w:r>
            <w:r w:rsidR="00A370A8">
              <w:rPr>
                <w:noProof/>
                <w:webHidden/>
              </w:rPr>
              <w:tab/>
            </w:r>
            <w:r w:rsidR="00A370A8">
              <w:rPr>
                <w:noProof/>
                <w:webHidden/>
              </w:rPr>
              <w:fldChar w:fldCharType="begin"/>
            </w:r>
            <w:r w:rsidR="00A370A8">
              <w:rPr>
                <w:noProof/>
                <w:webHidden/>
              </w:rPr>
              <w:instrText xml:space="preserve"> PAGEREF _Toc101048621 \h </w:instrText>
            </w:r>
            <w:r w:rsidR="00A370A8">
              <w:rPr>
                <w:noProof/>
                <w:webHidden/>
              </w:rPr>
            </w:r>
            <w:r w:rsidR="00A370A8">
              <w:rPr>
                <w:noProof/>
                <w:webHidden/>
              </w:rPr>
              <w:fldChar w:fldCharType="separate"/>
            </w:r>
            <w:r w:rsidR="002D62AA">
              <w:rPr>
                <w:noProof/>
                <w:webHidden/>
              </w:rPr>
              <w:t>4</w:t>
            </w:r>
            <w:r w:rsidR="00A370A8">
              <w:rPr>
                <w:noProof/>
                <w:webHidden/>
              </w:rPr>
              <w:fldChar w:fldCharType="end"/>
            </w:r>
          </w:hyperlink>
        </w:p>
        <w:p w14:paraId="05B4F57D" w14:textId="2051C1C4" w:rsidR="00A370A8" w:rsidRDefault="008C308F">
          <w:pPr>
            <w:pStyle w:val="TOC1"/>
            <w:tabs>
              <w:tab w:val="right" w:leader="dot" w:pos="9350"/>
            </w:tabs>
            <w:rPr>
              <w:rFonts w:asciiTheme="minorHAnsi" w:eastAsiaTheme="minorEastAsia" w:hAnsiTheme="minorHAnsi"/>
              <w:noProof/>
              <w:sz w:val="22"/>
            </w:rPr>
          </w:pPr>
          <w:hyperlink w:anchor="_Toc101048622" w:history="1">
            <w:r w:rsidR="00A370A8" w:rsidRPr="006B3FE7">
              <w:rPr>
                <w:rStyle w:val="Hyperlink"/>
                <w:noProof/>
              </w:rPr>
              <w:t>Survival and success factors of Jaguar Land Rover:</w:t>
            </w:r>
            <w:r w:rsidR="00A370A8">
              <w:rPr>
                <w:noProof/>
                <w:webHidden/>
              </w:rPr>
              <w:tab/>
            </w:r>
            <w:r w:rsidR="00A370A8">
              <w:rPr>
                <w:noProof/>
                <w:webHidden/>
              </w:rPr>
              <w:fldChar w:fldCharType="begin"/>
            </w:r>
            <w:r w:rsidR="00A370A8">
              <w:rPr>
                <w:noProof/>
                <w:webHidden/>
              </w:rPr>
              <w:instrText xml:space="preserve"> PAGEREF _Toc101048622 \h </w:instrText>
            </w:r>
            <w:r w:rsidR="00A370A8">
              <w:rPr>
                <w:noProof/>
                <w:webHidden/>
              </w:rPr>
            </w:r>
            <w:r w:rsidR="00A370A8">
              <w:rPr>
                <w:noProof/>
                <w:webHidden/>
              </w:rPr>
              <w:fldChar w:fldCharType="separate"/>
            </w:r>
            <w:r w:rsidR="002D62AA">
              <w:rPr>
                <w:noProof/>
                <w:webHidden/>
              </w:rPr>
              <w:t>5</w:t>
            </w:r>
            <w:r w:rsidR="00A370A8">
              <w:rPr>
                <w:noProof/>
                <w:webHidden/>
              </w:rPr>
              <w:fldChar w:fldCharType="end"/>
            </w:r>
          </w:hyperlink>
        </w:p>
        <w:p w14:paraId="0A3A7DE7" w14:textId="6B6974C7" w:rsidR="00A370A8" w:rsidRDefault="008C308F">
          <w:pPr>
            <w:pStyle w:val="TOC1"/>
            <w:tabs>
              <w:tab w:val="right" w:leader="dot" w:pos="9350"/>
            </w:tabs>
            <w:rPr>
              <w:rFonts w:asciiTheme="minorHAnsi" w:eastAsiaTheme="minorEastAsia" w:hAnsiTheme="minorHAnsi"/>
              <w:noProof/>
              <w:sz w:val="22"/>
            </w:rPr>
          </w:pPr>
          <w:hyperlink w:anchor="_Toc101048623" w:history="1">
            <w:r w:rsidR="00A370A8" w:rsidRPr="006B3FE7">
              <w:rPr>
                <w:rStyle w:val="Hyperlink"/>
                <w:noProof/>
              </w:rPr>
              <w:t>Megatrends of JLR:</w:t>
            </w:r>
            <w:r w:rsidR="00A370A8">
              <w:rPr>
                <w:noProof/>
                <w:webHidden/>
              </w:rPr>
              <w:tab/>
            </w:r>
            <w:r w:rsidR="00A370A8">
              <w:rPr>
                <w:noProof/>
                <w:webHidden/>
              </w:rPr>
              <w:fldChar w:fldCharType="begin"/>
            </w:r>
            <w:r w:rsidR="00A370A8">
              <w:rPr>
                <w:noProof/>
                <w:webHidden/>
              </w:rPr>
              <w:instrText xml:space="preserve"> PAGEREF _Toc101048623 \h </w:instrText>
            </w:r>
            <w:r w:rsidR="00A370A8">
              <w:rPr>
                <w:noProof/>
                <w:webHidden/>
              </w:rPr>
            </w:r>
            <w:r w:rsidR="00A370A8">
              <w:rPr>
                <w:noProof/>
                <w:webHidden/>
              </w:rPr>
              <w:fldChar w:fldCharType="separate"/>
            </w:r>
            <w:r w:rsidR="002D62AA">
              <w:rPr>
                <w:noProof/>
                <w:webHidden/>
              </w:rPr>
              <w:t>8</w:t>
            </w:r>
            <w:r w:rsidR="00A370A8">
              <w:rPr>
                <w:noProof/>
                <w:webHidden/>
              </w:rPr>
              <w:fldChar w:fldCharType="end"/>
            </w:r>
          </w:hyperlink>
        </w:p>
        <w:p w14:paraId="00FCB0F5" w14:textId="621681B2" w:rsidR="00A370A8" w:rsidRDefault="008C308F">
          <w:pPr>
            <w:pStyle w:val="TOC1"/>
            <w:tabs>
              <w:tab w:val="right" w:leader="dot" w:pos="9350"/>
            </w:tabs>
            <w:rPr>
              <w:rFonts w:asciiTheme="minorHAnsi" w:eastAsiaTheme="minorEastAsia" w:hAnsiTheme="minorHAnsi"/>
              <w:noProof/>
              <w:sz w:val="22"/>
            </w:rPr>
          </w:pPr>
          <w:hyperlink w:anchor="_Toc101048624" w:history="1">
            <w:r w:rsidR="00A370A8" w:rsidRPr="006B3FE7">
              <w:rPr>
                <w:rStyle w:val="Hyperlink"/>
                <w:noProof/>
              </w:rPr>
              <w:t>Relevant newsletter of Jaguar Land Rover:</w:t>
            </w:r>
            <w:r w:rsidR="00A370A8">
              <w:rPr>
                <w:noProof/>
                <w:webHidden/>
              </w:rPr>
              <w:tab/>
            </w:r>
            <w:r w:rsidR="00A370A8">
              <w:rPr>
                <w:noProof/>
                <w:webHidden/>
              </w:rPr>
              <w:fldChar w:fldCharType="begin"/>
            </w:r>
            <w:r w:rsidR="00A370A8">
              <w:rPr>
                <w:noProof/>
                <w:webHidden/>
              </w:rPr>
              <w:instrText xml:space="preserve"> PAGEREF _Toc101048624 \h </w:instrText>
            </w:r>
            <w:r w:rsidR="00A370A8">
              <w:rPr>
                <w:noProof/>
                <w:webHidden/>
              </w:rPr>
            </w:r>
            <w:r w:rsidR="00A370A8">
              <w:rPr>
                <w:noProof/>
                <w:webHidden/>
              </w:rPr>
              <w:fldChar w:fldCharType="separate"/>
            </w:r>
            <w:r w:rsidR="002D62AA">
              <w:rPr>
                <w:noProof/>
                <w:webHidden/>
              </w:rPr>
              <w:t>10</w:t>
            </w:r>
            <w:r w:rsidR="00A370A8">
              <w:rPr>
                <w:noProof/>
                <w:webHidden/>
              </w:rPr>
              <w:fldChar w:fldCharType="end"/>
            </w:r>
          </w:hyperlink>
        </w:p>
        <w:p w14:paraId="791D56A8" w14:textId="2B151661" w:rsidR="00A370A8" w:rsidRDefault="008C308F">
          <w:pPr>
            <w:pStyle w:val="TOC1"/>
            <w:tabs>
              <w:tab w:val="right" w:leader="dot" w:pos="9350"/>
            </w:tabs>
            <w:rPr>
              <w:rFonts w:asciiTheme="minorHAnsi" w:eastAsiaTheme="minorEastAsia" w:hAnsiTheme="minorHAnsi"/>
              <w:noProof/>
              <w:sz w:val="22"/>
            </w:rPr>
          </w:pPr>
          <w:hyperlink w:anchor="_Toc101048625" w:history="1">
            <w:r w:rsidR="00A370A8" w:rsidRPr="006B3FE7">
              <w:rPr>
                <w:rStyle w:val="Hyperlink"/>
                <w:noProof/>
              </w:rPr>
              <w:t>Conclusion:</w:t>
            </w:r>
            <w:r w:rsidR="00A370A8">
              <w:rPr>
                <w:noProof/>
                <w:webHidden/>
              </w:rPr>
              <w:tab/>
            </w:r>
            <w:r w:rsidR="00A370A8">
              <w:rPr>
                <w:noProof/>
                <w:webHidden/>
              </w:rPr>
              <w:fldChar w:fldCharType="begin"/>
            </w:r>
            <w:r w:rsidR="00A370A8">
              <w:rPr>
                <w:noProof/>
                <w:webHidden/>
              </w:rPr>
              <w:instrText xml:space="preserve"> PAGEREF _Toc101048625 \h </w:instrText>
            </w:r>
            <w:r w:rsidR="00A370A8">
              <w:rPr>
                <w:noProof/>
                <w:webHidden/>
              </w:rPr>
            </w:r>
            <w:r w:rsidR="00A370A8">
              <w:rPr>
                <w:noProof/>
                <w:webHidden/>
              </w:rPr>
              <w:fldChar w:fldCharType="separate"/>
            </w:r>
            <w:r w:rsidR="002D62AA">
              <w:rPr>
                <w:noProof/>
                <w:webHidden/>
              </w:rPr>
              <w:t>12</w:t>
            </w:r>
            <w:r w:rsidR="00A370A8">
              <w:rPr>
                <w:noProof/>
                <w:webHidden/>
              </w:rPr>
              <w:fldChar w:fldCharType="end"/>
            </w:r>
          </w:hyperlink>
        </w:p>
        <w:p w14:paraId="759258F3" w14:textId="059E499F" w:rsidR="00A370A8" w:rsidRDefault="008C308F">
          <w:pPr>
            <w:pStyle w:val="TOC1"/>
            <w:tabs>
              <w:tab w:val="right" w:leader="dot" w:pos="9350"/>
            </w:tabs>
            <w:rPr>
              <w:rFonts w:asciiTheme="minorHAnsi" w:eastAsiaTheme="minorEastAsia" w:hAnsiTheme="minorHAnsi"/>
              <w:noProof/>
              <w:sz w:val="22"/>
            </w:rPr>
          </w:pPr>
          <w:hyperlink w:anchor="_Toc101048626" w:history="1">
            <w:r w:rsidR="00A370A8" w:rsidRPr="006B3FE7">
              <w:rPr>
                <w:rStyle w:val="Hyperlink"/>
                <w:noProof/>
              </w:rPr>
              <w:t>References:</w:t>
            </w:r>
            <w:r w:rsidR="00A370A8">
              <w:rPr>
                <w:noProof/>
                <w:webHidden/>
              </w:rPr>
              <w:tab/>
            </w:r>
            <w:r w:rsidR="00A370A8">
              <w:rPr>
                <w:noProof/>
                <w:webHidden/>
              </w:rPr>
              <w:fldChar w:fldCharType="begin"/>
            </w:r>
            <w:r w:rsidR="00A370A8">
              <w:rPr>
                <w:noProof/>
                <w:webHidden/>
              </w:rPr>
              <w:instrText xml:space="preserve"> PAGEREF _Toc101048626 \h </w:instrText>
            </w:r>
            <w:r w:rsidR="00A370A8">
              <w:rPr>
                <w:noProof/>
                <w:webHidden/>
              </w:rPr>
            </w:r>
            <w:r w:rsidR="00A370A8">
              <w:rPr>
                <w:noProof/>
                <w:webHidden/>
              </w:rPr>
              <w:fldChar w:fldCharType="separate"/>
            </w:r>
            <w:r w:rsidR="002D62AA">
              <w:rPr>
                <w:noProof/>
                <w:webHidden/>
              </w:rPr>
              <w:t>13</w:t>
            </w:r>
            <w:r w:rsidR="00A370A8">
              <w:rPr>
                <w:noProof/>
                <w:webHidden/>
              </w:rPr>
              <w:fldChar w:fldCharType="end"/>
            </w:r>
          </w:hyperlink>
        </w:p>
        <w:p w14:paraId="0A6B59A4" w14:textId="77777777" w:rsidR="00A370A8" w:rsidRDefault="00A370A8">
          <w:r>
            <w:rPr>
              <w:b/>
              <w:bCs/>
              <w:noProof/>
            </w:rPr>
            <w:fldChar w:fldCharType="end"/>
          </w:r>
        </w:p>
      </w:sdtContent>
    </w:sdt>
    <w:p w14:paraId="535AA9B1" w14:textId="77777777" w:rsidR="009E4C49" w:rsidRPr="009E4C49" w:rsidRDefault="009E4C49" w:rsidP="009E4C49">
      <w:pPr>
        <w:rPr>
          <w:b/>
          <w:bCs/>
        </w:rPr>
      </w:pPr>
    </w:p>
    <w:p w14:paraId="582CBF38" w14:textId="77777777" w:rsidR="009E4C49" w:rsidRPr="009E4C49" w:rsidRDefault="009E4C49" w:rsidP="009E4C49">
      <w:pPr>
        <w:spacing w:line="259" w:lineRule="auto"/>
        <w:rPr>
          <w:b/>
          <w:bCs/>
        </w:rPr>
      </w:pPr>
      <w:r w:rsidRPr="009E4C49">
        <w:rPr>
          <w:b/>
          <w:bCs/>
        </w:rPr>
        <w:br w:type="page"/>
      </w:r>
    </w:p>
    <w:p w14:paraId="47B0B1F7" w14:textId="77777777" w:rsidR="009E4C49" w:rsidRPr="009E4C49" w:rsidRDefault="009E4C49" w:rsidP="009E4C49">
      <w:pPr>
        <w:rPr>
          <w:rFonts w:asciiTheme="minorHAnsi" w:hAnsiTheme="minorHAnsi"/>
          <w:sz w:val="22"/>
        </w:rPr>
      </w:pPr>
    </w:p>
    <w:p w14:paraId="60A83CC7" w14:textId="77777777" w:rsidR="009E4C49" w:rsidRPr="009E4C49" w:rsidRDefault="009E4C49" w:rsidP="009E4C49">
      <w:pPr>
        <w:rPr>
          <w:rFonts w:asciiTheme="minorHAnsi" w:hAnsiTheme="minorHAnsi"/>
          <w:sz w:val="22"/>
        </w:rPr>
      </w:pPr>
    </w:p>
    <w:p w14:paraId="31307549" w14:textId="77777777" w:rsidR="009E4C49" w:rsidRPr="009E4C49" w:rsidRDefault="009E4C49" w:rsidP="009451D6">
      <w:pPr>
        <w:pStyle w:val="Heading1"/>
        <w:rPr>
          <w:rFonts w:eastAsiaTheme="minorHAnsi"/>
        </w:rPr>
      </w:pPr>
      <w:bookmarkStart w:id="0" w:name="_Toc100402130"/>
      <w:bookmarkStart w:id="1" w:name="_Toc100402238"/>
      <w:bookmarkStart w:id="2" w:name="_Toc100403434"/>
      <w:bookmarkStart w:id="3" w:name="_Toc101045969"/>
      <w:bookmarkStart w:id="4" w:name="_Toc101046000"/>
      <w:bookmarkStart w:id="5" w:name="_Toc101048620"/>
      <w:r w:rsidRPr="009E4C49">
        <w:rPr>
          <w:rFonts w:eastAsiaTheme="minorHAnsi"/>
        </w:rPr>
        <w:t>Introduction:</w:t>
      </w:r>
      <w:bookmarkEnd w:id="0"/>
      <w:bookmarkEnd w:id="1"/>
      <w:bookmarkEnd w:id="2"/>
      <w:bookmarkEnd w:id="3"/>
      <w:bookmarkEnd w:id="4"/>
      <w:bookmarkEnd w:id="5"/>
    </w:p>
    <w:p w14:paraId="2B1046F0" w14:textId="77777777" w:rsidR="009E4C49" w:rsidRPr="009E4C49" w:rsidRDefault="00E94F00" w:rsidP="00E94F00">
      <w:pPr>
        <w:jc w:val="both"/>
        <w:rPr>
          <w:b/>
        </w:rPr>
      </w:pPr>
      <w:r w:rsidRPr="00E94F00">
        <w:t>The automo</w:t>
      </w:r>
      <w:r w:rsidR="001838C1">
        <w:t>bile</w:t>
      </w:r>
      <w:r w:rsidRPr="00E94F00">
        <w:t xml:space="preserve"> industry is already suffering from a decrease in GDP growth rate worldwide, even before the pandemic COVID-19 has hit. In order to reduce fatalities in automobiles, the authorities need to take different measures to improve air quality. Fuel prices are rising, registration costs are increasing, insurance is increasing, etc. This has created a burden on the industry. The lockdown implemented by the authorities to control the spread of COVID-19 was affecting financial status worldwide across the board, even though it slowed the speed at which COVID-19 spread</w:t>
      </w:r>
      <w:r w:rsidR="005575AD" w:rsidRPr="005575AD">
        <w:t xml:space="preserve"> </w:t>
      </w:r>
      <w:r w:rsidR="005575AD">
        <w:t>(</w:t>
      </w:r>
      <w:proofErr w:type="spellStart"/>
      <w:r w:rsidR="005575AD" w:rsidRPr="005575AD">
        <w:t>Rajamohan</w:t>
      </w:r>
      <w:proofErr w:type="spellEnd"/>
      <w:r w:rsidR="005575AD" w:rsidRPr="005575AD">
        <w:t>, 2020).</w:t>
      </w:r>
      <w:r w:rsidRPr="00E94F00">
        <w:t xml:space="preserve"> In view of the severity of the COVID-19 due to its direct impact on all countries, the economic situation is expected to improve by 2023 if the great recession and COVID-19 are compared. </w:t>
      </w:r>
      <w:r w:rsidR="0071646F">
        <w:t xml:space="preserve">As a result, the COVID-19 has a huge impact on Jaguar Land Rover and encounters various obstacles in its productions. </w:t>
      </w:r>
      <w:r w:rsidR="009E4C49" w:rsidRPr="009E4C49">
        <w:br w:type="page"/>
      </w:r>
    </w:p>
    <w:p w14:paraId="2A7E41BA" w14:textId="77777777" w:rsidR="009E4C49" w:rsidRPr="009E4C49" w:rsidRDefault="009E4C49" w:rsidP="009E4C49">
      <w:pPr>
        <w:rPr>
          <w:rFonts w:asciiTheme="minorHAnsi" w:hAnsiTheme="minorHAnsi"/>
          <w:sz w:val="22"/>
        </w:rPr>
      </w:pPr>
      <w:bookmarkStart w:id="6" w:name="_Toc100402131"/>
      <w:bookmarkStart w:id="7" w:name="_Toc100402239"/>
    </w:p>
    <w:p w14:paraId="48AC3C8F" w14:textId="77777777" w:rsidR="009E4C49" w:rsidRPr="009E4C49" w:rsidRDefault="009E4C49" w:rsidP="009E4C49">
      <w:pPr>
        <w:rPr>
          <w:rFonts w:asciiTheme="minorHAnsi" w:hAnsiTheme="minorHAnsi"/>
          <w:sz w:val="22"/>
        </w:rPr>
      </w:pPr>
    </w:p>
    <w:p w14:paraId="129C1870" w14:textId="77777777" w:rsidR="009E4C49" w:rsidRPr="009E4C49" w:rsidRDefault="009E4C49" w:rsidP="009E4C49">
      <w:pPr>
        <w:rPr>
          <w:rFonts w:asciiTheme="minorHAnsi" w:hAnsiTheme="minorHAnsi"/>
          <w:sz w:val="22"/>
        </w:rPr>
      </w:pPr>
    </w:p>
    <w:p w14:paraId="0962360A" w14:textId="77777777" w:rsidR="009E4C49" w:rsidRPr="009E4C49" w:rsidRDefault="009E4C49" w:rsidP="009451D6">
      <w:pPr>
        <w:pStyle w:val="Heading1"/>
        <w:rPr>
          <w:rFonts w:eastAsiaTheme="minorHAnsi"/>
        </w:rPr>
      </w:pPr>
      <w:bookmarkStart w:id="8" w:name="_Toc100403435"/>
      <w:bookmarkStart w:id="9" w:name="_Toc101045970"/>
      <w:bookmarkStart w:id="10" w:name="_Toc101046001"/>
      <w:bookmarkStart w:id="11" w:name="_Toc101048621"/>
      <w:r w:rsidRPr="009E4C49">
        <w:rPr>
          <w:rFonts w:eastAsiaTheme="minorHAnsi"/>
        </w:rPr>
        <w:t>Covid-19 impact analysis of Automobile industry:</w:t>
      </w:r>
      <w:bookmarkEnd w:id="6"/>
      <w:bookmarkEnd w:id="7"/>
      <w:bookmarkEnd w:id="8"/>
      <w:bookmarkEnd w:id="9"/>
      <w:bookmarkEnd w:id="10"/>
      <w:bookmarkEnd w:id="11"/>
    </w:p>
    <w:p w14:paraId="17BFDDB3" w14:textId="77777777" w:rsidR="004121EF" w:rsidRDefault="0071646F" w:rsidP="001D3F63">
      <w:pPr>
        <w:jc w:val="both"/>
      </w:pPr>
      <w:r w:rsidRPr="0071646F">
        <w:br/>
        <w:t>In consequence of COVID-19, the global economy and humanitarian situation have been damage. This pandemic has triggered a worldwide lockdown in all countries. However, the lockdown helped limit the spread of the disease, it has had devastating effects on the country, disrupting most value chains. In the automobile sector, the epidemic is impacting all aspects of industry with major manufacturers shutting down or operating with minimal staff</w:t>
      </w:r>
      <w:r w:rsidR="005575AD" w:rsidRPr="005575AD">
        <w:t xml:space="preserve"> </w:t>
      </w:r>
      <w:r w:rsidR="005575AD">
        <w:t>(</w:t>
      </w:r>
      <w:proofErr w:type="spellStart"/>
      <w:r w:rsidR="005575AD" w:rsidRPr="005575AD">
        <w:t>Belhadi</w:t>
      </w:r>
      <w:proofErr w:type="spellEnd"/>
      <w:r w:rsidR="005575AD" w:rsidRPr="005575AD">
        <w:t>, 2021)</w:t>
      </w:r>
      <w:r w:rsidRPr="0071646F">
        <w:t>. COVID-19's axle load reforms, structural reforms, and shift to shared mobility have largely brought the entire industry to a standstill. The implementation of structural reform, hub-and-spoke reform, and other initiatives have already had a significant impact on other industries. Auto producers are suffering from truncated demands due to the lockdown. Almost all companies have severed their research and development support, and they may not be able to recover past growth in mobility technologies and alternate fuels. COVID-19 has affected some research literature in the automobile industry.</w:t>
      </w:r>
      <w:r w:rsidR="004121EF">
        <w:t xml:space="preserve"> </w:t>
      </w:r>
    </w:p>
    <w:p w14:paraId="36A8DB1E" w14:textId="77777777" w:rsidR="000C3E28" w:rsidRDefault="000C3E28" w:rsidP="001D3F63">
      <w:pPr>
        <w:jc w:val="both"/>
      </w:pPr>
    </w:p>
    <w:p w14:paraId="06EAE57E" w14:textId="77777777" w:rsidR="000C3E28" w:rsidRDefault="000C3E28" w:rsidP="001D3F63">
      <w:pPr>
        <w:jc w:val="both"/>
      </w:pPr>
    </w:p>
    <w:p w14:paraId="7C72D335" w14:textId="77777777" w:rsidR="001D3F63" w:rsidRDefault="001D3F63" w:rsidP="001D3F63">
      <w:pPr>
        <w:jc w:val="both"/>
      </w:pPr>
      <w:r w:rsidRPr="001D3F63">
        <w:t>While Jaguar Land Rover earnings improved from last year's COVID impact, the semiconductor shortage remains a significant problem for the company. Sales of 84.4k vehicles increased 72.6%, but a shortage of chips lowered sales by 30k units (27%) resulting in a pre-tax loss and a free cash outflow. The company reported a pre-tax loss of £110m but saw its free cash outflow improve by £574m compared to last year</w:t>
      </w:r>
      <w:r w:rsidR="001838C1" w:rsidRPr="001838C1">
        <w:rPr>
          <w:szCs w:val="24"/>
        </w:rPr>
        <w:t xml:space="preserve"> </w:t>
      </w:r>
      <w:r w:rsidR="001838C1">
        <w:rPr>
          <w:szCs w:val="24"/>
        </w:rPr>
        <w:t>(</w:t>
      </w:r>
      <w:r w:rsidR="001838C1" w:rsidRPr="001838C1">
        <w:t xml:space="preserve">Felix </w:t>
      </w:r>
      <w:proofErr w:type="spellStart"/>
      <w:r w:rsidR="001838C1" w:rsidRPr="001838C1">
        <w:t>Brautgam</w:t>
      </w:r>
      <w:proofErr w:type="spellEnd"/>
      <w:r w:rsidR="001838C1" w:rsidRPr="001838C1">
        <w:t>, 2021</w:t>
      </w:r>
      <w:r w:rsidR="001838C1">
        <w:t>)</w:t>
      </w:r>
      <w:r w:rsidRPr="001D3F63">
        <w:t>. The demand for the chips, which are expected to improve in the second half of the year, remains strong with a record order book of 110k units. With £3.7 billion in cash and £1.9 billion of undrawn credit facility as of 30 June 2021, the business had strong liquidity of £5.7 billion - £0.8 billion of new bonds added in July and an increase in revolving credit facility added in August. The Reimagine strategy powered by Refocus is advancing qualitatively, financially, sustainably, and digitally</w:t>
      </w:r>
      <w:r w:rsidR="005575AD" w:rsidRPr="005575AD">
        <w:t xml:space="preserve"> </w:t>
      </w:r>
      <w:r w:rsidR="005575AD">
        <w:t>(</w:t>
      </w:r>
      <w:r w:rsidR="005575AD" w:rsidRPr="005575AD">
        <w:t>Nayak, 2022).</w:t>
      </w:r>
    </w:p>
    <w:p w14:paraId="5C1DA08C" w14:textId="77777777" w:rsidR="009451D6" w:rsidRDefault="009451D6">
      <w:pPr>
        <w:spacing w:line="259" w:lineRule="auto"/>
      </w:pPr>
    </w:p>
    <w:p w14:paraId="77A50448" w14:textId="77777777" w:rsidR="00ED7A67" w:rsidRDefault="004121EF" w:rsidP="00ED7A67">
      <w:pPr>
        <w:keepNext/>
        <w:spacing w:line="259" w:lineRule="auto"/>
      </w:pPr>
      <w:r>
        <w:rPr>
          <w:noProof/>
        </w:rPr>
        <w:drawing>
          <wp:inline distT="0" distB="0" distL="0" distR="0" wp14:anchorId="6FA1D34D" wp14:editId="2E341394">
            <wp:extent cx="5943600" cy="22885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LR Wallpaper_Sea_Final_3840x2160-min-min.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288540"/>
                    </a:xfrm>
                    <a:prstGeom prst="rect">
                      <a:avLst/>
                    </a:prstGeom>
                  </pic:spPr>
                </pic:pic>
              </a:graphicData>
            </a:graphic>
          </wp:inline>
        </w:drawing>
      </w:r>
      <w:bookmarkStart w:id="12" w:name="_Toc100402132"/>
      <w:bookmarkStart w:id="13" w:name="_Toc100402240"/>
      <w:bookmarkStart w:id="14" w:name="_Toc100403436"/>
    </w:p>
    <w:p w14:paraId="10A22DCD" w14:textId="77777777" w:rsidR="005575AD" w:rsidRDefault="00ED7A67" w:rsidP="005575AD">
      <w:pPr>
        <w:pStyle w:val="Caption"/>
        <w:jc w:val="center"/>
        <w:rPr>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000C3E28" w:rsidRPr="000C3E28">
        <w:rPr>
          <w:noProof/>
          <w:sz w:val="24"/>
          <w:szCs w:val="24"/>
        </w:rPr>
        <w:t>1</w:t>
      </w:r>
      <w:r w:rsidRPr="000C3E28">
        <w:rPr>
          <w:sz w:val="24"/>
          <w:szCs w:val="24"/>
        </w:rPr>
        <w:fldChar w:fldCharType="end"/>
      </w:r>
      <w:r w:rsidR="000C3E28">
        <w:rPr>
          <w:sz w:val="24"/>
          <w:szCs w:val="24"/>
        </w:rPr>
        <w:t xml:space="preserve">: </w:t>
      </w:r>
      <w:r w:rsidR="005575AD">
        <w:rPr>
          <w:sz w:val="24"/>
          <w:szCs w:val="24"/>
        </w:rPr>
        <w:t xml:space="preserve">Jaguar Cars </w:t>
      </w:r>
    </w:p>
    <w:p w14:paraId="38C3DDD3" w14:textId="77777777" w:rsidR="000C3E28" w:rsidRPr="000C3E28" w:rsidRDefault="005575AD" w:rsidP="00CB7C09">
      <w:pPr>
        <w:pStyle w:val="Caption"/>
        <w:jc w:val="center"/>
      </w:pPr>
      <w:r>
        <w:rPr>
          <w:sz w:val="24"/>
          <w:szCs w:val="24"/>
        </w:rPr>
        <w:t>Source:</w:t>
      </w:r>
      <w:r w:rsidR="00CB7C09">
        <w:rPr>
          <w:sz w:val="24"/>
          <w:szCs w:val="24"/>
        </w:rPr>
        <w:t xml:space="preserve"> (Felix </w:t>
      </w:r>
      <w:proofErr w:type="spellStart"/>
      <w:r w:rsidR="00CB7C09">
        <w:rPr>
          <w:sz w:val="24"/>
          <w:szCs w:val="24"/>
        </w:rPr>
        <w:t>Brautgam</w:t>
      </w:r>
      <w:proofErr w:type="spellEnd"/>
      <w:r w:rsidR="00CB7C09">
        <w:rPr>
          <w:sz w:val="24"/>
          <w:szCs w:val="24"/>
        </w:rPr>
        <w:t xml:space="preserve">, 2021) </w:t>
      </w:r>
      <w:r w:rsidR="00CB7C09" w:rsidRPr="00CB7C09">
        <w:rPr>
          <w:i w:val="0"/>
          <w:iCs w:val="0"/>
          <w:color w:val="auto"/>
          <w:sz w:val="24"/>
          <w:szCs w:val="28"/>
        </w:rPr>
        <w:t xml:space="preserve"> </w:t>
      </w:r>
      <w:r w:rsidR="00CB7C09" w:rsidRPr="00CB7C09">
        <w:rPr>
          <w:sz w:val="24"/>
          <w:szCs w:val="24"/>
        </w:rPr>
        <w:br/>
      </w:r>
    </w:p>
    <w:p w14:paraId="4D21C503" w14:textId="77777777" w:rsidR="009E4C49" w:rsidRPr="009E4C49" w:rsidRDefault="009E4C49" w:rsidP="004A606E">
      <w:pPr>
        <w:pStyle w:val="Heading1"/>
      </w:pPr>
      <w:bookmarkStart w:id="15" w:name="_Toc101045971"/>
      <w:bookmarkStart w:id="16" w:name="_Toc101046002"/>
      <w:bookmarkStart w:id="17" w:name="_Toc101048622"/>
      <w:r w:rsidRPr="009E4C49">
        <w:t xml:space="preserve">Survival and success factors of </w:t>
      </w:r>
      <w:r w:rsidR="002126A2" w:rsidRPr="002126A2">
        <w:t>Jaguar Land Rover</w:t>
      </w:r>
      <w:r w:rsidRPr="002126A2">
        <w:t>:</w:t>
      </w:r>
      <w:bookmarkEnd w:id="12"/>
      <w:bookmarkEnd w:id="13"/>
      <w:bookmarkEnd w:id="14"/>
      <w:bookmarkEnd w:id="15"/>
      <w:bookmarkEnd w:id="16"/>
      <w:bookmarkEnd w:id="17"/>
      <w:r w:rsidRPr="002126A2">
        <w:t xml:space="preserve"> </w:t>
      </w:r>
    </w:p>
    <w:p w14:paraId="238FEA5E" w14:textId="77777777" w:rsidR="002126A2" w:rsidRDefault="002126A2" w:rsidP="002126A2">
      <w:pPr>
        <w:jc w:val="both"/>
      </w:pPr>
      <w:r w:rsidRPr="002126A2">
        <w:t>This business blueprint lays out the most essential elements of the products and services Jaguar produces in order to define our more global role in society. To provide customers with experiences they will love forever</w:t>
      </w:r>
      <w:r w:rsidR="005575AD">
        <w:t xml:space="preserve"> (</w:t>
      </w:r>
      <w:proofErr w:type="spellStart"/>
      <w:r w:rsidR="005575AD" w:rsidRPr="005575AD">
        <w:t>Kufelová</w:t>
      </w:r>
      <w:proofErr w:type="spellEnd"/>
      <w:r w:rsidR="005575AD" w:rsidRPr="005575AD">
        <w:t>, 2020)</w:t>
      </w:r>
      <w:r w:rsidRPr="005575AD">
        <w:t>.</w:t>
      </w:r>
      <w:r w:rsidRPr="002126A2">
        <w:t xml:space="preserve"> These strategic priorities are our road map to attaining our vision, and act as a guide to driving Jaguar Land Rover's value and strengthening our brands</w:t>
      </w:r>
      <w:r w:rsidR="00107B7B">
        <w:t>.</w:t>
      </w:r>
      <w:r w:rsidRPr="002126A2">
        <w:t>  </w:t>
      </w:r>
    </w:p>
    <w:p w14:paraId="631EEFAA" w14:textId="77777777" w:rsidR="000C3E28" w:rsidRDefault="002126A2" w:rsidP="000C3E28">
      <w:pPr>
        <w:keepNext/>
      </w:pPr>
      <w:r>
        <w:rPr>
          <w:b/>
          <w:bCs/>
          <w:noProof/>
        </w:rPr>
        <w:lastRenderedPageBreak/>
        <w:drawing>
          <wp:inline distT="0" distB="0" distL="0" distR="0" wp14:anchorId="1EDFF01B" wp14:editId="100AFF66">
            <wp:extent cx="6560205" cy="38576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2-04-16 160420.jpg"/>
                    <pic:cNvPicPr/>
                  </pic:nvPicPr>
                  <pic:blipFill>
                    <a:blip r:embed="rId9">
                      <a:extLst>
                        <a:ext uri="{28A0092B-C50C-407E-A947-70E740481C1C}">
                          <a14:useLocalDpi xmlns:a14="http://schemas.microsoft.com/office/drawing/2010/main" val="0"/>
                        </a:ext>
                      </a:extLst>
                    </a:blip>
                    <a:stretch>
                      <a:fillRect/>
                    </a:stretch>
                  </pic:blipFill>
                  <pic:spPr>
                    <a:xfrm>
                      <a:off x="0" y="0"/>
                      <a:ext cx="6569672" cy="3863192"/>
                    </a:xfrm>
                    <a:prstGeom prst="rect">
                      <a:avLst/>
                    </a:prstGeom>
                  </pic:spPr>
                </pic:pic>
              </a:graphicData>
            </a:graphic>
          </wp:inline>
        </w:drawing>
      </w:r>
    </w:p>
    <w:p w14:paraId="34DD2C98" w14:textId="77777777" w:rsidR="005575AD" w:rsidRDefault="000C3E28" w:rsidP="005575AD">
      <w:pPr>
        <w:pStyle w:val="Caption"/>
        <w:jc w:val="center"/>
        <w:rPr>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Pr="000C3E28">
        <w:rPr>
          <w:noProof/>
          <w:sz w:val="24"/>
          <w:szCs w:val="24"/>
        </w:rPr>
        <w:t>2</w:t>
      </w:r>
      <w:r w:rsidRPr="000C3E28">
        <w:rPr>
          <w:sz w:val="24"/>
          <w:szCs w:val="24"/>
        </w:rPr>
        <w:fldChar w:fldCharType="end"/>
      </w:r>
      <w:r w:rsidR="005575AD">
        <w:rPr>
          <w:sz w:val="24"/>
          <w:szCs w:val="24"/>
        </w:rPr>
        <w:t xml:space="preserve">: Success and Survival factor of JLR </w:t>
      </w:r>
      <w:r w:rsidR="00B04E31" w:rsidRPr="00B04E31">
        <w:rPr>
          <w:sz w:val="24"/>
          <w:szCs w:val="24"/>
        </w:rPr>
        <w:t>(Yeung, 2022)</w:t>
      </w:r>
    </w:p>
    <w:p w14:paraId="240482E9" w14:textId="77777777" w:rsidR="002126A2" w:rsidRDefault="002126A2" w:rsidP="009E4C49">
      <w:pPr>
        <w:rPr>
          <w:b/>
          <w:bCs/>
        </w:rPr>
      </w:pPr>
    </w:p>
    <w:p w14:paraId="5C1EE741" w14:textId="77777777" w:rsidR="006A4A6C" w:rsidRDefault="00222014" w:rsidP="009E4C49">
      <w:pPr>
        <w:rPr>
          <w:b/>
          <w:bCs/>
        </w:rPr>
      </w:pPr>
      <w:r>
        <w:rPr>
          <w:b/>
          <w:bCs/>
        </w:rPr>
        <w:t>Great products:</w:t>
      </w:r>
    </w:p>
    <w:p w14:paraId="289A94D0" w14:textId="77777777" w:rsidR="002126A2" w:rsidRPr="006A4A6C" w:rsidRDefault="006A4A6C" w:rsidP="00596ED7">
      <w:pPr>
        <w:jc w:val="both"/>
        <w:rPr>
          <w:b/>
          <w:bCs/>
        </w:rPr>
      </w:pPr>
      <w:r w:rsidRPr="006A4A6C">
        <w:t>Introducing Jaguar Land Rover, a British brand that reimagines what luxury could be through design. The latest innovations take this brand to even greater heights. There have been quality and reliability issues with Jaguar and Land Rover models worldwide for years now. Land Rover ranks last out of 31 car manufacturers in a reliability survey, with 78.2%, almost 10 points behind the brand right above it</w:t>
      </w:r>
      <w:r w:rsidR="001838C1" w:rsidRPr="001838C1">
        <w:rPr>
          <w:szCs w:val="24"/>
        </w:rPr>
        <w:t xml:space="preserve"> </w:t>
      </w:r>
      <w:r w:rsidR="001838C1">
        <w:rPr>
          <w:szCs w:val="24"/>
        </w:rPr>
        <w:t>(</w:t>
      </w:r>
      <w:r w:rsidR="001838C1" w:rsidRPr="001838C1">
        <w:t>Yeung, 2022</w:t>
      </w:r>
      <w:r w:rsidR="001838C1">
        <w:t>)</w:t>
      </w:r>
      <w:r w:rsidRPr="006A4A6C">
        <w:t>.</w:t>
      </w:r>
    </w:p>
    <w:p w14:paraId="4D4BAE21" w14:textId="77777777" w:rsidR="00222014" w:rsidRDefault="00222014" w:rsidP="009E4C49">
      <w:pPr>
        <w:rPr>
          <w:b/>
          <w:bCs/>
        </w:rPr>
      </w:pPr>
      <w:r>
        <w:rPr>
          <w:b/>
          <w:bCs/>
        </w:rPr>
        <w:t>Customer first:</w:t>
      </w:r>
      <w:r w:rsidR="006A4A6C">
        <w:rPr>
          <w:b/>
          <w:bCs/>
        </w:rPr>
        <w:t xml:space="preserve"> </w:t>
      </w:r>
    </w:p>
    <w:p w14:paraId="6B63F529" w14:textId="77777777" w:rsidR="006A4A6C" w:rsidRDefault="006A4A6C" w:rsidP="00DC6CBA">
      <w:pPr>
        <w:jc w:val="both"/>
      </w:pPr>
      <w:r w:rsidRPr="006A4A6C">
        <w:t>In addition to the Land Rover Discovery and Range Rover Sport, new plug-in hybrid electric vehicles. New models will be introduced at a later stage, including the new Land Rover Defender.</w:t>
      </w:r>
      <w:r w:rsidR="00DC6CBA" w:rsidRPr="00DC6CBA">
        <w:t xml:space="preserve"> </w:t>
      </w:r>
      <w:r w:rsidRPr="00DC6CBA">
        <w:t>An all-electric Jaguar model has also been awarded numerous awards</w:t>
      </w:r>
      <w:r w:rsidR="00DC6CBA">
        <w:t xml:space="preserve">. They give customer priority for build strong customer base. </w:t>
      </w:r>
      <w:r w:rsidRPr="006A4A6C">
        <w:t>Every six months, members can choose a vehicle that matches their changing lifestyles.</w:t>
      </w:r>
    </w:p>
    <w:p w14:paraId="74C1298A" w14:textId="77777777" w:rsidR="00596ED7" w:rsidRPr="00596ED7" w:rsidRDefault="00222014" w:rsidP="00596ED7">
      <w:pPr>
        <w:rPr>
          <w:b/>
          <w:bCs/>
        </w:rPr>
      </w:pPr>
      <w:r w:rsidRPr="00596ED7">
        <w:rPr>
          <w:b/>
          <w:bCs/>
        </w:rPr>
        <w:lastRenderedPageBreak/>
        <w:t>Environmental inventions:</w:t>
      </w:r>
      <w:r w:rsidR="00596ED7" w:rsidRPr="00596ED7">
        <w:rPr>
          <w:rFonts w:ascii="jlr_emeric_extralight" w:eastAsia="Times New Roman" w:hAnsi="jlr_emeric_extralight" w:cs="Times New Roman"/>
          <w:b/>
          <w:bCs/>
          <w:color w:val="878787"/>
          <w:szCs w:val="24"/>
        </w:rPr>
        <w:t xml:space="preserve"> </w:t>
      </w:r>
    </w:p>
    <w:p w14:paraId="316398E2" w14:textId="77777777" w:rsidR="00596ED7" w:rsidRPr="00596ED7" w:rsidRDefault="00596ED7" w:rsidP="00596ED7">
      <w:pPr>
        <w:jc w:val="both"/>
      </w:pPr>
      <w:r w:rsidRPr="00596ED7">
        <w:t xml:space="preserve">The Jaguar luxury brand will be reimagined from 2025 as a fully electric brand. The company will launch six pure electric Land Rover models by 2024, keeping its position as the world's leading luxury SUV brand. The Carbon Trust has certified carbon neutrality for UK manufacturing and product development sites. In terms of operating CO2 per vehicle, they have already reduced it by 46% and plan to continue </w:t>
      </w:r>
      <w:proofErr w:type="spellStart"/>
      <w:r w:rsidRPr="00596ED7">
        <w:t>decarboni</w:t>
      </w:r>
      <w:r w:rsidR="001838C1">
        <w:t>s</w:t>
      </w:r>
      <w:r w:rsidRPr="00596ED7">
        <w:t>ing</w:t>
      </w:r>
      <w:proofErr w:type="spellEnd"/>
      <w:r w:rsidR="001838C1">
        <w:t xml:space="preserve"> </w:t>
      </w:r>
      <w:r w:rsidR="001838C1" w:rsidRPr="001838C1">
        <w:t>(Mukherjee, 2022)</w:t>
      </w:r>
      <w:r w:rsidRPr="00596ED7">
        <w:t xml:space="preserve">. By using aluminum, we reduce the weight of our cars, enabling innovative powertrains. Using less virgin </w:t>
      </w:r>
      <w:proofErr w:type="spellStart"/>
      <w:r w:rsidRPr="00596ED7">
        <w:t>aluminium</w:t>
      </w:r>
      <w:proofErr w:type="spellEnd"/>
      <w:r w:rsidRPr="00596ED7">
        <w:t xml:space="preserve"> in the production of vehicles will reduce the need for it.  Creating recycled </w:t>
      </w:r>
      <w:proofErr w:type="spellStart"/>
      <w:r w:rsidRPr="00596ED7">
        <w:t>aluminium</w:t>
      </w:r>
      <w:proofErr w:type="spellEnd"/>
      <w:r w:rsidRPr="00596ED7">
        <w:t xml:space="preserve"> uses 90 percent less energy than making it from scratch and reduces the demand for raw materials</w:t>
      </w:r>
      <w:r w:rsidRPr="00B04E31">
        <w:t>.</w:t>
      </w:r>
      <w:r w:rsidRPr="00596ED7">
        <w:t> </w:t>
      </w:r>
    </w:p>
    <w:p w14:paraId="54ECD26B" w14:textId="77777777" w:rsidR="00222014" w:rsidRDefault="00222014" w:rsidP="009E4C49">
      <w:pPr>
        <w:rPr>
          <w:b/>
          <w:bCs/>
        </w:rPr>
      </w:pPr>
      <w:r>
        <w:rPr>
          <w:b/>
          <w:bCs/>
        </w:rPr>
        <w:t xml:space="preserve">Global growth: </w:t>
      </w:r>
    </w:p>
    <w:p w14:paraId="1C51352E" w14:textId="77777777" w:rsidR="00596ED7" w:rsidRPr="00596ED7" w:rsidRDefault="00596ED7" w:rsidP="00596ED7">
      <w:pPr>
        <w:jc w:val="both"/>
      </w:pPr>
      <w:r w:rsidRPr="00596ED7">
        <w:t>It was the first time both long-established car brands were owned by the same company when Jaguar Land Rover Automotive was created as a sub</w:t>
      </w:r>
      <w:r>
        <w:t xml:space="preserve">sidiary of Tata Motors in 2008. </w:t>
      </w:r>
      <w:r w:rsidRPr="00596ED7">
        <w:t>Approximately 44 000 people were employed by Jaguar Land Rover by 2021.</w:t>
      </w:r>
      <w:r>
        <w:t xml:space="preserve"> </w:t>
      </w:r>
      <w:r w:rsidRPr="00596ED7">
        <w:t>During the period considered, revenue continued to increase between 2011 and 2018, before declining for the first time in the period. Approximately 19.73 billion British pounds worth of revenues were generated by Jaguar Land Rover in 2021</w:t>
      </w:r>
      <w:r w:rsidR="001838C1" w:rsidRPr="001838C1">
        <w:t>(Mukherjee, 2022)</w:t>
      </w:r>
      <w:r w:rsidRPr="00596ED7">
        <w:t>.</w:t>
      </w:r>
    </w:p>
    <w:p w14:paraId="7271E52C" w14:textId="77777777" w:rsidR="009E4C49" w:rsidRDefault="00E83A43" w:rsidP="00E83A43">
      <w:pPr>
        <w:jc w:val="both"/>
      </w:pPr>
      <w:r w:rsidRPr="00E83A43">
        <w:t>JLR sold 269,000 cars globally during 2012, the company reported. It sold 614,300 cars during the year ending March 2018. The F-Pace is Jaguar's first SUV, and the Range Rover Velar is another strong seller, so this is impressive growth. In the fiscal year ending March 2018, top-line sales rose 1.7%. Unfortunately, sales of some of its most profitable volume models have fallen significantly over the past six months. Despite its magnitude, the fall-off did not seem to slow down during the month of March. During January through March, JLR sales declined 3.8%. Sales fell 7.8% in March alone. In the first three months of the year, the company's sales in the UK market dropped 21%, and in March they dropped 26%. Europe sales in the first three months dropped nearly 12%</w:t>
      </w:r>
      <w:r w:rsidR="001838C1">
        <w:t xml:space="preserve"> </w:t>
      </w:r>
      <w:r w:rsidR="001838C1" w:rsidRPr="001838C1">
        <w:t>(Yeung, 2022)</w:t>
      </w:r>
      <w:r w:rsidRPr="00E83A43">
        <w:t>. Getting proper stability on the market is proving quite difficult for Jaguar Land Rover. Employees are the greatest threat to the company's survival</w:t>
      </w:r>
      <w:r w:rsidR="00B04E31" w:rsidRPr="00B04E31">
        <w:t>.</w:t>
      </w:r>
    </w:p>
    <w:p w14:paraId="1671C36C" w14:textId="77777777" w:rsidR="00B04E31" w:rsidRPr="00E83A43" w:rsidRDefault="00B04E31" w:rsidP="00E83A43">
      <w:pPr>
        <w:jc w:val="both"/>
      </w:pPr>
    </w:p>
    <w:p w14:paraId="2562B238" w14:textId="77777777" w:rsidR="009E4C49" w:rsidRDefault="009E4C49" w:rsidP="00596ED7">
      <w:pPr>
        <w:pStyle w:val="Heading1"/>
      </w:pPr>
      <w:bookmarkStart w:id="18" w:name="_Toc100402133"/>
      <w:bookmarkStart w:id="19" w:name="_Toc100402241"/>
      <w:bookmarkStart w:id="20" w:name="_Toc100403437"/>
      <w:bookmarkStart w:id="21" w:name="_Toc101045972"/>
      <w:bookmarkStart w:id="22" w:name="_Toc101046003"/>
      <w:bookmarkStart w:id="23" w:name="_Toc101048623"/>
      <w:r w:rsidRPr="009E4C49">
        <w:lastRenderedPageBreak/>
        <w:t xml:space="preserve">Megatrends of </w:t>
      </w:r>
      <w:r w:rsidR="004D5B5A">
        <w:t>JLR</w:t>
      </w:r>
      <w:r w:rsidRPr="009E4C49">
        <w:t>:</w:t>
      </w:r>
      <w:bookmarkEnd w:id="18"/>
      <w:bookmarkEnd w:id="19"/>
      <w:bookmarkEnd w:id="20"/>
      <w:bookmarkEnd w:id="21"/>
      <w:bookmarkEnd w:id="22"/>
      <w:bookmarkEnd w:id="23"/>
      <w:r w:rsidRPr="009E4C49">
        <w:t xml:space="preserve"> </w:t>
      </w:r>
    </w:p>
    <w:p w14:paraId="565BD9B8" w14:textId="77777777" w:rsidR="00596ED7" w:rsidRPr="00596ED7" w:rsidRDefault="00596ED7" w:rsidP="00596ED7"/>
    <w:p w14:paraId="1CBC5DB5" w14:textId="77777777" w:rsidR="000C3E28" w:rsidRDefault="009E4C49" w:rsidP="000C3E28">
      <w:pPr>
        <w:keepNext/>
      </w:pPr>
      <w:r w:rsidRPr="009E4C49">
        <w:rPr>
          <w:noProof/>
        </w:rPr>
        <w:drawing>
          <wp:inline distT="0" distB="0" distL="0" distR="0" wp14:anchorId="10F49964" wp14:editId="12AD40B0">
            <wp:extent cx="5943600" cy="33451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564993015961.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5180"/>
                    </a:xfrm>
                    <a:prstGeom prst="rect">
                      <a:avLst/>
                    </a:prstGeom>
                  </pic:spPr>
                </pic:pic>
              </a:graphicData>
            </a:graphic>
          </wp:inline>
        </w:drawing>
      </w:r>
    </w:p>
    <w:p w14:paraId="0163B7E2" w14:textId="77777777" w:rsidR="009E4C49" w:rsidRPr="000C3E28" w:rsidRDefault="000C3E28" w:rsidP="005575AD">
      <w:pPr>
        <w:pStyle w:val="Caption"/>
        <w:jc w:val="center"/>
        <w:rPr>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Pr="000C3E28">
        <w:rPr>
          <w:noProof/>
          <w:sz w:val="24"/>
          <w:szCs w:val="24"/>
        </w:rPr>
        <w:t>3</w:t>
      </w:r>
      <w:r w:rsidRPr="000C3E28">
        <w:rPr>
          <w:sz w:val="24"/>
          <w:szCs w:val="24"/>
        </w:rPr>
        <w:fldChar w:fldCharType="end"/>
      </w:r>
      <w:r w:rsidR="005575AD">
        <w:rPr>
          <w:sz w:val="24"/>
          <w:szCs w:val="24"/>
        </w:rPr>
        <w:t xml:space="preserve">: Megatrends </w:t>
      </w:r>
      <w:r w:rsidR="00CB7C09">
        <w:rPr>
          <w:sz w:val="24"/>
          <w:szCs w:val="24"/>
        </w:rPr>
        <w:t>of</w:t>
      </w:r>
      <w:r w:rsidR="005575AD">
        <w:rPr>
          <w:sz w:val="24"/>
          <w:szCs w:val="24"/>
        </w:rPr>
        <w:t xml:space="preserve"> JLR (</w:t>
      </w:r>
      <w:r w:rsidR="00B04E31" w:rsidRPr="00B04E31">
        <w:rPr>
          <w:sz w:val="24"/>
          <w:szCs w:val="24"/>
        </w:rPr>
        <w:t>Grieveson, 2021</w:t>
      </w:r>
      <w:r w:rsidR="005575AD">
        <w:rPr>
          <w:sz w:val="24"/>
          <w:szCs w:val="24"/>
        </w:rPr>
        <w:t>)</w:t>
      </w:r>
    </w:p>
    <w:p w14:paraId="69920562" w14:textId="77777777" w:rsidR="00E83A43" w:rsidRDefault="00E83A43" w:rsidP="00E83A43">
      <w:pPr>
        <w:jc w:val="both"/>
      </w:pPr>
      <w:r w:rsidRPr="00E83A43">
        <w:t>As a collective term, 'megatrends' describe powerful forces of economic, societal, and technological change transforming the world today. They still have the power to change the landscape of investment and industry, even if they follow different development paths and happen at different rates</w:t>
      </w:r>
      <w:r w:rsidR="00B04E31" w:rsidRPr="00B04E31">
        <w:t xml:space="preserve"> </w:t>
      </w:r>
      <w:r w:rsidR="00B04E31">
        <w:t>(</w:t>
      </w:r>
      <w:r w:rsidR="00B04E31" w:rsidRPr="00B04E31">
        <w:t>Grieveson, 2021).</w:t>
      </w:r>
      <w:r w:rsidRPr="00E83A43">
        <w:t xml:space="preserve"> The environment and natural resources of the planet are having an increasing impact on individuals, businesses, and policymakers, which is why sustainability is becoming so important. In today's world, the industry is faced with new challenges. Research and development efforts are being directed toward new technologies. Four trends dominate the market and drive growth based on McKinsey's analysis:</w:t>
      </w:r>
    </w:p>
    <w:p w14:paraId="21E567DB" w14:textId="77777777" w:rsidR="009E4C49" w:rsidRDefault="009E4C49" w:rsidP="00224F42">
      <w:pPr>
        <w:rPr>
          <w:b/>
          <w:bCs/>
        </w:rPr>
      </w:pPr>
      <w:r w:rsidRPr="00224F42">
        <w:rPr>
          <w:b/>
          <w:bCs/>
        </w:rPr>
        <w:t>Autonomous driving</w:t>
      </w:r>
      <w:r w:rsidR="00224F42">
        <w:rPr>
          <w:b/>
          <w:bCs/>
        </w:rPr>
        <w:t>:</w:t>
      </w:r>
    </w:p>
    <w:p w14:paraId="78CE0709" w14:textId="77777777" w:rsidR="00224F42" w:rsidRPr="00224F42" w:rsidRDefault="00224F42" w:rsidP="00224F42">
      <w:pPr>
        <w:jc w:val="both"/>
      </w:pPr>
      <w:r w:rsidRPr="00224F42">
        <w:t xml:space="preserve">At the Future Tech showcase in Gaydon, UK, Jaguar Land Rover revealed some of its prototype technology where they are developing driver-focused autonomous capabilities that operate in all weathers. Researchers demonstrated the capability to control a Range Rover Sport remotely via a smartphone via a Remote Control Range Rover Sport research vehicle. Drivers can control </w:t>
      </w:r>
      <w:r w:rsidRPr="00224F42">
        <w:lastRenderedPageBreak/>
        <w:t>steering, acceleration, and braking with the smartphone app and select high or low gear. Furthermore, if someone has parked too close to the car, the driver can use the smartphone app to reverse out of the space</w:t>
      </w:r>
      <w:r w:rsidR="00B04E31" w:rsidRPr="00B04E31">
        <w:t xml:space="preserve"> </w:t>
      </w:r>
      <w:r w:rsidR="00B04E31">
        <w:t>(</w:t>
      </w:r>
      <w:r w:rsidR="00B04E31" w:rsidRPr="00B04E31">
        <w:t>Kumar, 2020).</w:t>
      </w:r>
    </w:p>
    <w:p w14:paraId="12F0D33E" w14:textId="77777777" w:rsidR="009E4C49" w:rsidRDefault="009E4C49" w:rsidP="009E4C49">
      <w:pPr>
        <w:rPr>
          <w:b/>
          <w:bCs/>
        </w:rPr>
      </w:pPr>
      <w:r w:rsidRPr="009E4C49">
        <w:rPr>
          <w:b/>
          <w:bCs/>
        </w:rPr>
        <w:t>Shared mobility</w:t>
      </w:r>
      <w:r w:rsidR="00224F42">
        <w:rPr>
          <w:b/>
          <w:bCs/>
        </w:rPr>
        <w:t>:</w:t>
      </w:r>
    </w:p>
    <w:p w14:paraId="3BE4A573" w14:textId="77777777" w:rsidR="00224F42" w:rsidRPr="00224F42" w:rsidRDefault="00224F42" w:rsidP="00224F42">
      <w:pPr>
        <w:jc w:val="both"/>
      </w:pPr>
      <w:r w:rsidRPr="00224F42">
        <w:t xml:space="preserve">Future mobility will be shared and vehicles will be available on demand. The company will invest in products and services that will meet this shift in demand as a result of thinking beyond today's market. There are already several </w:t>
      </w:r>
      <w:proofErr w:type="spellStart"/>
      <w:r w:rsidRPr="00224F42">
        <w:t>InMotion</w:t>
      </w:r>
      <w:proofErr w:type="spellEnd"/>
      <w:r w:rsidRPr="00224F42">
        <w:t xml:space="preserve"> companies making their mark in the market.</w:t>
      </w:r>
      <w:r>
        <w:t xml:space="preserve"> </w:t>
      </w:r>
      <w:r w:rsidRPr="00224F42">
        <w:t xml:space="preserve">Jaguar Land Rover is the power behind </w:t>
      </w:r>
      <w:proofErr w:type="spellStart"/>
      <w:r w:rsidRPr="00224F42">
        <w:t>InMotion</w:t>
      </w:r>
      <w:proofErr w:type="spellEnd"/>
      <w:r w:rsidRPr="00224F42">
        <w:t xml:space="preserve"> Ventures. From Seed to Series B, Jag Land Rover invests in startups globally and collaborates with their wider business to drive innovation. They invested £20m in Lyft as part of our partnership with Waymo</w:t>
      </w:r>
      <w:r w:rsidR="001838C1">
        <w:t xml:space="preserve"> </w:t>
      </w:r>
      <w:r w:rsidR="001838C1" w:rsidRPr="001838C1">
        <w:t>(Yeung, 2022)</w:t>
      </w:r>
      <w:r w:rsidRPr="00224F42">
        <w:t>.</w:t>
      </w:r>
    </w:p>
    <w:p w14:paraId="4DAC01E5" w14:textId="77777777" w:rsidR="009E4C49" w:rsidRDefault="008C308F" w:rsidP="009451D6">
      <w:pPr>
        <w:rPr>
          <w:rStyle w:val="Hyperlink"/>
          <w:b/>
          <w:bCs/>
          <w:color w:val="auto"/>
          <w:u w:val="none"/>
        </w:rPr>
      </w:pPr>
      <w:hyperlink r:id="rId11" w:history="1">
        <w:r w:rsidR="009E4C49" w:rsidRPr="009451D6">
          <w:rPr>
            <w:rStyle w:val="Hyperlink"/>
            <w:b/>
            <w:bCs/>
            <w:color w:val="auto"/>
            <w:u w:val="none"/>
          </w:rPr>
          <w:t>Connectivity</w:t>
        </w:r>
      </w:hyperlink>
      <w:r w:rsidR="00224F42">
        <w:rPr>
          <w:rStyle w:val="Hyperlink"/>
          <w:b/>
          <w:bCs/>
          <w:color w:val="auto"/>
          <w:u w:val="none"/>
        </w:rPr>
        <w:t>:</w:t>
      </w:r>
    </w:p>
    <w:p w14:paraId="5AD19537" w14:textId="77777777" w:rsidR="00224F42" w:rsidRDefault="00224F42" w:rsidP="00224F42">
      <w:pPr>
        <w:jc w:val="both"/>
        <w:rPr>
          <w:rStyle w:val="Hyperlink"/>
          <w:b/>
          <w:bCs/>
          <w:color w:val="auto"/>
          <w:u w:val="none"/>
        </w:rPr>
      </w:pPr>
      <w:r w:rsidRPr="00224F42">
        <w:t>In order to assure reliable mobile and data connection while on the move, the Touch Pro Duo Connectivity uses an external roof-mounted antenna. In addition to eight devices being able to connect wirelessly to the vehicle's high-speed 3G connection, this enables high-speed data transfer. Connecting to this feature will require a Wi-Fi or mobile network.</w:t>
      </w:r>
    </w:p>
    <w:p w14:paraId="355655D1" w14:textId="77777777" w:rsidR="009E4C49" w:rsidRDefault="009E4C49" w:rsidP="009E4C49">
      <w:pPr>
        <w:rPr>
          <w:b/>
          <w:bCs/>
        </w:rPr>
      </w:pPr>
      <w:r w:rsidRPr="009E4C49">
        <w:rPr>
          <w:b/>
          <w:bCs/>
        </w:rPr>
        <w:t xml:space="preserve">Electro mobility: </w:t>
      </w:r>
    </w:p>
    <w:p w14:paraId="4C270FE9" w14:textId="77777777" w:rsidR="004A606E" w:rsidRDefault="00224F42" w:rsidP="00224F42">
      <w:pPr>
        <w:jc w:val="both"/>
      </w:pPr>
      <w:r w:rsidRPr="00224F42">
        <w:t>New electrified cars are being built in the UK by Jaguar Land Rover, protecting thousands of jobs. Jaguar has confirmed that its next-generation all-electric XJ will be the company's first model.  In order to make the UK a leader in electric mobility, the company wants a giga-scale battery production plant in the country. Jaguar Land Rover is moving ahead with its electrification strategy by introducing UK electric vehicle production.  Jaguar's flagship saloon, the XJ, is completing its final day of production today, as the last model rolls off the line</w:t>
      </w:r>
    </w:p>
    <w:p w14:paraId="119A4772" w14:textId="77777777" w:rsidR="004A606E" w:rsidRDefault="004A606E">
      <w:pPr>
        <w:spacing w:line="259" w:lineRule="auto"/>
      </w:pPr>
      <w:r>
        <w:br w:type="page"/>
      </w:r>
    </w:p>
    <w:p w14:paraId="66B3A62C" w14:textId="77777777" w:rsidR="00224F42" w:rsidRPr="004A606E" w:rsidRDefault="004A606E" w:rsidP="004A606E">
      <w:pPr>
        <w:jc w:val="both"/>
      </w:pPr>
      <w:r w:rsidRPr="009C0932">
        <w:rPr>
          <w:noProof/>
          <w:color w:val="FFFFFF" w:themeColor="background1"/>
        </w:rPr>
        <w:lastRenderedPageBreak/>
        <w:drawing>
          <wp:anchor distT="0" distB="0" distL="114300" distR="114300" simplePos="0" relativeHeight="251658240" behindDoc="1" locked="0" layoutInCell="1" allowOverlap="1" wp14:anchorId="1B974BA0" wp14:editId="163CE8A2">
            <wp:simplePos x="0" y="0"/>
            <wp:positionH relativeFrom="page">
              <wp:align>right</wp:align>
            </wp:positionH>
            <wp:positionV relativeFrom="paragraph">
              <wp:posOffset>-895350</wp:posOffset>
            </wp:positionV>
            <wp:extent cx="7846695" cy="5270976"/>
            <wp:effectExtent l="0" t="0" r="190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37571921227038279VU.jpg"/>
                    <pic:cNvPicPr/>
                  </pic:nvPicPr>
                  <pic:blipFill>
                    <a:blip r:embed="rId12">
                      <a:extLst>
                        <a:ext uri="{28A0092B-C50C-407E-A947-70E740481C1C}">
                          <a14:useLocalDpi xmlns:a14="http://schemas.microsoft.com/office/drawing/2010/main" val="0"/>
                        </a:ext>
                      </a:extLst>
                    </a:blip>
                    <a:stretch>
                      <a:fillRect/>
                    </a:stretch>
                  </pic:blipFill>
                  <pic:spPr>
                    <a:xfrm>
                      <a:off x="0" y="0"/>
                      <a:ext cx="7846695" cy="5270976"/>
                    </a:xfrm>
                    <a:prstGeom prst="rect">
                      <a:avLst/>
                    </a:prstGeom>
                  </pic:spPr>
                </pic:pic>
              </a:graphicData>
            </a:graphic>
            <wp14:sizeRelH relativeFrom="margin">
              <wp14:pctWidth>0</wp14:pctWidth>
            </wp14:sizeRelH>
            <wp14:sizeRelV relativeFrom="margin">
              <wp14:pctHeight>0</wp14:pctHeight>
            </wp14:sizeRelV>
          </wp:anchor>
        </w:drawing>
      </w:r>
    </w:p>
    <w:p w14:paraId="14FAC3F3" w14:textId="77777777" w:rsidR="009E4C49" w:rsidRDefault="009E4C49" w:rsidP="00224F42">
      <w:pPr>
        <w:pStyle w:val="Heading1"/>
        <w:rPr>
          <w:rFonts w:eastAsiaTheme="minorHAnsi"/>
          <w:color w:val="FFFFFF" w:themeColor="background1"/>
        </w:rPr>
      </w:pPr>
      <w:bookmarkStart w:id="24" w:name="_Toc100402134"/>
      <w:bookmarkStart w:id="25" w:name="_Toc100402242"/>
      <w:bookmarkStart w:id="26" w:name="_Toc100403438"/>
      <w:bookmarkStart w:id="27" w:name="_Toc101045973"/>
      <w:bookmarkStart w:id="28" w:name="_Toc101046004"/>
      <w:bookmarkStart w:id="29" w:name="_Toc101048624"/>
      <w:r w:rsidRPr="009C0932">
        <w:rPr>
          <w:rFonts w:eastAsiaTheme="minorHAnsi"/>
          <w:color w:val="FFFFFF" w:themeColor="background1"/>
        </w:rPr>
        <w:t xml:space="preserve">Relevant newsletter of </w:t>
      </w:r>
      <w:r w:rsidR="004B10E3" w:rsidRPr="009C0932">
        <w:rPr>
          <w:rFonts w:eastAsiaTheme="minorHAnsi"/>
          <w:color w:val="FFFFFF" w:themeColor="background1"/>
        </w:rPr>
        <w:t>Jaguar Land Rover</w:t>
      </w:r>
      <w:r w:rsidRPr="009C0932">
        <w:rPr>
          <w:rFonts w:eastAsiaTheme="minorHAnsi"/>
          <w:color w:val="FFFFFF" w:themeColor="background1"/>
        </w:rPr>
        <w:t>:</w:t>
      </w:r>
      <w:bookmarkEnd w:id="24"/>
      <w:bookmarkEnd w:id="25"/>
      <w:bookmarkEnd w:id="26"/>
      <w:bookmarkEnd w:id="27"/>
      <w:bookmarkEnd w:id="28"/>
      <w:bookmarkEnd w:id="29"/>
      <w:r w:rsidRPr="009C0932">
        <w:rPr>
          <w:rFonts w:eastAsiaTheme="minorHAnsi"/>
          <w:color w:val="FFFFFF" w:themeColor="background1"/>
        </w:rPr>
        <w:t xml:space="preserve"> </w:t>
      </w:r>
    </w:p>
    <w:p w14:paraId="733BEC35" w14:textId="77777777" w:rsidR="00111702" w:rsidRPr="00C573B5" w:rsidRDefault="00111702" w:rsidP="004C0F50">
      <w:pPr>
        <w:jc w:val="both"/>
        <w:rPr>
          <w:b/>
          <w:bCs/>
          <w:color w:val="FFFFFF" w:themeColor="background1"/>
          <w:u w:val="single"/>
        </w:rPr>
      </w:pPr>
      <w:bookmarkStart w:id="30" w:name="_Toc100402136"/>
      <w:bookmarkStart w:id="31" w:name="_Toc100402243"/>
      <w:bookmarkStart w:id="32" w:name="_Toc100403439"/>
      <w:r w:rsidRPr="00C573B5">
        <w:rPr>
          <w:b/>
          <w:bCs/>
          <w:u w:val="single"/>
        </w:rPr>
        <w:t>Before COVID-19:</w:t>
      </w:r>
    </w:p>
    <w:p w14:paraId="5CE1B087" w14:textId="77777777" w:rsidR="009C0932" w:rsidRDefault="004C0F50" w:rsidP="00C573B5">
      <w:pPr>
        <w:jc w:val="both"/>
        <w:rPr>
          <w:color w:val="FFFFFF" w:themeColor="background1"/>
        </w:rPr>
      </w:pPr>
      <w:r w:rsidRPr="00111702">
        <w:rPr>
          <w:color w:val="FFFFFF" w:themeColor="background1"/>
        </w:rPr>
        <w:t>Tata Motors, a leading Indian automaker, created Jaguar Land Rover Automotive in 2008, combining two long-standing car brands for the first time under one roof.  While revenues increased throughout the period of study, revenues started to decrease in 2018 for the first time</w:t>
      </w:r>
      <w:r w:rsidR="00B04E31" w:rsidRPr="00B04E31">
        <w:t xml:space="preserve"> </w:t>
      </w:r>
      <w:r w:rsidR="00B04E31" w:rsidRPr="00B04E31">
        <w:rPr>
          <w:color w:val="FFFFFF" w:themeColor="background1"/>
        </w:rPr>
        <w:t>(</w:t>
      </w:r>
      <w:proofErr w:type="spellStart"/>
      <w:r w:rsidR="00B04E31" w:rsidRPr="00B04E31">
        <w:rPr>
          <w:color w:val="FFFFFF" w:themeColor="background1"/>
        </w:rPr>
        <w:t>Salder</w:t>
      </w:r>
      <w:proofErr w:type="spellEnd"/>
      <w:r w:rsidR="00B04E31" w:rsidRPr="00B04E31">
        <w:rPr>
          <w:color w:val="FFFFFF" w:themeColor="background1"/>
        </w:rPr>
        <w:t>, 2019)</w:t>
      </w:r>
      <w:r w:rsidR="00111702">
        <w:rPr>
          <w:color w:val="FFFFFF" w:themeColor="background1"/>
        </w:rPr>
        <w:t>.</w:t>
      </w:r>
    </w:p>
    <w:p w14:paraId="593E0DDF" w14:textId="77777777" w:rsidR="00C573B5" w:rsidRPr="00C573B5" w:rsidRDefault="00111702" w:rsidP="00C573B5">
      <w:pPr>
        <w:jc w:val="both"/>
        <w:rPr>
          <w:b/>
          <w:bCs/>
          <w:u w:val="single"/>
        </w:rPr>
      </w:pPr>
      <w:r w:rsidRPr="00C573B5">
        <w:rPr>
          <w:b/>
          <w:bCs/>
          <w:u w:val="single"/>
        </w:rPr>
        <w:t xml:space="preserve">Model of Land Rover: </w:t>
      </w:r>
    </w:p>
    <w:p w14:paraId="3CA71441" w14:textId="77777777" w:rsidR="004A606E" w:rsidRDefault="00C573B5" w:rsidP="004A606E">
      <w:pPr>
        <w:jc w:val="both"/>
        <w:rPr>
          <w:b/>
          <w:bCs/>
          <w:u w:val="single"/>
        </w:rPr>
      </w:pPr>
      <w:r w:rsidRPr="00C573B5">
        <w:rPr>
          <w:color w:val="FFFFFF" w:themeColor="background1"/>
        </w:rPr>
        <w:t>The Land Rover was launched by Tata Motors in 2008. Thi</w:t>
      </w:r>
      <w:r>
        <w:rPr>
          <w:color w:val="FFFFFF" w:themeColor="background1"/>
        </w:rPr>
        <w:t xml:space="preserve">s plant produces many vehicles. </w:t>
      </w:r>
      <w:r w:rsidRPr="00C573B5">
        <w:rPr>
          <w:color w:val="FFFFFF" w:themeColor="background1"/>
        </w:rPr>
        <w:t>Before pandemic, LRX concept, Evoque production, Hybrid model, Sport, SV Autobiography, Velar, Sport hybrid vehicles, etc. were on the market</w:t>
      </w:r>
      <w:r w:rsidR="001838C1">
        <w:rPr>
          <w:color w:val="FFFFFF" w:themeColor="background1"/>
        </w:rPr>
        <w:t>.</w:t>
      </w:r>
    </w:p>
    <w:p w14:paraId="70C0DF32" w14:textId="77777777" w:rsidR="009C0932" w:rsidRDefault="009C0932" w:rsidP="009C0932">
      <w:pPr>
        <w:spacing w:line="259" w:lineRule="auto"/>
        <w:jc w:val="center"/>
        <w:rPr>
          <w:b/>
          <w:bCs/>
          <w:u w:val="single"/>
        </w:rPr>
      </w:pPr>
    </w:p>
    <w:p w14:paraId="323F7C59" w14:textId="77777777" w:rsidR="009C0932" w:rsidRPr="00D90B13" w:rsidRDefault="009C0932" w:rsidP="009C0932">
      <w:pPr>
        <w:spacing w:line="259" w:lineRule="auto"/>
        <w:jc w:val="center"/>
        <w:rPr>
          <w:b/>
          <w:bCs/>
          <w:sz w:val="28"/>
          <w:u w:val="single"/>
        </w:rPr>
      </w:pPr>
      <w:r w:rsidRPr="00D90B13">
        <w:rPr>
          <w:b/>
          <w:bCs/>
          <w:sz w:val="28"/>
          <w:u w:val="single"/>
        </w:rPr>
        <w:t xml:space="preserve">ACHIEVEMENTS BEFOR-AFTER COVID-19  </w:t>
      </w:r>
    </w:p>
    <w:p w14:paraId="48922D7C" w14:textId="77777777" w:rsidR="00C573B5" w:rsidRDefault="00DD0A93" w:rsidP="00C573B5">
      <w:pPr>
        <w:jc w:val="center"/>
      </w:pPr>
      <w:r>
        <w:rPr>
          <w:b/>
          <w:bCs/>
          <w:noProof/>
        </w:rPr>
        <w:drawing>
          <wp:anchor distT="0" distB="0" distL="114300" distR="114300" simplePos="0" relativeHeight="251659264" behindDoc="1" locked="0" layoutInCell="1" allowOverlap="1" wp14:anchorId="39B54879" wp14:editId="7AAA1794">
            <wp:simplePos x="0" y="0"/>
            <wp:positionH relativeFrom="page">
              <wp:align>right</wp:align>
            </wp:positionH>
            <wp:positionV relativeFrom="paragraph">
              <wp:posOffset>165100</wp:posOffset>
            </wp:positionV>
            <wp:extent cx="7771130" cy="4817644"/>
            <wp:effectExtent l="0" t="0" r="127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nge-_Rover-3.jpg"/>
                    <pic:cNvPicPr/>
                  </pic:nvPicPr>
                  <pic:blipFill>
                    <a:blip r:embed="rId13">
                      <a:extLst>
                        <a:ext uri="{28A0092B-C50C-407E-A947-70E740481C1C}">
                          <a14:useLocalDpi xmlns:a14="http://schemas.microsoft.com/office/drawing/2010/main" val="0"/>
                        </a:ext>
                      </a:extLst>
                    </a:blip>
                    <a:stretch>
                      <a:fillRect/>
                    </a:stretch>
                  </pic:blipFill>
                  <pic:spPr>
                    <a:xfrm>
                      <a:off x="0" y="0"/>
                      <a:ext cx="7771130" cy="4817644"/>
                    </a:xfrm>
                    <a:prstGeom prst="rect">
                      <a:avLst/>
                    </a:prstGeom>
                  </pic:spPr>
                </pic:pic>
              </a:graphicData>
            </a:graphic>
            <wp14:sizeRelH relativeFrom="margin">
              <wp14:pctWidth>0</wp14:pctWidth>
            </wp14:sizeRelH>
            <wp14:sizeRelV relativeFrom="margin">
              <wp14:pctHeight>0</wp14:pctHeight>
            </wp14:sizeRelV>
          </wp:anchor>
        </w:drawing>
      </w:r>
      <w:r w:rsidR="000C3E28">
        <w:rPr>
          <w:noProof/>
        </w:rPr>
        <mc:AlternateContent>
          <mc:Choice Requires="wps">
            <w:drawing>
              <wp:anchor distT="0" distB="0" distL="114300" distR="114300" simplePos="0" relativeHeight="251662336" behindDoc="1" locked="0" layoutInCell="1" allowOverlap="1" wp14:anchorId="6A578FDC" wp14:editId="3C36D7F1">
                <wp:simplePos x="0" y="0"/>
                <wp:positionH relativeFrom="column">
                  <wp:posOffset>-266700</wp:posOffset>
                </wp:positionH>
                <wp:positionV relativeFrom="paragraph">
                  <wp:posOffset>4645660</wp:posOffset>
                </wp:positionV>
                <wp:extent cx="7123430"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7123430" cy="635"/>
                        </a:xfrm>
                        <a:prstGeom prst="rect">
                          <a:avLst/>
                        </a:prstGeom>
                        <a:solidFill>
                          <a:prstClr val="white"/>
                        </a:solidFill>
                        <a:ln>
                          <a:noFill/>
                        </a:ln>
                      </wps:spPr>
                      <wps:txbx>
                        <w:txbxContent>
                          <w:p w14:paraId="76186EFA" w14:textId="77777777" w:rsidR="000C3E28" w:rsidRPr="000C3E28" w:rsidRDefault="000C3E28" w:rsidP="00CB7C09">
                            <w:pPr>
                              <w:pStyle w:val="Caption"/>
                              <w:jc w:val="center"/>
                              <w:rPr>
                                <w:b/>
                                <w:bCs/>
                                <w:noProof/>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Pr="000C3E28">
                              <w:rPr>
                                <w:noProof/>
                                <w:sz w:val="24"/>
                                <w:szCs w:val="24"/>
                              </w:rPr>
                              <w:t>4</w:t>
                            </w:r>
                            <w:r w:rsidRPr="000C3E28">
                              <w:rPr>
                                <w:sz w:val="24"/>
                                <w:szCs w:val="24"/>
                              </w:rPr>
                              <w:fldChar w:fldCharType="end"/>
                            </w:r>
                            <w:r w:rsidR="00CB7C09">
                              <w:rPr>
                                <w:sz w:val="24"/>
                                <w:szCs w:val="24"/>
                              </w:rPr>
                              <w:t>: Jaguar Range Rover (</w:t>
                            </w:r>
                            <w:r w:rsidR="0092780E" w:rsidRPr="0092780E">
                              <w:rPr>
                                <w:sz w:val="24"/>
                                <w:szCs w:val="24"/>
                              </w:rPr>
                              <w:t>Enda Mullen</w:t>
                            </w:r>
                            <w:r w:rsidR="0092780E">
                              <w:rPr>
                                <w:sz w:val="24"/>
                                <w:szCs w:val="24"/>
                              </w:rPr>
                              <w:t xml:space="preserve">, </w:t>
                            </w:r>
                            <w:r w:rsidR="0092780E" w:rsidRPr="0092780E">
                              <w:rPr>
                                <w:sz w:val="24"/>
                                <w:szCs w:val="24"/>
                              </w:rPr>
                              <w:t>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A578FDC" id="_x0000_t202" coordsize="21600,21600" o:spt="202" path="m,l,21600r21600,l21600,xe">
                <v:stroke joinstyle="miter"/>
                <v:path gradientshapeok="t" o:connecttype="rect"/>
              </v:shapetype>
              <v:shape id="Text Box 5" o:spid="_x0000_s1026" type="#_x0000_t202" style="position:absolute;left:0;text-align:left;margin-left:-21pt;margin-top:365.8pt;width:560.9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" stroked="f">
                <v:textbox style="mso-fit-shape-to-text:t" inset="0,0,0,0">
                  <w:txbxContent>
                    <w:p w14:paraId="76186EFA" w14:textId="77777777" w:rsidR="000C3E28" w:rsidRPr="000C3E28" w:rsidRDefault="000C3E28" w:rsidP="00CB7C09">
                      <w:pPr>
                        <w:pStyle w:val="Caption"/>
                        <w:jc w:val="center"/>
                        <w:rPr>
                          <w:b/>
                          <w:bCs/>
                          <w:noProof/>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Pr="000C3E28">
                        <w:rPr>
                          <w:noProof/>
                          <w:sz w:val="24"/>
                          <w:szCs w:val="24"/>
                        </w:rPr>
                        <w:t>4</w:t>
                      </w:r>
                      <w:r w:rsidRPr="000C3E28">
                        <w:rPr>
                          <w:sz w:val="24"/>
                          <w:szCs w:val="24"/>
                        </w:rPr>
                        <w:fldChar w:fldCharType="end"/>
                      </w:r>
                      <w:r w:rsidR="00CB7C09">
                        <w:rPr>
                          <w:sz w:val="24"/>
                          <w:szCs w:val="24"/>
                        </w:rPr>
                        <w:t>: Jaguar Range Rover (</w:t>
                      </w:r>
                      <w:r w:rsidR="0092780E" w:rsidRPr="0092780E">
                        <w:rPr>
                          <w:sz w:val="24"/>
                          <w:szCs w:val="24"/>
                        </w:rPr>
                        <w:t>Enda Mullen</w:t>
                      </w:r>
                      <w:r w:rsidR="0092780E">
                        <w:rPr>
                          <w:sz w:val="24"/>
                          <w:szCs w:val="24"/>
                        </w:rPr>
                        <w:t xml:space="preserve">, </w:t>
                      </w:r>
                      <w:r w:rsidR="0092780E" w:rsidRPr="0092780E">
                        <w:rPr>
                          <w:sz w:val="24"/>
                          <w:szCs w:val="24"/>
                        </w:rPr>
                        <w:t>2021)</w:t>
                      </w:r>
                    </w:p>
                  </w:txbxContent>
                </v:textbox>
              </v:shape>
            </w:pict>
          </mc:Fallback>
        </mc:AlternateContent>
      </w:r>
    </w:p>
    <w:p w14:paraId="2AE7CF01" w14:textId="77777777" w:rsidR="00107B7B" w:rsidRDefault="00107B7B" w:rsidP="00C573B5">
      <w:pPr>
        <w:rPr>
          <w:b/>
          <w:bCs/>
          <w:color w:val="FFFFFF" w:themeColor="background1"/>
          <w:u w:val="single"/>
        </w:rPr>
      </w:pPr>
    </w:p>
    <w:p w14:paraId="19FD34DA" w14:textId="77777777" w:rsidR="00C573B5" w:rsidRPr="00C573B5" w:rsidRDefault="00C573B5" w:rsidP="00C573B5">
      <w:pPr>
        <w:rPr>
          <w:b/>
          <w:bCs/>
          <w:color w:val="FFFFFF" w:themeColor="background1"/>
          <w:u w:val="single"/>
        </w:rPr>
      </w:pPr>
      <w:r w:rsidRPr="00C573B5">
        <w:rPr>
          <w:b/>
          <w:bCs/>
          <w:color w:val="FFFFFF" w:themeColor="background1"/>
          <w:u w:val="single"/>
        </w:rPr>
        <w:t>GBP in 2018:</w:t>
      </w:r>
    </w:p>
    <w:p w14:paraId="21E160B8" w14:textId="77777777" w:rsidR="00C573B5" w:rsidRPr="00C573B5" w:rsidRDefault="00C573B5" w:rsidP="00C573B5">
      <w:pPr>
        <w:jc w:val="center"/>
        <w:rPr>
          <w:color w:val="FFFFFF" w:themeColor="background1"/>
        </w:rPr>
      </w:pPr>
      <w:r w:rsidRPr="00C573B5">
        <w:rPr>
          <w:color w:val="FFFFFF" w:themeColor="background1"/>
        </w:rPr>
        <w:t>Jaguar Land Rover's parent company Tata Motors generated 45.2 billion dollars in revenue in 2018, more than doubling since 2010. Jaguar Land Rover sold 25.8 billion British pounds worldwide that year, by comparison.</w:t>
      </w:r>
    </w:p>
    <w:p w14:paraId="5E483E4C" w14:textId="77777777" w:rsidR="00C573B5" w:rsidRDefault="00C573B5" w:rsidP="00C573B5">
      <w:pPr>
        <w:spacing w:line="259" w:lineRule="auto"/>
        <w:rPr>
          <w:b/>
          <w:bCs/>
          <w:u w:val="single"/>
        </w:rPr>
      </w:pPr>
    </w:p>
    <w:p w14:paraId="148AC014" w14:textId="77777777" w:rsidR="00111702" w:rsidRDefault="00111702" w:rsidP="009C0932">
      <w:pPr>
        <w:spacing w:line="259" w:lineRule="auto"/>
        <w:jc w:val="center"/>
        <w:rPr>
          <w:b/>
          <w:bCs/>
          <w:u w:val="single"/>
        </w:rPr>
      </w:pPr>
    </w:p>
    <w:p w14:paraId="29F78A45" w14:textId="77777777" w:rsidR="009C0932" w:rsidRDefault="009C0932">
      <w:pPr>
        <w:spacing w:line="259" w:lineRule="auto"/>
        <w:rPr>
          <w:b/>
          <w:bCs/>
        </w:rPr>
      </w:pPr>
    </w:p>
    <w:p w14:paraId="18804C17" w14:textId="77777777" w:rsidR="004C0F50" w:rsidRDefault="004C0F50" w:rsidP="00027373">
      <w:pPr>
        <w:rPr>
          <w:b/>
          <w:bCs/>
        </w:rPr>
      </w:pPr>
    </w:p>
    <w:p w14:paraId="0CF3CBBA" w14:textId="77777777" w:rsidR="004C0F50" w:rsidRDefault="004C0F50">
      <w:pPr>
        <w:spacing w:line="259" w:lineRule="auto"/>
        <w:rPr>
          <w:b/>
          <w:bCs/>
        </w:rPr>
      </w:pPr>
      <w:r>
        <w:rPr>
          <w:b/>
          <w:bCs/>
        </w:rPr>
        <w:br w:type="page"/>
      </w:r>
    </w:p>
    <w:p w14:paraId="7FDB48FA" w14:textId="77777777" w:rsidR="004A606E" w:rsidRPr="004A606E" w:rsidRDefault="004A606E" w:rsidP="004A606E">
      <w:pPr>
        <w:jc w:val="both"/>
        <w:rPr>
          <w:b/>
          <w:bCs/>
          <w:u w:val="single"/>
        </w:rPr>
      </w:pPr>
      <w:r w:rsidRPr="004A606E">
        <w:rPr>
          <w:b/>
          <w:bCs/>
          <w:u w:val="single"/>
        </w:rPr>
        <w:lastRenderedPageBreak/>
        <w:t xml:space="preserve">Annual global profit: </w:t>
      </w:r>
    </w:p>
    <w:p w14:paraId="1A8B97AF" w14:textId="77777777" w:rsidR="00C573B5" w:rsidRDefault="000C3E28" w:rsidP="004A606E">
      <w:pPr>
        <w:jc w:val="both"/>
      </w:pPr>
      <w:r>
        <w:rPr>
          <w:noProof/>
        </w:rPr>
        <mc:AlternateContent>
          <mc:Choice Requires="wps">
            <w:drawing>
              <wp:anchor distT="0" distB="0" distL="114300" distR="114300" simplePos="0" relativeHeight="251664384" behindDoc="0" locked="0" layoutInCell="1" allowOverlap="1" wp14:anchorId="1F071D68" wp14:editId="6EFFE4FD">
                <wp:simplePos x="0" y="0"/>
                <wp:positionH relativeFrom="column">
                  <wp:posOffset>3046730</wp:posOffset>
                </wp:positionH>
                <wp:positionV relativeFrom="paragraph">
                  <wp:posOffset>2207260</wp:posOffset>
                </wp:positionV>
                <wp:extent cx="322008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220085" cy="635"/>
                        </a:xfrm>
                        <a:prstGeom prst="rect">
                          <a:avLst/>
                        </a:prstGeom>
                        <a:solidFill>
                          <a:prstClr val="white"/>
                        </a:solidFill>
                        <a:ln>
                          <a:noFill/>
                        </a:ln>
                      </wps:spPr>
                      <wps:txbx>
                        <w:txbxContent>
                          <w:p w14:paraId="4A88FDEE" w14:textId="77777777" w:rsidR="000C3E28" w:rsidRPr="000C3E28" w:rsidRDefault="000C3E28" w:rsidP="000C3E28">
                            <w:pPr>
                              <w:pStyle w:val="Caption"/>
                              <w:rPr>
                                <w:noProof/>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Pr="000C3E28">
                              <w:rPr>
                                <w:noProof/>
                                <w:sz w:val="24"/>
                                <w:szCs w:val="24"/>
                              </w:rPr>
                              <w:t>5</w:t>
                            </w:r>
                            <w:r w:rsidRPr="000C3E28">
                              <w:rPr>
                                <w:sz w:val="24"/>
                                <w:szCs w:val="24"/>
                              </w:rPr>
                              <w:fldChar w:fldCharType="end"/>
                            </w:r>
                            <w:r w:rsidR="00B04E31">
                              <w:rPr>
                                <w:sz w:val="24"/>
                                <w:szCs w:val="24"/>
                              </w:rPr>
                              <w:t>: Annual global profit (</w:t>
                            </w:r>
                            <w:r w:rsidR="00B04E31" w:rsidRPr="00B04E31">
                              <w:rPr>
                                <w:sz w:val="24"/>
                                <w:szCs w:val="24"/>
                              </w:rPr>
                              <w:t>Halaj, 2021</w:t>
                            </w:r>
                            <w:r w:rsidR="00B04E31">
                              <w:rPr>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071D68" id="Text Box 10" o:spid="_x0000_s1027" type="#_x0000_t202" style="position:absolute;left:0;text-align:left;margin-left:239.9pt;margin-top:173.8pt;width:253.5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" stroked="f">
                <v:textbox style="mso-fit-shape-to-text:t" inset="0,0,0,0">
                  <w:txbxContent>
                    <w:p w14:paraId="4A88FDEE" w14:textId="77777777" w:rsidR="000C3E28" w:rsidRPr="000C3E28" w:rsidRDefault="000C3E28" w:rsidP="000C3E28">
                      <w:pPr>
                        <w:pStyle w:val="Caption"/>
                        <w:rPr>
                          <w:noProof/>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Pr="000C3E28">
                        <w:rPr>
                          <w:noProof/>
                          <w:sz w:val="24"/>
                          <w:szCs w:val="24"/>
                        </w:rPr>
                        <w:t>5</w:t>
                      </w:r>
                      <w:r w:rsidRPr="000C3E28">
                        <w:rPr>
                          <w:sz w:val="24"/>
                          <w:szCs w:val="24"/>
                        </w:rPr>
                        <w:fldChar w:fldCharType="end"/>
                      </w:r>
                      <w:r w:rsidR="00B04E31">
                        <w:rPr>
                          <w:sz w:val="24"/>
                          <w:szCs w:val="24"/>
                        </w:rPr>
                        <w:t>: Annual global profit (</w:t>
                      </w:r>
                      <w:r w:rsidR="00B04E31" w:rsidRPr="00B04E31">
                        <w:rPr>
                          <w:sz w:val="24"/>
                          <w:szCs w:val="24"/>
                        </w:rPr>
                        <w:t>Halaj, 2021</w:t>
                      </w:r>
                      <w:r w:rsidR="00B04E31">
                        <w:rPr>
                          <w:sz w:val="24"/>
                          <w:szCs w:val="24"/>
                        </w:rPr>
                        <w:t>)</w:t>
                      </w:r>
                    </w:p>
                  </w:txbxContent>
                </v:textbox>
                <w10:wrap type="square"/>
              </v:shape>
            </w:pict>
          </mc:Fallback>
        </mc:AlternateContent>
      </w:r>
      <w:r w:rsidR="004A606E">
        <w:rPr>
          <w:noProof/>
        </w:rPr>
        <w:drawing>
          <wp:anchor distT="0" distB="0" distL="114300" distR="114300" simplePos="0" relativeHeight="251660288" behindDoc="0" locked="0" layoutInCell="1" allowOverlap="1" wp14:anchorId="6A009F51" wp14:editId="34ECC55C">
            <wp:simplePos x="0" y="0"/>
            <wp:positionH relativeFrom="margin">
              <wp:posOffset>3046730</wp:posOffset>
            </wp:positionH>
            <wp:positionV relativeFrom="paragraph">
              <wp:posOffset>6985</wp:posOffset>
            </wp:positionV>
            <wp:extent cx="3220085" cy="21431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2-04-15 120416.jpg"/>
                    <pic:cNvPicPr/>
                  </pic:nvPicPr>
                  <pic:blipFill>
                    <a:blip r:embed="rId14">
                      <a:extLst>
                        <a:ext uri="{28A0092B-C50C-407E-A947-70E740481C1C}">
                          <a14:useLocalDpi xmlns:a14="http://schemas.microsoft.com/office/drawing/2010/main" val="0"/>
                        </a:ext>
                      </a:extLst>
                    </a:blip>
                    <a:stretch>
                      <a:fillRect/>
                    </a:stretch>
                  </pic:blipFill>
                  <pic:spPr>
                    <a:xfrm>
                      <a:off x="0" y="0"/>
                      <a:ext cx="3220085" cy="2143125"/>
                    </a:xfrm>
                    <a:prstGeom prst="rect">
                      <a:avLst/>
                    </a:prstGeom>
                  </pic:spPr>
                </pic:pic>
              </a:graphicData>
            </a:graphic>
            <wp14:sizeRelH relativeFrom="margin">
              <wp14:pctWidth>0</wp14:pctWidth>
            </wp14:sizeRelH>
            <wp14:sizeRelV relativeFrom="margin">
              <wp14:pctHeight>0</wp14:pctHeight>
            </wp14:sizeRelV>
          </wp:anchor>
        </w:drawing>
      </w:r>
      <w:r w:rsidR="00C573B5" w:rsidRPr="00C573B5">
        <w:t>Based on the financial statements for financial years 2011 to 2020, this figure represents the company's pre-tax profit in million British pounds. The company made pre-tax profits of over a billion pounds in every year between 2011 and 2018. Although the company recorded 3.6 billion British pounds in losses in the 2019 financial year, it was the first pre-tax loss in this period of consideration</w:t>
      </w:r>
      <w:r w:rsidR="00B04E31" w:rsidRPr="00B04E31">
        <w:t xml:space="preserve"> </w:t>
      </w:r>
      <w:r w:rsidR="00B04E31">
        <w:t>(</w:t>
      </w:r>
      <w:proofErr w:type="spellStart"/>
      <w:r w:rsidR="00B04E31" w:rsidRPr="00B04E31">
        <w:t>Halaj</w:t>
      </w:r>
      <w:proofErr w:type="spellEnd"/>
      <w:r w:rsidR="00B04E31" w:rsidRPr="00B04E31">
        <w:t>, 2021).</w:t>
      </w:r>
      <w:r w:rsidR="00C573B5" w:rsidRPr="00C573B5">
        <w:t xml:space="preserve"> A net loss of 422 million pounds was recorded in 2020. A loss of 861 million British pounds was incurred in 2021.</w:t>
      </w:r>
      <w:r w:rsidR="004A606E">
        <w:t xml:space="preserve"> </w:t>
      </w:r>
    </w:p>
    <w:p w14:paraId="7846C799" w14:textId="77777777" w:rsidR="004A606E" w:rsidRPr="00C573B5" w:rsidRDefault="004A606E" w:rsidP="004A606E">
      <w:pPr>
        <w:jc w:val="both"/>
      </w:pPr>
    </w:p>
    <w:p w14:paraId="4E642D2B" w14:textId="77777777" w:rsidR="001D5FF0" w:rsidRPr="004A606E" w:rsidRDefault="001D5FF0" w:rsidP="004A606E">
      <w:pPr>
        <w:spacing w:line="259" w:lineRule="auto"/>
        <w:rPr>
          <w:b/>
          <w:bCs/>
          <w:u w:val="single"/>
        </w:rPr>
      </w:pPr>
      <w:r w:rsidRPr="004A606E">
        <w:rPr>
          <w:b/>
          <w:bCs/>
          <w:u w:val="single"/>
        </w:rPr>
        <w:t xml:space="preserve">Air Purification Technologies after pandemic: </w:t>
      </w:r>
    </w:p>
    <w:p w14:paraId="7425BCBC" w14:textId="77777777" w:rsidR="004A606E" w:rsidRPr="001D5FF0" w:rsidRDefault="004A606E" w:rsidP="004A606E">
      <w:pPr>
        <w:spacing w:line="259" w:lineRule="auto"/>
        <w:rPr>
          <w:b/>
          <w:bCs/>
        </w:rPr>
      </w:pPr>
    </w:p>
    <w:p w14:paraId="66C66AA3" w14:textId="77777777" w:rsidR="000C3E28" w:rsidRDefault="001D5FF0" w:rsidP="000C3E28">
      <w:pPr>
        <w:keepNext/>
      </w:pPr>
      <w:r>
        <w:rPr>
          <w:noProof/>
        </w:rPr>
        <w:drawing>
          <wp:inline distT="0" distB="0" distL="0" distR="0" wp14:anchorId="7A5C3994" wp14:editId="3F19D6D4">
            <wp:extent cx="5943600" cy="16510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LR - website - Halo imag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1651000"/>
                    </a:xfrm>
                    <a:prstGeom prst="rect">
                      <a:avLst/>
                    </a:prstGeom>
                  </pic:spPr>
                </pic:pic>
              </a:graphicData>
            </a:graphic>
          </wp:inline>
        </w:drawing>
      </w:r>
    </w:p>
    <w:p w14:paraId="64F5D03F" w14:textId="77777777" w:rsidR="00CB7C09" w:rsidRDefault="000C3E28" w:rsidP="00CB7C09">
      <w:pPr>
        <w:pStyle w:val="Caption"/>
        <w:jc w:val="center"/>
        <w:rPr>
          <w:sz w:val="24"/>
          <w:szCs w:val="24"/>
        </w:rPr>
      </w:pPr>
      <w:r w:rsidRPr="000C3E28">
        <w:rPr>
          <w:sz w:val="24"/>
          <w:szCs w:val="24"/>
        </w:rPr>
        <w:t xml:space="preserve">Figure </w:t>
      </w:r>
      <w:r w:rsidRPr="000C3E28">
        <w:rPr>
          <w:sz w:val="24"/>
          <w:szCs w:val="24"/>
        </w:rPr>
        <w:fldChar w:fldCharType="begin"/>
      </w:r>
      <w:r w:rsidRPr="000C3E28">
        <w:rPr>
          <w:sz w:val="24"/>
          <w:szCs w:val="24"/>
        </w:rPr>
        <w:instrText xml:space="preserve"> SEQ Figure \* ARABIC </w:instrText>
      </w:r>
      <w:r w:rsidRPr="000C3E28">
        <w:rPr>
          <w:sz w:val="24"/>
          <w:szCs w:val="24"/>
        </w:rPr>
        <w:fldChar w:fldCharType="separate"/>
      </w:r>
      <w:r w:rsidRPr="000C3E28">
        <w:rPr>
          <w:noProof/>
          <w:sz w:val="24"/>
          <w:szCs w:val="24"/>
        </w:rPr>
        <w:t>6</w:t>
      </w:r>
      <w:r w:rsidRPr="000C3E28">
        <w:rPr>
          <w:sz w:val="24"/>
          <w:szCs w:val="24"/>
        </w:rPr>
        <w:fldChar w:fldCharType="end"/>
      </w:r>
      <w:r w:rsidR="00B04E31">
        <w:rPr>
          <w:sz w:val="24"/>
          <w:szCs w:val="24"/>
        </w:rPr>
        <w:t xml:space="preserve">: </w:t>
      </w:r>
      <w:r w:rsidR="00CB7C09" w:rsidRPr="00CB7C09">
        <w:rPr>
          <w:sz w:val="24"/>
          <w:szCs w:val="24"/>
        </w:rPr>
        <w:t>Air Purification Technologies</w:t>
      </w:r>
      <w:r w:rsidR="00CB7C09">
        <w:rPr>
          <w:sz w:val="24"/>
          <w:szCs w:val="24"/>
        </w:rPr>
        <w:t xml:space="preserve"> </w:t>
      </w:r>
    </w:p>
    <w:p w14:paraId="4542E358" w14:textId="77777777" w:rsidR="001D5FF0" w:rsidRPr="0092780E" w:rsidRDefault="00CB7C09" w:rsidP="0092780E">
      <w:pPr>
        <w:pStyle w:val="Caption"/>
        <w:jc w:val="center"/>
        <w:rPr>
          <w:sz w:val="24"/>
          <w:szCs w:val="24"/>
        </w:rPr>
      </w:pPr>
      <w:r>
        <w:rPr>
          <w:sz w:val="24"/>
          <w:szCs w:val="24"/>
        </w:rPr>
        <w:t>Source:</w:t>
      </w:r>
      <w:r w:rsidR="0092780E" w:rsidRPr="0092780E">
        <w:t xml:space="preserve"> </w:t>
      </w:r>
      <w:r w:rsidR="0092780E">
        <w:t>(</w:t>
      </w:r>
      <w:r w:rsidR="0092780E" w:rsidRPr="0092780E">
        <w:rPr>
          <w:sz w:val="24"/>
          <w:szCs w:val="24"/>
        </w:rPr>
        <w:t xml:space="preserve">Dr Steve </w:t>
      </w:r>
      <w:proofErr w:type="spellStart"/>
      <w:r w:rsidR="0092780E" w:rsidRPr="0092780E">
        <w:rPr>
          <w:sz w:val="24"/>
          <w:szCs w:val="24"/>
        </w:rPr>
        <w:t>Iley</w:t>
      </w:r>
      <w:proofErr w:type="spellEnd"/>
      <w:r w:rsidR="0092780E">
        <w:rPr>
          <w:sz w:val="24"/>
          <w:szCs w:val="24"/>
        </w:rPr>
        <w:t>, 2021)</w:t>
      </w:r>
    </w:p>
    <w:p w14:paraId="3218745F" w14:textId="77777777" w:rsidR="00CB7C09" w:rsidRPr="00CB7C09" w:rsidRDefault="00CB7C09" w:rsidP="00CB7C09"/>
    <w:p w14:paraId="6F352C56" w14:textId="77777777" w:rsidR="00154F09" w:rsidRDefault="00154F09" w:rsidP="00154F09">
      <w:pPr>
        <w:jc w:val="both"/>
      </w:pPr>
    </w:p>
    <w:p w14:paraId="65F2D88D" w14:textId="77777777" w:rsidR="00DD0A93" w:rsidRDefault="00154F09" w:rsidP="00DD0A93">
      <w:pPr>
        <w:jc w:val="both"/>
      </w:pPr>
      <w:r w:rsidRPr="00154F09">
        <w:t>The future cabin air purification technology from Jaguar Land Rover has been demonstrated in lab tests to inhibit viru</w:t>
      </w:r>
      <w:r w:rsidR="001838C1">
        <w:t>ses and airborne bacteria by 97%</w:t>
      </w:r>
      <w:r w:rsidRPr="00154F09">
        <w:t xml:space="preserve">. To simulate the vehicle ventilation system in recirculation mode over a 30-minute cycle, Jaguar Land Rover teamed up with </w:t>
      </w:r>
      <w:proofErr w:type="spellStart"/>
      <w:r w:rsidRPr="00154F09">
        <w:t>Perfectus</w:t>
      </w:r>
      <w:proofErr w:type="spellEnd"/>
      <w:r w:rsidRPr="00154F09">
        <w:t xml:space="preserve"> Biomed </w:t>
      </w:r>
      <w:r w:rsidRPr="00154F09">
        <w:lastRenderedPageBreak/>
        <w:t>Ltd, a leading microbiology laboratory. Approximately 97 percent of viruses and bacteria are inhibited by the product, according to independent research</w:t>
      </w:r>
      <w:r w:rsidR="001838C1" w:rsidRPr="001838C1">
        <w:rPr>
          <w:szCs w:val="24"/>
        </w:rPr>
        <w:t xml:space="preserve"> </w:t>
      </w:r>
      <w:r w:rsidR="001838C1">
        <w:rPr>
          <w:szCs w:val="24"/>
        </w:rPr>
        <w:t>(</w:t>
      </w:r>
      <w:r w:rsidR="002034AA" w:rsidRPr="002034AA">
        <w:rPr>
          <w:szCs w:val="24"/>
        </w:rPr>
        <w:t xml:space="preserve">Dr Steve </w:t>
      </w:r>
      <w:proofErr w:type="spellStart"/>
      <w:r w:rsidR="002034AA" w:rsidRPr="002034AA">
        <w:rPr>
          <w:szCs w:val="24"/>
        </w:rPr>
        <w:t>Iley</w:t>
      </w:r>
      <w:proofErr w:type="spellEnd"/>
      <w:r w:rsidR="002034AA" w:rsidRPr="002034AA">
        <w:rPr>
          <w:szCs w:val="24"/>
        </w:rPr>
        <w:t>, 2021</w:t>
      </w:r>
      <w:r w:rsidR="001838C1">
        <w:t>)</w:t>
      </w:r>
      <w:r w:rsidRPr="00154F09">
        <w:t>.</w:t>
      </w:r>
      <w:r w:rsidR="004A606E">
        <w:t xml:space="preserve"> </w:t>
      </w:r>
      <w:bookmarkStart w:id="33" w:name="_Toc101045974"/>
      <w:bookmarkStart w:id="34" w:name="_Toc101046005"/>
    </w:p>
    <w:p w14:paraId="306A760F" w14:textId="77777777" w:rsidR="0073068B" w:rsidRDefault="0073068B" w:rsidP="00DD0A93">
      <w:pPr>
        <w:jc w:val="both"/>
      </w:pPr>
    </w:p>
    <w:p w14:paraId="7F3FF94F" w14:textId="77777777" w:rsidR="0073068B" w:rsidRDefault="0073068B" w:rsidP="00DD0A93">
      <w:pPr>
        <w:jc w:val="both"/>
      </w:pPr>
    </w:p>
    <w:p w14:paraId="544C4010" w14:textId="77777777" w:rsidR="009E4C49" w:rsidRPr="009E4C49" w:rsidRDefault="009E4C49" w:rsidP="00DD0A93">
      <w:pPr>
        <w:pStyle w:val="Heading1"/>
        <w:rPr>
          <w:rFonts w:eastAsiaTheme="minorHAnsi"/>
        </w:rPr>
      </w:pPr>
      <w:bookmarkStart w:id="35" w:name="_Toc101048625"/>
      <w:r w:rsidRPr="009E4C49">
        <w:rPr>
          <w:rFonts w:eastAsiaTheme="minorHAnsi"/>
        </w:rPr>
        <w:t>Conclusion:</w:t>
      </w:r>
      <w:bookmarkEnd w:id="30"/>
      <w:bookmarkEnd w:id="31"/>
      <w:bookmarkEnd w:id="32"/>
      <w:bookmarkEnd w:id="33"/>
      <w:bookmarkEnd w:id="34"/>
      <w:bookmarkEnd w:id="35"/>
      <w:r w:rsidRPr="009E4C49">
        <w:rPr>
          <w:rFonts w:eastAsiaTheme="minorHAnsi"/>
        </w:rPr>
        <w:t xml:space="preserve"> </w:t>
      </w:r>
    </w:p>
    <w:p w14:paraId="0C42831A" w14:textId="77777777" w:rsidR="009E4C49" w:rsidRPr="009E4C49" w:rsidRDefault="00154F09" w:rsidP="00154F09">
      <w:pPr>
        <w:jc w:val="both"/>
      </w:pPr>
      <w:r w:rsidRPr="00154F09">
        <w:t>Various industries, including the automobile industry, have suffered major damage as a result of COVID-19, resulting in significant reductions in product production and numerous obstacles that they have to face. Although data for the entire year 20</w:t>
      </w:r>
      <w:r w:rsidR="002034AA">
        <w:t>20 is not available, the automobile</w:t>
      </w:r>
      <w:r w:rsidRPr="00154F09">
        <w:t xml:space="preserve"> industry has been affected by Corona, but its outlook is positive from April. With the previous recession in mind, purchasing new cars will be unaffordable since demand for used vehicles is expected to increase. The </w:t>
      </w:r>
      <w:r w:rsidR="002034AA">
        <w:t>automobile</w:t>
      </w:r>
      <w:r w:rsidRPr="00154F09">
        <w:t xml:space="preserve"> industry must focus on regions with less decline in economic growth.  The majority of companies are working on turning their fortunes around by 2022</w:t>
      </w:r>
      <w:r w:rsidR="002034AA" w:rsidRPr="002034AA">
        <w:rPr>
          <w:szCs w:val="24"/>
        </w:rPr>
        <w:t xml:space="preserve"> </w:t>
      </w:r>
      <w:r w:rsidR="002034AA">
        <w:rPr>
          <w:szCs w:val="24"/>
        </w:rPr>
        <w:t>(</w:t>
      </w:r>
      <w:proofErr w:type="spellStart"/>
      <w:r w:rsidR="002034AA" w:rsidRPr="002034AA">
        <w:t>Halaj</w:t>
      </w:r>
      <w:proofErr w:type="spellEnd"/>
      <w:r w:rsidR="002034AA" w:rsidRPr="002034AA">
        <w:t>, 2021</w:t>
      </w:r>
      <w:r w:rsidR="002034AA">
        <w:t>)</w:t>
      </w:r>
      <w:r w:rsidRPr="00154F09">
        <w:t>. The implementation of image processing by autonomous vehicles faces many challenges. </w:t>
      </w:r>
      <w:r w:rsidR="009E4C49" w:rsidRPr="009E4C49">
        <w:br w:type="page"/>
      </w:r>
    </w:p>
    <w:p w14:paraId="6EAC3563" w14:textId="77777777" w:rsidR="009E4C49" w:rsidRDefault="009E4C49" w:rsidP="009451D6">
      <w:pPr>
        <w:pStyle w:val="Heading1"/>
        <w:rPr>
          <w:rFonts w:eastAsiaTheme="minorHAnsi"/>
        </w:rPr>
      </w:pPr>
      <w:bookmarkStart w:id="36" w:name="_Toc100402137"/>
      <w:bookmarkStart w:id="37" w:name="_Toc100402244"/>
      <w:bookmarkStart w:id="38" w:name="_Toc100403440"/>
      <w:bookmarkStart w:id="39" w:name="_Toc101045975"/>
      <w:bookmarkStart w:id="40" w:name="_Toc101046006"/>
      <w:bookmarkStart w:id="41" w:name="_Toc101048626"/>
      <w:r w:rsidRPr="009E4C49">
        <w:rPr>
          <w:rFonts w:eastAsiaTheme="minorHAnsi"/>
        </w:rPr>
        <w:lastRenderedPageBreak/>
        <w:t>References:</w:t>
      </w:r>
      <w:bookmarkEnd w:id="36"/>
      <w:bookmarkEnd w:id="37"/>
      <w:bookmarkEnd w:id="38"/>
      <w:bookmarkEnd w:id="39"/>
      <w:bookmarkEnd w:id="40"/>
      <w:bookmarkEnd w:id="41"/>
      <w:r w:rsidRPr="009E4C49">
        <w:rPr>
          <w:rFonts w:eastAsiaTheme="minorHAnsi"/>
        </w:rPr>
        <w:t xml:space="preserve"> </w:t>
      </w:r>
    </w:p>
    <w:p w14:paraId="5F8918F7" w14:textId="77777777" w:rsidR="00DD0A93" w:rsidRPr="005575AD" w:rsidRDefault="00DD0A93" w:rsidP="005575AD">
      <w:proofErr w:type="spellStart"/>
      <w:r w:rsidRPr="005575AD">
        <w:t>Belhadi</w:t>
      </w:r>
      <w:proofErr w:type="spellEnd"/>
      <w:r w:rsidRPr="005575AD">
        <w:t>, (2021). "Manufacturing and service supply chain resilience to the COVID-19 outbreak: Lessons learned from the automobile and airline industries." </w:t>
      </w:r>
      <w:r w:rsidRPr="005575AD">
        <w:rPr>
          <w:i/>
          <w:iCs/>
        </w:rPr>
        <w:t>Technological Forecasting and Social Change</w:t>
      </w:r>
      <w:r w:rsidRPr="005575AD">
        <w:t> 163: 120447.</w:t>
      </w:r>
    </w:p>
    <w:p w14:paraId="298F9B44" w14:textId="77777777" w:rsidR="00DD0A93" w:rsidRDefault="00DD0A93" w:rsidP="0092780E">
      <w:r w:rsidRPr="0092780E">
        <w:t xml:space="preserve">Dr Steve </w:t>
      </w:r>
      <w:proofErr w:type="spellStart"/>
      <w:r w:rsidRPr="0092780E">
        <w:t>Iley</w:t>
      </w:r>
      <w:proofErr w:type="spellEnd"/>
      <w:r>
        <w:t>, (2021). “</w:t>
      </w:r>
      <w:r w:rsidRPr="0092780E">
        <w:t>JAGUAR LAND ROVER’S FUTURE AIR PURIFICATION TECHNOLOGY</w:t>
      </w:r>
      <w:r>
        <w:t xml:space="preserve">.” </w:t>
      </w:r>
      <w:hyperlink r:id="rId16" w:history="1">
        <w:r w:rsidRPr="00507BE3">
          <w:rPr>
            <w:rStyle w:val="Hyperlink"/>
          </w:rPr>
          <w:t>https://www.jaguarlandrover.com/news/2021/03/jaguar-land-rovers-future-air-purification-technology-proven-inhibit-viruses-and-0</w:t>
        </w:r>
      </w:hyperlink>
    </w:p>
    <w:p w14:paraId="054449E3" w14:textId="77777777" w:rsidR="00DD0A93" w:rsidRDefault="00DD0A93" w:rsidP="0092780E">
      <w:r w:rsidRPr="0092780E">
        <w:t>Enda Mullen, (2021)</w:t>
      </w:r>
      <w:r>
        <w:t>. “</w:t>
      </w:r>
      <w:r w:rsidRPr="0092780E">
        <w:t>Jaguar Land Rover unveil new fifth generation Range Rover</w:t>
      </w:r>
      <w:r>
        <w:t xml:space="preserve">.” </w:t>
      </w:r>
      <w:hyperlink r:id="rId17" w:history="1">
        <w:r w:rsidRPr="00507BE3">
          <w:rPr>
            <w:rStyle w:val="Hyperlink"/>
          </w:rPr>
          <w:t>https://www.birminghammail.co.uk/news/midlands-news/jaguar-land-rover-unveil-new-21980521</w:t>
        </w:r>
      </w:hyperlink>
    </w:p>
    <w:p w14:paraId="27D33633" w14:textId="77777777" w:rsidR="00DD0A93" w:rsidRDefault="00DD0A93" w:rsidP="00CB7C09">
      <w:pPr>
        <w:rPr>
          <w:i/>
          <w:iCs/>
        </w:rPr>
      </w:pPr>
      <w:r w:rsidRPr="00CB7C09">
        <w:t xml:space="preserve">Felix </w:t>
      </w:r>
      <w:proofErr w:type="spellStart"/>
      <w:r w:rsidRPr="00CB7C09">
        <w:t>Brautgam</w:t>
      </w:r>
      <w:proofErr w:type="spellEnd"/>
      <w:r w:rsidRPr="00CB7C09">
        <w:t xml:space="preserve">, </w:t>
      </w:r>
      <w:r>
        <w:t>(</w:t>
      </w:r>
      <w:r w:rsidRPr="00CB7C09">
        <w:t>2021</w:t>
      </w:r>
      <w:r>
        <w:t>). “</w:t>
      </w:r>
      <w:r w:rsidRPr="00CB7C09">
        <w:t>JAGUAR LAND ROVER RETAIL SALES</w:t>
      </w:r>
      <w:r>
        <w:t xml:space="preserve">.” </w:t>
      </w:r>
      <w:hyperlink r:id="rId18" w:history="1">
        <w:r w:rsidRPr="00507BE3">
          <w:rPr>
            <w:rStyle w:val="Hyperlink"/>
            <w:i/>
            <w:iCs/>
          </w:rPr>
          <w:t>https://media.jaguar.com/news/2021/04/jaguar-land-rover-retail-sales-124-q4-fiscal-202021-continuing-recovery-covid-19</w:t>
        </w:r>
      </w:hyperlink>
    </w:p>
    <w:p w14:paraId="6CD306DC" w14:textId="77777777" w:rsidR="00DD0A93" w:rsidRPr="005575AD" w:rsidRDefault="00DD0A93" w:rsidP="005575AD">
      <w:r w:rsidRPr="005575AD">
        <w:t>Grieveson, (2021). "Avoiding a Trap and Embracing the Megatrends: Proposals for."</w:t>
      </w:r>
    </w:p>
    <w:p w14:paraId="76BB18EF" w14:textId="77777777" w:rsidR="00DD0A93" w:rsidRPr="005575AD" w:rsidRDefault="00DD0A93" w:rsidP="005575AD">
      <w:proofErr w:type="spellStart"/>
      <w:r w:rsidRPr="005575AD">
        <w:t>Halaj</w:t>
      </w:r>
      <w:proofErr w:type="spellEnd"/>
      <w:r w:rsidRPr="005575AD">
        <w:t>, (2021). "The Decision-Making Process in Jaguar Land Rover Nitra."</w:t>
      </w:r>
    </w:p>
    <w:p w14:paraId="02B88223" w14:textId="77777777" w:rsidR="00DD0A93" w:rsidRPr="005575AD" w:rsidRDefault="00DD0A93" w:rsidP="005575AD">
      <w:proofErr w:type="spellStart"/>
      <w:r w:rsidRPr="005575AD">
        <w:t>Kufelová</w:t>
      </w:r>
      <w:proofErr w:type="spellEnd"/>
      <w:r w:rsidRPr="005575AD">
        <w:t>, (2020). "Impact of the Covid-19 pandemic on the automotive industry in Slovakia and selected countries." </w:t>
      </w:r>
      <w:r w:rsidRPr="005575AD">
        <w:rPr>
          <w:i/>
          <w:iCs/>
        </w:rPr>
        <w:t>SHS Web of Conferences</w:t>
      </w:r>
      <w:r w:rsidRPr="005575AD">
        <w:t>. Vol. 83. EDP Sciences.</w:t>
      </w:r>
    </w:p>
    <w:p w14:paraId="7B652F2F" w14:textId="77777777" w:rsidR="00DD0A93" w:rsidRPr="005575AD" w:rsidRDefault="00DD0A93" w:rsidP="005575AD">
      <w:r w:rsidRPr="005575AD">
        <w:t>Kumar, (2020). "COVID-19 global pandemic: impact on management of supply chain." </w:t>
      </w:r>
      <w:r w:rsidRPr="005575AD">
        <w:rPr>
          <w:i/>
          <w:iCs/>
        </w:rPr>
        <w:t>International Journal of Emerging Technology and Advanced Engineering</w:t>
      </w:r>
      <w:r w:rsidRPr="005575AD">
        <w:t> 10.4: 132-139.</w:t>
      </w:r>
    </w:p>
    <w:p w14:paraId="73D0204D" w14:textId="77777777" w:rsidR="00DD0A93" w:rsidRPr="005575AD" w:rsidRDefault="00DD0A93" w:rsidP="005575AD">
      <w:r w:rsidRPr="005575AD">
        <w:t>Mukherjee, (2022). "A case for Tata Motors' acquisition of Jaguar Land Rover: strategic implications of the takeover." </w:t>
      </w:r>
      <w:r w:rsidRPr="005575AD">
        <w:rPr>
          <w:i/>
          <w:iCs/>
        </w:rPr>
        <w:t>International Journal of Strategic Business Alliances</w:t>
      </w:r>
      <w:r w:rsidRPr="005575AD">
        <w:t> 7.1: 69-80.</w:t>
      </w:r>
    </w:p>
    <w:p w14:paraId="12740F0E" w14:textId="77777777" w:rsidR="00DD0A93" w:rsidRPr="005575AD" w:rsidRDefault="00DD0A93" w:rsidP="005575AD">
      <w:r w:rsidRPr="005575AD">
        <w:t>Nayak, (2022). "An impact study of COVID‐19 on six different industries: Automobile, energy and power, agriculture, education, travel and tourism and consumer electronics." </w:t>
      </w:r>
      <w:r w:rsidRPr="005575AD">
        <w:rPr>
          <w:i/>
          <w:iCs/>
        </w:rPr>
        <w:t>Expert systems</w:t>
      </w:r>
      <w:r w:rsidRPr="005575AD">
        <w:t> 39.3: e12677.</w:t>
      </w:r>
    </w:p>
    <w:p w14:paraId="097240EA" w14:textId="77777777" w:rsidR="00DD0A93" w:rsidRPr="005575AD" w:rsidRDefault="00DD0A93" w:rsidP="005575AD">
      <w:proofErr w:type="spellStart"/>
      <w:r w:rsidRPr="005575AD">
        <w:t>Rajamohan</w:t>
      </w:r>
      <w:proofErr w:type="spellEnd"/>
      <w:r w:rsidRPr="005575AD">
        <w:t>, (2020). "Impact of COVID-19 on stock price of NSE in automobile sector." </w:t>
      </w:r>
      <w:r w:rsidRPr="005575AD">
        <w:rPr>
          <w:i/>
          <w:iCs/>
        </w:rPr>
        <w:t xml:space="preserve">Int. J. Adv. </w:t>
      </w:r>
      <w:proofErr w:type="spellStart"/>
      <w:r w:rsidRPr="005575AD">
        <w:rPr>
          <w:i/>
          <w:iCs/>
        </w:rPr>
        <w:t>Multidiscip</w:t>
      </w:r>
      <w:proofErr w:type="spellEnd"/>
      <w:r w:rsidRPr="005575AD">
        <w:rPr>
          <w:i/>
          <w:iCs/>
        </w:rPr>
        <w:t>. Res</w:t>
      </w:r>
      <w:r w:rsidRPr="005575AD">
        <w:t> 7.7: 24-29.</w:t>
      </w:r>
    </w:p>
    <w:p w14:paraId="7F3106A7" w14:textId="77777777" w:rsidR="00DD0A93" w:rsidRPr="005575AD" w:rsidRDefault="00DD0A93" w:rsidP="005575AD">
      <w:proofErr w:type="spellStart"/>
      <w:r w:rsidRPr="005575AD">
        <w:lastRenderedPageBreak/>
        <w:t>Salder</w:t>
      </w:r>
      <w:proofErr w:type="spellEnd"/>
      <w:r w:rsidRPr="005575AD">
        <w:t>, (2019). "Placing entrepreneurship and firming small town economies: manufacturing firms, adaptive embeddedness, survival and linked enterprise structures." </w:t>
      </w:r>
      <w:r w:rsidRPr="005575AD">
        <w:rPr>
          <w:i/>
          <w:iCs/>
        </w:rPr>
        <w:t>Entrepreneurship &amp; Regional Development</w:t>
      </w:r>
      <w:r w:rsidRPr="005575AD">
        <w:t> 31.9-10: 806-825.</w:t>
      </w:r>
    </w:p>
    <w:p w14:paraId="16D936F9" w14:textId="77777777" w:rsidR="00DD0A93" w:rsidRDefault="00DD0A93" w:rsidP="005575AD">
      <w:r w:rsidRPr="005575AD">
        <w:t>Yeung, (2022). "Megatrends and new research agendas in the automotive industry." </w:t>
      </w:r>
      <w:r w:rsidRPr="005575AD">
        <w:rPr>
          <w:i/>
          <w:iCs/>
        </w:rPr>
        <w:t>A Research Agenda for Manufacturing Industries in the Global Economy</w:t>
      </w:r>
      <w:r w:rsidRPr="005575AD">
        <w:t>. Edward Elgar Publishing.</w:t>
      </w:r>
    </w:p>
    <w:p w14:paraId="261E9D24" w14:textId="77777777" w:rsidR="0092780E" w:rsidRDefault="0092780E" w:rsidP="0092780E"/>
    <w:p w14:paraId="7F7F27C5" w14:textId="77777777" w:rsidR="0092780E" w:rsidRPr="0092780E" w:rsidRDefault="0092780E" w:rsidP="0092780E"/>
    <w:p w14:paraId="4C25AB86" w14:textId="77777777" w:rsidR="0092780E" w:rsidRPr="0092780E" w:rsidRDefault="0092780E" w:rsidP="0092780E"/>
    <w:p w14:paraId="5C32105D" w14:textId="77777777" w:rsidR="0092780E" w:rsidRPr="0092780E" w:rsidRDefault="0092780E" w:rsidP="0092780E"/>
    <w:p w14:paraId="07AAB414" w14:textId="77777777" w:rsidR="00CB7C09" w:rsidRPr="00CB7C09" w:rsidRDefault="00CB7C09" w:rsidP="00CB7C09"/>
    <w:p w14:paraId="3ACB1325" w14:textId="77777777" w:rsidR="00CB7C09" w:rsidRPr="005575AD" w:rsidRDefault="00CB7C09" w:rsidP="005575AD"/>
    <w:p w14:paraId="1BAA4EE8" w14:textId="77777777" w:rsidR="00ED7A67" w:rsidRPr="00ED7A67" w:rsidRDefault="00ED7A67" w:rsidP="00ED7A67"/>
    <w:sectPr w:rsidR="00ED7A67" w:rsidRPr="00ED7A67">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F2390" w14:textId="77777777" w:rsidR="008C308F" w:rsidRDefault="008C308F" w:rsidP="00F109AE">
      <w:pPr>
        <w:spacing w:after="0" w:line="240" w:lineRule="auto"/>
      </w:pPr>
      <w:r>
        <w:separator/>
      </w:r>
    </w:p>
  </w:endnote>
  <w:endnote w:type="continuationSeparator" w:id="0">
    <w:p w14:paraId="70B3CC0A" w14:textId="77777777" w:rsidR="008C308F" w:rsidRDefault="008C308F" w:rsidP="00F10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jlr_emeric_extraligh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644361"/>
      <w:docPartObj>
        <w:docPartGallery w:val="Page Numbers (Bottom of Page)"/>
        <w:docPartUnique/>
      </w:docPartObj>
    </w:sdtPr>
    <w:sdtEndPr>
      <w:rPr>
        <w:noProof/>
      </w:rPr>
    </w:sdtEndPr>
    <w:sdtContent>
      <w:p w14:paraId="7277D498" w14:textId="77777777" w:rsidR="00F109AE" w:rsidRDefault="00F109AE">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7A23B277" w14:textId="77777777" w:rsidR="00F109AE" w:rsidRDefault="00F10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E018C" w14:textId="77777777" w:rsidR="008C308F" w:rsidRDefault="008C308F" w:rsidP="00F109AE">
      <w:pPr>
        <w:spacing w:after="0" w:line="240" w:lineRule="auto"/>
      </w:pPr>
      <w:r>
        <w:separator/>
      </w:r>
    </w:p>
  </w:footnote>
  <w:footnote w:type="continuationSeparator" w:id="0">
    <w:p w14:paraId="1399A15A" w14:textId="77777777" w:rsidR="008C308F" w:rsidRDefault="008C308F" w:rsidP="00F109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A594C"/>
    <w:multiLevelType w:val="multilevel"/>
    <w:tmpl w:val="16AA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EA5FDC"/>
    <w:multiLevelType w:val="multilevel"/>
    <w:tmpl w:val="8D6C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2B1612"/>
    <w:multiLevelType w:val="multilevel"/>
    <w:tmpl w:val="E3B0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351814"/>
    <w:multiLevelType w:val="multilevel"/>
    <w:tmpl w:val="DF62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542EA0"/>
    <w:multiLevelType w:val="hybridMultilevel"/>
    <w:tmpl w:val="20629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C14193"/>
    <w:multiLevelType w:val="multilevel"/>
    <w:tmpl w:val="A822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7109BD"/>
    <w:multiLevelType w:val="multilevel"/>
    <w:tmpl w:val="80A0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5772596">
    <w:abstractNumId w:val="2"/>
  </w:num>
  <w:num w:numId="2" w16cid:durableId="1155340396">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3" w16cid:durableId="293608063">
    <w:abstractNumId w:val="3"/>
  </w:num>
  <w:num w:numId="4" w16cid:durableId="941838612">
    <w:abstractNumId w:val="6"/>
  </w:num>
  <w:num w:numId="5" w16cid:durableId="1995723155">
    <w:abstractNumId w:val="1"/>
  </w:num>
  <w:num w:numId="6" w16cid:durableId="149834144">
    <w:abstractNumId w:val="4"/>
  </w:num>
  <w:num w:numId="7" w16cid:durableId="178318476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124"/>
    <w:rsid w:val="00027373"/>
    <w:rsid w:val="000C3E28"/>
    <w:rsid w:val="00107B7B"/>
    <w:rsid w:val="00111702"/>
    <w:rsid w:val="00154F09"/>
    <w:rsid w:val="001743E6"/>
    <w:rsid w:val="001838C1"/>
    <w:rsid w:val="001D3F63"/>
    <w:rsid w:val="001D5FF0"/>
    <w:rsid w:val="002034AA"/>
    <w:rsid w:val="002126A2"/>
    <w:rsid w:val="00222014"/>
    <w:rsid w:val="00224F42"/>
    <w:rsid w:val="00295CAF"/>
    <w:rsid w:val="002D62AA"/>
    <w:rsid w:val="004121EF"/>
    <w:rsid w:val="00490CCF"/>
    <w:rsid w:val="004A606E"/>
    <w:rsid w:val="004B10E3"/>
    <w:rsid w:val="004C0F50"/>
    <w:rsid w:val="004D5B5A"/>
    <w:rsid w:val="0054509E"/>
    <w:rsid w:val="005575AD"/>
    <w:rsid w:val="00596ED7"/>
    <w:rsid w:val="00647859"/>
    <w:rsid w:val="006A4A6C"/>
    <w:rsid w:val="0071646F"/>
    <w:rsid w:val="0073068B"/>
    <w:rsid w:val="00866003"/>
    <w:rsid w:val="008C308F"/>
    <w:rsid w:val="008D1378"/>
    <w:rsid w:val="0092780E"/>
    <w:rsid w:val="009451D6"/>
    <w:rsid w:val="009C0932"/>
    <w:rsid w:val="009E4C49"/>
    <w:rsid w:val="00A370A8"/>
    <w:rsid w:val="00A80F3C"/>
    <w:rsid w:val="00B04E31"/>
    <w:rsid w:val="00C35124"/>
    <w:rsid w:val="00C527CA"/>
    <w:rsid w:val="00C573B5"/>
    <w:rsid w:val="00CB7C09"/>
    <w:rsid w:val="00D33D3D"/>
    <w:rsid w:val="00D90B13"/>
    <w:rsid w:val="00DC6CBA"/>
    <w:rsid w:val="00DD0A93"/>
    <w:rsid w:val="00E0684F"/>
    <w:rsid w:val="00E2077D"/>
    <w:rsid w:val="00E83A43"/>
    <w:rsid w:val="00E94F00"/>
    <w:rsid w:val="00ED7A67"/>
    <w:rsid w:val="00F109A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2F7D"/>
  <w15:chartTrackingRefBased/>
  <w15:docId w15:val="{34566F56-055B-4315-A51C-8E4E12F99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C49"/>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9E4C49"/>
    <w:pPr>
      <w:keepNext/>
      <w:keepLines/>
      <w:spacing w:before="240" w:after="0"/>
      <w:outlineLvl w:val="0"/>
    </w:pPr>
    <w:rPr>
      <w:rFonts w:eastAsiaTheme="majorEastAsia" w:cstheme="majorBidi"/>
      <w:b/>
      <w:color w:val="2E74B5" w:themeColor="accent1" w:themeShade="BF"/>
      <w:sz w:val="32"/>
      <w:szCs w:val="40"/>
    </w:rPr>
  </w:style>
  <w:style w:type="paragraph" w:styleId="Heading3">
    <w:name w:val="heading 3"/>
    <w:basedOn w:val="Normal"/>
    <w:next w:val="Normal"/>
    <w:link w:val="Heading3Char"/>
    <w:uiPriority w:val="9"/>
    <w:semiHidden/>
    <w:unhideWhenUsed/>
    <w:qFormat/>
    <w:rsid w:val="00C573B5"/>
    <w:pPr>
      <w:keepNext/>
      <w:keepLines/>
      <w:spacing w:before="40" w:after="0"/>
      <w:outlineLvl w:val="2"/>
    </w:pPr>
    <w:rPr>
      <w:rFonts w:asciiTheme="majorHAnsi" w:eastAsiaTheme="majorEastAsia" w:hAnsiTheme="majorHAnsi" w:cstheme="majorBidi"/>
      <w:color w:val="1F4D78" w:themeColor="accent1" w:themeShade="7F"/>
      <w:szCs w:val="30"/>
    </w:rPr>
  </w:style>
  <w:style w:type="paragraph" w:styleId="Heading5">
    <w:name w:val="heading 5"/>
    <w:basedOn w:val="Normal"/>
    <w:next w:val="Normal"/>
    <w:link w:val="Heading5Char"/>
    <w:uiPriority w:val="9"/>
    <w:semiHidden/>
    <w:unhideWhenUsed/>
    <w:qFormat/>
    <w:rsid w:val="0092780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C49"/>
    <w:rPr>
      <w:rFonts w:ascii="Times New Roman" w:eastAsiaTheme="majorEastAsia" w:hAnsi="Times New Roman" w:cstheme="majorBidi"/>
      <w:b/>
      <w:color w:val="2E74B5" w:themeColor="accent1" w:themeShade="BF"/>
      <w:sz w:val="32"/>
      <w:szCs w:val="40"/>
    </w:rPr>
  </w:style>
  <w:style w:type="paragraph" w:styleId="Title">
    <w:name w:val="Title"/>
    <w:basedOn w:val="Normal"/>
    <w:next w:val="Normal"/>
    <w:link w:val="TitleChar"/>
    <w:uiPriority w:val="10"/>
    <w:qFormat/>
    <w:rsid w:val="009E4C49"/>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E4C49"/>
    <w:rPr>
      <w:rFonts w:asciiTheme="majorHAnsi" w:eastAsiaTheme="majorEastAsia" w:hAnsiTheme="majorHAnsi" w:cstheme="majorBidi"/>
      <w:spacing w:val="-10"/>
      <w:kern w:val="28"/>
      <w:sz w:val="56"/>
      <w:szCs w:val="71"/>
    </w:rPr>
  </w:style>
  <w:style w:type="paragraph" w:styleId="TOCHeading">
    <w:name w:val="TOC Heading"/>
    <w:basedOn w:val="Heading1"/>
    <w:next w:val="Normal"/>
    <w:uiPriority w:val="39"/>
    <w:unhideWhenUsed/>
    <w:qFormat/>
    <w:rsid w:val="009E4C49"/>
    <w:pPr>
      <w:outlineLvl w:val="9"/>
    </w:pPr>
  </w:style>
  <w:style w:type="character" w:styleId="Hyperlink">
    <w:name w:val="Hyperlink"/>
    <w:basedOn w:val="DefaultParagraphFont"/>
    <w:uiPriority w:val="99"/>
    <w:unhideWhenUsed/>
    <w:rsid w:val="009E4C49"/>
    <w:rPr>
      <w:color w:val="0563C1" w:themeColor="hyperlink"/>
      <w:u w:val="single"/>
    </w:rPr>
  </w:style>
  <w:style w:type="paragraph" w:styleId="Caption">
    <w:name w:val="caption"/>
    <w:basedOn w:val="Normal"/>
    <w:next w:val="Normal"/>
    <w:uiPriority w:val="35"/>
    <w:unhideWhenUsed/>
    <w:qFormat/>
    <w:rsid w:val="009E4C49"/>
    <w:pPr>
      <w:spacing w:after="200" w:line="240" w:lineRule="auto"/>
    </w:pPr>
    <w:rPr>
      <w:i/>
      <w:iCs/>
      <w:color w:val="44546A" w:themeColor="text2"/>
      <w:sz w:val="18"/>
      <w:szCs w:val="22"/>
    </w:rPr>
  </w:style>
  <w:style w:type="paragraph" w:styleId="TOC1">
    <w:name w:val="toc 1"/>
    <w:basedOn w:val="Normal"/>
    <w:next w:val="Normal"/>
    <w:autoRedefine/>
    <w:uiPriority w:val="39"/>
    <w:unhideWhenUsed/>
    <w:rsid w:val="009E4C49"/>
    <w:pPr>
      <w:spacing w:after="100"/>
    </w:pPr>
  </w:style>
  <w:style w:type="paragraph" w:styleId="ListParagraph">
    <w:name w:val="List Paragraph"/>
    <w:basedOn w:val="Normal"/>
    <w:uiPriority w:val="34"/>
    <w:qFormat/>
    <w:rsid w:val="00224F42"/>
    <w:pPr>
      <w:ind w:left="720"/>
      <w:contextualSpacing/>
    </w:pPr>
  </w:style>
  <w:style w:type="character" w:customStyle="1" w:styleId="Heading3Char">
    <w:name w:val="Heading 3 Char"/>
    <w:basedOn w:val="DefaultParagraphFont"/>
    <w:link w:val="Heading3"/>
    <w:uiPriority w:val="9"/>
    <w:semiHidden/>
    <w:rsid w:val="00C573B5"/>
    <w:rPr>
      <w:rFonts w:asciiTheme="majorHAnsi" w:eastAsiaTheme="majorEastAsia" w:hAnsiTheme="majorHAnsi" w:cstheme="majorBidi"/>
      <w:color w:val="1F4D78" w:themeColor="accent1" w:themeShade="7F"/>
      <w:sz w:val="24"/>
      <w:szCs w:val="30"/>
    </w:rPr>
  </w:style>
  <w:style w:type="character" w:customStyle="1" w:styleId="Heading5Char">
    <w:name w:val="Heading 5 Char"/>
    <w:basedOn w:val="DefaultParagraphFont"/>
    <w:link w:val="Heading5"/>
    <w:uiPriority w:val="9"/>
    <w:semiHidden/>
    <w:rsid w:val="0092780E"/>
    <w:rPr>
      <w:rFonts w:asciiTheme="majorHAnsi" w:eastAsiaTheme="majorEastAsia" w:hAnsiTheme="majorHAnsi" w:cstheme="majorBidi"/>
      <w:color w:val="2E74B5" w:themeColor="accent1" w:themeShade="BF"/>
      <w:sz w:val="24"/>
    </w:rPr>
  </w:style>
  <w:style w:type="paragraph" w:styleId="Header">
    <w:name w:val="header"/>
    <w:basedOn w:val="Normal"/>
    <w:link w:val="HeaderChar"/>
    <w:uiPriority w:val="99"/>
    <w:unhideWhenUsed/>
    <w:rsid w:val="00F109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09AE"/>
    <w:rPr>
      <w:rFonts w:ascii="Times New Roman" w:hAnsi="Times New Roman"/>
      <w:sz w:val="24"/>
    </w:rPr>
  </w:style>
  <w:style w:type="paragraph" w:styleId="Footer">
    <w:name w:val="footer"/>
    <w:basedOn w:val="Normal"/>
    <w:link w:val="FooterChar"/>
    <w:uiPriority w:val="99"/>
    <w:unhideWhenUsed/>
    <w:rsid w:val="00F109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09AE"/>
    <w:rPr>
      <w:rFonts w:ascii="Times New Roman" w:hAnsi="Times New Roman"/>
      <w:sz w:val="24"/>
    </w:rPr>
  </w:style>
  <w:style w:type="table" w:styleId="TableGrid">
    <w:name w:val="Table Grid"/>
    <w:basedOn w:val="TableNormal"/>
    <w:uiPriority w:val="39"/>
    <w:rsid w:val="002D62A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3528">
      <w:bodyDiv w:val="1"/>
      <w:marLeft w:val="0"/>
      <w:marRight w:val="0"/>
      <w:marTop w:val="0"/>
      <w:marBottom w:val="0"/>
      <w:divBdr>
        <w:top w:val="none" w:sz="0" w:space="0" w:color="auto"/>
        <w:left w:val="none" w:sz="0" w:space="0" w:color="auto"/>
        <w:bottom w:val="none" w:sz="0" w:space="0" w:color="auto"/>
        <w:right w:val="none" w:sz="0" w:space="0" w:color="auto"/>
      </w:divBdr>
    </w:div>
    <w:div w:id="259028290">
      <w:bodyDiv w:val="1"/>
      <w:marLeft w:val="0"/>
      <w:marRight w:val="0"/>
      <w:marTop w:val="0"/>
      <w:marBottom w:val="0"/>
      <w:divBdr>
        <w:top w:val="none" w:sz="0" w:space="0" w:color="auto"/>
        <w:left w:val="none" w:sz="0" w:space="0" w:color="auto"/>
        <w:bottom w:val="none" w:sz="0" w:space="0" w:color="auto"/>
        <w:right w:val="none" w:sz="0" w:space="0" w:color="auto"/>
      </w:divBdr>
    </w:div>
    <w:div w:id="624308355">
      <w:bodyDiv w:val="1"/>
      <w:marLeft w:val="0"/>
      <w:marRight w:val="0"/>
      <w:marTop w:val="0"/>
      <w:marBottom w:val="0"/>
      <w:divBdr>
        <w:top w:val="none" w:sz="0" w:space="0" w:color="auto"/>
        <w:left w:val="none" w:sz="0" w:space="0" w:color="auto"/>
        <w:bottom w:val="none" w:sz="0" w:space="0" w:color="auto"/>
        <w:right w:val="none" w:sz="0" w:space="0" w:color="auto"/>
      </w:divBdr>
    </w:div>
    <w:div w:id="625159623">
      <w:bodyDiv w:val="1"/>
      <w:marLeft w:val="0"/>
      <w:marRight w:val="0"/>
      <w:marTop w:val="0"/>
      <w:marBottom w:val="0"/>
      <w:divBdr>
        <w:top w:val="none" w:sz="0" w:space="0" w:color="auto"/>
        <w:left w:val="none" w:sz="0" w:space="0" w:color="auto"/>
        <w:bottom w:val="none" w:sz="0" w:space="0" w:color="auto"/>
        <w:right w:val="none" w:sz="0" w:space="0" w:color="auto"/>
      </w:divBdr>
    </w:div>
    <w:div w:id="636573848">
      <w:bodyDiv w:val="1"/>
      <w:marLeft w:val="0"/>
      <w:marRight w:val="0"/>
      <w:marTop w:val="0"/>
      <w:marBottom w:val="0"/>
      <w:divBdr>
        <w:top w:val="none" w:sz="0" w:space="0" w:color="auto"/>
        <w:left w:val="none" w:sz="0" w:space="0" w:color="auto"/>
        <w:bottom w:val="none" w:sz="0" w:space="0" w:color="auto"/>
        <w:right w:val="none" w:sz="0" w:space="0" w:color="auto"/>
      </w:divBdr>
      <w:divsChild>
        <w:div w:id="137965702">
          <w:marLeft w:val="0"/>
          <w:marRight w:val="0"/>
          <w:marTop w:val="0"/>
          <w:marBottom w:val="0"/>
          <w:divBdr>
            <w:top w:val="none" w:sz="0" w:space="0" w:color="auto"/>
            <w:left w:val="none" w:sz="0" w:space="0" w:color="auto"/>
            <w:bottom w:val="none" w:sz="0" w:space="0" w:color="auto"/>
            <w:right w:val="none" w:sz="0" w:space="0" w:color="auto"/>
          </w:divBdr>
        </w:div>
      </w:divsChild>
    </w:div>
    <w:div w:id="976647319">
      <w:bodyDiv w:val="1"/>
      <w:marLeft w:val="0"/>
      <w:marRight w:val="0"/>
      <w:marTop w:val="0"/>
      <w:marBottom w:val="0"/>
      <w:divBdr>
        <w:top w:val="none" w:sz="0" w:space="0" w:color="auto"/>
        <w:left w:val="none" w:sz="0" w:space="0" w:color="auto"/>
        <w:bottom w:val="none" w:sz="0" w:space="0" w:color="auto"/>
        <w:right w:val="none" w:sz="0" w:space="0" w:color="auto"/>
      </w:divBdr>
    </w:div>
    <w:div w:id="1104150887">
      <w:bodyDiv w:val="1"/>
      <w:marLeft w:val="0"/>
      <w:marRight w:val="0"/>
      <w:marTop w:val="0"/>
      <w:marBottom w:val="0"/>
      <w:divBdr>
        <w:top w:val="none" w:sz="0" w:space="0" w:color="auto"/>
        <w:left w:val="none" w:sz="0" w:space="0" w:color="auto"/>
        <w:bottom w:val="none" w:sz="0" w:space="0" w:color="auto"/>
        <w:right w:val="none" w:sz="0" w:space="0" w:color="auto"/>
      </w:divBdr>
    </w:div>
    <w:div w:id="1105342610">
      <w:bodyDiv w:val="1"/>
      <w:marLeft w:val="0"/>
      <w:marRight w:val="0"/>
      <w:marTop w:val="0"/>
      <w:marBottom w:val="0"/>
      <w:divBdr>
        <w:top w:val="none" w:sz="0" w:space="0" w:color="auto"/>
        <w:left w:val="none" w:sz="0" w:space="0" w:color="auto"/>
        <w:bottom w:val="none" w:sz="0" w:space="0" w:color="auto"/>
        <w:right w:val="none" w:sz="0" w:space="0" w:color="auto"/>
      </w:divBdr>
    </w:div>
    <w:div w:id="1357389844">
      <w:bodyDiv w:val="1"/>
      <w:marLeft w:val="0"/>
      <w:marRight w:val="0"/>
      <w:marTop w:val="0"/>
      <w:marBottom w:val="0"/>
      <w:divBdr>
        <w:top w:val="none" w:sz="0" w:space="0" w:color="auto"/>
        <w:left w:val="none" w:sz="0" w:space="0" w:color="auto"/>
        <w:bottom w:val="none" w:sz="0" w:space="0" w:color="auto"/>
        <w:right w:val="none" w:sz="0" w:space="0" w:color="auto"/>
      </w:divBdr>
    </w:div>
    <w:div w:id="1505046627">
      <w:bodyDiv w:val="1"/>
      <w:marLeft w:val="0"/>
      <w:marRight w:val="0"/>
      <w:marTop w:val="0"/>
      <w:marBottom w:val="0"/>
      <w:divBdr>
        <w:top w:val="none" w:sz="0" w:space="0" w:color="auto"/>
        <w:left w:val="none" w:sz="0" w:space="0" w:color="auto"/>
        <w:bottom w:val="none" w:sz="0" w:space="0" w:color="auto"/>
        <w:right w:val="none" w:sz="0" w:space="0" w:color="auto"/>
      </w:divBdr>
    </w:div>
    <w:div w:id="1579289591">
      <w:bodyDiv w:val="1"/>
      <w:marLeft w:val="0"/>
      <w:marRight w:val="0"/>
      <w:marTop w:val="0"/>
      <w:marBottom w:val="0"/>
      <w:divBdr>
        <w:top w:val="none" w:sz="0" w:space="0" w:color="auto"/>
        <w:left w:val="none" w:sz="0" w:space="0" w:color="auto"/>
        <w:bottom w:val="none" w:sz="0" w:space="0" w:color="auto"/>
        <w:right w:val="none" w:sz="0" w:space="0" w:color="auto"/>
      </w:divBdr>
    </w:div>
    <w:div w:id="1725252727">
      <w:bodyDiv w:val="1"/>
      <w:marLeft w:val="0"/>
      <w:marRight w:val="0"/>
      <w:marTop w:val="0"/>
      <w:marBottom w:val="0"/>
      <w:divBdr>
        <w:top w:val="none" w:sz="0" w:space="0" w:color="auto"/>
        <w:left w:val="none" w:sz="0" w:space="0" w:color="auto"/>
        <w:bottom w:val="none" w:sz="0" w:space="0" w:color="auto"/>
        <w:right w:val="none" w:sz="0" w:space="0" w:color="auto"/>
      </w:divBdr>
    </w:div>
    <w:div w:id="1740978907">
      <w:bodyDiv w:val="1"/>
      <w:marLeft w:val="0"/>
      <w:marRight w:val="0"/>
      <w:marTop w:val="0"/>
      <w:marBottom w:val="0"/>
      <w:divBdr>
        <w:top w:val="none" w:sz="0" w:space="0" w:color="auto"/>
        <w:left w:val="none" w:sz="0" w:space="0" w:color="auto"/>
        <w:bottom w:val="none" w:sz="0" w:space="0" w:color="auto"/>
        <w:right w:val="none" w:sz="0" w:space="0" w:color="auto"/>
      </w:divBdr>
    </w:div>
    <w:div w:id="1786462640">
      <w:bodyDiv w:val="1"/>
      <w:marLeft w:val="0"/>
      <w:marRight w:val="0"/>
      <w:marTop w:val="0"/>
      <w:marBottom w:val="0"/>
      <w:divBdr>
        <w:top w:val="none" w:sz="0" w:space="0" w:color="auto"/>
        <w:left w:val="none" w:sz="0" w:space="0" w:color="auto"/>
        <w:bottom w:val="none" w:sz="0" w:space="0" w:color="auto"/>
        <w:right w:val="none" w:sz="0" w:space="0" w:color="auto"/>
      </w:divBdr>
    </w:div>
    <w:div w:id="2095083389">
      <w:bodyDiv w:val="1"/>
      <w:marLeft w:val="0"/>
      <w:marRight w:val="0"/>
      <w:marTop w:val="0"/>
      <w:marBottom w:val="0"/>
      <w:divBdr>
        <w:top w:val="none" w:sz="0" w:space="0" w:color="auto"/>
        <w:left w:val="none" w:sz="0" w:space="0" w:color="auto"/>
        <w:bottom w:val="none" w:sz="0" w:space="0" w:color="auto"/>
        <w:right w:val="none" w:sz="0" w:space="0" w:color="auto"/>
      </w:divBdr>
    </w:div>
    <w:div w:id="2143887829">
      <w:bodyDiv w:val="1"/>
      <w:marLeft w:val="0"/>
      <w:marRight w:val="0"/>
      <w:marTop w:val="0"/>
      <w:marBottom w:val="0"/>
      <w:divBdr>
        <w:top w:val="none" w:sz="0" w:space="0" w:color="auto"/>
        <w:left w:val="none" w:sz="0" w:space="0" w:color="auto"/>
        <w:bottom w:val="none" w:sz="0" w:space="0" w:color="auto"/>
        <w:right w:val="none" w:sz="0" w:space="0" w:color="auto"/>
      </w:divBdr>
      <w:divsChild>
        <w:div w:id="294722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hyperlink" Target="https://media.jaguar.com/news/2021/04/jaguar-land-rover-retail-sales-124-q4-fiscal-202021-continuing-recovery-covid-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birminghammail.co.uk/news/midlands-news/jaguar-land-rover-unveil-new-21980521" TargetMode="External"/><Relationship Id="rId2" Type="http://schemas.openxmlformats.org/officeDocument/2006/relationships/numbering" Target="numbering.xml"/><Relationship Id="rId16" Type="http://schemas.openxmlformats.org/officeDocument/2006/relationships/hyperlink" Target="https://www.jaguarlandrover.com/news/2021/03/jaguar-land-rovers-future-air-purification-technology-proven-inhibit-viruses-an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usvoneden.com/marken-guide/living-and-design/"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FDFA5-CD3F-4C4F-88D3-62377C4E2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2387</Words>
  <Characters>13606</Characters>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2022-05-02T21:01:00Z</dcterms:created>
  <dcterms:modified xsi:type="dcterms:W3CDTF">2022-05-02T21:01:00Z</dcterms:modified>
</cp:coreProperties>
</file>