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0" w:type="dxa"/>
        <w:tblLook w:val="04A0" w:firstRow="1" w:lastRow="0" w:firstColumn="1" w:lastColumn="0" w:noHBand="0" w:noVBand="1"/>
      </w:tblPr>
      <w:tblGrid>
        <w:gridCol w:w="1838"/>
        <w:gridCol w:w="7178"/>
      </w:tblGrid>
      <w:tr w:rsidR="004B6CE3" w14:paraId="55CD93B8" w14:textId="77777777" w:rsidTr="004B6CE3">
        <w:tc>
          <w:tcPr>
            <w:tcW w:w="1838" w:type="dxa"/>
            <w:tcBorders>
              <w:top w:val="single" w:sz="4" w:space="0" w:color="auto"/>
              <w:left w:val="single" w:sz="4" w:space="0" w:color="auto"/>
              <w:bottom w:val="single" w:sz="4" w:space="0" w:color="auto"/>
              <w:right w:val="single" w:sz="4" w:space="0" w:color="auto"/>
            </w:tcBorders>
            <w:hideMark/>
          </w:tcPr>
          <w:p w14:paraId="4DC89855" w14:textId="77777777" w:rsidR="004B6CE3" w:rsidRDefault="004B6CE3" w:rsidP="000A51AF">
            <w:pPr>
              <w:pStyle w:val="AssignBody"/>
            </w:pPr>
            <w:r>
              <w:t>T</w:t>
            </w:r>
            <w:bookmarkStart w:id="0" w:name="cysill"/>
            <w:bookmarkEnd w:id="0"/>
            <w:r>
              <w:t>arged/Target 1</w:t>
            </w:r>
          </w:p>
        </w:tc>
        <w:tc>
          <w:tcPr>
            <w:tcW w:w="7178" w:type="dxa"/>
            <w:tcBorders>
              <w:top w:val="single" w:sz="4" w:space="0" w:color="auto"/>
              <w:left w:val="single" w:sz="4" w:space="0" w:color="auto"/>
              <w:bottom w:val="single" w:sz="4" w:space="0" w:color="auto"/>
              <w:right w:val="single" w:sz="4" w:space="0" w:color="auto"/>
            </w:tcBorders>
          </w:tcPr>
          <w:p w14:paraId="2388E533" w14:textId="7C75DADF" w:rsidR="004B6CE3" w:rsidRPr="000A51AF" w:rsidRDefault="000A51AF" w:rsidP="000A51AF">
            <w:pPr>
              <w:pStyle w:val="AssignBody"/>
            </w:pPr>
            <w:r w:rsidRPr="000A51AF">
              <w:rPr>
                <w:color w:val="283041"/>
              </w:rPr>
              <w:t>Consider supporting what you say with research or opposing</w:t>
            </w:r>
            <w:r>
              <w:rPr>
                <w:color w:val="283041"/>
              </w:rPr>
              <w:t xml:space="preserve"> </w:t>
            </w:r>
            <w:r w:rsidRPr="000A51AF">
              <w:rPr>
                <w:color w:val="283041"/>
              </w:rPr>
              <w:t>views.</w:t>
            </w:r>
            <w:r w:rsidRPr="000A51AF">
              <w:rPr>
                <w:b/>
                <w:bCs/>
                <w:color w:val="283041"/>
              </w:rPr>
              <w:t> </w:t>
            </w:r>
            <w:r w:rsidRPr="000A51AF">
              <w:rPr>
                <w:color w:val="283041"/>
                <w:shd w:val="clear" w:color="auto" w:fill="FFFFFF"/>
              </w:rPr>
              <w:t>Reading more widely will assist you with this.</w:t>
            </w:r>
          </w:p>
        </w:tc>
      </w:tr>
      <w:tr w:rsidR="004B6CE3" w14:paraId="65AD7D9D" w14:textId="77777777" w:rsidTr="004B6CE3">
        <w:tc>
          <w:tcPr>
            <w:tcW w:w="1838" w:type="dxa"/>
            <w:tcBorders>
              <w:top w:val="single" w:sz="4" w:space="0" w:color="auto"/>
              <w:left w:val="single" w:sz="4" w:space="0" w:color="auto"/>
              <w:bottom w:val="single" w:sz="4" w:space="0" w:color="auto"/>
              <w:right w:val="single" w:sz="4" w:space="0" w:color="auto"/>
            </w:tcBorders>
            <w:hideMark/>
          </w:tcPr>
          <w:p w14:paraId="4AA8CA8B" w14:textId="77777777" w:rsidR="004B6CE3" w:rsidRDefault="004B6CE3">
            <w:pPr>
              <w:pStyle w:val="AssignBody"/>
            </w:pPr>
            <w:r>
              <w:t>Targed/Target 2</w:t>
            </w:r>
          </w:p>
        </w:tc>
        <w:tc>
          <w:tcPr>
            <w:tcW w:w="7178" w:type="dxa"/>
            <w:tcBorders>
              <w:top w:val="single" w:sz="4" w:space="0" w:color="auto"/>
              <w:left w:val="single" w:sz="4" w:space="0" w:color="auto"/>
              <w:bottom w:val="single" w:sz="4" w:space="0" w:color="auto"/>
              <w:right w:val="single" w:sz="4" w:space="0" w:color="auto"/>
            </w:tcBorders>
          </w:tcPr>
          <w:p w14:paraId="486F0206" w14:textId="32BF45E4" w:rsidR="004B6CE3" w:rsidRDefault="000A51AF">
            <w:pPr>
              <w:pStyle w:val="AssignBody"/>
            </w:pPr>
            <w:r>
              <w:t>Make further attempts to apply theory to what you observe in practice.</w:t>
            </w:r>
          </w:p>
        </w:tc>
      </w:tr>
      <w:tr w:rsidR="004B6CE3" w14:paraId="46528F6E" w14:textId="77777777" w:rsidTr="004B6CE3">
        <w:tc>
          <w:tcPr>
            <w:tcW w:w="1838" w:type="dxa"/>
            <w:tcBorders>
              <w:top w:val="single" w:sz="4" w:space="0" w:color="auto"/>
              <w:left w:val="single" w:sz="4" w:space="0" w:color="auto"/>
              <w:bottom w:val="single" w:sz="4" w:space="0" w:color="auto"/>
              <w:right w:val="single" w:sz="4" w:space="0" w:color="auto"/>
            </w:tcBorders>
            <w:hideMark/>
          </w:tcPr>
          <w:p w14:paraId="4BB8DD48" w14:textId="77777777" w:rsidR="004B6CE3" w:rsidRDefault="004B6CE3">
            <w:pPr>
              <w:pStyle w:val="AssignBody"/>
            </w:pPr>
            <w:r>
              <w:t>Targed/Target 3</w:t>
            </w:r>
          </w:p>
        </w:tc>
        <w:tc>
          <w:tcPr>
            <w:tcW w:w="7178" w:type="dxa"/>
            <w:tcBorders>
              <w:top w:val="single" w:sz="4" w:space="0" w:color="auto"/>
              <w:left w:val="single" w:sz="4" w:space="0" w:color="auto"/>
              <w:bottom w:val="single" w:sz="4" w:space="0" w:color="auto"/>
              <w:right w:val="single" w:sz="4" w:space="0" w:color="auto"/>
            </w:tcBorders>
          </w:tcPr>
          <w:p w14:paraId="0E0DE68E" w14:textId="2F98D11F" w:rsidR="004B6CE3" w:rsidRDefault="000A51AF">
            <w:pPr>
              <w:pStyle w:val="AssignBody"/>
            </w:pPr>
            <w:r>
              <w:t>Continue to proofread to eliminate minor errors.</w:t>
            </w:r>
          </w:p>
        </w:tc>
      </w:tr>
      <w:tr w:rsidR="004B6CE3" w14:paraId="01650A27" w14:textId="77777777" w:rsidTr="004B6CE3">
        <w:tc>
          <w:tcPr>
            <w:tcW w:w="1838" w:type="dxa"/>
            <w:tcBorders>
              <w:top w:val="single" w:sz="4" w:space="0" w:color="auto"/>
              <w:left w:val="single" w:sz="4" w:space="0" w:color="auto"/>
              <w:bottom w:val="single" w:sz="4" w:space="0" w:color="auto"/>
              <w:right w:val="single" w:sz="4" w:space="0" w:color="auto"/>
            </w:tcBorders>
            <w:hideMark/>
          </w:tcPr>
          <w:p w14:paraId="6855517D" w14:textId="77777777" w:rsidR="004B6CE3" w:rsidRDefault="004B6CE3">
            <w:pPr>
              <w:pStyle w:val="AssignBody"/>
            </w:pPr>
            <w:r>
              <w:t>Targed/Target 4</w:t>
            </w:r>
          </w:p>
        </w:tc>
        <w:tc>
          <w:tcPr>
            <w:tcW w:w="7178" w:type="dxa"/>
            <w:tcBorders>
              <w:top w:val="single" w:sz="4" w:space="0" w:color="auto"/>
              <w:left w:val="single" w:sz="4" w:space="0" w:color="auto"/>
              <w:bottom w:val="single" w:sz="4" w:space="0" w:color="auto"/>
              <w:right w:val="single" w:sz="4" w:space="0" w:color="auto"/>
            </w:tcBorders>
          </w:tcPr>
          <w:p w14:paraId="2C242325" w14:textId="2043076B" w:rsidR="004B6CE3" w:rsidRDefault="008F2D5C">
            <w:pPr>
              <w:pStyle w:val="AssignBody"/>
            </w:pPr>
            <w:r>
              <w:t>Check reference conventions are being followed thoroughly.</w:t>
            </w:r>
          </w:p>
        </w:tc>
      </w:tr>
      <w:tr w:rsidR="004B6CE3" w14:paraId="6C734370" w14:textId="77777777" w:rsidTr="004B6CE3">
        <w:tc>
          <w:tcPr>
            <w:tcW w:w="1838" w:type="dxa"/>
            <w:tcBorders>
              <w:top w:val="single" w:sz="4" w:space="0" w:color="auto"/>
              <w:left w:val="single" w:sz="4" w:space="0" w:color="auto"/>
              <w:bottom w:val="single" w:sz="4" w:space="0" w:color="auto"/>
              <w:right w:val="single" w:sz="4" w:space="0" w:color="auto"/>
            </w:tcBorders>
            <w:hideMark/>
          </w:tcPr>
          <w:p w14:paraId="1C432721" w14:textId="77777777" w:rsidR="004B6CE3" w:rsidRDefault="004B6CE3">
            <w:pPr>
              <w:pStyle w:val="AssignBody"/>
            </w:pPr>
            <w:r>
              <w:t>Targed/Target 5</w:t>
            </w:r>
          </w:p>
        </w:tc>
        <w:tc>
          <w:tcPr>
            <w:tcW w:w="7178" w:type="dxa"/>
            <w:tcBorders>
              <w:top w:val="single" w:sz="4" w:space="0" w:color="auto"/>
              <w:left w:val="single" w:sz="4" w:space="0" w:color="auto"/>
              <w:bottom w:val="single" w:sz="4" w:space="0" w:color="auto"/>
              <w:right w:val="single" w:sz="4" w:space="0" w:color="auto"/>
            </w:tcBorders>
          </w:tcPr>
          <w:p w14:paraId="5740CFDD" w14:textId="77777777" w:rsidR="004B6CE3" w:rsidRDefault="004B6CE3">
            <w:pPr>
              <w:pStyle w:val="AssignBody"/>
            </w:pPr>
          </w:p>
        </w:tc>
      </w:tr>
    </w:tbl>
    <w:p w14:paraId="1CEF024C" w14:textId="39060DAC" w:rsidR="004B6CE3" w:rsidRDefault="004B6CE3">
      <w:pPr>
        <w:rPr>
          <w:rFonts w:ascii="Arial" w:hAnsi="Arial" w:cs="Arial"/>
        </w:rPr>
      </w:pPr>
    </w:p>
    <w:p w14:paraId="384756C7" w14:textId="62ADE690" w:rsidR="004B6CE3" w:rsidRDefault="00AC49D3" w:rsidP="00A00208">
      <w:pPr>
        <w:spacing w:line="360" w:lineRule="auto"/>
        <w:rPr>
          <w:rFonts w:ascii="Arial" w:hAnsi="Arial" w:cs="Arial"/>
          <w:b/>
          <w:bCs/>
          <w:sz w:val="36"/>
          <w:szCs w:val="36"/>
          <w:u w:val="single"/>
        </w:rPr>
      </w:pPr>
      <w:r>
        <w:rPr>
          <w:rFonts w:ascii="Arial" w:hAnsi="Arial" w:cs="Arial"/>
          <w:b/>
          <w:bCs/>
          <w:sz w:val="36"/>
          <w:szCs w:val="36"/>
        </w:rPr>
        <w:t xml:space="preserve"> </w:t>
      </w:r>
      <w:r w:rsidR="00A00208">
        <w:rPr>
          <w:rFonts w:ascii="Arial" w:hAnsi="Arial" w:cs="Arial"/>
          <w:b/>
          <w:bCs/>
          <w:sz w:val="36"/>
          <w:szCs w:val="36"/>
          <w:u w:val="single"/>
        </w:rPr>
        <w:t>ECAD4008-C: Leading the Learning: what, how and why am I teaching?</w:t>
      </w:r>
    </w:p>
    <w:p w14:paraId="46FDDC4D" w14:textId="44955E8C" w:rsidR="008F2D5C" w:rsidRDefault="008F2D5C" w:rsidP="00A00208">
      <w:pPr>
        <w:spacing w:line="360" w:lineRule="auto"/>
        <w:rPr>
          <w:rFonts w:ascii="Arial" w:hAnsi="Arial" w:cs="Arial"/>
          <w:b/>
          <w:bCs/>
          <w:sz w:val="28"/>
          <w:szCs w:val="28"/>
        </w:rPr>
      </w:pPr>
      <w:r>
        <w:rPr>
          <w:rFonts w:ascii="Arial" w:hAnsi="Arial" w:cs="Arial"/>
          <w:b/>
          <w:bCs/>
          <w:sz w:val="28"/>
          <w:szCs w:val="28"/>
        </w:rPr>
        <w:t>Sara Dalkin 1901236</w:t>
      </w:r>
    </w:p>
    <w:p w14:paraId="3158EBA4" w14:textId="3660D49A" w:rsidR="00AC49D3" w:rsidRDefault="008F2D5C" w:rsidP="00A00208">
      <w:pPr>
        <w:spacing w:line="360" w:lineRule="auto"/>
        <w:rPr>
          <w:rFonts w:ascii="Arial" w:hAnsi="Arial" w:cs="Arial"/>
          <w:b/>
          <w:bCs/>
          <w:sz w:val="28"/>
          <w:szCs w:val="28"/>
        </w:rPr>
      </w:pPr>
      <w:r>
        <w:rPr>
          <w:rFonts w:ascii="Arial" w:hAnsi="Arial" w:cs="Arial"/>
          <w:b/>
          <w:bCs/>
          <w:sz w:val="28"/>
          <w:szCs w:val="28"/>
        </w:rPr>
        <w:t>Group 1C</w:t>
      </w:r>
    </w:p>
    <w:p w14:paraId="3BC8F8AE" w14:textId="77777777" w:rsidR="00AC49D3" w:rsidRDefault="00AC49D3">
      <w:pPr>
        <w:spacing w:line="259" w:lineRule="auto"/>
        <w:rPr>
          <w:rFonts w:ascii="Arial" w:hAnsi="Arial" w:cs="Arial"/>
          <w:b/>
          <w:bCs/>
          <w:sz w:val="28"/>
          <w:szCs w:val="28"/>
        </w:rPr>
      </w:pPr>
      <w:r>
        <w:rPr>
          <w:rFonts w:ascii="Arial" w:hAnsi="Arial" w:cs="Arial"/>
          <w:b/>
          <w:bCs/>
          <w:sz w:val="28"/>
          <w:szCs w:val="28"/>
        </w:rPr>
        <w:br w:type="page"/>
      </w:r>
    </w:p>
    <w:p w14:paraId="2FFCEBB5" w14:textId="44BBC6B1" w:rsidR="00AC49D3" w:rsidRDefault="00AC49D3" w:rsidP="00AC49D3">
      <w:pPr>
        <w:rPr>
          <w:rFonts w:ascii="Arial" w:hAnsi="Arial" w:cs="Arial"/>
          <w:b/>
          <w:sz w:val="24"/>
          <w:szCs w:val="24"/>
        </w:rPr>
      </w:pPr>
      <w:r>
        <w:rPr>
          <w:rFonts w:ascii="Arial" w:hAnsi="Arial" w:cs="Arial"/>
          <w:b/>
          <w:sz w:val="24"/>
          <w:szCs w:val="24"/>
        </w:rPr>
        <w:lastRenderedPageBreak/>
        <w:t>Good teaching and learning means employing a blend of approaches including direct teaching.</w:t>
      </w:r>
    </w:p>
    <w:p w14:paraId="2200846C" w14:textId="72C24C90" w:rsidR="00AC49D3" w:rsidRDefault="00AC49D3" w:rsidP="00AC49D3">
      <w:pPr>
        <w:rPr>
          <w:rFonts w:ascii="Arial" w:hAnsi="Arial" w:cs="Arial"/>
          <w:b/>
          <w:sz w:val="24"/>
          <w:szCs w:val="24"/>
        </w:rPr>
      </w:pPr>
      <w:r>
        <w:rPr>
          <w:rFonts w:ascii="Arial" w:hAnsi="Arial" w:cs="Arial"/>
          <w:b/>
          <w:sz w:val="24"/>
          <w:szCs w:val="24"/>
        </w:rPr>
        <w:t>Good teaching and learning sets tasks and selects resources that build on previous knowledge and experience and engage interest.</w:t>
      </w:r>
    </w:p>
    <w:p w14:paraId="08E4DEBB" w14:textId="77777777" w:rsidR="00AC49D3" w:rsidRDefault="00AC49D3" w:rsidP="00AC49D3">
      <w:pPr>
        <w:rPr>
          <w:rFonts w:ascii="Arial" w:hAnsi="Arial" w:cs="Arial"/>
          <w:b/>
          <w:sz w:val="24"/>
          <w:szCs w:val="24"/>
        </w:rPr>
      </w:pPr>
      <w:r>
        <w:rPr>
          <w:rFonts w:ascii="Arial" w:hAnsi="Arial" w:cs="Arial"/>
          <w:b/>
          <w:sz w:val="24"/>
          <w:szCs w:val="24"/>
        </w:rPr>
        <w:t>Good teaching and learning ranges within and across Areas of Learning and experience.</w:t>
      </w:r>
    </w:p>
    <w:p w14:paraId="7C84D7C3" w14:textId="65D1711B" w:rsidR="00AC49D3" w:rsidRDefault="00AC49D3" w:rsidP="00AC49D3">
      <w:pPr>
        <w:ind w:left="720"/>
        <w:rPr>
          <w:rFonts w:ascii="Arial" w:hAnsi="Arial" w:cs="Arial"/>
          <w:sz w:val="24"/>
          <w:szCs w:val="24"/>
        </w:rPr>
      </w:pPr>
      <w:r>
        <w:rPr>
          <w:rFonts w:ascii="Arial" w:hAnsi="Arial" w:cs="Arial"/>
          <w:b/>
          <w:sz w:val="24"/>
          <w:szCs w:val="24"/>
        </w:rPr>
        <w:t xml:space="preserve">                                                                                          (</w:t>
      </w:r>
      <w:r>
        <w:rPr>
          <w:rFonts w:ascii="Arial" w:hAnsi="Arial" w:cs="Arial"/>
          <w:sz w:val="24"/>
          <w:szCs w:val="24"/>
        </w:rPr>
        <w:t>Donaldson 2015:68)</w:t>
      </w:r>
    </w:p>
    <w:p w14:paraId="7EDA309E" w14:textId="39752883" w:rsidR="00AC49D3" w:rsidRDefault="00AC49D3" w:rsidP="00AC49D3">
      <w:pPr>
        <w:rPr>
          <w:rFonts w:ascii="Arial" w:hAnsi="Arial" w:cs="Arial"/>
          <w:sz w:val="24"/>
          <w:szCs w:val="24"/>
        </w:rPr>
      </w:pPr>
      <w:r>
        <w:rPr>
          <w:rFonts w:ascii="Arial" w:hAnsi="Arial" w:cs="Arial"/>
          <w:sz w:val="24"/>
          <w:szCs w:val="24"/>
        </w:rPr>
        <w:t>Consider the 3 pedagogic principles outlined above. Discuss these principles in relation to your experience in school showing secure understanding, identifying strengths and areas for development for each principle.</w:t>
      </w:r>
    </w:p>
    <w:p w14:paraId="13881AFB" w14:textId="77777777" w:rsidR="00AC49D3" w:rsidRDefault="00AC49D3" w:rsidP="00AC49D3">
      <w:pPr>
        <w:pStyle w:val="paragraph"/>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 xml:space="preserve">Your response should reflect your understanding of the curriculum and </w:t>
      </w:r>
      <w:r>
        <w:rPr>
          <w:rFonts w:ascii="Arial" w:hAnsi="Arial" w:cs="Arial"/>
          <w:color w:val="000000"/>
          <w:sz w:val="22"/>
          <w:szCs w:val="22"/>
        </w:rPr>
        <w:t>the role of the professional teacher as being a reflective practitioner.</w:t>
      </w:r>
    </w:p>
    <w:p w14:paraId="677FD324" w14:textId="6E2DD818" w:rsidR="00AC49D3" w:rsidRDefault="00AC49D3" w:rsidP="00AC49D3">
      <w:pPr>
        <w:pStyle w:val="paragraph"/>
        <w:spacing w:before="0" w:beforeAutospacing="0" w:after="0" w:afterAutospacing="0"/>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You will need to undertake an exploration of literature, which researches the characteristics of good teaching and learning and the opportunity to develop a personal stance.</w:t>
      </w:r>
      <w:r>
        <w:rPr>
          <w:rStyle w:val="eop"/>
          <w:rFonts w:ascii="Arial" w:hAnsi="Arial" w:cs="Arial"/>
          <w:color w:val="000000"/>
          <w:sz w:val="22"/>
          <w:szCs w:val="22"/>
        </w:rPr>
        <w:t> </w:t>
      </w:r>
      <w:r>
        <w:rPr>
          <w:rFonts w:ascii="Arial" w:hAnsi="Arial" w:cs="Arial"/>
          <w:color w:val="000000"/>
          <w:sz w:val="22"/>
          <w:szCs w:val="22"/>
        </w:rPr>
        <w:t xml:space="preserve">The assignment aims to support your ability </w:t>
      </w:r>
      <w:r>
        <w:rPr>
          <w:rStyle w:val="normaltextrun"/>
          <w:rFonts w:ascii="Arial" w:hAnsi="Arial" w:cs="Arial"/>
          <w:color w:val="000000"/>
          <w:sz w:val="22"/>
          <w:szCs w:val="22"/>
        </w:rPr>
        <w:t>to reflect on and share personal practice with support from the professional community, research and to begin to understand what is meant by the transformative approach.</w:t>
      </w:r>
      <w:r>
        <w:rPr>
          <w:rStyle w:val="eop"/>
          <w:rFonts w:ascii="Arial" w:hAnsi="Arial" w:cs="Arial"/>
          <w:color w:val="000000"/>
          <w:sz w:val="22"/>
          <w:szCs w:val="22"/>
        </w:rPr>
        <w:t> </w:t>
      </w:r>
    </w:p>
    <w:p w14:paraId="6FC7FA4A" w14:textId="65D9E689" w:rsidR="002C6574" w:rsidRDefault="002C6574" w:rsidP="00AC49D3">
      <w:pPr>
        <w:pStyle w:val="paragraph"/>
        <w:spacing w:before="0" w:beforeAutospacing="0" w:after="0" w:afterAutospacing="0"/>
        <w:jc w:val="both"/>
        <w:textAlignment w:val="baseline"/>
        <w:rPr>
          <w:rStyle w:val="eop"/>
          <w:rFonts w:ascii="Arial" w:hAnsi="Arial" w:cs="Arial"/>
          <w:color w:val="000000"/>
          <w:sz w:val="22"/>
          <w:szCs w:val="22"/>
        </w:rPr>
      </w:pPr>
    </w:p>
    <w:p w14:paraId="736E0722" w14:textId="5F149CBC" w:rsidR="002C6574" w:rsidRDefault="002C6574" w:rsidP="00AC49D3">
      <w:pPr>
        <w:pStyle w:val="paragraph"/>
        <w:spacing w:before="0" w:beforeAutospacing="0" w:after="0" w:afterAutospacing="0"/>
        <w:jc w:val="both"/>
        <w:textAlignment w:val="baseline"/>
        <w:rPr>
          <w:rStyle w:val="eop"/>
          <w:rFonts w:ascii="Arial" w:hAnsi="Arial" w:cs="Arial"/>
          <w:color w:val="000000"/>
          <w:sz w:val="22"/>
          <w:szCs w:val="22"/>
        </w:rPr>
      </w:pPr>
    </w:p>
    <w:p w14:paraId="3AFE9989" w14:textId="1BE3A9C4" w:rsidR="00AB3340" w:rsidRDefault="006F5AF3" w:rsidP="00AC49D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xml:space="preserve">As of late, I have spent some weeks on professional teaching experience in a local school, specifically in a Foundation Phase classroom. </w:t>
      </w:r>
      <w:r w:rsidR="002C6574">
        <w:rPr>
          <w:rStyle w:val="eop"/>
          <w:rFonts w:ascii="Arial" w:hAnsi="Arial" w:cs="Arial"/>
          <w:color w:val="000000"/>
          <w:sz w:val="22"/>
          <w:szCs w:val="22"/>
        </w:rPr>
        <w:t xml:space="preserve">The Foundation Phase is the National Curriculum that is specifically designed for children aged 3-7. It is designed to provide essential skills and nurturing for children as they begin education. The Foundation Phase Framework (which is part of the National Curriculum for Wales) </w:t>
      </w:r>
      <w:r w:rsidR="009F6A90">
        <w:rPr>
          <w:rStyle w:val="eop"/>
          <w:rFonts w:ascii="Arial" w:hAnsi="Arial" w:cs="Arial"/>
          <w:color w:val="000000"/>
          <w:sz w:val="22"/>
          <w:szCs w:val="22"/>
        </w:rPr>
        <w:t>is used in every primary school in the UK and shows how pupils should be learning in the year that they are in, and fully replaced Key Stage 1 in 2012.</w:t>
      </w:r>
      <w:r>
        <w:rPr>
          <w:rStyle w:val="eop"/>
          <w:rFonts w:ascii="Arial" w:hAnsi="Arial" w:cs="Arial"/>
          <w:color w:val="000000"/>
          <w:sz w:val="22"/>
          <w:szCs w:val="22"/>
        </w:rPr>
        <w:t xml:space="preserve"> The core purpose of the Foundation Phase Framework is to assist and develop the child’s holistic development, which draws from previous experiences and knowledge f</w:t>
      </w:r>
      <w:bookmarkStart w:id="1" w:name="_GoBack"/>
      <w:bookmarkEnd w:id="1"/>
      <w:r>
        <w:rPr>
          <w:rStyle w:val="eop"/>
          <w:rFonts w:ascii="Arial" w:hAnsi="Arial" w:cs="Arial"/>
          <w:color w:val="000000"/>
          <w:sz w:val="22"/>
          <w:szCs w:val="22"/>
        </w:rPr>
        <w:t>rom before they begin education.</w:t>
      </w:r>
      <w:r w:rsidR="00AB3340">
        <w:rPr>
          <w:rStyle w:val="eop"/>
          <w:rFonts w:ascii="Arial" w:hAnsi="Arial" w:cs="Arial"/>
          <w:color w:val="000000"/>
          <w:sz w:val="22"/>
          <w:szCs w:val="22"/>
        </w:rPr>
        <w:t xml:space="preserve"> A key feature of learning, according to the Foundation Phase Framework, is play. Play is a major part of a child’s development, as it allows them to explore the world around them according to their own imagination.</w:t>
      </w:r>
      <w:r w:rsidR="009F6A90">
        <w:rPr>
          <w:rStyle w:val="eop"/>
          <w:rFonts w:ascii="Arial" w:hAnsi="Arial" w:cs="Arial"/>
          <w:color w:val="000000"/>
          <w:sz w:val="22"/>
          <w:szCs w:val="22"/>
        </w:rPr>
        <w:t xml:space="preserve"> However, from 2022 a new Curriculum will be put into place which will replace the </w:t>
      </w:r>
      <w:r w:rsidR="003F6849">
        <w:rPr>
          <w:rStyle w:val="eop"/>
          <w:rFonts w:ascii="Arial" w:hAnsi="Arial" w:cs="Arial"/>
          <w:color w:val="000000"/>
          <w:sz w:val="22"/>
          <w:szCs w:val="22"/>
        </w:rPr>
        <w:t xml:space="preserve">current </w:t>
      </w:r>
      <w:r w:rsidR="009F6A90">
        <w:rPr>
          <w:rStyle w:val="eop"/>
          <w:rFonts w:ascii="Arial" w:hAnsi="Arial" w:cs="Arial"/>
          <w:color w:val="000000"/>
          <w:sz w:val="22"/>
          <w:szCs w:val="22"/>
        </w:rPr>
        <w:t xml:space="preserve">Curriculum for </w:t>
      </w:r>
      <w:r w:rsidR="003F6849">
        <w:rPr>
          <w:rStyle w:val="eop"/>
          <w:rFonts w:ascii="Arial" w:hAnsi="Arial" w:cs="Arial"/>
          <w:color w:val="000000"/>
          <w:sz w:val="22"/>
          <w:szCs w:val="22"/>
        </w:rPr>
        <w:t>Wales. This one has been based off of Donaldson’s Successful Futures report</w:t>
      </w:r>
      <w:r>
        <w:rPr>
          <w:rStyle w:val="eop"/>
          <w:rFonts w:ascii="Arial" w:hAnsi="Arial" w:cs="Arial"/>
          <w:color w:val="000000"/>
          <w:sz w:val="22"/>
          <w:szCs w:val="22"/>
        </w:rPr>
        <w:t xml:space="preserve">, which has inspired major changes in the curriculum for all ages, 3-16. </w:t>
      </w:r>
      <w:r w:rsidR="00AB3340">
        <w:rPr>
          <w:rStyle w:val="eop"/>
          <w:rFonts w:ascii="Arial" w:hAnsi="Arial" w:cs="Arial"/>
          <w:color w:val="000000"/>
          <w:sz w:val="22"/>
          <w:szCs w:val="22"/>
        </w:rPr>
        <w:t>Donaldson’s Successful Futures includes 12 pedagogical principles which will inspire teachers all over Wales in how they should be teaching their children. The focus here will be on three of them, how they have applied to me during my practice and my personal approach to the three of them.</w:t>
      </w:r>
    </w:p>
    <w:p w14:paraId="07F47ECD" w14:textId="49B13399" w:rsidR="00B706EB" w:rsidRDefault="00B706EB" w:rsidP="00AC49D3">
      <w:pPr>
        <w:pStyle w:val="paragraph"/>
        <w:spacing w:before="0" w:beforeAutospacing="0" w:after="0" w:afterAutospacing="0"/>
        <w:jc w:val="both"/>
        <w:textAlignment w:val="baseline"/>
        <w:rPr>
          <w:rStyle w:val="eop"/>
          <w:rFonts w:ascii="Arial" w:hAnsi="Arial" w:cs="Arial"/>
          <w:color w:val="000000"/>
          <w:sz w:val="22"/>
          <w:szCs w:val="22"/>
        </w:rPr>
      </w:pPr>
    </w:p>
    <w:p w14:paraId="73DA7317" w14:textId="67CC1D3C" w:rsidR="00B706EB" w:rsidRDefault="00B706EB" w:rsidP="00A16F14">
      <w:pPr>
        <w:pStyle w:val="paragraph"/>
        <w:spacing w:before="0" w:beforeAutospacing="0" w:after="0" w:afterAutospacing="0"/>
        <w:jc w:val="both"/>
        <w:textAlignment w:val="baseline"/>
        <w:rPr>
          <w:rFonts w:ascii="Arial" w:hAnsi="Arial" w:cs="Arial"/>
          <w:sz w:val="22"/>
          <w:szCs w:val="22"/>
          <w:shd w:val="clear" w:color="auto" w:fill="FFFFFF"/>
        </w:rPr>
      </w:pPr>
      <w:r>
        <w:rPr>
          <w:rStyle w:val="eop"/>
          <w:rFonts w:ascii="Arial" w:hAnsi="Arial" w:cs="Arial"/>
          <w:color w:val="000000"/>
          <w:sz w:val="22"/>
          <w:szCs w:val="22"/>
        </w:rPr>
        <w:t>Pedagogy, which is a teacher’s method of teaching, and the practice of this, should always include many approaches to teaching, which involve direct, whole class teaching, group work and individual learning, in order to provide the most effective and accessible learning for all pupils. As mentioned in the first principle above, teachers should be using all of these, and potentially more</w:t>
      </w:r>
      <w:r w:rsidR="00C74244">
        <w:rPr>
          <w:rStyle w:val="eop"/>
          <w:rFonts w:ascii="Arial" w:hAnsi="Arial" w:cs="Arial"/>
          <w:color w:val="000000"/>
          <w:sz w:val="22"/>
          <w:szCs w:val="22"/>
        </w:rPr>
        <w:t xml:space="preserve"> in their lessons in order to help </w:t>
      </w:r>
      <w:r w:rsidR="00E4397E">
        <w:rPr>
          <w:rStyle w:val="eop"/>
          <w:rFonts w:ascii="Arial" w:hAnsi="Arial" w:cs="Arial"/>
          <w:color w:val="000000"/>
          <w:sz w:val="22"/>
          <w:szCs w:val="22"/>
        </w:rPr>
        <w:t>their pupils learn to the best of their ability.</w:t>
      </w:r>
      <w:r w:rsidR="001570BB">
        <w:rPr>
          <w:rStyle w:val="eop"/>
          <w:rFonts w:ascii="Arial" w:hAnsi="Arial" w:cs="Arial"/>
          <w:color w:val="000000"/>
          <w:sz w:val="22"/>
          <w:szCs w:val="22"/>
        </w:rPr>
        <w:t xml:space="preserve"> For example, in the classroom which I was placed in, a series of methods are used in the everyday teaching. For example, after the register is taken in the morning or afternoon, a short whole class introduction is presented, and then the class is split into small groups between the teacher, the two LSAs and an independent group, which works very well for the large class structure. The use of an independent group is good for the class, as it allows the groups to take turns learning by themselves and exploring what is around them. As well as this, for maths one group a day is given an “independent learning challenge”, where they are told about the task by the teacher, and then they must complete it on their own. </w:t>
      </w:r>
      <w:r w:rsidR="00E25628">
        <w:rPr>
          <w:rStyle w:val="eop"/>
          <w:rFonts w:ascii="Arial" w:hAnsi="Arial" w:cs="Arial"/>
          <w:color w:val="000000"/>
          <w:sz w:val="22"/>
          <w:szCs w:val="22"/>
        </w:rPr>
        <w:t xml:space="preserve">This links to Maria </w:t>
      </w:r>
      <w:r w:rsidR="00E25628">
        <w:rPr>
          <w:rStyle w:val="eop"/>
          <w:rFonts w:ascii="Arial" w:hAnsi="Arial" w:cs="Arial"/>
          <w:color w:val="000000"/>
          <w:sz w:val="22"/>
          <w:szCs w:val="22"/>
        </w:rPr>
        <w:lastRenderedPageBreak/>
        <w:t xml:space="preserve">Montessori’s theory </w:t>
      </w:r>
      <w:r w:rsidR="002C749D">
        <w:rPr>
          <w:rStyle w:val="eop"/>
          <w:rFonts w:ascii="Arial" w:hAnsi="Arial" w:cs="Arial"/>
          <w:color w:val="000000"/>
          <w:sz w:val="22"/>
          <w:szCs w:val="22"/>
        </w:rPr>
        <w:t xml:space="preserve">on how children should be given the chance to work independently </w:t>
      </w:r>
      <w:r w:rsidR="00FC47A1">
        <w:rPr>
          <w:rStyle w:val="eop"/>
          <w:rFonts w:ascii="Arial" w:hAnsi="Arial" w:cs="Arial"/>
          <w:color w:val="000000"/>
          <w:sz w:val="22"/>
          <w:szCs w:val="22"/>
        </w:rPr>
        <w:t>in the class, with the teacher being more of a supervisor more than an instructor. According to the Montessori Method, “children are capable of teaching themselves by selecting activities of interest, and investigating them” (Issacs, 2012).</w:t>
      </w:r>
      <w:r w:rsidR="00DD6A0E">
        <w:rPr>
          <w:rStyle w:val="eop"/>
          <w:rFonts w:ascii="Arial" w:hAnsi="Arial" w:cs="Arial"/>
          <w:color w:val="000000"/>
          <w:sz w:val="22"/>
          <w:szCs w:val="22"/>
        </w:rPr>
        <w:t xml:space="preserve"> Using this type of pedagogy in the classroom has appeared to be beneficial in a number of ways. For example, allowing the children to explore their environment and learn at their own time is a highly recommended way of teaching, and after seeing it in practice in my placement school, it is something I plan to keep on board and learn from. </w:t>
      </w:r>
      <w:r w:rsidR="00B3510D">
        <w:rPr>
          <w:rStyle w:val="eop"/>
          <w:rFonts w:ascii="Arial" w:hAnsi="Arial" w:cs="Arial"/>
          <w:color w:val="000000"/>
          <w:sz w:val="22"/>
          <w:szCs w:val="22"/>
        </w:rPr>
        <w:t xml:space="preserve">The majority of lessons in this school, as well as most other Foundation Phase classes, work in small groups which are usually in rotation with the teacher. This approach to teaching is not only more manageable for the teaching staff, but many theorists </w:t>
      </w:r>
      <w:r w:rsidR="009C51A9">
        <w:rPr>
          <w:rStyle w:val="eop"/>
          <w:rFonts w:ascii="Arial" w:hAnsi="Arial" w:cs="Arial"/>
          <w:color w:val="000000"/>
          <w:sz w:val="22"/>
          <w:szCs w:val="22"/>
        </w:rPr>
        <w:t xml:space="preserve">state how it is more beneficial for children to work in small groups, rather than always as a full class. Loris Malaguzzi, founder of the Reggio Emilia approach to teaching, states how </w:t>
      </w:r>
      <w:r w:rsidR="000E6500">
        <w:rPr>
          <w:rStyle w:val="eop"/>
          <w:rFonts w:ascii="Arial" w:hAnsi="Arial" w:cs="Arial"/>
          <w:color w:val="000000"/>
          <w:sz w:val="22"/>
          <w:szCs w:val="22"/>
        </w:rPr>
        <w:t>working in small groups</w:t>
      </w:r>
      <w:r w:rsidR="00492C63">
        <w:rPr>
          <w:rStyle w:val="eop"/>
          <w:rFonts w:ascii="Arial" w:hAnsi="Arial" w:cs="Arial"/>
          <w:color w:val="000000"/>
          <w:sz w:val="22"/>
          <w:szCs w:val="22"/>
        </w:rPr>
        <w:t xml:space="preserve"> “encourages processes of change” (Malaguzzi, 1993).</w:t>
      </w:r>
      <w:r w:rsidR="0095692D">
        <w:rPr>
          <w:rStyle w:val="eop"/>
          <w:rFonts w:ascii="Arial" w:hAnsi="Arial" w:cs="Arial"/>
          <w:color w:val="000000"/>
          <w:sz w:val="22"/>
          <w:szCs w:val="22"/>
        </w:rPr>
        <w:t xml:space="preserve"> Malaguzzi has had a phenomenal impact on methods of teaching, and much of his work and theory are used, or have influences in many schools around the world. </w:t>
      </w:r>
      <w:r w:rsidR="00A74C1B">
        <w:rPr>
          <w:rStyle w:val="eop"/>
          <w:rFonts w:ascii="Arial" w:hAnsi="Arial" w:cs="Arial"/>
          <w:color w:val="000000"/>
          <w:sz w:val="22"/>
          <w:szCs w:val="22"/>
        </w:rPr>
        <w:t>The interaction between children at a young age is vital for their development, as it helps to introduce them to the social world and building relationships, as well as learning from the children around them</w:t>
      </w:r>
      <w:r w:rsidR="003E3001">
        <w:rPr>
          <w:rStyle w:val="eop"/>
          <w:rFonts w:ascii="Arial" w:hAnsi="Arial" w:cs="Arial"/>
          <w:color w:val="000000"/>
          <w:sz w:val="22"/>
          <w:szCs w:val="22"/>
        </w:rPr>
        <w:t xml:space="preserve">. This makes for good practice in lessons and </w:t>
      </w:r>
      <w:r w:rsidR="000A6B82">
        <w:rPr>
          <w:rStyle w:val="eop"/>
          <w:rFonts w:ascii="Arial" w:hAnsi="Arial" w:cs="Arial"/>
          <w:color w:val="000000"/>
          <w:sz w:val="22"/>
          <w:szCs w:val="22"/>
        </w:rPr>
        <w:t xml:space="preserve">to help children develop essential life skills. </w:t>
      </w:r>
      <w:r w:rsidR="007B1A60">
        <w:rPr>
          <w:rStyle w:val="eop"/>
          <w:rFonts w:ascii="Arial" w:hAnsi="Arial" w:cs="Arial"/>
          <w:color w:val="000000"/>
          <w:sz w:val="22"/>
          <w:szCs w:val="22"/>
        </w:rPr>
        <w:t xml:space="preserve">This is something I will be carrying forward into my pedagogy as </w:t>
      </w:r>
      <w:r w:rsidR="00BE5C40">
        <w:rPr>
          <w:rStyle w:val="eop"/>
          <w:rFonts w:ascii="Arial" w:hAnsi="Arial" w:cs="Arial"/>
          <w:color w:val="000000"/>
          <w:sz w:val="22"/>
          <w:szCs w:val="22"/>
        </w:rPr>
        <w:t xml:space="preserve">a teacher, as it comes highly recommended by many researchers and </w:t>
      </w:r>
      <w:r w:rsidR="002A25A5">
        <w:rPr>
          <w:rStyle w:val="eop"/>
          <w:rFonts w:ascii="Arial" w:hAnsi="Arial" w:cs="Arial"/>
          <w:color w:val="000000"/>
          <w:sz w:val="22"/>
          <w:szCs w:val="22"/>
        </w:rPr>
        <w:t>theorists and</w:t>
      </w:r>
      <w:r w:rsidR="00BE5C40">
        <w:rPr>
          <w:rStyle w:val="eop"/>
          <w:rFonts w:ascii="Arial" w:hAnsi="Arial" w:cs="Arial"/>
          <w:color w:val="000000"/>
          <w:sz w:val="22"/>
          <w:szCs w:val="22"/>
        </w:rPr>
        <w:t xml:space="preserve"> appears to be very effective in the classroom.</w:t>
      </w:r>
      <w:r w:rsidR="00ED04B2">
        <w:rPr>
          <w:rStyle w:val="eop"/>
          <w:rFonts w:ascii="Arial" w:hAnsi="Arial" w:cs="Arial"/>
          <w:color w:val="000000"/>
          <w:sz w:val="22"/>
          <w:szCs w:val="22"/>
        </w:rPr>
        <w:t xml:space="preserve"> In my placement school classes, the majority of lessons are taken in mixed ability groups, excluding the LLC lessons. This method is used to give all children the chance</w:t>
      </w:r>
      <w:r w:rsidR="00C15B40">
        <w:rPr>
          <w:rStyle w:val="eop"/>
          <w:rFonts w:ascii="Arial" w:hAnsi="Arial" w:cs="Arial"/>
          <w:color w:val="000000"/>
          <w:sz w:val="22"/>
          <w:szCs w:val="22"/>
        </w:rPr>
        <w:t xml:space="preserve"> to be given equal opportunity to learn, with differentiation being used to assist children who may struggle with the work, and for those who may find it easier than others. This method of teaching appears to be useful in the Foundation Phase in most schools.</w:t>
      </w:r>
      <w:r w:rsidR="00BE5C40">
        <w:rPr>
          <w:rStyle w:val="eop"/>
          <w:rFonts w:ascii="Arial" w:hAnsi="Arial" w:cs="Arial"/>
          <w:color w:val="000000"/>
          <w:sz w:val="22"/>
          <w:szCs w:val="22"/>
        </w:rPr>
        <w:t xml:space="preserve"> </w:t>
      </w:r>
      <w:r w:rsidR="00795BFE">
        <w:rPr>
          <w:rStyle w:val="eop"/>
          <w:rFonts w:ascii="Arial" w:hAnsi="Arial" w:cs="Arial"/>
          <w:color w:val="000000"/>
          <w:sz w:val="22"/>
          <w:szCs w:val="22"/>
        </w:rPr>
        <w:t>Another theorist who has stated the importance of interaction between children is Lev Vygotsky. His theory states that</w:t>
      </w:r>
      <w:r w:rsidR="00A16F14">
        <w:rPr>
          <w:rStyle w:val="eop"/>
          <w:rFonts w:ascii="Arial" w:hAnsi="Arial" w:cs="Arial"/>
          <w:color w:val="000000"/>
          <w:sz w:val="22"/>
          <w:szCs w:val="22"/>
        </w:rPr>
        <w:t xml:space="preserve"> </w:t>
      </w:r>
      <w:r w:rsidR="00A16F14">
        <w:rPr>
          <w:rFonts w:ascii="Arial" w:hAnsi="Arial" w:cs="Arial"/>
          <w:color w:val="4D5D6B"/>
          <w:sz w:val="26"/>
          <w:szCs w:val="26"/>
          <w:shd w:val="clear" w:color="auto" w:fill="FFFFFF"/>
        </w:rPr>
        <w:t>“</w:t>
      </w:r>
      <w:r w:rsidR="00A16F14" w:rsidRPr="00A16F14">
        <w:rPr>
          <w:rFonts w:ascii="Arial" w:hAnsi="Arial" w:cs="Arial"/>
          <w:sz w:val="22"/>
          <w:szCs w:val="22"/>
          <w:shd w:val="clear" w:color="auto" w:fill="FFFFFF"/>
        </w:rPr>
        <w:t>Every function in the child’s cultural development appears twice: first, on the social level, and later, on the individual level</w:t>
      </w:r>
      <w:r w:rsidR="00A16F14">
        <w:rPr>
          <w:rFonts w:ascii="Arial" w:hAnsi="Arial" w:cs="Arial"/>
          <w:sz w:val="22"/>
          <w:szCs w:val="22"/>
          <w:shd w:val="clear" w:color="auto" w:fill="FFFFFF"/>
        </w:rPr>
        <w:t>” (1978, p57). According to this, the social interaction between children (as well as between children and adults) is vital for their development, especially on a personal level. Therefore, this pedagogical principle is essential for good teaching, as blending a mixture of teaching methods has been proven to be exceptionally useful for learning and development in young children.</w:t>
      </w:r>
    </w:p>
    <w:p w14:paraId="2DD6780B" w14:textId="17C80A0D" w:rsidR="00A16F14" w:rsidRDefault="00A16F14" w:rsidP="00A16F14">
      <w:pPr>
        <w:pStyle w:val="paragraph"/>
        <w:spacing w:before="0" w:beforeAutospacing="0" w:after="0" w:afterAutospacing="0"/>
        <w:jc w:val="both"/>
        <w:textAlignment w:val="baseline"/>
        <w:rPr>
          <w:rFonts w:ascii="Arial" w:hAnsi="Arial" w:cs="Arial"/>
          <w:sz w:val="22"/>
          <w:szCs w:val="22"/>
          <w:shd w:val="clear" w:color="auto" w:fill="FFFFFF"/>
        </w:rPr>
      </w:pPr>
    </w:p>
    <w:p w14:paraId="048034AB" w14:textId="32107BB7" w:rsidR="003A07C4" w:rsidRDefault="0064104E" w:rsidP="00707BF5">
      <w:pPr>
        <w:pStyle w:val="paragraph"/>
        <w:spacing w:before="0" w:beforeAutospacing="0" w:after="0" w:afterAutospacing="0"/>
        <w:jc w:val="both"/>
        <w:textAlignment w:val="baseline"/>
        <w:rPr>
          <w:rFonts w:ascii="Arial" w:hAnsi="Arial" w:cs="Arial"/>
          <w:sz w:val="22"/>
          <w:szCs w:val="22"/>
          <w:shd w:val="clear" w:color="auto" w:fill="FFFFFF"/>
        </w:rPr>
      </w:pPr>
      <w:r>
        <w:rPr>
          <w:rFonts w:ascii="Arial" w:hAnsi="Arial" w:cs="Arial"/>
          <w:sz w:val="22"/>
          <w:szCs w:val="22"/>
          <w:shd w:val="clear" w:color="auto" w:fill="FFFFFF"/>
        </w:rPr>
        <w:t>The second pedagogical principle listed here is something that has been very relevant to me in my placement practice. Providing relevant and engaging tasks and resources is essential for learning, especially at a young age. This is because providing tasks and resources which are engaging and build on past knowledge help the children relate to the task, engage with it, and learn as much a</w:t>
      </w:r>
      <w:r w:rsidR="00C77E7D">
        <w:rPr>
          <w:rFonts w:ascii="Arial" w:hAnsi="Arial" w:cs="Arial"/>
          <w:sz w:val="22"/>
          <w:szCs w:val="22"/>
          <w:shd w:val="clear" w:color="auto" w:fill="FFFFFF"/>
        </w:rPr>
        <w:t>s</w:t>
      </w:r>
      <w:r>
        <w:rPr>
          <w:rFonts w:ascii="Arial" w:hAnsi="Arial" w:cs="Arial"/>
          <w:sz w:val="22"/>
          <w:szCs w:val="22"/>
          <w:shd w:val="clear" w:color="auto" w:fill="FFFFFF"/>
        </w:rPr>
        <w:t xml:space="preserve"> they can from it</w:t>
      </w:r>
      <w:r w:rsidR="00FE406D">
        <w:rPr>
          <w:rFonts w:ascii="Arial" w:hAnsi="Arial" w:cs="Arial"/>
          <w:sz w:val="22"/>
          <w:szCs w:val="22"/>
          <w:shd w:val="clear" w:color="auto" w:fill="FFFFFF"/>
        </w:rPr>
        <w:t>. The Foundation Phase Framework states that there must be a balance between</w:t>
      </w:r>
      <w:r w:rsidR="00540B79">
        <w:rPr>
          <w:rFonts w:ascii="Arial" w:hAnsi="Arial" w:cs="Arial"/>
          <w:sz w:val="22"/>
          <w:szCs w:val="22"/>
          <w:shd w:val="clear" w:color="auto" w:fill="FFFFFF"/>
        </w:rPr>
        <w:t xml:space="preserve"> “</w:t>
      </w:r>
      <w:r w:rsidR="00540B79" w:rsidRPr="00540B79">
        <w:rPr>
          <w:rFonts w:ascii="Arial" w:hAnsi="Arial" w:cs="Arial"/>
          <w:sz w:val="22"/>
          <w:szCs w:val="22"/>
          <w:shd w:val="clear" w:color="auto" w:fill="FFFFFF"/>
        </w:rPr>
        <w:t>structured learning through child-initiated activities and those directed by practitioners</w:t>
      </w:r>
      <w:r w:rsidR="00540B79">
        <w:rPr>
          <w:rFonts w:ascii="Arial" w:hAnsi="Arial" w:cs="Arial"/>
          <w:sz w:val="22"/>
          <w:szCs w:val="22"/>
          <w:shd w:val="clear" w:color="auto" w:fill="FFFFFF"/>
        </w:rPr>
        <w:t>”, so providing the children with tasks and resources that are beneficial and</w:t>
      </w:r>
      <w:r w:rsidR="00540B79" w:rsidRPr="00540B79">
        <w:rPr>
          <w:rFonts w:ascii="Arial" w:hAnsi="Arial" w:cs="Arial"/>
          <w:sz w:val="22"/>
          <w:szCs w:val="22"/>
          <w:shd w:val="clear" w:color="auto" w:fill="FFFFFF"/>
        </w:rPr>
        <w:t>.</w:t>
      </w:r>
      <w:r w:rsidR="00540B79">
        <w:rPr>
          <w:rFonts w:ascii="Arial" w:hAnsi="Arial" w:cs="Arial"/>
          <w:sz w:val="22"/>
          <w:szCs w:val="22"/>
          <w:shd w:val="clear" w:color="auto" w:fill="FFFFFF"/>
        </w:rPr>
        <w:t xml:space="preserve"> </w:t>
      </w:r>
      <w:r w:rsidR="001E1FEE">
        <w:rPr>
          <w:rFonts w:ascii="Arial" w:hAnsi="Arial" w:cs="Arial"/>
          <w:sz w:val="22"/>
          <w:szCs w:val="22"/>
          <w:shd w:val="clear" w:color="auto" w:fill="FFFFFF"/>
        </w:rPr>
        <w:t>Within the Foundation Phase, there are three types of teaching and learning that take place. These are focus task</w:t>
      </w:r>
      <w:r w:rsidR="00707BF5">
        <w:rPr>
          <w:rFonts w:ascii="Arial" w:hAnsi="Arial" w:cs="Arial"/>
          <w:sz w:val="22"/>
          <w:szCs w:val="22"/>
          <w:shd w:val="clear" w:color="auto" w:fill="FFFFFF"/>
        </w:rPr>
        <w:t>s</w:t>
      </w:r>
      <w:r w:rsidR="001E1FEE">
        <w:rPr>
          <w:rFonts w:ascii="Arial" w:hAnsi="Arial" w:cs="Arial"/>
          <w:sz w:val="22"/>
          <w:szCs w:val="22"/>
          <w:shd w:val="clear" w:color="auto" w:fill="FFFFFF"/>
        </w:rPr>
        <w:t xml:space="preserve">, which usually take place as a group with a member of the teaching staff, </w:t>
      </w:r>
      <w:r w:rsidR="00DF1909">
        <w:rPr>
          <w:rFonts w:ascii="Arial" w:hAnsi="Arial" w:cs="Arial"/>
          <w:sz w:val="22"/>
          <w:szCs w:val="22"/>
          <w:shd w:val="clear" w:color="auto" w:fill="FFFFFF"/>
        </w:rPr>
        <w:t>continuous provision, which are activities and resources that are</w:t>
      </w:r>
      <w:r w:rsidR="00707BF5">
        <w:rPr>
          <w:rFonts w:ascii="Arial" w:hAnsi="Arial" w:cs="Arial"/>
          <w:sz w:val="22"/>
          <w:szCs w:val="22"/>
          <w:shd w:val="clear" w:color="auto" w:fill="FFFFFF"/>
        </w:rPr>
        <w:t xml:space="preserve"> permanently available for the children to access independently, which could include a small world area or a water tray, and enhanced provision, which is accessible to the children in a similar way to the continuous provision, but is adapted to a theme or topic which the class is currently focussing on. </w:t>
      </w:r>
      <w:r w:rsidR="00FE406D">
        <w:rPr>
          <w:rFonts w:ascii="Arial" w:hAnsi="Arial" w:cs="Arial"/>
          <w:sz w:val="22"/>
          <w:szCs w:val="22"/>
          <w:shd w:val="clear" w:color="auto" w:fill="FFFFFF"/>
        </w:rPr>
        <w:t xml:space="preserve">For example, in my placement school their topic was the Great Fire of London, so we provided a </w:t>
      </w:r>
      <w:r w:rsidR="008E1795">
        <w:rPr>
          <w:rFonts w:ascii="Arial" w:hAnsi="Arial" w:cs="Arial"/>
          <w:sz w:val="22"/>
          <w:szCs w:val="22"/>
          <w:shd w:val="clear" w:color="auto" w:fill="FFFFFF"/>
        </w:rPr>
        <w:t xml:space="preserve">“tough tray” with several materials which the children could separate into flammable and non-flammable materials. This links to Bruner’s theory of “Three Modes of </w:t>
      </w:r>
      <w:r w:rsidR="003A07C4">
        <w:rPr>
          <w:rFonts w:ascii="Arial" w:hAnsi="Arial" w:cs="Arial"/>
          <w:sz w:val="22"/>
          <w:szCs w:val="22"/>
          <w:shd w:val="clear" w:color="auto" w:fill="FFFFFF"/>
        </w:rPr>
        <w:t>Representation”. Children in the Foundation Phase are typically found in the second mode, which is iconic, encompassing children from 1-6 years old</w:t>
      </w:r>
      <w:r w:rsidR="00EA05BC">
        <w:rPr>
          <w:rFonts w:ascii="Arial" w:hAnsi="Arial" w:cs="Arial"/>
          <w:sz w:val="22"/>
          <w:szCs w:val="22"/>
          <w:shd w:val="clear" w:color="auto" w:fill="FFFFFF"/>
        </w:rPr>
        <w:t xml:space="preserve"> (Bruner, 1960)</w:t>
      </w:r>
      <w:r w:rsidR="003A07C4">
        <w:rPr>
          <w:rFonts w:ascii="Arial" w:hAnsi="Arial" w:cs="Arial"/>
          <w:sz w:val="22"/>
          <w:szCs w:val="22"/>
          <w:shd w:val="clear" w:color="auto" w:fill="FFFFFF"/>
        </w:rPr>
        <w:t>. This is where they start to learn from</w:t>
      </w:r>
      <w:r w:rsidR="00EA05BC">
        <w:rPr>
          <w:rFonts w:ascii="Arial" w:hAnsi="Arial" w:cs="Arial"/>
          <w:sz w:val="22"/>
          <w:szCs w:val="22"/>
          <w:shd w:val="clear" w:color="auto" w:fill="FFFFFF"/>
        </w:rPr>
        <w:t xml:space="preserve"> sensory images, and their senses, including touch, sound and scent. This is why learning through many types of resources and provisions is important for learning, as it help children to develop and learn </w:t>
      </w:r>
      <w:r w:rsidR="000207DF">
        <w:rPr>
          <w:rFonts w:ascii="Arial" w:hAnsi="Arial" w:cs="Arial"/>
          <w:sz w:val="22"/>
          <w:szCs w:val="22"/>
          <w:shd w:val="clear" w:color="auto" w:fill="FFFFFF"/>
        </w:rPr>
        <w:t xml:space="preserve">through many types of media and resources, rather than </w:t>
      </w:r>
      <w:r w:rsidR="000207DF">
        <w:rPr>
          <w:rFonts w:ascii="Arial" w:hAnsi="Arial" w:cs="Arial"/>
          <w:sz w:val="22"/>
          <w:szCs w:val="22"/>
          <w:shd w:val="clear" w:color="auto" w:fill="FFFFFF"/>
        </w:rPr>
        <w:lastRenderedPageBreak/>
        <w:t xml:space="preserve">being told straight facts and being expected to remember. If a lesson’s resources and provisions are not fun and engaging for children, especially for children at this age, it is unlikely they will learn as much from the lesson, and therefore it will not benefit them nearly as much as a lesson which is fun and significant for their learning. Therefore, it will be essential for me to carry this on into my personal pedagogy, in order to ensure the children I am teaching receive the best resources and activities as they can. A good way of learning through </w:t>
      </w:r>
      <w:r w:rsidR="00F5328C">
        <w:rPr>
          <w:rFonts w:ascii="Arial" w:hAnsi="Arial" w:cs="Arial"/>
          <w:sz w:val="22"/>
          <w:szCs w:val="22"/>
          <w:shd w:val="clear" w:color="auto" w:fill="FFFFFF"/>
        </w:rPr>
        <w:t xml:space="preserve">relating past experiences to teaching, is through the thematic approach. Estyn (date unknown) reported good practice at a school in </w:t>
      </w:r>
      <w:r w:rsidR="00C50156">
        <w:rPr>
          <w:rFonts w:ascii="Arial" w:hAnsi="Arial" w:cs="Arial"/>
          <w:sz w:val="22"/>
          <w:szCs w:val="22"/>
          <w:shd w:val="clear" w:color="auto" w:fill="FFFFFF"/>
        </w:rPr>
        <w:t>Wrexham, who used a whole-school thematic approach, in order to help t</w:t>
      </w:r>
      <w:r w:rsidR="00EE590F">
        <w:rPr>
          <w:rFonts w:ascii="Arial" w:hAnsi="Arial" w:cs="Arial"/>
          <w:sz w:val="22"/>
          <w:szCs w:val="22"/>
          <w:shd w:val="clear" w:color="auto" w:fill="FFFFFF"/>
        </w:rPr>
        <w:t>heir Foundation Phase children transition smoothly into Key Stage 2. This appears to be a very useful approach to teaching in a cross-curricular way, which provides engaging lessons for the children.</w:t>
      </w:r>
      <w:r w:rsidR="004856D2">
        <w:rPr>
          <w:rFonts w:ascii="Arial" w:hAnsi="Arial" w:cs="Arial"/>
          <w:sz w:val="22"/>
          <w:szCs w:val="22"/>
          <w:shd w:val="clear" w:color="auto" w:fill="FFFFFF"/>
        </w:rPr>
        <w:t xml:space="preserve"> As well as this, it helps to prepare children for what they will be taught later in school, as they will already be partly accustomed to what they will be learning. This appears to be very good practice for </w:t>
      </w:r>
      <w:r w:rsidR="005B4B54">
        <w:rPr>
          <w:rFonts w:ascii="Arial" w:hAnsi="Arial" w:cs="Arial"/>
          <w:sz w:val="22"/>
          <w:szCs w:val="22"/>
          <w:shd w:val="clear" w:color="auto" w:fill="FFFFFF"/>
        </w:rPr>
        <w:t>teachers and</w:t>
      </w:r>
      <w:r w:rsidR="004856D2">
        <w:rPr>
          <w:rFonts w:ascii="Arial" w:hAnsi="Arial" w:cs="Arial"/>
          <w:sz w:val="22"/>
          <w:szCs w:val="22"/>
          <w:shd w:val="clear" w:color="auto" w:fill="FFFFFF"/>
        </w:rPr>
        <w:t xml:space="preserve"> is something I will ensure I take on board. </w:t>
      </w:r>
    </w:p>
    <w:p w14:paraId="09C2479E" w14:textId="7D42390F" w:rsidR="00EE590F" w:rsidRDefault="00EE590F" w:rsidP="00707BF5">
      <w:pPr>
        <w:pStyle w:val="paragraph"/>
        <w:spacing w:before="0" w:beforeAutospacing="0" w:after="0" w:afterAutospacing="0"/>
        <w:jc w:val="both"/>
        <w:textAlignment w:val="baseline"/>
        <w:rPr>
          <w:rFonts w:ascii="Arial" w:hAnsi="Arial" w:cs="Arial"/>
          <w:sz w:val="22"/>
          <w:szCs w:val="22"/>
          <w:shd w:val="clear" w:color="auto" w:fill="FFFFFF"/>
        </w:rPr>
      </w:pPr>
    </w:p>
    <w:p w14:paraId="5946FD14" w14:textId="32C4121E" w:rsidR="00EE590F" w:rsidRDefault="00EE590F" w:rsidP="00707BF5">
      <w:pPr>
        <w:pStyle w:val="paragraph"/>
        <w:spacing w:before="0" w:beforeAutospacing="0" w:after="0" w:afterAutospacing="0"/>
        <w:jc w:val="both"/>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From 2022, the new Curriculum for Wales </w:t>
      </w:r>
      <w:r w:rsidR="009F137B">
        <w:rPr>
          <w:rFonts w:ascii="Arial" w:hAnsi="Arial" w:cs="Arial"/>
          <w:sz w:val="22"/>
          <w:szCs w:val="22"/>
          <w:shd w:val="clear" w:color="auto" w:fill="FFFFFF"/>
        </w:rPr>
        <w:t xml:space="preserve">will change how children are taught all over Wales. The structure of the Foundation Phase will be similar, with the Areas of Learning and Experience being similar to what is currently in place. However, </w:t>
      </w:r>
      <w:r w:rsidR="00A5110B">
        <w:rPr>
          <w:rFonts w:ascii="Arial" w:hAnsi="Arial" w:cs="Arial"/>
          <w:sz w:val="22"/>
          <w:szCs w:val="22"/>
          <w:shd w:val="clear" w:color="auto" w:fill="FFFFFF"/>
        </w:rPr>
        <w:t xml:space="preserve">a major change is that schools will now be expected to create their own expectations for the school which allows for more creative freedom based on the area and context of the school. Therefore, creating new lessons and resources that are more relevant for each school </w:t>
      </w:r>
      <w:r w:rsidR="0052739C">
        <w:rPr>
          <w:rFonts w:ascii="Arial" w:hAnsi="Arial" w:cs="Arial"/>
          <w:sz w:val="22"/>
          <w:szCs w:val="22"/>
          <w:shd w:val="clear" w:color="auto" w:fill="FFFFFF"/>
        </w:rPr>
        <w:t xml:space="preserve">should help to improve the skills and knowledge for children all over the country. </w:t>
      </w:r>
      <w:r w:rsidR="00557DE8">
        <w:rPr>
          <w:rFonts w:ascii="Arial" w:hAnsi="Arial" w:cs="Arial"/>
          <w:sz w:val="22"/>
          <w:szCs w:val="22"/>
          <w:shd w:val="clear" w:color="auto" w:fill="FFFFFF"/>
        </w:rPr>
        <w:t xml:space="preserve">Much of the learning should be pupil-led, with the teacher acting more as a supervisor. This may pose some challenges, as a lot of trust and responsibility falls onto the pupils. However, if the schools develop their own curriculum in a positive and responsible manner, this should not be an issue. </w:t>
      </w:r>
      <w:r w:rsidR="00D62429">
        <w:rPr>
          <w:rFonts w:ascii="Arial" w:hAnsi="Arial" w:cs="Arial"/>
          <w:sz w:val="22"/>
          <w:szCs w:val="22"/>
          <w:shd w:val="clear" w:color="auto" w:fill="FFFFFF"/>
        </w:rPr>
        <w:t xml:space="preserve">In order to develop my pedagogy, I will try to encourage the idea of letting the children initiate the learning, and act as a mentor for them, rather than being an instructor for what they must learn. This will allow them to think creatively, and the learning they do will all focus on what the new curriculum suggests. Allowing the pupils to have a voice in their class is very important, as it allows them to know that they are the focus of the learning. In my placement class, there is a board dedicated to pupil voice. This is where the teacher sticks the ideas that the pupils have given for their lessons and show what they want to learn about. From here, the teacher designs topic lessons or enhanced provision, in order to let the pupils know their voice is important and what they want to learn about is acknowledged. </w:t>
      </w:r>
      <w:r w:rsidR="00856C36">
        <w:rPr>
          <w:rFonts w:ascii="Arial" w:hAnsi="Arial" w:cs="Arial"/>
          <w:sz w:val="22"/>
          <w:szCs w:val="22"/>
          <w:shd w:val="clear" w:color="auto" w:fill="FFFFFF"/>
        </w:rPr>
        <w:t xml:space="preserve">According to an Estyn survey, </w:t>
      </w:r>
      <w:r w:rsidR="00EE3A4D">
        <w:rPr>
          <w:rFonts w:ascii="Arial" w:hAnsi="Arial" w:cs="Arial"/>
          <w:sz w:val="22"/>
          <w:szCs w:val="22"/>
          <w:shd w:val="clear" w:color="auto" w:fill="FFFFFF"/>
        </w:rPr>
        <w:t>schools who listen to pupil voice “have clear benefits” for both them and the learners (Estyn, 2016). Therefore, it is clear that pupil voice is very beneficial to how a class runs and helps to provide lessons and resources that are meaningful and engaging, as long as the teacher can create lessons from this to do so. Therefore, ensuring that I do this in my practice will help me greatly.</w:t>
      </w:r>
      <w:r w:rsidR="004856D2">
        <w:rPr>
          <w:rFonts w:ascii="Arial" w:hAnsi="Arial" w:cs="Arial"/>
          <w:sz w:val="22"/>
          <w:szCs w:val="22"/>
          <w:shd w:val="clear" w:color="auto" w:fill="FFFFFF"/>
        </w:rPr>
        <w:t xml:space="preserve"> In order to know if the learning is going well and being taken in, it is important in incorporate Assessment for Learning in each lesson. This helps the children to know what they have done well in their work, and where they can go forward. This is tailored to each pupil to ensure that all of their needs are met, and no one is left behind. For example, in my placement class, they use the “tickle pink” and “green for growth” method of marking. As this was a reception class, there is not many right or wrong marks to give. So, to ensure that the pupils know where to go next, the teacher provides them with verbal feedback, as well as marking pink for what they have done well, and green for their next target in their learning. This ensures an inclusive </w:t>
      </w:r>
      <w:r w:rsidR="005B4B54">
        <w:rPr>
          <w:rFonts w:ascii="Arial" w:hAnsi="Arial" w:cs="Arial"/>
          <w:sz w:val="22"/>
          <w:szCs w:val="22"/>
          <w:shd w:val="clear" w:color="auto" w:fill="FFFFFF"/>
        </w:rPr>
        <w:t>classroom and</w:t>
      </w:r>
      <w:r w:rsidR="004856D2">
        <w:rPr>
          <w:rFonts w:ascii="Arial" w:hAnsi="Arial" w:cs="Arial"/>
          <w:sz w:val="22"/>
          <w:szCs w:val="22"/>
          <w:shd w:val="clear" w:color="auto" w:fill="FFFFFF"/>
        </w:rPr>
        <w:t xml:space="preserve"> will be very beneficial for the way I intend to teach.</w:t>
      </w:r>
    </w:p>
    <w:p w14:paraId="79AFC6C5" w14:textId="676973FE" w:rsidR="0052739C" w:rsidRDefault="0052739C" w:rsidP="00707BF5">
      <w:pPr>
        <w:pStyle w:val="paragraph"/>
        <w:spacing w:before="0" w:beforeAutospacing="0" w:after="0" w:afterAutospacing="0"/>
        <w:jc w:val="both"/>
        <w:textAlignment w:val="baseline"/>
        <w:rPr>
          <w:rFonts w:ascii="Arial" w:hAnsi="Arial" w:cs="Arial"/>
          <w:sz w:val="22"/>
          <w:szCs w:val="22"/>
          <w:shd w:val="clear" w:color="auto" w:fill="FFFFFF"/>
        </w:rPr>
      </w:pPr>
    </w:p>
    <w:p w14:paraId="5393BE00" w14:textId="654D2BA2" w:rsidR="0052739C" w:rsidRDefault="0052739C" w:rsidP="00707BF5">
      <w:pPr>
        <w:pStyle w:val="paragraph"/>
        <w:spacing w:before="0" w:beforeAutospacing="0" w:after="0" w:afterAutospacing="0"/>
        <w:jc w:val="both"/>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The final pedagogical principle involves learning that spans multiple Areas of Learning and experience. </w:t>
      </w:r>
      <w:r w:rsidR="006D2FBD">
        <w:rPr>
          <w:rFonts w:ascii="Arial" w:hAnsi="Arial" w:cs="Arial"/>
          <w:sz w:val="22"/>
          <w:szCs w:val="22"/>
          <w:shd w:val="clear" w:color="auto" w:fill="FFFFFF"/>
        </w:rPr>
        <w:t xml:space="preserve">This is often referred to as cross-curricular learning, which should encompass multiple areas in one focus lesson. </w:t>
      </w:r>
      <w:r w:rsidR="00186F63">
        <w:rPr>
          <w:rFonts w:ascii="Arial" w:hAnsi="Arial" w:cs="Arial"/>
          <w:sz w:val="22"/>
          <w:szCs w:val="22"/>
          <w:shd w:val="clear" w:color="auto" w:fill="FFFFFF"/>
        </w:rPr>
        <w:t>Cross-curricular learning has been described as such:</w:t>
      </w:r>
    </w:p>
    <w:p w14:paraId="5C8FCBE7" w14:textId="138E45E5" w:rsidR="00186F63" w:rsidRDefault="00186F63" w:rsidP="00186F63">
      <w:pPr>
        <w:pStyle w:val="paragraph"/>
        <w:spacing w:before="0" w:beforeAutospacing="0" w:after="0" w:afterAutospacing="0"/>
        <w:ind w:left="1418" w:right="804" w:hanging="1418"/>
        <w:jc w:val="center"/>
        <w:textAlignment w:val="baseline"/>
        <w:rPr>
          <w:rFonts w:ascii="Arial" w:hAnsi="Arial" w:cs="Arial"/>
          <w:i/>
          <w:iCs/>
          <w:sz w:val="22"/>
          <w:szCs w:val="22"/>
          <w:shd w:val="clear" w:color="auto" w:fill="FFFFFF"/>
        </w:rPr>
      </w:pPr>
    </w:p>
    <w:p w14:paraId="541C2806" w14:textId="46FCD9B7" w:rsidR="00186F63" w:rsidRDefault="00186F63" w:rsidP="00186F63">
      <w:pPr>
        <w:pStyle w:val="paragraph"/>
        <w:spacing w:before="0" w:beforeAutospacing="0" w:after="0" w:afterAutospacing="0"/>
        <w:ind w:left="1418" w:right="804"/>
        <w:jc w:val="center"/>
        <w:textAlignment w:val="baseline"/>
        <w:rPr>
          <w:rFonts w:ascii="Arial" w:hAnsi="Arial" w:cs="Arial"/>
          <w:i/>
          <w:iCs/>
          <w:sz w:val="22"/>
          <w:szCs w:val="22"/>
          <w:shd w:val="clear" w:color="auto" w:fill="FFFFFF"/>
        </w:rPr>
      </w:pPr>
      <w:r>
        <w:rPr>
          <w:rFonts w:ascii="Arial" w:hAnsi="Arial" w:cs="Arial"/>
          <w:i/>
          <w:iCs/>
          <w:sz w:val="22"/>
          <w:szCs w:val="22"/>
          <w:shd w:val="clear" w:color="auto" w:fill="FFFFFF"/>
        </w:rPr>
        <w:t xml:space="preserve">Cross curricular methods can be effective in teaching and reaching ethical solutions, building individual and group motivation, sustaining interest and raising standards. </w:t>
      </w:r>
    </w:p>
    <w:p w14:paraId="3305A1A9" w14:textId="5574183B" w:rsidR="00186F63" w:rsidRDefault="00186F63" w:rsidP="00186F63">
      <w:pPr>
        <w:pStyle w:val="paragraph"/>
        <w:spacing w:before="0" w:beforeAutospacing="0" w:after="0" w:afterAutospacing="0"/>
        <w:ind w:left="1418" w:right="804"/>
        <w:jc w:val="center"/>
        <w:textAlignment w:val="baseline"/>
        <w:rPr>
          <w:rFonts w:ascii="Arial" w:hAnsi="Arial" w:cs="Arial"/>
          <w:sz w:val="22"/>
          <w:szCs w:val="22"/>
          <w:shd w:val="clear" w:color="auto" w:fill="FFFFFF"/>
        </w:rPr>
      </w:pPr>
      <w:r>
        <w:rPr>
          <w:rFonts w:ascii="Arial" w:hAnsi="Arial" w:cs="Arial"/>
          <w:sz w:val="22"/>
          <w:szCs w:val="22"/>
          <w:shd w:val="clear" w:color="auto" w:fill="FFFFFF"/>
        </w:rPr>
        <w:lastRenderedPageBreak/>
        <w:t>Barnes. J. 2015. P62.</w:t>
      </w:r>
    </w:p>
    <w:p w14:paraId="61D25FAE" w14:textId="562121C6" w:rsidR="00186F63" w:rsidRDefault="00186F63" w:rsidP="00186F63">
      <w:pPr>
        <w:pStyle w:val="paragraph"/>
        <w:spacing w:before="0" w:beforeAutospacing="0" w:after="0" w:afterAutospacing="0"/>
        <w:ind w:left="1418" w:right="804"/>
        <w:jc w:val="center"/>
        <w:textAlignment w:val="baseline"/>
        <w:rPr>
          <w:rFonts w:ascii="Arial" w:hAnsi="Arial" w:cs="Arial"/>
          <w:sz w:val="22"/>
          <w:szCs w:val="22"/>
          <w:shd w:val="clear" w:color="auto" w:fill="FFFFFF"/>
        </w:rPr>
      </w:pPr>
    </w:p>
    <w:p w14:paraId="628629E2" w14:textId="44459FA2" w:rsidR="00606A21" w:rsidRDefault="00421EF2" w:rsidP="002555C9">
      <w:pPr>
        <w:pStyle w:val="paragraph"/>
        <w:spacing w:before="0" w:beforeAutospacing="0" w:after="0" w:afterAutospacing="0"/>
        <w:ind w:right="-46"/>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As this quote states, cross curricular learning can be absolutely beneficial for learning, for a number of different reasons. For example, involving multiple aspects of the curriculum into one lesson can help expose the learners to real life situations. Helping the children to cover multiple Areas of Learning and experience can help them to understand that learning can come in many different </w:t>
      </w:r>
      <w:r w:rsidR="004B6A16">
        <w:rPr>
          <w:rFonts w:ascii="Arial" w:hAnsi="Arial" w:cs="Arial"/>
          <w:sz w:val="22"/>
          <w:szCs w:val="22"/>
          <w:shd w:val="clear" w:color="auto" w:fill="FFFFFF"/>
        </w:rPr>
        <w:t>contexts and</w:t>
      </w:r>
      <w:r>
        <w:rPr>
          <w:rFonts w:ascii="Arial" w:hAnsi="Arial" w:cs="Arial"/>
          <w:sz w:val="22"/>
          <w:szCs w:val="22"/>
          <w:shd w:val="clear" w:color="auto" w:fill="FFFFFF"/>
        </w:rPr>
        <w:t xml:space="preserve"> helps them to link each area to one another. </w:t>
      </w:r>
      <w:r w:rsidR="004B6A16">
        <w:rPr>
          <w:rFonts w:ascii="Arial" w:hAnsi="Arial" w:cs="Arial"/>
          <w:sz w:val="22"/>
          <w:szCs w:val="22"/>
          <w:shd w:val="clear" w:color="auto" w:fill="FFFFFF"/>
        </w:rPr>
        <w:t xml:space="preserve">Grigg (2015) states that a major aspect of becoming a good teacher </w:t>
      </w:r>
      <w:r w:rsidR="004856D2">
        <w:rPr>
          <w:rFonts w:ascii="Arial" w:hAnsi="Arial" w:cs="Arial"/>
          <w:sz w:val="22"/>
          <w:szCs w:val="22"/>
          <w:shd w:val="clear" w:color="auto" w:fill="FFFFFF"/>
        </w:rPr>
        <w:t>is “planning</w:t>
      </w:r>
      <w:r w:rsidR="004B6A16">
        <w:rPr>
          <w:rFonts w:ascii="Arial" w:hAnsi="Arial" w:cs="Arial"/>
          <w:sz w:val="22"/>
          <w:szCs w:val="22"/>
          <w:shd w:val="clear" w:color="auto" w:fill="FFFFFF"/>
        </w:rPr>
        <w:t xml:space="preserve"> a relevant and purposeful curriculum” which will be interesting and engaging for the learners. Using cross-curricular learning would be a good way to do that, as it encourages learners to think through many different perspectives, while focussing on one particular topic. One method of implementing cross-curricular learning in the classroom is through topic lessons. My placement class dedicated the afternoon to their topic lessons, so through this much cross-curricular learning is done. Each afternoon, each group would have a different task to complete, which would be rotated over the course of 2 days. </w:t>
      </w:r>
      <w:r w:rsidR="00D62429">
        <w:rPr>
          <w:rFonts w:ascii="Arial" w:hAnsi="Arial" w:cs="Arial"/>
          <w:sz w:val="22"/>
          <w:szCs w:val="22"/>
          <w:shd w:val="clear" w:color="auto" w:fill="FFFFFF"/>
        </w:rPr>
        <w:t>Each task would have a cross-curricular focus, so the children would be learning about their topic, while achieving learning in each Area of Learning and Experience</w:t>
      </w:r>
      <w:r w:rsidR="004B21BF">
        <w:rPr>
          <w:rFonts w:ascii="Arial" w:hAnsi="Arial" w:cs="Arial"/>
          <w:sz w:val="22"/>
          <w:szCs w:val="22"/>
          <w:shd w:val="clear" w:color="auto" w:fill="FFFFFF"/>
        </w:rPr>
        <w:t xml:space="preserve"> at a point in their lessons. It is not necessary to include all areas in each lesson, as this would likely become very overwhelming for the pupils. The best way to go about this would be to look at the current curriculum and take parts of each area to incorporate into the lessons over a fixed time frame. It appears to be easier for teachers to do this when they will be teaching the new curriculum, as it will give them much more flexibility and options when it comes to planning cross-curricular lessons. </w:t>
      </w:r>
      <w:r w:rsidR="002555C9">
        <w:rPr>
          <w:rFonts w:ascii="Arial" w:hAnsi="Arial" w:cs="Arial"/>
          <w:sz w:val="22"/>
          <w:szCs w:val="22"/>
          <w:shd w:val="clear" w:color="auto" w:fill="FFFFFF"/>
        </w:rPr>
        <w:t xml:space="preserve">Therefore, this new curriculum should be beneficial to teachers who prefer to teach some cross-curricular lessons in their class, which is something I will be incorporating in my practice. When it comes to particular Areas of Learning in the current Foundation Phase Framework, it is important to include lessons which include multiple elements and strands, in order to ensure that learners are achieving the most they can from their lessons. For example, incorporating more than one Mathematical Development strand in each lesson dedicated to this would be beneficial to the learners, as it helps them to understand how maths is used in the outside world. Even though it may be hard to demonstrate this to the whole class, there are ways to incorporate resources that help this type of learning. For example, in my placement school, often the teacher will create a “WAGOLL” for the pupils to assist them with their learning. This stands for “what a good one looks like”. This is used in many schools in order to help assist children who may be struggling to understand the focus of the lesson. </w:t>
      </w:r>
      <w:r w:rsidR="00606A21">
        <w:rPr>
          <w:rFonts w:ascii="Arial" w:hAnsi="Arial" w:cs="Arial"/>
          <w:sz w:val="22"/>
          <w:szCs w:val="22"/>
          <w:shd w:val="clear" w:color="auto" w:fill="FFFFFF"/>
        </w:rPr>
        <w:t>Bringing in cross-curricular learning may be a struggle for me as a teacher, but there are certainly ways I can overcome this and provide the best for my pupils.</w:t>
      </w:r>
    </w:p>
    <w:p w14:paraId="6C8C3194" w14:textId="77777777" w:rsidR="00606A21" w:rsidRDefault="00606A21" w:rsidP="002555C9">
      <w:pPr>
        <w:pStyle w:val="paragraph"/>
        <w:spacing w:before="0" w:beforeAutospacing="0" w:after="0" w:afterAutospacing="0"/>
        <w:ind w:right="-46"/>
        <w:textAlignment w:val="baseline"/>
        <w:rPr>
          <w:rFonts w:ascii="Arial" w:hAnsi="Arial" w:cs="Arial"/>
          <w:sz w:val="22"/>
          <w:szCs w:val="22"/>
          <w:shd w:val="clear" w:color="auto" w:fill="FFFFFF"/>
        </w:rPr>
      </w:pPr>
    </w:p>
    <w:p w14:paraId="7CDA6E51" w14:textId="1EBAF329" w:rsidR="00EE3A4D" w:rsidRPr="004856D2" w:rsidRDefault="00606A21" w:rsidP="004856D2">
      <w:pPr>
        <w:pStyle w:val="paragraph"/>
        <w:spacing w:before="0" w:beforeAutospacing="0" w:after="0" w:afterAutospacing="0"/>
        <w:ind w:right="-46"/>
        <w:textAlignment w:val="baseline"/>
        <w:rPr>
          <w:rStyle w:val="eop"/>
          <w:rFonts w:ascii="Arial" w:hAnsi="Arial" w:cs="Arial"/>
          <w:sz w:val="22"/>
          <w:szCs w:val="22"/>
          <w:shd w:val="clear" w:color="auto" w:fill="FFFFFF"/>
        </w:rPr>
      </w:pPr>
      <w:r>
        <w:rPr>
          <w:rFonts w:ascii="Arial" w:hAnsi="Arial" w:cs="Arial"/>
          <w:sz w:val="22"/>
          <w:szCs w:val="22"/>
          <w:shd w:val="clear" w:color="auto" w:fill="FFFFFF"/>
        </w:rPr>
        <w:t xml:space="preserve">In conclusion, these three pedagogical principles are absolutely vital to good practice as a teacher. I have observed their importance in my placement </w:t>
      </w:r>
      <w:r w:rsidR="005B4B54">
        <w:rPr>
          <w:rFonts w:ascii="Arial" w:hAnsi="Arial" w:cs="Arial"/>
          <w:sz w:val="22"/>
          <w:szCs w:val="22"/>
          <w:shd w:val="clear" w:color="auto" w:fill="FFFFFF"/>
        </w:rPr>
        <w:t>school and</w:t>
      </w:r>
      <w:r>
        <w:rPr>
          <w:rFonts w:ascii="Arial" w:hAnsi="Arial" w:cs="Arial"/>
          <w:sz w:val="22"/>
          <w:szCs w:val="22"/>
          <w:shd w:val="clear" w:color="auto" w:fill="FFFFFF"/>
        </w:rPr>
        <w:t xml:space="preserve"> have learned a lot from this. In order to provide the best learning experience when I start to teach, I will ensure I use a blend of teaching approaches which are recommended by the new curriculum, with influences from the past methods. I will use engaging and fun resources and lessons to make sure that each child can access each lesson and improve from where they currently are into the best learners they can be. </w:t>
      </w:r>
      <w:r w:rsidR="004856D2">
        <w:rPr>
          <w:rFonts w:ascii="Arial" w:hAnsi="Arial" w:cs="Arial"/>
          <w:sz w:val="22"/>
          <w:szCs w:val="22"/>
          <w:shd w:val="clear" w:color="auto" w:fill="FFFFFF"/>
        </w:rPr>
        <w:t>Including lessons that span the Areas of Learning and Experience will be very important to my pedagogy, as I wish for my pupils to have the best experience they can while learning which will prepare them for later education and for life. As well as this, spanning the individual areas will be very important for me to ensure that all children can access all information and skills. Each of these will have a real impact on my personal pedagogy for the future of my practice. Ensuring my practice reflects the needs of the new curriculum will be absolutely vital, while also not forgetting how the past curriculum has influenced learning up until the point of me teaching. However, as this new curriculum has allowed for more flexibility and personalisation for each school, I expect the aspects of this will be absolutely beneficial for the children that will be learning from it, as it is them that we must focus on in every part of this practice.</w:t>
      </w:r>
      <w:r w:rsidR="002555C9">
        <w:rPr>
          <w:rFonts w:ascii="Arial" w:hAnsi="Arial" w:cs="Arial"/>
          <w:sz w:val="22"/>
          <w:szCs w:val="22"/>
          <w:shd w:val="clear" w:color="auto" w:fill="FFFFFF"/>
        </w:rPr>
        <w:t xml:space="preserve"> </w:t>
      </w:r>
    </w:p>
    <w:p w14:paraId="60A30E6A" w14:textId="77777777" w:rsidR="00421EF2" w:rsidRDefault="00421EF2" w:rsidP="00AC49D3">
      <w:pPr>
        <w:pStyle w:val="paragraph"/>
        <w:spacing w:before="0" w:beforeAutospacing="0" w:after="0" w:afterAutospacing="0"/>
        <w:jc w:val="both"/>
        <w:textAlignment w:val="baseline"/>
        <w:rPr>
          <w:rStyle w:val="eop"/>
          <w:rFonts w:ascii="Arial" w:hAnsi="Arial" w:cs="Arial"/>
          <w:b/>
          <w:bCs/>
          <w:color w:val="000000"/>
          <w:sz w:val="28"/>
          <w:szCs w:val="28"/>
        </w:rPr>
      </w:pPr>
    </w:p>
    <w:p w14:paraId="6DA5DCCB" w14:textId="77777777" w:rsidR="00421EF2" w:rsidRDefault="00421EF2" w:rsidP="00AC49D3">
      <w:pPr>
        <w:pStyle w:val="paragraph"/>
        <w:spacing w:before="0" w:beforeAutospacing="0" w:after="0" w:afterAutospacing="0"/>
        <w:jc w:val="both"/>
        <w:textAlignment w:val="baseline"/>
        <w:rPr>
          <w:rStyle w:val="eop"/>
          <w:rFonts w:ascii="Arial" w:hAnsi="Arial" w:cs="Arial"/>
          <w:b/>
          <w:bCs/>
          <w:color w:val="000000"/>
          <w:sz w:val="28"/>
          <w:szCs w:val="28"/>
        </w:rPr>
      </w:pPr>
    </w:p>
    <w:p w14:paraId="3413B6F8" w14:textId="6A6CDEA2" w:rsidR="003F6849" w:rsidRDefault="003F6849" w:rsidP="00AC49D3">
      <w:pPr>
        <w:pStyle w:val="paragraph"/>
        <w:spacing w:before="0" w:beforeAutospacing="0" w:after="0" w:afterAutospacing="0"/>
        <w:jc w:val="both"/>
        <w:textAlignment w:val="baseline"/>
        <w:rPr>
          <w:rStyle w:val="eop"/>
          <w:rFonts w:ascii="Arial" w:hAnsi="Arial" w:cs="Arial"/>
          <w:b/>
          <w:bCs/>
          <w:color w:val="000000"/>
          <w:sz w:val="28"/>
          <w:szCs w:val="28"/>
        </w:rPr>
      </w:pPr>
      <w:r>
        <w:rPr>
          <w:rStyle w:val="eop"/>
          <w:rFonts w:ascii="Arial" w:hAnsi="Arial" w:cs="Arial"/>
          <w:b/>
          <w:bCs/>
          <w:color w:val="000000"/>
          <w:sz w:val="28"/>
          <w:szCs w:val="28"/>
        </w:rPr>
        <w:t>References</w:t>
      </w:r>
    </w:p>
    <w:p w14:paraId="714BF3A9" w14:textId="09CF9D73" w:rsidR="008E1795" w:rsidRDefault="008E1795" w:rsidP="00AC49D3">
      <w:pPr>
        <w:pStyle w:val="paragraph"/>
        <w:spacing w:before="0" w:beforeAutospacing="0" w:after="0" w:afterAutospacing="0"/>
        <w:jc w:val="both"/>
        <w:textAlignment w:val="baseline"/>
        <w:rPr>
          <w:rStyle w:val="eop"/>
          <w:rFonts w:ascii="Arial" w:hAnsi="Arial" w:cs="Arial"/>
          <w:b/>
          <w:bCs/>
          <w:color w:val="000000"/>
          <w:sz w:val="28"/>
          <w:szCs w:val="28"/>
        </w:rPr>
      </w:pPr>
    </w:p>
    <w:p w14:paraId="7CD7EC69" w14:textId="24C772B5" w:rsidR="008E1795" w:rsidRDefault="008E1795" w:rsidP="00AC49D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Foundation Phase Framework – Welsh Government, 2015.</w:t>
      </w:r>
    </w:p>
    <w:p w14:paraId="12884AF2" w14:textId="6368B119" w:rsidR="008E1795" w:rsidRPr="008E1795" w:rsidRDefault="008E1795" w:rsidP="00AC49D3">
      <w:pPr>
        <w:pStyle w:val="paragraph"/>
        <w:spacing w:before="0" w:beforeAutospacing="0" w:after="0" w:afterAutospacing="0"/>
        <w:jc w:val="both"/>
        <w:textAlignment w:val="baseline"/>
        <w:rPr>
          <w:rStyle w:val="eop"/>
          <w:rFonts w:ascii="Arial" w:hAnsi="Arial" w:cs="Arial"/>
          <w:color w:val="000000"/>
          <w:sz w:val="22"/>
          <w:szCs w:val="22"/>
        </w:rPr>
      </w:pPr>
      <w:hyperlink r:id="rId9" w:history="1">
        <w:r w:rsidRPr="00B03F25">
          <w:rPr>
            <w:rStyle w:val="Hyperlink"/>
            <w:rFonts w:ascii="Arial" w:hAnsi="Arial" w:cs="Arial"/>
            <w:sz w:val="22"/>
            <w:szCs w:val="22"/>
          </w:rPr>
          <w:t>https://gov.wales/sites/default/files/publications/2018-02/foundation-phase-framework-revised-2015.pdf</w:t>
        </w:r>
      </w:hyperlink>
      <w:r>
        <w:rPr>
          <w:rStyle w:val="eop"/>
          <w:rFonts w:ascii="Arial" w:hAnsi="Arial" w:cs="Arial"/>
          <w:color w:val="000000"/>
          <w:sz w:val="22"/>
          <w:szCs w:val="22"/>
        </w:rPr>
        <w:t xml:space="preserve"> </w:t>
      </w:r>
    </w:p>
    <w:p w14:paraId="1FA65B53" w14:textId="77777777" w:rsidR="003F6849" w:rsidRDefault="003F6849" w:rsidP="00AC49D3">
      <w:pPr>
        <w:pStyle w:val="paragraph"/>
        <w:spacing w:before="0" w:beforeAutospacing="0" w:after="0" w:afterAutospacing="0"/>
        <w:jc w:val="both"/>
        <w:textAlignment w:val="baseline"/>
        <w:rPr>
          <w:rStyle w:val="eop"/>
          <w:rFonts w:ascii="Arial" w:hAnsi="Arial" w:cs="Arial"/>
          <w:b/>
          <w:bCs/>
          <w:color w:val="000000"/>
          <w:sz w:val="28"/>
          <w:szCs w:val="28"/>
        </w:rPr>
      </w:pPr>
    </w:p>
    <w:p w14:paraId="10F01793" w14:textId="77777777" w:rsidR="006F5AF3" w:rsidRDefault="003F6849" w:rsidP="00AC49D3">
      <w:pPr>
        <w:pStyle w:val="paragraph"/>
        <w:spacing w:before="0" w:beforeAutospacing="0" w:after="0" w:afterAutospacing="0"/>
        <w:jc w:val="both"/>
        <w:textAlignment w:val="baseline"/>
        <w:rPr>
          <w:rStyle w:val="eop"/>
          <w:rFonts w:ascii="Arial" w:hAnsi="Arial" w:cs="Arial"/>
          <w:color w:val="000000"/>
          <w:sz w:val="22"/>
          <w:szCs w:val="22"/>
        </w:rPr>
      </w:pPr>
      <w:r w:rsidRPr="0064104E">
        <w:rPr>
          <w:rStyle w:val="eop"/>
          <w:rFonts w:ascii="Arial" w:hAnsi="Arial" w:cs="Arial"/>
          <w:i/>
          <w:iCs/>
          <w:color w:val="000000"/>
          <w:sz w:val="22"/>
          <w:szCs w:val="22"/>
        </w:rPr>
        <w:t>Successful Futures</w:t>
      </w:r>
      <w:r>
        <w:rPr>
          <w:rStyle w:val="eop"/>
          <w:rFonts w:ascii="Arial" w:hAnsi="Arial" w:cs="Arial"/>
          <w:color w:val="000000"/>
          <w:sz w:val="22"/>
          <w:szCs w:val="22"/>
        </w:rPr>
        <w:t xml:space="preserve"> </w:t>
      </w:r>
      <w:r w:rsidR="006F5AF3">
        <w:rPr>
          <w:rStyle w:val="eop"/>
          <w:rFonts w:ascii="Arial" w:hAnsi="Arial" w:cs="Arial"/>
          <w:color w:val="000000"/>
          <w:sz w:val="22"/>
          <w:szCs w:val="22"/>
        </w:rPr>
        <w:t>–</w:t>
      </w:r>
      <w:r>
        <w:rPr>
          <w:rStyle w:val="eop"/>
          <w:rFonts w:ascii="Arial" w:hAnsi="Arial" w:cs="Arial"/>
          <w:color w:val="000000"/>
          <w:sz w:val="22"/>
          <w:szCs w:val="22"/>
        </w:rPr>
        <w:t xml:space="preserve"> </w:t>
      </w:r>
      <w:r w:rsidR="006F5AF3">
        <w:rPr>
          <w:rStyle w:val="eop"/>
          <w:rFonts w:ascii="Arial" w:hAnsi="Arial" w:cs="Arial"/>
          <w:color w:val="000000"/>
          <w:sz w:val="22"/>
          <w:szCs w:val="22"/>
        </w:rPr>
        <w:t xml:space="preserve">Graham Donaldson, 2015. </w:t>
      </w:r>
    </w:p>
    <w:p w14:paraId="34CDBC07" w14:textId="27ADE480" w:rsidR="002C6574" w:rsidRDefault="006F5AF3" w:rsidP="00AC49D3">
      <w:pPr>
        <w:pStyle w:val="paragraph"/>
        <w:spacing w:before="0" w:beforeAutospacing="0" w:after="0" w:afterAutospacing="0"/>
        <w:jc w:val="both"/>
        <w:textAlignment w:val="baseline"/>
        <w:rPr>
          <w:rStyle w:val="eop"/>
          <w:rFonts w:ascii="Arial" w:hAnsi="Arial" w:cs="Arial"/>
          <w:color w:val="000000"/>
          <w:sz w:val="22"/>
          <w:szCs w:val="22"/>
        </w:rPr>
      </w:pPr>
      <w:hyperlink r:id="rId10" w:history="1">
        <w:r w:rsidRPr="00B03F25">
          <w:rPr>
            <w:rStyle w:val="Hyperlink"/>
            <w:rFonts w:ascii="Arial" w:hAnsi="Arial" w:cs="Arial"/>
            <w:sz w:val="22"/>
            <w:szCs w:val="22"/>
          </w:rPr>
          <w:t>https://gov.wales/sites/default/files/publications/2018-03/successful-futures.pdf</w:t>
        </w:r>
      </w:hyperlink>
      <w:r>
        <w:rPr>
          <w:rStyle w:val="eop"/>
          <w:rFonts w:ascii="Arial" w:hAnsi="Arial" w:cs="Arial"/>
          <w:color w:val="000000"/>
          <w:sz w:val="22"/>
          <w:szCs w:val="22"/>
        </w:rPr>
        <w:t xml:space="preserve"> </w:t>
      </w:r>
      <w:r w:rsidR="003F6849">
        <w:rPr>
          <w:rStyle w:val="eop"/>
          <w:rFonts w:ascii="Arial" w:hAnsi="Arial" w:cs="Arial"/>
          <w:color w:val="000000"/>
          <w:sz w:val="22"/>
          <w:szCs w:val="22"/>
        </w:rPr>
        <w:t xml:space="preserve"> </w:t>
      </w:r>
    </w:p>
    <w:p w14:paraId="5523D3DF" w14:textId="5A83F5E4" w:rsidR="00FC47A1" w:rsidRDefault="00FC47A1" w:rsidP="00AC49D3">
      <w:pPr>
        <w:pStyle w:val="paragraph"/>
        <w:spacing w:before="0" w:beforeAutospacing="0" w:after="0" w:afterAutospacing="0"/>
        <w:jc w:val="both"/>
        <w:textAlignment w:val="baseline"/>
        <w:rPr>
          <w:rStyle w:val="eop"/>
          <w:rFonts w:ascii="Arial" w:hAnsi="Arial" w:cs="Arial"/>
          <w:color w:val="000000"/>
          <w:sz w:val="22"/>
          <w:szCs w:val="22"/>
        </w:rPr>
      </w:pPr>
    </w:p>
    <w:p w14:paraId="137D0A8A" w14:textId="4399E22A" w:rsidR="00FC47A1" w:rsidRDefault="00DD6A0E" w:rsidP="00AC49D3">
      <w:pPr>
        <w:pStyle w:val="paragraph"/>
        <w:spacing w:before="0" w:beforeAutospacing="0" w:after="0" w:afterAutospacing="0"/>
        <w:jc w:val="both"/>
        <w:textAlignment w:val="baseline"/>
        <w:rPr>
          <w:rStyle w:val="eop"/>
          <w:rFonts w:ascii="Arial" w:hAnsi="Arial" w:cs="Arial"/>
          <w:color w:val="000000"/>
          <w:sz w:val="22"/>
          <w:szCs w:val="22"/>
        </w:rPr>
      </w:pPr>
      <w:r w:rsidRPr="0064104E">
        <w:rPr>
          <w:rStyle w:val="eop"/>
          <w:rFonts w:ascii="Arial" w:hAnsi="Arial" w:cs="Arial"/>
          <w:i/>
          <w:iCs/>
          <w:color w:val="000000"/>
          <w:sz w:val="22"/>
          <w:szCs w:val="22"/>
        </w:rPr>
        <w:t xml:space="preserve">Understanding the Montessori </w:t>
      </w:r>
      <w:r>
        <w:rPr>
          <w:rStyle w:val="eop"/>
          <w:rFonts w:ascii="Arial" w:hAnsi="Arial" w:cs="Arial"/>
          <w:color w:val="000000"/>
          <w:sz w:val="22"/>
          <w:szCs w:val="22"/>
        </w:rPr>
        <w:t xml:space="preserve">Approach – Barbara Issacs, 2012. </w:t>
      </w:r>
      <w:r w:rsidR="005B4B54">
        <w:rPr>
          <w:rStyle w:val="eop"/>
          <w:rFonts w:ascii="Arial" w:hAnsi="Arial" w:cs="Arial"/>
          <w:color w:val="000000"/>
          <w:sz w:val="22"/>
          <w:szCs w:val="22"/>
        </w:rPr>
        <w:t>Pg.</w:t>
      </w:r>
      <w:r>
        <w:rPr>
          <w:rStyle w:val="eop"/>
          <w:rFonts w:ascii="Arial" w:hAnsi="Arial" w:cs="Arial"/>
          <w:color w:val="000000"/>
          <w:sz w:val="22"/>
          <w:szCs w:val="22"/>
        </w:rPr>
        <w:t xml:space="preserve"> 47.</w:t>
      </w:r>
    </w:p>
    <w:p w14:paraId="2DA78839" w14:textId="0F21ABF5" w:rsidR="00492C63" w:rsidRDefault="00492C63" w:rsidP="00AC49D3">
      <w:pPr>
        <w:pStyle w:val="paragraph"/>
        <w:spacing w:before="0" w:beforeAutospacing="0" w:after="0" w:afterAutospacing="0"/>
        <w:jc w:val="both"/>
        <w:textAlignment w:val="baseline"/>
        <w:rPr>
          <w:rStyle w:val="eop"/>
          <w:rFonts w:ascii="Arial" w:hAnsi="Arial" w:cs="Arial"/>
          <w:color w:val="000000"/>
          <w:sz w:val="22"/>
          <w:szCs w:val="22"/>
        </w:rPr>
      </w:pPr>
    </w:p>
    <w:p w14:paraId="19CE80CA" w14:textId="68FCA4FB" w:rsidR="00492C63" w:rsidRDefault="00492C63" w:rsidP="00AC49D3">
      <w:pPr>
        <w:pStyle w:val="paragraph"/>
        <w:spacing w:before="0" w:beforeAutospacing="0" w:after="0" w:afterAutospacing="0"/>
        <w:jc w:val="both"/>
        <w:textAlignment w:val="baseline"/>
        <w:rPr>
          <w:rStyle w:val="eop"/>
          <w:rFonts w:ascii="Arial" w:hAnsi="Arial" w:cs="Arial"/>
          <w:color w:val="000000"/>
          <w:sz w:val="22"/>
          <w:szCs w:val="22"/>
        </w:rPr>
      </w:pPr>
      <w:r w:rsidRPr="0064104E">
        <w:rPr>
          <w:rStyle w:val="eop"/>
          <w:rFonts w:ascii="Arial" w:hAnsi="Arial" w:cs="Arial"/>
          <w:i/>
          <w:iCs/>
          <w:color w:val="000000"/>
          <w:sz w:val="22"/>
          <w:szCs w:val="22"/>
        </w:rPr>
        <w:t xml:space="preserve">For an Education Based on </w:t>
      </w:r>
      <w:r>
        <w:rPr>
          <w:rStyle w:val="eop"/>
          <w:rFonts w:ascii="Arial" w:hAnsi="Arial" w:cs="Arial"/>
          <w:color w:val="000000"/>
          <w:sz w:val="22"/>
          <w:szCs w:val="22"/>
        </w:rPr>
        <w:t xml:space="preserve">Relationships – Loris Malaguzzi, 199. </w:t>
      </w:r>
      <w:r w:rsidR="005B4B54">
        <w:rPr>
          <w:rStyle w:val="eop"/>
          <w:rFonts w:ascii="Arial" w:hAnsi="Arial" w:cs="Arial"/>
          <w:color w:val="000000"/>
          <w:sz w:val="22"/>
          <w:szCs w:val="22"/>
        </w:rPr>
        <w:t>Pg.</w:t>
      </w:r>
      <w:r>
        <w:rPr>
          <w:rStyle w:val="eop"/>
          <w:rFonts w:ascii="Arial" w:hAnsi="Arial" w:cs="Arial"/>
          <w:color w:val="000000"/>
          <w:sz w:val="22"/>
          <w:szCs w:val="22"/>
        </w:rPr>
        <w:t xml:space="preserve"> 3.</w:t>
      </w:r>
    </w:p>
    <w:p w14:paraId="6106B88F" w14:textId="6E37D4BD" w:rsidR="00492C63" w:rsidRDefault="00492C63" w:rsidP="00AC49D3">
      <w:pPr>
        <w:pStyle w:val="paragraph"/>
        <w:spacing w:before="0" w:beforeAutospacing="0" w:after="0" w:afterAutospacing="0"/>
        <w:jc w:val="both"/>
        <w:textAlignment w:val="baseline"/>
        <w:rPr>
          <w:rStyle w:val="eop"/>
        </w:rPr>
      </w:pPr>
      <w:hyperlink r:id="rId11" w:history="1">
        <w:r w:rsidRPr="00B03F25">
          <w:rPr>
            <w:rStyle w:val="Hyperlink"/>
          </w:rPr>
          <w:t>https://www.reggioalliance.org/downloads/malaguzziyoungchildren.pdf</w:t>
        </w:r>
      </w:hyperlink>
      <w:r>
        <w:rPr>
          <w:rStyle w:val="eop"/>
        </w:rPr>
        <w:t xml:space="preserve"> </w:t>
      </w:r>
    </w:p>
    <w:p w14:paraId="6EE93E0F" w14:textId="04FEB8C5" w:rsidR="0064104E" w:rsidRDefault="0064104E" w:rsidP="00AC49D3">
      <w:pPr>
        <w:pStyle w:val="paragraph"/>
        <w:spacing w:before="0" w:beforeAutospacing="0" w:after="0" w:afterAutospacing="0"/>
        <w:jc w:val="both"/>
        <w:textAlignment w:val="baseline"/>
        <w:rPr>
          <w:rStyle w:val="eop"/>
        </w:rPr>
      </w:pPr>
    </w:p>
    <w:p w14:paraId="3B02FFA9" w14:textId="5BA7DC67" w:rsidR="0064104E" w:rsidRDefault="0064104E" w:rsidP="00AC49D3">
      <w:pPr>
        <w:pStyle w:val="paragraph"/>
        <w:spacing w:before="0" w:beforeAutospacing="0" w:after="0" w:afterAutospacing="0"/>
        <w:jc w:val="both"/>
        <w:textAlignment w:val="baseline"/>
        <w:rPr>
          <w:rFonts w:ascii="Arial" w:hAnsi="Arial" w:cs="Arial"/>
          <w:sz w:val="22"/>
          <w:szCs w:val="22"/>
          <w:shd w:val="clear" w:color="auto" w:fill="FFFFFF"/>
        </w:rPr>
      </w:pPr>
      <w:r w:rsidRPr="0064104E">
        <w:rPr>
          <w:rFonts w:ascii="Arial" w:hAnsi="Arial" w:cs="Arial"/>
          <w:sz w:val="22"/>
          <w:szCs w:val="22"/>
          <w:shd w:val="clear" w:color="auto" w:fill="FFFFFF"/>
        </w:rPr>
        <w:t xml:space="preserve">Vygotsky, L.S. (1978). </w:t>
      </w:r>
      <w:r w:rsidRPr="0064104E">
        <w:rPr>
          <w:rStyle w:val="Emphasis"/>
          <w:rFonts w:ascii="Arial" w:hAnsi="Arial" w:cs="Arial"/>
          <w:sz w:val="22"/>
          <w:szCs w:val="22"/>
          <w:bdr w:val="none" w:sz="0" w:space="0" w:color="auto" w:frame="1"/>
        </w:rPr>
        <w:t>Mind in Society.</w:t>
      </w:r>
      <w:r w:rsidRPr="0064104E">
        <w:rPr>
          <w:rFonts w:ascii="Arial" w:hAnsi="Arial" w:cs="Arial"/>
          <w:sz w:val="22"/>
          <w:szCs w:val="22"/>
          <w:shd w:val="clear" w:color="auto" w:fill="FFFFFF"/>
        </w:rPr>
        <w:t xml:space="preserve"> Cambridge, MA: Harvard University Press.</w:t>
      </w:r>
      <w:r>
        <w:rPr>
          <w:rFonts w:ascii="Arial" w:hAnsi="Arial" w:cs="Arial"/>
          <w:sz w:val="22"/>
          <w:szCs w:val="22"/>
          <w:shd w:val="clear" w:color="auto" w:fill="FFFFFF"/>
        </w:rPr>
        <w:t xml:space="preserve"> Pg. </w:t>
      </w:r>
      <w:r w:rsidR="00B97CD1">
        <w:rPr>
          <w:rFonts w:ascii="Arial" w:hAnsi="Arial" w:cs="Arial"/>
          <w:sz w:val="22"/>
          <w:szCs w:val="22"/>
          <w:shd w:val="clear" w:color="auto" w:fill="FFFFFF"/>
        </w:rPr>
        <w:t>57</w:t>
      </w:r>
    </w:p>
    <w:p w14:paraId="51BF3987" w14:textId="300ECF47" w:rsidR="00EA05BC" w:rsidRDefault="00EA05BC" w:rsidP="00AC49D3">
      <w:pPr>
        <w:pStyle w:val="paragraph"/>
        <w:spacing w:before="0" w:beforeAutospacing="0" w:after="0" w:afterAutospacing="0"/>
        <w:jc w:val="both"/>
        <w:textAlignment w:val="baseline"/>
        <w:rPr>
          <w:rFonts w:ascii="Arial" w:hAnsi="Arial" w:cs="Arial"/>
          <w:sz w:val="22"/>
          <w:szCs w:val="22"/>
          <w:shd w:val="clear" w:color="auto" w:fill="FFFFFF"/>
        </w:rPr>
      </w:pPr>
    </w:p>
    <w:p w14:paraId="25DA2647" w14:textId="77777777" w:rsidR="00EE590F" w:rsidRDefault="00EA05BC" w:rsidP="00AC49D3">
      <w:pPr>
        <w:pStyle w:val="paragraph"/>
        <w:spacing w:before="0" w:beforeAutospacing="0" w:after="0" w:afterAutospacing="0"/>
        <w:jc w:val="both"/>
        <w:textAlignment w:val="baseline"/>
        <w:rPr>
          <w:rFonts w:ascii="Arial" w:hAnsi="Arial" w:cs="Arial"/>
          <w:color w:val="000000"/>
          <w:sz w:val="22"/>
          <w:szCs w:val="22"/>
          <w:shd w:val="clear" w:color="auto" w:fill="FFFFFF"/>
        </w:rPr>
      </w:pPr>
      <w:r w:rsidRPr="00EA05BC">
        <w:rPr>
          <w:rFonts w:ascii="Arial" w:hAnsi="Arial" w:cs="Arial"/>
          <w:color w:val="000000"/>
          <w:sz w:val="22"/>
          <w:szCs w:val="22"/>
          <w:shd w:val="clear" w:color="auto" w:fill="FFFFFF"/>
        </w:rPr>
        <w:t>McLeod</w:t>
      </w:r>
      <w:r>
        <w:rPr>
          <w:rFonts w:ascii="Arial" w:hAnsi="Arial" w:cs="Arial"/>
          <w:color w:val="000000"/>
          <w:sz w:val="22"/>
          <w:szCs w:val="22"/>
          <w:shd w:val="clear" w:color="auto" w:fill="FFFFFF"/>
        </w:rPr>
        <w:t xml:space="preserve">, </w:t>
      </w:r>
      <w:r w:rsidRPr="00EA05BC">
        <w:rPr>
          <w:rFonts w:ascii="Arial" w:hAnsi="Arial" w:cs="Arial"/>
          <w:color w:val="000000"/>
          <w:sz w:val="22"/>
          <w:szCs w:val="22"/>
          <w:shd w:val="clear" w:color="auto" w:fill="FFFFFF"/>
        </w:rPr>
        <w:t>S. A. (2019,</w:t>
      </w:r>
      <w:r>
        <w:rPr>
          <w:rFonts w:ascii="Arial" w:hAnsi="Arial" w:cs="Arial"/>
          <w:color w:val="000000"/>
          <w:sz w:val="22"/>
          <w:szCs w:val="22"/>
          <w:shd w:val="clear" w:color="auto" w:fill="FFFFFF"/>
        </w:rPr>
        <w:t xml:space="preserve"> </w:t>
      </w:r>
      <w:r w:rsidRPr="00EA05BC">
        <w:rPr>
          <w:rFonts w:ascii="Arial" w:hAnsi="Arial" w:cs="Arial"/>
          <w:color w:val="000000"/>
          <w:sz w:val="22"/>
          <w:szCs w:val="22"/>
          <w:shd w:val="clear" w:color="auto" w:fill="FFFFFF"/>
        </w:rPr>
        <w:t>July 11).</w:t>
      </w:r>
      <w:r>
        <w:rPr>
          <w:rFonts w:ascii="Arial" w:hAnsi="Arial" w:cs="Arial"/>
          <w:color w:val="000000"/>
          <w:sz w:val="22"/>
          <w:szCs w:val="22"/>
          <w:shd w:val="clear" w:color="auto" w:fill="FFFFFF"/>
        </w:rPr>
        <w:t xml:space="preserve"> </w:t>
      </w:r>
      <w:r w:rsidRPr="00EA05BC">
        <w:rPr>
          <w:rFonts w:ascii="Arial" w:hAnsi="Arial" w:cs="Arial"/>
          <w:color w:val="000000"/>
          <w:sz w:val="22"/>
          <w:szCs w:val="22"/>
          <w:shd w:val="clear" w:color="auto" w:fill="FFFFFF"/>
        </w:rPr>
        <w:t xml:space="preserve">Bruner. Simply </w:t>
      </w:r>
      <w:r>
        <w:rPr>
          <w:rFonts w:ascii="Arial" w:hAnsi="Arial" w:cs="Arial"/>
          <w:color w:val="000000"/>
          <w:sz w:val="22"/>
          <w:szCs w:val="22"/>
          <w:shd w:val="clear" w:color="auto" w:fill="FFFFFF"/>
        </w:rPr>
        <w:t>P</w:t>
      </w:r>
      <w:r w:rsidRPr="00EA05BC">
        <w:rPr>
          <w:rFonts w:ascii="Arial" w:hAnsi="Arial" w:cs="Arial"/>
          <w:color w:val="000000"/>
          <w:sz w:val="22"/>
          <w:szCs w:val="22"/>
          <w:shd w:val="clear" w:color="auto" w:fill="FFFFFF"/>
        </w:rPr>
        <w:t xml:space="preserve">sychology: </w:t>
      </w:r>
    </w:p>
    <w:p w14:paraId="4332AB76" w14:textId="3C54AF8C" w:rsidR="00EA05BC" w:rsidRDefault="00EE590F" w:rsidP="00AC49D3">
      <w:pPr>
        <w:pStyle w:val="paragraph"/>
        <w:spacing w:before="0" w:beforeAutospacing="0" w:after="0" w:afterAutospacing="0"/>
        <w:jc w:val="both"/>
        <w:textAlignment w:val="baseline"/>
        <w:rPr>
          <w:rFonts w:ascii="Arial" w:hAnsi="Arial" w:cs="Arial"/>
          <w:color w:val="000000"/>
          <w:sz w:val="22"/>
          <w:szCs w:val="22"/>
          <w:shd w:val="clear" w:color="auto" w:fill="FFFFFF"/>
        </w:rPr>
      </w:pPr>
      <w:hyperlink r:id="rId12" w:history="1">
        <w:r w:rsidRPr="00B03F25">
          <w:rPr>
            <w:rStyle w:val="Hyperlink"/>
            <w:rFonts w:ascii="Arial" w:hAnsi="Arial" w:cs="Arial"/>
            <w:sz w:val="22"/>
            <w:szCs w:val="22"/>
            <w:shd w:val="clear" w:color="auto" w:fill="FFFFFF"/>
          </w:rPr>
          <w:t>https://www.simplypsychology.org/bruner.html</w:t>
        </w:r>
      </w:hyperlink>
      <w:r w:rsidR="00EA05BC" w:rsidRPr="00EA05BC">
        <w:rPr>
          <w:rFonts w:ascii="Arial" w:hAnsi="Arial" w:cs="Arial"/>
          <w:color w:val="000000"/>
          <w:sz w:val="22"/>
          <w:szCs w:val="22"/>
          <w:shd w:val="clear" w:color="auto" w:fill="FFFFFF"/>
        </w:rPr>
        <w:t xml:space="preserve"> </w:t>
      </w:r>
    </w:p>
    <w:p w14:paraId="17DF58CA" w14:textId="6E5E096F" w:rsidR="00EE590F" w:rsidRPr="00EE590F" w:rsidRDefault="00EE590F" w:rsidP="00AC49D3">
      <w:pPr>
        <w:pStyle w:val="paragraph"/>
        <w:spacing w:before="0" w:beforeAutospacing="0" w:after="0" w:afterAutospacing="0"/>
        <w:jc w:val="both"/>
        <w:textAlignment w:val="baseline"/>
        <w:rPr>
          <w:rFonts w:ascii="Arial" w:hAnsi="Arial" w:cs="Arial"/>
          <w:i/>
          <w:iCs/>
          <w:color w:val="000000"/>
          <w:sz w:val="22"/>
          <w:szCs w:val="22"/>
          <w:shd w:val="clear" w:color="auto" w:fill="FFFFFF"/>
        </w:rPr>
      </w:pPr>
    </w:p>
    <w:p w14:paraId="289CCF2D" w14:textId="58D90BD9" w:rsidR="00EE590F" w:rsidRDefault="00EE590F" w:rsidP="00AC49D3">
      <w:pPr>
        <w:pStyle w:val="paragraph"/>
        <w:spacing w:before="0" w:beforeAutospacing="0" w:after="0" w:afterAutospacing="0"/>
        <w:jc w:val="both"/>
        <w:textAlignment w:val="baseline"/>
        <w:rPr>
          <w:rFonts w:ascii="Arial" w:hAnsi="Arial" w:cs="Arial"/>
          <w:color w:val="000000"/>
          <w:sz w:val="22"/>
          <w:szCs w:val="22"/>
          <w:shd w:val="clear" w:color="auto" w:fill="FFFFFF"/>
        </w:rPr>
      </w:pPr>
      <w:r w:rsidRPr="00EE590F">
        <w:rPr>
          <w:rFonts w:ascii="Arial" w:hAnsi="Arial" w:cs="Arial"/>
          <w:i/>
          <w:iCs/>
          <w:color w:val="111111"/>
          <w:sz w:val="22"/>
          <w:szCs w:val="22"/>
          <w:shd w:val="clear" w:color="auto" w:fill="FFFFFF"/>
        </w:rPr>
        <w:t>Evolving foundation phase practices at key stage 2 generates a pioneering curriculum</w:t>
      </w:r>
      <w:r>
        <w:rPr>
          <w:rFonts w:ascii="Arial" w:hAnsi="Arial" w:cs="Arial"/>
          <w:color w:val="111111"/>
          <w:sz w:val="22"/>
          <w:szCs w:val="22"/>
          <w:shd w:val="clear" w:color="auto" w:fill="FFFFFF"/>
        </w:rPr>
        <w:t xml:space="preserve"> - </w:t>
      </w:r>
      <w:r w:rsidRPr="00EE590F">
        <w:rPr>
          <w:rFonts w:ascii="Arial" w:hAnsi="Arial" w:cs="Arial"/>
          <w:color w:val="000000"/>
          <w:sz w:val="22"/>
          <w:szCs w:val="22"/>
          <w:shd w:val="clear" w:color="auto" w:fill="FFFFFF"/>
        </w:rPr>
        <w:t>Estyn</w:t>
      </w:r>
      <w:r>
        <w:rPr>
          <w:rFonts w:ascii="Arial" w:hAnsi="Arial" w:cs="Arial"/>
          <w:color w:val="000000"/>
          <w:sz w:val="22"/>
          <w:szCs w:val="22"/>
          <w:shd w:val="clear" w:color="auto" w:fill="FFFFFF"/>
        </w:rPr>
        <w:t xml:space="preserve"> Report, date unknown. </w:t>
      </w:r>
    </w:p>
    <w:p w14:paraId="19A85C1A" w14:textId="0F143FD3" w:rsidR="00EE590F" w:rsidRDefault="00EE590F" w:rsidP="00AC49D3">
      <w:pPr>
        <w:pStyle w:val="paragraph"/>
        <w:spacing w:before="0" w:beforeAutospacing="0" w:after="0" w:afterAutospacing="0"/>
        <w:jc w:val="both"/>
        <w:textAlignment w:val="baseline"/>
        <w:rPr>
          <w:rFonts w:ascii="Arial" w:hAnsi="Arial" w:cs="Arial"/>
          <w:sz w:val="18"/>
          <w:szCs w:val="18"/>
          <w:shd w:val="clear" w:color="auto" w:fill="FFFFFF"/>
        </w:rPr>
      </w:pPr>
      <w:hyperlink r:id="rId13" w:history="1">
        <w:r w:rsidRPr="00B03F25">
          <w:rPr>
            <w:rStyle w:val="Hyperlink"/>
            <w:rFonts w:ascii="Arial" w:hAnsi="Arial" w:cs="Arial"/>
            <w:sz w:val="18"/>
            <w:szCs w:val="18"/>
            <w:shd w:val="clear" w:color="auto" w:fill="FFFFFF"/>
          </w:rPr>
          <w:t>https://www.estyn.gov.wales/effective-practice/evolving-foundation-phase-practices-key-stage-2-generates-pioneering-curriculum</w:t>
        </w:r>
      </w:hyperlink>
      <w:r>
        <w:rPr>
          <w:rFonts w:ascii="Arial" w:hAnsi="Arial" w:cs="Arial"/>
          <w:sz w:val="18"/>
          <w:szCs w:val="18"/>
          <w:shd w:val="clear" w:color="auto" w:fill="FFFFFF"/>
        </w:rPr>
        <w:t xml:space="preserve"> </w:t>
      </w:r>
    </w:p>
    <w:p w14:paraId="16E140AB" w14:textId="5A7AB0BE" w:rsidR="00421EF2" w:rsidRDefault="00421EF2" w:rsidP="00AC49D3">
      <w:pPr>
        <w:pStyle w:val="paragraph"/>
        <w:spacing w:before="0" w:beforeAutospacing="0" w:after="0" w:afterAutospacing="0"/>
        <w:jc w:val="both"/>
        <w:textAlignment w:val="baseline"/>
        <w:rPr>
          <w:rFonts w:ascii="Arial" w:hAnsi="Arial" w:cs="Arial"/>
          <w:sz w:val="18"/>
          <w:szCs w:val="18"/>
          <w:shd w:val="clear" w:color="auto" w:fill="FFFFFF"/>
        </w:rPr>
      </w:pPr>
    </w:p>
    <w:p w14:paraId="2FDB53F3" w14:textId="6CB07E1C" w:rsidR="00421EF2" w:rsidRDefault="00421EF2" w:rsidP="00AC49D3">
      <w:pPr>
        <w:pStyle w:val="paragraph"/>
        <w:spacing w:before="0" w:beforeAutospacing="0" w:after="0" w:afterAutospacing="0"/>
        <w:jc w:val="both"/>
        <w:textAlignment w:val="baseline"/>
        <w:rPr>
          <w:rFonts w:ascii="Arial" w:hAnsi="Arial" w:cs="Arial"/>
          <w:sz w:val="22"/>
          <w:szCs w:val="22"/>
          <w:shd w:val="clear" w:color="auto" w:fill="FFFFFF"/>
        </w:rPr>
      </w:pPr>
      <w:r>
        <w:rPr>
          <w:rFonts w:ascii="Arial" w:hAnsi="Arial" w:cs="Arial"/>
          <w:i/>
          <w:iCs/>
          <w:sz w:val="22"/>
          <w:szCs w:val="22"/>
          <w:shd w:val="clear" w:color="auto" w:fill="FFFFFF"/>
        </w:rPr>
        <w:t xml:space="preserve">Cross-Curricular Learning 3-14. </w:t>
      </w:r>
      <w:r>
        <w:rPr>
          <w:rFonts w:ascii="Arial" w:hAnsi="Arial" w:cs="Arial"/>
          <w:sz w:val="22"/>
          <w:szCs w:val="22"/>
          <w:shd w:val="clear" w:color="auto" w:fill="FFFFFF"/>
        </w:rPr>
        <w:t xml:space="preserve">Barnes. J. 2015. </w:t>
      </w:r>
      <w:r w:rsidR="005B4B54">
        <w:rPr>
          <w:rFonts w:ascii="Arial" w:hAnsi="Arial" w:cs="Arial"/>
          <w:sz w:val="22"/>
          <w:szCs w:val="22"/>
          <w:shd w:val="clear" w:color="auto" w:fill="FFFFFF"/>
        </w:rPr>
        <w:t>Pg.</w:t>
      </w:r>
      <w:r>
        <w:rPr>
          <w:rFonts w:ascii="Arial" w:hAnsi="Arial" w:cs="Arial"/>
          <w:sz w:val="22"/>
          <w:szCs w:val="22"/>
          <w:shd w:val="clear" w:color="auto" w:fill="FFFFFF"/>
        </w:rPr>
        <w:t xml:space="preserve"> 62.</w:t>
      </w:r>
    </w:p>
    <w:p w14:paraId="2D7D1671" w14:textId="4C35C1CA" w:rsidR="004B6A16" w:rsidRDefault="004B6A16" w:rsidP="00AC49D3">
      <w:pPr>
        <w:pStyle w:val="paragraph"/>
        <w:spacing w:before="0" w:beforeAutospacing="0" w:after="0" w:afterAutospacing="0"/>
        <w:jc w:val="both"/>
        <w:textAlignment w:val="baseline"/>
        <w:rPr>
          <w:rFonts w:ascii="Arial" w:hAnsi="Arial" w:cs="Arial"/>
          <w:sz w:val="22"/>
          <w:szCs w:val="22"/>
          <w:shd w:val="clear" w:color="auto" w:fill="FFFFFF"/>
        </w:rPr>
      </w:pPr>
    </w:p>
    <w:p w14:paraId="45583926" w14:textId="76B46122" w:rsidR="004B6A16" w:rsidRPr="004B6A16" w:rsidRDefault="004B6A16" w:rsidP="00AC49D3">
      <w:pPr>
        <w:pStyle w:val="paragraph"/>
        <w:spacing w:before="0" w:beforeAutospacing="0" w:after="0" w:afterAutospacing="0"/>
        <w:jc w:val="both"/>
        <w:textAlignment w:val="baseline"/>
        <w:rPr>
          <w:rFonts w:ascii="Arial" w:hAnsi="Arial" w:cs="Arial"/>
          <w:sz w:val="22"/>
          <w:szCs w:val="22"/>
          <w:shd w:val="clear" w:color="auto" w:fill="FFFFFF"/>
        </w:rPr>
      </w:pPr>
      <w:r>
        <w:rPr>
          <w:rFonts w:ascii="Arial" w:hAnsi="Arial" w:cs="Arial"/>
          <w:i/>
          <w:iCs/>
          <w:sz w:val="22"/>
          <w:szCs w:val="22"/>
          <w:shd w:val="clear" w:color="auto" w:fill="FFFFFF"/>
        </w:rPr>
        <w:t xml:space="preserve">Becoming an Outstanding Primary School Teacher. </w:t>
      </w:r>
      <w:r>
        <w:rPr>
          <w:rFonts w:ascii="Arial" w:hAnsi="Arial" w:cs="Arial"/>
          <w:sz w:val="22"/>
          <w:szCs w:val="22"/>
          <w:shd w:val="clear" w:color="auto" w:fill="FFFFFF"/>
        </w:rPr>
        <w:t xml:space="preserve">Grigg. R. 2015. </w:t>
      </w:r>
      <w:r w:rsidR="005B4B54">
        <w:rPr>
          <w:rFonts w:ascii="Arial" w:hAnsi="Arial" w:cs="Arial"/>
          <w:sz w:val="22"/>
          <w:szCs w:val="22"/>
          <w:shd w:val="clear" w:color="auto" w:fill="FFFFFF"/>
        </w:rPr>
        <w:t>Pg.</w:t>
      </w:r>
      <w:r>
        <w:rPr>
          <w:rFonts w:ascii="Arial" w:hAnsi="Arial" w:cs="Arial"/>
          <w:sz w:val="22"/>
          <w:szCs w:val="22"/>
          <w:shd w:val="clear" w:color="auto" w:fill="FFFFFF"/>
        </w:rPr>
        <w:t xml:space="preserve"> 3.</w:t>
      </w:r>
    </w:p>
    <w:p w14:paraId="008345A0" w14:textId="013C2A6C" w:rsidR="00B97CD1" w:rsidRDefault="00B97CD1" w:rsidP="00AC49D3">
      <w:pPr>
        <w:pStyle w:val="paragraph"/>
        <w:spacing w:before="0" w:beforeAutospacing="0" w:after="0" w:afterAutospacing="0"/>
        <w:jc w:val="both"/>
        <w:textAlignment w:val="baseline"/>
        <w:rPr>
          <w:rStyle w:val="eop"/>
          <w:rFonts w:ascii="Arial" w:hAnsi="Arial" w:cs="Arial"/>
          <w:sz w:val="20"/>
          <w:szCs w:val="20"/>
        </w:rPr>
      </w:pPr>
    </w:p>
    <w:p w14:paraId="7C34223C" w14:textId="6117DF6D" w:rsidR="00EE3A4D" w:rsidRPr="00EE3A4D" w:rsidRDefault="00EE3A4D" w:rsidP="00AC49D3">
      <w:pPr>
        <w:pStyle w:val="paragraph"/>
        <w:spacing w:before="0" w:beforeAutospacing="0" w:after="0" w:afterAutospacing="0"/>
        <w:jc w:val="both"/>
        <w:textAlignment w:val="baseline"/>
        <w:rPr>
          <w:rStyle w:val="eop"/>
          <w:rFonts w:ascii="Arial" w:hAnsi="Arial" w:cs="Arial"/>
          <w:sz w:val="22"/>
          <w:szCs w:val="22"/>
        </w:rPr>
      </w:pPr>
      <w:r>
        <w:rPr>
          <w:rStyle w:val="eop"/>
          <w:rFonts w:ascii="Arial" w:hAnsi="Arial" w:cs="Arial"/>
          <w:i/>
          <w:iCs/>
          <w:sz w:val="22"/>
          <w:szCs w:val="22"/>
        </w:rPr>
        <w:t xml:space="preserve">“Pupil voice” benefits pupils and helps schools to improve. </w:t>
      </w:r>
      <w:r>
        <w:rPr>
          <w:rStyle w:val="eop"/>
          <w:rFonts w:ascii="Arial" w:hAnsi="Arial" w:cs="Arial"/>
          <w:sz w:val="22"/>
          <w:szCs w:val="22"/>
        </w:rPr>
        <w:t>Estyn. 2016.</w:t>
      </w:r>
    </w:p>
    <w:p w14:paraId="612A7F41" w14:textId="2961F9E3" w:rsidR="008F2D5C" w:rsidRPr="00EE3A4D" w:rsidRDefault="00EE3A4D" w:rsidP="00A00208">
      <w:pPr>
        <w:spacing w:line="360" w:lineRule="auto"/>
        <w:rPr>
          <w:rFonts w:ascii="Arial" w:hAnsi="Arial" w:cs="Arial"/>
        </w:rPr>
      </w:pPr>
      <w:hyperlink r:id="rId14" w:history="1">
        <w:r w:rsidRPr="00EE3A4D">
          <w:rPr>
            <w:rStyle w:val="Hyperlink"/>
            <w:rFonts w:ascii="Arial" w:hAnsi="Arial" w:cs="Arial"/>
          </w:rPr>
          <w:t>https://www.estyn.gov.wales/news/‘pupil-voice’-benefits-pupils-and-helps-schools-improve</w:t>
        </w:r>
      </w:hyperlink>
      <w:r w:rsidRPr="00EE3A4D">
        <w:rPr>
          <w:rFonts w:ascii="Arial" w:hAnsi="Arial" w:cs="Arial"/>
        </w:rPr>
        <w:t xml:space="preserve"> </w:t>
      </w:r>
    </w:p>
    <w:sectPr w:rsidR="008F2D5C" w:rsidRPr="00EE3A4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FF933F" w14:textId="77777777" w:rsidR="00540B79" w:rsidRDefault="00540B79" w:rsidP="00AC49D3">
      <w:pPr>
        <w:spacing w:after="0" w:line="240" w:lineRule="auto"/>
      </w:pPr>
      <w:r>
        <w:separator/>
      </w:r>
    </w:p>
  </w:endnote>
  <w:endnote w:type="continuationSeparator" w:id="0">
    <w:p w14:paraId="144242A2" w14:textId="77777777" w:rsidR="00540B79" w:rsidRDefault="00540B79" w:rsidP="00AC4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7145426"/>
      <w:docPartObj>
        <w:docPartGallery w:val="Page Numbers (Bottom of Page)"/>
        <w:docPartUnique/>
      </w:docPartObj>
    </w:sdtPr>
    <w:sdtEndPr>
      <w:rPr>
        <w:noProof/>
      </w:rPr>
    </w:sdtEndPr>
    <w:sdtContent>
      <w:p w14:paraId="3C5D92FF" w14:textId="769BAB07" w:rsidR="00540B79" w:rsidRDefault="00540B79">
        <w:pPr>
          <w:pStyle w:val="Footer"/>
        </w:pPr>
        <w:r>
          <w:fldChar w:fldCharType="begin"/>
        </w:r>
        <w:r>
          <w:instrText xml:space="preserve"> PAGE   \* MERGEFORMAT </w:instrText>
        </w:r>
        <w:r>
          <w:fldChar w:fldCharType="separate"/>
        </w:r>
        <w:r>
          <w:rPr>
            <w:noProof/>
          </w:rPr>
          <w:t>2</w:t>
        </w:r>
        <w:r>
          <w:rPr>
            <w:noProof/>
          </w:rPr>
          <w:fldChar w:fldCharType="end"/>
        </w:r>
      </w:p>
    </w:sdtContent>
  </w:sdt>
  <w:p w14:paraId="7F30FEC2" w14:textId="77777777" w:rsidR="00540B79" w:rsidRDefault="00540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5CD88" w14:textId="77777777" w:rsidR="00540B79" w:rsidRDefault="00540B79" w:rsidP="00AC49D3">
      <w:pPr>
        <w:spacing w:after="0" w:line="240" w:lineRule="auto"/>
      </w:pPr>
      <w:r>
        <w:separator/>
      </w:r>
    </w:p>
  </w:footnote>
  <w:footnote w:type="continuationSeparator" w:id="0">
    <w:p w14:paraId="599E1364" w14:textId="77777777" w:rsidR="00540B79" w:rsidRDefault="00540B79" w:rsidP="00AC49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CE3"/>
    <w:rsid w:val="000207DF"/>
    <w:rsid w:val="000A51AF"/>
    <w:rsid w:val="000A6B82"/>
    <w:rsid w:val="000E6500"/>
    <w:rsid w:val="001570BB"/>
    <w:rsid w:val="00186F63"/>
    <w:rsid w:val="001E1FEE"/>
    <w:rsid w:val="002555C9"/>
    <w:rsid w:val="002A25A5"/>
    <w:rsid w:val="002C6574"/>
    <w:rsid w:val="002C749D"/>
    <w:rsid w:val="003A07C4"/>
    <w:rsid w:val="003A75F5"/>
    <w:rsid w:val="003E3001"/>
    <w:rsid w:val="003F6849"/>
    <w:rsid w:val="00421EF2"/>
    <w:rsid w:val="004856D2"/>
    <w:rsid w:val="00492C63"/>
    <w:rsid w:val="004B21BF"/>
    <w:rsid w:val="004B6A16"/>
    <w:rsid w:val="004B6CE3"/>
    <w:rsid w:val="0052739C"/>
    <w:rsid w:val="00540B79"/>
    <w:rsid w:val="00557DE8"/>
    <w:rsid w:val="005B4B54"/>
    <w:rsid w:val="00606A21"/>
    <w:rsid w:val="0064104E"/>
    <w:rsid w:val="006D2FBD"/>
    <w:rsid w:val="006F5AF3"/>
    <w:rsid w:val="00707BF5"/>
    <w:rsid w:val="00795BFE"/>
    <w:rsid w:val="007B1A60"/>
    <w:rsid w:val="00856C36"/>
    <w:rsid w:val="008C310B"/>
    <w:rsid w:val="008E1795"/>
    <w:rsid w:val="008F2D5C"/>
    <w:rsid w:val="0095692D"/>
    <w:rsid w:val="009C51A9"/>
    <w:rsid w:val="009F137B"/>
    <w:rsid w:val="009F6A90"/>
    <w:rsid w:val="00A00208"/>
    <w:rsid w:val="00A16F14"/>
    <w:rsid w:val="00A5110B"/>
    <w:rsid w:val="00A74C1B"/>
    <w:rsid w:val="00AB3340"/>
    <w:rsid w:val="00AC49D3"/>
    <w:rsid w:val="00AF4126"/>
    <w:rsid w:val="00B3510D"/>
    <w:rsid w:val="00B706EB"/>
    <w:rsid w:val="00B97CD1"/>
    <w:rsid w:val="00BE5C40"/>
    <w:rsid w:val="00C15B40"/>
    <w:rsid w:val="00C50156"/>
    <w:rsid w:val="00C74244"/>
    <w:rsid w:val="00C77E7D"/>
    <w:rsid w:val="00D62429"/>
    <w:rsid w:val="00DA578A"/>
    <w:rsid w:val="00DD6A0E"/>
    <w:rsid w:val="00DF1909"/>
    <w:rsid w:val="00E25628"/>
    <w:rsid w:val="00E4397E"/>
    <w:rsid w:val="00EA05BC"/>
    <w:rsid w:val="00ED04B2"/>
    <w:rsid w:val="00EE3A4D"/>
    <w:rsid w:val="00EE590F"/>
    <w:rsid w:val="00F5328C"/>
    <w:rsid w:val="00FC47A1"/>
    <w:rsid w:val="00FE4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3764C"/>
  <w15:chartTrackingRefBased/>
  <w15:docId w15:val="{BF373780-8AA7-4CDA-BEC8-A7B1B6302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CE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4B6CE3"/>
    <w:rPr>
      <w:rFonts w:ascii="Arial" w:hAnsi="Arial" w:cs="Arial"/>
    </w:rPr>
  </w:style>
  <w:style w:type="paragraph" w:customStyle="1" w:styleId="AssignBody">
    <w:name w:val="AssignBody"/>
    <w:basedOn w:val="Normal"/>
    <w:link w:val="AssignBodyChar"/>
    <w:qFormat/>
    <w:rsid w:val="004B6CE3"/>
    <w:pPr>
      <w:spacing w:after="0" w:line="360" w:lineRule="auto"/>
    </w:pPr>
    <w:rPr>
      <w:rFonts w:ascii="Arial" w:hAnsi="Arial" w:cs="Arial"/>
    </w:rPr>
  </w:style>
  <w:style w:type="table" w:styleId="TableGrid">
    <w:name w:val="Table Grid"/>
    <w:basedOn w:val="TableNormal"/>
    <w:uiPriority w:val="39"/>
    <w:rsid w:val="004B6CE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49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9D3"/>
  </w:style>
  <w:style w:type="paragraph" w:styleId="Footer">
    <w:name w:val="footer"/>
    <w:basedOn w:val="Normal"/>
    <w:link w:val="FooterChar"/>
    <w:uiPriority w:val="99"/>
    <w:unhideWhenUsed/>
    <w:rsid w:val="00AC49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9D3"/>
  </w:style>
  <w:style w:type="paragraph" w:customStyle="1" w:styleId="paragraph">
    <w:name w:val="paragraph"/>
    <w:basedOn w:val="Normal"/>
    <w:rsid w:val="00AC49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rsid w:val="00AC49D3"/>
  </w:style>
  <w:style w:type="character" w:customStyle="1" w:styleId="eop">
    <w:name w:val="eop"/>
    <w:rsid w:val="00AC49D3"/>
  </w:style>
  <w:style w:type="character" w:styleId="Hyperlink">
    <w:name w:val="Hyperlink"/>
    <w:basedOn w:val="DefaultParagraphFont"/>
    <w:uiPriority w:val="99"/>
    <w:unhideWhenUsed/>
    <w:rsid w:val="006F5AF3"/>
    <w:rPr>
      <w:color w:val="0563C1" w:themeColor="hyperlink"/>
      <w:u w:val="single"/>
    </w:rPr>
  </w:style>
  <w:style w:type="character" w:styleId="UnresolvedMention">
    <w:name w:val="Unresolved Mention"/>
    <w:basedOn w:val="DefaultParagraphFont"/>
    <w:uiPriority w:val="99"/>
    <w:semiHidden/>
    <w:unhideWhenUsed/>
    <w:rsid w:val="006F5AF3"/>
    <w:rPr>
      <w:color w:val="605E5C"/>
      <w:shd w:val="clear" w:color="auto" w:fill="E1DFDD"/>
    </w:rPr>
  </w:style>
  <w:style w:type="character" w:styleId="Emphasis">
    <w:name w:val="Emphasis"/>
    <w:basedOn w:val="DefaultParagraphFont"/>
    <w:uiPriority w:val="20"/>
    <w:qFormat/>
    <w:rsid w:val="006410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017180">
      <w:bodyDiv w:val="1"/>
      <w:marLeft w:val="0"/>
      <w:marRight w:val="0"/>
      <w:marTop w:val="0"/>
      <w:marBottom w:val="0"/>
      <w:divBdr>
        <w:top w:val="none" w:sz="0" w:space="0" w:color="auto"/>
        <w:left w:val="none" w:sz="0" w:space="0" w:color="auto"/>
        <w:bottom w:val="none" w:sz="0" w:space="0" w:color="auto"/>
        <w:right w:val="none" w:sz="0" w:space="0" w:color="auto"/>
      </w:divBdr>
    </w:div>
    <w:div w:id="547422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effective-practice/evolving-foundation-phase-practices-key-stage-2-generates-pioneering-curriculum"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simplypsychology.org/bruner.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ggioalliance.org/downloads/malaguzziyoungchildren.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gov.wales/sites/default/files/publications/2018-03/successful-futures.pdf" TargetMode="External"/><Relationship Id="rId4" Type="http://schemas.openxmlformats.org/officeDocument/2006/relationships/styles" Target="style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www.estyn.gov.wales/news/&#8216;pupil-voice&#8217;-benefits-pupils-and-helps-schools-impro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f916ae362444f07c36620150da62b58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3716be9d0539eaf40ed7b8777bcb9f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E10055-69EC-453C-8FAB-D46F7C4BCD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4ABA71-1764-4F6D-BFC8-054269EE248C}">
  <ds:schemaRefs>
    <ds:schemaRef ds:uri="http://schemas.microsoft.com/sharepoint/v3/contenttype/forms"/>
  </ds:schemaRefs>
</ds:datastoreItem>
</file>

<file path=customXml/itemProps3.xml><?xml version="1.0" encoding="utf-8"?>
<ds:datastoreItem xmlns:ds="http://schemas.openxmlformats.org/officeDocument/2006/customXml" ds:itemID="{40735226-A1A7-48A3-9316-35704BD746C5}">
  <ds:schemaRefs>
    <ds:schemaRef ds:uri="http://schemas.microsoft.com/office/infopath/2007/PartnerControls"/>
    <ds:schemaRef ds:uri="http://purl.org/dc/elements/1.1/"/>
    <ds:schemaRef ds:uri="http://schemas.microsoft.com/office/2006/metadata/properties"/>
    <ds:schemaRef ds:uri="39a888ec-cc75-402e-856f-ff68cc5460ab"/>
    <ds:schemaRef ds:uri="http://purl.org/dc/terms/"/>
    <ds:schemaRef ds:uri="9d0d5cce-d4dc-4043-8325-c992d2f588cd"/>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3035</Words>
  <Characters>17301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Dalkin</dc:creator>
  <cp:keywords/>
  <dc:description/>
  <cp:lastModifiedBy>Sara Dalkin</cp:lastModifiedBy>
  <cp:revision>2</cp:revision>
  <dcterms:created xsi:type="dcterms:W3CDTF">2020-03-27T23:42:00Z</dcterms:created>
  <dcterms:modified xsi:type="dcterms:W3CDTF">2020-03-27T23:42:00Z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