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2E3CD" w14:textId="7EC31269" w:rsidR="004307FA" w:rsidRPr="00E82194" w:rsidRDefault="004307FA" w:rsidP="004307FA">
      <w:r>
        <w:rPr>
          <w:noProof/>
        </w:rPr>
        <w:drawing>
          <wp:inline distT="0" distB="0" distL="0" distR="0" wp14:anchorId="30533A88" wp14:editId="3AE6907D">
            <wp:extent cx="4556760" cy="2278380"/>
            <wp:effectExtent l="0" t="0" r="0" b="7620"/>
            <wp:docPr id="437813006"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13006" name="Picture 2" descr="A close-up of a sig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56760" cy="2278380"/>
                    </a:xfrm>
                    <a:prstGeom prst="rect">
                      <a:avLst/>
                    </a:prstGeom>
                    <a:noFill/>
                    <a:ln>
                      <a:noFill/>
                    </a:ln>
                  </pic:spPr>
                </pic:pic>
              </a:graphicData>
            </a:graphic>
          </wp:inline>
        </w:drawing>
      </w:r>
    </w:p>
    <w:p w14:paraId="545A2482" w14:textId="77777777" w:rsidR="004307FA" w:rsidRPr="00E82194" w:rsidRDefault="004307FA" w:rsidP="004307FA">
      <w:pPr>
        <w:rPr>
          <w:sz w:val="24"/>
          <w:szCs w:val="24"/>
        </w:rPr>
      </w:pPr>
    </w:p>
    <w:p w14:paraId="213784F1" w14:textId="77777777" w:rsidR="004307FA" w:rsidRPr="00E82194" w:rsidRDefault="004307FA" w:rsidP="004307FA">
      <w:pPr>
        <w:rPr>
          <w:sz w:val="24"/>
          <w:szCs w:val="24"/>
        </w:rPr>
      </w:pPr>
    </w:p>
    <w:p w14:paraId="69F3D2BC" w14:textId="77777777" w:rsidR="004307FA" w:rsidRPr="00E82194" w:rsidRDefault="004307FA" w:rsidP="004307FA">
      <w:pPr>
        <w:rPr>
          <w:sz w:val="24"/>
          <w:szCs w:val="24"/>
        </w:rPr>
      </w:pPr>
    </w:p>
    <w:p w14:paraId="49E8778C" w14:textId="77777777" w:rsidR="004307FA" w:rsidRPr="00E82194" w:rsidRDefault="004307FA" w:rsidP="004307FA">
      <w:pPr>
        <w:rPr>
          <w:sz w:val="24"/>
          <w:szCs w:val="24"/>
        </w:rPr>
      </w:pPr>
    </w:p>
    <w:p w14:paraId="6E2FE1D7" w14:textId="4D1FE412" w:rsidR="004307FA" w:rsidRPr="00135C11" w:rsidRDefault="006D598D" w:rsidP="00135C11">
      <w:pPr>
        <w:pStyle w:val="Title"/>
        <w:jc w:val="center"/>
        <w:rPr>
          <w:sz w:val="14"/>
          <w:szCs w:val="14"/>
        </w:rPr>
      </w:pPr>
      <w:r w:rsidRPr="00135C11">
        <w:rPr>
          <w:sz w:val="36"/>
          <w:szCs w:val="36"/>
        </w:rPr>
        <w:t>Component 2</w:t>
      </w:r>
      <w:r w:rsidR="00906620" w:rsidRPr="00135C11">
        <w:rPr>
          <w:sz w:val="36"/>
          <w:szCs w:val="36"/>
        </w:rPr>
        <w:t xml:space="preserve"> </w:t>
      </w:r>
      <w:r w:rsidRPr="00135C11">
        <w:rPr>
          <w:sz w:val="36"/>
          <w:szCs w:val="36"/>
        </w:rPr>
        <w:t>Coursework Group Report</w:t>
      </w:r>
      <w:r w:rsidR="00906620" w:rsidRPr="00135C11">
        <w:rPr>
          <w:sz w:val="36"/>
          <w:szCs w:val="36"/>
        </w:rPr>
        <w:t>: Teamwork Skills and Note-Taking Skills</w:t>
      </w:r>
    </w:p>
    <w:p w14:paraId="3DF7EF04" w14:textId="77777777" w:rsidR="004307FA" w:rsidRPr="00E82194" w:rsidRDefault="004307FA" w:rsidP="004307FA">
      <w:pPr>
        <w:rPr>
          <w:sz w:val="24"/>
          <w:szCs w:val="24"/>
        </w:rPr>
      </w:pPr>
    </w:p>
    <w:p w14:paraId="6B99344F" w14:textId="77777777" w:rsidR="004307FA" w:rsidRPr="00E82194" w:rsidRDefault="004307FA" w:rsidP="004307FA">
      <w:pPr>
        <w:rPr>
          <w:sz w:val="24"/>
          <w:szCs w:val="24"/>
        </w:rPr>
      </w:pPr>
    </w:p>
    <w:p w14:paraId="6F789BF4" w14:textId="77777777" w:rsidR="004307FA" w:rsidRPr="00E82194" w:rsidRDefault="004307FA" w:rsidP="004307FA">
      <w:pPr>
        <w:rPr>
          <w:sz w:val="24"/>
          <w:szCs w:val="24"/>
        </w:rPr>
      </w:pPr>
    </w:p>
    <w:p w14:paraId="0103D728" w14:textId="77777777" w:rsidR="004307FA" w:rsidRPr="00E82194" w:rsidRDefault="004307FA" w:rsidP="004307FA">
      <w:pPr>
        <w:rPr>
          <w:sz w:val="24"/>
          <w:szCs w:val="24"/>
        </w:rPr>
      </w:pPr>
    </w:p>
    <w:p w14:paraId="2EB1EBA1" w14:textId="7CE409BB" w:rsidR="004307FA" w:rsidRPr="00E82194" w:rsidRDefault="004307FA" w:rsidP="004307FA">
      <w:pPr>
        <w:rPr>
          <w:sz w:val="24"/>
          <w:szCs w:val="24"/>
        </w:rPr>
      </w:pPr>
    </w:p>
    <w:p w14:paraId="7AA94458" w14:textId="77777777" w:rsidR="004307FA" w:rsidRPr="00E82194" w:rsidRDefault="004307FA" w:rsidP="004307FA">
      <w:pPr>
        <w:rPr>
          <w:sz w:val="24"/>
          <w:szCs w:val="24"/>
        </w:rPr>
      </w:pPr>
    </w:p>
    <w:p w14:paraId="4AAFE166" w14:textId="22178A5D" w:rsidR="004307FA" w:rsidRPr="00135C11" w:rsidRDefault="004307FA" w:rsidP="004307FA">
      <w:pPr>
        <w:rPr>
          <w:bCs/>
          <w:sz w:val="24"/>
          <w:szCs w:val="24"/>
        </w:rPr>
      </w:pPr>
      <w:r w:rsidRPr="00135C11">
        <w:rPr>
          <w:bCs/>
          <w:sz w:val="24"/>
          <w:szCs w:val="24"/>
        </w:rPr>
        <w:t>Name: Aissata Maiga</w:t>
      </w:r>
      <w:r w:rsidR="000A6C8B" w:rsidRPr="00135C11">
        <w:rPr>
          <w:bCs/>
          <w:sz w:val="24"/>
          <w:szCs w:val="24"/>
        </w:rPr>
        <w:t xml:space="preserve">, </w:t>
      </w:r>
    </w:p>
    <w:p w14:paraId="5866E297" w14:textId="03702BB9" w:rsidR="004307FA" w:rsidRPr="00135C11" w:rsidRDefault="004307FA" w:rsidP="004307FA">
      <w:pPr>
        <w:rPr>
          <w:bCs/>
          <w:sz w:val="24"/>
          <w:szCs w:val="24"/>
        </w:rPr>
      </w:pPr>
      <w:r w:rsidRPr="00135C11">
        <w:rPr>
          <w:bCs/>
          <w:sz w:val="24"/>
          <w:szCs w:val="24"/>
        </w:rPr>
        <w:t>Student ID:2317374</w:t>
      </w:r>
      <w:r w:rsidR="000A6C8B" w:rsidRPr="00135C11">
        <w:rPr>
          <w:bCs/>
          <w:sz w:val="24"/>
          <w:szCs w:val="24"/>
        </w:rPr>
        <w:t xml:space="preserve">, </w:t>
      </w:r>
    </w:p>
    <w:p w14:paraId="38A84CBD" w14:textId="3FFEA437" w:rsidR="004307FA" w:rsidRPr="00135C11" w:rsidRDefault="004307FA" w:rsidP="004307FA">
      <w:pPr>
        <w:rPr>
          <w:bCs/>
          <w:sz w:val="24"/>
          <w:szCs w:val="24"/>
        </w:rPr>
      </w:pPr>
      <w:r w:rsidRPr="00135C11">
        <w:rPr>
          <w:bCs/>
          <w:sz w:val="24"/>
          <w:szCs w:val="24"/>
        </w:rPr>
        <w:t xml:space="preserve">Module </w:t>
      </w:r>
      <w:r w:rsidR="00B014EF" w:rsidRPr="00135C11">
        <w:rPr>
          <w:bCs/>
          <w:sz w:val="24"/>
          <w:szCs w:val="24"/>
        </w:rPr>
        <w:t>C</w:t>
      </w:r>
      <w:r w:rsidRPr="00135C11">
        <w:rPr>
          <w:bCs/>
          <w:sz w:val="24"/>
          <w:szCs w:val="24"/>
        </w:rPr>
        <w:t>ode</w:t>
      </w:r>
      <w:r w:rsidR="00B014EF" w:rsidRPr="00135C11">
        <w:rPr>
          <w:bCs/>
          <w:sz w:val="24"/>
          <w:szCs w:val="24"/>
        </w:rPr>
        <w:t xml:space="preserve"> and Name</w:t>
      </w:r>
      <w:r w:rsidRPr="00135C11">
        <w:rPr>
          <w:bCs/>
          <w:sz w:val="24"/>
          <w:szCs w:val="24"/>
        </w:rPr>
        <w:t xml:space="preserve">: </w:t>
      </w:r>
      <w:r w:rsidR="006D598D" w:rsidRPr="00135C11">
        <w:rPr>
          <w:bCs/>
          <w:sz w:val="24"/>
          <w:szCs w:val="24"/>
        </w:rPr>
        <w:t>LCBB4012</w:t>
      </w:r>
      <w:r w:rsidRPr="00135C11">
        <w:rPr>
          <w:bCs/>
          <w:sz w:val="24"/>
          <w:szCs w:val="24"/>
        </w:rPr>
        <w:t xml:space="preserve"> Academic skills</w:t>
      </w:r>
    </w:p>
    <w:p w14:paraId="2B94CA73" w14:textId="1604AE87" w:rsidR="004307FA" w:rsidRPr="00135C11" w:rsidRDefault="004307FA" w:rsidP="004307FA">
      <w:pPr>
        <w:rPr>
          <w:bCs/>
          <w:sz w:val="24"/>
          <w:szCs w:val="24"/>
        </w:rPr>
      </w:pPr>
      <w:r w:rsidRPr="00135C11">
        <w:rPr>
          <w:bCs/>
          <w:sz w:val="24"/>
          <w:szCs w:val="24"/>
        </w:rPr>
        <w:t xml:space="preserve">Lecturer: </w:t>
      </w:r>
      <w:r w:rsidR="009F3E5C" w:rsidRPr="00135C11">
        <w:rPr>
          <w:bCs/>
          <w:sz w:val="24"/>
          <w:szCs w:val="24"/>
        </w:rPr>
        <w:t>S</w:t>
      </w:r>
      <w:r w:rsidR="00433BE7" w:rsidRPr="00135C11">
        <w:rPr>
          <w:bCs/>
          <w:sz w:val="24"/>
          <w:szCs w:val="24"/>
        </w:rPr>
        <w:t>ukhpreet Grewa</w:t>
      </w:r>
      <w:r w:rsidR="007412A6" w:rsidRPr="00135C11">
        <w:rPr>
          <w:bCs/>
          <w:sz w:val="24"/>
          <w:szCs w:val="24"/>
        </w:rPr>
        <w:t>l</w:t>
      </w:r>
    </w:p>
    <w:p w14:paraId="062764D0" w14:textId="4F716FA5" w:rsidR="004307FA" w:rsidRPr="00135C11" w:rsidRDefault="004307FA" w:rsidP="004307FA">
      <w:pPr>
        <w:rPr>
          <w:bCs/>
          <w:sz w:val="24"/>
          <w:szCs w:val="24"/>
        </w:rPr>
      </w:pPr>
      <w:r w:rsidRPr="00135C11">
        <w:rPr>
          <w:bCs/>
          <w:sz w:val="24"/>
          <w:szCs w:val="24"/>
        </w:rPr>
        <w:t xml:space="preserve">Submission Date: </w:t>
      </w:r>
      <w:r w:rsidR="006132CF" w:rsidRPr="00135C11">
        <w:rPr>
          <w:bCs/>
          <w:sz w:val="24"/>
          <w:szCs w:val="24"/>
        </w:rPr>
        <w:t>19</w:t>
      </w:r>
      <w:r w:rsidR="0035795F" w:rsidRPr="00135C11">
        <w:rPr>
          <w:bCs/>
          <w:sz w:val="24"/>
          <w:szCs w:val="24"/>
        </w:rPr>
        <w:t>/12/25</w:t>
      </w:r>
    </w:p>
    <w:p w14:paraId="4D79570D" w14:textId="58283446" w:rsidR="00D145AB" w:rsidRPr="00135C11" w:rsidRDefault="00D145AB" w:rsidP="004307FA">
      <w:pPr>
        <w:rPr>
          <w:bCs/>
          <w:sz w:val="24"/>
          <w:szCs w:val="24"/>
        </w:rPr>
      </w:pPr>
      <w:r w:rsidRPr="00135C11">
        <w:rPr>
          <w:bCs/>
          <w:sz w:val="24"/>
          <w:szCs w:val="24"/>
        </w:rPr>
        <w:t>Team Leader: Aissata Maiga</w:t>
      </w:r>
    </w:p>
    <w:p w14:paraId="467F6186" w14:textId="77777777" w:rsidR="00852AFC" w:rsidRDefault="00852AFC"/>
    <w:p w14:paraId="00CA0BF8" w14:textId="77777777" w:rsidR="00135C11" w:rsidRDefault="00135C11"/>
    <w:sdt>
      <w:sdtPr>
        <w:rPr>
          <w:rFonts w:asciiTheme="minorHAnsi" w:eastAsiaTheme="minorHAnsi" w:hAnsiTheme="minorHAnsi" w:cstheme="minorBidi"/>
          <w:color w:val="auto"/>
          <w:kern w:val="2"/>
          <w:sz w:val="22"/>
          <w:szCs w:val="22"/>
          <w:lang w:eastAsia="en-US"/>
          <w14:ligatures w14:val="standardContextual"/>
        </w:rPr>
        <w:id w:val="1098535659"/>
        <w:docPartObj>
          <w:docPartGallery w:val="Table of Contents"/>
          <w:docPartUnique/>
        </w:docPartObj>
      </w:sdtPr>
      <w:sdtContent>
        <w:p w14:paraId="789B3300" w14:textId="40635041" w:rsidR="003702A0" w:rsidRDefault="003702A0">
          <w:pPr>
            <w:pStyle w:val="TOCHeading"/>
          </w:pPr>
          <w:r>
            <w:t>Contents</w:t>
          </w:r>
        </w:p>
        <w:p w14:paraId="6F0619C5" w14:textId="7C42CA9B" w:rsidR="00135C11" w:rsidRDefault="3DE78676">
          <w:pPr>
            <w:pStyle w:val="TOC1"/>
            <w:tabs>
              <w:tab w:val="right" w:leader="dot" w:pos="9016"/>
            </w:tabs>
            <w:rPr>
              <w:rFonts w:eastAsiaTheme="minorEastAsia"/>
              <w:noProof/>
              <w:sz w:val="24"/>
              <w:szCs w:val="24"/>
              <w:lang w:eastAsia="en-GB"/>
            </w:rPr>
          </w:pPr>
          <w:r>
            <w:fldChar w:fldCharType="begin"/>
          </w:r>
          <w:r w:rsidR="003702A0">
            <w:instrText>TOC \o "1-3" \z \u \h</w:instrText>
          </w:r>
          <w:r>
            <w:fldChar w:fldCharType="separate"/>
          </w:r>
          <w:hyperlink w:anchor="_Toc216273172" w:history="1">
            <w:r w:rsidR="00135C11" w:rsidRPr="006D61D2">
              <w:rPr>
                <w:rStyle w:val="Hyperlink"/>
                <w:noProof/>
              </w:rPr>
              <w:t>1. Introduction</w:t>
            </w:r>
            <w:r w:rsidR="00135C11">
              <w:rPr>
                <w:noProof/>
                <w:webHidden/>
              </w:rPr>
              <w:tab/>
            </w:r>
            <w:r w:rsidR="00135C11">
              <w:rPr>
                <w:noProof/>
                <w:webHidden/>
              </w:rPr>
              <w:fldChar w:fldCharType="begin"/>
            </w:r>
            <w:r w:rsidR="00135C11">
              <w:rPr>
                <w:noProof/>
                <w:webHidden/>
              </w:rPr>
              <w:instrText xml:space="preserve"> PAGEREF _Toc216273172 \h </w:instrText>
            </w:r>
            <w:r w:rsidR="00135C11">
              <w:rPr>
                <w:noProof/>
                <w:webHidden/>
              </w:rPr>
            </w:r>
            <w:r w:rsidR="00135C11">
              <w:rPr>
                <w:noProof/>
                <w:webHidden/>
              </w:rPr>
              <w:fldChar w:fldCharType="separate"/>
            </w:r>
            <w:r w:rsidR="00135C11">
              <w:rPr>
                <w:noProof/>
                <w:webHidden/>
              </w:rPr>
              <w:t>3</w:t>
            </w:r>
            <w:r w:rsidR="00135C11">
              <w:rPr>
                <w:noProof/>
                <w:webHidden/>
              </w:rPr>
              <w:fldChar w:fldCharType="end"/>
            </w:r>
          </w:hyperlink>
        </w:p>
        <w:p w14:paraId="581799B8" w14:textId="6D24C329" w:rsidR="00135C11" w:rsidRDefault="00135C11">
          <w:pPr>
            <w:pStyle w:val="TOC1"/>
            <w:tabs>
              <w:tab w:val="right" w:leader="dot" w:pos="9016"/>
            </w:tabs>
            <w:rPr>
              <w:rFonts w:eastAsiaTheme="minorEastAsia"/>
              <w:noProof/>
              <w:sz w:val="24"/>
              <w:szCs w:val="24"/>
              <w:lang w:eastAsia="en-GB"/>
            </w:rPr>
          </w:pPr>
          <w:hyperlink w:anchor="_Toc216273173" w:history="1">
            <w:r w:rsidRPr="006D61D2">
              <w:rPr>
                <w:rStyle w:val="Hyperlink"/>
                <w:noProof/>
              </w:rPr>
              <w:t>2. Definition of the skills</w:t>
            </w:r>
            <w:r>
              <w:rPr>
                <w:noProof/>
                <w:webHidden/>
              </w:rPr>
              <w:tab/>
            </w:r>
            <w:r>
              <w:rPr>
                <w:noProof/>
                <w:webHidden/>
              </w:rPr>
              <w:fldChar w:fldCharType="begin"/>
            </w:r>
            <w:r>
              <w:rPr>
                <w:noProof/>
                <w:webHidden/>
              </w:rPr>
              <w:instrText xml:space="preserve"> PAGEREF _Toc216273173 \h </w:instrText>
            </w:r>
            <w:r>
              <w:rPr>
                <w:noProof/>
                <w:webHidden/>
              </w:rPr>
            </w:r>
            <w:r>
              <w:rPr>
                <w:noProof/>
                <w:webHidden/>
              </w:rPr>
              <w:fldChar w:fldCharType="separate"/>
            </w:r>
            <w:r>
              <w:rPr>
                <w:noProof/>
                <w:webHidden/>
              </w:rPr>
              <w:t>3</w:t>
            </w:r>
            <w:r>
              <w:rPr>
                <w:noProof/>
                <w:webHidden/>
              </w:rPr>
              <w:fldChar w:fldCharType="end"/>
            </w:r>
          </w:hyperlink>
        </w:p>
        <w:p w14:paraId="1C710B20" w14:textId="18466036" w:rsidR="00135C11" w:rsidRDefault="00135C11">
          <w:pPr>
            <w:pStyle w:val="TOC1"/>
            <w:tabs>
              <w:tab w:val="right" w:leader="dot" w:pos="9016"/>
            </w:tabs>
            <w:rPr>
              <w:rFonts w:eastAsiaTheme="minorEastAsia"/>
              <w:noProof/>
              <w:sz w:val="24"/>
              <w:szCs w:val="24"/>
              <w:lang w:eastAsia="en-GB"/>
            </w:rPr>
          </w:pPr>
          <w:hyperlink w:anchor="_Toc216273174" w:history="1">
            <w:r w:rsidRPr="006D61D2">
              <w:rPr>
                <w:rStyle w:val="Hyperlink"/>
                <w:noProof/>
              </w:rPr>
              <w:t>3. Importance of the Team Working Skills</w:t>
            </w:r>
            <w:r>
              <w:rPr>
                <w:noProof/>
                <w:webHidden/>
              </w:rPr>
              <w:tab/>
            </w:r>
            <w:r>
              <w:rPr>
                <w:noProof/>
                <w:webHidden/>
              </w:rPr>
              <w:fldChar w:fldCharType="begin"/>
            </w:r>
            <w:r>
              <w:rPr>
                <w:noProof/>
                <w:webHidden/>
              </w:rPr>
              <w:instrText xml:space="preserve"> PAGEREF _Toc216273174 \h </w:instrText>
            </w:r>
            <w:r>
              <w:rPr>
                <w:noProof/>
                <w:webHidden/>
              </w:rPr>
            </w:r>
            <w:r>
              <w:rPr>
                <w:noProof/>
                <w:webHidden/>
              </w:rPr>
              <w:fldChar w:fldCharType="separate"/>
            </w:r>
            <w:r>
              <w:rPr>
                <w:noProof/>
                <w:webHidden/>
              </w:rPr>
              <w:t>4</w:t>
            </w:r>
            <w:r>
              <w:rPr>
                <w:noProof/>
                <w:webHidden/>
              </w:rPr>
              <w:fldChar w:fldCharType="end"/>
            </w:r>
          </w:hyperlink>
        </w:p>
        <w:p w14:paraId="37C497F4" w14:textId="2FC6FC84" w:rsidR="00135C11" w:rsidRDefault="00135C11">
          <w:pPr>
            <w:pStyle w:val="TOC1"/>
            <w:tabs>
              <w:tab w:val="right" w:leader="dot" w:pos="9016"/>
            </w:tabs>
            <w:rPr>
              <w:rFonts w:eastAsiaTheme="minorEastAsia"/>
              <w:noProof/>
              <w:sz w:val="24"/>
              <w:szCs w:val="24"/>
              <w:lang w:eastAsia="en-GB"/>
            </w:rPr>
          </w:pPr>
          <w:hyperlink w:anchor="_Toc216273175" w:history="1">
            <w:r w:rsidRPr="006D61D2">
              <w:rPr>
                <w:rStyle w:val="Hyperlink"/>
                <w:noProof/>
              </w:rPr>
              <w:t>4. Importance of Note-Taking Skills</w:t>
            </w:r>
            <w:r>
              <w:rPr>
                <w:noProof/>
                <w:webHidden/>
              </w:rPr>
              <w:tab/>
            </w:r>
            <w:r>
              <w:rPr>
                <w:noProof/>
                <w:webHidden/>
              </w:rPr>
              <w:fldChar w:fldCharType="begin"/>
            </w:r>
            <w:r>
              <w:rPr>
                <w:noProof/>
                <w:webHidden/>
              </w:rPr>
              <w:instrText xml:space="preserve"> PAGEREF _Toc216273175 \h </w:instrText>
            </w:r>
            <w:r>
              <w:rPr>
                <w:noProof/>
                <w:webHidden/>
              </w:rPr>
            </w:r>
            <w:r>
              <w:rPr>
                <w:noProof/>
                <w:webHidden/>
              </w:rPr>
              <w:fldChar w:fldCharType="separate"/>
            </w:r>
            <w:r>
              <w:rPr>
                <w:noProof/>
                <w:webHidden/>
              </w:rPr>
              <w:t>5</w:t>
            </w:r>
            <w:r>
              <w:rPr>
                <w:noProof/>
                <w:webHidden/>
              </w:rPr>
              <w:fldChar w:fldCharType="end"/>
            </w:r>
          </w:hyperlink>
        </w:p>
        <w:p w14:paraId="0C063081" w14:textId="3B8D096E" w:rsidR="00135C11" w:rsidRDefault="00135C11">
          <w:pPr>
            <w:pStyle w:val="TOC1"/>
            <w:tabs>
              <w:tab w:val="right" w:leader="dot" w:pos="9016"/>
            </w:tabs>
            <w:rPr>
              <w:rFonts w:eastAsiaTheme="minorEastAsia"/>
              <w:noProof/>
              <w:sz w:val="24"/>
              <w:szCs w:val="24"/>
              <w:lang w:eastAsia="en-GB"/>
            </w:rPr>
          </w:pPr>
          <w:hyperlink w:anchor="_Toc216273176" w:history="1">
            <w:r w:rsidRPr="006D61D2">
              <w:rPr>
                <w:rStyle w:val="Hyperlink"/>
                <w:noProof/>
              </w:rPr>
              <w:t>5. Strategies to improve Team Working Skills</w:t>
            </w:r>
            <w:r>
              <w:rPr>
                <w:noProof/>
                <w:webHidden/>
              </w:rPr>
              <w:tab/>
            </w:r>
            <w:r>
              <w:rPr>
                <w:noProof/>
                <w:webHidden/>
              </w:rPr>
              <w:fldChar w:fldCharType="begin"/>
            </w:r>
            <w:r>
              <w:rPr>
                <w:noProof/>
                <w:webHidden/>
              </w:rPr>
              <w:instrText xml:space="preserve"> PAGEREF _Toc216273176 \h </w:instrText>
            </w:r>
            <w:r>
              <w:rPr>
                <w:noProof/>
                <w:webHidden/>
              </w:rPr>
            </w:r>
            <w:r>
              <w:rPr>
                <w:noProof/>
                <w:webHidden/>
              </w:rPr>
              <w:fldChar w:fldCharType="separate"/>
            </w:r>
            <w:r>
              <w:rPr>
                <w:noProof/>
                <w:webHidden/>
              </w:rPr>
              <w:t>6</w:t>
            </w:r>
            <w:r>
              <w:rPr>
                <w:noProof/>
                <w:webHidden/>
              </w:rPr>
              <w:fldChar w:fldCharType="end"/>
            </w:r>
          </w:hyperlink>
        </w:p>
        <w:p w14:paraId="647F7591" w14:textId="66908AA1" w:rsidR="00135C11" w:rsidRDefault="00135C11">
          <w:pPr>
            <w:pStyle w:val="TOC1"/>
            <w:tabs>
              <w:tab w:val="right" w:leader="dot" w:pos="9016"/>
            </w:tabs>
            <w:rPr>
              <w:rFonts w:eastAsiaTheme="minorEastAsia"/>
              <w:noProof/>
              <w:sz w:val="24"/>
              <w:szCs w:val="24"/>
              <w:lang w:eastAsia="en-GB"/>
            </w:rPr>
          </w:pPr>
          <w:hyperlink w:anchor="_Toc216273177" w:history="1">
            <w:r w:rsidRPr="006D61D2">
              <w:rPr>
                <w:rStyle w:val="Hyperlink"/>
                <w:noProof/>
              </w:rPr>
              <w:t>6. Strategies to improve Note-Taking Skills</w:t>
            </w:r>
            <w:r>
              <w:rPr>
                <w:noProof/>
                <w:webHidden/>
              </w:rPr>
              <w:tab/>
            </w:r>
            <w:r>
              <w:rPr>
                <w:noProof/>
                <w:webHidden/>
              </w:rPr>
              <w:fldChar w:fldCharType="begin"/>
            </w:r>
            <w:r>
              <w:rPr>
                <w:noProof/>
                <w:webHidden/>
              </w:rPr>
              <w:instrText xml:space="preserve"> PAGEREF _Toc216273177 \h </w:instrText>
            </w:r>
            <w:r>
              <w:rPr>
                <w:noProof/>
                <w:webHidden/>
              </w:rPr>
            </w:r>
            <w:r>
              <w:rPr>
                <w:noProof/>
                <w:webHidden/>
              </w:rPr>
              <w:fldChar w:fldCharType="separate"/>
            </w:r>
            <w:r>
              <w:rPr>
                <w:noProof/>
                <w:webHidden/>
              </w:rPr>
              <w:t>7</w:t>
            </w:r>
            <w:r>
              <w:rPr>
                <w:noProof/>
                <w:webHidden/>
              </w:rPr>
              <w:fldChar w:fldCharType="end"/>
            </w:r>
          </w:hyperlink>
        </w:p>
        <w:p w14:paraId="08CE1811" w14:textId="5A03C3A8" w:rsidR="00135C11" w:rsidRDefault="00135C11">
          <w:pPr>
            <w:pStyle w:val="TOC1"/>
            <w:tabs>
              <w:tab w:val="right" w:leader="dot" w:pos="9016"/>
            </w:tabs>
            <w:rPr>
              <w:rFonts w:eastAsiaTheme="minorEastAsia"/>
              <w:noProof/>
              <w:sz w:val="24"/>
              <w:szCs w:val="24"/>
              <w:lang w:eastAsia="en-GB"/>
            </w:rPr>
          </w:pPr>
          <w:hyperlink w:anchor="_Toc216273178" w:history="1">
            <w:r w:rsidRPr="006D61D2">
              <w:rPr>
                <w:rStyle w:val="Hyperlink"/>
                <w:noProof/>
              </w:rPr>
              <w:t>7. Conclusion</w:t>
            </w:r>
            <w:r>
              <w:rPr>
                <w:noProof/>
                <w:webHidden/>
              </w:rPr>
              <w:tab/>
            </w:r>
            <w:r>
              <w:rPr>
                <w:noProof/>
                <w:webHidden/>
              </w:rPr>
              <w:fldChar w:fldCharType="begin"/>
            </w:r>
            <w:r>
              <w:rPr>
                <w:noProof/>
                <w:webHidden/>
              </w:rPr>
              <w:instrText xml:space="preserve"> PAGEREF _Toc216273178 \h </w:instrText>
            </w:r>
            <w:r>
              <w:rPr>
                <w:noProof/>
                <w:webHidden/>
              </w:rPr>
            </w:r>
            <w:r>
              <w:rPr>
                <w:noProof/>
                <w:webHidden/>
              </w:rPr>
              <w:fldChar w:fldCharType="separate"/>
            </w:r>
            <w:r>
              <w:rPr>
                <w:noProof/>
                <w:webHidden/>
              </w:rPr>
              <w:t>7</w:t>
            </w:r>
            <w:r>
              <w:rPr>
                <w:noProof/>
                <w:webHidden/>
              </w:rPr>
              <w:fldChar w:fldCharType="end"/>
            </w:r>
          </w:hyperlink>
        </w:p>
        <w:p w14:paraId="657DF63A" w14:textId="49358B45" w:rsidR="00135C11" w:rsidRDefault="00135C11">
          <w:pPr>
            <w:pStyle w:val="TOC1"/>
            <w:tabs>
              <w:tab w:val="right" w:leader="dot" w:pos="9016"/>
            </w:tabs>
            <w:rPr>
              <w:rFonts w:eastAsiaTheme="minorEastAsia"/>
              <w:noProof/>
              <w:sz w:val="24"/>
              <w:szCs w:val="24"/>
              <w:lang w:eastAsia="en-GB"/>
            </w:rPr>
          </w:pPr>
          <w:hyperlink w:anchor="_Toc216273179" w:history="1">
            <w:r w:rsidRPr="006D61D2">
              <w:rPr>
                <w:rStyle w:val="Hyperlink"/>
                <w:noProof/>
              </w:rPr>
              <w:t>References</w:t>
            </w:r>
            <w:r>
              <w:rPr>
                <w:noProof/>
                <w:webHidden/>
              </w:rPr>
              <w:tab/>
            </w:r>
            <w:r>
              <w:rPr>
                <w:noProof/>
                <w:webHidden/>
              </w:rPr>
              <w:fldChar w:fldCharType="begin"/>
            </w:r>
            <w:r>
              <w:rPr>
                <w:noProof/>
                <w:webHidden/>
              </w:rPr>
              <w:instrText xml:space="preserve"> PAGEREF _Toc216273179 \h </w:instrText>
            </w:r>
            <w:r>
              <w:rPr>
                <w:noProof/>
                <w:webHidden/>
              </w:rPr>
            </w:r>
            <w:r>
              <w:rPr>
                <w:noProof/>
                <w:webHidden/>
              </w:rPr>
              <w:fldChar w:fldCharType="separate"/>
            </w:r>
            <w:r>
              <w:rPr>
                <w:noProof/>
                <w:webHidden/>
              </w:rPr>
              <w:t>8</w:t>
            </w:r>
            <w:r>
              <w:rPr>
                <w:noProof/>
                <w:webHidden/>
              </w:rPr>
              <w:fldChar w:fldCharType="end"/>
            </w:r>
          </w:hyperlink>
        </w:p>
        <w:p w14:paraId="09F5C3BF" w14:textId="2C5BF5CC" w:rsidR="3DE78676" w:rsidRDefault="3DE78676" w:rsidP="3DE78676">
          <w:pPr>
            <w:pStyle w:val="TOC1"/>
            <w:tabs>
              <w:tab w:val="right" w:leader="dot" w:pos="9015"/>
            </w:tabs>
            <w:rPr>
              <w:rStyle w:val="Hyperlink"/>
            </w:rPr>
          </w:pPr>
          <w:r>
            <w:fldChar w:fldCharType="end"/>
          </w:r>
        </w:p>
      </w:sdtContent>
    </w:sdt>
    <w:p w14:paraId="75006D46" w14:textId="39DD2C96" w:rsidR="003702A0" w:rsidRDefault="003702A0"/>
    <w:p w14:paraId="7992BDA2" w14:textId="77777777" w:rsidR="003702A0" w:rsidRDefault="003702A0">
      <w:r>
        <w:br w:type="page"/>
      </w:r>
    </w:p>
    <w:p w14:paraId="263293D0" w14:textId="0D9FFCDA" w:rsidR="003702A0" w:rsidRPr="001F6C4F" w:rsidRDefault="003702A0" w:rsidP="3DE78676">
      <w:pPr>
        <w:pStyle w:val="Heading1"/>
      </w:pPr>
      <w:bookmarkStart w:id="0" w:name="_Toc216273172"/>
      <w:r>
        <w:lastRenderedPageBreak/>
        <w:t>1. Introduction</w:t>
      </w:r>
      <w:bookmarkEnd w:id="0"/>
      <w:r w:rsidR="00970256">
        <w:t xml:space="preserve"> </w:t>
      </w:r>
      <w:r w:rsidR="00436E4A">
        <w:t>–</w:t>
      </w:r>
      <w:r w:rsidR="0068669F">
        <w:t xml:space="preserve"> Aissata</w:t>
      </w:r>
      <w:r w:rsidR="00436E4A">
        <w:t xml:space="preserve"> M</w:t>
      </w:r>
    </w:p>
    <w:p w14:paraId="19F2B747" w14:textId="48FD7D72" w:rsidR="00D4665F" w:rsidRDefault="00925F28" w:rsidP="3DE78676">
      <w:pPr>
        <w:jc w:val="both"/>
        <w:rPr>
          <w:rFonts w:ascii="Arial" w:eastAsia="Arial" w:hAnsi="Arial" w:cs="Arial"/>
          <w:sz w:val="24"/>
          <w:szCs w:val="24"/>
        </w:rPr>
      </w:pPr>
      <w:r w:rsidRPr="3DE78676">
        <w:rPr>
          <w:rFonts w:ascii="Arial" w:eastAsia="Arial" w:hAnsi="Arial" w:cs="Arial"/>
          <w:sz w:val="24"/>
          <w:szCs w:val="24"/>
        </w:rPr>
        <w:t>T</w:t>
      </w:r>
      <w:r w:rsidR="0090481F" w:rsidRPr="3DE78676">
        <w:rPr>
          <w:rFonts w:ascii="Arial" w:eastAsia="Arial" w:hAnsi="Arial" w:cs="Arial"/>
          <w:sz w:val="24"/>
          <w:szCs w:val="24"/>
        </w:rPr>
        <w:t>ea</w:t>
      </w:r>
      <w:r w:rsidR="00FD2DDF" w:rsidRPr="3DE78676">
        <w:rPr>
          <w:rFonts w:ascii="Arial" w:eastAsia="Arial" w:hAnsi="Arial" w:cs="Arial"/>
          <w:sz w:val="24"/>
          <w:szCs w:val="24"/>
        </w:rPr>
        <w:t>mwork</w:t>
      </w:r>
      <w:r w:rsidR="004D2184" w:rsidRPr="3DE78676">
        <w:rPr>
          <w:rFonts w:ascii="Arial" w:eastAsia="Arial" w:hAnsi="Arial" w:cs="Arial"/>
          <w:sz w:val="24"/>
          <w:szCs w:val="24"/>
        </w:rPr>
        <w:t xml:space="preserve"> s</w:t>
      </w:r>
      <w:r w:rsidR="00F442AB" w:rsidRPr="3DE78676">
        <w:rPr>
          <w:rFonts w:ascii="Arial" w:eastAsia="Arial" w:hAnsi="Arial" w:cs="Arial"/>
          <w:sz w:val="24"/>
          <w:szCs w:val="24"/>
        </w:rPr>
        <w:t xml:space="preserve">kills </w:t>
      </w:r>
      <w:r w:rsidR="00EA269E" w:rsidRPr="3DE78676">
        <w:rPr>
          <w:rFonts w:ascii="Arial" w:eastAsia="Arial" w:hAnsi="Arial" w:cs="Arial"/>
          <w:sz w:val="24"/>
          <w:szCs w:val="24"/>
        </w:rPr>
        <w:t>play a v</w:t>
      </w:r>
      <w:r w:rsidR="006D5CCE" w:rsidRPr="3DE78676">
        <w:rPr>
          <w:rFonts w:ascii="Arial" w:eastAsia="Arial" w:hAnsi="Arial" w:cs="Arial"/>
          <w:sz w:val="24"/>
          <w:szCs w:val="24"/>
        </w:rPr>
        <w:t xml:space="preserve">ery </w:t>
      </w:r>
      <w:r w:rsidR="00F018B2" w:rsidRPr="3DE78676">
        <w:rPr>
          <w:rFonts w:ascii="Arial" w:eastAsia="Arial" w:hAnsi="Arial" w:cs="Arial"/>
          <w:sz w:val="24"/>
          <w:szCs w:val="24"/>
        </w:rPr>
        <w:t>important role</w:t>
      </w:r>
      <w:r w:rsidR="00AF3DE1" w:rsidRPr="3DE78676">
        <w:rPr>
          <w:rFonts w:ascii="Arial" w:eastAsia="Arial" w:hAnsi="Arial" w:cs="Arial"/>
          <w:sz w:val="24"/>
          <w:szCs w:val="24"/>
        </w:rPr>
        <w:t xml:space="preserve"> in both</w:t>
      </w:r>
      <w:r w:rsidR="006049A3" w:rsidRPr="3DE78676">
        <w:rPr>
          <w:rFonts w:ascii="Arial" w:eastAsia="Arial" w:hAnsi="Arial" w:cs="Arial"/>
          <w:sz w:val="24"/>
          <w:szCs w:val="24"/>
        </w:rPr>
        <w:t xml:space="preserve"> a</w:t>
      </w:r>
      <w:r w:rsidR="008F5093" w:rsidRPr="3DE78676">
        <w:rPr>
          <w:rFonts w:ascii="Arial" w:eastAsia="Arial" w:hAnsi="Arial" w:cs="Arial"/>
          <w:sz w:val="24"/>
          <w:szCs w:val="24"/>
        </w:rPr>
        <w:t>cademic and pro</w:t>
      </w:r>
      <w:r w:rsidR="00F21F66" w:rsidRPr="3DE78676">
        <w:rPr>
          <w:rFonts w:ascii="Arial" w:eastAsia="Arial" w:hAnsi="Arial" w:cs="Arial"/>
          <w:sz w:val="24"/>
          <w:szCs w:val="24"/>
        </w:rPr>
        <w:t>fessional</w:t>
      </w:r>
      <w:r w:rsidR="004857A8" w:rsidRPr="3DE78676">
        <w:rPr>
          <w:rFonts w:ascii="Arial" w:eastAsia="Arial" w:hAnsi="Arial" w:cs="Arial"/>
          <w:sz w:val="24"/>
          <w:szCs w:val="24"/>
        </w:rPr>
        <w:t xml:space="preserve"> </w:t>
      </w:r>
      <w:r w:rsidR="0015591A" w:rsidRPr="3DE78676">
        <w:rPr>
          <w:rFonts w:ascii="Arial" w:eastAsia="Arial" w:hAnsi="Arial" w:cs="Arial"/>
          <w:sz w:val="24"/>
          <w:szCs w:val="24"/>
        </w:rPr>
        <w:t>env</w:t>
      </w:r>
      <w:r w:rsidR="00F04627" w:rsidRPr="3DE78676">
        <w:rPr>
          <w:rFonts w:ascii="Arial" w:eastAsia="Arial" w:hAnsi="Arial" w:cs="Arial"/>
          <w:sz w:val="24"/>
          <w:szCs w:val="24"/>
        </w:rPr>
        <w:t>ir</w:t>
      </w:r>
      <w:r w:rsidR="00BE5641" w:rsidRPr="3DE78676">
        <w:rPr>
          <w:rFonts w:ascii="Arial" w:eastAsia="Arial" w:hAnsi="Arial" w:cs="Arial"/>
          <w:sz w:val="24"/>
          <w:szCs w:val="24"/>
        </w:rPr>
        <w:t>on</w:t>
      </w:r>
      <w:r w:rsidR="0014626D" w:rsidRPr="3DE78676">
        <w:rPr>
          <w:rFonts w:ascii="Arial" w:eastAsia="Arial" w:hAnsi="Arial" w:cs="Arial"/>
          <w:sz w:val="24"/>
          <w:szCs w:val="24"/>
        </w:rPr>
        <w:t>ments</w:t>
      </w:r>
      <w:r w:rsidR="00B26074" w:rsidRPr="3DE78676">
        <w:rPr>
          <w:rFonts w:ascii="Arial" w:eastAsia="Arial" w:hAnsi="Arial" w:cs="Arial"/>
          <w:sz w:val="24"/>
          <w:szCs w:val="24"/>
        </w:rPr>
        <w:t>, helpin</w:t>
      </w:r>
      <w:r w:rsidR="00B3479A" w:rsidRPr="3DE78676">
        <w:rPr>
          <w:rFonts w:ascii="Arial" w:eastAsia="Arial" w:hAnsi="Arial" w:cs="Arial"/>
          <w:sz w:val="24"/>
          <w:szCs w:val="24"/>
        </w:rPr>
        <w:t xml:space="preserve">g individual </w:t>
      </w:r>
      <w:r w:rsidR="003314E2" w:rsidRPr="3DE78676">
        <w:rPr>
          <w:rFonts w:ascii="Arial" w:eastAsia="Arial" w:hAnsi="Arial" w:cs="Arial"/>
          <w:sz w:val="24"/>
          <w:szCs w:val="24"/>
        </w:rPr>
        <w:t xml:space="preserve">to </w:t>
      </w:r>
      <w:r w:rsidR="00273556" w:rsidRPr="3DE78676">
        <w:rPr>
          <w:rFonts w:ascii="Arial" w:eastAsia="Arial" w:hAnsi="Arial" w:cs="Arial"/>
          <w:sz w:val="24"/>
          <w:szCs w:val="24"/>
        </w:rPr>
        <w:t>work tog</w:t>
      </w:r>
      <w:r w:rsidR="00DB66FA" w:rsidRPr="3DE78676">
        <w:rPr>
          <w:rFonts w:ascii="Arial" w:eastAsia="Arial" w:hAnsi="Arial" w:cs="Arial"/>
          <w:sz w:val="24"/>
          <w:szCs w:val="24"/>
        </w:rPr>
        <w:t>ether</w:t>
      </w:r>
      <w:r w:rsidR="003314E2" w:rsidRPr="3DE78676">
        <w:rPr>
          <w:rFonts w:ascii="Arial" w:eastAsia="Arial" w:hAnsi="Arial" w:cs="Arial"/>
          <w:sz w:val="24"/>
          <w:szCs w:val="24"/>
        </w:rPr>
        <w:t xml:space="preserve"> </w:t>
      </w:r>
      <w:r w:rsidR="00C77E2A" w:rsidRPr="3DE78676">
        <w:rPr>
          <w:rFonts w:ascii="Arial" w:eastAsia="Arial" w:hAnsi="Arial" w:cs="Arial"/>
          <w:sz w:val="24"/>
          <w:szCs w:val="24"/>
        </w:rPr>
        <w:t>effect</w:t>
      </w:r>
      <w:r w:rsidR="00F40A66" w:rsidRPr="3DE78676">
        <w:rPr>
          <w:rFonts w:ascii="Arial" w:eastAsia="Arial" w:hAnsi="Arial" w:cs="Arial"/>
          <w:sz w:val="24"/>
          <w:szCs w:val="24"/>
        </w:rPr>
        <w:t xml:space="preserve">ively to </w:t>
      </w:r>
      <w:r w:rsidR="00E03B7D" w:rsidRPr="3DE78676">
        <w:rPr>
          <w:rFonts w:ascii="Arial" w:eastAsia="Arial" w:hAnsi="Arial" w:cs="Arial"/>
          <w:sz w:val="24"/>
          <w:szCs w:val="24"/>
        </w:rPr>
        <w:t>achieve</w:t>
      </w:r>
      <w:r w:rsidR="00366F73" w:rsidRPr="3DE78676">
        <w:rPr>
          <w:rFonts w:ascii="Arial" w:eastAsia="Arial" w:hAnsi="Arial" w:cs="Arial"/>
          <w:sz w:val="24"/>
          <w:szCs w:val="24"/>
        </w:rPr>
        <w:t xml:space="preserve"> shared goals</w:t>
      </w:r>
      <w:r w:rsidR="00874111" w:rsidRPr="3DE78676">
        <w:rPr>
          <w:rFonts w:ascii="Arial" w:eastAsia="Arial" w:hAnsi="Arial" w:cs="Arial"/>
          <w:sz w:val="24"/>
          <w:szCs w:val="24"/>
        </w:rPr>
        <w:t>.</w:t>
      </w:r>
      <w:r w:rsidR="00AF4D66" w:rsidRPr="3DE78676">
        <w:rPr>
          <w:rFonts w:ascii="Arial" w:eastAsia="Arial" w:hAnsi="Arial" w:cs="Arial"/>
          <w:sz w:val="24"/>
          <w:szCs w:val="24"/>
        </w:rPr>
        <w:t xml:space="preserve"> This report</w:t>
      </w:r>
      <w:r w:rsidR="00CA4444">
        <w:rPr>
          <w:rFonts w:ascii="Arial" w:eastAsia="Arial" w:hAnsi="Arial" w:cs="Arial"/>
          <w:sz w:val="24"/>
          <w:szCs w:val="24"/>
        </w:rPr>
        <w:t xml:space="preserve"> will </w:t>
      </w:r>
      <w:r w:rsidR="0004668A" w:rsidRPr="3DE78676">
        <w:rPr>
          <w:rFonts w:ascii="Arial" w:eastAsia="Arial" w:hAnsi="Arial" w:cs="Arial"/>
          <w:sz w:val="24"/>
          <w:szCs w:val="24"/>
        </w:rPr>
        <w:t>examine</w:t>
      </w:r>
      <w:r w:rsidR="002547D9" w:rsidRPr="3DE78676">
        <w:rPr>
          <w:rFonts w:ascii="Arial" w:eastAsia="Arial" w:hAnsi="Arial" w:cs="Arial"/>
          <w:sz w:val="24"/>
          <w:szCs w:val="24"/>
        </w:rPr>
        <w:t xml:space="preserve"> the</w:t>
      </w:r>
      <w:r w:rsidR="00684DF7" w:rsidRPr="3DE78676">
        <w:rPr>
          <w:rFonts w:ascii="Arial" w:eastAsia="Arial" w:hAnsi="Arial" w:cs="Arial"/>
          <w:sz w:val="24"/>
          <w:szCs w:val="24"/>
        </w:rPr>
        <w:t xml:space="preserve"> abi</w:t>
      </w:r>
      <w:r w:rsidR="008F17B7" w:rsidRPr="3DE78676">
        <w:rPr>
          <w:rFonts w:ascii="Arial" w:eastAsia="Arial" w:hAnsi="Arial" w:cs="Arial"/>
          <w:sz w:val="24"/>
          <w:szCs w:val="24"/>
        </w:rPr>
        <w:t>lities</w:t>
      </w:r>
      <w:r w:rsidR="00D76530" w:rsidRPr="3DE78676">
        <w:rPr>
          <w:rFonts w:ascii="Arial" w:eastAsia="Arial" w:hAnsi="Arial" w:cs="Arial"/>
          <w:sz w:val="24"/>
          <w:szCs w:val="24"/>
        </w:rPr>
        <w:t xml:space="preserve"> that facilitate</w:t>
      </w:r>
      <w:r w:rsidR="00C20B28" w:rsidRPr="3DE78676">
        <w:rPr>
          <w:rFonts w:ascii="Arial" w:eastAsia="Arial" w:hAnsi="Arial" w:cs="Arial"/>
          <w:sz w:val="24"/>
          <w:szCs w:val="24"/>
        </w:rPr>
        <w:t xml:space="preserve"> effective </w:t>
      </w:r>
      <w:r w:rsidR="00A160B1" w:rsidRPr="3DE78676">
        <w:rPr>
          <w:rFonts w:ascii="Arial" w:eastAsia="Arial" w:hAnsi="Arial" w:cs="Arial"/>
          <w:sz w:val="24"/>
          <w:szCs w:val="24"/>
        </w:rPr>
        <w:t>teamwork</w:t>
      </w:r>
      <w:r w:rsidR="00161347" w:rsidRPr="3DE78676">
        <w:rPr>
          <w:rFonts w:ascii="Arial" w:eastAsia="Arial" w:hAnsi="Arial" w:cs="Arial"/>
          <w:sz w:val="24"/>
          <w:szCs w:val="24"/>
        </w:rPr>
        <w:t xml:space="preserve"> </w:t>
      </w:r>
      <w:r w:rsidR="006746E5" w:rsidRPr="3DE78676">
        <w:rPr>
          <w:rFonts w:ascii="Arial" w:eastAsia="Arial" w:hAnsi="Arial" w:cs="Arial"/>
          <w:sz w:val="24"/>
          <w:szCs w:val="24"/>
        </w:rPr>
        <w:t>inc</w:t>
      </w:r>
      <w:r w:rsidR="00D22A3E" w:rsidRPr="3DE78676">
        <w:rPr>
          <w:rFonts w:ascii="Arial" w:eastAsia="Arial" w:hAnsi="Arial" w:cs="Arial"/>
          <w:sz w:val="24"/>
          <w:szCs w:val="24"/>
        </w:rPr>
        <w:t xml:space="preserve">luding </w:t>
      </w:r>
      <w:r w:rsidR="003D5567" w:rsidRPr="3DE78676">
        <w:rPr>
          <w:rFonts w:ascii="Arial" w:eastAsia="Arial" w:hAnsi="Arial" w:cs="Arial"/>
          <w:sz w:val="24"/>
          <w:szCs w:val="24"/>
        </w:rPr>
        <w:t>communication, collaboration</w:t>
      </w:r>
      <w:r w:rsidR="00823930" w:rsidRPr="3DE78676">
        <w:rPr>
          <w:rFonts w:ascii="Arial" w:eastAsia="Arial" w:hAnsi="Arial" w:cs="Arial"/>
          <w:sz w:val="24"/>
          <w:szCs w:val="24"/>
        </w:rPr>
        <w:t>,</w:t>
      </w:r>
      <w:r w:rsidR="007431FC" w:rsidRPr="3DE78676">
        <w:rPr>
          <w:rFonts w:ascii="Arial" w:eastAsia="Arial" w:hAnsi="Arial" w:cs="Arial"/>
          <w:sz w:val="24"/>
          <w:szCs w:val="24"/>
        </w:rPr>
        <w:t xml:space="preserve"> problem</w:t>
      </w:r>
      <w:r w:rsidR="003601AD" w:rsidRPr="3DE78676">
        <w:rPr>
          <w:rFonts w:ascii="Arial" w:eastAsia="Arial" w:hAnsi="Arial" w:cs="Arial"/>
          <w:sz w:val="24"/>
          <w:szCs w:val="24"/>
        </w:rPr>
        <w:t xml:space="preserve"> solving</w:t>
      </w:r>
      <w:r w:rsidR="00874111" w:rsidRPr="3DE78676">
        <w:rPr>
          <w:rFonts w:ascii="Arial" w:eastAsia="Arial" w:hAnsi="Arial" w:cs="Arial"/>
          <w:sz w:val="24"/>
          <w:szCs w:val="24"/>
        </w:rPr>
        <w:t xml:space="preserve"> </w:t>
      </w:r>
      <w:r w:rsidR="000A3EBF" w:rsidRPr="3DE78676">
        <w:rPr>
          <w:rFonts w:ascii="Arial" w:eastAsia="Arial" w:hAnsi="Arial" w:cs="Arial"/>
          <w:sz w:val="24"/>
          <w:szCs w:val="24"/>
        </w:rPr>
        <w:t xml:space="preserve">and respect </w:t>
      </w:r>
      <w:r w:rsidR="002E725B" w:rsidRPr="3DE78676">
        <w:rPr>
          <w:rFonts w:ascii="Arial" w:eastAsia="Arial" w:hAnsi="Arial" w:cs="Arial"/>
          <w:sz w:val="24"/>
          <w:szCs w:val="24"/>
        </w:rPr>
        <w:t>for the opinion</w:t>
      </w:r>
      <w:r w:rsidR="00082167" w:rsidRPr="3DE78676">
        <w:rPr>
          <w:rFonts w:ascii="Arial" w:eastAsia="Arial" w:hAnsi="Arial" w:cs="Arial"/>
          <w:sz w:val="24"/>
          <w:szCs w:val="24"/>
        </w:rPr>
        <w:t xml:space="preserve">s of the others. </w:t>
      </w:r>
      <w:r w:rsidR="009705DC" w:rsidRPr="3DE78676">
        <w:rPr>
          <w:rFonts w:ascii="Arial" w:eastAsia="Arial" w:hAnsi="Arial" w:cs="Arial"/>
          <w:sz w:val="24"/>
          <w:szCs w:val="24"/>
        </w:rPr>
        <w:t xml:space="preserve">It will </w:t>
      </w:r>
      <w:r w:rsidR="00631587" w:rsidRPr="3DE78676">
        <w:rPr>
          <w:rFonts w:ascii="Arial" w:eastAsia="Arial" w:hAnsi="Arial" w:cs="Arial"/>
          <w:sz w:val="24"/>
          <w:szCs w:val="24"/>
        </w:rPr>
        <w:t>look</w:t>
      </w:r>
      <w:r w:rsidR="009D29E0" w:rsidRPr="3DE78676">
        <w:rPr>
          <w:rFonts w:ascii="Arial" w:eastAsia="Arial" w:hAnsi="Arial" w:cs="Arial"/>
          <w:sz w:val="24"/>
          <w:szCs w:val="24"/>
        </w:rPr>
        <w:t xml:space="preserve"> at </w:t>
      </w:r>
      <w:r w:rsidR="007C3807" w:rsidRPr="3DE78676">
        <w:rPr>
          <w:rFonts w:ascii="Arial" w:eastAsia="Arial" w:hAnsi="Arial" w:cs="Arial"/>
          <w:sz w:val="24"/>
          <w:szCs w:val="24"/>
        </w:rPr>
        <w:t xml:space="preserve">why </w:t>
      </w:r>
      <w:r w:rsidR="00611D73" w:rsidRPr="3DE78676">
        <w:rPr>
          <w:rFonts w:ascii="Arial" w:eastAsia="Arial" w:hAnsi="Arial" w:cs="Arial"/>
          <w:sz w:val="24"/>
          <w:szCs w:val="24"/>
        </w:rPr>
        <w:t>these skill</w:t>
      </w:r>
      <w:r w:rsidR="00214AB9" w:rsidRPr="3DE78676">
        <w:rPr>
          <w:rFonts w:ascii="Arial" w:eastAsia="Arial" w:hAnsi="Arial" w:cs="Arial"/>
          <w:sz w:val="24"/>
          <w:szCs w:val="24"/>
        </w:rPr>
        <w:t>s are</w:t>
      </w:r>
      <w:r w:rsidR="00207370" w:rsidRPr="3DE78676">
        <w:rPr>
          <w:rFonts w:ascii="Arial" w:eastAsia="Arial" w:hAnsi="Arial" w:cs="Arial"/>
          <w:sz w:val="24"/>
          <w:szCs w:val="24"/>
        </w:rPr>
        <w:t xml:space="preserve"> important</w:t>
      </w:r>
      <w:r w:rsidR="00CF2F66" w:rsidRPr="3DE78676">
        <w:rPr>
          <w:rFonts w:ascii="Arial" w:eastAsia="Arial" w:hAnsi="Arial" w:cs="Arial"/>
          <w:sz w:val="24"/>
          <w:szCs w:val="24"/>
        </w:rPr>
        <w:t>,</w:t>
      </w:r>
      <w:r w:rsidR="00D2490C" w:rsidRPr="3DE78676">
        <w:rPr>
          <w:rFonts w:ascii="Arial" w:eastAsia="Arial" w:hAnsi="Arial" w:cs="Arial"/>
          <w:sz w:val="24"/>
          <w:szCs w:val="24"/>
        </w:rPr>
        <w:t xml:space="preserve"> how they lead </w:t>
      </w:r>
      <w:r w:rsidR="00D72E58" w:rsidRPr="3DE78676">
        <w:rPr>
          <w:rFonts w:ascii="Arial" w:eastAsia="Arial" w:hAnsi="Arial" w:cs="Arial"/>
          <w:sz w:val="24"/>
          <w:szCs w:val="24"/>
        </w:rPr>
        <w:t xml:space="preserve">to a </w:t>
      </w:r>
      <w:r w:rsidR="00902C1F" w:rsidRPr="3DE78676">
        <w:rPr>
          <w:rFonts w:ascii="Arial" w:eastAsia="Arial" w:hAnsi="Arial" w:cs="Arial"/>
          <w:sz w:val="24"/>
          <w:szCs w:val="24"/>
        </w:rPr>
        <w:t>favourable</w:t>
      </w:r>
      <w:r w:rsidR="00DF0BCC" w:rsidRPr="3DE78676">
        <w:rPr>
          <w:rFonts w:ascii="Arial" w:eastAsia="Arial" w:hAnsi="Arial" w:cs="Arial"/>
          <w:sz w:val="24"/>
          <w:szCs w:val="24"/>
        </w:rPr>
        <w:t xml:space="preserve"> group</w:t>
      </w:r>
      <w:r w:rsidR="00902C1F" w:rsidRPr="3DE78676">
        <w:rPr>
          <w:rFonts w:ascii="Arial" w:eastAsia="Arial" w:hAnsi="Arial" w:cs="Arial"/>
          <w:sz w:val="24"/>
          <w:szCs w:val="24"/>
        </w:rPr>
        <w:t xml:space="preserve"> outcome</w:t>
      </w:r>
      <w:r w:rsidR="00CF2F66" w:rsidRPr="3DE78676">
        <w:rPr>
          <w:rFonts w:ascii="Arial" w:eastAsia="Arial" w:hAnsi="Arial" w:cs="Arial"/>
          <w:sz w:val="24"/>
          <w:szCs w:val="24"/>
        </w:rPr>
        <w:t xml:space="preserve"> and</w:t>
      </w:r>
      <w:r w:rsidR="006811C7" w:rsidRPr="3DE78676">
        <w:rPr>
          <w:rFonts w:ascii="Arial" w:eastAsia="Arial" w:hAnsi="Arial" w:cs="Arial"/>
          <w:sz w:val="24"/>
          <w:szCs w:val="24"/>
        </w:rPr>
        <w:t xml:space="preserve"> how they can </w:t>
      </w:r>
      <w:r w:rsidR="00A83B21" w:rsidRPr="3DE78676">
        <w:rPr>
          <w:rFonts w:ascii="Arial" w:eastAsia="Arial" w:hAnsi="Arial" w:cs="Arial"/>
          <w:sz w:val="24"/>
          <w:szCs w:val="24"/>
        </w:rPr>
        <w:t xml:space="preserve">be developed </w:t>
      </w:r>
      <w:r w:rsidR="00344270" w:rsidRPr="3DE78676">
        <w:rPr>
          <w:rFonts w:ascii="Arial" w:eastAsia="Arial" w:hAnsi="Arial" w:cs="Arial"/>
          <w:sz w:val="24"/>
          <w:szCs w:val="24"/>
        </w:rPr>
        <w:t>and improve</w:t>
      </w:r>
      <w:r w:rsidR="008850DC" w:rsidRPr="3DE78676">
        <w:rPr>
          <w:rFonts w:ascii="Arial" w:eastAsia="Arial" w:hAnsi="Arial" w:cs="Arial"/>
          <w:sz w:val="24"/>
          <w:szCs w:val="24"/>
        </w:rPr>
        <w:t>d.</w:t>
      </w:r>
      <w:r w:rsidR="00993702" w:rsidRPr="3DE78676">
        <w:rPr>
          <w:rFonts w:ascii="Arial" w:eastAsia="Arial" w:hAnsi="Arial" w:cs="Arial"/>
          <w:sz w:val="24"/>
          <w:szCs w:val="24"/>
        </w:rPr>
        <w:t xml:space="preserve"> </w:t>
      </w:r>
      <w:r w:rsidR="00575332" w:rsidRPr="3DE78676">
        <w:rPr>
          <w:rFonts w:ascii="Arial" w:eastAsia="Arial" w:hAnsi="Arial" w:cs="Arial"/>
          <w:sz w:val="24"/>
          <w:szCs w:val="24"/>
        </w:rPr>
        <w:t>U</w:t>
      </w:r>
      <w:r w:rsidR="00A15717" w:rsidRPr="3DE78676">
        <w:rPr>
          <w:rFonts w:ascii="Arial" w:eastAsia="Arial" w:hAnsi="Arial" w:cs="Arial"/>
          <w:sz w:val="24"/>
          <w:szCs w:val="24"/>
        </w:rPr>
        <w:t>nder</w:t>
      </w:r>
      <w:r w:rsidR="00C02BDF" w:rsidRPr="3DE78676">
        <w:rPr>
          <w:rFonts w:ascii="Arial" w:eastAsia="Arial" w:hAnsi="Arial" w:cs="Arial"/>
          <w:sz w:val="24"/>
          <w:szCs w:val="24"/>
        </w:rPr>
        <w:t>standing</w:t>
      </w:r>
      <w:r w:rsidR="00AA159C" w:rsidRPr="3DE78676">
        <w:rPr>
          <w:rFonts w:ascii="Arial" w:eastAsia="Arial" w:hAnsi="Arial" w:cs="Arial"/>
          <w:sz w:val="24"/>
          <w:szCs w:val="24"/>
        </w:rPr>
        <w:t xml:space="preserve"> the value</w:t>
      </w:r>
      <w:r w:rsidR="0021752F" w:rsidRPr="3DE78676">
        <w:rPr>
          <w:rFonts w:ascii="Arial" w:eastAsia="Arial" w:hAnsi="Arial" w:cs="Arial"/>
          <w:sz w:val="24"/>
          <w:szCs w:val="24"/>
        </w:rPr>
        <w:t xml:space="preserve"> of </w:t>
      </w:r>
      <w:r w:rsidR="0063784D" w:rsidRPr="3DE78676">
        <w:rPr>
          <w:rFonts w:ascii="Arial" w:eastAsia="Arial" w:hAnsi="Arial" w:cs="Arial"/>
          <w:sz w:val="24"/>
          <w:szCs w:val="24"/>
        </w:rPr>
        <w:t>teamwork skills</w:t>
      </w:r>
      <w:r w:rsidR="00D06947" w:rsidRPr="3DE78676">
        <w:rPr>
          <w:rFonts w:ascii="Arial" w:eastAsia="Arial" w:hAnsi="Arial" w:cs="Arial"/>
          <w:sz w:val="24"/>
          <w:szCs w:val="24"/>
        </w:rPr>
        <w:t xml:space="preserve">, </w:t>
      </w:r>
      <w:r w:rsidR="00D62AE2" w:rsidRPr="3DE78676">
        <w:rPr>
          <w:rFonts w:ascii="Arial" w:eastAsia="Arial" w:hAnsi="Arial" w:cs="Arial"/>
          <w:sz w:val="24"/>
          <w:szCs w:val="24"/>
        </w:rPr>
        <w:t xml:space="preserve">individuals can participate </w:t>
      </w:r>
      <w:r w:rsidR="0064299A" w:rsidRPr="3DE78676">
        <w:rPr>
          <w:rFonts w:ascii="Arial" w:eastAsia="Arial" w:hAnsi="Arial" w:cs="Arial"/>
          <w:sz w:val="24"/>
          <w:szCs w:val="24"/>
        </w:rPr>
        <w:t>more confide</w:t>
      </w:r>
      <w:r w:rsidR="00E22527" w:rsidRPr="3DE78676">
        <w:rPr>
          <w:rFonts w:ascii="Arial" w:eastAsia="Arial" w:hAnsi="Arial" w:cs="Arial"/>
          <w:sz w:val="24"/>
          <w:szCs w:val="24"/>
        </w:rPr>
        <w:t>ntly</w:t>
      </w:r>
      <w:r w:rsidR="00373B13" w:rsidRPr="3DE78676">
        <w:rPr>
          <w:rFonts w:ascii="Arial" w:eastAsia="Arial" w:hAnsi="Arial" w:cs="Arial"/>
          <w:sz w:val="24"/>
          <w:szCs w:val="24"/>
        </w:rPr>
        <w:t xml:space="preserve"> in group task</w:t>
      </w:r>
      <w:r w:rsidR="0089118C" w:rsidRPr="3DE78676">
        <w:rPr>
          <w:rFonts w:ascii="Arial" w:eastAsia="Arial" w:hAnsi="Arial" w:cs="Arial"/>
          <w:sz w:val="24"/>
          <w:szCs w:val="24"/>
        </w:rPr>
        <w:t xml:space="preserve"> and contribute</w:t>
      </w:r>
      <w:r w:rsidR="00EB1991" w:rsidRPr="3DE78676">
        <w:rPr>
          <w:rFonts w:ascii="Arial" w:eastAsia="Arial" w:hAnsi="Arial" w:cs="Arial"/>
          <w:sz w:val="24"/>
          <w:szCs w:val="24"/>
        </w:rPr>
        <w:t xml:space="preserve"> to a productive</w:t>
      </w:r>
      <w:r w:rsidR="00373A2D" w:rsidRPr="3DE78676">
        <w:rPr>
          <w:rFonts w:ascii="Arial" w:eastAsia="Arial" w:hAnsi="Arial" w:cs="Arial"/>
          <w:sz w:val="24"/>
          <w:szCs w:val="24"/>
        </w:rPr>
        <w:t xml:space="preserve"> and </w:t>
      </w:r>
      <w:r w:rsidR="00A40C8C" w:rsidRPr="3DE78676">
        <w:rPr>
          <w:rFonts w:ascii="Arial" w:eastAsia="Arial" w:hAnsi="Arial" w:cs="Arial"/>
          <w:sz w:val="24"/>
          <w:szCs w:val="24"/>
        </w:rPr>
        <w:t>supportive working</w:t>
      </w:r>
      <w:r w:rsidR="00EC1943" w:rsidRPr="3DE78676">
        <w:rPr>
          <w:rFonts w:ascii="Arial" w:eastAsia="Arial" w:hAnsi="Arial" w:cs="Arial"/>
          <w:sz w:val="24"/>
          <w:szCs w:val="24"/>
        </w:rPr>
        <w:t xml:space="preserve"> envi</w:t>
      </w:r>
      <w:r w:rsidR="00A40C8C" w:rsidRPr="3DE78676">
        <w:rPr>
          <w:rFonts w:ascii="Arial" w:eastAsia="Arial" w:hAnsi="Arial" w:cs="Arial"/>
          <w:sz w:val="24"/>
          <w:szCs w:val="24"/>
        </w:rPr>
        <w:t>ronment</w:t>
      </w:r>
      <w:r w:rsidR="007C7E52" w:rsidRPr="3DE78676">
        <w:rPr>
          <w:rFonts w:ascii="Arial" w:eastAsia="Arial" w:hAnsi="Arial" w:cs="Arial"/>
          <w:sz w:val="24"/>
          <w:szCs w:val="24"/>
        </w:rPr>
        <w:t>.</w:t>
      </w:r>
    </w:p>
    <w:p w14:paraId="1C1788D6" w14:textId="1724A081" w:rsidR="001F3203" w:rsidRDefault="00135933" w:rsidP="3DE78676">
      <w:pPr>
        <w:jc w:val="both"/>
        <w:rPr>
          <w:rFonts w:ascii="Arial" w:eastAsia="Arial" w:hAnsi="Arial" w:cs="Arial"/>
          <w:sz w:val="24"/>
          <w:szCs w:val="24"/>
        </w:rPr>
      </w:pPr>
      <w:r w:rsidRPr="3DE78676">
        <w:rPr>
          <w:rFonts w:ascii="Arial" w:eastAsia="Arial" w:hAnsi="Arial" w:cs="Arial"/>
          <w:sz w:val="24"/>
          <w:szCs w:val="24"/>
        </w:rPr>
        <w:t>Note taking-</w:t>
      </w:r>
      <w:r w:rsidR="00D267F7" w:rsidRPr="3DE78676">
        <w:rPr>
          <w:rFonts w:ascii="Arial" w:eastAsia="Arial" w:hAnsi="Arial" w:cs="Arial"/>
          <w:sz w:val="24"/>
          <w:szCs w:val="24"/>
        </w:rPr>
        <w:t xml:space="preserve">skills </w:t>
      </w:r>
      <w:r w:rsidR="00A04043" w:rsidRPr="3DE78676">
        <w:rPr>
          <w:rFonts w:ascii="Arial" w:eastAsia="Arial" w:hAnsi="Arial" w:cs="Arial"/>
          <w:sz w:val="24"/>
          <w:szCs w:val="24"/>
        </w:rPr>
        <w:t>are</w:t>
      </w:r>
      <w:r w:rsidR="00776E65" w:rsidRPr="3DE78676">
        <w:rPr>
          <w:rFonts w:ascii="Arial" w:eastAsia="Arial" w:hAnsi="Arial" w:cs="Arial"/>
          <w:sz w:val="24"/>
          <w:szCs w:val="24"/>
        </w:rPr>
        <w:t xml:space="preserve"> esse</w:t>
      </w:r>
      <w:r w:rsidR="00D62159" w:rsidRPr="3DE78676">
        <w:rPr>
          <w:rFonts w:ascii="Arial" w:eastAsia="Arial" w:hAnsi="Arial" w:cs="Arial"/>
          <w:sz w:val="24"/>
          <w:szCs w:val="24"/>
        </w:rPr>
        <w:t>ntial</w:t>
      </w:r>
      <w:r w:rsidR="00F94EF8" w:rsidRPr="3DE78676">
        <w:rPr>
          <w:rFonts w:ascii="Arial" w:eastAsia="Arial" w:hAnsi="Arial" w:cs="Arial"/>
          <w:sz w:val="24"/>
          <w:szCs w:val="24"/>
        </w:rPr>
        <w:t xml:space="preserve"> for </w:t>
      </w:r>
      <w:r w:rsidR="00DC6D14" w:rsidRPr="3DE78676">
        <w:rPr>
          <w:rFonts w:ascii="Arial" w:eastAsia="Arial" w:hAnsi="Arial" w:cs="Arial"/>
          <w:sz w:val="24"/>
          <w:szCs w:val="24"/>
        </w:rPr>
        <w:t xml:space="preserve">students </w:t>
      </w:r>
      <w:r w:rsidR="00CC763C" w:rsidRPr="3DE78676">
        <w:rPr>
          <w:rFonts w:ascii="Arial" w:eastAsia="Arial" w:hAnsi="Arial" w:cs="Arial"/>
          <w:sz w:val="24"/>
          <w:szCs w:val="24"/>
        </w:rPr>
        <w:t>to unde</w:t>
      </w:r>
      <w:r w:rsidR="004F76F6" w:rsidRPr="3DE78676">
        <w:rPr>
          <w:rFonts w:ascii="Arial" w:eastAsia="Arial" w:hAnsi="Arial" w:cs="Arial"/>
          <w:sz w:val="24"/>
          <w:szCs w:val="24"/>
        </w:rPr>
        <w:t>rs</w:t>
      </w:r>
      <w:r w:rsidR="00606AFB" w:rsidRPr="3DE78676">
        <w:rPr>
          <w:rFonts w:ascii="Arial" w:eastAsia="Arial" w:hAnsi="Arial" w:cs="Arial"/>
          <w:sz w:val="24"/>
          <w:szCs w:val="24"/>
        </w:rPr>
        <w:t>tand</w:t>
      </w:r>
      <w:r w:rsidR="008053AE" w:rsidRPr="3DE78676">
        <w:rPr>
          <w:rFonts w:ascii="Arial" w:eastAsia="Arial" w:hAnsi="Arial" w:cs="Arial"/>
          <w:sz w:val="24"/>
          <w:szCs w:val="24"/>
        </w:rPr>
        <w:t>, organise</w:t>
      </w:r>
      <w:r w:rsidR="00974A3E" w:rsidRPr="3DE78676">
        <w:rPr>
          <w:rFonts w:ascii="Arial" w:eastAsia="Arial" w:hAnsi="Arial" w:cs="Arial"/>
          <w:sz w:val="24"/>
          <w:szCs w:val="24"/>
        </w:rPr>
        <w:t xml:space="preserve"> and </w:t>
      </w:r>
      <w:r w:rsidR="005C43A6" w:rsidRPr="3DE78676">
        <w:rPr>
          <w:rFonts w:ascii="Arial" w:eastAsia="Arial" w:hAnsi="Arial" w:cs="Arial"/>
          <w:sz w:val="24"/>
          <w:szCs w:val="24"/>
        </w:rPr>
        <w:t>remember m</w:t>
      </w:r>
      <w:r w:rsidR="00B05F48">
        <w:rPr>
          <w:rFonts w:ascii="Arial" w:eastAsia="Arial" w:hAnsi="Arial" w:cs="Arial"/>
          <w:sz w:val="24"/>
          <w:szCs w:val="24"/>
        </w:rPr>
        <w:t>o</w:t>
      </w:r>
      <w:r w:rsidR="005C43A6" w:rsidRPr="3DE78676">
        <w:rPr>
          <w:rFonts w:ascii="Arial" w:eastAsia="Arial" w:hAnsi="Arial" w:cs="Arial"/>
          <w:sz w:val="24"/>
          <w:szCs w:val="24"/>
        </w:rPr>
        <w:t>st important information</w:t>
      </w:r>
      <w:r w:rsidR="00774DA8" w:rsidRPr="3DE78676">
        <w:rPr>
          <w:rFonts w:ascii="Arial" w:eastAsia="Arial" w:hAnsi="Arial" w:cs="Arial"/>
          <w:sz w:val="24"/>
          <w:szCs w:val="24"/>
        </w:rPr>
        <w:t xml:space="preserve">. This report </w:t>
      </w:r>
      <w:r w:rsidR="003B0A38" w:rsidRPr="3DE78676">
        <w:rPr>
          <w:rFonts w:ascii="Arial" w:eastAsia="Arial" w:hAnsi="Arial" w:cs="Arial"/>
          <w:sz w:val="24"/>
          <w:szCs w:val="24"/>
        </w:rPr>
        <w:t>will</w:t>
      </w:r>
      <w:r w:rsidR="001D4083" w:rsidRPr="3DE78676">
        <w:rPr>
          <w:rFonts w:ascii="Arial" w:eastAsia="Arial" w:hAnsi="Arial" w:cs="Arial"/>
          <w:sz w:val="24"/>
          <w:szCs w:val="24"/>
        </w:rPr>
        <w:t xml:space="preserve"> </w:t>
      </w:r>
      <w:r w:rsidR="00244B48" w:rsidRPr="3DE78676">
        <w:rPr>
          <w:rFonts w:ascii="Arial" w:eastAsia="Arial" w:hAnsi="Arial" w:cs="Arial"/>
          <w:sz w:val="24"/>
          <w:szCs w:val="24"/>
        </w:rPr>
        <w:t>explore</w:t>
      </w:r>
      <w:r w:rsidR="000B2C0E" w:rsidRPr="3DE78676">
        <w:rPr>
          <w:rFonts w:ascii="Arial" w:eastAsia="Arial" w:hAnsi="Arial" w:cs="Arial"/>
          <w:sz w:val="24"/>
          <w:szCs w:val="24"/>
        </w:rPr>
        <w:t xml:space="preserve"> </w:t>
      </w:r>
      <w:r w:rsidR="00C7590A" w:rsidRPr="3DE78676">
        <w:rPr>
          <w:rFonts w:ascii="Arial" w:eastAsia="Arial" w:hAnsi="Arial" w:cs="Arial"/>
          <w:sz w:val="24"/>
          <w:szCs w:val="24"/>
        </w:rPr>
        <w:t xml:space="preserve">what good </w:t>
      </w:r>
      <w:r w:rsidR="0068669F" w:rsidRPr="3DE78676">
        <w:rPr>
          <w:rFonts w:ascii="Arial" w:eastAsia="Arial" w:hAnsi="Arial" w:cs="Arial"/>
          <w:sz w:val="24"/>
          <w:szCs w:val="24"/>
        </w:rPr>
        <w:t>notetaking</w:t>
      </w:r>
      <w:r w:rsidR="002C62C1" w:rsidRPr="3DE78676">
        <w:rPr>
          <w:rFonts w:ascii="Arial" w:eastAsia="Arial" w:hAnsi="Arial" w:cs="Arial"/>
          <w:sz w:val="24"/>
          <w:szCs w:val="24"/>
        </w:rPr>
        <w:t xml:space="preserve"> </w:t>
      </w:r>
      <w:r w:rsidR="00D43BBB" w:rsidRPr="3DE78676">
        <w:rPr>
          <w:rFonts w:ascii="Arial" w:eastAsia="Arial" w:hAnsi="Arial" w:cs="Arial"/>
          <w:sz w:val="24"/>
          <w:szCs w:val="24"/>
        </w:rPr>
        <w:t xml:space="preserve">is about </w:t>
      </w:r>
      <w:r w:rsidR="003867D4" w:rsidRPr="3DE78676">
        <w:rPr>
          <w:rFonts w:ascii="Arial" w:eastAsia="Arial" w:hAnsi="Arial" w:cs="Arial"/>
          <w:sz w:val="24"/>
          <w:szCs w:val="24"/>
        </w:rPr>
        <w:t>and</w:t>
      </w:r>
      <w:r w:rsidR="00A658A2" w:rsidRPr="3DE78676">
        <w:rPr>
          <w:rFonts w:ascii="Arial" w:eastAsia="Arial" w:hAnsi="Arial" w:cs="Arial"/>
          <w:sz w:val="24"/>
          <w:szCs w:val="24"/>
        </w:rPr>
        <w:t xml:space="preserve"> w</w:t>
      </w:r>
      <w:r w:rsidR="006E32CC" w:rsidRPr="3DE78676">
        <w:rPr>
          <w:rFonts w:ascii="Arial" w:eastAsia="Arial" w:hAnsi="Arial" w:cs="Arial"/>
          <w:sz w:val="24"/>
          <w:szCs w:val="24"/>
        </w:rPr>
        <w:t xml:space="preserve">hy </w:t>
      </w:r>
      <w:r w:rsidR="004F5156" w:rsidRPr="3DE78676">
        <w:rPr>
          <w:rFonts w:ascii="Arial" w:eastAsia="Arial" w:hAnsi="Arial" w:cs="Arial"/>
          <w:sz w:val="24"/>
          <w:szCs w:val="24"/>
        </w:rPr>
        <w:t xml:space="preserve">it is </w:t>
      </w:r>
      <w:r w:rsidR="00B80252" w:rsidRPr="3DE78676">
        <w:rPr>
          <w:rFonts w:ascii="Arial" w:eastAsia="Arial" w:hAnsi="Arial" w:cs="Arial"/>
          <w:sz w:val="24"/>
          <w:szCs w:val="24"/>
        </w:rPr>
        <w:t xml:space="preserve">a </w:t>
      </w:r>
      <w:r w:rsidR="006A5E87" w:rsidRPr="3DE78676">
        <w:rPr>
          <w:rFonts w:ascii="Arial" w:eastAsia="Arial" w:hAnsi="Arial" w:cs="Arial"/>
          <w:sz w:val="24"/>
          <w:szCs w:val="24"/>
        </w:rPr>
        <w:t>valuable skill</w:t>
      </w:r>
      <w:r w:rsidR="005C4F39" w:rsidRPr="3DE78676">
        <w:rPr>
          <w:rFonts w:ascii="Arial" w:eastAsia="Arial" w:hAnsi="Arial" w:cs="Arial"/>
          <w:sz w:val="24"/>
          <w:szCs w:val="24"/>
        </w:rPr>
        <w:t xml:space="preserve"> in a</w:t>
      </w:r>
      <w:r w:rsidR="00496A0E" w:rsidRPr="3DE78676">
        <w:rPr>
          <w:rFonts w:ascii="Arial" w:eastAsia="Arial" w:hAnsi="Arial" w:cs="Arial"/>
          <w:sz w:val="24"/>
          <w:szCs w:val="24"/>
        </w:rPr>
        <w:t>cade</w:t>
      </w:r>
      <w:r w:rsidR="007F18E5" w:rsidRPr="3DE78676">
        <w:rPr>
          <w:rFonts w:ascii="Arial" w:eastAsia="Arial" w:hAnsi="Arial" w:cs="Arial"/>
          <w:sz w:val="24"/>
          <w:szCs w:val="24"/>
        </w:rPr>
        <w:t>mic writing</w:t>
      </w:r>
      <w:r w:rsidR="00A748DA" w:rsidRPr="3DE78676">
        <w:rPr>
          <w:rFonts w:ascii="Arial" w:eastAsia="Arial" w:hAnsi="Arial" w:cs="Arial"/>
          <w:sz w:val="24"/>
          <w:szCs w:val="24"/>
        </w:rPr>
        <w:t>.</w:t>
      </w:r>
      <w:r w:rsidR="00100EA0" w:rsidRPr="3DE78676">
        <w:rPr>
          <w:rFonts w:ascii="Arial" w:eastAsia="Arial" w:hAnsi="Arial" w:cs="Arial"/>
          <w:sz w:val="24"/>
          <w:szCs w:val="24"/>
        </w:rPr>
        <w:t xml:space="preserve"> It will</w:t>
      </w:r>
      <w:r w:rsidR="00244B48" w:rsidRPr="3DE78676">
        <w:rPr>
          <w:rFonts w:ascii="Arial" w:eastAsia="Arial" w:hAnsi="Arial" w:cs="Arial"/>
          <w:sz w:val="24"/>
          <w:szCs w:val="24"/>
        </w:rPr>
        <w:t xml:space="preserve"> go over</w:t>
      </w:r>
      <w:r w:rsidR="0039538C" w:rsidRPr="3DE78676">
        <w:rPr>
          <w:rFonts w:ascii="Arial" w:eastAsia="Arial" w:hAnsi="Arial" w:cs="Arial"/>
          <w:sz w:val="24"/>
          <w:szCs w:val="24"/>
        </w:rPr>
        <w:t xml:space="preserve"> how </w:t>
      </w:r>
      <w:r w:rsidR="00CB0E4E" w:rsidRPr="3DE78676">
        <w:rPr>
          <w:rFonts w:ascii="Arial" w:eastAsia="Arial" w:hAnsi="Arial" w:cs="Arial"/>
          <w:sz w:val="24"/>
          <w:szCs w:val="24"/>
        </w:rPr>
        <w:t>taking or</w:t>
      </w:r>
      <w:r w:rsidR="001E6DCE" w:rsidRPr="3DE78676">
        <w:rPr>
          <w:rFonts w:ascii="Arial" w:eastAsia="Arial" w:hAnsi="Arial" w:cs="Arial"/>
          <w:sz w:val="24"/>
          <w:szCs w:val="24"/>
        </w:rPr>
        <w:t>ganised</w:t>
      </w:r>
      <w:r w:rsidR="000048DC" w:rsidRPr="3DE78676">
        <w:rPr>
          <w:rFonts w:ascii="Arial" w:eastAsia="Arial" w:hAnsi="Arial" w:cs="Arial"/>
          <w:sz w:val="24"/>
          <w:szCs w:val="24"/>
        </w:rPr>
        <w:t xml:space="preserve"> and clear note</w:t>
      </w:r>
      <w:r w:rsidR="00C206C6" w:rsidRPr="3DE78676">
        <w:rPr>
          <w:rFonts w:ascii="Arial" w:eastAsia="Arial" w:hAnsi="Arial" w:cs="Arial"/>
          <w:sz w:val="24"/>
          <w:szCs w:val="24"/>
        </w:rPr>
        <w:t>s faci</w:t>
      </w:r>
      <w:r w:rsidR="00490970" w:rsidRPr="3DE78676">
        <w:rPr>
          <w:rFonts w:ascii="Arial" w:eastAsia="Arial" w:hAnsi="Arial" w:cs="Arial"/>
          <w:sz w:val="24"/>
          <w:szCs w:val="24"/>
        </w:rPr>
        <w:t>litat</w:t>
      </w:r>
      <w:r w:rsidR="003C4876" w:rsidRPr="3DE78676">
        <w:rPr>
          <w:rFonts w:ascii="Arial" w:eastAsia="Arial" w:hAnsi="Arial" w:cs="Arial"/>
          <w:sz w:val="24"/>
          <w:szCs w:val="24"/>
        </w:rPr>
        <w:t xml:space="preserve">es </w:t>
      </w:r>
      <w:r w:rsidR="00B03940" w:rsidRPr="3DE78676">
        <w:rPr>
          <w:rFonts w:ascii="Arial" w:eastAsia="Arial" w:hAnsi="Arial" w:cs="Arial"/>
          <w:sz w:val="24"/>
          <w:szCs w:val="24"/>
        </w:rPr>
        <w:t>better revision</w:t>
      </w:r>
      <w:r w:rsidR="008F411A" w:rsidRPr="3DE78676">
        <w:rPr>
          <w:rFonts w:ascii="Arial" w:eastAsia="Arial" w:hAnsi="Arial" w:cs="Arial"/>
          <w:sz w:val="24"/>
          <w:szCs w:val="24"/>
        </w:rPr>
        <w:t>, help</w:t>
      </w:r>
      <w:r w:rsidR="00F51697" w:rsidRPr="3DE78676">
        <w:rPr>
          <w:rFonts w:ascii="Arial" w:eastAsia="Arial" w:hAnsi="Arial" w:cs="Arial"/>
          <w:sz w:val="24"/>
          <w:szCs w:val="24"/>
        </w:rPr>
        <w:t xml:space="preserve"> con</w:t>
      </w:r>
      <w:r w:rsidR="007C68EF" w:rsidRPr="3DE78676">
        <w:rPr>
          <w:rFonts w:ascii="Arial" w:eastAsia="Arial" w:hAnsi="Arial" w:cs="Arial"/>
          <w:sz w:val="24"/>
          <w:szCs w:val="24"/>
        </w:rPr>
        <w:t xml:space="preserve">centration during class </w:t>
      </w:r>
      <w:r w:rsidR="00833AC4" w:rsidRPr="3DE78676">
        <w:rPr>
          <w:rFonts w:ascii="Arial" w:eastAsia="Arial" w:hAnsi="Arial" w:cs="Arial"/>
          <w:sz w:val="24"/>
          <w:szCs w:val="24"/>
        </w:rPr>
        <w:t>and make it simpler</w:t>
      </w:r>
      <w:r w:rsidR="009B73D8" w:rsidRPr="3DE78676">
        <w:rPr>
          <w:rFonts w:ascii="Arial" w:eastAsia="Arial" w:hAnsi="Arial" w:cs="Arial"/>
          <w:sz w:val="24"/>
          <w:szCs w:val="24"/>
        </w:rPr>
        <w:t xml:space="preserve"> to reco</w:t>
      </w:r>
      <w:r w:rsidR="00FC2EE2" w:rsidRPr="3DE78676">
        <w:rPr>
          <w:rFonts w:ascii="Arial" w:eastAsia="Arial" w:hAnsi="Arial" w:cs="Arial"/>
          <w:sz w:val="24"/>
          <w:szCs w:val="24"/>
        </w:rPr>
        <w:t>gnise</w:t>
      </w:r>
      <w:r w:rsidR="00F77E21" w:rsidRPr="3DE78676">
        <w:rPr>
          <w:rFonts w:ascii="Arial" w:eastAsia="Arial" w:hAnsi="Arial" w:cs="Arial"/>
          <w:sz w:val="24"/>
          <w:szCs w:val="24"/>
        </w:rPr>
        <w:t xml:space="preserve"> </w:t>
      </w:r>
      <w:r w:rsidR="00E2101A" w:rsidRPr="3DE78676">
        <w:rPr>
          <w:rFonts w:ascii="Arial" w:eastAsia="Arial" w:hAnsi="Arial" w:cs="Arial"/>
          <w:sz w:val="24"/>
          <w:szCs w:val="24"/>
        </w:rPr>
        <w:t xml:space="preserve">key </w:t>
      </w:r>
      <w:r w:rsidR="0060524E" w:rsidRPr="3DE78676">
        <w:rPr>
          <w:rFonts w:ascii="Arial" w:eastAsia="Arial" w:hAnsi="Arial" w:cs="Arial"/>
          <w:sz w:val="24"/>
          <w:szCs w:val="24"/>
        </w:rPr>
        <w:t>ideas.</w:t>
      </w:r>
      <w:r w:rsidR="008D5B38" w:rsidRPr="3DE78676">
        <w:rPr>
          <w:rFonts w:ascii="Arial" w:eastAsia="Arial" w:hAnsi="Arial" w:cs="Arial"/>
          <w:sz w:val="24"/>
          <w:szCs w:val="24"/>
        </w:rPr>
        <w:t xml:space="preserve"> The report will al</w:t>
      </w:r>
      <w:r w:rsidR="00053E77" w:rsidRPr="3DE78676">
        <w:rPr>
          <w:rFonts w:ascii="Arial" w:eastAsia="Arial" w:hAnsi="Arial" w:cs="Arial"/>
          <w:sz w:val="24"/>
          <w:szCs w:val="24"/>
        </w:rPr>
        <w:t>so</w:t>
      </w:r>
      <w:r w:rsidR="004B3975" w:rsidRPr="3DE78676">
        <w:rPr>
          <w:rFonts w:ascii="Arial" w:eastAsia="Arial" w:hAnsi="Arial" w:cs="Arial"/>
          <w:sz w:val="24"/>
          <w:szCs w:val="24"/>
        </w:rPr>
        <w:t xml:space="preserve"> look at different</w:t>
      </w:r>
      <w:r w:rsidR="00733CEA" w:rsidRPr="3DE78676">
        <w:rPr>
          <w:rFonts w:ascii="Arial" w:eastAsia="Arial" w:hAnsi="Arial" w:cs="Arial"/>
          <w:sz w:val="24"/>
          <w:szCs w:val="24"/>
        </w:rPr>
        <w:t xml:space="preserve"> note</w:t>
      </w:r>
      <w:r w:rsidR="00DE470E" w:rsidRPr="3DE78676">
        <w:rPr>
          <w:rFonts w:ascii="Arial" w:eastAsia="Arial" w:hAnsi="Arial" w:cs="Arial"/>
          <w:sz w:val="24"/>
          <w:szCs w:val="24"/>
        </w:rPr>
        <w:t xml:space="preserve">-taking </w:t>
      </w:r>
      <w:r w:rsidR="00AC1FE8" w:rsidRPr="3DE78676">
        <w:rPr>
          <w:rFonts w:ascii="Arial" w:eastAsia="Arial" w:hAnsi="Arial" w:cs="Arial"/>
          <w:sz w:val="24"/>
          <w:szCs w:val="24"/>
        </w:rPr>
        <w:t xml:space="preserve">methods </w:t>
      </w:r>
      <w:r w:rsidR="00415C06" w:rsidRPr="3DE78676">
        <w:rPr>
          <w:rFonts w:ascii="Arial" w:eastAsia="Arial" w:hAnsi="Arial" w:cs="Arial"/>
          <w:sz w:val="24"/>
          <w:szCs w:val="24"/>
        </w:rPr>
        <w:t>and how</w:t>
      </w:r>
      <w:r w:rsidR="001A7A67" w:rsidRPr="3DE78676">
        <w:rPr>
          <w:rFonts w:ascii="Arial" w:eastAsia="Arial" w:hAnsi="Arial" w:cs="Arial"/>
          <w:sz w:val="24"/>
          <w:szCs w:val="24"/>
        </w:rPr>
        <w:t xml:space="preserve"> they can be used</w:t>
      </w:r>
      <w:r w:rsidR="00140E06" w:rsidRPr="3DE78676">
        <w:rPr>
          <w:rFonts w:ascii="Arial" w:eastAsia="Arial" w:hAnsi="Arial" w:cs="Arial"/>
          <w:sz w:val="24"/>
          <w:szCs w:val="24"/>
        </w:rPr>
        <w:t xml:space="preserve"> </w:t>
      </w:r>
      <w:r w:rsidR="00117AF6" w:rsidRPr="3DE78676">
        <w:rPr>
          <w:rFonts w:ascii="Arial" w:eastAsia="Arial" w:hAnsi="Arial" w:cs="Arial"/>
          <w:sz w:val="24"/>
          <w:szCs w:val="24"/>
        </w:rPr>
        <w:t xml:space="preserve">to improve </w:t>
      </w:r>
      <w:r w:rsidR="00E27F6C" w:rsidRPr="3DE78676">
        <w:rPr>
          <w:rFonts w:ascii="Arial" w:eastAsia="Arial" w:hAnsi="Arial" w:cs="Arial"/>
          <w:sz w:val="24"/>
          <w:szCs w:val="24"/>
        </w:rPr>
        <w:t>learning routines</w:t>
      </w:r>
      <w:r w:rsidR="005422C2" w:rsidRPr="3DE78676">
        <w:rPr>
          <w:rFonts w:ascii="Arial" w:eastAsia="Arial" w:hAnsi="Arial" w:cs="Arial"/>
          <w:sz w:val="24"/>
          <w:szCs w:val="24"/>
        </w:rPr>
        <w:t>.</w:t>
      </w:r>
      <w:r w:rsidR="00176995" w:rsidRPr="3DE78676">
        <w:rPr>
          <w:rFonts w:ascii="Arial" w:eastAsia="Arial" w:hAnsi="Arial" w:cs="Arial"/>
          <w:sz w:val="24"/>
          <w:szCs w:val="24"/>
        </w:rPr>
        <w:t xml:space="preserve"> By </w:t>
      </w:r>
      <w:r w:rsidR="0046159C" w:rsidRPr="3DE78676">
        <w:rPr>
          <w:rFonts w:ascii="Arial" w:eastAsia="Arial" w:hAnsi="Arial" w:cs="Arial"/>
          <w:sz w:val="24"/>
          <w:szCs w:val="24"/>
        </w:rPr>
        <w:t>de</w:t>
      </w:r>
      <w:r w:rsidR="00E66F23" w:rsidRPr="3DE78676">
        <w:rPr>
          <w:rFonts w:ascii="Arial" w:eastAsia="Arial" w:hAnsi="Arial" w:cs="Arial"/>
          <w:sz w:val="24"/>
          <w:szCs w:val="24"/>
        </w:rPr>
        <w:t>veloping</w:t>
      </w:r>
      <w:r w:rsidR="003D7333" w:rsidRPr="3DE78676">
        <w:rPr>
          <w:rFonts w:ascii="Arial" w:eastAsia="Arial" w:hAnsi="Arial" w:cs="Arial"/>
          <w:sz w:val="24"/>
          <w:szCs w:val="24"/>
        </w:rPr>
        <w:t xml:space="preserve"> good note taking</w:t>
      </w:r>
      <w:r w:rsidR="00E470CA" w:rsidRPr="3DE78676">
        <w:rPr>
          <w:rFonts w:ascii="Arial" w:eastAsia="Arial" w:hAnsi="Arial" w:cs="Arial"/>
          <w:sz w:val="24"/>
          <w:szCs w:val="24"/>
        </w:rPr>
        <w:t>-skills</w:t>
      </w:r>
      <w:r w:rsidR="00EE503C" w:rsidRPr="3DE78676">
        <w:rPr>
          <w:rFonts w:ascii="Arial" w:eastAsia="Arial" w:hAnsi="Arial" w:cs="Arial"/>
          <w:sz w:val="24"/>
          <w:szCs w:val="24"/>
        </w:rPr>
        <w:t>, learner</w:t>
      </w:r>
      <w:r w:rsidR="00BE27D3" w:rsidRPr="3DE78676">
        <w:rPr>
          <w:rFonts w:ascii="Arial" w:eastAsia="Arial" w:hAnsi="Arial" w:cs="Arial"/>
          <w:sz w:val="24"/>
          <w:szCs w:val="24"/>
        </w:rPr>
        <w:t xml:space="preserve">s </w:t>
      </w:r>
      <w:r w:rsidR="00B252A2" w:rsidRPr="3DE78676">
        <w:rPr>
          <w:rFonts w:ascii="Arial" w:eastAsia="Arial" w:hAnsi="Arial" w:cs="Arial"/>
          <w:sz w:val="24"/>
          <w:szCs w:val="24"/>
        </w:rPr>
        <w:t xml:space="preserve">can </w:t>
      </w:r>
      <w:r w:rsidR="00F424A4" w:rsidRPr="3DE78676">
        <w:rPr>
          <w:rFonts w:ascii="Arial" w:eastAsia="Arial" w:hAnsi="Arial" w:cs="Arial"/>
          <w:sz w:val="24"/>
          <w:szCs w:val="24"/>
        </w:rPr>
        <w:t>manage</w:t>
      </w:r>
      <w:r w:rsidR="00F7724A" w:rsidRPr="3DE78676">
        <w:rPr>
          <w:rFonts w:ascii="Arial" w:eastAsia="Arial" w:hAnsi="Arial" w:cs="Arial"/>
          <w:sz w:val="24"/>
          <w:szCs w:val="24"/>
        </w:rPr>
        <w:t xml:space="preserve"> information</w:t>
      </w:r>
      <w:r w:rsidR="00781BB3" w:rsidRPr="3DE78676">
        <w:rPr>
          <w:rFonts w:ascii="Arial" w:eastAsia="Arial" w:hAnsi="Arial" w:cs="Arial"/>
          <w:sz w:val="24"/>
          <w:szCs w:val="24"/>
        </w:rPr>
        <w:t xml:space="preserve"> </w:t>
      </w:r>
      <w:r w:rsidR="00392ECC" w:rsidRPr="3DE78676">
        <w:rPr>
          <w:rFonts w:ascii="Arial" w:eastAsia="Arial" w:hAnsi="Arial" w:cs="Arial"/>
          <w:sz w:val="24"/>
          <w:szCs w:val="24"/>
        </w:rPr>
        <w:t>more</w:t>
      </w:r>
      <w:r w:rsidR="009E4B73" w:rsidRPr="3DE78676">
        <w:rPr>
          <w:rFonts w:ascii="Arial" w:eastAsia="Arial" w:hAnsi="Arial" w:cs="Arial"/>
          <w:sz w:val="24"/>
          <w:szCs w:val="24"/>
        </w:rPr>
        <w:t xml:space="preserve"> effectively</w:t>
      </w:r>
      <w:r w:rsidR="00FD4DD1" w:rsidRPr="3DE78676">
        <w:rPr>
          <w:rFonts w:ascii="Arial" w:eastAsia="Arial" w:hAnsi="Arial" w:cs="Arial"/>
          <w:sz w:val="24"/>
          <w:szCs w:val="24"/>
        </w:rPr>
        <w:t>,</w:t>
      </w:r>
      <w:r w:rsidR="00E476FB" w:rsidRPr="3DE78676">
        <w:rPr>
          <w:rFonts w:ascii="Arial" w:eastAsia="Arial" w:hAnsi="Arial" w:cs="Arial"/>
          <w:sz w:val="24"/>
          <w:szCs w:val="24"/>
        </w:rPr>
        <w:t xml:space="preserve"> confident</w:t>
      </w:r>
      <w:r w:rsidR="002F3A8D" w:rsidRPr="3DE78676">
        <w:rPr>
          <w:rFonts w:ascii="Arial" w:eastAsia="Arial" w:hAnsi="Arial" w:cs="Arial"/>
          <w:sz w:val="24"/>
          <w:szCs w:val="24"/>
        </w:rPr>
        <w:t>ly</w:t>
      </w:r>
      <w:r w:rsidR="00FD4DD1" w:rsidRPr="3DE78676">
        <w:rPr>
          <w:rFonts w:ascii="Arial" w:eastAsia="Arial" w:hAnsi="Arial" w:cs="Arial"/>
          <w:sz w:val="24"/>
          <w:szCs w:val="24"/>
        </w:rPr>
        <w:t xml:space="preserve"> and </w:t>
      </w:r>
      <w:r w:rsidR="00745EB8" w:rsidRPr="3DE78676">
        <w:rPr>
          <w:rFonts w:ascii="Arial" w:eastAsia="Arial" w:hAnsi="Arial" w:cs="Arial"/>
          <w:sz w:val="24"/>
          <w:szCs w:val="24"/>
        </w:rPr>
        <w:t>achieve better</w:t>
      </w:r>
      <w:r w:rsidR="007A5232" w:rsidRPr="3DE78676">
        <w:rPr>
          <w:rFonts w:ascii="Arial" w:eastAsia="Arial" w:hAnsi="Arial" w:cs="Arial"/>
          <w:sz w:val="24"/>
          <w:szCs w:val="24"/>
        </w:rPr>
        <w:t xml:space="preserve"> acade</w:t>
      </w:r>
      <w:r w:rsidR="00AB2DDF" w:rsidRPr="3DE78676">
        <w:rPr>
          <w:rFonts w:ascii="Arial" w:eastAsia="Arial" w:hAnsi="Arial" w:cs="Arial"/>
          <w:sz w:val="24"/>
          <w:szCs w:val="24"/>
        </w:rPr>
        <w:t xml:space="preserve">mic </w:t>
      </w:r>
      <w:r w:rsidR="0045079F" w:rsidRPr="3DE78676">
        <w:rPr>
          <w:rFonts w:ascii="Arial" w:eastAsia="Arial" w:hAnsi="Arial" w:cs="Arial"/>
          <w:sz w:val="24"/>
          <w:szCs w:val="24"/>
        </w:rPr>
        <w:t>ac</w:t>
      </w:r>
      <w:r w:rsidR="00E4710D" w:rsidRPr="3DE78676">
        <w:rPr>
          <w:rFonts w:ascii="Arial" w:eastAsia="Arial" w:hAnsi="Arial" w:cs="Arial"/>
          <w:sz w:val="24"/>
          <w:szCs w:val="24"/>
        </w:rPr>
        <w:t>hievement.</w:t>
      </w:r>
    </w:p>
    <w:p w14:paraId="6C0E2C11" w14:textId="6DD52D9E" w:rsidR="6651907C" w:rsidRDefault="6651907C" w:rsidP="3DE78676">
      <w:pPr>
        <w:jc w:val="both"/>
        <w:rPr>
          <w:rFonts w:ascii="Arial" w:eastAsia="Arial" w:hAnsi="Arial" w:cs="Arial"/>
          <w:sz w:val="24"/>
          <w:szCs w:val="24"/>
        </w:rPr>
      </w:pPr>
      <w:r w:rsidRPr="3DE78676">
        <w:rPr>
          <w:rFonts w:ascii="Arial" w:eastAsia="Arial" w:hAnsi="Arial" w:cs="Arial"/>
          <w:sz w:val="24"/>
          <w:szCs w:val="24"/>
        </w:rPr>
        <w:t xml:space="preserve">                            </w:t>
      </w:r>
      <w:r>
        <w:rPr>
          <w:noProof/>
        </w:rPr>
        <w:drawing>
          <wp:inline distT="0" distB="0" distL="0" distR="0" wp14:anchorId="415486B3" wp14:editId="64BD4D80">
            <wp:extent cx="2981325" cy="1533525"/>
            <wp:effectExtent l="19050" t="0" r="28575" b="466725"/>
            <wp:docPr id="3114683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68388" name="Picture 311468388"/>
                    <pic:cNvPicPr/>
                  </pic:nvPicPr>
                  <pic:blipFill>
                    <a:blip r:embed="rId12">
                      <a:extLst>
                        <a:ext uri="{28A0092B-C50C-407E-A947-70E740481C1C}">
                          <a14:useLocalDpi xmlns:a14="http://schemas.microsoft.com/office/drawing/2010/main"/>
                        </a:ext>
                      </a:extLst>
                    </a:blip>
                    <a:srcRect/>
                    <a:stretch>
                      <a:fillRect/>
                    </a:stretch>
                  </pic:blipFill>
                  <pic:spPr>
                    <a:xfrm>
                      <a:off x="0" y="0"/>
                      <a:ext cx="2981325" cy="15335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2353E39" w14:textId="10C4A152" w:rsidR="00214AB9" w:rsidRDefault="00214AB9" w:rsidP="003702A0"/>
    <w:p w14:paraId="40E3826D" w14:textId="77777777" w:rsidR="0068669F" w:rsidRDefault="0068669F">
      <w:pPr>
        <w:rPr>
          <w:rFonts w:asciiTheme="majorHAnsi" w:eastAsiaTheme="majorEastAsia" w:hAnsiTheme="majorHAnsi" w:cstheme="majorBidi"/>
          <w:color w:val="0F4761" w:themeColor="accent1" w:themeShade="BF"/>
          <w:sz w:val="40"/>
          <w:szCs w:val="40"/>
        </w:rPr>
      </w:pPr>
      <w:bookmarkStart w:id="1" w:name="_Toc216273173"/>
      <w:r>
        <w:br w:type="page"/>
      </w:r>
    </w:p>
    <w:p w14:paraId="75C132EC" w14:textId="4F02F709" w:rsidR="30DEEB6B" w:rsidRDefault="003702A0" w:rsidP="00381FBB">
      <w:pPr>
        <w:pStyle w:val="Heading1"/>
      </w:pPr>
      <w:r>
        <w:lastRenderedPageBreak/>
        <w:t>2. Definition of the skills</w:t>
      </w:r>
      <w:bookmarkEnd w:id="1"/>
      <w:r w:rsidR="00713BB3">
        <w:t>: Simona</w:t>
      </w:r>
      <w:r w:rsidR="00DC2657">
        <w:t xml:space="preserve"> </w:t>
      </w:r>
      <w:r w:rsidR="00C33A3C">
        <w:t>V 2416074</w:t>
      </w:r>
    </w:p>
    <w:p w14:paraId="530CD24B" w14:textId="081414BE" w:rsidR="6458E113" w:rsidRPr="00C4018C" w:rsidRDefault="18BBE550" w:rsidP="3DE78676">
      <w:pPr>
        <w:jc w:val="both"/>
        <w:rPr>
          <w:rFonts w:ascii="Arial" w:eastAsia="Arial" w:hAnsi="Arial" w:cs="Arial"/>
          <w:sz w:val="24"/>
          <w:szCs w:val="24"/>
        </w:rPr>
      </w:pPr>
      <w:r w:rsidRPr="138CCADE">
        <w:rPr>
          <w:rFonts w:ascii="Arial" w:eastAsia="Arial" w:hAnsi="Arial" w:cs="Arial"/>
          <w:b/>
          <w:sz w:val="24"/>
          <w:szCs w:val="24"/>
        </w:rPr>
        <w:t xml:space="preserve">Teamwork </w:t>
      </w:r>
      <w:r w:rsidRPr="138CCADE">
        <w:rPr>
          <w:rFonts w:ascii="Arial" w:eastAsia="Arial" w:hAnsi="Arial" w:cs="Arial"/>
          <w:sz w:val="24"/>
          <w:szCs w:val="24"/>
        </w:rPr>
        <w:t>is the collaborative effort of a group to achieve</w:t>
      </w:r>
      <w:r w:rsidR="1176C9B7" w:rsidRPr="138CCADE">
        <w:rPr>
          <w:rFonts w:ascii="Arial" w:eastAsia="Arial" w:hAnsi="Arial" w:cs="Arial"/>
          <w:sz w:val="24"/>
          <w:szCs w:val="24"/>
        </w:rPr>
        <w:t xml:space="preserve"> a </w:t>
      </w:r>
      <w:r w:rsidR="00B73A10" w:rsidRPr="138CCADE">
        <w:rPr>
          <w:rFonts w:ascii="Arial" w:eastAsia="Arial" w:hAnsi="Arial" w:cs="Arial"/>
          <w:sz w:val="24"/>
          <w:szCs w:val="24"/>
        </w:rPr>
        <w:t>common goal</w:t>
      </w:r>
      <w:r w:rsidR="1176C9B7" w:rsidRPr="138CCADE">
        <w:rPr>
          <w:rFonts w:ascii="Arial" w:eastAsia="Arial" w:hAnsi="Arial" w:cs="Arial"/>
          <w:sz w:val="24"/>
          <w:szCs w:val="24"/>
        </w:rPr>
        <w:t xml:space="preserve"> or to complete a task in an effective and efficient </w:t>
      </w:r>
      <w:r w:rsidR="00291024" w:rsidRPr="138CCADE">
        <w:rPr>
          <w:rFonts w:ascii="Arial" w:eastAsia="Arial" w:hAnsi="Arial" w:cs="Arial"/>
          <w:sz w:val="24"/>
          <w:szCs w:val="24"/>
        </w:rPr>
        <w:t>way. Team</w:t>
      </w:r>
      <w:r w:rsidR="1176C9B7" w:rsidRPr="138CCADE">
        <w:rPr>
          <w:rFonts w:ascii="Arial" w:eastAsia="Arial" w:hAnsi="Arial" w:cs="Arial"/>
          <w:sz w:val="24"/>
          <w:szCs w:val="24"/>
        </w:rPr>
        <w:t xml:space="preserve"> </w:t>
      </w:r>
      <w:r w:rsidR="00B73A10" w:rsidRPr="138CCADE">
        <w:rPr>
          <w:rFonts w:ascii="Arial" w:eastAsia="Arial" w:hAnsi="Arial" w:cs="Arial"/>
          <w:sz w:val="24"/>
          <w:szCs w:val="24"/>
        </w:rPr>
        <w:t>works</w:t>
      </w:r>
      <w:r w:rsidR="1176C9B7" w:rsidRPr="138CCADE">
        <w:rPr>
          <w:rFonts w:ascii="Arial" w:eastAsia="Arial" w:hAnsi="Arial" w:cs="Arial"/>
          <w:sz w:val="24"/>
          <w:szCs w:val="24"/>
        </w:rPr>
        <w:t xml:space="preserve"> skills refer </w:t>
      </w:r>
      <w:r w:rsidR="1FC86118" w:rsidRPr="138CCADE">
        <w:rPr>
          <w:rFonts w:ascii="Arial" w:eastAsia="Arial" w:hAnsi="Arial" w:cs="Arial"/>
          <w:sz w:val="24"/>
          <w:szCs w:val="24"/>
        </w:rPr>
        <w:t>to the set of abilities that allow individuals to work collaboratively toward shared goals</w:t>
      </w:r>
      <w:r w:rsidR="00C4018C">
        <w:rPr>
          <w:rFonts w:ascii="Arial" w:eastAsia="Arial" w:hAnsi="Arial" w:cs="Arial"/>
          <w:sz w:val="24"/>
          <w:szCs w:val="24"/>
        </w:rPr>
        <w:t xml:space="preserve"> </w:t>
      </w:r>
      <w:r w:rsidR="00C4018C" w:rsidRPr="00C4018C">
        <w:rPr>
          <w:rFonts w:ascii="Arial" w:eastAsia="Arial" w:hAnsi="Arial" w:cs="Arial"/>
          <w:sz w:val="24"/>
          <w:szCs w:val="24"/>
        </w:rPr>
        <w:t>(Oxford Dictionary, 2024)</w:t>
      </w:r>
      <w:r w:rsidR="1FC86118">
        <w:t>.</w:t>
      </w:r>
    </w:p>
    <w:p w14:paraId="12C81248" w14:textId="32644FE9" w:rsidR="4488AB24" w:rsidRDefault="1F402506" w:rsidP="3DE78676">
      <w:pPr>
        <w:jc w:val="both"/>
        <w:rPr>
          <w:rFonts w:ascii="Arial" w:eastAsia="Arial" w:hAnsi="Arial" w:cs="Arial"/>
          <w:sz w:val="24"/>
          <w:szCs w:val="24"/>
        </w:rPr>
      </w:pPr>
      <w:r w:rsidRPr="552D4496">
        <w:rPr>
          <w:rFonts w:ascii="Arial" w:eastAsia="Arial" w:hAnsi="Arial" w:cs="Arial"/>
          <w:sz w:val="24"/>
          <w:szCs w:val="24"/>
        </w:rPr>
        <w:t>Teamwork skills refer to a collection of qualities that allow you interact with others in different scenarios, meetings and projects in an organised manner and with empathy</w:t>
      </w:r>
      <w:r w:rsidR="00F23924">
        <w:rPr>
          <w:rFonts w:ascii="Arial" w:eastAsia="Arial" w:hAnsi="Arial" w:cs="Arial"/>
          <w:sz w:val="24"/>
          <w:szCs w:val="24"/>
        </w:rPr>
        <w:t xml:space="preserve"> </w:t>
      </w:r>
      <w:r w:rsidR="00F23924" w:rsidRPr="00F23924">
        <w:rPr>
          <w:rFonts w:ascii="Arial" w:eastAsia="Arial" w:hAnsi="Arial" w:cs="Arial"/>
          <w:sz w:val="24"/>
          <w:szCs w:val="24"/>
        </w:rPr>
        <w:t>(CIPD, 2023)</w:t>
      </w:r>
      <w:r w:rsidRPr="552D4496">
        <w:rPr>
          <w:rFonts w:ascii="Arial" w:eastAsia="Arial" w:hAnsi="Arial" w:cs="Arial"/>
          <w:sz w:val="24"/>
          <w:szCs w:val="24"/>
        </w:rPr>
        <w:t>. Since it enables them to collaborate with team members to accomplish the organization's objectives, persons with maturity and people skills typically have strong collaboration abilities</w:t>
      </w:r>
      <w:r w:rsidR="007E419A">
        <w:rPr>
          <w:rFonts w:ascii="Arial" w:eastAsia="Arial" w:hAnsi="Arial" w:cs="Arial"/>
          <w:sz w:val="24"/>
          <w:szCs w:val="24"/>
        </w:rPr>
        <w:t xml:space="preserve"> </w:t>
      </w:r>
      <w:r w:rsidR="001A4EBF" w:rsidRPr="001A4EBF">
        <w:rPr>
          <w:rFonts w:ascii="Arial" w:eastAsia="Arial" w:hAnsi="Arial" w:cs="Arial"/>
          <w:sz w:val="24"/>
          <w:szCs w:val="24"/>
        </w:rPr>
        <w:t>(Robbins &amp; Judge, 2020)</w:t>
      </w:r>
      <w:r w:rsidRPr="552D4496">
        <w:rPr>
          <w:rFonts w:ascii="Arial" w:eastAsia="Arial" w:hAnsi="Arial" w:cs="Arial"/>
          <w:sz w:val="24"/>
          <w:szCs w:val="24"/>
        </w:rPr>
        <w:t>.</w:t>
      </w:r>
    </w:p>
    <w:p w14:paraId="09139E58" w14:textId="229CF760" w:rsidR="6EF140E6" w:rsidRDefault="49F55157" w:rsidP="3DE78676">
      <w:pPr>
        <w:jc w:val="both"/>
        <w:rPr>
          <w:rFonts w:ascii="Arial" w:eastAsia="Arial" w:hAnsi="Arial" w:cs="Arial"/>
          <w:sz w:val="24"/>
          <w:szCs w:val="24"/>
        </w:rPr>
      </w:pPr>
      <w:hyperlink r:id="rId13">
        <w:r w:rsidRPr="708A19BF">
          <w:rPr>
            <w:rStyle w:val="Hyperlink"/>
            <w:rFonts w:ascii="Arial" w:eastAsia="Arial" w:hAnsi="Arial" w:cs="Arial"/>
            <w:color w:val="auto"/>
            <w:sz w:val="24"/>
            <w:szCs w:val="24"/>
            <w:u w:val="none"/>
          </w:rPr>
          <w:t>The key components of teamwork skills include clear and efficient communication, active listening, collaboration, problem-solving, respect, empathy, trust, responsibility, leadership, time management, adaptability, emotional intelligence, organization, planning, delegation, feedback, support, and critical thinking</w:t>
        </w:r>
        <w:r w:rsidR="00DA7DAB">
          <w:rPr>
            <w:rStyle w:val="Hyperlink"/>
            <w:rFonts w:ascii="Arial" w:eastAsia="Arial" w:hAnsi="Arial" w:cs="Arial"/>
            <w:color w:val="auto"/>
            <w:sz w:val="24"/>
            <w:szCs w:val="24"/>
            <w:u w:val="none"/>
          </w:rPr>
          <w:t xml:space="preserve"> </w:t>
        </w:r>
        <w:r w:rsidR="005C55F9" w:rsidRPr="005C55F9">
          <w:rPr>
            <w:rStyle w:val="Hyperlink"/>
            <w:rFonts w:ascii="Arial" w:eastAsia="Arial" w:hAnsi="Arial" w:cs="Arial"/>
            <w:color w:val="auto"/>
            <w:sz w:val="24"/>
            <w:szCs w:val="24"/>
            <w:u w:val="none"/>
          </w:rPr>
          <w:t>(Hughes &amp; Jones, 2011; Goleman, 1998)</w:t>
        </w:r>
        <w:r w:rsidRPr="138CCADE">
          <w:rPr>
            <w:rStyle w:val="Hyperlink"/>
            <w:rFonts w:ascii="Arial" w:eastAsia="Arial" w:hAnsi="Arial" w:cs="Arial"/>
            <w:color w:val="auto"/>
            <w:sz w:val="24"/>
            <w:szCs w:val="24"/>
            <w:u w:val="none"/>
          </w:rPr>
          <w:t>.</w:t>
        </w:r>
      </w:hyperlink>
    </w:p>
    <w:p w14:paraId="6425B771" w14:textId="13E68E96" w:rsidR="38BBD2BD" w:rsidRDefault="3FB1D84B" w:rsidP="3DE78676">
      <w:pPr>
        <w:jc w:val="both"/>
        <w:rPr>
          <w:rFonts w:ascii="Arial" w:eastAsia="Arial" w:hAnsi="Arial" w:cs="Arial"/>
          <w:sz w:val="24"/>
          <w:szCs w:val="24"/>
        </w:rPr>
      </w:pPr>
      <w:r w:rsidRPr="7E59F0BC">
        <w:rPr>
          <w:rFonts w:ascii="Arial" w:eastAsia="Arial" w:hAnsi="Arial" w:cs="Arial"/>
          <w:b/>
          <w:bCs/>
          <w:sz w:val="24"/>
          <w:szCs w:val="24"/>
        </w:rPr>
        <w:t>Note-</w:t>
      </w:r>
      <w:r w:rsidR="00DF33E1" w:rsidRPr="7E59F0BC">
        <w:rPr>
          <w:rFonts w:ascii="Arial" w:eastAsia="Arial" w:hAnsi="Arial" w:cs="Arial"/>
          <w:b/>
          <w:bCs/>
          <w:sz w:val="24"/>
          <w:szCs w:val="24"/>
        </w:rPr>
        <w:t xml:space="preserve">taking </w:t>
      </w:r>
      <w:r w:rsidR="00DF33E1" w:rsidRPr="7E59F0BC">
        <w:rPr>
          <w:rFonts w:ascii="Arial" w:eastAsia="Arial" w:hAnsi="Arial" w:cs="Arial"/>
          <w:sz w:val="24"/>
          <w:szCs w:val="24"/>
        </w:rPr>
        <w:t>is</w:t>
      </w:r>
      <w:r w:rsidR="76BEEAE4" w:rsidRPr="7E59F0BC">
        <w:rPr>
          <w:rFonts w:ascii="Arial" w:eastAsia="Arial" w:hAnsi="Arial" w:cs="Arial"/>
          <w:sz w:val="24"/>
          <w:szCs w:val="24"/>
        </w:rPr>
        <w:t xml:space="preserve"> the process of recording information, thoughts, and insights from many sources in a brief and organised manner. It involves actively digesting and summarising information to make a written record that can be referred to later for studying, reference, or review. Effective </w:t>
      </w:r>
      <w:r w:rsidR="008F01E8" w:rsidRPr="7E59F0BC">
        <w:rPr>
          <w:rFonts w:ascii="Arial" w:eastAsia="Arial" w:hAnsi="Arial" w:cs="Arial"/>
          <w:sz w:val="24"/>
          <w:szCs w:val="24"/>
        </w:rPr>
        <w:t>notetaking</w:t>
      </w:r>
      <w:r w:rsidR="76BEEAE4" w:rsidRPr="7E59F0BC">
        <w:rPr>
          <w:rFonts w:ascii="Arial" w:eastAsia="Arial" w:hAnsi="Arial" w:cs="Arial"/>
          <w:sz w:val="24"/>
          <w:szCs w:val="24"/>
        </w:rPr>
        <w:t xml:space="preserve"> is vital for students and professionals, aiding in comprehension, retention, and the synthesis of knowledge. Active listening, choosing and summarising important points, organising using headings and subheadings, utilising bullet points and lists, and paraphrasing and summarising concepts are all essential elements of note-taking techniques. These elements assist build organised, effective, and valuable archives of knowledge, encouraging learning and critical thinking</w:t>
      </w:r>
      <w:r w:rsidR="2470F4A7" w:rsidRPr="6E4BE367">
        <w:rPr>
          <w:rFonts w:ascii="Arial" w:eastAsia="Arial" w:hAnsi="Arial" w:cs="Arial"/>
          <w:sz w:val="24"/>
          <w:szCs w:val="24"/>
        </w:rPr>
        <w:t>.</w:t>
      </w:r>
    </w:p>
    <w:p w14:paraId="0AD0A81E" w14:textId="7F7140A7" w:rsidR="09837597" w:rsidRDefault="2470F4A7" w:rsidP="09837597">
      <w:pPr>
        <w:rPr>
          <w:rFonts w:ascii="Arial" w:eastAsia="Arial" w:hAnsi="Arial" w:cs="Arial"/>
          <w:sz w:val="24"/>
          <w:szCs w:val="24"/>
        </w:rPr>
      </w:pPr>
      <w:r w:rsidRPr="02ABFF97">
        <w:rPr>
          <w:rFonts w:ascii="Arial" w:eastAsia="Arial" w:hAnsi="Arial" w:cs="Arial"/>
          <w:sz w:val="24"/>
          <w:szCs w:val="24"/>
        </w:rPr>
        <w:t xml:space="preserve">Key components </w:t>
      </w:r>
      <w:r w:rsidRPr="5AD74E14">
        <w:rPr>
          <w:rFonts w:ascii="Arial" w:eastAsia="Arial" w:hAnsi="Arial" w:cs="Arial"/>
          <w:sz w:val="24"/>
          <w:szCs w:val="24"/>
        </w:rPr>
        <w:t>include</w:t>
      </w:r>
      <w:r w:rsidR="6CFA132E" w:rsidRPr="07D6CFC1">
        <w:rPr>
          <w:rFonts w:ascii="Arial" w:eastAsia="Arial" w:hAnsi="Arial" w:cs="Arial"/>
          <w:sz w:val="24"/>
          <w:szCs w:val="24"/>
        </w:rPr>
        <w:t>:</w:t>
      </w:r>
    </w:p>
    <w:p w14:paraId="0F04A585" w14:textId="43A81392" w:rsidR="072489ED" w:rsidRDefault="6CFA132E" w:rsidP="666ED9E6">
      <w:pPr>
        <w:pStyle w:val="ListParagraph"/>
        <w:numPr>
          <w:ilvl w:val="0"/>
          <w:numId w:val="1"/>
        </w:numPr>
        <w:jc w:val="both"/>
        <w:rPr>
          <w:rFonts w:ascii="Arial" w:eastAsia="Arial" w:hAnsi="Arial" w:cs="Arial"/>
          <w:sz w:val="24"/>
          <w:szCs w:val="24"/>
        </w:rPr>
      </w:pPr>
      <w:r w:rsidRPr="3A5460AE">
        <w:rPr>
          <w:rFonts w:ascii="Arial" w:eastAsia="Arial" w:hAnsi="Arial" w:cs="Arial"/>
          <w:i/>
          <w:sz w:val="24"/>
          <w:szCs w:val="24"/>
        </w:rPr>
        <w:t>Active listening</w:t>
      </w:r>
      <w:r w:rsidR="007102DE">
        <w:rPr>
          <w:rFonts w:ascii="Arial" w:eastAsia="Arial" w:hAnsi="Arial" w:cs="Arial"/>
          <w:sz w:val="24"/>
          <w:szCs w:val="24"/>
        </w:rPr>
        <w:t>:</w:t>
      </w:r>
      <w:r w:rsidRPr="003BDA01">
        <w:rPr>
          <w:rFonts w:ascii="Arial" w:eastAsia="Arial" w:hAnsi="Arial" w:cs="Arial"/>
          <w:color w:val="333333"/>
          <w:sz w:val="24"/>
          <w:szCs w:val="24"/>
        </w:rPr>
        <w:t xml:space="preserve"> engage actively with the speaker or material. Listen attentively, read carefully, and think critically about the information being presented. This active involvement enhances the quality of your notes.</w:t>
      </w:r>
    </w:p>
    <w:p w14:paraId="2808D2C4" w14:textId="6F3CDF12" w:rsidR="003BDA01" w:rsidRDefault="2D08531E" w:rsidP="666ED9E6">
      <w:pPr>
        <w:pStyle w:val="ListParagraph"/>
        <w:numPr>
          <w:ilvl w:val="0"/>
          <w:numId w:val="1"/>
        </w:numPr>
        <w:jc w:val="both"/>
        <w:rPr>
          <w:rFonts w:ascii="Arial" w:eastAsia="Arial" w:hAnsi="Arial" w:cs="Arial"/>
          <w:sz w:val="24"/>
          <w:szCs w:val="24"/>
        </w:rPr>
      </w:pPr>
      <w:r w:rsidRPr="40B330F0">
        <w:rPr>
          <w:rFonts w:ascii="Arial" w:eastAsia="Arial" w:hAnsi="Arial" w:cs="Arial"/>
          <w:i/>
          <w:iCs/>
          <w:color w:val="333333"/>
          <w:sz w:val="24"/>
          <w:szCs w:val="24"/>
        </w:rPr>
        <w:t>Focus on main ideas-</w:t>
      </w:r>
      <w:r w:rsidR="4BAFDDBE" w:rsidRPr="1F32BEA7">
        <w:rPr>
          <w:rFonts w:ascii="Arial" w:eastAsia="Arial" w:hAnsi="Arial" w:cs="Arial"/>
          <w:color w:val="333333"/>
          <w:sz w:val="24"/>
          <w:szCs w:val="24"/>
        </w:rPr>
        <w:t xml:space="preserve"> Prioritise capturing the main ideas, central concepts, and key arguments presented. </w:t>
      </w:r>
      <w:r w:rsidR="00EC3D12" w:rsidRPr="1F32BEA7">
        <w:rPr>
          <w:rFonts w:ascii="Arial" w:eastAsia="Arial" w:hAnsi="Arial" w:cs="Arial"/>
          <w:color w:val="333333"/>
          <w:sz w:val="24"/>
          <w:szCs w:val="24"/>
        </w:rPr>
        <w:t>Distil</w:t>
      </w:r>
      <w:r w:rsidR="4BAFDDBE" w:rsidRPr="1F32BEA7">
        <w:rPr>
          <w:rFonts w:ascii="Arial" w:eastAsia="Arial" w:hAnsi="Arial" w:cs="Arial"/>
          <w:color w:val="333333"/>
          <w:sz w:val="24"/>
          <w:szCs w:val="24"/>
        </w:rPr>
        <w:t xml:space="preserve"> complex information into concise summaries that convey the essence of the content.</w:t>
      </w:r>
    </w:p>
    <w:p w14:paraId="0FDE3FC0" w14:textId="48D638B6" w:rsidR="4BAFDDBE" w:rsidRDefault="74E8C92B" w:rsidP="666ED9E6">
      <w:pPr>
        <w:pStyle w:val="ListParagraph"/>
        <w:numPr>
          <w:ilvl w:val="0"/>
          <w:numId w:val="1"/>
        </w:numPr>
        <w:jc w:val="both"/>
        <w:rPr>
          <w:rFonts w:ascii="Arial" w:eastAsia="Arial" w:hAnsi="Arial" w:cs="Arial"/>
          <w:sz w:val="24"/>
          <w:szCs w:val="24"/>
        </w:rPr>
      </w:pPr>
      <w:r w:rsidRPr="7CE42F0E">
        <w:rPr>
          <w:rFonts w:ascii="Arial" w:eastAsia="Arial" w:hAnsi="Arial" w:cs="Arial"/>
          <w:i/>
          <w:iCs/>
          <w:color w:val="333333"/>
          <w:sz w:val="24"/>
          <w:szCs w:val="24"/>
        </w:rPr>
        <w:t>Review and Revisiting:</w:t>
      </w:r>
      <w:r w:rsidR="519EDE66" w:rsidRPr="7CE42F0E">
        <w:rPr>
          <w:rFonts w:ascii="Arial" w:eastAsia="Arial" w:hAnsi="Arial" w:cs="Arial"/>
          <w:sz w:val="24"/>
          <w:szCs w:val="24"/>
        </w:rPr>
        <w:t xml:space="preserve"> Taking notes is an essential component of the learning process rather than a stand-alone activity.</w:t>
      </w:r>
      <w:r w:rsidR="519EDE66" w:rsidRPr="05B2FFED">
        <w:rPr>
          <w:rFonts w:ascii="Arial" w:eastAsia="Arial" w:hAnsi="Arial" w:cs="Arial"/>
          <w:sz w:val="24"/>
          <w:szCs w:val="24"/>
        </w:rPr>
        <w:t xml:space="preserve"> </w:t>
      </w:r>
      <w:r w:rsidR="111D6ABD" w:rsidRPr="747B3C20">
        <w:rPr>
          <w:rFonts w:ascii="Arial" w:eastAsia="Arial" w:hAnsi="Arial" w:cs="Arial"/>
          <w:sz w:val="24"/>
          <w:szCs w:val="24"/>
        </w:rPr>
        <w:t>R</w:t>
      </w:r>
      <w:r w:rsidR="111D6ABD" w:rsidRPr="7A6B40FB">
        <w:rPr>
          <w:rFonts w:ascii="Arial" w:eastAsia="Arial" w:hAnsi="Arial" w:cs="Arial"/>
          <w:color w:val="333333"/>
          <w:sz w:val="24"/>
          <w:szCs w:val="24"/>
        </w:rPr>
        <w:t>eviewing</w:t>
      </w:r>
      <w:r w:rsidR="111D6ABD" w:rsidRPr="79D65A4F">
        <w:rPr>
          <w:rFonts w:ascii="Arial" w:eastAsia="Arial" w:hAnsi="Arial" w:cs="Arial"/>
          <w:sz w:val="24"/>
          <w:szCs w:val="24"/>
        </w:rPr>
        <w:t xml:space="preserve"> </w:t>
      </w:r>
      <w:r w:rsidR="519EDE66" w:rsidRPr="15B40125">
        <w:rPr>
          <w:rFonts w:ascii="Arial" w:eastAsia="Arial" w:hAnsi="Arial" w:cs="Arial"/>
          <w:sz w:val="24"/>
          <w:szCs w:val="24"/>
        </w:rPr>
        <w:t>and</w:t>
      </w:r>
      <w:r w:rsidR="519EDE66" w:rsidRPr="7CE42F0E">
        <w:rPr>
          <w:rFonts w:ascii="Arial" w:eastAsia="Arial" w:hAnsi="Arial" w:cs="Arial"/>
          <w:sz w:val="24"/>
          <w:szCs w:val="24"/>
        </w:rPr>
        <w:t xml:space="preserve"> revising notes at regular intervals strengthens memory retention, clarifies areas of confusion, and supports exam preparation. This iterative procedure adds to a full grasp of the substance</w:t>
      </w:r>
      <w:r w:rsidR="67377E6B" w:rsidRPr="679053D2">
        <w:rPr>
          <w:rFonts w:ascii="Arial" w:eastAsia="Arial" w:hAnsi="Arial" w:cs="Arial"/>
          <w:sz w:val="24"/>
          <w:szCs w:val="24"/>
        </w:rPr>
        <w:t>.</w:t>
      </w:r>
    </w:p>
    <w:p w14:paraId="2022FC65" w14:textId="690F75B7" w:rsidR="3B5EEBA0" w:rsidRDefault="7AA6C1F7" w:rsidP="666ED9E6">
      <w:pPr>
        <w:pStyle w:val="ListParagraph"/>
        <w:numPr>
          <w:ilvl w:val="0"/>
          <w:numId w:val="1"/>
        </w:numPr>
        <w:jc w:val="both"/>
        <w:rPr>
          <w:rFonts w:ascii="Arial" w:eastAsia="Arial" w:hAnsi="Arial" w:cs="Arial"/>
          <w:sz w:val="24"/>
          <w:szCs w:val="24"/>
        </w:rPr>
      </w:pPr>
      <w:r w:rsidRPr="49181121">
        <w:rPr>
          <w:rFonts w:ascii="Arial" w:eastAsia="Arial" w:hAnsi="Arial" w:cs="Arial"/>
          <w:i/>
          <w:sz w:val="24"/>
          <w:szCs w:val="24"/>
        </w:rPr>
        <w:t>Organization</w:t>
      </w:r>
      <w:r w:rsidRPr="7CF1AF70">
        <w:rPr>
          <w:rFonts w:ascii="Arial" w:eastAsia="Arial" w:hAnsi="Arial" w:cs="Arial"/>
          <w:i/>
          <w:iCs/>
          <w:sz w:val="24"/>
          <w:szCs w:val="24"/>
        </w:rPr>
        <w:t>-</w:t>
      </w:r>
      <w:r w:rsidRPr="1D60C4BC">
        <w:rPr>
          <w:rFonts w:ascii="Arial" w:eastAsia="Arial" w:hAnsi="Arial" w:cs="Arial"/>
          <w:sz w:val="24"/>
          <w:szCs w:val="24"/>
        </w:rPr>
        <w:t xml:space="preserve">Makes </w:t>
      </w:r>
      <w:r w:rsidRPr="29BB2986">
        <w:rPr>
          <w:rFonts w:ascii="Arial" w:eastAsia="Arial" w:hAnsi="Arial" w:cs="Arial"/>
          <w:sz w:val="24"/>
          <w:szCs w:val="24"/>
        </w:rPr>
        <w:t xml:space="preserve">notes </w:t>
      </w:r>
      <w:r w:rsidRPr="3A89979E">
        <w:rPr>
          <w:rFonts w:ascii="Arial" w:eastAsia="Arial" w:hAnsi="Arial" w:cs="Arial"/>
          <w:sz w:val="24"/>
          <w:szCs w:val="24"/>
        </w:rPr>
        <w:t xml:space="preserve">easier </w:t>
      </w:r>
      <w:r w:rsidRPr="3C678200">
        <w:rPr>
          <w:rFonts w:ascii="Arial" w:eastAsia="Arial" w:hAnsi="Arial" w:cs="Arial"/>
          <w:sz w:val="24"/>
          <w:szCs w:val="24"/>
        </w:rPr>
        <w:t xml:space="preserve">to follow </w:t>
      </w:r>
      <w:r w:rsidR="2027325E" w:rsidRPr="0E77DF09">
        <w:rPr>
          <w:rFonts w:ascii="Arial" w:eastAsia="Arial" w:hAnsi="Arial" w:cs="Arial"/>
          <w:sz w:val="24"/>
          <w:szCs w:val="24"/>
        </w:rPr>
        <w:t>and use</w:t>
      </w:r>
      <w:r w:rsidR="2027325E" w:rsidRPr="7DEF7D58">
        <w:rPr>
          <w:rFonts w:ascii="Arial" w:eastAsia="Arial" w:hAnsi="Arial" w:cs="Arial"/>
          <w:sz w:val="24"/>
          <w:szCs w:val="24"/>
        </w:rPr>
        <w:t xml:space="preserve"> later</w:t>
      </w:r>
      <w:r w:rsidR="2027325E" w:rsidRPr="52ED73F1">
        <w:rPr>
          <w:rFonts w:ascii="Arial" w:eastAsia="Arial" w:hAnsi="Arial" w:cs="Arial"/>
          <w:sz w:val="24"/>
          <w:szCs w:val="24"/>
        </w:rPr>
        <w:t>.</w:t>
      </w:r>
    </w:p>
    <w:p w14:paraId="25103171" w14:textId="77777777" w:rsidR="00EE48E4" w:rsidRPr="00EE48E4" w:rsidRDefault="0F663069" w:rsidP="00EE48E4">
      <w:pPr>
        <w:pStyle w:val="ListParagraph"/>
        <w:numPr>
          <w:ilvl w:val="0"/>
          <w:numId w:val="1"/>
        </w:numPr>
        <w:jc w:val="both"/>
        <w:rPr>
          <w:rFonts w:ascii="Arial" w:eastAsia="Arial" w:hAnsi="Arial" w:cs="Arial"/>
          <w:sz w:val="24"/>
          <w:szCs w:val="24"/>
        </w:rPr>
      </w:pPr>
      <w:r w:rsidRPr="70BE9561">
        <w:rPr>
          <w:rFonts w:ascii="Arial" w:eastAsia="Arial" w:hAnsi="Arial" w:cs="Arial"/>
          <w:i/>
          <w:sz w:val="24"/>
          <w:szCs w:val="24"/>
        </w:rPr>
        <w:t xml:space="preserve">Clarity and </w:t>
      </w:r>
      <w:r w:rsidRPr="226FA707">
        <w:rPr>
          <w:rFonts w:ascii="Arial" w:eastAsia="Arial" w:hAnsi="Arial" w:cs="Arial"/>
          <w:i/>
          <w:iCs/>
          <w:sz w:val="24"/>
          <w:szCs w:val="24"/>
        </w:rPr>
        <w:t>conciseness</w:t>
      </w:r>
      <w:r w:rsidRPr="226FA707">
        <w:rPr>
          <w:rFonts w:ascii="Arial" w:eastAsia="Arial" w:hAnsi="Arial" w:cs="Arial"/>
          <w:sz w:val="24"/>
          <w:szCs w:val="24"/>
        </w:rPr>
        <w:t>-Using your own words</w:t>
      </w:r>
      <w:r w:rsidR="40A34C2E" w:rsidRPr="226FA707">
        <w:rPr>
          <w:rFonts w:ascii="Arial" w:eastAsia="Arial" w:hAnsi="Arial" w:cs="Arial"/>
          <w:sz w:val="24"/>
          <w:szCs w:val="24"/>
        </w:rPr>
        <w:t>,</w:t>
      </w:r>
      <w:r w:rsidR="00731E54" w:rsidRPr="3033793C">
        <w:rPr>
          <w:rFonts w:ascii="Arial" w:eastAsia="Arial" w:hAnsi="Arial" w:cs="Arial"/>
          <w:sz w:val="24"/>
          <w:szCs w:val="24"/>
        </w:rPr>
        <w:t xml:space="preserve"> </w:t>
      </w:r>
      <w:r w:rsidR="40A34C2E" w:rsidRPr="226FA707">
        <w:rPr>
          <w:rFonts w:ascii="Arial" w:eastAsia="Arial" w:hAnsi="Arial" w:cs="Arial"/>
          <w:sz w:val="24"/>
          <w:szCs w:val="24"/>
        </w:rPr>
        <w:t>abbreviations and symbols to keep your notes brief but understandable.</w:t>
      </w:r>
      <w:r w:rsidR="00EE48E4">
        <w:rPr>
          <w:rFonts w:ascii="Arial" w:eastAsia="Arial" w:hAnsi="Arial" w:cs="Arial"/>
          <w:sz w:val="24"/>
          <w:szCs w:val="24"/>
        </w:rPr>
        <w:t xml:space="preserve"> </w:t>
      </w:r>
      <w:r w:rsidR="00EE48E4" w:rsidRPr="00EE48E4">
        <w:rPr>
          <w:rFonts w:ascii="Arial" w:eastAsia="Arial" w:hAnsi="Arial" w:cs="Arial"/>
          <w:sz w:val="24"/>
          <w:szCs w:val="24"/>
        </w:rPr>
        <w:t>(Stahl 2014, Cottrell 2019, Eggert and Williams 2013)</w:t>
      </w:r>
    </w:p>
    <w:p w14:paraId="67E39D51" w14:textId="4B1DDDCB" w:rsidR="003702A0" w:rsidRDefault="003702A0" w:rsidP="3DE78676">
      <w:pPr>
        <w:pStyle w:val="Heading1"/>
        <w:rPr>
          <w:sz w:val="24"/>
          <w:szCs w:val="24"/>
        </w:rPr>
      </w:pPr>
      <w:bookmarkStart w:id="2" w:name="_Toc216273174"/>
      <w:r>
        <w:lastRenderedPageBreak/>
        <w:t xml:space="preserve">3. Importance of the </w:t>
      </w:r>
      <w:r w:rsidR="0014515C">
        <w:t>Team Working</w:t>
      </w:r>
      <w:r w:rsidR="006A2478">
        <w:t xml:space="preserve"> </w:t>
      </w:r>
      <w:r w:rsidR="20FA89F9">
        <w:t>Skills</w:t>
      </w:r>
      <w:bookmarkEnd w:id="2"/>
      <w:r w:rsidR="00F51E0E">
        <w:t xml:space="preserve">: </w:t>
      </w:r>
      <w:r w:rsidR="000E47DC">
        <w:t>Monika K 2429802</w:t>
      </w:r>
    </w:p>
    <w:p w14:paraId="7DD18106" w14:textId="46281C5A" w:rsidR="001F6C4F" w:rsidRDefault="56E14B1A" w:rsidP="3DE78676">
      <w:pPr>
        <w:jc w:val="both"/>
        <w:rPr>
          <w:rFonts w:ascii="Arial" w:eastAsia="Arial" w:hAnsi="Arial" w:cs="Arial"/>
          <w:sz w:val="24"/>
          <w:szCs w:val="24"/>
        </w:rPr>
      </w:pPr>
      <w:r w:rsidRPr="3DE78676">
        <w:rPr>
          <w:rFonts w:ascii="Arial" w:eastAsia="Arial" w:hAnsi="Arial" w:cs="Arial"/>
          <w:sz w:val="24"/>
          <w:szCs w:val="24"/>
        </w:rPr>
        <w:t xml:space="preserve">Team </w:t>
      </w:r>
      <w:r w:rsidR="5FB3D052" w:rsidRPr="3DE78676">
        <w:rPr>
          <w:rFonts w:ascii="Arial" w:eastAsia="Arial" w:hAnsi="Arial" w:cs="Arial"/>
          <w:sz w:val="24"/>
          <w:szCs w:val="24"/>
        </w:rPr>
        <w:t>working at</w:t>
      </w:r>
      <w:r w:rsidRPr="3DE78676">
        <w:rPr>
          <w:rFonts w:ascii="Arial" w:eastAsia="Arial" w:hAnsi="Arial" w:cs="Arial"/>
          <w:sz w:val="24"/>
          <w:szCs w:val="24"/>
        </w:rPr>
        <w:t xml:space="preserve"> is a pivotal discipline. Group learning is now used in most modules in university; team presentations, reports and </w:t>
      </w:r>
      <w:r w:rsidR="2FDE7948" w:rsidRPr="3DE78676">
        <w:rPr>
          <w:rFonts w:ascii="Arial" w:eastAsia="Arial" w:hAnsi="Arial" w:cs="Arial"/>
          <w:sz w:val="24"/>
          <w:szCs w:val="24"/>
        </w:rPr>
        <w:t>problem-based</w:t>
      </w:r>
      <w:r w:rsidRPr="3DE78676">
        <w:rPr>
          <w:rFonts w:ascii="Arial" w:eastAsia="Arial" w:hAnsi="Arial" w:cs="Arial"/>
          <w:sz w:val="24"/>
          <w:szCs w:val="24"/>
        </w:rPr>
        <w:t xml:space="preserve"> group projects give students the opportunity to practice sharing knowledge and challenging each other's ideas in a supportive environment (Hansen, 2013). Belbin (2010) argues that efficient teams negotiate, delegate the work according to individuals' strengths, coordinate when tasks are completed and amalgamate different opinions and ideas into a product of improved quality.</w:t>
      </w:r>
      <w:r w:rsidR="00135C11">
        <w:rPr>
          <w:rFonts w:ascii="Arial" w:eastAsia="Arial" w:hAnsi="Arial" w:cs="Arial"/>
          <w:sz w:val="24"/>
          <w:szCs w:val="24"/>
        </w:rPr>
        <w:t xml:space="preserve"> </w:t>
      </w:r>
      <w:r w:rsidRPr="3DE78676">
        <w:rPr>
          <w:rFonts w:ascii="Arial" w:eastAsia="Arial" w:hAnsi="Arial" w:cs="Arial"/>
          <w:sz w:val="24"/>
          <w:szCs w:val="24"/>
        </w:rPr>
        <w:t>Consequently, students working in effective teams are likely to meet deadlines, receive higher scores and understand subjects that they explain to each other, rather than memorising.</w:t>
      </w:r>
    </w:p>
    <w:p w14:paraId="1E2716B3" w14:textId="0BD47713" w:rsidR="001F6C4F" w:rsidRDefault="56E14B1A" w:rsidP="3DE78676">
      <w:pPr>
        <w:jc w:val="both"/>
        <w:rPr>
          <w:rFonts w:ascii="Arial" w:eastAsia="Arial" w:hAnsi="Arial" w:cs="Arial"/>
          <w:sz w:val="24"/>
          <w:szCs w:val="24"/>
        </w:rPr>
      </w:pPr>
      <w:r w:rsidRPr="3DE78676">
        <w:rPr>
          <w:rFonts w:ascii="Arial" w:eastAsia="Arial" w:hAnsi="Arial" w:cs="Arial"/>
          <w:sz w:val="24"/>
          <w:szCs w:val="24"/>
        </w:rPr>
        <w:t xml:space="preserve">Good team working is also important for building confidence and sense of belonging at university. International and </w:t>
      </w:r>
      <w:r w:rsidR="79345CDF" w:rsidRPr="3DE78676">
        <w:rPr>
          <w:rFonts w:ascii="Arial" w:eastAsia="Arial" w:hAnsi="Arial" w:cs="Arial"/>
          <w:sz w:val="24"/>
          <w:szCs w:val="24"/>
        </w:rPr>
        <w:t>first-generation</w:t>
      </w:r>
      <w:r w:rsidRPr="3DE78676">
        <w:rPr>
          <w:rFonts w:ascii="Arial" w:eastAsia="Arial" w:hAnsi="Arial" w:cs="Arial"/>
          <w:sz w:val="24"/>
          <w:szCs w:val="24"/>
        </w:rPr>
        <w:t xml:space="preserve"> students in particular turn to peers in seeking information about university expectations, digital sites,</w:t>
      </w:r>
      <w:r w:rsidR="00135C11">
        <w:rPr>
          <w:rFonts w:ascii="Arial" w:eastAsia="Arial" w:hAnsi="Arial" w:cs="Arial"/>
          <w:sz w:val="24"/>
          <w:szCs w:val="24"/>
        </w:rPr>
        <w:t xml:space="preserve"> </w:t>
      </w:r>
      <w:r w:rsidRPr="3DE78676">
        <w:rPr>
          <w:rFonts w:ascii="Arial" w:eastAsia="Arial" w:hAnsi="Arial" w:cs="Arial"/>
          <w:sz w:val="24"/>
          <w:szCs w:val="24"/>
        </w:rPr>
        <w:t>and assessment regulations (Thomas, 2012). Well-being and retention are supported by inclusive group work which recognises different accents, experiences and learning styles. However, things such as social loafing or team conflict can lead to low motivation and low grades, which is why communication, feedback, and clear expectations are important aspects of this skill (Hansen, 2013).</w:t>
      </w:r>
    </w:p>
    <w:p w14:paraId="05D2C169" w14:textId="51DB425F" w:rsidR="001F6C4F" w:rsidRDefault="56E14B1A" w:rsidP="3DE78676">
      <w:pPr>
        <w:jc w:val="both"/>
        <w:rPr>
          <w:rFonts w:ascii="Arial" w:eastAsia="Arial" w:hAnsi="Arial" w:cs="Arial"/>
          <w:sz w:val="24"/>
          <w:szCs w:val="24"/>
        </w:rPr>
      </w:pPr>
      <w:r w:rsidRPr="3DE78676">
        <w:rPr>
          <w:rFonts w:ascii="Arial" w:eastAsia="Arial" w:hAnsi="Arial" w:cs="Arial"/>
          <w:sz w:val="24"/>
          <w:szCs w:val="24"/>
        </w:rPr>
        <w:t>When asked about graduate attributes, team working is repeatedly flagged up by employers (CBI, 2019) as work is done in groups, in organizations composed of many people. Whereas, cross functional teams, consisting of marketing, finance, operations and technology experts to address customers' complex issues, increase productivity and innovation, as members negotiate roles, resolve conflict and focus on a common goal (West, 2012).High team working is linked to employee engagement, as employees show higher levels of commitment when they feel their voice is heard and supported by colleagues.</w:t>
      </w:r>
    </w:p>
    <w:p w14:paraId="22E6675E" w14:textId="70E8C73A" w:rsidR="001F6C4F" w:rsidRDefault="56E14B1A" w:rsidP="3DE78676">
      <w:pPr>
        <w:jc w:val="both"/>
        <w:rPr>
          <w:rFonts w:ascii="Arial" w:eastAsia="Arial" w:hAnsi="Arial" w:cs="Arial"/>
          <w:sz w:val="24"/>
          <w:szCs w:val="24"/>
        </w:rPr>
      </w:pPr>
      <w:r w:rsidRPr="3DE78676">
        <w:rPr>
          <w:rFonts w:ascii="Arial" w:eastAsia="Arial" w:hAnsi="Arial" w:cs="Arial"/>
          <w:sz w:val="24"/>
          <w:szCs w:val="24"/>
        </w:rPr>
        <w:t>The need to manage the time of their peers, take minutes and understand basic project planning as part of group work all help students develop transferable capabilities, which will assist with their dissertation and with their future employment (Race, 2020). Group work helps students learn about teamwork, leadership and negotiation.</w:t>
      </w:r>
      <w:r w:rsidR="00135C11">
        <w:rPr>
          <w:rFonts w:ascii="Arial" w:eastAsia="Arial" w:hAnsi="Arial" w:cs="Arial"/>
          <w:sz w:val="24"/>
          <w:szCs w:val="24"/>
        </w:rPr>
        <w:t xml:space="preserve"> </w:t>
      </w:r>
      <w:r w:rsidRPr="3DE78676">
        <w:rPr>
          <w:rFonts w:ascii="Arial" w:eastAsia="Arial" w:hAnsi="Arial" w:cs="Arial"/>
          <w:sz w:val="24"/>
          <w:szCs w:val="24"/>
        </w:rPr>
        <w:t>Good teamwork skills can help students perform better in school, get ready for a job, and develop personally by working productively towards common goals.</w:t>
      </w:r>
    </w:p>
    <w:p w14:paraId="34F2B914" w14:textId="15C72CAB" w:rsidR="1BC6A193" w:rsidRDefault="1BC6A193" w:rsidP="3DE78676">
      <w:pPr>
        <w:jc w:val="both"/>
        <w:rPr>
          <w:rFonts w:ascii="Arial" w:eastAsia="Arial" w:hAnsi="Arial" w:cs="Arial"/>
          <w:sz w:val="24"/>
          <w:szCs w:val="24"/>
        </w:rPr>
      </w:pPr>
      <w:r w:rsidRPr="666ED9E6">
        <w:rPr>
          <w:rFonts w:ascii="Arial" w:eastAsia="Arial" w:hAnsi="Arial" w:cs="Arial"/>
          <w:sz w:val="24"/>
          <w:szCs w:val="24"/>
        </w:rPr>
        <w:lastRenderedPageBreak/>
        <w:t xml:space="preserve">                              </w:t>
      </w:r>
      <w:r>
        <w:rPr>
          <w:noProof/>
        </w:rPr>
        <w:drawing>
          <wp:inline distT="0" distB="0" distL="0" distR="0" wp14:anchorId="347F2B83" wp14:editId="12B38D1D">
            <wp:extent cx="3057525" cy="1495425"/>
            <wp:effectExtent l="19050" t="0" r="28575" b="466725"/>
            <wp:docPr id="19658187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818796" name="Picture 1965818796"/>
                    <pic:cNvPicPr/>
                  </pic:nvPicPr>
                  <pic:blipFill>
                    <a:blip r:embed="rId14">
                      <a:extLst>
                        <a:ext uri="{28A0092B-C50C-407E-A947-70E740481C1C}">
                          <a14:useLocalDpi xmlns:a14="http://schemas.microsoft.com/office/drawing/2010/main"/>
                        </a:ext>
                      </a:extLst>
                    </a:blip>
                    <a:srcRect/>
                    <a:stretch>
                      <a:fillRect/>
                    </a:stretch>
                  </pic:blipFill>
                  <pic:spPr>
                    <a:xfrm>
                      <a:off x="0" y="0"/>
                      <a:ext cx="3057525" cy="14954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D3BB63C" w14:textId="4D44CFF4" w:rsidR="004377A4" w:rsidRPr="0014515C" w:rsidRDefault="004377A4" w:rsidP="666ED9E6">
      <w:pPr>
        <w:pStyle w:val="Heading1"/>
      </w:pPr>
      <w:bookmarkStart w:id="3" w:name="_Toc216273175"/>
      <w:r>
        <w:t>4. Importance of Note</w:t>
      </w:r>
      <w:r w:rsidR="7E412090">
        <w:t>-</w:t>
      </w:r>
      <w:r>
        <w:t>Taking</w:t>
      </w:r>
      <w:r w:rsidR="00FF6D02">
        <w:t xml:space="preserve"> </w:t>
      </w:r>
      <w:r w:rsidR="7E412090">
        <w:t>Skills</w:t>
      </w:r>
      <w:bookmarkEnd w:id="3"/>
      <w:r w:rsidR="006B44DC">
        <w:t xml:space="preserve">: Florian T </w:t>
      </w:r>
      <w:r w:rsidR="00DC2657">
        <w:t>2513665</w:t>
      </w:r>
    </w:p>
    <w:p w14:paraId="0973A931" w14:textId="40D74817" w:rsidR="004377A4" w:rsidRDefault="562B661F" w:rsidP="666ED9E6">
      <w:pPr>
        <w:jc w:val="both"/>
        <w:rPr>
          <w:rFonts w:ascii="Arial" w:eastAsia="Arial" w:hAnsi="Arial" w:cs="Arial"/>
          <w:sz w:val="24"/>
          <w:szCs w:val="24"/>
        </w:rPr>
      </w:pPr>
      <w:r w:rsidRPr="666ED9E6">
        <w:rPr>
          <w:rFonts w:ascii="Arial" w:eastAsia="Arial" w:hAnsi="Arial" w:cs="Arial"/>
          <w:sz w:val="24"/>
          <w:szCs w:val="24"/>
        </w:rPr>
        <w:t>Students take effective notes using an essential skill because most teaching at university occurs through lectures, seminars and independent reading. Students must process large amounts of information in a short space of time so they probably cannot remember everything during a lecture. Note taking is effective because note taking requires learners to identify arguments and appropriate supporting examples and evidence (Cottrell, 2019). It does not mimic the text on the slides. This promotes active listening and higher-order cognitive </w:t>
      </w:r>
      <w:r w:rsidR="00135C11" w:rsidRPr="666ED9E6">
        <w:rPr>
          <w:rFonts w:ascii="Arial" w:eastAsia="Arial" w:hAnsi="Arial" w:cs="Arial"/>
          <w:sz w:val="24"/>
          <w:szCs w:val="24"/>
        </w:rPr>
        <w:t>skills. These</w:t>
      </w:r>
      <w:r w:rsidRPr="666ED9E6">
        <w:rPr>
          <w:rFonts w:ascii="Arial" w:eastAsia="Arial" w:hAnsi="Arial" w:cs="Arial"/>
          <w:sz w:val="24"/>
          <w:szCs w:val="24"/>
        </w:rPr>
        <w:t xml:space="preserve"> skills are associated with better test performance. Organised notes are useful when revising for exams since students can review concise notes instead of searching through hundreds of pages of books at the last minute (Wingate, 2015).</w:t>
      </w:r>
    </w:p>
    <w:p w14:paraId="2E77999C" w14:textId="3A77BAD3" w:rsidR="004377A4" w:rsidRDefault="562B661F" w:rsidP="666ED9E6">
      <w:pPr>
        <w:jc w:val="both"/>
        <w:rPr>
          <w:rFonts w:ascii="Arial" w:eastAsia="Arial" w:hAnsi="Arial" w:cs="Arial"/>
          <w:sz w:val="24"/>
          <w:szCs w:val="24"/>
        </w:rPr>
      </w:pPr>
      <w:r w:rsidRPr="666ED9E6">
        <w:rPr>
          <w:rFonts w:ascii="Arial" w:eastAsia="Arial" w:hAnsi="Arial" w:cs="Arial"/>
          <w:sz w:val="24"/>
          <w:szCs w:val="24"/>
        </w:rPr>
        <w:t>Note taking that is good promotes understanding not just remembering students who summarise draw simple diagrams and generate keywords are more likely to engage within the comprehension process (Brown Roediger and McDaniel 2014). This means that lectures become the first stage of learning rather than the only opportunity to encounter content, and the notes are a record of progress. Returning to previous pages allows students to have a record of their increased understanding and vocabulary which is useful for many types of reflection.</w:t>
      </w:r>
    </w:p>
    <w:p w14:paraId="53470394" w14:textId="0D722774" w:rsidR="004377A4" w:rsidRDefault="562B661F" w:rsidP="666ED9E6">
      <w:pPr>
        <w:jc w:val="both"/>
        <w:rPr>
          <w:rFonts w:ascii="Arial" w:eastAsia="Arial" w:hAnsi="Arial" w:cs="Arial"/>
          <w:sz w:val="24"/>
          <w:szCs w:val="24"/>
        </w:rPr>
      </w:pPr>
      <w:r w:rsidRPr="666ED9E6">
        <w:rPr>
          <w:rFonts w:ascii="Arial" w:eastAsia="Arial" w:hAnsi="Arial" w:cs="Arial"/>
          <w:sz w:val="24"/>
          <w:szCs w:val="24"/>
        </w:rPr>
        <w:t xml:space="preserve">Informal note taking remains popular in business. Meetings, seminars, and phone calls with customers generate instructions, decisions, and deadlines. When told to do so, employees take better notes. Clarifying and recording details helps lower the risk of errors within a business context. This eases reliability and trust with managers and coworkers (Mackiewicz, 2018). In project teams, minutes can be used to capture actions and hold group members accountable. In a customer facing role, having notes about previous conversations enables employees to </w:t>
      </w:r>
      <w:r w:rsidR="00C5035F" w:rsidRPr="666ED9E6">
        <w:rPr>
          <w:rFonts w:ascii="Arial" w:eastAsia="Arial" w:hAnsi="Arial" w:cs="Arial"/>
          <w:sz w:val="24"/>
          <w:szCs w:val="24"/>
        </w:rPr>
        <w:t>refer</w:t>
      </w:r>
      <w:r w:rsidRPr="666ED9E6">
        <w:rPr>
          <w:rFonts w:ascii="Arial" w:eastAsia="Arial" w:hAnsi="Arial" w:cs="Arial"/>
          <w:sz w:val="24"/>
          <w:szCs w:val="24"/>
        </w:rPr>
        <w:t xml:space="preserve"> to previous topics, preferences, and complaints to improve service.</w:t>
      </w:r>
    </w:p>
    <w:p w14:paraId="4154C798" w14:textId="05FE5542" w:rsidR="004377A4" w:rsidRDefault="562B661F" w:rsidP="666ED9E6">
      <w:pPr>
        <w:jc w:val="both"/>
        <w:rPr>
          <w:rFonts w:ascii="Arial" w:eastAsia="Arial" w:hAnsi="Arial" w:cs="Arial"/>
          <w:sz w:val="24"/>
          <w:szCs w:val="24"/>
        </w:rPr>
      </w:pPr>
      <w:r w:rsidRPr="666ED9E6">
        <w:rPr>
          <w:rFonts w:ascii="Arial" w:eastAsia="Arial" w:hAnsi="Arial" w:cs="Arial"/>
          <w:sz w:val="24"/>
          <w:szCs w:val="24"/>
        </w:rPr>
        <w:t xml:space="preserve">Likewise, in a range of professions, such as health and social care, business management and finance, note taking for legal, ethical and quality assurance purposes is a regular </w:t>
      </w:r>
      <w:r w:rsidR="00C5035F" w:rsidRPr="666ED9E6">
        <w:rPr>
          <w:rFonts w:ascii="Arial" w:eastAsia="Arial" w:hAnsi="Arial" w:cs="Arial"/>
          <w:sz w:val="24"/>
          <w:szCs w:val="24"/>
        </w:rPr>
        <w:t>requirement</w:t>
      </w:r>
      <w:r w:rsidR="00C5035F">
        <w:rPr>
          <w:rFonts w:ascii="Arial" w:eastAsia="Arial" w:hAnsi="Arial" w:cs="Arial"/>
          <w:sz w:val="24"/>
          <w:szCs w:val="24"/>
        </w:rPr>
        <w:t>, making</w:t>
      </w:r>
      <w:r w:rsidRPr="666ED9E6">
        <w:rPr>
          <w:rFonts w:ascii="Arial" w:eastAsia="Arial" w:hAnsi="Arial" w:cs="Arial"/>
          <w:sz w:val="24"/>
          <w:szCs w:val="24"/>
        </w:rPr>
        <w:t xml:space="preserve"> the ability to listen, summarise and write accurately and quickly a core employability skill (Andrews and Higson, 2008). Note taking habits learnt at university and valued in the workplace are a means of career progression.</w:t>
      </w:r>
      <w:r w:rsidR="00C5035F" w:rsidRPr="00C5035F">
        <w:rPr>
          <w:noProof/>
        </w:rPr>
        <w:t xml:space="preserve"> </w:t>
      </w:r>
    </w:p>
    <w:p w14:paraId="09485BC9" w14:textId="09198425" w:rsidR="004377A4" w:rsidRDefault="00C5035F" w:rsidP="666ED9E6">
      <w:pPr>
        <w:jc w:val="both"/>
        <w:rPr>
          <w:rFonts w:ascii="Arial" w:eastAsia="Arial" w:hAnsi="Arial" w:cs="Arial"/>
          <w:sz w:val="24"/>
          <w:szCs w:val="24"/>
        </w:rPr>
      </w:pPr>
      <w:r>
        <w:rPr>
          <w:noProof/>
        </w:rPr>
        <w:lastRenderedPageBreak/>
        <w:drawing>
          <wp:anchor distT="0" distB="0" distL="114300" distR="114300" simplePos="0" relativeHeight="251658240" behindDoc="0" locked="0" layoutInCell="1" allowOverlap="1" wp14:anchorId="40A27B10" wp14:editId="32EF37A4">
            <wp:simplePos x="0" y="0"/>
            <wp:positionH relativeFrom="margin">
              <wp:align>center</wp:align>
            </wp:positionH>
            <wp:positionV relativeFrom="paragraph">
              <wp:posOffset>5080</wp:posOffset>
            </wp:positionV>
            <wp:extent cx="2432050" cy="1515110"/>
            <wp:effectExtent l="19050" t="0" r="25400" b="466090"/>
            <wp:wrapSquare wrapText="bothSides"/>
            <wp:docPr id="1773523838" name="drawing" descr="A cartoon of a yellow ball with a stick figure and a few white bub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23838" name="drawing" descr="A cartoon of a yellow ball with a stick figure and a few white bubbles&#10;&#10;AI-generated content may be incorrect."/>
                    <pic:cNvPicPr/>
                  </pic:nvPicPr>
                  <pic:blipFill>
                    <a:blip r:embed="rId15">
                      <a:extLst>
                        <a:ext uri="{28A0092B-C50C-407E-A947-70E740481C1C}">
                          <a14:useLocalDpi xmlns:a14="http://schemas.microsoft.com/office/drawing/2010/main" val="0"/>
                        </a:ext>
                      </a:extLst>
                    </a:blip>
                    <a:srcRect/>
                    <a:stretch>
                      <a:fillRect/>
                    </a:stretch>
                  </pic:blipFill>
                  <pic:spPr>
                    <a:xfrm>
                      <a:off x="0" y="0"/>
                      <a:ext cx="2432050" cy="151511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4A68364C" w:rsidRPr="666ED9E6">
        <w:rPr>
          <w:rFonts w:ascii="Arial" w:eastAsia="Arial" w:hAnsi="Arial" w:cs="Arial"/>
          <w:sz w:val="24"/>
          <w:szCs w:val="24"/>
        </w:rPr>
        <w:t xml:space="preserve">                            </w:t>
      </w:r>
    </w:p>
    <w:p w14:paraId="1E89D9CD" w14:textId="77777777" w:rsidR="00C5035F" w:rsidRDefault="00C5035F" w:rsidP="666ED9E6">
      <w:pPr>
        <w:pStyle w:val="Heading1"/>
      </w:pPr>
      <w:bookmarkStart w:id="4" w:name="_Toc216273176"/>
    </w:p>
    <w:p w14:paraId="23E41580" w14:textId="77777777" w:rsidR="00C5035F" w:rsidRDefault="00C5035F" w:rsidP="666ED9E6">
      <w:pPr>
        <w:pStyle w:val="Heading1"/>
      </w:pPr>
    </w:p>
    <w:p w14:paraId="6F8E6DCC" w14:textId="77777777" w:rsidR="00C5035F" w:rsidRDefault="00C5035F">
      <w:pPr>
        <w:rPr>
          <w:rFonts w:asciiTheme="majorHAnsi" w:eastAsiaTheme="majorEastAsia" w:hAnsiTheme="majorHAnsi" w:cstheme="majorBidi"/>
          <w:color w:val="0F4761" w:themeColor="accent1" w:themeShade="BF"/>
          <w:sz w:val="40"/>
          <w:szCs w:val="40"/>
        </w:rPr>
      </w:pPr>
      <w:r>
        <w:br w:type="page"/>
      </w:r>
    </w:p>
    <w:p w14:paraId="7D5FB2B0" w14:textId="328CB9A0" w:rsidR="004377A4" w:rsidRDefault="387DA85B" w:rsidP="666ED9E6">
      <w:pPr>
        <w:pStyle w:val="Heading1"/>
        <w:rPr>
          <w:sz w:val="24"/>
          <w:szCs w:val="24"/>
        </w:rPr>
      </w:pPr>
      <w:r>
        <w:lastRenderedPageBreak/>
        <w:t>5. Strategies to improve Team Working Skills</w:t>
      </w:r>
      <w:bookmarkEnd w:id="4"/>
      <w:r w:rsidR="00BA63E6">
        <w:t xml:space="preserve">: Monika k </w:t>
      </w:r>
    </w:p>
    <w:p w14:paraId="79CD0B04" w14:textId="765C2371" w:rsidR="004377A4" w:rsidRDefault="387DA85B" w:rsidP="666ED9E6">
      <w:pPr>
        <w:jc w:val="both"/>
        <w:rPr>
          <w:rFonts w:ascii="Arial" w:eastAsia="Arial" w:hAnsi="Arial" w:cs="Arial"/>
          <w:sz w:val="24"/>
          <w:szCs w:val="24"/>
        </w:rPr>
      </w:pPr>
      <w:r w:rsidRPr="666ED9E6">
        <w:rPr>
          <w:rFonts w:ascii="Arial" w:eastAsia="Arial" w:hAnsi="Arial" w:cs="Arial"/>
          <w:sz w:val="24"/>
          <w:szCs w:val="24"/>
        </w:rPr>
        <w:t xml:space="preserve">One way to ease improved group working is to replace informal talks with formal communication, where everyone within the team agrees to project goals, roles, and ground rules at the beginning of every project. This can be done by using a simple team agreement document that describes who does what and when (Hansen, 2013). Conduct regular meetings either in person or electronically on a simple agenda, document the decisions and agree on the next actions to </w:t>
      </w:r>
      <w:proofErr w:type="spellStart"/>
      <w:proofErr w:type="gramStart"/>
      <w:r w:rsidRPr="666ED9E6">
        <w:rPr>
          <w:rFonts w:ascii="Arial" w:eastAsia="Arial" w:hAnsi="Arial" w:cs="Arial"/>
          <w:sz w:val="24"/>
          <w:szCs w:val="24"/>
        </w:rPr>
        <w:t>take.This</w:t>
      </w:r>
      <w:proofErr w:type="spellEnd"/>
      <w:proofErr w:type="gramEnd"/>
      <w:r w:rsidRPr="666ED9E6">
        <w:rPr>
          <w:rFonts w:ascii="Arial" w:eastAsia="Arial" w:hAnsi="Arial" w:cs="Arial"/>
          <w:sz w:val="24"/>
          <w:szCs w:val="24"/>
        </w:rPr>
        <w:t xml:space="preserve"> helps to clarify decisions, prevents social loafing, and encourages </w:t>
      </w:r>
      <w:proofErr w:type="gramStart"/>
      <w:r w:rsidRPr="666ED9E6">
        <w:rPr>
          <w:rFonts w:ascii="Arial" w:eastAsia="Arial" w:hAnsi="Arial" w:cs="Arial"/>
          <w:sz w:val="24"/>
          <w:szCs w:val="24"/>
        </w:rPr>
        <w:t>less</w:t>
      </w:r>
      <w:proofErr w:type="gramEnd"/>
      <w:r w:rsidRPr="666ED9E6">
        <w:rPr>
          <w:rFonts w:ascii="Arial" w:eastAsia="Arial" w:hAnsi="Arial" w:cs="Arial"/>
          <w:sz w:val="24"/>
          <w:szCs w:val="24"/>
        </w:rPr>
        <w:t xml:space="preserve"> vocal members to contribute when they know that is what will be done (Thomas, 2012). Using tools that allow contributors to see the progress of a document as well as group-level chats can help with transparency.</w:t>
      </w:r>
    </w:p>
    <w:p w14:paraId="28691545" w14:textId="6BAF762B" w:rsidR="004377A4" w:rsidRDefault="387DA85B" w:rsidP="666ED9E6">
      <w:pPr>
        <w:jc w:val="both"/>
        <w:rPr>
          <w:rFonts w:ascii="Arial" w:eastAsia="Arial" w:hAnsi="Arial" w:cs="Arial"/>
          <w:sz w:val="24"/>
          <w:szCs w:val="24"/>
        </w:rPr>
      </w:pPr>
      <w:r w:rsidRPr="666ED9E6">
        <w:rPr>
          <w:rFonts w:ascii="Arial" w:eastAsia="Arial" w:hAnsi="Arial" w:cs="Arial"/>
          <w:sz w:val="24"/>
          <w:szCs w:val="24"/>
        </w:rPr>
        <w:t xml:space="preserve">A second way is to think about roles and interpersonal roles, so team members co-operate. According to Belbin (2010), an effective team includes people who like to talk through ideas, control the detail, check quality and build relationships. This approach lets students and staff challenge each other to try taking roles they feel most comfortable in and switching roles, offering constructive </w:t>
      </w:r>
      <w:r w:rsidR="00C5035F" w:rsidRPr="666ED9E6">
        <w:rPr>
          <w:rFonts w:ascii="Arial" w:eastAsia="Arial" w:hAnsi="Arial" w:cs="Arial"/>
          <w:sz w:val="24"/>
          <w:szCs w:val="24"/>
        </w:rPr>
        <w:t>feedback. Reflection</w:t>
      </w:r>
      <w:r w:rsidRPr="666ED9E6">
        <w:rPr>
          <w:rFonts w:ascii="Arial" w:eastAsia="Arial" w:hAnsi="Arial" w:cs="Arial"/>
          <w:sz w:val="24"/>
          <w:szCs w:val="24"/>
        </w:rPr>
        <w:t xml:space="preserve"> time around what went well, what was difficult, and what should change next time enables the team to improve upon every task or project (Race, 2020). The resulting patterns build trust and psychological safety within the team, enabling the team to work together more easily when resolving conflict or focusing on shared goals.</w:t>
      </w:r>
    </w:p>
    <w:p w14:paraId="393D7001" w14:textId="495A8C7E" w:rsidR="004377A4" w:rsidRDefault="004377A4" w:rsidP="666ED9E6">
      <w:pPr>
        <w:jc w:val="both"/>
        <w:rPr>
          <w:rFonts w:ascii="Arial" w:eastAsia="Arial" w:hAnsi="Arial" w:cs="Arial"/>
          <w:sz w:val="24"/>
          <w:szCs w:val="24"/>
        </w:rPr>
      </w:pPr>
    </w:p>
    <w:p w14:paraId="04FEBB4C" w14:textId="563AD7CD" w:rsidR="004377A4" w:rsidRPr="00525A67" w:rsidRDefault="004377A4" w:rsidP="666ED9E6">
      <w:pPr>
        <w:pStyle w:val="Heading1"/>
      </w:pPr>
      <w:bookmarkStart w:id="5" w:name="_Toc216273177"/>
      <w:r>
        <w:t>6. Strategies to improve</w:t>
      </w:r>
      <w:r w:rsidR="465E2257">
        <w:t xml:space="preserve"> </w:t>
      </w:r>
      <w:r w:rsidR="58A0AC24">
        <w:t>Note-Taking</w:t>
      </w:r>
      <w:r w:rsidR="465E2257">
        <w:t xml:space="preserve"> Skills</w:t>
      </w:r>
      <w:bookmarkEnd w:id="5"/>
      <w:r w:rsidR="00DC2657">
        <w:t>: Florian T</w:t>
      </w:r>
      <w:r w:rsidR="30BD8640">
        <w:t xml:space="preserve"> </w:t>
      </w:r>
    </w:p>
    <w:p w14:paraId="6BE4DBBD" w14:textId="6AF6A617" w:rsidR="3DE78676" w:rsidRDefault="3C767EAC" w:rsidP="666ED9E6">
      <w:pPr>
        <w:jc w:val="both"/>
        <w:rPr>
          <w:rFonts w:ascii="Arial" w:eastAsia="Arial" w:hAnsi="Arial" w:cs="Arial"/>
          <w:sz w:val="24"/>
          <w:szCs w:val="24"/>
        </w:rPr>
      </w:pPr>
      <w:r w:rsidRPr="666ED9E6">
        <w:rPr>
          <w:rFonts w:ascii="Arial" w:eastAsia="Arial" w:hAnsi="Arial" w:cs="Arial"/>
          <w:sz w:val="24"/>
          <w:szCs w:val="24"/>
        </w:rPr>
        <w:t xml:space="preserve">The use of a note-taking system may help avoid long written passages. For example, the Cornell method may be used, which is recommended for students and professionals. In this </w:t>
      </w:r>
      <w:r w:rsidR="00C5035F" w:rsidRPr="666ED9E6">
        <w:rPr>
          <w:rFonts w:ascii="Arial" w:eastAsia="Arial" w:hAnsi="Arial" w:cs="Arial"/>
          <w:sz w:val="24"/>
          <w:szCs w:val="24"/>
        </w:rPr>
        <w:t>method, the</w:t>
      </w:r>
      <w:r w:rsidRPr="666ED9E6">
        <w:rPr>
          <w:rFonts w:ascii="Arial" w:eastAsia="Arial" w:hAnsi="Arial" w:cs="Arial"/>
          <w:sz w:val="24"/>
          <w:szCs w:val="24"/>
        </w:rPr>
        <w:t xml:space="preserve"> paper is sectioned into a main notes section, a keywords section and a summary section (Cottrell, 2019). The body is used for notes that might include bullet points, diagrams and figures. The margins are used for questions and keywords, while the bottom of the page is used for a summary upon the conclusion of a lecture or meeting. This helps active </w:t>
      </w:r>
      <w:r w:rsidR="79ECBD6D" w:rsidRPr="666ED9E6">
        <w:rPr>
          <w:rFonts w:ascii="Arial" w:eastAsia="Arial" w:hAnsi="Arial" w:cs="Arial"/>
          <w:sz w:val="24"/>
          <w:szCs w:val="24"/>
        </w:rPr>
        <w:t>review and</w:t>
      </w:r>
      <w:r w:rsidRPr="666ED9E6">
        <w:rPr>
          <w:rFonts w:ascii="Arial" w:eastAsia="Arial" w:hAnsi="Arial" w:cs="Arial"/>
          <w:sz w:val="24"/>
          <w:szCs w:val="24"/>
        </w:rPr>
        <w:t xml:space="preserve"> makes it much easier to make revisions or follow up notes. </w:t>
      </w:r>
    </w:p>
    <w:p w14:paraId="398AF230" w14:textId="1B8909E8" w:rsidR="3DE78676" w:rsidRDefault="3C767EAC" w:rsidP="666ED9E6">
      <w:pPr>
        <w:jc w:val="both"/>
      </w:pPr>
      <w:r w:rsidRPr="666ED9E6">
        <w:rPr>
          <w:rFonts w:ascii="Arial" w:eastAsia="Arial" w:hAnsi="Arial" w:cs="Arial"/>
          <w:sz w:val="24"/>
          <w:szCs w:val="24"/>
        </w:rPr>
        <w:t>As a second example, preparing and integrating handwritten or electronic notes using the methods of distributed practice and spaced repetition can lead to better retention. A person who skims the agenda, past notes, or past reading before a class, presentation, or meeting will feel more familiar with the material (Brown, Roediger and McDaniel, 2014</w:t>
      </w:r>
      <w:r w:rsidR="00C5035F" w:rsidRPr="666ED9E6">
        <w:rPr>
          <w:rFonts w:ascii="Arial" w:eastAsia="Arial" w:hAnsi="Arial" w:cs="Arial"/>
          <w:sz w:val="24"/>
          <w:szCs w:val="24"/>
        </w:rPr>
        <w:t>). This</w:t>
      </w:r>
      <w:r w:rsidRPr="666ED9E6">
        <w:rPr>
          <w:rFonts w:ascii="Arial" w:eastAsia="Arial" w:hAnsi="Arial" w:cs="Arial"/>
          <w:sz w:val="24"/>
          <w:szCs w:val="24"/>
        </w:rPr>
        <w:t xml:space="preserve"> makes it easier to pick out the most important points instead for consideration, rather than attempt to transcribe every word. Spending ten to fifteen minutes afterwards, making missing points and highlighting important points, helps commit the material to memory. Digital aids such as note taking apps, cloud storage and tagging systems may also be used with success </w:t>
      </w:r>
      <w:r w:rsidR="00C5035F" w:rsidRPr="666ED9E6">
        <w:rPr>
          <w:rFonts w:ascii="Arial" w:eastAsia="Arial" w:hAnsi="Arial" w:cs="Arial"/>
          <w:sz w:val="24"/>
          <w:szCs w:val="24"/>
        </w:rPr>
        <w:t>if</w:t>
      </w:r>
      <w:r w:rsidRPr="666ED9E6">
        <w:rPr>
          <w:rFonts w:ascii="Arial" w:eastAsia="Arial" w:hAnsi="Arial" w:cs="Arial"/>
          <w:sz w:val="24"/>
          <w:szCs w:val="24"/>
        </w:rPr>
        <w:t xml:space="preserve"> habits are automatic enough (Mackiewicz, 2018). With time, the use of these aids may change note taking from an episodic effort into a learning and communication practice.</w:t>
      </w:r>
    </w:p>
    <w:p w14:paraId="1CB13C95" w14:textId="47D041D1" w:rsidR="003702A0" w:rsidRPr="00525A67" w:rsidRDefault="003702A0" w:rsidP="3DE78676">
      <w:pPr>
        <w:pStyle w:val="Heading1"/>
        <w:rPr>
          <w:sz w:val="24"/>
          <w:szCs w:val="24"/>
        </w:rPr>
      </w:pPr>
      <w:bookmarkStart w:id="6" w:name="_Toc216273178"/>
      <w:r>
        <w:lastRenderedPageBreak/>
        <w:t>7. Conclusion</w:t>
      </w:r>
      <w:r w:rsidR="00D840A5">
        <w:t xml:space="preserve"> </w:t>
      </w:r>
      <w:r w:rsidR="00BE04D4">
        <w:t>–</w:t>
      </w:r>
      <w:r w:rsidR="00EC2FF3">
        <w:t xml:space="preserve"> Aissata</w:t>
      </w:r>
      <w:bookmarkEnd w:id="6"/>
      <w:r w:rsidR="00BE04D4">
        <w:t xml:space="preserve"> M</w:t>
      </w:r>
    </w:p>
    <w:p w14:paraId="0F20C054" w14:textId="77777777" w:rsidR="00BE04D4" w:rsidRPr="00752E83" w:rsidRDefault="00BE04D4" w:rsidP="00BE04D4">
      <w:pPr>
        <w:rPr>
          <w:rFonts w:ascii="Arial" w:eastAsia="Arial" w:hAnsi="Arial" w:cs="Arial"/>
          <w:sz w:val="24"/>
          <w:szCs w:val="24"/>
        </w:rPr>
      </w:pPr>
      <w:r w:rsidRPr="00BE04D4">
        <w:rPr>
          <w:rFonts w:ascii="Arial" w:eastAsia="Arial" w:hAnsi="Arial" w:cs="Arial"/>
          <w:sz w:val="24"/>
          <w:szCs w:val="24"/>
        </w:rPr>
        <w:t xml:space="preserve">In conclusion, this report has shown the importance of </w:t>
      </w:r>
      <w:proofErr w:type="gramStart"/>
      <w:r w:rsidRPr="00BE04D4">
        <w:rPr>
          <w:rFonts w:ascii="Arial" w:eastAsia="Arial" w:hAnsi="Arial" w:cs="Arial"/>
          <w:sz w:val="24"/>
          <w:szCs w:val="24"/>
        </w:rPr>
        <w:t>note-taking</w:t>
      </w:r>
      <w:proofErr w:type="gramEnd"/>
      <w:r w:rsidRPr="00BE04D4">
        <w:rPr>
          <w:rFonts w:ascii="Arial" w:eastAsia="Arial" w:hAnsi="Arial" w:cs="Arial"/>
          <w:sz w:val="24"/>
          <w:szCs w:val="24"/>
        </w:rPr>
        <w:t xml:space="preserve"> and teamwork abilities for academic success as well </w:t>
      </w:r>
      <w:proofErr w:type="gramStart"/>
      <w:r w:rsidRPr="00BE04D4">
        <w:rPr>
          <w:rFonts w:ascii="Arial" w:eastAsia="Arial" w:hAnsi="Arial" w:cs="Arial"/>
          <w:sz w:val="24"/>
          <w:szCs w:val="24"/>
        </w:rPr>
        <w:t>and also</w:t>
      </w:r>
      <w:proofErr w:type="gramEnd"/>
      <w:r w:rsidRPr="00BE04D4">
        <w:rPr>
          <w:rFonts w:ascii="Arial" w:eastAsia="Arial" w:hAnsi="Arial" w:cs="Arial"/>
          <w:sz w:val="24"/>
          <w:szCs w:val="24"/>
        </w:rPr>
        <w:t xml:space="preserve"> professional settings. Communication, cooperation, problem-solving skills, and the ability to listen to and respect others are all necessary for teamwork. These skills help people to collaborate more successfully and create a positive group environment. Students are more likely to participate confidently in group projects, exchange ideas, meet deadlines, and produce better work when they have strong teamwork skills. These abilities also help with the development of a welcoming classroom where a variety of experiences, talents, and opinions are respected, which boosts confidence, motivation, and overall achievement.</w:t>
      </w:r>
    </w:p>
    <w:p w14:paraId="7B2939EE" w14:textId="54F216AC" w:rsidR="00615D7D" w:rsidRPr="00615D7D" w:rsidRDefault="00615D7D" w:rsidP="00615D7D">
      <w:pPr>
        <w:rPr>
          <w:rFonts w:ascii="Arial" w:eastAsia="Arial" w:hAnsi="Arial" w:cs="Arial"/>
          <w:sz w:val="24"/>
          <w:szCs w:val="24"/>
        </w:rPr>
      </w:pPr>
      <w:r w:rsidRPr="00615D7D">
        <w:rPr>
          <w:rFonts w:ascii="Arial" w:eastAsia="Arial" w:hAnsi="Arial" w:cs="Arial"/>
          <w:sz w:val="24"/>
          <w:szCs w:val="24"/>
        </w:rPr>
        <w:t xml:space="preserve">Similarly, taking notes is an essential skill that helps in learning by helping students in understanding, organising, and retaining crucial information. Instead of just copying what is said, taking thorough notes encourages critical thinking and active listening. Greater understanding and exam preparation can be achieved </w:t>
      </w:r>
      <w:proofErr w:type="gramStart"/>
      <w:r w:rsidRPr="00615D7D">
        <w:rPr>
          <w:rFonts w:ascii="Arial" w:eastAsia="Arial" w:hAnsi="Arial" w:cs="Arial"/>
          <w:sz w:val="24"/>
          <w:szCs w:val="24"/>
        </w:rPr>
        <w:t>through the use of</w:t>
      </w:r>
      <w:proofErr w:type="gramEnd"/>
      <w:r w:rsidRPr="00615D7D">
        <w:rPr>
          <w:rFonts w:ascii="Arial" w:eastAsia="Arial" w:hAnsi="Arial" w:cs="Arial"/>
          <w:sz w:val="24"/>
          <w:szCs w:val="24"/>
        </w:rPr>
        <w:t xml:space="preserve"> structured methods, frequent </w:t>
      </w:r>
      <w:r w:rsidRPr="00752E83">
        <w:rPr>
          <w:rFonts w:ascii="Arial" w:eastAsia="Arial" w:hAnsi="Arial" w:cs="Arial"/>
          <w:sz w:val="24"/>
          <w:szCs w:val="24"/>
        </w:rPr>
        <w:t>notetaking</w:t>
      </w:r>
      <w:r w:rsidRPr="00615D7D">
        <w:rPr>
          <w:rFonts w:ascii="Arial" w:eastAsia="Arial" w:hAnsi="Arial" w:cs="Arial"/>
          <w:sz w:val="24"/>
          <w:szCs w:val="24"/>
        </w:rPr>
        <w:t>, and summarising important concepts. These practices also apply to many professions, where taking precise and understandable notes is important for decision-making, accountability, and communication.</w:t>
      </w:r>
    </w:p>
    <w:p w14:paraId="53B578BA" w14:textId="2B214A03" w:rsidR="005457E8" w:rsidRPr="005457E8" w:rsidRDefault="005457E8" w:rsidP="005457E8">
      <w:pPr>
        <w:rPr>
          <w:rFonts w:ascii="Arial" w:eastAsia="Arial" w:hAnsi="Arial" w:cs="Arial"/>
          <w:sz w:val="24"/>
          <w:szCs w:val="24"/>
        </w:rPr>
      </w:pPr>
      <w:r w:rsidRPr="005457E8">
        <w:rPr>
          <w:rFonts w:ascii="Arial" w:eastAsia="Arial" w:hAnsi="Arial" w:cs="Arial"/>
          <w:sz w:val="24"/>
          <w:szCs w:val="24"/>
        </w:rPr>
        <w:t xml:space="preserve">When combined, note-taking and teamwork abilities give students useful tools that improve their academic performance and future employability. By improving these skills, students </w:t>
      </w:r>
      <w:proofErr w:type="gramStart"/>
      <w:r w:rsidRPr="005457E8">
        <w:rPr>
          <w:rFonts w:ascii="Arial" w:eastAsia="Arial" w:hAnsi="Arial" w:cs="Arial"/>
          <w:sz w:val="24"/>
          <w:szCs w:val="24"/>
        </w:rPr>
        <w:t>have the opportunity to</w:t>
      </w:r>
      <w:proofErr w:type="gramEnd"/>
      <w:r w:rsidRPr="005457E8">
        <w:rPr>
          <w:rFonts w:ascii="Arial" w:eastAsia="Arial" w:hAnsi="Arial" w:cs="Arial"/>
          <w:sz w:val="24"/>
          <w:szCs w:val="24"/>
        </w:rPr>
        <w:t xml:space="preserve"> manage information better and contribute positively </w:t>
      </w:r>
      <w:r w:rsidR="00752E83" w:rsidRPr="005457E8">
        <w:rPr>
          <w:rFonts w:ascii="Arial" w:eastAsia="Arial" w:hAnsi="Arial" w:cs="Arial"/>
          <w:sz w:val="24"/>
          <w:szCs w:val="24"/>
        </w:rPr>
        <w:t>to</w:t>
      </w:r>
      <w:r w:rsidRPr="005457E8">
        <w:rPr>
          <w:rFonts w:ascii="Arial" w:eastAsia="Arial" w:hAnsi="Arial" w:cs="Arial"/>
          <w:sz w:val="24"/>
          <w:szCs w:val="24"/>
        </w:rPr>
        <w:t xml:space="preserve"> group settings. Growing these skills helps with long-term personal and professional development in addition to </w:t>
      </w:r>
      <w:r w:rsidR="00752E83" w:rsidRPr="005457E8">
        <w:rPr>
          <w:rFonts w:ascii="Arial" w:eastAsia="Arial" w:hAnsi="Arial" w:cs="Arial"/>
          <w:sz w:val="24"/>
          <w:szCs w:val="24"/>
        </w:rPr>
        <w:t>improving learning</w:t>
      </w:r>
      <w:r w:rsidRPr="005457E8">
        <w:rPr>
          <w:rFonts w:ascii="Arial" w:eastAsia="Arial" w:hAnsi="Arial" w:cs="Arial"/>
          <w:sz w:val="24"/>
          <w:szCs w:val="24"/>
        </w:rPr>
        <w:t>.</w:t>
      </w:r>
    </w:p>
    <w:p w14:paraId="3C0813C7" w14:textId="77777777" w:rsidR="00BE04D4" w:rsidRPr="00752E83" w:rsidRDefault="00BE04D4" w:rsidP="00BE04D4">
      <w:pPr>
        <w:rPr>
          <w:rFonts w:ascii="Arial" w:eastAsia="Arial" w:hAnsi="Arial" w:cs="Arial"/>
          <w:sz w:val="24"/>
          <w:szCs w:val="24"/>
        </w:rPr>
      </w:pPr>
    </w:p>
    <w:p w14:paraId="2CD25973" w14:textId="77777777" w:rsidR="00BE04D4" w:rsidRDefault="00BE04D4" w:rsidP="00BE04D4"/>
    <w:p w14:paraId="4F6368B3" w14:textId="77777777" w:rsidR="00BE04D4" w:rsidRPr="00BE04D4" w:rsidRDefault="00BE04D4" w:rsidP="00BE04D4"/>
    <w:p w14:paraId="07005800" w14:textId="5F49BCCE" w:rsidR="666ED9E6" w:rsidRDefault="666ED9E6" w:rsidP="666ED9E6"/>
    <w:p w14:paraId="3B492270" w14:textId="1E4211F0" w:rsidR="666ED9E6" w:rsidRDefault="666ED9E6" w:rsidP="666ED9E6"/>
    <w:p w14:paraId="6F543840" w14:textId="6A946AFC" w:rsidR="666ED9E6" w:rsidRDefault="666ED9E6" w:rsidP="666ED9E6"/>
    <w:p w14:paraId="4B8F9020" w14:textId="1E2FA03C" w:rsidR="666ED9E6" w:rsidRDefault="666ED9E6" w:rsidP="666ED9E6"/>
    <w:p w14:paraId="722A4BB6" w14:textId="1A388246" w:rsidR="666ED9E6" w:rsidRDefault="666ED9E6" w:rsidP="666ED9E6"/>
    <w:p w14:paraId="2D25700C" w14:textId="77777777" w:rsidR="0068669F" w:rsidRDefault="0068669F">
      <w:pPr>
        <w:rPr>
          <w:rFonts w:asciiTheme="majorHAnsi" w:eastAsiaTheme="majorEastAsia" w:hAnsiTheme="majorHAnsi" w:cstheme="majorBidi"/>
          <w:color w:val="0F4761" w:themeColor="accent1" w:themeShade="BF"/>
          <w:sz w:val="40"/>
          <w:szCs w:val="40"/>
        </w:rPr>
      </w:pPr>
      <w:bookmarkStart w:id="7" w:name="_Toc216273179"/>
      <w:r>
        <w:br w:type="page"/>
      </w:r>
    </w:p>
    <w:p w14:paraId="1ACFD0E5" w14:textId="1B9E90CB" w:rsidR="25C454D7" w:rsidRDefault="25C454D7" w:rsidP="666ED9E6">
      <w:pPr>
        <w:pStyle w:val="Heading1"/>
      </w:pPr>
      <w:r>
        <w:lastRenderedPageBreak/>
        <w:t>References</w:t>
      </w:r>
      <w:bookmarkEnd w:id="7"/>
      <w:r>
        <w:t xml:space="preserve"> </w:t>
      </w:r>
    </w:p>
    <w:p w14:paraId="5694CBBE" w14:textId="77777777" w:rsidR="00B80B1E" w:rsidRDefault="00B80B1E" w:rsidP="00B80B1E"/>
    <w:p w14:paraId="5114EFB5" w14:textId="77777777" w:rsidR="00B80B1E" w:rsidRPr="00B80B1E" w:rsidRDefault="00B80B1E" w:rsidP="00B80B1E">
      <w:pPr>
        <w:pStyle w:val="ListParagraph"/>
        <w:numPr>
          <w:ilvl w:val="0"/>
          <w:numId w:val="3"/>
        </w:numPr>
        <w:spacing w:before="240" w:after="240"/>
        <w:rPr>
          <w:rFonts w:ascii="Arial" w:eastAsia="Arial" w:hAnsi="Arial" w:cs="Arial"/>
          <w:sz w:val="24"/>
          <w:szCs w:val="24"/>
        </w:rPr>
      </w:pPr>
      <w:r w:rsidRPr="00B80B1E">
        <w:rPr>
          <w:rFonts w:ascii="Arial" w:eastAsia="Arial" w:hAnsi="Arial" w:cs="Arial"/>
          <w:sz w:val="24"/>
          <w:szCs w:val="24"/>
        </w:rPr>
        <w:t>CIPD (2023) Teamworking. Chartered Institute of Personnel and Development.</w:t>
      </w:r>
    </w:p>
    <w:p w14:paraId="2B3CCE65" w14:textId="77777777" w:rsidR="00B80B1E" w:rsidRPr="00B80B1E" w:rsidRDefault="00B80B1E" w:rsidP="00B80B1E">
      <w:pPr>
        <w:pStyle w:val="ListParagraph"/>
        <w:numPr>
          <w:ilvl w:val="0"/>
          <w:numId w:val="3"/>
        </w:numPr>
        <w:spacing w:before="240" w:after="240"/>
        <w:rPr>
          <w:rFonts w:ascii="Arial" w:eastAsia="Arial" w:hAnsi="Arial" w:cs="Arial"/>
          <w:sz w:val="24"/>
          <w:szCs w:val="24"/>
        </w:rPr>
      </w:pPr>
      <w:r w:rsidRPr="00B80B1E">
        <w:rPr>
          <w:rFonts w:ascii="Arial" w:eastAsia="Arial" w:hAnsi="Arial" w:cs="Arial"/>
          <w:sz w:val="24"/>
          <w:szCs w:val="24"/>
        </w:rPr>
        <w:t xml:space="preserve">Cottrell, S. (2019) The Study Skills Handbook. 5th </w:t>
      </w:r>
      <w:proofErr w:type="spellStart"/>
      <w:r w:rsidRPr="00B80B1E">
        <w:rPr>
          <w:rFonts w:ascii="Arial" w:eastAsia="Arial" w:hAnsi="Arial" w:cs="Arial"/>
          <w:sz w:val="24"/>
          <w:szCs w:val="24"/>
        </w:rPr>
        <w:t>edn</w:t>
      </w:r>
      <w:proofErr w:type="spellEnd"/>
      <w:r w:rsidRPr="00B80B1E">
        <w:rPr>
          <w:rFonts w:ascii="Arial" w:eastAsia="Arial" w:hAnsi="Arial" w:cs="Arial"/>
          <w:sz w:val="24"/>
          <w:szCs w:val="24"/>
        </w:rPr>
        <w:t>. London: Bloomsbury.</w:t>
      </w:r>
    </w:p>
    <w:p w14:paraId="56C6B1C9" w14:textId="77777777" w:rsidR="00B80B1E" w:rsidRPr="00B80B1E" w:rsidRDefault="00B80B1E" w:rsidP="00B80B1E">
      <w:pPr>
        <w:pStyle w:val="ListParagraph"/>
        <w:numPr>
          <w:ilvl w:val="0"/>
          <w:numId w:val="3"/>
        </w:numPr>
        <w:spacing w:before="240" w:after="240"/>
        <w:rPr>
          <w:rFonts w:ascii="Arial" w:eastAsia="Arial" w:hAnsi="Arial" w:cs="Arial"/>
          <w:sz w:val="24"/>
          <w:szCs w:val="24"/>
        </w:rPr>
      </w:pPr>
      <w:r w:rsidRPr="00B80B1E">
        <w:rPr>
          <w:rFonts w:ascii="Arial" w:eastAsia="Arial" w:hAnsi="Arial" w:cs="Arial"/>
          <w:sz w:val="24"/>
          <w:szCs w:val="24"/>
        </w:rPr>
        <w:t>Goleman, D. (1998) Working with Emotional Intelligence. New York: Bantam Books.</w:t>
      </w:r>
    </w:p>
    <w:p w14:paraId="1F9F5599" w14:textId="77777777" w:rsidR="00B80B1E" w:rsidRPr="00B80B1E" w:rsidRDefault="00B80B1E" w:rsidP="00B80B1E">
      <w:pPr>
        <w:pStyle w:val="ListParagraph"/>
        <w:numPr>
          <w:ilvl w:val="0"/>
          <w:numId w:val="3"/>
        </w:numPr>
        <w:spacing w:before="240" w:after="240"/>
        <w:rPr>
          <w:rFonts w:ascii="Arial" w:eastAsia="Arial" w:hAnsi="Arial" w:cs="Arial"/>
          <w:sz w:val="24"/>
          <w:szCs w:val="24"/>
        </w:rPr>
      </w:pPr>
      <w:r w:rsidRPr="00B80B1E">
        <w:rPr>
          <w:rFonts w:ascii="Arial" w:eastAsia="Arial" w:hAnsi="Arial" w:cs="Arial"/>
          <w:sz w:val="24"/>
          <w:szCs w:val="24"/>
        </w:rPr>
        <w:t>Hughes, R. and Jones, S. (2011) Developing Team Skills. London: Routledge.</w:t>
      </w:r>
    </w:p>
    <w:p w14:paraId="3EA37F70" w14:textId="77777777" w:rsidR="00B80B1E" w:rsidRPr="00B80B1E" w:rsidRDefault="00B80B1E" w:rsidP="00B80B1E">
      <w:pPr>
        <w:pStyle w:val="ListParagraph"/>
        <w:numPr>
          <w:ilvl w:val="0"/>
          <w:numId w:val="3"/>
        </w:numPr>
        <w:spacing w:before="240" w:after="240"/>
        <w:rPr>
          <w:rFonts w:ascii="Arial" w:eastAsia="Arial" w:hAnsi="Arial" w:cs="Arial"/>
          <w:sz w:val="24"/>
          <w:szCs w:val="24"/>
        </w:rPr>
      </w:pPr>
      <w:r w:rsidRPr="00B80B1E">
        <w:rPr>
          <w:rFonts w:ascii="Arial" w:eastAsia="Arial" w:hAnsi="Arial" w:cs="Arial"/>
          <w:sz w:val="24"/>
          <w:szCs w:val="24"/>
        </w:rPr>
        <w:t>Oxford Dictionary (2024) Definition of teamwork. Oxford University Press.</w:t>
      </w:r>
    </w:p>
    <w:p w14:paraId="215CAFA6" w14:textId="77777777" w:rsidR="00B80B1E" w:rsidRPr="00B80B1E" w:rsidRDefault="00B80B1E" w:rsidP="00B80B1E">
      <w:pPr>
        <w:pStyle w:val="ListParagraph"/>
        <w:numPr>
          <w:ilvl w:val="0"/>
          <w:numId w:val="3"/>
        </w:numPr>
        <w:spacing w:before="240" w:after="240"/>
        <w:rPr>
          <w:rFonts w:ascii="Arial" w:eastAsia="Arial" w:hAnsi="Arial" w:cs="Arial"/>
          <w:sz w:val="24"/>
          <w:szCs w:val="24"/>
        </w:rPr>
      </w:pPr>
      <w:r w:rsidRPr="00B80B1E">
        <w:rPr>
          <w:rFonts w:ascii="Arial" w:eastAsia="Arial" w:hAnsi="Arial" w:cs="Arial"/>
          <w:sz w:val="24"/>
          <w:szCs w:val="24"/>
        </w:rPr>
        <w:t xml:space="preserve">Robbins, S.P. and Judge, T. (2020) Organizational </w:t>
      </w:r>
      <w:proofErr w:type="spellStart"/>
      <w:r w:rsidRPr="00B80B1E">
        <w:rPr>
          <w:rFonts w:ascii="Arial" w:eastAsia="Arial" w:hAnsi="Arial" w:cs="Arial"/>
          <w:sz w:val="24"/>
          <w:szCs w:val="24"/>
        </w:rPr>
        <w:t>Behavior</w:t>
      </w:r>
      <w:proofErr w:type="spellEnd"/>
      <w:r w:rsidRPr="00B80B1E">
        <w:rPr>
          <w:rFonts w:ascii="Arial" w:eastAsia="Arial" w:hAnsi="Arial" w:cs="Arial"/>
          <w:sz w:val="24"/>
          <w:szCs w:val="24"/>
        </w:rPr>
        <w:t xml:space="preserve">. 18th </w:t>
      </w:r>
      <w:proofErr w:type="spellStart"/>
      <w:r w:rsidRPr="00B80B1E">
        <w:rPr>
          <w:rFonts w:ascii="Arial" w:eastAsia="Arial" w:hAnsi="Arial" w:cs="Arial"/>
          <w:sz w:val="24"/>
          <w:szCs w:val="24"/>
        </w:rPr>
        <w:t>edn</w:t>
      </w:r>
      <w:proofErr w:type="spellEnd"/>
      <w:r w:rsidRPr="00B80B1E">
        <w:rPr>
          <w:rFonts w:ascii="Arial" w:eastAsia="Arial" w:hAnsi="Arial" w:cs="Arial"/>
          <w:sz w:val="24"/>
          <w:szCs w:val="24"/>
        </w:rPr>
        <w:t>. Harlow: Pearson.</w:t>
      </w:r>
    </w:p>
    <w:p w14:paraId="7BCB437A" w14:textId="77777777" w:rsidR="00B80B1E" w:rsidRPr="00B80B1E" w:rsidRDefault="00B80B1E" w:rsidP="00B80B1E">
      <w:pPr>
        <w:pStyle w:val="ListParagraph"/>
        <w:numPr>
          <w:ilvl w:val="0"/>
          <w:numId w:val="3"/>
        </w:numPr>
        <w:spacing w:before="240" w:after="240"/>
        <w:rPr>
          <w:rFonts w:ascii="Arial" w:eastAsia="Arial" w:hAnsi="Arial" w:cs="Arial"/>
          <w:sz w:val="24"/>
          <w:szCs w:val="24"/>
        </w:rPr>
      </w:pPr>
      <w:r w:rsidRPr="00B80B1E">
        <w:rPr>
          <w:rFonts w:ascii="Arial" w:eastAsia="Arial" w:hAnsi="Arial" w:cs="Arial"/>
          <w:sz w:val="24"/>
          <w:szCs w:val="24"/>
        </w:rPr>
        <w:t xml:space="preserve">Stahl, R.J. (2014) Strategies for </w:t>
      </w:r>
      <w:proofErr w:type="gramStart"/>
      <w:r w:rsidRPr="00B80B1E">
        <w:rPr>
          <w:rFonts w:ascii="Arial" w:eastAsia="Arial" w:hAnsi="Arial" w:cs="Arial"/>
          <w:sz w:val="24"/>
          <w:szCs w:val="24"/>
        </w:rPr>
        <w:t>Note-Taking</w:t>
      </w:r>
      <w:proofErr w:type="gramEnd"/>
      <w:r w:rsidRPr="00B80B1E">
        <w:rPr>
          <w:rFonts w:ascii="Arial" w:eastAsia="Arial" w:hAnsi="Arial" w:cs="Arial"/>
          <w:sz w:val="24"/>
          <w:szCs w:val="24"/>
        </w:rPr>
        <w:t xml:space="preserve"> and Learning. London: Routledge.</w:t>
      </w:r>
    </w:p>
    <w:p w14:paraId="4255BFC0" w14:textId="3FE886CC" w:rsidR="00B80B1E" w:rsidRDefault="00B80B1E" w:rsidP="00B80B1E">
      <w:pPr>
        <w:pStyle w:val="ListParagraph"/>
        <w:numPr>
          <w:ilvl w:val="0"/>
          <w:numId w:val="3"/>
        </w:numPr>
        <w:spacing w:before="240" w:after="240"/>
        <w:rPr>
          <w:rFonts w:ascii="Arial" w:eastAsia="Arial" w:hAnsi="Arial" w:cs="Arial"/>
          <w:sz w:val="24"/>
          <w:szCs w:val="24"/>
        </w:rPr>
      </w:pPr>
      <w:r w:rsidRPr="00B80B1E">
        <w:rPr>
          <w:rFonts w:ascii="Arial" w:eastAsia="Arial" w:hAnsi="Arial" w:cs="Arial"/>
          <w:sz w:val="24"/>
          <w:szCs w:val="24"/>
        </w:rPr>
        <w:t>Williams, R. and Eggert, A. (2013) ‘Note-taking and learning effectiveness’, Journal of Educational Skills, 22(3), pp. 45–62.</w:t>
      </w:r>
    </w:p>
    <w:p w14:paraId="47D93BFB" w14:textId="6E8368BB" w:rsidR="00933BDB" w:rsidRDefault="504E2F1C" w:rsidP="3DE78676">
      <w:pPr>
        <w:pStyle w:val="ListParagraph"/>
        <w:numPr>
          <w:ilvl w:val="0"/>
          <w:numId w:val="3"/>
        </w:numPr>
        <w:spacing w:before="240" w:after="240"/>
        <w:rPr>
          <w:rFonts w:ascii="Arial" w:eastAsia="Arial" w:hAnsi="Arial" w:cs="Arial"/>
          <w:sz w:val="24"/>
          <w:szCs w:val="24"/>
        </w:rPr>
      </w:pPr>
      <w:r w:rsidRPr="3DE78676">
        <w:rPr>
          <w:rFonts w:ascii="Arial" w:eastAsia="Arial" w:hAnsi="Arial" w:cs="Arial"/>
          <w:sz w:val="24"/>
          <w:szCs w:val="24"/>
        </w:rPr>
        <w:t xml:space="preserve">Belbin, R. M. (2010) </w:t>
      </w:r>
      <w:r w:rsidRPr="3DE78676">
        <w:rPr>
          <w:rFonts w:ascii="Arial" w:eastAsia="Arial" w:hAnsi="Arial" w:cs="Arial"/>
          <w:i/>
          <w:iCs/>
          <w:sz w:val="24"/>
          <w:szCs w:val="24"/>
        </w:rPr>
        <w:t>Team Roles at Work</w:t>
      </w:r>
      <w:r w:rsidRPr="3DE78676">
        <w:rPr>
          <w:rFonts w:ascii="Arial" w:eastAsia="Arial" w:hAnsi="Arial" w:cs="Arial"/>
          <w:sz w:val="24"/>
          <w:szCs w:val="24"/>
        </w:rPr>
        <w:t xml:space="preserve">. 2nd </w:t>
      </w:r>
      <w:proofErr w:type="spellStart"/>
      <w:r w:rsidRPr="3DE78676">
        <w:rPr>
          <w:rFonts w:ascii="Arial" w:eastAsia="Arial" w:hAnsi="Arial" w:cs="Arial"/>
          <w:sz w:val="24"/>
          <w:szCs w:val="24"/>
        </w:rPr>
        <w:t>edn</w:t>
      </w:r>
      <w:proofErr w:type="spellEnd"/>
      <w:r w:rsidRPr="3DE78676">
        <w:rPr>
          <w:rFonts w:ascii="Arial" w:eastAsia="Arial" w:hAnsi="Arial" w:cs="Arial"/>
          <w:sz w:val="24"/>
          <w:szCs w:val="24"/>
        </w:rPr>
        <w:t>. Oxford: Butterworth Heinemann.</w:t>
      </w:r>
    </w:p>
    <w:p w14:paraId="1EBC752D" w14:textId="0DF016E9" w:rsidR="00933BDB" w:rsidRDefault="504E2F1C" w:rsidP="3DE78676">
      <w:pPr>
        <w:pStyle w:val="ListParagraph"/>
        <w:numPr>
          <w:ilvl w:val="0"/>
          <w:numId w:val="3"/>
        </w:numPr>
        <w:spacing w:before="240" w:after="240"/>
        <w:rPr>
          <w:rFonts w:ascii="Arial" w:eastAsia="Arial" w:hAnsi="Arial" w:cs="Arial"/>
          <w:sz w:val="24"/>
          <w:szCs w:val="24"/>
        </w:rPr>
      </w:pPr>
      <w:r w:rsidRPr="3DE78676">
        <w:rPr>
          <w:rFonts w:ascii="Arial" w:eastAsia="Arial" w:hAnsi="Arial" w:cs="Arial"/>
          <w:sz w:val="24"/>
          <w:szCs w:val="24"/>
        </w:rPr>
        <w:t xml:space="preserve">CBI (2019) </w:t>
      </w:r>
      <w:r w:rsidRPr="3DE78676">
        <w:rPr>
          <w:rFonts w:ascii="Arial" w:eastAsia="Arial" w:hAnsi="Arial" w:cs="Arial"/>
          <w:i/>
          <w:iCs/>
          <w:sz w:val="24"/>
          <w:szCs w:val="24"/>
        </w:rPr>
        <w:t>Getting young people work ready: Employer perspectives</w:t>
      </w:r>
      <w:r w:rsidRPr="3DE78676">
        <w:rPr>
          <w:rFonts w:ascii="Arial" w:eastAsia="Arial" w:hAnsi="Arial" w:cs="Arial"/>
          <w:sz w:val="24"/>
          <w:szCs w:val="24"/>
        </w:rPr>
        <w:t>. London: Confederation of British Industry.</w:t>
      </w:r>
    </w:p>
    <w:p w14:paraId="5C511B87" w14:textId="78C90274" w:rsidR="00933BDB" w:rsidRDefault="504E2F1C" w:rsidP="3DE78676">
      <w:pPr>
        <w:pStyle w:val="ListParagraph"/>
        <w:numPr>
          <w:ilvl w:val="0"/>
          <w:numId w:val="3"/>
        </w:numPr>
        <w:spacing w:before="240" w:after="240"/>
        <w:rPr>
          <w:rFonts w:ascii="Arial" w:eastAsia="Arial" w:hAnsi="Arial" w:cs="Arial"/>
          <w:sz w:val="24"/>
          <w:szCs w:val="24"/>
        </w:rPr>
      </w:pPr>
      <w:r w:rsidRPr="3DE78676">
        <w:rPr>
          <w:rFonts w:ascii="Arial" w:eastAsia="Arial" w:hAnsi="Arial" w:cs="Arial"/>
          <w:sz w:val="24"/>
          <w:szCs w:val="24"/>
        </w:rPr>
        <w:t xml:space="preserve">Hansen, R. S. (2013) ‘Benefits and problems with student teams: Suggestions for improving team projects’, </w:t>
      </w:r>
      <w:r w:rsidRPr="3DE78676">
        <w:rPr>
          <w:rFonts w:ascii="Arial" w:eastAsia="Arial" w:hAnsi="Arial" w:cs="Arial"/>
          <w:i/>
          <w:iCs/>
          <w:sz w:val="24"/>
          <w:szCs w:val="24"/>
        </w:rPr>
        <w:t>Journal of Education for Business</w:t>
      </w:r>
      <w:r w:rsidRPr="3DE78676">
        <w:rPr>
          <w:rFonts w:ascii="Arial" w:eastAsia="Arial" w:hAnsi="Arial" w:cs="Arial"/>
          <w:sz w:val="24"/>
          <w:szCs w:val="24"/>
        </w:rPr>
        <w:t>, 82(1), pp. 11–19.</w:t>
      </w:r>
    </w:p>
    <w:p w14:paraId="3DAD4822" w14:textId="35533B03" w:rsidR="00933BDB" w:rsidRDefault="504E2F1C" w:rsidP="3DE78676">
      <w:pPr>
        <w:pStyle w:val="ListParagraph"/>
        <w:numPr>
          <w:ilvl w:val="0"/>
          <w:numId w:val="3"/>
        </w:numPr>
        <w:spacing w:before="240" w:after="240"/>
        <w:rPr>
          <w:rFonts w:ascii="Arial" w:eastAsia="Arial" w:hAnsi="Arial" w:cs="Arial"/>
          <w:sz w:val="24"/>
          <w:szCs w:val="24"/>
        </w:rPr>
      </w:pPr>
      <w:r w:rsidRPr="3DE78676">
        <w:rPr>
          <w:rFonts w:ascii="Arial" w:eastAsia="Arial" w:hAnsi="Arial" w:cs="Arial"/>
          <w:sz w:val="24"/>
          <w:szCs w:val="24"/>
        </w:rPr>
        <w:t xml:space="preserve">Johnson, D. W. and Johnson, R. T. (2017) </w:t>
      </w:r>
      <w:r w:rsidRPr="3DE78676">
        <w:rPr>
          <w:rFonts w:ascii="Arial" w:eastAsia="Arial" w:hAnsi="Arial" w:cs="Arial"/>
          <w:i/>
          <w:iCs/>
          <w:sz w:val="24"/>
          <w:szCs w:val="24"/>
        </w:rPr>
        <w:t>Joining Together: Group Theory and Group Skills</w:t>
      </w:r>
      <w:r w:rsidRPr="3DE78676">
        <w:rPr>
          <w:rFonts w:ascii="Arial" w:eastAsia="Arial" w:hAnsi="Arial" w:cs="Arial"/>
          <w:sz w:val="24"/>
          <w:szCs w:val="24"/>
        </w:rPr>
        <w:t xml:space="preserve">. 12th </w:t>
      </w:r>
      <w:proofErr w:type="spellStart"/>
      <w:r w:rsidRPr="3DE78676">
        <w:rPr>
          <w:rFonts w:ascii="Arial" w:eastAsia="Arial" w:hAnsi="Arial" w:cs="Arial"/>
          <w:sz w:val="24"/>
          <w:szCs w:val="24"/>
        </w:rPr>
        <w:t>edn</w:t>
      </w:r>
      <w:proofErr w:type="spellEnd"/>
      <w:r w:rsidRPr="3DE78676">
        <w:rPr>
          <w:rFonts w:ascii="Arial" w:eastAsia="Arial" w:hAnsi="Arial" w:cs="Arial"/>
          <w:sz w:val="24"/>
          <w:szCs w:val="24"/>
        </w:rPr>
        <w:t>. Harlow: Pearson.</w:t>
      </w:r>
    </w:p>
    <w:p w14:paraId="3F9993AB" w14:textId="6512F775" w:rsidR="00933BDB" w:rsidRDefault="504E2F1C" w:rsidP="3DE78676">
      <w:pPr>
        <w:pStyle w:val="ListParagraph"/>
        <w:numPr>
          <w:ilvl w:val="0"/>
          <w:numId w:val="3"/>
        </w:numPr>
        <w:spacing w:before="240" w:after="240"/>
        <w:rPr>
          <w:rFonts w:ascii="Arial" w:eastAsia="Arial" w:hAnsi="Arial" w:cs="Arial"/>
          <w:sz w:val="24"/>
          <w:szCs w:val="24"/>
        </w:rPr>
      </w:pPr>
      <w:r w:rsidRPr="3DE78676">
        <w:rPr>
          <w:rFonts w:ascii="Arial" w:eastAsia="Arial" w:hAnsi="Arial" w:cs="Arial"/>
          <w:sz w:val="24"/>
          <w:szCs w:val="24"/>
        </w:rPr>
        <w:t xml:space="preserve">Race, P. (2020) </w:t>
      </w:r>
      <w:r w:rsidRPr="3DE78676">
        <w:rPr>
          <w:rFonts w:ascii="Arial" w:eastAsia="Arial" w:hAnsi="Arial" w:cs="Arial"/>
          <w:i/>
          <w:iCs/>
          <w:sz w:val="24"/>
          <w:szCs w:val="24"/>
        </w:rPr>
        <w:t>The Lecturer’s Toolkit: A Practical Guide to Assessment, Learning and Teaching</w:t>
      </w:r>
      <w:r w:rsidRPr="3DE78676">
        <w:rPr>
          <w:rFonts w:ascii="Arial" w:eastAsia="Arial" w:hAnsi="Arial" w:cs="Arial"/>
          <w:sz w:val="24"/>
          <w:szCs w:val="24"/>
        </w:rPr>
        <w:t xml:space="preserve">. 5th </w:t>
      </w:r>
      <w:proofErr w:type="spellStart"/>
      <w:r w:rsidRPr="3DE78676">
        <w:rPr>
          <w:rFonts w:ascii="Arial" w:eastAsia="Arial" w:hAnsi="Arial" w:cs="Arial"/>
          <w:sz w:val="24"/>
          <w:szCs w:val="24"/>
        </w:rPr>
        <w:t>edn</w:t>
      </w:r>
      <w:proofErr w:type="spellEnd"/>
      <w:r w:rsidRPr="3DE78676">
        <w:rPr>
          <w:rFonts w:ascii="Arial" w:eastAsia="Arial" w:hAnsi="Arial" w:cs="Arial"/>
          <w:sz w:val="24"/>
          <w:szCs w:val="24"/>
        </w:rPr>
        <w:t>. London: Routledge.</w:t>
      </w:r>
    </w:p>
    <w:p w14:paraId="142B55C5" w14:textId="2AA1DA2D" w:rsidR="00933BDB" w:rsidRDefault="504E2F1C" w:rsidP="3DE78676">
      <w:pPr>
        <w:pStyle w:val="ListParagraph"/>
        <w:numPr>
          <w:ilvl w:val="0"/>
          <w:numId w:val="3"/>
        </w:numPr>
        <w:spacing w:before="240" w:after="240"/>
        <w:rPr>
          <w:rFonts w:ascii="Arial" w:eastAsia="Arial" w:hAnsi="Arial" w:cs="Arial"/>
          <w:sz w:val="24"/>
          <w:szCs w:val="24"/>
        </w:rPr>
      </w:pPr>
      <w:r w:rsidRPr="3DE78676">
        <w:rPr>
          <w:rFonts w:ascii="Arial" w:eastAsia="Arial" w:hAnsi="Arial" w:cs="Arial"/>
          <w:sz w:val="24"/>
          <w:szCs w:val="24"/>
        </w:rPr>
        <w:t xml:space="preserve">Thomas, L. (2012) </w:t>
      </w:r>
      <w:r w:rsidRPr="3DE78676">
        <w:rPr>
          <w:rFonts w:ascii="Arial" w:eastAsia="Arial" w:hAnsi="Arial" w:cs="Arial"/>
          <w:i/>
          <w:iCs/>
          <w:sz w:val="24"/>
          <w:szCs w:val="24"/>
        </w:rPr>
        <w:t>Building student engagement and belonging in higher education at a time of change</w:t>
      </w:r>
      <w:r w:rsidRPr="3DE78676">
        <w:rPr>
          <w:rFonts w:ascii="Arial" w:eastAsia="Arial" w:hAnsi="Arial" w:cs="Arial"/>
          <w:sz w:val="24"/>
          <w:szCs w:val="24"/>
        </w:rPr>
        <w:t>. London: Paul Hamlyn Foundation.</w:t>
      </w:r>
    </w:p>
    <w:p w14:paraId="2043AAE9" w14:textId="5B1C010B" w:rsidR="00933BDB" w:rsidRDefault="504E2F1C" w:rsidP="3DE78676">
      <w:pPr>
        <w:pStyle w:val="ListParagraph"/>
        <w:numPr>
          <w:ilvl w:val="0"/>
          <w:numId w:val="3"/>
        </w:numPr>
        <w:spacing w:before="240" w:after="240"/>
        <w:rPr>
          <w:rFonts w:ascii="Arial" w:eastAsia="Arial" w:hAnsi="Arial" w:cs="Arial"/>
          <w:sz w:val="24"/>
          <w:szCs w:val="24"/>
        </w:rPr>
      </w:pPr>
      <w:r w:rsidRPr="3DE78676">
        <w:rPr>
          <w:rFonts w:ascii="Arial" w:eastAsia="Arial" w:hAnsi="Arial" w:cs="Arial"/>
          <w:sz w:val="24"/>
          <w:szCs w:val="24"/>
        </w:rPr>
        <w:t xml:space="preserve">West, M. A. (2012) </w:t>
      </w:r>
      <w:r w:rsidRPr="3DE78676">
        <w:rPr>
          <w:rFonts w:ascii="Arial" w:eastAsia="Arial" w:hAnsi="Arial" w:cs="Arial"/>
          <w:i/>
          <w:iCs/>
          <w:sz w:val="24"/>
          <w:szCs w:val="24"/>
        </w:rPr>
        <w:t>Effective Teamwork: Practical Lessons from Organizational Research</w:t>
      </w:r>
      <w:r w:rsidRPr="3DE78676">
        <w:rPr>
          <w:rFonts w:ascii="Arial" w:eastAsia="Arial" w:hAnsi="Arial" w:cs="Arial"/>
          <w:sz w:val="24"/>
          <w:szCs w:val="24"/>
        </w:rPr>
        <w:t xml:space="preserve">. 3rd </w:t>
      </w:r>
      <w:proofErr w:type="spellStart"/>
      <w:r w:rsidRPr="3DE78676">
        <w:rPr>
          <w:rFonts w:ascii="Arial" w:eastAsia="Arial" w:hAnsi="Arial" w:cs="Arial"/>
          <w:sz w:val="24"/>
          <w:szCs w:val="24"/>
        </w:rPr>
        <w:t>edn</w:t>
      </w:r>
      <w:proofErr w:type="spellEnd"/>
      <w:r w:rsidRPr="3DE78676">
        <w:rPr>
          <w:rFonts w:ascii="Arial" w:eastAsia="Arial" w:hAnsi="Arial" w:cs="Arial"/>
          <w:sz w:val="24"/>
          <w:szCs w:val="24"/>
        </w:rPr>
        <w:t>. Oxford: Blackwell.</w:t>
      </w:r>
    </w:p>
    <w:p w14:paraId="1BAFCE90" w14:textId="2CAA3AF3" w:rsidR="00933BDB" w:rsidRDefault="504E2F1C" w:rsidP="3DE78676">
      <w:pPr>
        <w:pStyle w:val="ListParagraph"/>
        <w:numPr>
          <w:ilvl w:val="0"/>
          <w:numId w:val="3"/>
        </w:numPr>
        <w:spacing w:before="240" w:after="240"/>
        <w:rPr>
          <w:rFonts w:ascii="Arial" w:eastAsia="Arial" w:hAnsi="Arial" w:cs="Arial"/>
          <w:sz w:val="24"/>
          <w:szCs w:val="24"/>
        </w:rPr>
      </w:pPr>
      <w:proofErr w:type="spellStart"/>
      <w:proofErr w:type="gramStart"/>
      <w:r w:rsidRPr="3DE78676">
        <w:rPr>
          <w:rFonts w:ascii="Arial" w:eastAsia="Arial" w:hAnsi="Arial" w:cs="Arial"/>
          <w:sz w:val="24"/>
          <w:szCs w:val="24"/>
        </w:rPr>
        <w:t>Baker,T</w:t>
      </w:r>
      <w:proofErr w:type="spellEnd"/>
      <w:r w:rsidRPr="3DE78676">
        <w:rPr>
          <w:rFonts w:ascii="Arial" w:eastAsia="Arial" w:hAnsi="Arial" w:cs="Arial"/>
          <w:sz w:val="24"/>
          <w:szCs w:val="24"/>
        </w:rPr>
        <w:t>.</w:t>
      </w:r>
      <w:proofErr w:type="gramEnd"/>
      <w:r w:rsidRPr="3DE78676">
        <w:rPr>
          <w:rFonts w:ascii="Arial" w:eastAsia="Arial" w:hAnsi="Arial" w:cs="Arial"/>
          <w:sz w:val="24"/>
          <w:szCs w:val="24"/>
        </w:rPr>
        <w:t>(2015</w:t>
      </w:r>
      <w:proofErr w:type="gramStart"/>
      <w:r w:rsidRPr="3DE78676">
        <w:rPr>
          <w:rFonts w:ascii="Arial" w:eastAsia="Arial" w:hAnsi="Arial" w:cs="Arial"/>
          <w:sz w:val="24"/>
          <w:szCs w:val="24"/>
        </w:rPr>
        <w:t>)</w:t>
      </w:r>
      <w:r w:rsidRPr="3DE78676">
        <w:rPr>
          <w:rFonts w:ascii="Arial" w:eastAsia="Arial" w:hAnsi="Arial" w:cs="Arial"/>
          <w:i/>
          <w:iCs/>
          <w:sz w:val="24"/>
          <w:szCs w:val="24"/>
        </w:rPr>
        <w:t>.Achieving</w:t>
      </w:r>
      <w:proofErr w:type="gramEnd"/>
      <w:r w:rsidRPr="3DE78676">
        <w:rPr>
          <w:rFonts w:ascii="Arial" w:eastAsia="Arial" w:hAnsi="Arial" w:cs="Arial"/>
          <w:i/>
          <w:iCs/>
          <w:sz w:val="24"/>
          <w:szCs w:val="24"/>
        </w:rPr>
        <w:t xml:space="preserve"> success through </w:t>
      </w:r>
      <w:proofErr w:type="spellStart"/>
      <w:proofErr w:type="gramStart"/>
      <w:r w:rsidRPr="3DE78676">
        <w:rPr>
          <w:rFonts w:ascii="Arial" w:eastAsia="Arial" w:hAnsi="Arial" w:cs="Arial"/>
          <w:i/>
          <w:iCs/>
          <w:sz w:val="24"/>
          <w:szCs w:val="24"/>
        </w:rPr>
        <w:t>teamwork:A</w:t>
      </w:r>
      <w:proofErr w:type="spellEnd"/>
      <w:proofErr w:type="gramEnd"/>
      <w:r w:rsidRPr="3DE78676">
        <w:rPr>
          <w:rFonts w:ascii="Arial" w:eastAsia="Arial" w:hAnsi="Arial" w:cs="Arial"/>
          <w:i/>
          <w:iCs/>
          <w:sz w:val="24"/>
          <w:szCs w:val="24"/>
        </w:rPr>
        <w:t xml:space="preserve"> practical guide to effective </w:t>
      </w:r>
      <w:proofErr w:type="spellStart"/>
      <w:proofErr w:type="gramStart"/>
      <w:r w:rsidRPr="3DE78676">
        <w:rPr>
          <w:rFonts w:ascii="Arial" w:eastAsia="Arial" w:hAnsi="Arial" w:cs="Arial"/>
          <w:i/>
          <w:iCs/>
          <w:sz w:val="24"/>
          <w:szCs w:val="24"/>
        </w:rPr>
        <w:t>collaboration</w:t>
      </w:r>
      <w:r w:rsidRPr="3DE78676">
        <w:rPr>
          <w:rFonts w:ascii="Arial" w:eastAsia="Arial" w:hAnsi="Arial" w:cs="Arial"/>
          <w:sz w:val="24"/>
          <w:szCs w:val="24"/>
        </w:rPr>
        <w:t>.Routledge</w:t>
      </w:r>
      <w:proofErr w:type="spellEnd"/>
      <w:proofErr w:type="gramEnd"/>
    </w:p>
    <w:p w14:paraId="40A8D50F" w14:textId="549C418C" w:rsidR="00933BDB" w:rsidRDefault="504E2F1C" w:rsidP="3DE78676">
      <w:pPr>
        <w:pStyle w:val="ListParagraph"/>
        <w:numPr>
          <w:ilvl w:val="0"/>
          <w:numId w:val="3"/>
        </w:numPr>
        <w:rPr>
          <w:rFonts w:ascii="Arial" w:eastAsia="Arial" w:hAnsi="Arial" w:cs="Arial"/>
          <w:sz w:val="24"/>
          <w:szCs w:val="24"/>
        </w:rPr>
      </w:pPr>
      <w:proofErr w:type="spellStart"/>
      <w:proofErr w:type="gramStart"/>
      <w:r w:rsidRPr="666ED9E6">
        <w:rPr>
          <w:rFonts w:ascii="Arial" w:eastAsia="Arial" w:hAnsi="Arial" w:cs="Arial"/>
          <w:sz w:val="24"/>
          <w:szCs w:val="24"/>
        </w:rPr>
        <w:t>Kiewra,K.A</w:t>
      </w:r>
      <w:proofErr w:type="spellEnd"/>
      <w:r w:rsidRPr="666ED9E6">
        <w:rPr>
          <w:rFonts w:ascii="Arial" w:eastAsia="Arial" w:hAnsi="Arial" w:cs="Arial"/>
          <w:sz w:val="24"/>
          <w:szCs w:val="24"/>
        </w:rPr>
        <w:t>.</w:t>
      </w:r>
      <w:proofErr w:type="gramEnd"/>
      <w:r w:rsidRPr="666ED9E6">
        <w:rPr>
          <w:rFonts w:ascii="Arial" w:eastAsia="Arial" w:hAnsi="Arial" w:cs="Arial"/>
          <w:sz w:val="24"/>
          <w:szCs w:val="24"/>
        </w:rPr>
        <w:t>(1985</w:t>
      </w:r>
      <w:proofErr w:type="gramStart"/>
      <w:r w:rsidRPr="666ED9E6">
        <w:rPr>
          <w:rFonts w:ascii="Arial" w:eastAsia="Arial" w:hAnsi="Arial" w:cs="Arial"/>
          <w:sz w:val="24"/>
          <w:szCs w:val="24"/>
        </w:rPr>
        <w:t>).Investigating</w:t>
      </w:r>
      <w:proofErr w:type="gramEnd"/>
      <w:r w:rsidRPr="666ED9E6">
        <w:rPr>
          <w:rFonts w:ascii="Arial" w:eastAsia="Arial" w:hAnsi="Arial" w:cs="Arial"/>
          <w:sz w:val="24"/>
          <w:szCs w:val="24"/>
        </w:rPr>
        <w:t xml:space="preserve"> note-</w:t>
      </w:r>
      <w:proofErr w:type="spellStart"/>
      <w:r w:rsidRPr="666ED9E6">
        <w:rPr>
          <w:rFonts w:ascii="Arial" w:eastAsia="Arial" w:hAnsi="Arial" w:cs="Arial"/>
          <w:sz w:val="24"/>
          <w:szCs w:val="24"/>
        </w:rPr>
        <w:t>takingand</w:t>
      </w:r>
      <w:proofErr w:type="spellEnd"/>
      <w:r w:rsidRPr="666ED9E6">
        <w:rPr>
          <w:rFonts w:ascii="Arial" w:eastAsia="Arial" w:hAnsi="Arial" w:cs="Arial"/>
          <w:sz w:val="24"/>
          <w:szCs w:val="24"/>
        </w:rPr>
        <w:t xml:space="preserve"> </w:t>
      </w:r>
      <w:proofErr w:type="spellStart"/>
      <w:proofErr w:type="gramStart"/>
      <w:r w:rsidRPr="666ED9E6">
        <w:rPr>
          <w:rFonts w:ascii="Arial" w:eastAsia="Arial" w:hAnsi="Arial" w:cs="Arial"/>
          <w:sz w:val="24"/>
          <w:szCs w:val="24"/>
        </w:rPr>
        <w:t>review:A</w:t>
      </w:r>
      <w:proofErr w:type="spellEnd"/>
      <w:proofErr w:type="gramEnd"/>
      <w:r w:rsidRPr="666ED9E6">
        <w:rPr>
          <w:rFonts w:ascii="Arial" w:eastAsia="Arial" w:hAnsi="Arial" w:cs="Arial"/>
          <w:sz w:val="24"/>
          <w:szCs w:val="24"/>
        </w:rPr>
        <w:t xml:space="preserve"> deep </w:t>
      </w:r>
      <w:proofErr w:type="spellStart"/>
      <w:proofErr w:type="gramStart"/>
      <w:r w:rsidRPr="666ED9E6">
        <w:rPr>
          <w:rFonts w:ascii="Arial" w:eastAsia="Arial" w:hAnsi="Arial" w:cs="Arial"/>
          <w:sz w:val="24"/>
          <w:szCs w:val="24"/>
        </w:rPr>
        <w:t>examination.</w:t>
      </w:r>
      <w:r w:rsidRPr="666ED9E6">
        <w:rPr>
          <w:rFonts w:ascii="Arial" w:eastAsia="Arial" w:hAnsi="Arial" w:cs="Arial"/>
          <w:i/>
          <w:iCs/>
          <w:sz w:val="24"/>
          <w:szCs w:val="24"/>
        </w:rPr>
        <w:t>Educational</w:t>
      </w:r>
      <w:proofErr w:type="spellEnd"/>
      <w:proofErr w:type="gramEnd"/>
      <w:r w:rsidRPr="666ED9E6">
        <w:rPr>
          <w:rFonts w:ascii="Arial" w:eastAsia="Arial" w:hAnsi="Arial" w:cs="Arial"/>
          <w:i/>
          <w:iCs/>
          <w:sz w:val="24"/>
          <w:szCs w:val="24"/>
        </w:rPr>
        <w:t xml:space="preserve"> Psychologist</w:t>
      </w:r>
      <w:r w:rsidRPr="666ED9E6">
        <w:rPr>
          <w:rFonts w:ascii="Arial" w:eastAsia="Arial" w:hAnsi="Arial" w:cs="Arial"/>
          <w:sz w:val="24"/>
          <w:szCs w:val="24"/>
        </w:rPr>
        <w:t>,20(1),23-32</w:t>
      </w:r>
    </w:p>
    <w:p w14:paraId="45369FC4" w14:textId="486D6FE6" w:rsidR="31347019" w:rsidRDefault="31347019" w:rsidP="666ED9E6">
      <w:pPr>
        <w:pStyle w:val="ListParagraph"/>
        <w:numPr>
          <w:ilvl w:val="0"/>
          <w:numId w:val="3"/>
        </w:numPr>
        <w:rPr>
          <w:rFonts w:ascii="Arial" w:eastAsia="Arial" w:hAnsi="Arial" w:cs="Arial"/>
          <w:sz w:val="24"/>
          <w:szCs w:val="24"/>
        </w:rPr>
      </w:pPr>
      <w:r w:rsidRPr="666ED9E6">
        <w:rPr>
          <w:rFonts w:ascii="Arial" w:eastAsia="Arial" w:hAnsi="Arial" w:cs="Arial"/>
          <w:sz w:val="24"/>
          <w:szCs w:val="24"/>
        </w:rPr>
        <w:t xml:space="preserve">Andrews, J. and Higson, H. (2008) ‘Graduate employability, “soft skills” versus “hard” business knowledge’, </w:t>
      </w:r>
      <w:r w:rsidRPr="666ED9E6">
        <w:rPr>
          <w:rFonts w:ascii="Arial" w:eastAsia="Arial" w:hAnsi="Arial" w:cs="Arial"/>
          <w:i/>
          <w:iCs/>
          <w:sz w:val="24"/>
          <w:szCs w:val="24"/>
        </w:rPr>
        <w:t>Higher Education in Europe</w:t>
      </w:r>
      <w:r w:rsidRPr="666ED9E6">
        <w:rPr>
          <w:rFonts w:ascii="Arial" w:eastAsia="Arial" w:hAnsi="Arial" w:cs="Arial"/>
          <w:sz w:val="24"/>
          <w:szCs w:val="24"/>
        </w:rPr>
        <w:t>, 33(4), pp. 411–422.</w:t>
      </w:r>
    </w:p>
    <w:p w14:paraId="5C7563EA" w14:textId="59C5E97D" w:rsidR="31347019" w:rsidRDefault="31347019" w:rsidP="666ED9E6">
      <w:pPr>
        <w:pStyle w:val="ListParagraph"/>
        <w:numPr>
          <w:ilvl w:val="0"/>
          <w:numId w:val="3"/>
        </w:numPr>
        <w:spacing w:before="240" w:after="240"/>
        <w:rPr>
          <w:rFonts w:ascii="Arial" w:eastAsia="Arial" w:hAnsi="Arial" w:cs="Arial"/>
          <w:sz w:val="24"/>
          <w:szCs w:val="24"/>
        </w:rPr>
      </w:pPr>
      <w:r w:rsidRPr="666ED9E6">
        <w:rPr>
          <w:rFonts w:ascii="Arial" w:eastAsia="Arial" w:hAnsi="Arial" w:cs="Arial"/>
          <w:sz w:val="24"/>
          <w:szCs w:val="24"/>
        </w:rPr>
        <w:t xml:space="preserve">Brown, P. C., Roediger, H. L. and McDaniel, M. A. (2014) </w:t>
      </w:r>
      <w:r w:rsidRPr="666ED9E6">
        <w:rPr>
          <w:rFonts w:ascii="Arial" w:eastAsia="Arial" w:hAnsi="Arial" w:cs="Arial"/>
          <w:i/>
          <w:iCs/>
          <w:sz w:val="24"/>
          <w:szCs w:val="24"/>
        </w:rPr>
        <w:t>Make it Stick: The Science of Successful Learning</w:t>
      </w:r>
      <w:r w:rsidRPr="666ED9E6">
        <w:rPr>
          <w:rFonts w:ascii="Arial" w:eastAsia="Arial" w:hAnsi="Arial" w:cs="Arial"/>
          <w:sz w:val="24"/>
          <w:szCs w:val="24"/>
        </w:rPr>
        <w:t>. Cambridge, MA: Harvard University Press.</w:t>
      </w:r>
    </w:p>
    <w:p w14:paraId="1C39C4A4" w14:textId="20A29A5E" w:rsidR="31347019" w:rsidRDefault="31347019" w:rsidP="666ED9E6">
      <w:pPr>
        <w:pStyle w:val="ListParagraph"/>
        <w:numPr>
          <w:ilvl w:val="0"/>
          <w:numId w:val="3"/>
        </w:numPr>
        <w:spacing w:before="240" w:after="240"/>
        <w:rPr>
          <w:rFonts w:ascii="Arial" w:eastAsia="Arial" w:hAnsi="Arial" w:cs="Arial"/>
          <w:sz w:val="24"/>
          <w:szCs w:val="24"/>
        </w:rPr>
      </w:pPr>
      <w:r w:rsidRPr="666ED9E6">
        <w:rPr>
          <w:rFonts w:ascii="Arial" w:eastAsia="Arial" w:hAnsi="Arial" w:cs="Arial"/>
          <w:sz w:val="24"/>
          <w:szCs w:val="24"/>
        </w:rPr>
        <w:t xml:space="preserve">Cottrell, S. (2019) </w:t>
      </w:r>
      <w:r w:rsidRPr="666ED9E6">
        <w:rPr>
          <w:rFonts w:ascii="Arial" w:eastAsia="Arial" w:hAnsi="Arial" w:cs="Arial"/>
          <w:i/>
          <w:iCs/>
          <w:sz w:val="24"/>
          <w:szCs w:val="24"/>
        </w:rPr>
        <w:t>The Study Skills Handbook</w:t>
      </w:r>
      <w:r w:rsidRPr="666ED9E6">
        <w:rPr>
          <w:rFonts w:ascii="Arial" w:eastAsia="Arial" w:hAnsi="Arial" w:cs="Arial"/>
          <w:sz w:val="24"/>
          <w:szCs w:val="24"/>
        </w:rPr>
        <w:t xml:space="preserve">. 5th </w:t>
      </w:r>
      <w:proofErr w:type="spellStart"/>
      <w:r w:rsidRPr="666ED9E6">
        <w:rPr>
          <w:rFonts w:ascii="Arial" w:eastAsia="Arial" w:hAnsi="Arial" w:cs="Arial"/>
          <w:sz w:val="24"/>
          <w:szCs w:val="24"/>
        </w:rPr>
        <w:t>edn</w:t>
      </w:r>
      <w:proofErr w:type="spellEnd"/>
      <w:r w:rsidRPr="666ED9E6">
        <w:rPr>
          <w:rFonts w:ascii="Arial" w:eastAsia="Arial" w:hAnsi="Arial" w:cs="Arial"/>
          <w:sz w:val="24"/>
          <w:szCs w:val="24"/>
        </w:rPr>
        <w:t>. London: Red Globe Press.</w:t>
      </w:r>
    </w:p>
    <w:p w14:paraId="44FDCC28" w14:textId="470FD1B5" w:rsidR="31347019" w:rsidRDefault="31347019" w:rsidP="666ED9E6">
      <w:pPr>
        <w:pStyle w:val="ListParagraph"/>
        <w:numPr>
          <w:ilvl w:val="0"/>
          <w:numId w:val="3"/>
        </w:numPr>
        <w:spacing w:before="240" w:after="240"/>
        <w:rPr>
          <w:rFonts w:ascii="Arial" w:eastAsia="Arial" w:hAnsi="Arial" w:cs="Arial"/>
          <w:sz w:val="24"/>
          <w:szCs w:val="24"/>
        </w:rPr>
      </w:pPr>
      <w:r w:rsidRPr="666ED9E6">
        <w:rPr>
          <w:rFonts w:ascii="Arial" w:eastAsia="Arial" w:hAnsi="Arial" w:cs="Arial"/>
          <w:sz w:val="24"/>
          <w:szCs w:val="24"/>
        </w:rPr>
        <w:t xml:space="preserve">Mackiewicz, J. (2018) </w:t>
      </w:r>
      <w:r w:rsidRPr="666ED9E6">
        <w:rPr>
          <w:rFonts w:ascii="Arial" w:eastAsia="Arial" w:hAnsi="Arial" w:cs="Arial"/>
          <w:i/>
          <w:iCs/>
          <w:sz w:val="24"/>
          <w:szCs w:val="24"/>
        </w:rPr>
        <w:t>Writing in the Workplace: Email, Memos, Reports, and Other Documents</w:t>
      </w:r>
      <w:r w:rsidRPr="666ED9E6">
        <w:rPr>
          <w:rFonts w:ascii="Arial" w:eastAsia="Arial" w:hAnsi="Arial" w:cs="Arial"/>
          <w:sz w:val="24"/>
          <w:szCs w:val="24"/>
        </w:rPr>
        <w:t>. Boston: Bedford/St. Martin’s.</w:t>
      </w:r>
    </w:p>
    <w:p w14:paraId="34AB8E93" w14:textId="47E1AED0" w:rsidR="31347019" w:rsidRDefault="31347019" w:rsidP="666ED9E6">
      <w:pPr>
        <w:pStyle w:val="ListParagraph"/>
        <w:numPr>
          <w:ilvl w:val="0"/>
          <w:numId w:val="3"/>
        </w:numPr>
        <w:spacing w:before="240" w:after="240"/>
        <w:rPr>
          <w:rFonts w:ascii="Arial" w:eastAsia="Arial" w:hAnsi="Arial" w:cs="Arial"/>
          <w:sz w:val="24"/>
          <w:szCs w:val="24"/>
        </w:rPr>
      </w:pPr>
      <w:r w:rsidRPr="666ED9E6">
        <w:rPr>
          <w:rFonts w:ascii="Arial" w:eastAsia="Arial" w:hAnsi="Arial" w:cs="Arial"/>
          <w:sz w:val="24"/>
          <w:szCs w:val="24"/>
        </w:rPr>
        <w:t xml:space="preserve">Wingate, U. (2015) </w:t>
      </w:r>
      <w:r w:rsidRPr="666ED9E6">
        <w:rPr>
          <w:rFonts w:ascii="Arial" w:eastAsia="Arial" w:hAnsi="Arial" w:cs="Arial"/>
          <w:i/>
          <w:iCs/>
          <w:sz w:val="24"/>
          <w:szCs w:val="24"/>
        </w:rPr>
        <w:t>Academic Literacy and Student Diversity: The Case for Inclusive Practice</w:t>
      </w:r>
      <w:r w:rsidRPr="666ED9E6">
        <w:rPr>
          <w:rFonts w:ascii="Arial" w:eastAsia="Arial" w:hAnsi="Arial" w:cs="Arial"/>
          <w:sz w:val="24"/>
          <w:szCs w:val="24"/>
        </w:rPr>
        <w:t>. Bristol: Multilingual Matters.</w:t>
      </w:r>
    </w:p>
    <w:p w14:paraId="3D448D1E" w14:textId="3BEFA690" w:rsidR="666ED9E6" w:rsidRDefault="666ED9E6" w:rsidP="666ED9E6">
      <w:pPr>
        <w:pStyle w:val="ListParagraph"/>
        <w:rPr>
          <w:rFonts w:ascii="Arial" w:eastAsia="Arial" w:hAnsi="Arial" w:cs="Arial"/>
          <w:sz w:val="24"/>
          <w:szCs w:val="24"/>
        </w:rPr>
      </w:pPr>
    </w:p>
    <w:p w14:paraId="342C4553" w14:textId="78173947" w:rsidR="00933BDB" w:rsidRDefault="00933BDB" w:rsidP="3DE78676">
      <w:pPr>
        <w:pStyle w:val="ListParagraph"/>
        <w:spacing w:before="240" w:after="240"/>
        <w:rPr>
          <w:rFonts w:ascii="Arial" w:eastAsia="Arial" w:hAnsi="Arial" w:cs="Arial"/>
          <w:sz w:val="24"/>
          <w:szCs w:val="24"/>
        </w:rPr>
      </w:pPr>
    </w:p>
    <w:p w14:paraId="5263CA27" w14:textId="0897C4AC" w:rsidR="00933BDB" w:rsidRDefault="00933BDB" w:rsidP="003702A0">
      <w:pPr>
        <w:rPr>
          <w:rFonts w:ascii="Arial" w:eastAsia="Arial" w:hAnsi="Arial" w:cs="Arial"/>
          <w:sz w:val="24"/>
          <w:szCs w:val="24"/>
        </w:rPr>
      </w:pPr>
    </w:p>
    <w:p w14:paraId="377CC679" w14:textId="75776F80" w:rsidR="00867867" w:rsidRDefault="00867867" w:rsidP="003702A0">
      <w:pPr>
        <w:rPr>
          <w:rFonts w:ascii="Arial" w:eastAsia="Arial" w:hAnsi="Arial" w:cs="Arial"/>
          <w:sz w:val="24"/>
          <w:szCs w:val="24"/>
        </w:rPr>
      </w:pPr>
    </w:p>
    <w:p w14:paraId="01FD7C76" w14:textId="77777777" w:rsidR="097D2D4F" w:rsidRDefault="00867867" w:rsidP="097D2D4F">
      <w:r>
        <w:br w:type="page"/>
      </w:r>
    </w:p>
    <w:sectPr w:rsidR="097D2D4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0FD07" w14:textId="77777777" w:rsidR="007959EE" w:rsidRDefault="007959EE" w:rsidP="005B25D4">
      <w:pPr>
        <w:spacing w:after="0" w:line="240" w:lineRule="auto"/>
      </w:pPr>
      <w:r>
        <w:separator/>
      </w:r>
    </w:p>
  </w:endnote>
  <w:endnote w:type="continuationSeparator" w:id="0">
    <w:p w14:paraId="4564AAE8" w14:textId="77777777" w:rsidR="007959EE" w:rsidRDefault="007959EE" w:rsidP="005B2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E78676" w14:paraId="718AF6D5" w14:textId="77777777" w:rsidTr="3DE78676">
      <w:trPr>
        <w:trHeight w:val="300"/>
      </w:trPr>
      <w:tc>
        <w:tcPr>
          <w:tcW w:w="3005" w:type="dxa"/>
        </w:tcPr>
        <w:p w14:paraId="46CC6DFC" w14:textId="5E274BD3" w:rsidR="3DE78676" w:rsidRDefault="3DE78676" w:rsidP="3DE78676">
          <w:pPr>
            <w:ind w:left="-115"/>
          </w:pPr>
        </w:p>
      </w:tc>
      <w:tc>
        <w:tcPr>
          <w:tcW w:w="3005" w:type="dxa"/>
        </w:tcPr>
        <w:p w14:paraId="27CE5FDA" w14:textId="498BF994" w:rsidR="3DE78676" w:rsidRDefault="3DE78676" w:rsidP="3DE78676">
          <w:pPr>
            <w:jc w:val="center"/>
          </w:pPr>
          <w:r>
            <w:fldChar w:fldCharType="begin"/>
          </w:r>
          <w:r>
            <w:instrText>PAGE</w:instrText>
          </w:r>
          <w:r>
            <w:fldChar w:fldCharType="separate"/>
          </w:r>
          <w:r w:rsidR="00135C11">
            <w:rPr>
              <w:noProof/>
            </w:rPr>
            <w:t>1</w:t>
          </w:r>
          <w:r>
            <w:fldChar w:fldCharType="end"/>
          </w:r>
        </w:p>
      </w:tc>
      <w:tc>
        <w:tcPr>
          <w:tcW w:w="3005" w:type="dxa"/>
        </w:tcPr>
        <w:p w14:paraId="20B08735" w14:textId="6A258AB6" w:rsidR="3DE78676" w:rsidRDefault="3DE78676" w:rsidP="3DE78676">
          <w:pPr>
            <w:ind w:right="-115"/>
            <w:jc w:val="right"/>
          </w:pPr>
        </w:p>
      </w:tc>
    </w:tr>
  </w:tbl>
  <w:p w14:paraId="10C40121" w14:textId="3E71B588" w:rsidR="005B25D4" w:rsidRDefault="005B25D4">
    <w:pPr>
      <w:pStyle w:val="Head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702AA" w14:textId="77777777" w:rsidR="007959EE" w:rsidRDefault="007959EE" w:rsidP="005B25D4">
      <w:pPr>
        <w:spacing w:after="0" w:line="240" w:lineRule="auto"/>
      </w:pPr>
      <w:r>
        <w:separator/>
      </w:r>
    </w:p>
  </w:footnote>
  <w:footnote w:type="continuationSeparator" w:id="0">
    <w:p w14:paraId="4513E932" w14:textId="77777777" w:rsidR="007959EE" w:rsidRDefault="007959EE" w:rsidP="005B25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E78676" w14:paraId="04A74C61" w14:textId="77777777" w:rsidTr="3DE78676">
      <w:trPr>
        <w:trHeight w:val="300"/>
      </w:trPr>
      <w:tc>
        <w:tcPr>
          <w:tcW w:w="3005" w:type="dxa"/>
        </w:tcPr>
        <w:p w14:paraId="1CAC6C5B" w14:textId="6204C1F4" w:rsidR="3DE78676" w:rsidRDefault="3DE78676" w:rsidP="3DE78676">
          <w:pPr>
            <w:ind w:left="-115"/>
          </w:pPr>
        </w:p>
      </w:tc>
      <w:tc>
        <w:tcPr>
          <w:tcW w:w="3005" w:type="dxa"/>
        </w:tcPr>
        <w:p w14:paraId="72703A97" w14:textId="20723B13" w:rsidR="3DE78676" w:rsidRDefault="3DE78676" w:rsidP="3DE78676">
          <w:pPr>
            <w:jc w:val="center"/>
          </w:pPr>
        </w:p>
      </w:tc>
      <w:tc>
        <w:tcPr>
          <w:tcW w:w="3005" w:type="dxa"/>
        </w:tcPr>
        <w:p w14:paraId="3F68A9DC" w14:textId="52DC213E" w:rsidR="3DE78676" w:rsidRDefault="3DE78676" w:rsidP="3DE78676">
          <w:pPr>
            <w:ind w:right="-115"/>
            <w:jc w:val="right"/>
          </w:pPr>
        </w:p>
      </w:tc>
    </w:tr>
  </w:tbl>
  <w:p w14:paraId="1B14551A" w14:textId="52185C1B" w:rsidR="005B25D4" w:rsidRDefault="005B25D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C9A5AA"/>
    <w:multiLevelType w:val="hybridMultilevel"/>
    <w:tmpl w:val="D7E621A6"/>
    <w:lvl w:ilvl="0" w:tplc="268ACE9E">
      <w:start w:val="1"/>
      <w:numFmt w:val="bullet"/>
      <w:lvlText w:val="♦"/>
      <w:lvlJc w:val="left"/>
      <w:pPr>
        <w:ind w:left="720" w:hanging="360"/>
      </w:pPr>
      <w:rPr>
        <w:rFonts w:ascii="Courier New" w:hAnsi="Courier New" w:hint="default"/>
      </w:rPr>
    </w:lvl>
    <w:lvl w:ilvl="1" w:tplc="2D7A0486">
      <w:start w:val="1"/>
      <w:numFmt w:val="bullet"/>
      <w:lvlText w:val="o"/>
      <w:lvlJc w:val="left"/>
      <w:pPr>
        <w:ind w:left="1440" w:hanging="360"/>
      </w:pPr>
      <w:rPr>
        <w:rFonts w:ascii="Courier New" w:hAnsi="Courier New" w:hint="default"/>
      </w:rPr>
    </w:lvl>
    <w:lvl w:ilvl="2" w:tplc="E1203532">
      <w:start w:val="1"/>
      <w:numFmt w:val="bullet"/>
      <w:lvlText w:val=""/>
      <w:lvlJc w:val="left"/>
      <w:pPr>
        <w:ind w:left="2160" w:hanging="360"/>
      </w:pPr>
      <w:rPr>
        <w:rFonts w:ascii="Wingdings" w:hAnsi="Wingdings" w:hint="default"/>
      </w:rPr>
    </w:lvl>
    <w:lvl w:ilvl="3" w:tplc="1982EE32">
      <w:start w:val="1"/>
      <w:numFmt w:val="bullet"/>
      <w:lvlText w:val=""/>
      <w:lvlJc w:val="left"/>
      <w:pPr>
        <w:ind w:left="2880" w:hanging="360"/>
      </w:pPr>
      <w:rPr>
        <w:rFonts w:ascii="Symbol" w:hAnsi="Symbol" w:hint="default"/>
      </w:rPr>
    </w:lvl>
    <w:lvl w:ilvl="4" w:tplc="7CA2CC86">
      <w:start w:val="1"/>
      <w:numFmt w:val="bullet"/>
      <w:lvlText w:val="o"/>
      <w:lvlJc w:val="left"/>
      <w:pPr>
        <w:ind w:left="3600" w:hanging="360"/>
      </w:pPr>
      <w:rPr>
        <w:rFonts w:ascii="Courier New" w:hAnsi="Courier New" w:hint="default"/>
      </w:rPr>
    </w:lvl>
    <w:lvl w:ilvl="5" w:tplc="ADB225F2">
      <w:start w:val="1"/>
      <w:numFmt w:val="bullet"/>
      <w:lvlText w:val=""/>
      <w:lvlJc w:val="left"/>
      <w:pPr>
        <w:ind w:left="4320" w:hanging="360"/>
      </w:pPr>
      <w:rPr>
        <w:rFonts w:ascii="Wingdings" w:hAnsi="Wingdings" w:hint="default"/>
      </w:rPr>
    </w:lvl>
    <w:lvl w:ilvl="6" w:tplc="1096CE7A">
      <w:start w:val="1"/>
      <w:numFmt w:val="bullet"/>
      <w:lvlText w:val=""/>
      <w:lvlJc w:val="left"/>
      <w:pPr>
        <w:ind w:left="5040" w:hanging="360"/>
      </w:pPr>
      <w:rPr>
        <w:rFonts w:ascii="Symbol" w:hAnsi="Symbol" w:hint="default"/>
      </w:rPr>
    </w:lvl>
    <w:lvl w:ilvl="7" w:tplc="C1AEE950">
      <w:start w:val="1"/>
      <w:numFmt w:val="bullet"/>
      <w:lvlText w:val="o"/>
      <w:lvlJc w:val="left"/>
      <w:pPr>
        <w:ind w:left="5760" w:hanging="360"/>
      </w:pPr>
      <w:rPr>
        <w:rFonts w:ascii="Courier New" w:hAnsi="Courier New" w:hint="default"/>
      </w:rPr>
    </w:lvl>
    <w:lvl w:ilvl="8" w:tplc="37C8612C">
      <w:start w:val="1"/>
      <w:numFmt w:val="bullet"/>
      <w:lvlText w:val=""/>
      <w:lvlJc w:val="left"/>
      <w:pPr>
        <w:ind w:left="6480" w:hanging="360"/>
      </w:pPr>
      <w:rPr>
        <w:rFonts w:ascii="Wingdings" w:hAnsi="Wingdings" w:hint="default"/>
      </w:rPr>
    </w:lvl>
  </w:abstractNum>
  <w:abstractNum w:abstractNumId="1" w15:restartNumberingAfterBreak="0">
    <w:nsid w:val="48C1E773"/>
    <w:multiLevelType w:val="hybridMultilevel"/>
    <w:tmpl w:val="C3BC8326"/>
    <w:lvl w:ilvl="0" w:tplc="B1E89972">
      <w:start w:val="1"/>
      <w:numFmt w:val="bullet"/>
      <w:lvlText w:val=""/>
      <w:lvlJc w:val="left"/>
      <w:pPr>
        <w:ind w:left="720" w:hanging="360"/>
      </w:pPr>
      <w:rPr>
        <w:rFonts w:ascii="Wingdings" w:hAnsi="Wingdings" w:hint="default"/>
      </w:rPr>
    </w:lvl>
    <w:lvl w:ilvl="1" w:tplc="34784538">
      <w:start w:val="1"/>
      <w:numFmt w:val="bullet"/>
      <w:lvlText w:val="o"/>
      <w:lvlJc w:val="left"/>
      <w:pPr>
        <w:ind w:left="1440" w:hanging="360"/>
      </w:pPr>
      <w:rPr>
        <w:rFonts w:ascii="Courier New" w:hAnsi="Courier New" w:hint="default"/>
      </w:rPr>
    </w:lvl>
    <w:lvl w:ilvl="2" w:tplc="C810A300">
      <w:start w:val="1"/>
      <w:numFmt w:val="bullet"/>
      <w:lvlText w:val=""/>
      <w:lvlJc w:val="left"/>
      <w:pPr>
        <w:ind w:left="2160" w:hanging="360"/>
      </w:pPr>
      <w:rPr>
        <w:rFonts w:ascii="Wingdings" w:hAnsi="Wingdings" w:hint="default"/>
      </w:rPr>
    </w:lvl>
    <w:lvl w:ilvl="3" w:tplc="CF22F9C8">
      <w:start w:val="1"/>
      <w:numFmt w:val="bullet"/>
      <w:lvlText w:val=""/>
      <w:lvlJc w:val="left"/>
      <w:pPr>
        <w:ind w:left="2880" w:hanging="360"/>
      </w:pPr>
      <w:rPr>
        <w:rFonts w:ascii="Symbol" w:hAnsi="Symbol" w:hint="default"/>
      </w:rPr>
    </w:lvl>
    <w:lvl w:ilvl="4" w:tplc="EFD670E2">
      <w:start w:val="1"/>
      <w:numFmt w:val="bullet"/>
      <w:lvlText w:val="o"/>
      <w:lvlJc w:val="left"/>
      <w:pPr>
        <w:ind w:left="3600" w:hanging="360"/>
      </w:pPr>
      <w:rPr>
        <w:rFonts w:ascii="Courier New" w:hAnsi="Courier New" w:hint="default"/>
      </w:rPr>
    </w:lvl>
    <w:lvl w:ilvl="5" w:tplc="EF320E40">
      <w:start w:val="1"/>
      <w:numFmt w:val="bullet"/>
      <w:lvlText w:val=""/>
      <w:lvlJc w:val="left"/>
      <w:pPr>
        <w:ind w:left="4320" w:hanging="360"/>
      </w:pPr>
      <w:rPr>
        <w:rFonts w:ascii="Wingdings" w:hAnsi="Wingdings" w:hint="default"/>
      </w:rPr>
    </w:lvl>
    <w:lvl w:ilvl="6" w:tplc="03E26578">
      <w:start w:val="1"/>
      <w:numFmt w:val="bullet"/>
      <w:lvlText w:val=""/>
      <w:lvlJc w:val="left"/>
      <w:pPr>
        <w:ind w:left="5040" w:hanging="360"/>
      </w:pPr>
      <w:rPr>
        <w:rFonts w:ascii="Symbol" w:hAnsi="Symbol" w:hint="default"/>
      </w:rPr>
    </w:lvl>
    <w:lvl w:ilvl="7" w:tplc="1CD0D71A">
      <w:start w:val="1"/>
      <w:numFmt w:val="bullet"/>
      <w:lvlText w:val="o"/>
      <w:lvlJc w:val="left"/>
      <w:pPr>
        <w:ind w:left="5760" w:hanging="360"/>
      </w:pPr>
      <w:rPr>
        <w:rFonts w:ascii="Courier New" w:hAnsi="Courier New" w:hint="default"/>
      </w:rPr>
    </w:lvl>
    <w:lvl w:ilvl="8" w:tplc="B2F020D4">
      <w:start w:val="1"/>
      <w:numFmt w:val="bullet"/>
      <w:lvlText w:val=""/>
      <w:lvlJc w:val="left"/>
      <w:pPr>
        <w:ind w:left="6480" w:hanging="360"/>
      </w:pPr>
      <w:rPr>
        <w:rFonts w:ascii="Wingdings" w:hAnsi="Wingdings" w:hint="default"/>
      </w:rPr>
    </w:lvl>
  </w:abstractNum>
  <w:abstractNum w:abstractNumId="2" w15:restartNumberingAfterBreak="0">
    <w:nsid w:val="53456CAD"/>
    <w:multiLevelType w:val="hybridMultilevel"/>
    <w:tmpl w:val="BE64BD9C"/>
    <w:lvl w:ilvl="0" w:tplc="857C690E">
      <w:start w:val="1"/>
      <w:numFmt w:val="decimal"/>
      <w:lvlText w:val="%1."/>
      <w:lvlJc w:val="left"/>
      <w:pPr>
        <w:ind w:left="720" w:hanging="360"/>
      </w:pPr>
    </w:lvl>
    <w:lvl w:ilvl="1" w:tplc="96D4BD0E">
      <w:start w:val="1"/>
      <w:numFmt w:val="lowerLetter"/>
      <w:lvlText w:val="%2."/>
      <w:lvlJc w:val="left"/>
      <w:pPr>
        <w:ind w:left="1440" w:hanging="360"/>
      </w:pPr>
    </w:lvl>
    <w:lvl w:ilvl="2" w:tplc="634EFFCA">
      <w:start w:val="1"/>
      <w:numFmt w:val="lowerRoman"/>
      <w:lvlText w:val="%3."/>
      <w:lvlJc w:val="right"/>
      <w:pPr>
        <w:ind w:left="2160" w:hanging="180"/>
      </w:pPr>
    </w:lvl>
    <w:lvl w:ilvl="3" w:tplc="ABE2A4C8">
      <w:start w:val="1"/>
      <w:numFmt w:val="decimal"/>
      <w:lvlText w:val="%4."/>
      <w:lvlJc w:val="left"/>
      <w:pPr>
        <w:ind w:left="2880" w:hanging="360"/>
      </w:pPr>
    </w:lvl>
    <w:lvl w:ilvl="4" w:tplc="1A7E9306">
      <w:start w:val="1"/>
      <w:numFmt w:val="lowerLetter"/>
      <w:lvlText w:val="%5."/>
      <w:lvlJc w:val="left"/>
      <w:pPr>
        <w:ind w:left="3600" w:hanging="360"/>
      </w:pPr>
    </w:lvl>
    <w:lvl w:ilvl="5" w:tplc="D804AC84">
      <w:start w:val="1"/>
      <w:numFmt w:val="lowerRoman"/>
      <w:lvlText w:val="%6."/>
      <w:lvlJc w:val="right"/>
      <w:pPr>
        <w:ind w:left="4320" w:hanging="180"/>
      </w:pPr>
    </w:lvl>
    <w:lvl w:ilvl="6" w:tplc="F29A9CAC">
      <w:start w:val="1"/>
      <w:numFmt w:val="decimal"/>
      <w:lvlText w:val="%7."/>
      <w:lvlJc w:val="left"/>
      <w:pPr>
        <w:ind w:left="5040" w:hanging="360"/>
      </w:pPr>
    </w:lvl>
    <w:lvl w:ilvl="7" w:tplc="00ECCB38">
      <w:start w:val="1"/>
      <w:numFmt w:val="lowerLetter"/>
      <w:lvlText w:val="%8."/>
      <w:lvlJc w:val="left"/>
      <w:pPr>
        <w:ind w:left="5760" w:hanging="360"/>
      </w:pPr>
    </w:lvl>
    <w:lvl w:ilvl="8" w:tplc="A91069B4">
      <w:start w:val="1"/>
      <w:numFmt w:val="lowerRoman"/>
      <w:lvlText w:val="%9."/>
      <w:lvlJc w:val="right"/>
      <w:pPr>
        <w:ind w:left="6480" w:hanging="180"/>
      </w:pPr>
    </w:lvl>
  </w:abstractNum>
  <w:abstractNum w:abstractNumId="3" w15:restartNumberingAfterBreak="0">
    <w:nsid w:val="5A357883"/>
    <w:multiLevelType w:val="hybridMultilevel"/>
    <w:tmpl w:val="C7F6BCD6"/>
    <w:lvl w:ilvl="0" w:tplc="1424ECEE">
      <w:start w:val="1"/>
      <w:numFmt w:val="bullet"/>
      <w:lvlText w:val=""/>
      <w:lvlJc w:val="left"/>
      <w:pPr>
        <w:ind w:left="1068" w:hanging="360"/>
      </w:pPr>
      <w:rPr>
        <w:rFonts w:ascii="Wingdings" w:hAnsi="Wingdings" w:hint="default"/>
      </w:rPr>
    </w:lvl>
    <w:lvl w:ilvl="1" w:tplc="06B00EBE">
      <w:start w:val="1"/>
      <w:numFmt w:val="bullet"/>
      <w:lvlText w:val="o"/>
      <w:lvlJc w:val="left"/>
      <w:pPr>
        <w:ind w:left="1788" w:hanging="360"/>
      </w:pPr>
      <w:rPr>
        <w:rFonts w:ascii="Courier New" w:hAnsi="Courier New" w:hint="default"/>
      </w:rPr>
    </w:lvl>
    <w:lvl w:ilvl="2" w:tplc="CFAC9BA0">
      <w:start w:val="1"/>
      <w:numFmt w:val="bullet"/>
      <w:lvlText w:val=""/>
      <w:lvlJc w:val="left"/>
      <w:pPr>
        <w:ind w:left="2508" w:hanging="360"/>
      </w:pPr>
      <w:rPr>
        <w:rFonts w:ascii="Wingdings" w:hAnsi="Wingdings" w:hint="default"/>
      </w:rPr>
    </w:lvl>
    <w:lvl w:ilvl="3" w:tplc="B5FAD4DE">
      <w:start w:val="1"/>
      <w:numFmt w:val="bullet"/>
      <w:lvlText w:val=""/>
      <w:lvlJc w:val="left"/>
      <w:pPr>
        <w:ind w:left="3228" w:hanging="360"/>
      </w:pPr>
      <w:rPr>
        <w:rFonts w:ascii="Symbol" w:hAnsi="Symbol" w:hint="default"/>
      </w:rPr>
    </w:lvl>
    <w:lvl w:ilvl="4" w:tplc="C38C5E42">
      <w:start w:val="1"/>
      <w:numFmt w:val="bullet"/>
      <w:lvlText w:val="o"/>
      <w:lvlJc w:val="left"/>
      <w:pPr>
        <w:ind w:left="3948" w:hanging="360"/>
      </w:pPr>
      <w:rPr>
        <w:rFonts w:ascii="Courier New" w:hAnsi="Courier New" w:hint="default"/>
      </w:rPr>
    </w:lvl>
    <w:lvl w:ilvl="5" w:tplc="746023F0">
      <w:start w:val="1"/>
      <w:numFmt w:val="bullet"/>
      <w:lvlText w:val=""/>
      <w:lvlJc w:val="left"/>
      <w:pPr>
        <w:ind w:left="4668" w:hanging="360"/>
      </w:pPr>
      <w:rPr>
        <w:rFonts w:ascii="Wingdings" w:hAnsi="Wingdings" w:hint="default"/>
      </w:rPr>
    </w:lvl>
    <w:lvl w:ilvl="6" w:tplc="FFD4F294">
      <w:start w:val="1"/>
      <w:numFmt w:val="bullet"/>
      <w:lvlText w:val=""/>
      <w:lvlJc w:val="left"/>
      <w:pPr>
        <w:ind w:left="5388" w:hanging="360"/>
      </w:pPr>
      <w:rPr>
        <w:rFonts w:ascii="Symbol" w:hAnsi="Symbol" w:hint="default"/>
      </w:rPr>
    </w:lvl>
    <w:lvl w:ilvl="7" w:tplc="AA40063A">
      <w:start w:val="1"/>
      <w:numFmt w:val="bullet"/>
      <w:lvlText w:val="o"/>
      <w:lvlJc w:val="left"/>
      <w:pPr>
        <w:ind w:left="6108" w:hanging="360"/>
      </w:pPr>
      <w:rPr>
        <w:rFonts w:ascii="Courier New" w:hAnsi="Courier New" w:hint="default"/>
      </w:rPr>
    </w:lvl>
    <w:lvl w:ilvl="8" w:tplc="2BC0F004">
      <w:start w:val="1"/>
      <w:numFmt w:val="bullet"/>
      <w:lvlText w:val=""/>
      <w:lvlJc w:val="left"/>
      <w:pPr>
        <w:ind w:left="6828" w:hanging="360"/>
      </w:pPr>
      <w:rPr>
        <w:rFonts w:ascii="Wingdings" w:hAnsi="Wingdings" w:hint="default"/>
      </w:rPr>
    </w:lvl>
  </w:abstractNum>
  <w:num w:numId="1" w16cid:durableId="502547303">
    <w:abstractNumId w:val="3"/>
  </w:num>
  <w:num w:numId="2" w16cid:durableId="922103644">
    <w:abstractNumId w:val="0"/>
  </w:num>
  <w:num w:numId="3" w16cid:durableId="913512074">
    <w:abstractNumId w:val="2"/>
  </w:num>
  <w:num w:numId="4" w16cid:durableId="180290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6E8"/>
    <w:rsid w:val="000048DC"/>
    <w:rsid w:val="00014F90"/>
    <w:rsid w:val="0002193C"/>
    <w:rsid w:val="00022434"/>
    <w:rsid w:val="00032617"/>
    <w:rsid w:val="0003340B"/>
    <w:rsid w:val="0004668A"/>
    <w:rsid w:val="00046B75"/>
    <w:rsid w:val="00047B4C"/>
    <w:rsid w:val="00047E14"/>
    <w:rsid w:val="00048272"/>
    <w:rsid w:val="00053E77"/>
    <w:rsid w:val="0005402C"/>
    <w:rsid w:val="00057019"/>
    <w:rsid w:val="0006223A"/>
    <w:rsid w:val="00062447"/>
    <w:rsid w:val="00063577"/>
    <w:rsid w:val="00071A03"/>
    <w:rsid w:val="00071FCC"/>
    <w:rsid w:val="000730D5"/>
    <w:rsid w:val="00077C22"/>
    <w:rsid w:val="00082167"/>
    <w:rsid w:val="000837FB"/>
    <w:rsid w:val="00084AFF"/>
    <w:rsid w:val="000853D5"/>
    <w:rsid w:val="00090230"/>
    <w:rsid w:val="0009345F"/>
    <w:rsid w:val="0009486F"/>
    <w:rsid w:val="000A16C6"/>
    <w:rsid w:val="000A1B1C"/>
    <w:rsid w:val="000A3EBF"/>
    <w:rsid w:val="000A6C8B"/>
    <w:rsid w:val="000A7531"/>
    <w:rsid w:val="000B1632"/>
    <w:rsid w:val="000B2C0E"/>
    <w:rsid w:val="000B4404"/>
    <w:rsid w:val="000B44CF"/>
    <w:rsid w:val="000C0194"/>
    <w:rsid w:val="000C0930"/>
    <w:rsid w:val="000D1373"/>
    <w:rsid w:val="000D4A4F"/>
    <w:rsid w:val="000D578B"/>
    <w:rsid w:val="000E47DC"/>
    <w:rsid w:val="000F029A"/>
    <w:rsid w:val="000F2550"/>
    <w:rsid w:val="000F645D"/>
    <w:rsid w:val="00100EA0"/>
    <w:rsid w:val="0010342E"/>
    <w:rsid w:val="00106255"/>
    <w:rsid w:val="00106926"/>
    <w:rsid w:val="00107F32"/>
    <w:rsid w:val="001104D2"/>
    <w:rsid w:val="00114B0E"/>
    <w:rsid w:val="001168F5"/>
    <w:rsid w:val="00116F77"/>
    <w:rsid w:val="001174EF"/>
    <w:rsid w:val="00117AF6"/>
    <w:rsid w:val="00117EC7"/>
    <w:rsid w:val="0012254E"/>
    <w:rsid w:val="00122E24"/>
    <w:rsid w:val="00123EF1"/>
    <w:rsid w:val="001248D0"/>
    <w:rsid w:val="00130C37"/>
    <w:rsid w:val="00133748"/>
    <w:rsid w:val="00135933"/>
    <w:rsid w:val="00135C11"/>
    <w:rsid w:val="00140D57"/>
    <w:rsid w:val="00140E06"/>
    <w:rsid w:val="00141D9B"/>
    <w:rsid w:val="00141DAA"/>
    <w:rsid w:val="0014515C"/>
    <w:rsid w:val="0014626D"/>
    <w:rsid w:val="00147220"/>
    <w:rsid w:val="001474C7"/>
    <w:rsid w:val="00153E66"/>
    <w:rsid w:val="001545C5"/>
    <w:rsid w:val="0015591A"/>
    <w:rsid w:val="00155EA7"/>
    <w:rsid w:val="00161347"/>
    <w:rsid w:val="001630DE"/>
    <w:rsid w:val="00163847"/>
    <w:rsid w:val="001641C0"/>
    <w:rsid w:val="00164C8C"/>
    <w:rsid w:val="00166B4B"/>
    <w:rsid w:val="001739DA"/>
    <w:rsid w:val="00176995"/>
    <w:rsid w:val="00177244"/>
    <w:rsid w:val="00177B3C"/>
    <w:rsid w:val="001826A5"/>
    <w:rsid w:val="00184971"/>
    <w:rsid w:val="001853C2"/>
    <w:rsid w:val="00192D25"/>
    <w:rsid w:val="0019302E"/>
    <w:rsid w:val="001951C2"/>
    <w:rsid w:val="001A0FAD"/>
    <w:rsid w:val="001A118A"/>
    <w:rsid w:val="001A447E"/>
    <w:rsid w:val="001A4EBF"/>
    <w:rsid w:val="001A52A1"/>
    <w:rsid w:val="001A7A67"/>
    <w:rsid w:val="001B02F8"/>
    <w:rsid w:val="001B26E8"/>
    <w:rsid w:val="001B5DBE"/>
    <w:rsid w:val="001B673D"/>
    <w:rsid w:val="001C1B2C"/>
    <w:rsid w:val="001C2180"/>
    <w:rsid w:val="001C290A"/>
    <w:rsid w:val="001C3B8C"/>
    <w:rsid w:val="001C3FD2"/>
    <w:rsid w:val="001C410D"/>
    <w:rsid w:val="001C5F17"/>
    <w:rsid w:val="001C6495"/>
    <w:rsid w:val="001D4083"/>
    <w:rsid w:val="001D4872"/>
    <w:rsid w:val="001D656B"/>
    <w:rsid w:val="001E09E3"/>
    <w:rsid w:val="001E3AAA"/>
    <w:rsid w:val="001E4D7E"/>
    <w:rsid w:val="001E6DCE"/>
    <w:rsid w:val="001F3203"/>
    <w:rsid w:val="001F5E4D"/>
    <w:rsid w:val="001F6C4F"/>
    <w:rsid w:val="002020CD"/>
    <w:rsid w:val="002030AD"/>
    <w:rsid w:val="00207154"/>
    <w:rsid w:val="0020723A"/>
    <w:rsid w:val="00207251"/>
    <w:rsid w:val="00207370"/>
    <w:rsid w:val="00212AB2"/>
    <w:rsid w:val="00214AB9"/>
    <w:rsid w:val="0021752F"/>
    <w:rsid w:val="0022041F"/>
    <w:rsid w:val="0022173F"/>
    <w:rsid w:val="002242EE"/>
    <w:rsid w:val="00225953"/>
    <w:rsid w:val="00230B7A"/>
    <w:rsid w:val="00230E2F"/>
    <w:rsid w:val="0023192C"/>
    <w:rsid w:val="0023255B"/>
    <w:rsid w:val="0023534F"/>
    <w:rsid w:val="002416F5"/>
    <w:rsid w:val="00241EE3"/>
    <w:rsid w:val="00244B48"/>
    <w:rsid w:val="00245968"/>
    <w:rsid w:val="002476D8"/>
    <w:rsid w:val="002510E8"/>
    <w:rsid w:val="002515E8"/>
    <w:rsid w:val="00252496"/>
    <w:rsid w:val="002547D9"/>
    <w:rsid w:val="002554C0"/>
    <w:rsid w:val="00256C16"/>
    <w:rsid w:val="002634E1"/>
    <w:rsid w:val="00264755"/>
    <w:rsid w:val="00264A40"/>
    <w:rsid w:val="00266886"/>
    <w:rsid w:val="00272CBE"/>
    <w:rsid w:val="00273556"/>
    <w:rsid w:val="002750F9"/>
    <w:rsid w:val="00276F04"/>
    <w:rsid w:val="002854BE"/>
    <w:rsid w:val="00286D4E"/>
    <w:rsid w:val="00291024"/>
    <w:rsid w:val="00296B1F"/>
    <w:rsid w:val="002A4289"/>
    <w:rsid w:val="002B1AE5"/>
    <w:rsid w:val="002B2947"/>
    <w:rsid w:val="002B44AF"/>
    <w:rsid w:val="002C0959"/>
    <w:rsid w:val="002C2AFF"/>
    <w:rsid w:val="002C350E"/>
    <w:rsid w:val="002C59FA"/>
    <w:rsid w:val="002C62C1"/>
    <w:rsid w:val="002C6546"/>
    <w:rsid w:val="002C6AD7"/>
    <w:rsid w:val="002D23AD"/>
    <w:rsid w:val="002E0E39"/>
    <w:rsid w:val="002E1863"/>
    <w:rsid w:val="002E4923"/>
    <w:rsid w:val="002E6EE6"/>
    <w:rsid w:val="002E725B"/>
    <w:rsid w:val="002E7D5A"/>
    <w:rsid w:val="002F3A8D"/>
    <w:rsid w:val="002F478D"/>
    <w:rsid w:val="002F5472"/>
    <w:rsid w:val="00304066"/>
    <w:rsid w:val="00304EEC"/>
    <w:rsid w:val="0030668C"/>
    <w:rsid w:val="00307B1D"/>
    <w:rsid w:val="0031308D"/>
    <w:rsid w:val="00315ABB"/>
    <w:rsid w:val="00321296"/>
    <w:rsid w:val="00323BF6"/>
    <w:rsid w:val="003271E9"/>
    <w:rsid w:val="00327479"/>
    <w:rsid w:val="00327838"/>
    <w:rsid w:val="003314E2"/>
    <w:rsid w:val="00331F51"/>
    <w:rsid w:val="003357E9"/>
    <w:rsid w:val="003358A9"/>
    <w:rsid w:val="0034305A"/>
    <w:rsid w:val="00344270"/>
    <w:rsid w:val="00347796"/>
    <w:rsid w:val="0035784E"/>
    <w:rsid w:val="0035795F"/>
    <w:rsid w:val="003601AD"/>
    <w:rsid w:val="003607BC"/>
    <w:rsid w:val="00363A61"/>
    <w:rsid w:val="00366F73"/>
    <w:rsid w:val="003702A0"/>
    <w:rsid w:val="003722AF"/>
    <w:rsid w:val="00373A2D"/>
    <w:rsid w:val="00373B13"/>
    <w:rsid w:val="00374715"/>
    <w:rsid w:val="00381FBB"/>
    <w:rsid w:val="00385486"/>
    <w:rsid w:val="003867D4"/>
    <w:rsid w:val="00387807"/>
    <w:rsid w:val="00392B05"/>
    <w:rsid w:val="00392ECC"/>
    <w:rsid w:val="0039538C"/>
    <w:rsid w:val="003A0535"/>
    <w:rsid w:val="003A2E37"/>
    <w:rsid w:val="003A38D2"/>
    <w:rsid w:val="003A3D14"/>
    <w:rsid w:val="003A4266"/>
    <w:rsid w:val="003B0A38"/>
    <w:rsid w:val="003B390F"/>
    <w:rsid w:val="003B6623"/>
    <w:rsid w:val="003BDA01"/>
    <w:rsid w:val="003C2B22"/>
    <w:rsid w:val="003C2E31"/>
    <w:rsid w:val="003C3953"/>
    <w:rsid w:val="003C4876"/>
    <w:rsid w:val="003C6750"/>
    <w:rsid w:val="003C7287"/>
    <w:rsid w:val="003D5567"/>
    <w:rsid w:val="003D63D6"/>
    <w:rsid w:val="003D7333"/>
    <w:rsid w:val="003D7FFB"/>
    <w:rsid w:val="003E14A0"/>
    <w:rsid w:val="003E3CBE"/>
    <w:rsid w:val="003E3D1B"/>
    <w:rsid w:val="003E64EA"/>
    <w:rsid w:val="003E7B1A"/>
    <w:rsid w:val="003E7B9E"/>
    <w:rsid w:val="003F1330"/>
    <w:rsid w:val="003F6C45"/>
    <w:rsid w:val="004022DD"/>
    <w:rsid w:val="00403363"/>
    <w:rsid w:val="00407898"/>
    <w:rsid w:val="004125A7"/>
    <w:rsid w:val="00415C06"/>
    <w:rsid w:val="00417915"/>
    <w:rsid w:val="00425DE7"/>
    <w:rsid w:val="00425E48"/>
    <w:rsid w:val="00425EA3"/>
    <w:rsid w:val="00426681"/>
    <w:rsid w:val="0042708D"/>
    <w:rsid w:val="004307FA"/>
    <w:rsid w:val="00432ED8"/>
    <w:rsid w:val="00433BE7"/>
    <w:rsid w:val="00435C14"/>
    <w:rsid w:val="00436E4A"/>
    <w:rsid w:val="004377A4"/>
    <w:rsid w:val="00440BAE"/>
    <w:rsid w:val="00441B03"/>
    <w:rsid w:val="00445A8F"/>
    <w:rsid w:val="00447E80"/>
    <w:rsid w:val="0045079F"/>
    <w:rsid w:val="00454326"/>
    <w:rsid w:val="0046159C"/>
    <w:rsid w:val="004624A9"/>
    <w:rsid w:val="00475847"/>
    <w:rsid w:val="00476E11"/>
    <w:rsid w:val="00480ECD"/>
    <w:rsid w:val="004857A8"/>
    <w:rsid w:val="00487489"/>
    <w:rsid w:val="00490970"/>
    <w:rsid w:val="00492371"/>
    <w:rsid w:val="00496797"/>
    <w:rsid w:val="00496A0E"/>
    <w:rsid w:val="004A6ED0"/>
    <w:rsid w:val="004B0176"/>
    <w:rsid w:val="004B095C"/>
    <w:rsid w:val="004B28EB"/>
    <w:rsid w:val="004B3975"/>
    <w:rsid w:val="004B4C86"/>
    <w:rsid w:val="004B6B74"/>
    <w:rsid w:val="004B75DE"/>
    <w:rsid w:val="004C24DB"/>
    <w:rsid w:val="004C39ED"/>
    <w:rsid w:val="004C3AB4"/>
    <w:rsid w:val="004C6CED"/>
    <w:rsid w:val="004C7EA7"/>
    <w:rsid w:val="004D0EBD"/>
    <w:rsid w:val="004D2184"/>
    <w:rsid w:val="004D5987"/>
    <w:rsid w:val="004E0729"/>
    <w:rsid w:val="004E3ED9"/>
    <w:rsid w:val="004F1980"/>
    <w:rsid w:val="004F2537"/>
    <w:rsid w:val="004F259D"/>
    <w:rsid w:val="004F2B8B"/>
    <w:rsid w:val="004F4C73"/>
    <w:rsid w:val="004F5156"/>
    <w:rsid w:val="004F76F6"/>
    <w:rsid w:val="00501271"/>
    <w:rsid w:val="00504E9A"/>
    <w:rsid w:val="00506246"/>
    <w:rsid w:val="0051275C"/>
    <w:rsid w:val="00512F46"/>
    <w:rsid w:val="00515A0C"/>
    <w:rsid w:val="00517347"/>
    <w:rsid w:val="005176EB"/>
    <w:rsid w:val="00522902"/>
    <w:rsid w:val="00523CAB"/>
    <w:rsid w:val="00525A67"/>
    <w:rsid w:val="00527FEF"/>
    <w:rsid w:val="005332ED"/>
    <w:rsid w:val="005359F3"/>
    <w:rsid w:val="005362AB"/>
    <w:rsid w:val="005422C2"/>
    <w:rsid w:val="00542EC1"/>
    <w:rsid w:val="005445B8"/>
    <w:rsid w:val="00544ABE"/>
    <w:rsid w:val="005457E8"/>
    <w:rsid w:val="00550899"/>
    <w:rsid w:val="00564551"/>
    <w:rsid w:val="005717B0"/>
    <w:rsid w:val="00573585"/>
    <w:rsid w:val="005735B9"/>
    <w:rsid w:val="00575332"/>
    <w:rsid w:val="005828CC"/>
    <w:rsid w:val="00582E15"/>
    <w:rsid w:val="00583780"/>
    <w:rsid w:val="00591633"/>
    <w:rsid w:val="0059169D"/>
    <w:rsid w:val="00592B36"/>
    <w:rsid w:val="005934B9"/>
    <w:rsid w:val="00593815"/>
    <w:rsid w:val="00595F69"/>
    <w:rsid w:val="0059622D"/>
    <w:rsid w:val="00596354"/>
    <w:rsid w:val="00596E5B"/>
    <w:rsid w:val="00597F1E"/>
    <w:rsid w:val="005A1674"/>
    <w:rsid w:val="005A6D87"/>
    <w:rsid w:val="005B04F2"/>
    <w:rsid w:val="005B243E"/>
    <w:rsid w:val="005B25D4"/>
    <w:rsid w:val="005B27C3"/>
    <w:rsid w:val="005B2F52"/>
    <w:rsid w:val="005B4242"/>
    <w:rsid w:val="005B716E"/>
    <w:rsid w:val="005C2DDE"/>
    <w:rsid w:val="005C43A6"/>
    <w:rsid w:val="005C4F39"/>
    <w:rsid w:val="005C55F9"/>
    <w:rsid w:val="005D71EC"/>
    <w:rsid w:val="005D756C"/>
    <w:rsid w:val="005F01EE"/>
    <w:rsid w:val="005F1087"/>
    <w:rsid w:val="005F7C30"/>
    <w:rsid w:val="006049A3"/>
    <w:rsid w:val="0060524E"/>
    <w:rsid w:val="00605976"/>
    <w:rsid w:val="00606AFB"/>
    <w:rsid w:val="00610E1C"/>
    <w:rsid w:val="00611D73"/>
    <w:rsid w:val="00612A21"/>
    <w:rsid w:val="00613058"/>
    <w:rsid w:val="006132CF"/>
    <w:rsid w:val="00614F84"/>
    <w:rsid w:val="00615D7D"/>
    <w:rsid w:val="006162D5"/>
    <w:rsid w:val="006170E7"/>
    <w:rsid w:val="00617606"/>
    <w:rsid w:val="0062403F"/>
    <w:rsid w:val="006304DC"/>
    <w:rsid w:val="00631587"/>
    <w:rsid w:val="00634F1A"/>
    <w:rsid w:val="0063784D"/>
    <w:rsid w:val="006411ED"/>
    <w:rsid w:val="0064299A"/>
    <w:rsid w:val="00643B05"/>
    <w:rsid w:val="00644B83"/>
    <w:rsid w:val="00646386"/>
    <w:rsid w:val="00646E29"/>
    <w:rsid w:val="00647069"/>
    <w:rsid w:val="00651B74"/>
    <w:rsid w:val="006539CD"/>
    <w:rsid w:val="00657E23"/>
    <w:rsid w:val="00663DF5"/>
    <w:rsid w:val="006728F5"/>
    <w:rsid w:val="006746E5"/>
    <w:rsid w:val="006811C7"/>
    <w:rsid w:val="00681B58"/>
    <w:rsid w:val="00683051"/>
    <w:rsid w:val="00684DF7"/>
    <w:rsid w:val="0068669F"/>
    <w:rsid w:val="006875BF"/>
    <w:rsid w:val="00695BDE"/>
    <w:rsid w:val="00697FCB"/>
    <w:rsid w:val="006A2478"/>
    <w:rsid w:val="006A5E87"/>
    <w:rsid w:val="006A6570"/>
    <w:rsid w:val="006B3C2A"/>
    <w:rsid w:val="006B44DC"/>
    <w:rsid w:val="006B549A"/>
    <w:rsid w:val="006B5A50"/>
    <w:rsid w:val="006C1A4F"/>
    <w:rsid w:val="006D3CCA"/>
    <w:rsid w:val="006D411A"/>
    <w:rsid w:val="006D4321"/>
    <w:rsid w:val="006D598D"/>
    <w:rsid w:val="006D5CCE"/>
    <w:rsid w:val="006D7572"/>
    <w:rsid w:val="006D7A7D"/>
    <w:rsid w:val="006E3223"/>
    <w:rsid w:val="006E32CC"/>
    <w:rsid w:val="006F61EB"/>
    <w:rsid w:val="006F6F6F"/>
    <w:rsid w:val="007005F8"/>
    <w:rsid w:val="00700DF3"/>
    <w:rsid w:val="0070181D"/>
    <w:rsid w:val="007049CF"/>
    <w:rsid w:val="00705381"/>
    <w:rsid w:val="007102DE"/>
    <w:rsid w:val="00713BB3"/>
    <w:rsid w:val="00720253"/>
    <w:rsid w:val="0072163D"/>
    <w:rsid w:val="00721846"/>
    <w:rsid w:val="007236A9"/>
    <w:rsid w:val="00725F7A"/>
    <w:rsid w:val="007263C3"/>
    <w:rsid w:val="00727A11"/>
    <w:rsid w:val="0073025A"/>
    <w:rsid w:val="00730E1E"/>
    <w:rsid w:val="00731E54"/>
    <w:rsid w:val="00733CEA"/>
    <w:rsid w:val="007412A6"/>
    <w:rsid w:val="007431FC"/>
    <w:rsid w:val="007443B2"/>
    <w:rsid w:val="00744451"/>
    <w:rsid w:val="00745EB8"/>
    <w:rsid w:val="00750D53"/>
    <w:rsid w:val="00752E83"/>
    <w:rsid w:val="00753E06"/>
    <w:rsid w:val="00760F1C"/>
    <w:rsid w:val="00765FF1"/>
    <w:rsid w:val="007700AA"/>
    <w:rsid w:val="00770321"/>
    <w:rsid w:val="007706F7"/>
    <w:rsid w:val="0077467A"/>
    <w:rsid w:val="00774DA8"/>
    <w:rsid w:val="00776E65"/>
    <w:rsid w:val="00781BB3"/>
    <w:rsid w:val="00784426"/>
    <w:rsid w:val="00784D6E"/>
    <w:rsid w:val="00790079"/>
    <w:rsid w:val="00792370"/>
    <w:rsid w:val="00792EA6"/>
    <w:rsid w:val="007959EE"/>
    <w:rsid w:val="00795DC5"/>
    <w:rsid w:val="007A24E0"/>
    <w:rsid w:val="007A5232"/>
    <w:rsid w:val="007A6CBF"/>
    <w:rsid w:val="007B45A5"/>
    <w:rsid w:val="007B7DB7"/>
    <w:rsid w:val="007C1302"/>
    <w:rsid w:val="007C1E1E"/>
    <w:rsid w:val="007C3807"/>
    <w:rsid w:val="007C4BA8"/>
    <w:rsid w:val="007C68EF"/>
    <w:rsid w:val="007C7E52"/>
    <w:rsid w:val="007D3D56"/>
    <w:rsid w:val="007D7B0C"/>
    <w:rsid w:val="007E2B60"/>
    <w:rsid w:val="007E419A"/>
    <w:rsid w:val="007E50AA"/>
    <w:rsid w:val="007E77F1"/>
    <w:rsid w:val="007F0210"/>
    <w:rsid w:val="007F18E5"/>
    <w:rsid w:val="007F2B63"/>
    <w:rsid w:val="008016C8"/>
    <w:rsid w:val="00802901"/>
    <w:rsid w:val="008053AE"/>
    <w:rsid w:val="00805462"/>
    <w:rsid w:val="00806D32"/>
    <w:rsid w:val="00812467"/>
    <w:rsid w:val="008155D4"/>
    <w:rsid w:val="0081655D"/>
    <w:rsid w:val="00820B17"/>
    <w:rsid w:val="00823930"/>
    <w:rsid w:val="00826F01"/>
    <w:rsid w:val="00830EE7"/>
    <w:rsid w:val="008333E0"/>
    <w:rsid w:val="00833AC4"/>
    <w:rsid w:val="008462C2"/>
    <w:rsid w:val="00851925"/>
    <w:rsid w:val="00852AFC"/>
    <w:rsid w:val="008559B7"/>
    <w:rsid w:val="008579CE"/>
    <w:rsid w:val="00862D3A"/>
    <w:rsid w:val="00864F24"/>
    <w:rsid w:val="008660DF"/>
    <w:rsid w:val="00867867"/>
    <w:rsid w:val="00874111"/>
    <w:rsid w:val="008745AD"/>
    <w:rsid w:val="00876771"/>
    <w:rsid w:val="00880FD6"/>
    <w:rsid w:val="00882A05"/>
    <w:rsid w:val="008850DC"/>
    <w:rsid w:val="0089118C"/>
    <w:rsid w:val="00894FA9"/>
    <w:rsid w:val="008952D3"/>
    <w:rsid w:val="00896252"/>
    <w:rsid w:val="008A1E7E"/>
    <w:rsid w:val="008A24F5"/>
    <w:rsid w:val="008A4A69"/>
    <w:rsid w:val="008A525A"/>
    <w:rsid w:val="008D23A0"/>
    <w:rsid w:val="008D4ACF"/>
    <w:rsid w:val="008D5B38"/>
    <w:rsid w:val="008E03BF"/>
    <w:rsid w:val="008E059B"/>
    <w:rsid w:val="008E0D00"/>
    <w:rsid w:val="008E1EF7"/>
    <w:rsid w:val="008E4A4D"/>
    <w:rsid w:val="008F01E8"/>
    <w:rsid w:val="008F17B7"/>
    <w:rsid w:val="008F411A"/>
    <w:rsid w:val="008F5093"/>
    <w:rsid w:val="008F57F3"/>
    <w:rsid w:val="008F6D64"/>
    <w:rsid w:val="00901857"/>
    <w:rsid w:val="00901E7F"/>
    <w:rsid w:val="00902C1F"/>
    <w:rsid w:val="00903308"/>
    <w:rsid w:val="0090481F"/>
    <w:rsid w:val="00906620"/>
    <w:rsid w:val="00911503"/>
    <w:rsid w:val="00915DC0"/>
    <w:rsid w:val="00920937"/>
    <w:rsid w:val="00922918"/>
    <w:rsid w:val="00925829"/>
    <w:rsid w:val="00925F28"/>
    <w:rsid w:val="00933811"/>
    <w:rsid w:val="00933BDB"/>
    <w:rsid w:val="00945330"/>
    <w:rsid w:val="00945E92"/>
    <w:rsid w:val="00945F46"/>
    <w:rsid w:val="0095736C"/>
    <w:rsid w:val="009602E6"/>
    <w:rsid w:val="00964B6C"/>
    <w:rsid w:val="00964BA7"/>
    <w:rsid w:val="00964E61"/>
    <w:rsid w:val="00965A03"/>
    <w:rsid w:val="00966E96"/>
    <w:rsid w:val="00970256"/>
    <w:rsid w:val="009705DC"/>
    <w:rsid w:val="00974437"/>
    <w:rsid w:val="00974A3E"/>
    <w:rsid w:val="009809A5"/>
    <w:rsid w:val="009815A8"/>
    <w:rsid w:val="00983C26"/>
    <w:rsid w:val="00984C95"/>
    <w:rsid w:val="00986169"/>
    <w:rsid w:val="00990C83"/>
    <w:rsid w:val="00990D96"/>
    <w:rsid w:val="00993702"/>
    <w:rsid w:val="009A0360"/>
    <w:rsid w:val="009A3FA3"/>
    <w:rsid w:val="009A4C64"/>
    <w:rsid w:val="009B3489"/>
    <w:rsid w:val="009B73D8"/>
    <w:rsid w:val="009B779E"/>
    <w:rsid w:val="009C0439"/>
    <w:rsid w:val="009C6956"/>
    <w:rsid w:val="009C7FF6"/>
    <w:rsid w:val="009D29E0"/>
    <w:rsid w:val="009E03C5"/>
    <w:rsid w:val="009E0AB3"/>
    <w:rsid w:val="009E4B73"/>
    <w:rsid w:val="009F110F"/>
    <w:rsid w:val="009F3E5C"/>
    <w:rsid w:val="009F4281"/>
    <w:rsid w:val="009F631B"/>
    <w:rsid w:val="00A04043"/>
    <w:rsid w:val="00A15422"/>
    <w:rsid w:val="00A15717"/>
    <w:rsid w:val="00A160B1"/>
    <w:rsid w:val="00A167FF"/>
    <w:rsid w:val="00A2308D"/>
    <w:rsid w:val="00A24736"/>
    <w:rsid w:val="00A27182"/>
    <w:rsid w:val="00A37CF2"/>
    <w:rsid w:val="00A40C8C"/>
    <w:rsid w:val="00A416D6"/>
    <w:rsid w:val="00A42191"/>
    <w:rsid w:val="00A4260C"/>
    <w:rsid w:val="00A46C49"/>
    <w:rsid w:val="00A4748A"/>
    <w:rsid w:val="00A47E4C"/>
    <w:rsid w:val="00A5095D"/>
    <w:rsid w:val="00A52B6B"/>
    <w:rsid w:val="00A54A7C"/>
    <w:rsid w:val="00A557E2"/>
    <w:rsid w:val="00A617E8"/>
    <w:rsid w:val="00A658A2"/>
    <w:rsid w:val="00A66020"/>
    <w:rsid w:val="00A67DA2"/>
    <w:rsid w:val="00A71ACD"/>
    <w:rsid w:val="00A73FAF"/>
    <w:rsid w:val="00A7478A"/>
    <w:rsid w:val="00A748DA"/>
    <w:rsid w:val="00A83B21"/>
    <w:rsid w:val="00A8661F"/>
    <w:rsid w:val="00A913D7"/>
    <w:rsid w:val="00A92887"/>
    <w:rsid w:val="00A935C1"/>
    <w:rsid w:val="00AA159C"/>
    <w:rsid w:val="00AA315B"/>
    <w:rsid w:val="00AA6B7C"/>
    <w:rsid w:val="00AA7139"/>
    <w:rsid w:val="00AB2DDF"/>
    <w:rsid w:val="00AB4317"/>
    <w:rsid w:val="00AB75F5"/>
    <w:rsid w:val="00AB7874"/>
    <w:rsid w:val="00AC1FE8"/>
    <w:rsid w:val="00AC2A63"/>
    <w:rsid w:val="00AD32BD"/>
    <w:rsid w:val="00AD4436"/>
    <w:rsid w:val="00AE452A"/>
    <w:rsid w:val="00AF03A7"/>
    <w:rsid w:val="00AF3DE1"/>
    <w:rsid w:val="00AF3FDC"/>
    <w:rsid w:val="00AF43DB"/>
    <w:rsid w:val="00AF4D66"/>
    <w:rsid w:val="00AF5615"/>
    <w:rsid w:val="00AF563F"/>
    <w:rsid w:val="00AF5DC8"/>
    <w:rsid w:val="00B014EF"/>
    <w:rsid w:val="00B03940"/>
    <w:rsid w:val="00B0450D"/>
    <w:rsid w:val="00B05F48"/>
    <w:rsid w:val="00B127BD"/>
    <w:rsid w:val="00B1338D"/>
    <w:rsid w:val="00B137DE"/>
    <w:rsid w:val="00B1668C"/>
    <w:rsid w:val="00B2206B"/>
    <w:rsid w:val="00B22495"/>
    <w:rsid w:val="00B252A2"/>
    <w:rsid w:val="00B26074"/>
    <w:rsid w:val="00B30E67"/>
    <w:rsid w:val="00B335E7"/>
    <w:rsid w:val="00B3479A"/>
    <w:rsid w:val="00B40518"/>
    <w:rsid w:val="00B419BF"/>
    <w:rsid w:val="00B4647C"/>
    <w:rsid w:val="00B46D5B"/>
    <w:rsid w:val="00B4778E"/>
    <w:rsid w:val="00B531F4"/>
    <w:rsid w:val="00B56295"/>
    <w:rsid w:val="00B56904"/>
    <w:rsid w:val="00B60B22"/>
    <w:rsid w:val="00B663DB"/>
    <w:rsid w:val="00B669E3"/>
    <w:rsid w:val="00B71C7D"/>
    <w:rsid w:val="00B73A10"/>
    <w:rsid w:val="00B74095"/>
    <w:rsid w:val="00B7716E"/>
    <w:rsid w:val="00B77F9A"/>
    <w:rsid w:val="00B80252"/>
    <w:rsid w:val="00B80B1E"/>
    <w:rsid w:val="00B81032"/>
    <w:rsid w:val="00B817AE"/>
    <w:rsid w:val="00B8255E"/>
    <w:rsid w:val="00B90B48"/>
    <w:rsid w:val="00B964D6"/>
    <w:rsid w:val="00B966A3"/>
    <w:rsid w:val="00B96B5A"/>
    <w:rsid w:val="00B97473"/>
    <w:rsid w:val="00B97747"/>
    <w:rsid w:val="00BA63E6"/>
    <w:rsid w:val="00BB1824"/>
    <w:rsid w:val="00BB4B1B"/>
    <w:rsid w:val="00BB596F"/>
    <w:rsid w:val="00BC0EA1"/>
    <w:rsid w:val="00BC11CE"/>
    <w:rsid w:val="00BC1791"/>
    <w:rsid w:val="00BC7698"/>
    <w:rsid w:val="00BC7BF2"/>
    <w:rsid w:val="00BD03DB"/>
    <w:rsid w:val="00BD4241"/>
    <w:rsid w:val="00BD76BF"/>
    <w:rsid w:val="00BE04D4"/>
    <w:rsid w:val="00BE27D3"/>
    <w:rsid w:val="00BE5641"/>
    <w:rsid w:val="00BE7F19"/>
    <w:rsid w:val="00BF1566"/>
    <w:rsid w:val="00BF17A9"/>
    <w:rsid w:val="00BF286E"/>
    <w:rsid w:val="00BF5D8B"/>
    <w:rsid w:val="00BF6B5E"/>
    <w:rsid w:val="00BF6F1B"/>
    <w:rsid w:val="00C01C4A"/>
    <w:rsid w:val="00C02BDF"/>
    <w:rsid w:val="00C06F44"/>
    <w:rsid w:val="00C07D3E"/>
    <w:rsid w:val="00C206C6"/>
    <w:rsid w:val="00C20B28"/>
    <w:rsid w:val="00C20CCE"/>
    <w:rsid w:val="00C24552"/>
    <w:rsid w:val="00C256F6"/>
    <w:rsid w:val="00C31D00"/>
    <w:rsid w:val="00C33A3C"/>
    <w:rsid w:val="00C34AA7"/>
    <w:rsid w:val="00C4018C"/>
    <w:rsid w:val="00C418C4"/>
    <w:rsid w:val="00C4752B"/>
    <w:rsid w:val="00C5035F"/>
    <w:rsid w:val="00C54BFF"/>
    <w:rsid w:val="00C6057A"/>
    <w:rsid w:val="00C64AFE"/>
    <w:rsid w:val="00C674BE"/>
    <w:rsid w:val="00C73594"/>
    <w:rsid w:val="00C74F3F"/>
    <w:rsid w:val="00C7590A"/>
    <w:rsid w:val="00C75EDC"/>
    <w:rsid w:val="00C77E2A"/>
    <w:rsid w:val="00C80D3D"/>
    <w:rsid w:val="00C8405F"/>
    <w:rsid w:val="00C90E95"/>
    <w:rsid w:val="00C93C0A"/>
    <w:rsid w:val="00C93CCE"/>
    <w:rsid w:val="00C95071"/>
    <w:rsid w:val="00CA1429"/>
    <w:rsid w:val="00CA4444"/>
    <w:rsid w:val="00CA6CF6"/>
    <w:rsid w:val="00CB0E4E"/>
    <w:rsid w:val="00CB2794"/>
    <w:rsid w:val="00CB56CA"/>
    <w:rsid w:val="00CB5AE1"/>
    <w:rsid w:val="00CB5E5C"/>
    <w:rsid w:val="00CC763C"/>
    <w:rsid w:val="00CC7D0A"/>
    <w:rsid w:val="00CD1376"/>
    <w:rsid w:val="00CD2EAF"/>
    <w:rsid w:val="00CD5A09"/>
    <w:rsid w:val="00CE18B2"/>
    <w:rsid w:val="00CE1D76"/>
    <w:rsid w:val="00CE5188"/>
    <w:rsid w:val="00CF2F66"/>
    <w:rsid w:val="00CF3A19"/>
    <w:rsid w:val="00CF4EC2"/>
    <w:rsid w:val="00D037CE"/>
    <w:rsid w:val="00D0515E"/>
    <w:rsid w:val="00D06947"/>
    <w:rsid w:val="00D06EC4"/>
    <w:rsid w:val="00D1258C"/>
    <w:rsid w:val="00D145AB"/>
    <w:rsid w:val="00D1606F"/>
    <w:rsid w:val="00D21739"/>
    <w:rsid w:val="00D22A3E"/>
    <w:rsid w:val="00D2490C"/>
    <w:rsid w:val="00D267F7"/>
    <w:rsid w:val="00D27017"/>
    <w:rsid w:val="00D31AC4"/>
    <w:rsid w:val="00D33512"/>
    <w:rsid w:val="00D363F1"/>
    <w:rsid w:val="00D42437"/>
    <w:rsid w:val="00D43BBB"/>
    <w:rsid w:val="00D4422A"/>
    <w:rsid w:val="00D4665F"/>
    <w:rsid w:val="00D477C7"/>
    <w:rsid w:val="00D518F7"/>
    <w:rsid w:val="00D5368D"/>
    <w:rsid w:val="00D54E71"/>
    <w:rsid w:val="00D56CEF"/>
    <w:rsid w:val="00D62159"/>
    <w:rsid w:val="00D62AE2"/>
    <w:rsid w:val="00D63916"/>
    <w:rsid w:val="00D64305"/>
    <w:rsid w:val="00D674D1"/>
    <w:rsid w:val="00D71CFF"/>
    <w:rsid w:val="00D72E58"/>
    <w:rsid w:val="00D7306A"/>
    <w:rsid w:val="00D755F4"/>
    <w:rsid w:val="00D76530"/>
    <w:rsid w:val="00D771D0"/>
    <w:rsid w:val="00D82501"/>
    <w:rsid w:val="00D83259"/>
    <w:rsid w:val="00D840A5"/>
    <w:rsid w:val="00D934AE"/>
    <w:rsid w:val="00D946BA"/>
    <w:rsid w:val="00D96D3B"/>
    <w:rsid w:val="00DA7DAB"/>
    <w:rsid w:val="00DB66FA"/>
    <w:rsid w:val="00DC2657"/>
    <w:rsid w:val="00DC5413"/>
    <w:rsid w:val="00DC6D14"/>
    <w:rsid w:val="00DC6F5D"/>
    <w:rsid w:val="00DD0C34"/>
    <w:rsid w:val="00DD111E"/>
    <w:rsid w:val="00DD3A8F"/>
    <w:rsid w:val="00DD3FDF"/>
    <w:rsid w:val="00DD465B"/>
    <w:rsid w:val="00DD4A36"/>
    <w:rsid w:val="00DD59BE"/>
    <w:rsid w:val="00DD789F"/>
    <w:rsid w:val="00DE23B4"/>
    <w:rsid w:val="00DE336B"/>
    <w:rsid w:val="00DE470E"/>
    <w:rsid w:val="00DE6431"/>
    <w:rsid w:val="00DF0226"/>
    <w:rsid w:val="00DF059E"/>
    <w:rsid w:val="00DF0BCC"/>
    <w:rsid w:val="00DF1FB3"/>
    <w:rsid w:val="00DF26E6"/>
    <w:rsid w:val="00DF33E1"/>
    <w:rsid w:val="00DF40B2"/>
    <w:rsid w:val="00DF7EF9"/>
    <w:rsid w:val="00DF7FB8"/>
    <w:rsid w:val="00E0111D"/>
    <w:rsid w:val="00E03B7D"/>
    <w:rsid w:val="00E045F6"/>
    <w:rsid w:val="00E069EE"/>
    <w:rsid w:val="00E147EB"/>
    <w:rsid w:val="00E15D82"/>
    <w:rsid w:val="00E2101A"/>
    <w:rsid w:val="00E22527"/>
    <w:rsid w:val="00E237BD"/>
    <w:rsid w:val="00E262BC"/>
    <w:rsid w:val="00E27CB3"/>
    <w:rsid w:val="00E27CD6"/>
    <w:rsid w:val="00E27F6C"/>
    <w:rsid w:val="00E3335B"/>
    <w:rsid w:val="00E3595B"/>
    <w:rsid w:val="00E4279B"/>
    <w:rsid w:val="00E4652A"/>
    <w:rsid w:val="00E470CA"/>
    <w:rsid w:val="00E4710D"/>
    <w:rsid w:val="00E476FB"/>
    <w:rsid w:val="00E509DA"/>
    <w:rsid w:val="00E5577E"/>
    <w:rsid w:val="00E56052"/>
    <w:rsid w:val="00E66F23"/>
    <w:rsid w:val="00E7038F"/>
    <w:rsid w:val="00E7050C"/>
    <w:rsid w:val="00E71AFE"/>
    <w:rsid w:val="00E727AF"/>
    <w:rsid w:val="00E75D5A"/>
    <w:rsid w:val="00E905B9"/>
    <w:rsid w:val="00E91465"/>
    <w:rsid w:val="00E94686"/>
    <w:rsid w:val="00E9508C"/>
    <w:rsid w:val="00EA269E"/>
    <w:rsid w:val="00EB1991"/>
    <w:rsid w:val="00EB1B2D"/>
    <w:rsid w:val="00EB527D"/>
    <w:rsid w:val="00EC1774"/>
    <w:rsid w:val="00EC1943"/>
    <w:rsid w:val="00EC2FF3"/>
    <w:rsid w:val="00EC3D12"/>
    <w:rsid w:val="00EC6464"/>
    <w:rsid w:val="00ED4D0D"/>
    <w:rsid w:val="00ED502F"/>
    <w:rsid w:val="00EE0C14"/>
    <w:rsid w:val="00EE3CD0"/>
    <w:rsid w:val="00EE48E4"/>
    <w:rsid w:val="00EE503C"/>
    <w:rsid w:val="00EE5AE4"/>
    <w:rsid w:val="00EE7CF8"/>
    <w:rsid w:val="00EF262C"/>
    <w:rsid w:val="00EF2D53"/>
    <w:rsid w:val="00EF2DB8"/>
    <w:rsid w:val="00EF476C"/>
    <w:rsid w:val="00EF5CAA"/>
    <w:rsid w:val="00EF78D1"/>
    <w:rsid w:val="00F01494"/>
    <w:rsid w:val="00F018B2"/>
    <w:rsid w:val="00F01E40"/>
    <w:rsid w:val="00F03EF7"/>
    <w:rsid w:val="00F04627"/>
    <w:rsid w:val="00F065B0"/>
    <w:rsid w:val="00F21F66"/>
    <w:rsid w:val="00F23924"/>
    <w:rsid w:val="00F279C7"/>
    <w:rsid w:val="00F31381"/>
    <w:rsid w:val="00F3157C"/>
    <w:rsid w:val="00F363AD"/>
    <w:rsid w:val="00F40A66"/>
    <w:rsid w:val="00F413B6"/>
    <w:rsid w:val="00F424A4"/>
    <w:rsid w:val="00F442AB"/>
    <w:rsid w:val="00F4618A"/>
    <w:rsid w:val="00F463D4"/>
    <w:rsid w:val="00F46A93"/>
    <w:rsid w:val="00F46F78"/>
    <w:rsid w:val="00F51697"/>
    <w:rsid w:val="00F51E0E"/>
    <w:rsid w:val="00F522B7"/>
    <w:rsid w:val="00F52ACD"/>
    <w:rsid w:val="00F542E0"/>
    <w:rsid w:val="00F54452"/>
    <w:rsid w:val="00F60985"/>
    <w:rsid w:val="00F61493"/>
    <w:rsid w:val="00F62F93"/>
    <w:rsid w:val="00F635C0"/>
    <w:rsid w:val="00F64C9F"/>
    <w:rsid w:val="00F67634"/>
    <w:rsid w:val="00F70ABA"/>
    <w:rsid w:val="00F73623"/>
    <w:rsid w:val="00F763C4"/>
    <w:rsid w:val="00F76D44"/>
    <w:rsid w:val="00F7724A"/>
    <w:rsid w:val="00F77E21"/>
    <w:rsid w:val="00F80D26"/>
    <w:rsid w:val="00F83201"/>
    <w:rsid w:val="00F83E99"/>
    <w:rsid w:val="00F85921"/>
    <w:rsid w:val="00F878A5"/>
    <w:rsid w:val="00F94EF8"/>
    <w:rsid w:val="00FA257D"/>
    <w:rsid w:val="00FA286A"/>
    <w:rsid w:val="00FA653D"/>
    <w:rsid w:val="00FB0D30"/>
    <w:rsid w:val="00FB18A4"/>
    <w:rsid w:val="00FB2F14"/>
    <w:rsid w:val="00FC2EE2"/>
    <w:rsid w:val="00FD2DDF"/>
    <w:rsid w:val="00FD41C8"/>
    <w:rsid w:val="00FD4CE5"/>
    <w:rsid w:val="00FD4DD1"/>
    <w:rsid w:val="00FE0C86"/>
    <w:rsid w:val="00FE29DF"/>
    <w:rsid w:val="00FE30E0"/>
    <w:rsid w:val="00FE4358"/>
    <w:rsid w:val="00FE5959"/>
    <w:rsid w:val="00FE65B2"/>
    <w:rsid w:val="00FE6778"/>
    <w:rsid w:val="00FF2DA0"/>
    <w:rsid w:val="00FF4C0B"/>
    <w:rsid w:val="00FF506A"/>
    <w:rsid w:val="00FF6378"/>
    <w:rsid w:val="00FF6D02"/>
    <w:rsid w:val="01E0D67E"/>
    <w:rsid w:val="027D05DF"/>
    <w:rsid w:val="02ABFF97"/>
    <w:rsid w:val="059DEAC8"/>
    <w:rsid w:val="05B2FFED"/>
    <w:rsid w:val="05CA80A0"/>
    <w:rsid w:val="06405769"/>
    <w:rsid w:val="065398DC"/>
    <w:rsid w:val="06AF232B"/>
    <w:rsid w:val="06DBF7BC"/>
    <w:rsid w:val="06FA078D"/>
    <w:rsid w:val="072489ED"/>
    <w:rsid w:val="07360693"/>
    <w:rsid w:val="073FC597"/>
    <w:rsid w:val="0798703B"/>
    <w:rsid w:val="07B6CFC4"/>
    <w:rsid w:val="07D6CFC1"/>
    <w:rsid w:val="083739E6"/>
    <w:rsid w:val="0859A85D"/>
    <w:rsid w:val="0870EB14"/>
    <w:rsid w:val="08F1DAAC"/>
    <w:rsid w:val="09401E25"/>
    <w:rsid w:val="097D2D4F"/>
    <w:rsid w:val="09837597"/>
    <w:rsid w:val="0999C616"/>
    <w:rsid w:val="0A4807A1"/>
    <w:rsid w:val="0AA3C7DF"/>
    <w:rsid w:val="0AB65C2B"/>
    <w:rsid w:val="0B07C1CC"/>
    <w:rsid w:val="0B962F79"/>
    <w:rsid w:val="0BA9587A"/>
    <w:rsid w:val="0C1901E7"/>
    <w:rsid w:val="0C8FDC8B"/>
    <w:rsid w:val="0CAE0116"/>
    <w:rsid w:val="0D08386D"/>
    <w:rsid w:val="0D419CB9"/>
    <w:rsid w:val="0DE4565E"/>
    <w:rsid w:val="0E30D1CB"/>
    <w:rsid w:val="0E348BAC"/>
    <w:rsid w:val="0E77DF09"/>
    <w:rsid w:val="0F01DC95"/>
    <w:rsid w:val="0F5936D1"/>
    <w:rsid w:val="0F663069"/>
    <w:rsid w:val="0F95ACF2"/>
    <w:rsid w:val="0FC3C53F"/>
    <w:rsid w:val="0FF737EA"/>
    <w:rsid w:val="10F106B1"/>
    <w:rsid w:val="111D6ABD"/>
    <w:rsid w:val="1176C9B7"/>
    <w:rsid w:val="11BEAF61"/>
    <w:rsid w:val="123E59B2"/>
    <w:rsid w:val="13337BCB"/>
    <w:rsid w:val="1337AB2D"/>
    <w:rsid w:val="138CCADE"/>
    <w:rsid w:val="13F1B40B"/>
    <w:rsid w:val="141DDFF6"/>
    <w:rsid w:val="149554C4"/>
    <w:rsid w:val="1495CB6A"/>
    <w:rsid w:val="15821B03"/>
    <w:rsid w:val="15B40125"/>
    <w:rsid w:val="15D91243"/>
    <w:rsid w:val="16000AA8"/>
    <w:rsid w:val="16724FA4"/>
    <w:rsid w:val="16B93819"/>
    <w:rsid w:val="16E64B86"/>
    <w:rsid w:val="179BC314"/>
    <w:rsid w:val="17BBBD82"/>
    <w:rsid w:val="17BBE989"/>
    <w:rsid w:val="184B5A5A"/>
    <w:rsid w:val="1862A9D1"/>
    <w:rsid w:val="18830A98"/>
    <w:rsid w:val="18BBE550"/>
    <w:rsid w:val="18C1A620"/>
    <w:rsid w:val="18FEBEA2"/>
    <w:rsid w:val="193C5B4C"/>
    <w:rsid w:val="1976820B"/>
    <w:rsid w:val="1A1455A4"/>
    <w:rsid w:val="1A767357"/>
    <w:rsid w:val="1AFCFE90"/>
    <w:rsid w:val="1B15B91E"/>
    <w:rsid w:val="1B780DA3"/>
    <w:rsid w:val="1BC6A193"/>
    <w:rsid w:val="1C110B1A"/>
    <w:rsid w:val="1D0B0997"/>
    <w:rsid w:val="1D33507C"/>
    <w:rsid w:val="1D3419C9"/>
    <w:rsid w:val="1D60C4BC"/>
    <w:rsid w:val="1E49421A"/>
    <w:rsid w:val="1F32BEA7"/>
    <w:rsid w:val="1F402506"/>
    <w:rsid w:val="1F745132"/>
    <w:rsid w:val="1FC86118"/>
    <w:rsid w:val="2027325E"/>
    <w:rsid w:val="20FA89F9"/>
    <w:rsid w:val="214B0421"/>
    <w:rsid w:val="21A61DE1"/>
    <w:rsid w:val="22409F40"/>
    <w:rsid w:val="226C39E1"/>
    <w:rsid w:val="226FA707"/>
    <w:rsid w:val="22BFFC54"/>
    <w:rsid w:val="234D1B3E"/>
    <w:rsid w:val="237E62C6"/>
    <w:rsid w:val="2470F4A7"/>
    <w:rsid w:val="24D0F258"/>
    <w:rsid w:val="25C08F06"/>
    <w:rsid w:val="25C454D7"/>
    <w:rsid w:val="26D56B33"/>
    <w:rsid w:val="2712C4B7"/>
    <w:rsid w:val="277A6EE8"/>
    <w:rsid w:val="27BCDB22"/>
    <w:rsid w:val="28196DA8"/>
    <w:rsid w:val="2885BF99"/>
    <w:rsid w:val="288685E1"/>
    <w:rsid w:val="28A227F6"/>
    <w:rsid w:val="28DD9F83"/>
    <w:rsid w:val="2902F1C8"/>
    <w:rsid w:val="29BB2986"/>
    <w:rsid w:val="2A880145"/>
    <w:rsid w:val="2B7C3A18"/>
    <w:rsid w:val="2C4406E6"/>
    <w:rsid w:val="2CCD1AA5"/>
    <w:rsid w:val="2D0536A7"/>
    <w:rsid w:val="2D08531E"/>
    <w:rsid w:val="2D6F1DDF"/>
    <w:rsid w:val="2DB51B62"/>
    <w:rsid w:val="2E91E65A"/>
    <w:rsid w:val="2EB1B012"/>
    <w:rsid w:val="2F12CA95"/>
    <w:rsid w:val="2F552093"/>
    <w:rsid w:val="2F830A29"/>
    <w:rsid w:val="2FA82E9B"/>
    <w:rsid w:val="2FBE7945"/>
    <w:rsid w:val="2FDE7948"/>
    <w:rsid w:val="30087EED"/>
    <w:rsid w:val="3033793C"/>
    <w:rsid w:val="304E91E4"/>
    <w:rsid w:val="3072742F"/>
    <w:rsid w:val="30BD8640"/>
    <w:rsid w:val="30DEEB6B"/>
    <w:rsid w:val="311019E4"/>
    <w:rsid w:val="31347019"/>
    <w:rsid w:val="3177C38A"/>
    <w:rsid w:val="320A5682"/>
    <w:rsid w:val="3246BF1C"/>
    <w:rsid w:val="325FB044"/>
    <w:rsid w:val="32A1B72E"/>
    <w:rsid w:val="335B287F"/>
    <w:rsid w:val="33666001"/>
    <w:rsid w:val="33A83077"/>
    <w:rsid w:val="34BAE5D4"/>
    <w:rsid w:val="34C8E126"/>
    <w:rsid w:val="3504A1B2"/>
    <w:rsid w:val="357FEFF4"/>
    <w:rsid w:val="35889D49"/>
    <w:rsid w:val="35EC6994"/>
    <w:rsid w:val="365F36F1"/>
    <w:rsid w:val="36821B6D"/>
    <w:rsid w:val="371A3596"/>
    <w:rsid w:val="372AE962"/>
    <w:rsid w:val="375DB406"/>
    <w:rsid w:val="37975B9D"/>
    <w:rsid w:val="37AC7605"/>
    <w:rsid w:val="380CDB99"/>
    <w:rsid w:val="382C9802"/>
    <w:rsid w:val="387D6B5A"/>
    <w:rsid w:val="387DA85B"/>
    <w:rsid w:val="38BBD2BD"/>
    <w:rsid w:val="393794F8"/>
    <w:rsid w:val="3978CAFB"/>
    <w:rsid w:val="39AFC66A"/>
    <w:rsid w:val="39EB0F32"/>
    <w:rsid w:val="3A4F6762"/>
    <w:rsid w:val="3A5460AE"/>
    <w:rsid w:val="3A81DBDB"/>
    <w:rsid w:val="3A89979E"/>
    <w:rsid w:val="3B5EEBA0"/>
    <w:rsid w:val="3B5FBF5C"/>
    <w:rsid w:val="3B9A0D59"/>
    <w:rsid w:val="3C285F14"/>
    <w:rsid w:val="3C678200"/>
    <w:rsid w:val="3C767EAC"/>
    <w:rsid w:val="3D0977F9"/>
    <w:rsid w:val="3D2055AE"/>
    <w:rsid w:val="3DA6CFE1"/>
    <w:rsid w:val="3DE78676"/>
    <w:rsid w:val="3FB00CC8"/>
    <w:rsid w:val="3FB1D84B"/>
    <w:rsid w:val="407CAF80"/>
    <w:rsid w:val="40A34C2E"/>
    <w:rsid w:val="40B330F0"/>
    <w:rsid w:val="40F7BD09"/>
    <w:rsid w:val="41A9A5CA"/>
    <w:rsid w:val="41C2D6C5"/>
    <w:rsid w:val="41E3DFB6"/>
    <w:rsid w:val="42A7BF04"/>
    <w:rsid w:val="42B24451"/>
    <w:rsid w:val="432F3F62"/>
    <w:rsid w:val="4342FAC6"/>
    <w:rsid w:val="4374C6E1"/>
    <w:rsid w:val="43A722F1"/>
    <w:rsid w:val="4420DBC7"/>
    <w:rsid w:val="4488AB24"/>
    <w:rsid w:val="465E2257"/>
    <w:rsid w:val="46DA8414"/>
    <w:rsid w:val="46F033A4"/>
    <w:rsid w:val="470226C0"/>
    <w:rsid w:val="48B43992"/>
    <w:rsid w:val="48EB9E45"/>
    <w:rsid w:val="49181121"/>
    <w:rsid w:val="491B0925"/>
    <w:rsid w:val="493DCD35"/>
    <w:rsid w:val="49DE226F"/>
    <w:rsid w:val="49EEE25C"/>
    <w:rsid w:val="49F55157"/>
    <w:rsid w:val="4A68364C"/>
    <w:rsid w:val="4BAFDDBE"/>
    <w:rsid w:val="4BBADF95"/>
    <w:rsid w:val="4C2BEF50"/>
    <w:rsid w:val="4CC345D3"/>
    <w:rsid w:val="4CFD339B"/>
    <w:rsid w:val="4D80C1CA"/>
    <w:rsid w:val="4EE1559F"/>
    <w:rsid w:val="4F5DB1BB"/>
    <w:rsid w:val="4FB22730"/>
    <w:rsid w:val="502E821E"/>
    <w:rsid w:val="504E2F1C"/>
    <w:rsid w:val="506F7CA6"/>
    <w:rsid w:val="5097D05E"/>
    <w:rsid w:val="519EDE66"/>
    <w:rsid w:val="52C346C0"/>
    <w:rsid w:val="52ED73F1"/>
    <w:rsid w:val="53066377"/>
    <w:rsid w:val="53094016"/>
    <w:rsid w:val="53E36FBF"/>
    <w:rsid w:val="541D2E5E"/>
    <w:rsid w:val="543A68AC"/>
    <w:rsid w:val="544E4BAD"/>
    <w:rsid w:val="54553AF4"/>
    <w:rsid w:val="54728CFE"/>
    <w:rsid w:val="5493EB89"/>
    <w:rsid w:val="551763FA"/>
    <w:rsid w:val="552D4496"/>
    <w:rsid w:val="555C5A73"/>
    <w:rsid w:val="557642AA"/>
    <w:rsid w:val="562B661F"/>
    <w:rsid w:val="56E14B1A"/>
    <w:rsid w:val="56F49FD9"/>
    <w:rsid w:val="575CD66E"/>
    <w:rsid w:val="576BA285"/>
    <w:rsid w:val="579AF2D6"/>
    <w:rsid w:val="57A5E9CF"/>
    <w:rsid w:val="585558F7"/>
    <w:rsid w:val="58A0AC24"/>
    <w:rsid w:val="58E0E80A"/>
    <w:rsid w:val="59B7CAF0"/>
    <w:rsid w:val="59C676D3"/>
    <w:rsid w:val="5A248D54"/>
    <w:rsid w:val="5A3CF063"/>
    <w:rsid w:val="5AD74E14"/>
    <w:rsid w:val="5B44C717"/>
    <w:rsid w:val="5B5B8B8F"/>
    <w:rsid w:val="5DBFFC57"/>
    <w:rsid w:val="5DEA07BF"/>
    <w:rsid w:val="5E999C94"/>
    <w:rsid w:val="5FB3D052"/>
    <w:rsid w:val="61139CC5"/>
    <w:rsid w:val="627435F3"/>
    <w:rsid w:val="62B087FE"/>
    <w:rsid w:val="63C1E7C7"/>
    <w:rsid w:val="63C388DF"/>
    <w:rsid w:val="644D7DF5"/>
    <w:rsid w:val="6458E113"/>
    <w:rsid w:val="64BB2EC0"/>
    <w:rsid w:val="64C420A9"/>
    <w:rsid w:val="65600825"/>
    <w:rsid w:val="65968E9E"/>
    <w:rsid w:val="6651907C"/>
    <w:rsid w:val="6666E1BA"/>
    <w:rsid w:val="666ED9E6"/>
    <w:rsid w:val="6718E531"/>
    <w:rsid w:val="6727B846"/>
    <w:rsid w:val="67377E6B"/>
    <w:rsid w:val="6756F5A1"/>
    <w:rsid w:val="679053D2"/>
    <w:rsid w:val="67AE7568"/>
    <w:rsid w:val="67C456ED"/>
    <w:rsid w:val="67D7849C"/>
    <w:rsid w:val="67D8A890"/>
    <w:rsid w:val="6815F14D"/>
    <w:rsid w:val="68331509"/>
    <w:rsid w:val="6833C11B"/>
    <w:rsid w:val="690D193B"/>
    <w:rsid w:val="6A1CF68D"/>
    <w:rsid w:val="6A6908C6"/>
    <w:rsid w:val="6B67FB4B"/>
    <w:rsid w:val="6C77CC36"/>
    <w:rsid w:val="6CFA132E"/>
    <w:rsid w:val="6D657342"/>
    <w:rsid w:val="6D973663"/>
    <w:rsid w:val="6DCCF052"/>
    <w:rsid w:val="6DE25FF0"/>
    <w:rsid w:val="6E00C3F7"/>
    <w:rsid w:val="6E4BE367"/>
    <w:rsid w:val="6EF140E6"/>
    <w:rsid w:val="6EFDA063"/>
    <w:rsid w:val="6F7503E4"/>
    <w:rsid w:val="6F8C2E68"/>
    <w:rsid w:val="6FFEDBA8"/>
    <w:rsid w:val="708A19BF"/>
    <w:rsid w:val="70BE9561"/>
    <w:rsid w:val="70CB0DB4"/>
    <w:rsid w:val="71D05838"/>
    <w:rsid w:val="732FA7A6"/>
    <w:rsid w:val="734F594C"/>
    <w:rsid w:val="739CC107"/>
    <w:rsid w:val="743FCEEF"/>
    <w:rsid w:val="746D5728"/>
    <w:rsid w:val="7471B820"/>
    <w:rsid w:val="747B3C20"/>
    <w:rsid w:val="74D0F33F"/>
    <w:rsid w:val="74E8C92B"/>
    <w:rsid w:val="76320563"/>
    <w:rsid w:val="7683B5F3"/>
    <w:rsid w:val="76AC9898"/>
    <w:rsid w:val="76BEEAE4"/>
    <w:rsid w:val="76D458C1"/>
    <w:rsid w:val="77992AF5"/>
    <w:rsid w:val="77CF6231"/>
    <w:rsid w:val="77EB578A"/>
    <w:rsid w:val="78071104"/>
    <w:rsid w:val="785E447B"/>
    <w:rsid w:val="78733AD6"/>
    <w:rsid w:val="78A97F0D"/>
    <w:rsid w:val="78F7B8E4"/>
    <w:rsid w:val="79345CDF"/>
    <w:rsid w:val="794F1168"/>
    <w:rsid w:val="7960E3C5"/>
    <w:rsid w:val="7990C244"/>
    <w:rsid w:val="799E35D7"/>
    <w:rsid w:val="79C3E8A3"/>
    <w:rsid w:val="79D65A4F"/>
    <w:rsid w:val="79ECBD6D"/>
    <w:rsid w:val="7A04DEA3"/>
    <w:rsid w:val="7A6B40FB"/>
    <w:rsid w:val="7AA6C1F7"/>
    <w:rsid w:val="7B0DCB9A"/>
    <w:rsid w:val="7BC1F0BA"/>
    <w:rsid w:val="7BC8C4B3"/>
    <w:rsid w:val="7BEB29D8"/>
    <w:rsid w:val="7CD7AAB1"/>
    <w:rsid w:val="7CE42F0E"/>
    <w:rsid w:val="7CF1AF70"/>
    <w:rsid w:val="7D28A44E"/>
    <w:rsid w:val="7DEB642B"/>
    <w:rsid w:val="7DEF7D58"/>
    <w:rsid w:val="7E412090"/>
    <w:rsid w:val="7E59F0BC"/>
    <w:rsid w:val="7F1A4EB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30C76"/>
  <w15:chartTrackingRefBased/>
  <w15:docId w15:val="{9D8F05AB-84BE-43A0-9D8C-6D7137D86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7FA"/>
  </w:style>
  <w:style w:type="paragraph" w:styleId="Heading1">
    <w:name w:val="heading 1"/>
    <w:basedOn w:val="Normal"/>
    <w:next w:val="Normal"/>
    <w:link w:val="Heading1Char"/>
    <w:uiPriority w:val="9"/>
    <w:qFormat/>
    <w:rsid w:val="001B26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26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26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26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26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26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26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26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26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6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26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26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26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26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26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26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26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26E8"/>
    <w:rPr>
      <w:rFonts w:eastAsiaTheme="majorEastAsia" w:cstheme="majorBidi"/>
      <w:color w:val="272727" w:themeColor="text1" w:themeTint="D8"/>
    </w:rPr>
  </w:style>
  <w:style w:type="paragraph" w:styleId="Title">
    <w:name w:val="Title"/>
    <w:basedOn w:val="Normal"/>
    <w:next w:val="Normal"/>
    <w:link w:val="TitleChar"/>
    <w:uiPriority w:val="10"/>
    <w:qFormat/>
    <w:rsid w:val="001B26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26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26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26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26E8"/>
    <w:pPr>
      <w:spacing w:before="160"/>
      <w:jc w:val="center"/>
    </w:pPr>
    <w:rPr>
      <w:i/>
      <w:iCs/>
      <w:color w:val="404040" w:themeColor="text1" w:themeTint="BF"/>
    </w:rPr>
  </w:style>
  <w:style w:type="character" w:customStyle="1" w:styleId="QuoteChar">
    <w:name w:val="Quote Char"/>
    <w:basedOn w:val="DefaultParagraphFont"/>
    <w:link w:val="Quote"/>
    <w:uiPriority w:val="29"/>
    <w:rsid w:val="001B26E8"/>
    <w:rPr>
      <w:i/>
      <w:iCs/>
      <w:color w:val="404040" w:themeColor="text1" w:themeTint="BF"/>
    </w:rPr>
  </w:style>
  <w:style w:type="paragraph" w:styleId="ListParagraph">
    <w:name w:val="List Paragraph"/>
    <w:basedOn w:val="Normal"/>
    <w:uiPriority w:val="34"/>
    <w:qFormat/>
    <w:rsid w:val="001B26E8"/>
    <w:pPr>
      <w:ind w:left="720"/>
      <w:contextualSpacing/>
    </w:pPr>
  </w:style>
  <w:style w:type="character" w:styleId="IntenseEmphasis">
    <w:name w:val="Intense Emphasis"/>
    <w:basedOn w:val="DefaultParagraphFont"/>
    <w:uiPriority w:val="21"/>
    <w:qFormat/>
    <w:rsid w:val="001B26E8"/>
    <w:rPr>
      <w:i/>
      <w:iCs/>
      <w:color w:val="0F4761" w:themeColor="accent1" w:themeShade="BF"/>
    </w:rPr>
  </w:style>
  <w:style w:type="paragraph" w:styleId="IntenseQuote">
    <w:name w:val="Intense Quote"/>
    <w:basedOn w:val="Normal"/>
    <w:next w:val="Normal"/>
    <w:link w:val="IntenseQuoteChar"/>
    <w:uiPriority w:val="30"/>
    <w:qFormat/>
    <w:rsid w:val="001B26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26E8"/>
    <w:rPr>
      <w:i/>
      <w:iCs/>
      <w:color w:val="0F4761" w:themeColor="accent1" w:themeShade="BF"/>
    </w:rPr>
  </w:style>
  <w:style w:type="character" w:styleId="IntenseReference">
    <w:name w:val="Intense Reference"/>
    <w:basedOn w:val="DefaultParagraphFont"/>
    <w:uiPriority w:val="32"/>
    <w:qFormat/>
    <w:rsid w:val="001B26E8"/>
    <w:rPr>
      <w:b/>
      <w:bCs/>
      <w:smallCaps/>
      <w:color w:val="0F4761" w:themeColor="accent1" w:themeShade="BF"/>
      <w:spacing w:val="5"/>
    </w:rPr>
  </w:style>
  <w:style w:type="paragraph" w:styleId="TOCHeading">
    <w:name w:val="TOC Heading"/>
    <w:basedOn w:val="Heading1"/>
    <w:next w:val="Normal"/>
    <w:uiPriority w:val="39"/>
    <w:unhideWhenUsed/>
    <w:qFormat/>
    <w:rsid w:val="003702A0"/>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1F6C4F"/>
    <w:pPr>
      <w:spacing w:after="100"/>
      <w:ind w:left="220"/>
    </w:pPr>
  </w:style>
  <w:style w:type="character" w:styleId="Hyperlink">
    <w:name w:val="Hyperlink"/>
    <w:basedOn w:val="DefaultParagraphFont"/>
    <w:uiPriority w:val="99"/>
    <w:unhideWhenUsed/>
    <w:rsid w:val="001F6C4F"/>
    <w:rPr>
      <w:color w:val="467886" w:themeColor="hyperlink"/>
      <w:u w:val="single"/>
    </w:rPr>
  </w:style>
  <w:style w:type="character" w:styleId="UnresolvedMention">
    <w:name w:val="Unresolved Mention"/>
    <w:basedOn w:val="DefaultParagraphFont"/>
    <w:uiPriority w:val="99"/>
    <w:semiHidden/>
    <w:unhideWhenUsed/>
    <w:rsid w:val="00864F24"/>
    <w:rPr>
      <w:color w:val="605E5C"/>
      <w:shd w:val="clear" w:color="auto" w:fill="E1DFDD"/>
    </w:rPr>
  </w:style>
  <w:style w:type="character" w:styleId="FollowedHyperlink">
    <w:name w:val="FollowedHyperlink"/>
    <w:basedOn w:val="DefaultParagraphFont"/>
    <w:uiPriority w:val="99"/>
    <w:semiHidden/>
    <w:unhideWhenUsed/>
    <w:rsid w:val="00DA7DAB"/>
    <w:rPr>
      <w:color w:val="96607D" w:themeColor="followedHyperlink"/>
      <w:u w:val="single"/>
    </w:rPr>
  </w:style>
  <w:style w:type="paragraph" w:styleId="Header">
    <w:name w:val="header"/>
    <w:basedOn w:val="Normal"/>
    <w:link w:val="HeaderChar"/>
    <w:uiPriority w:val="99"/>
    <w:unhideWhenUsed/>
    <w:rsid w:val="00AB7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874"/>
  </w:style>
  <w:style w:type="paragraph" w:styleId="TOC1">
    <w:name w:val="toc 1"/>
    <w:basedOn w:val="Normal"/>
    <w:next w:val="Normal"/>
    <w:uiPriority w:val="39"/>
    <w:unhideWhenUsed/>
    <w:rsid w:val="005B25D4"/>
    <w:pPr>
      <w:spacing w:after="100"/>
    </w:pPr>
  </w:style>
  <w:style w:type="table" w:styleId="TableGrid">
    <w:name w:val="Table Grid"/>
    <w:basedOn w:val="TableNormal"/>
    <w:uiPriority w:val="59"/>
    <w:rsid w:val="005B25D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AB7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8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ck/a?!&amp;&amp;p=145ebe01d5a60ffe28e7d21b35b06fa60568daa0b6f14dcd6e0b252b3b878588JmltdHM9MTc2NDU0NzIwMA&amp;ptn=3&amp;ver=2&amp;hsh=4&amp;fclid=36af7917-4c39-6564-37d0-6dd84d4764c2&amp;u=a1aHR0cHM6Ly91ay5pbmRlZWQuY29tL2NhcmVlci1hZHZpY2UvY2FyZWVyLWRldmVsb3BtZW50L3RlYW13b3JrLXNraWxscw&amp;ntb=1"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27d472ba9630068511f4189ab04e972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5144fa93b85172614468a6ef4a6f96f3" ns3:_="" ns4:_="">
    <xsd:import namespace="0ebdf10f-b5a3-45b6-acdb-7dc1eb398785"/>
    <xsd:import namespace="550816ce-8156-4f45-b1c4-24236a73d01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5507B-DA1D-4270-8FDD-55319C89FA9A}">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EA539779-2A75-4248-B065-81B37D1E62B6}">
  <ds:schemaRefs>
    <ds:schemaRef ds:uri="http://schemas.microsoft.com/sharepoint/v3/contenttype/forms"/>
  </ds:schemaRefs>
</ds:datastoreItem>
</file>

<file path=customXml/itemProps3.xml><?xml version="1.0" encoding="utf-8"?>
<ds:datastoreItem xmlns:ds="http://schemas.openxmlformats.org/officeDocument/2006/customXml" ds:itemID="{A00AF511-BDA3-4959-8A26-08C899360C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75A97B-C1BB-43C0-BBBD-8395C2441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12</Pages>
  <Words>2650</Words>
  <Characters>15105</Characters>
  <Application>Microsoft Office Word</Application>
  <DocSecurity>0</DocSecurity>
  <Lines>125</Lines>
  <Paragraphs>35</Paragraphs>
  <ScaleCrop>false</ScaleCrop>
  <Company/>
  <LinksUpToDate>false</LinksUpToDate>
  <CharactersWithSpaces>17720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Aissata Maiga (2317374)</dc:creator>
  <cp:keywords/>
  <dc:description/>
  <cp:lastModifiedBy>Aissata Maiga (2317374)</cp:lastModifiedBy>
  <cp:revision>538</cp:revision>
  <dcterms:created xsi:type="dcterms:W3CDTF">2025-11-25T17:15:00Z</dcterms:created>
  <dcterms:modified xsi:type="dcterms:W3CDTF">2025-12-11T10:24:00Z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