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C2E37" w:rsidRPr="00221A3C" w:rsidRDefault="00FC2E37" w:rsidP="005F39CE">
      <w:pPr>
        <w:tabs>
          <w:tab w:val="center" w:pos="4680"/>
        </w:tabs>
        <w:spacing w:line="360" w:lineRule="auto"/>
        <w:jc w:val="center"/>
        <w:rPr>
          <w:rFonts w:ascii="Times New Roman" w:hAnsi="Times New Roman" w:cs="Times New Roman"/>
          <w:b/>
          <w:color w:val="000000" w:themeColor="text1"/>
          <w:sz w:val="32"/>
        </w:rPr>
      </w:pPr>
    </w:p>
    <w:p w:rsidR="00FC2E37" w:rsidRPr="00221A3C" w:rsidRDefault="00FC2E37" w:rsidP="005F39CE">
      <w:pPr>
        <w:tabs>
          <w:tab w:val="center" w:pos="4680"/>
        </w:tabs>
        <w:spacing w:line="360" w:lineRule="auto"/>
        <w:jc w:val="center"/>
        <w:rPr>
          <w:rFonts w:ascii="Times New Roman" w:hAnsi="Times New Roman" w:cs="Times New Roman"/>
          <w:b/>
          <w:color w:val="000000" w:themeColor="text1"/>
          <w:sz w:val="32"/>
        </w:rPr>
      </w:pPr>
    </w:p>
    <w:p w:rsidR="00FC2E37" w:rsidRPr="00221A3C" w:rsidRDefault="00FC2E37" w:rsidP="005F39CE">
      <w:pPr>
        <w:tabs>
          <w:tab w:val="center" w:pos="4680"/>
        </w:tabs>
        <w:spacing w:line="360" w:lineRule="auto"/>
        <w:jc w:val="center"/>
        <w:rPr>
          <w:rFonts w:ascii="Times New Roman" w:hAnsi="Times New Roman" w:cs="Times New Roman"/>
          <w:b/>
          <w:color w:val="000000" w:themeColor="text1"/>
          <w:sz w:val="32"/>
        </w:rPr>
      </w:pPr>
    </w:p>
    <w:p w:rsidR="00FC2E37" w:rsidRPr="00221A3C" w:rsidRDefault="00FC2E37" w:rsidP="005F39CE">
      <w:pPr>
        <w:tabs>
          <w:tab w:val="center" w:pos="4680"/>
        </w:tabs>
        <w:spacing w:line="360" w:lineRule="auto"/>
        <w:jc w:val="center"/>
        <w:rPr>
          <w:rFonts w:ascii="Times New Roman" w:hAnsi="Times New Roman" w:cs="Times New Roman"/>
          <w:b/>
          <w:color w:val="000000" w:themeColor="text1"/>
          <w:sz w:val="32"/>
        </w:rPr>
      </w:pPr>
    </w:p>
    <w:p w:rsidR="00FC2E37" w:rsidRPr="007C6EEF" w:rsidRDefault="007C6EEF" w:rsidP="007C6EEF">
      <w:pPr>
        <w:tabs>
          <w:tab w:val="center" w:pos="4680"/>
        </w:tabs>
        <w:spacing w:line="360" w:lineRule="auto"/>
        <w:rPr>
          <w:rFonts w:ascii="Times New Roman" w:hAnsi="Times New Roman" w:cs="Times New Roman"/>
          <w:b/>
          <w:color w:val="000000" w:themeColor="text1"/>
          <w:sz w:val="36"/>
          <w:szCs w:val="36"/>
        </w:rPr>
      </w:pPr>
      <w:r>
        <w:rPr>
          <w:rFonts w:ascii="Times New Roman" w:hAnsi="Times New Roman" w:cs="Times New Roman"/>
          <w:b/>
          <w:color w:val="000000" w:themeColor="text1"/>
          <w:sz w:val="32"/>
        </w:rPr>
        <w:t xml:space="preserve">     </w:t>
      </w:r>
      <w:r w:rsidRPr="007C6EEF">
        <w:rPr>
          <w:rFonts w:ascii="Times New Roman" w:hAnsi="Times New Roman" w:cs="Times New Roman"/>
          <w:b/>
          <w:color w:val="000000" w:themeColor="text1"/>
          <w:sz w:val="36"/>
          <w:szCs w:val="36"/>
        </w:rPr>
        <w:t xml:space="preserve">PSYCHOLOGY FOR HEALTH AND SOCIAL CARE </w:t>
      </w:r>
    </w:p>
    <w:p w:rsidR="00107AAC" w:rsidRDefault="00DF6D9E" w:rsidP="007C6EEF">
      <w:pPr>
        <w:tabs>
          <w:tab w:val="center" w:pos="4680"/>
        </w:tabs>
        <w:spacing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48"/>
          <w:szCs w:val="48"/>
        </w:rPr>
        <w:t xml:space="preserve">            </w:t>
      </w:r>
      <w:r>
        <w:rPr>
          <w:rFonts w:ascii="Times New Roman" w:hAnsi="Times New Roman" w:cs="Times New Roman"/>
          <w:b/>
          <w:color w:val="000000" w:themeColor="text1"/>
          <w:sz w:val="24"/>
          <w:szCs w:val="24"/>
        </w:rPr>
        <w:t xml:space="preserve">Applying  Psychological  Perspectives in  Health and Social Care  </w:t>
      </w:r>
    </w:p>
    <w:p w:rsidR="007C6EEF" w:rsidRDefault="007C6EEF" w:rsidP="007C6EEF">
      <w:pPr>
        <w:tabs>
          <w:tab w:val="center" w:pos="4680"/>
        </w:tabs>
        <w:spacing w:line="360" w:lineRule="auto"/>
        <w:rPr>
          <w:rFonts w:ascii="Times New Roman" w:hAnsi="Times New Roman" w:cs="Times New Roman"/>
          <w:b/>
          <w:color w:val="000000" w:themeColor="text1"/>
          <w:sz w:val="24"/>
          <w:szCs w:val="24"/>
        </w:rPr>
      </w:pPr>
    </w:p>
    <w:p w:rsidR="007C6EEF" w:rsidRDefault="007C6EEF" w:rsidP="007C6EEF">
      <w:pPr>
        <w:tabs>
          <w:tab w:val="center" w:pos="4680"/>
        </w:tabs>
        <w:spacing w:line="360" w:lineRule="auto"/>
        <w:rPr>
          <w:rFonts w:ascii="Times New Roman" w:hAnsi="Times New Roman" w:cs="Times New Roman"/>
          <w:b/>
          <w:color w:val="000000" w:themeColor="text1"/>
          <w:sz w:val="24"/>
          <w:szCs w:val="24"/>
        </w:rPr>
      </w:pPr>
    </w:p>
    <w:p w:rsidR="007C6EEF" w:rsidRDefault="007C6EEF" w:rsidP="007C6EEF">
      <w:pPr>
        <w:tabs>
          <w:tab w:val="center" w:pos="4680"/>
        </w:tabs>
        <w:spacing w:line="360" w:lineRule="auto"/>
        <w:rPr>
          <w:rFonts w:ascii="Times New Roman" w:hAnsi="Times New Roman" w:cs="Times New Roman"/>
          <w:b/>
          <w:color w:val="000000" w:themeColor="text1"/>
          <w:sz w:val="24"/>
          <w:szCs w:val="24"/>
        </w:rPr>
      </w:pPr>
    </w:p>
    <w:p w:rsidR="007C6EEF" w:rsidRDefault="007C6EEF" w:rsidP="007C6EEF">
      <w:pPr>
        <w:tabs>
          <w:tab w:val="center" w:pos="4680"/>
        </w:tabs>
        <w:spacing w:line="360" w:lineRule="auto"/>
        <w:rPr>
          <w:rFonts w:ascii="Times New Roman" w:hAnsi="Times New Roman" w:cs="Times New Roman"/>
          <w:b/>
          <w:color w:val="000000" w:themeColor="text1"/>
          <w:sz w:val="24"/>
          <w:szCs w:val="24"/>
        </w:rPr>
      </w:pPr>
    </w:p>
    <w:p w:rsidR="007C6EEF" w:rsidRDefault="007C6EEF" w:rsidP="007C6EEF">
      <w:pPr>
        <w:tabs>
          <w:tab w:val="center" w:pos="4680"/>
        </w:tabs>
        <w:spacing w:line="360" w:lineRule="auto"/>
        <w:rPr>
          <w:rFonts w:ascii="Times New Roman" w:hAnsi="Times New Roman" w:cs="Times New Roman"/>
          <w:b/>
          <w:color w:val="000000" w:themeColor="text1"/>
          <w:sz w:val="24"/>
          <w:szCs w:val="24"/>
        </w:rPr>
      </w:pPr>
    </w:p>
    <w:p w:rsidR="007C6EEF" w:rsidRDefault="007C6EEF" w:rsidP="007C6EEF">
      <w:pPr>
        <w:tabs>
          <w:tab w:val="center" w:pos="4680"/>
        </w:tabs>
        <w:spacing w:line="360" w:lineRule="auto"/>
        <w:rPr>
          <w:rFonts w:ascii="Times New Roman" w:hAnsi="Times New Roman" w:cs="Times New Roman"/>
          <w:b/>
          <w:color w:val="000000" w:themeColor="text1"/>
          <w:sz w:val="24"/>
          <w:szCs w:val="24"/>
        </w:rPr>
      </w:pPr>
    </w:p>
    <w:p w:rsidR="007C6EEF" w:rsidRDefault="007C6EEF" w:rsidP="007C6EEF">
      <w:pPr>
        <w:tabs>
          <w:tab w:val="center" w:pos="4680"/>
        </w:tabs>
        <w:spacing w:line="360" w:lineRule="auto"/>
        <w:rPr>
          <w:rFonts w:ascii="Times New Roman" w:hAnsi="Times New Roman" w:cs="Times New Roman"/>
          <w:b/>
          <w:color w:val="000000" w:themeColor="text1"/>
          <w:sz w:val="24"/>
          <w:szCs w:val="24"/>
        </w:rPr>
      </w:pPr>
    </w:p>
    <w:p w:rsidR="007C6EEF" w:rsidRDefault="007C6EEF" w:rsidP="007C6EEF">
      <w:pPr>
        <w:tabs>
          <w:tab w:val="center" w:pos="4680"/>
        </w:tabs>
        <w:spacing w:line="360" w:lineRule="auto"/>
        <w:rPr>
          <w:rFonts w:ascii="Times New Roman" w:hAnsi="Times New Roman" w:cs="Times New Roman"/>
          <w:b/>
          <w:color w:val="000000" w:themeColor="text1"/>
          <w:sz w:val="24"/>
          <w:szCs w:val="24"/>
        </w:rPr>
      </w:pPr>
    </w:p>
    <w:p w:rsidR="007C6EEF" w:rsidRDefault="007C6EEF" w:rsidP="007C6EEF">
      <w:pPr>
        <w:tabs>
          <w:tab w:val="center" w:pos="4680"/>
        </w:tabs>
        <w:spacing w:line="360" w:lineRule="auto"/>
        <w:rPr>
          <w:rFonts w:ascii="Times New Roman" w:hAnsi="Times New Roman" w:cs="Times New Roman"/>
          <w:b/>
          <w:color w:val="000000" w:themeColor="text1"/>
          <w:sz w:val="24"/>
          <w:szCs w:val="24"/>
        </w:rPr>
      </w:pPr>
    </w:p>
    <w:p w:rsidR="007C6EEF" w:rsidRDefault="007C6EEF" w:rsidP="007C6EEF">
      <w:pPr>
        <w:tabs>
          <w:tab w:val="center" w:pos="4680"/>
        </w:tabs>
        <w:spacing w:line="360" w:lineRule="auto"/>
        <w:rPr>
          <w:rFonts w:ascii="Times New Roman" w:hAnsi="Times New Roman" w:cs="Times New Roman"/>
          <w:b/>
          <w:color w:val="000000" w:themeColor="text1"/>
          <w:sz w:val="24"/>
          <w:szCs w:val="24"/>
        </w:rPr>
      </w:pPr>
    </w:p>
    <w:p w:rsidR="007C6EEF" w:rsidRDefault="007C6EEF" w:rsidP="007C6EEF">
      <w:pPr>
        <w:tabs>
          <w:tab w:val="center" w:pos="4680"/>
        </w:tabs>
        <w:spacing w:line="360" w:lineRule="auto"/>
        <w:rPr>
          <w:rFonts w:ascii="Times New Roman" w:hAnsi="Times New Roman" w:cs="Times New Roman"/>
          <w:b/>
          <w:color w:val="000000" w:themeColor="text1"/>
          <w:sz w:val="24"/>
          <w:szCs w:val="24"/>
        </w:rPr>
      </w:pPr>
    </w:p>
    <w:p w:rsidR="007C6EEF" w:rsidRDefault="007C6EEF" w:rsidP="007C6EEF">
      <w:pPr>
        <w:tabs>
          <w:tab w:val="center" w:pos="4680"/>
        </w:tabs>
        <w:spacing w:line="360" w:lineRule="auto"/>
        <w:rPr>
          <w:rFonts w:ascii="Times New Roman" w:hAnsi="Times New Roman" w:cs="Times New Roman"/>
          <w:b/>
          <w:color w:val="000000" w:themeColor="text1"/>
          <w:sz w:val="24"/>
          <w:szCs w:val="24"/>
        </w:rPr>
      </w:pPr>
    </w:p>
    <w:p w:rsidR="007C6EEF" w:rsidRDefault="007C6EEF" w:rsidP="007C6EEF">
      <w:pPr>
        <w:tabs>
          <w:tab w:val="center" w:pos="4680"/>
        </w:tabs>
        <w:spacing w:line="360" w:lineRule="auto"/>
        <w:rPr>
          <w:rFonts w:ascii="Times New Roman" w:hAnsi="Times New Roman" w:cs="Times New Roman"/>
          <w:b/>
          <w:color w:val="000000" w:themeColor="text1"/>
          <w:sz w:val="24"/>
          <w:szCs w:val="24"/>
        </w:rPr>
      </w:pPr>
    </w:p>
    <w:p w:rsidR="007C6EEF" w:rsidRDefault="007C6EEF" w:rsidP="007C6EEF">
      <w:pPr>
        <w:tabs>
          <w:tab w:val="center" w:pos="4680"/>
        </w:tabs>
        <w:spacing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NAME: </w:t>
      </w:r>
      <w:r w:rsidRPr="007C6EEF">
        <w:rPr>
          <w:rFonts w:ascii="Times New Roman" w:hAnsi="Times New Roman" w:cs="Times New Roman"/>
          <w:color w:val="000000" w:themeColor="text1"/>
          <w:sz w:val="24"/>
          <w:szCs w:val="24"/>
        </w:rPr>
        <w:t>Ileana Ioana Chis</w:t>
      </w:r>
    </w:p>
    <w:p w:rsidR="007C6EEF" w:rsidRPr="007C6EEF" w:rsidRDefault="007C6EEF" w:rsidP="007C6EEF">
      <w:pPr>
        <w:tabs>
          <w:tab w:val="center" w:pos="4680"/>
        </w:tabs>
        <w:spacing w:line="360" w:lineRule="auto"/>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Student  ID: </w:t>
      </w:r>
      <w:r w:rsidRPr="007C6EEF">
        <w:rPr>
          <w:rFonts w:ascii="Times New Roman" w:hAnsi="Times New Roman" w:cs="Times New Roman"/>
          <w:color w:val="000000" w:themeColor="text1"/>
          <w:sz w:val="24"/>
          <w:szCs w:val="24"/>
        </w:rPr>
        <w:t>1818454</w:t>
      </w:r>
    </w:p>
    <w:p w:rsidR="007C6EEF" w:rsidRPr="007C6EEF" w:rsidRDefault="007C6EEF" w:rsidP="007C6EEF">
      <w:pPr>
        <w:tabs>
          <w:tab w:val="center" w:pos="4680"/>
        </w:tabs>
        <w:spacing w:line="360" w:lineRule="auto"/>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Lecturer Name</w:t>
      </w:r>
      <w:r w:rsidRPr="007C6EEF">
        <w:rPr>
          <w:rFonts w:ascii="Times New Roman" w:hAnsi="Times New Roman" w:cs="Times New Roman"/>
          <w:color w:val="000000" w:themeColor="text1"/>
          <w:sz w:val="24"/>
          <w:szCs w:val="24"/>
        </w:rPr>
        <w:t>: Adesewa Ajayi</w:t>
      </w:r>
    </w:p>
    <w:p w:rsidR="007C6EEF" w:rsidRDefault="007C6EEF" w:rsidP="007C6EEF">
      <w:pPr>
        <w:tabs>
          <w:tab w:val="center" w:pos="4680"/>
        </w:tabs>
        <w:spacing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Module Name:  </w:t>
      </w:r>
      <w:r w:rsidRPr="007C6EEF">
        <w:rPr>
          <w:rFonts w:ascii="Times New Roman" w:hAnsi="Times New Roman" w:cs="Times New Roman"/>
          <w:color w:val="000000" w:themeColor="text1"/>
          <w:sz w:val="24"/>
          <w:szCs w:val="24"/>
        </w:rPr>
        <w:t>Psychology for Health and Social Care</w:t>
      </w:r>
    </w:p>
    <w:p w:rsidR="007C6EEF" w:rsidRPr="007C6EEF" w:rsidRDefault="007C6EEF" w:rsidP="007C6EEF">
      <w:pPr>
        <w:spacing w:line="360" w:lineRule="auto"/>
        <w:rPr>
          <w:rFonts w:ascii="Times New Roman" w:hAnsi="Times New Roman" w:cs="Times New Roman"/>
          <w:sz w:val="24"/>
        </w:rPr>
      </w:pPr>
      <w:r w:rsidRPr="007C6EEF">
        <w:rPr>
          <w:rFonts w:ascii="Times New Roman" w:hAnsi="Times New Roman" w:cs="Times New Roman"/>
          <w:b/>
          <w:sz w:val="24"/>
        </w:rPr>
        <w:t>Programme:</w:t>
      </w:r>
      <w:r w:rsidRPr="007C6EEF">
        <w:rPr>
          <w:rFonts w:ascii="Times New Roman" w:hAnsi="Times New Roman" w:cs="Times New Roman"/>
          <w:sz w:val="24"/>
        </w:rPr>
        <w:t xml:space="preserve"> Certificate in Skills for the Workplace (Health and Social Care)</w:t>
      </w:r>
    </w:p>
    <w:p w:rsidR="007C6EEF" w:rsidRDefault="007C6EEF" w:rsidP="007C6EEF">
      <w:pPr>
        <w:tabs>
          <w:tab w:val="center" w:pos="4680"/>
        </w:tabs>
        <w:spacing w:line="360" w:lineRule="auto"/>
        <w:rPr>
          <w:rFonts w:ascii="Times New Roman" w:hAnsi="Times New Roman" w:cs="Times New Roman"/>
          <w:b/>
          <w:color w:val="000000" w:themeColor="text1"/>
          <w:sz w:val="24"/>
          <w:szCs w:val="24"/>
        </w:rPr>
      </w:pPr>
    </w:p>
    <w:p w:rsidR="007C6EEF" w:rsidRDefault="007C6EEF" w:rsidP="007C6EEF">
      <w:pPr>
        <w:tabs>
          <w:tab w:val="center" w:pos="4680"/>
        </w:tabs>
        <w:spacing w:line="360" w:lineRule="auto"/>
        <w:rPr>
          <w:rFonts w:ascii="Times New Roman" w:hAnsi="Times New Roman" w:cs="Times New Roman"/>
          <w:b/>
          <w:color w:val="000000" w:themeColor="text1"/>
          <w:sz w:val="24"/>
          <w:szCs w:val="24"/>
        </w:rPr>
      </w:pPr>
    </w:p>
    <w:p w:rsidR="007C6EEF" w:rsidRPr="007C6EEF" w:rsidRDefault="007C6EEF" w:rsidP="007C6EEF">
      <w:pPr>
        <w:tabs>
          <w:tab w:val="center" w:pos="4680"/>
        </w:tabs>
        <w:spacing w:line="360" w:lineRule="auto"/>
        <w:rPr>
          <w:rFonts w:ascii="Times New Roman" w:hAnsi="Times New Roman" w:cs="Times New Roman"/>
          <w:b/>
          <w:color w:val="000000" w:themeColor="text1"/>
          <w:sz w:val="24"/>
          <w:szCs w:val="24"/>
        </w:rPr>
      </w:pPr>
    </w:p>
    <w:p w:rsidR="00107AAC" w:rsidRPr="00221A3C" w:rsidRDefault="00107AAC" w:rsidP="007C6EEF">
      <w:pPr>
        <w:spacing w:line="360" w:lineRule="auto"/>
        <w:jc w:val="both"/>
        <w:rPr>
          <w:rFonts w:ascii="Times New Roman" w:hAnsi="Times New Roman" w:cs="Times New Roman"/>
          <w:b/>
          <w:color w:val="000000" w:themeColor="text1"/>
          <w:sz w:val="32"/>
        </w:rPr>
      </w:pPr>
      <w:r w:rsidRPr="00221A3C">
        <w:rPr>
          <w:rFonts w:ascii="Times New Roman" w:hAnsi="Times New Roman" w:cs="Times New Roman"/>
          <w:b/>
          <w:color w:val="000000" w:themeColor="text1"/>
          <w:sz w:val="32"/>
        </w:rPr>
        <w:br w:type="page"/>
      </w:r>
    </w:p>
    <w:sdt>
      <w:sdtPr>
        <w:rPr>
          <w:rFonts w:ascii="Times New Roman" w:eastAsia="Arial" w:hAnsi="Times New Roman" w:cs="Times New Roman"/>
          <w:color w:val="000000" w:themeColor="text1"/>
          <w:sz w:val="22"/>
          <w:szCs w:val="22"/>
          <w:lang w:val="en-GB"/>
        </w:rPr>
        <w:id w:val="-340788990"/>
        <w:docPartObj>
          <w:docPartGallery w:val="Table of Contents"/>
          <w:docPartUnique/>
        </w:docPartObj>
      </w:sdtPr>
      <w:sdtEndPr>
        <w:rPr>
          <w:b/>
          <w:bCs/>
        </w:rPr>
      </w:sdtEndPr>
      <w:sdtContent>
        <w:p w:rsidR="005F39CE" w:rsidRPr="00221A3C" w:rsidRDefault="005F39CE" w:rsidP="005F39CE">
          <w:pPr>
            <w:pStyle w:val="TOCHeading"/>
            <w:spacing w:line="360" w:lineRule="auto"/>
            <w:jc w:val="center"/>
            <w:rPr>
              <w:rFonts w:ascii="Times New Roman" w:hAnsi="Times New Roman" w:cs="Times New Roman"/>
              <w:b/>
              <w:color w:val="000000" w:themeColor="text1"/>
              <w:sz w:val="28"/>
              <w:lang w:val="en-GB"/>
            </w:rPr>
          </w:pPr>
          <w:r w:rsidRPr="00221A3C">
            <w:rPr>
              <w:rFonts w:ascii="Times New Roman" w:hAnsi="Times New Roman" w:cs="Times New Roman"/>
              <w:b/>
              <w:color w:val="000000" w:themeColor="text1"/>
              <w:sz w:val="28"/>
              <w:lang w:val="en-GB"/>
            </w:rPr>
            <w:t>Table of Contents</w:t>
          </w:r>
        </w:p>
        <w:p w:rsidR="005F39CE" w:rsidRPr="00221A3C" w:rsidRDefault="003C052F" w:rsidP="005F39CE">
          <w:pPr>
            <w:pStyle w:val="TOC1"/>
            <w:tabs>
              <w:tab w:val="right" w:leader="dot" w:pos="9350"/>
            </w:tabs>
            <w:spacing w:line="360" w:lineRule="auto"/>
            <w:jc w:val="both"/>
            <w:rPr>
              <w:rFonts w:ascii="Times New Roman" w:hAnsi="Times New Roman" w:cs="Times New Roman"/>
              <w:color w:val="000000" w:themeColor="text1"/>
              <w:sz w:val="24"/>
            </w:rPr>
          </w:pPr>
          <w:r w:rsidRPr="003C052F">
            <w:rPr>
              <w:rFonts w:ascii="Times New Roman" w:hAnsi="Times New Roman" w:cs="Times New Roman"/>
              <w:color w:val="000000" w:themeColor="text1"/>
            </w:rPr>
            <w:fldChar w:fldCharType="begin"/>
          </w:r>
          <w:r w:rsidR="005F39CE" w:rsidRPr="00221A3C">
            <w:rPr>
              <w:rFonts w:ascii="Times New Roman" w:hAnsi="Times New Roman" w:cs="Times New Roman"/>
              <w:color w:val="000000" w:themeColor="text1"/>
            </w:rPr>
            <w:instrText xml:space="preserve"> TOC \o "1-3" \h \z \u </w:instrText>
          </w:r>
          <w:r w:rsidRPr="003C052F">
            <w:rPr>
              <w:rFonts w:ascii="Times New Roman" w:hAnsi="Times New Roman" w:cs="Times New Roman"/>
              <w:color w:val="000000" w:themeColor="text1"/>
            </w:rPr>
            <w:fldChar w:fldCharType="separate"/>
          </w:r>
          <w:hyperlink w:anchor="_Toc70353828" w:history="1">
            <w:r w:rsidR="005F39CE" w:rsidRPr="00221A3C">
              <w:rPr>
                <w:rStyle w:val="Hyperlink"/>
                <w:rFonts w:ascii="Times New Roman" w:hAnsi="Times New Roman" w:cs="Times New Roman"/>
                <w:color w:val="000000" w:themeColor="text1"/>
                <w:sz w:val="24"/>
              </w:rPr>
              <w:t>Introduction</w:t>
            </w:r>
            <w:r w:rsidR="005F39CE" w:rsidRPr="00221A3C">
              <w:rPr>
                <w:rFonts w:ascii="Times New Roman" w:hAnsi="Times New Roman" w:cs="Times New Roman"/>
                <w:webHidden/>
                <w:color w:val="000000" w:themeColor="text1"/>
                <w:sz w:val="24"/>
              </w:rPr>
              <w:tab/>
            </w:r>
            <w:r w:rsidRPr="00221A3C">
              <w:rPr>
                <w:rFonts w:ascii="Times New Roman" w:hAnsi="Times New Roman" w:cs="Times New Roman"/>
                <w:webHidden/>
                <w:color w:val="000000" w:themeColor="text1"/>
                <w:sz w:val="24"/>
              </w:rPr>
              <w:fldChar w:fldCharType="begin"/>
            </w:r>
            <w:r w:rsidR="005F39CE" w:rsidRPr="00221A3C">
              <w:rPr>
                <w:rFonts w:ascii="Times New Roman" w:hAnsi="Times New Roman" w:cs="Times New Roman"/>
                <w:webHidden/>
                <w:color w:val="000000" w:themeColor="text1"/>
                <w:sz w:val="24"/>
              </w:rPr>
              <w:instrText xml:space="preserve"> PAGEREF _Toc70353828 \h </w:instrText>
            </w:r>
            <w:r w:rsidRPr="00221A3C">
              <w:rPr>
                <w:rFonts w:ascii="Times New Roman" w:hAnsi="Times New Roman" w:cs="Times New Roman"/>
                <w:webHidden/>
                <w:color w:val="000000" w:themeColor="text1"/>
                <w:sz w:val="24"/>
              </w:rPr>
            </w:r>
            <w:r w:rsidRPr="00221A3C">
              <w:rPr>
                <w:rFonts w:ascii="Times New Roman" w:hAnsi="Times New Roman" w:cs="Times New Roman"/>
                <w:webHidden/>
                <w:color w:val="000000" w:themeColor="text1"/>
                <w:sz w:val="24"/>
              </w:rPr>
              <w:fldChar w:fldCharType="separate"/>
            </w:r>
            <w:r w:rsidR="005F39CE" w:rsidRPr="00221A3C">
              <w:rPr>
                <w:rFonts w:ascii="Times New Roman" w:hAnsi="Times New Roman" w:cs="Times New Roman"/>
                <w:webHidden/>
                <w:color w:val="000000" w:themeColor="text1"/>
                <w:sz w:val="24"/>
              </w:rPr>
              <w:t>3</w:t>
            </w:r>
            <w:r w:rsidRPr="00221A3C">
              <w:rPr>
                <w:rFonts w:ascii="Times New Roman" w:hAnsi="Times New Roman" w:cs="Times New Roman"/>
                <w:webHidden/>
                <w:color w:val="000000" w:themeColor="text1"/>
                <w:sz w:val="24"/>
              </w:rPr>
              <w:fldChar w:fldCharType="end"/>
            </w:r>
          </w:hyperlink>
        </w:p>
        <w:p w:rsidR="005F39CE" w:rsidRPr="00221A3C" w:rsidRDefault="003C052F" w:rsidP="005F39CE">
          <w:pPr>
            <w:pStyle w:val="TOC1"/>
            <w:tabs>
              <w:tab w:val="right" w:leader="dot" w:pos="9350"/>
            </w:tabs>
            <w:spacing w:line="360" w:lineRule="auto"/>
            <w:jc w:val="both"/>
            <w:rPr>
              <w:rFonts w:ascii="Times New Roman" w:hAnsi="Times New Roman" w:cs="Times New Roman"/>
              <w:color w:val="000000" w:themeColor="text1"/>
              <w:sz w:val="24"/>
            </w:rPr>
          </w:pPr>
          <w:hyperlink w:anchor="_Toc70353829" w:history="1">
            <w:r w:rsidR="005F39CE" w:rsidRPr="00221A3C">
              <w:rPr>
                <w:rStyle w:val="Hyperlink"/>
                <w:rFonts w:ascii="Times New Roman" w:hAnsi="Times New Roman" w:cs="Times New Roman"/>
                <w:color w:val="000000" w:themeColor="text1"/>
                <w:sz w:val="24"/>
              </w:rPr>
              <w:t>Discussion</w:t>
            </w:r>
            <w:r w:rsidR="005F39CE" w:rsidRPr="00221A3C">
              <w:rPr>
                <w:rFonts w:ascii="Times New Roman" w:hAnsi="Times New Roman" w:cs="Times New Roman"/>
                <w:webHidden/>
                <w:color w:val="000000" w:themeColor="text1"/>
                <w:sz w:val="24"/>
              </w:rPr>
              <w:tab/>
            </w:r>
            <w:r w:rsidRPr="00221A3C">
              <w:rPr>
                <w:rFonts w:ascii="Times New Roman" w:hAnsi="Times New Roman" w:cs="Times New Roman"/>
                <w:webHidden/>
                <w:color w:val="000000" w:themeColor="text1"/>
                <w:sz w:val="24"/>
              </w:rPr>
              <w:fldChar w:fldCharType="begin"/>
            </w:r>
            <w:r w:rsidR="005F39CE" w:rsidRPr="00221A3C">
              <w:rPr>
                <w:rFonts w:ascii="Times New Roman" w:hAnsi="Times New Roman" w:cs="Times New Roman"/>
                <w:webHidden/>
                <w:color w:val="000000" w:themeColor="text1"/>
                <w:sz w:val="24"/>
              </w:rPr>
              <w:instrText xml:space="preserve"> PAGEREF _Toc70353829 \h </w:instrText>
            </w:r>
            <w:r w:rsidRPr="00221A3C">
              <w:rPr>
                <w:rFonts w:ascii="Times New Roman" w:hAnsi="Times New Roman" w:cs="Times New Roman"/>
                <w:webHidden/>
                <w:color w:val="000000" w:themeColor="text1"/>
                <w:sz w:val="24"/>
              </w:rPr>
            </w:r>
            <w:r w:rsidRPr="00221A3C">
              <w:rPr>
                <w:rFonts w:ascii="Times New Roman" w:hAnsi="Times New Roman" w:cs="Times New Roman"/>
                <w:webHidden/>
                <w:color w:val="000000" w:themeColor="text1"/>
                <w:sz w:val="24"/>
              </w:rPr>
              <w:fldChar w:fldCharType="separate"/>
            </w:r>
            <w:r w:rsidR="005F39CE" w:rsidRPr="00221A3C">
              <w:rPr>
                <w:rFonts w:ascii="Times New Roman" w:hAnsi="Times New Roman" w:cs="Times New Roman"/>
                <w:webHidden/>
                <w:color w:val="000000" w:themeColor="text1"/>
                <w:sz w:val="24"/>
              </w:rPr>
              <w:t>3</w:t>
            </w:r>
            <w:r w:rsidRPr="00221A3C">
              <w:rPr>
                <w:rFonts w:ascii="Times New Roman" w:hAnsi="Times New Roman" w:cs="Times New Roman"/>
                <w:webHidden/>
                <w:color w:val="000000" w:themeColor="text1"/>
                <w:sz w:val="24"/>
              </w:rPr>
              <w:fldChar w:fldCharType="end"/>
            </w:r>
          </w:hyperlink>
        </w:p>
        <w:p w:rsidR="005F39CE" w:rsidRPr="00221A3C" w:rsidRDefault="003C052F" w:rsidP="005F39CE">
          <w:pPr>
            <w:pStyle w:val="TOC1"/>
            <w:tabs>
              <w:tab w:val="right" w:leader="dot" w:pos="9350"/>
            </w:tabs>
            <w:spacing w:line="360" w:lineRule="auto"/>
            <w:jc w:val="both"/>
            <w:rPr>
              <w:rFonts w:ascii="Times New Roman" w:hAnsi="Times New Roman" w:cs="Times New Roman"/>
              <w:color w:val="000000" w:themeColor="text1"/>
              <w:sz w:val="24"/>
            </w:rPr>
          </w:pPr>
          <w:hyperlink w:anchor="_Toc70353830" w:history="1">
            <w:r w:rsidR="005F39CE" w:rsidRPr="00221A3C">
              <w:rPr>
                <w:rStyle w:val="Hyperlink"/>
                <w:rFonts w:ascii="Times New Roman" w:hAnsi="Times New Roman" w:cs="Times New Roman"/>
                <w:color w:val="000000" w:themeColor="text1"/>
                <w:sz w:val="24"/>
              </w:rPr>
              <w:t>Conclusion</w:t>
            </w:r>
            <w:r w:rsidR="005F39CE" w:rsidRPr="00221A3C">
              <w:rPr>
                <w:rFonts w:ascii="Times New Roman" w:hAnsi="Times New Roman" w:cs="Times New Roman"/>
                <w:webHidden/>
                <w:color w:val="000000" w:themeColor="text1"/>
                <w:sz w:val="24"/>
              </w:rPr>
              <w:tab/>
            </w:r>
            <w:r w:rsidRPr="00221A3C">
              <w:rPr>
                <w:rFonts w:ascii="Times New Roman" w:hAnsi="Times New Roman" w:cs="Times New Roman"/>
                <w:webHidden/>
                <w:color w:val="000000" w:themeColor="text1"/>
                <w:sz w:val="24"/>
              </w:rPr>
              <w:fldChar w:fldCharType="begin"/>
            </w:r>
            <w:r w:rsidR="005F39CE" w:rsidRPr="00221A3C">
              <w:rPr>
                <w:rFonts w:ascii="Times New Roman" w:hAnsi="Times New Roman" w:cs="Times New Roman"/>
                <w:webHidden/>
                <w:color w:val="000000" w:themeColor="text1"/>
                <w:sz w:val="24"/>
              </w:rPr>
              <w:instrText xml:space="preserve"> PAGEREF _Toc70353830 \h </w:instrText>
            </w:r>
            <w:r w:rsidRPr="00221A3C">
              <w:rPr>
                <w:rFonts w:ascii="Times New Roman" w:hAnsi="Times New Roman" w:cs="Times New Roman"/>
                <w:webHidden/>
                <w:color w:val="000000" w:themeColor="text1"/>
                <w:sz w:val="24"/>
              </w:rPr>
            </w:r>
            <w:r w:rsidRPr="00221A3C">
              <w:rPr>
                <w:rFonts w:ascii="Times New Roman" w:hAnsi="Times New Roman" w:cs="Times New Roman"/>
                <w:webHidden/>
                <w:color w:val="000000" w:themeColor="text1"/>
                <w:sz w:val="24"/>
              </w:rPr>
              <w:fldChar w:fldCharType="separate"/>
            </w:r>
            <w:r w:rsidR="005F39CE" w:rsidRPr="00221A3C">
              <w:rPr>
                <w:rFonts w:ascii="Times New Roman" w:hAnsi="Times New Roman" w:cs="Times New Roman"/>
                <w:webHidden/>
                <w:color w:val="000000" w:themeColor="text1"/>
                <w:sz w:val="24"/>
              </w:rPr>
              <w:t>7</w:t>
            </w:r>
            <w:r w:rsidRPr="00221A3C">
              <w:rPr>
                <w:rFonts w:ascii="Times New Roman" w:hAnsi="Times New Roman" w:cs="Times New Roman"/>
                <w:webHidden/>
                <w:color w:val="000000" w:themeColor="text1"/>
                <w:sz w:val="24"/>
              </w:rPr>
              <w:fldChar w:fldCharType="end"/>
            </w:r>
          </w:hyperlink>
        </w:p>
        <w:p w:rsidR="005F39CE" w:rsidRPr="00221A3C" w:rsidRDefault="003C052F" w:rsidP="005F39CE">
          <w:pPr>
            <w:pStyle w:val="TOC1"/>
            <w:tabs>
              <w:tab w:val="right" w:leader="dot" w:pos="9350"/>
            </w:tabs>
            <w:spacing w:line="360" w:lineRule="auto"/>
            <w:jc w:val="both"/>
            <w:rPr>
              <w:rFonts w:ascii="Times New Roman" w:hAnsi="Times New Roman" w:cs="Times New Roman"/>
              <w:color w:val="000000" w:themeColor="text1"/>
            </w:rPr>
          </w:pPr>
          <w:hyperlink w:anchor="_Toc70353831" w:history="1">
            <w:r w:rsidR="005F39CE" w:rsidRPr="00221A3C">
              <w:rPr>
                <w:rStyle w:val="Hyperlink"/>
                <w:rFonts w:ascii="Times New Roman" w:hAnsi="Times New Roman" w:cs="Times New Roman"/>
                <w:color w:val="000000" w:themeColor="text1"/>
                <w:sz w:val="24"/>
              </w:rPr>
              <w:t>Reference List</w:t>
            </w:r>
            <w:r w:rsidR="005F39CE" w:rsidRPr="00221A3C">
              <w:rPr>
                <w:rFonts w:ascii="Times New Roman" w:hAnsi="Times New Roman" w:cs="Times New Roman"/>
                <w:webHidden/>
                <w:color w:val="000000" w:themeColor="text1"/>
                <w:sz w:val="24"/>
              </w:rPr>
              <w:tab/>
            </w:r>
            <w:r w:rsidRPr="00221A3C">
              <w:rPr>
                <w:rFonts w:ascii="Times New Roman" w:hAnsi="Times New Roman" w:cs="Times New Roman"/>
                <w:webHidden/>
                <w:color w:val="000000" w:themeColor="text1"/>
                <w:sz w:val="24"/>
              </w:rPr>
              <w:fldChar w:fldCharType="begin"/>
            </w:r>
            <w:r w:rsidR="005F39CE" w:rsidRPr="00221A3C">
              <w:rPr>
                <w:rFonts w:ascii="Times New Roman" w:hAnsi="Times New Roman" w:cs="Times New Roman"/>
                <w:webHidden/>
                <w:color w:val="000000" w:themeColor="text1"/>
                <w:sz w:val="24"/>
              </w:rPr>
              <w:instrText xml:space="preserve"> PAGEREF _Toc70353831 \h </w:instrText>
            </w:r>
            <w:r w:rsidRPr="00221A3C">
              <w:rPr>
                <w:rFonts w:ascii="Times New Roman" w:hAnsi="Times New Roman" w:cs="Times New Roman"/>
                <w:webHidden/>
                <w:color w:val="000000" w:themeColor="text1"/>
                <w:sz w:val="24"/>
              </w:rPr>
            </w:r>
            <w:r w:rsidRPr="00221A3C">
              <w:rPr>
                <w:rFonts w:ascii="Times New Roman" w:hAnsi="Times New Roman" w:cs="Times New Roman"/>
                <w:webHidden/>
                <w:color w:val="000000" w:themeColor="text1"/>
                <w:sz w:val="24"/>
              </w:rPr>
              <w:fldChar w:fldCharType="separate"/>
            </w:r>
            <w:r w:rsidR="005F39CE" w:rsidRPr="00221A3C">
              <w:rPr>
                <w:rFonts w:ascii="Times New Roman" w:hAnsi="Times New Roman" w:cs="Times New Roman"/>
                <w:webHidden/>
                <w:color w:val="000000" w:themeColor="text1"/>
                <w:sz w:val="24"/>
              </w:rPr>
              <w:t>8</w:t>
            </w:r>
            <w:r w:rsidRPr="00221A3C">
              <w:rPr>
                <w:rFonts w:ascii="Times New Roman" w:hAnsi="Times New Roman" w:cs="Times New Roman"/>
                <w:webHidden/>
                <w:color w:val="000000" w:themeColor="text1"/>
                <w:sz w:val="24"/>
              </w:rPr>
              <w:fldChar w:fldCharType="end"/>
            </w:r>
          </w:hyperlink>
        </w:p>
        <w:p w:rsidR="005F39CE" w:rsidRPr="00221A3C" w:rsidRDefault="003C052F" w:rsidP="005F39CE">
          <w:pPr>
            <w:spacing w:line="360" w:lineRule="auto"/>
            <w:rPr>
              <w:rFonts w:ascii="Times New Roman" w:hAnsi="Times New Roman" w:cs="Times New Roman"/>
              <w:color w:val="000000" w:themeColor="text1"/>
            </w:rPr>
          </w:pPr>
          <w:r w:rsidRPr="00221A3C">
            <w:rPr>
              <w:rFonts w:ascii="Times New Roman" w:hAnsi="Times New Roman" w:cs="Times New Roman"/>
              <w:b/>
              <w:bCs/>
              <w:color w:val="000000" w:themeColor="text1"/>
            </w:rPr>
            <w:fldChar w:fldCharType="end"/>
          </w:r>
        </w:p>
      </w:sdtContent>
    </w:sdt>
    <w:p w:rsidR="00FC2E37" w:rsidRPr="00221A3C" w:rsidRDefault="00FC2E37" w:rsidP="005F39CE">
      <w:pPr>
        <w:tabs>
          <w:tab w:val="center" w:pos="4680"/>
        </w:tabs>
        <w:spacing w:line="360" w:lineRule="auto"/>
        <w:jc w:val="center"/>
        <w:rPr>
          <w:rFonts w:ascii="Times New Roman" w:hAnsi="Times New Roman" w:cs="Times New Roman"/>
          <w:b/>
          <w:color w:val="000000" w:themeColor="text1"/>
          <w:sz w:val="32"/>
        </w:rPr>
      </w:pPr>
    </w:p>
    <w:p w:rsidR="005F39CE" w:rsidRPr="00221A3C" w:rsidRDefault="005F39CE" w:rsidP="005F39CE">
      <w:pPr>
        <w:tabs>
          <w:tab w:val="center" w:pos="4680"/>
        </w:tabs>
        <w:spacing w:line="360" w:lineRule="auto"/>
        <w:rPr>
          <w:rFonts w:ascii="Times New Roman" w:hAnsi="Times New Roman" w:cs="Times New Roman"/>
          <w:color w:val="000000" w:themeColor="text1"/>
        </w:rPr>
      </w:pPr>
    </w:p>
    <w:p w:rsidR="005F39CE" w:rsidRPr="00221A3C" w:rsidRDefault="005F39CE" w:rsidP="005F39CE">
      <w:pPr>
        <w:rPr>
          <w:rFonts w:ascii="Times New Roman" w:hAnsi="Times New Roman" w:cs="Times New Roman"/>
        </w:rPr>
      </w:pPr>
    </w:p>
    <w:p w:rsidR="005F39CE" w:rsidRPr="00221A3C" w:rsidRDefault="005F39CE" w:rsidP="005F39CE">
      <w:pPr>
        <w:tabs>
          <w:tab w:val="center" w:pos="4680"/>
        </w:tabs>
        <w:spacing w:line="360" w:lineRule="auto"/>
        <w:rPr>
          <w:rFonts w:ascii="Times New Roman" w:hAnsi="Times New Roman" w:cs="Times New Roman"/>
        </w:rPr>
      </w:pPr>
    </w:p>
    <w:p w:rsidR="005F39CE" w:rsidRPr="00221A3C" w:rsidRDefault="005F39CE" w:rsidP="005F39CE">
      <w:pPr>
        <w:tabs>
          <w:tab w:val="center" w:pos="4680"/>
        </w:tabs>
        <w:spacing w:line="360" w:lineRule="auto"/>
        <w:jc w:val="center"/>
        <w:rPr>
          <w:rFonts w:ascii="Times New Roman" w:hAnsi="Times New Roman" w:cs="Times New Roman"/>
        </w:rPr>
      </w:pPr>
    </w:p>
    <w:p w:rsidR="00FC2E37" w:rsidRPr="00221A3C" w:rsidRDefault="00FC2E37" w:rsidP="005F39CE">
      <w:pPr>
        <w:tabs>
          <w:tab w:val="center" w:pos="4680"/>
        </w:tabs>
        <w:spacing w:line="360" w:lineRule="auto"/>
        <w:rPr>
          <w:rFonts w:ascii="Times New Roman" w:hAnsi="Times New Roman" w:cs="Times New Roman"/>
          <w:b/>
          <w:color w:val="000000" w:themeColor="text1"/>
          <w:sz w:val="28"/>
          <w:szCs w:val="40"/>
        </w:rPr>
      </w:pPr>
      <w:r w:rsidRPr="00221A3C">
        <w:rPr>
          <w:rFonts w:ascii="Times New Roman" w:hAnsi="Times New Roman" w:cs="Times New Roman"/>
        </w:rPr>
        <w:br w:type="page"/>
      </w:r>
      <w:r w:rsidRPr="00221A3C">
        <w:rPr>
          <w:rFonts w:ascii="Times New Roman" w:hAnsi="Times New Roman" w:cs="Times New Roman"/>
          <w:color w:val="000000" w:themeColor="text1"/>
        </w:rPr>
        <w:lastRenderedPageBreak/>
        <w:tab/>
      </w:r>
    </w:p>
    <w:p w:rsidR="00D2529D" w:rsidRPr="00221A3C" w:rsidRDefault="00AE4466" w:rsidP="005F39CE">
      <w:pPr>
        <w:pStyle w:val="Heading1"/>
        <w:rPr>
          <w:rFonts w:cs="Times New Roman"/>
        </w:rPr>
      </w:pPr>
      <w:bookmarkStart w:id="0" w:name="_Toc70353828"/>
      <w:r w:rsidRPr="00221A3C">
        <w:rPr>
          <w:rFonts w:cs="Times New Roman"/>
        </w:rPr>
        <w:t>Introduction</w:t>
      </w:r>
      <w:bookmarkEnd w:id="0"/>
    </w:p>
    <w:p w:rsidR="00D2529D" w:rsidRPr="00221A3C" w:rsidRDefault="00AE4466" w:rsidP="005F39CE">
      <w:pPr>
        <w:spacing w:line="360" w:lineRule="auto"/>
        <w:jc w:val="both"/>
        <w:rPr>
          <w:rFonts w:ascii="Times New Roman" w:eastAsia="Times New Roman" w:hAnsi="Times New Roman" w:cs="Times New Roman"/>
          <w:color w:val="000000" w:themeColor="text1"/>
          <w:sz w:val="24"/>
        </w:rPr>
      </w:pPr>
      <w:r w:rsidRPr="00221A3C">
        <w:rPr>
          <w:rFonts w:ascii="Times New Roman" w:eastAsia="Times New Roman" w:hAnsi="Times New Roman" w:cs="Times New Roman"/>
          <w:color w:val="000000" w:themeColor="text1"/>
          <w:sz w:val="24"/>
        </w:rPr>
        <w:t xml:space="preserve">The whole world is now growing rapidly in every aspect. People have gained their life span. According to research by a Scotland researcher, the life span of average people in the world was 48 in 1920 which becomes almost 67 in 2020 in the world. A huge improvement and development have been placed during this period. The advancement has been placed in medical science, technology. However, despite this, people have to understand that aging is a natural process and every person must undergo this life span. This study is mainly focused on elderly people. The term elderly reflects those people who are belonging to age 60 or over. Humans have different life spans in their life and this is the hardest lifespan of a human. In early adulthood, they grow themselves physically, mentally, and psychologically. The opposite happens during their aging. Aging means it will start to take place in all terms of a human. These changes are related to physical health, mental health. The healthiest person also cannot escape from these changes. This study will try to relate these changes with some psychological theories. There will be a detailed discussion on some old-age-related theories like </w:t>
      </w:r>
      <w:r w:rsidR="00D85C09" w:rsidRPr="00221A3C">
        <w:rPr>
          <w:rFonts w:ascii="Times New Roman" w:eastAsia="Times New Roman" w:hAnsi="Times New Roman" w:cs="Times New Roman"/>
          <w:b/>
          <w:color w:val="000000" w:themeColor="text1"/>
          <w:sz w:val="24"/>
        </w:rPr>
        <w:t>disengagement theory</w:t>
      </w:r>
      <w:r w:rsidR="00D85C09" w:rsidRPr="00221A3C">
        <w:rPr>
          <w:rFonts w:ascii="Times New Roman" w:eastAsia="Times New Roman" w:hAnsi="Times New Roman" w:cs="Times New Roman"/>
          <w:color w:val="000000" w:themeColor="text1"/>
          <w:sz w:val="24"/>
        </w:rPr>
        <w:t>,</w:t>
      </w:r>
      <w:r w:rsidRPr="00221A3C">
        <w:rPr>
          <w:rFonts w:ascii="Times New Roman" w:eastAsia="Times New Roman" w:hAnsi="Times New Roman" w:cs="Times New Roman"/>
          <w:b/>
          <w:color w:val="000000" w:themeColor="text1"/>
          <w:sz w:val="24"/>
        </w:rPr>
        <w:t xml:space="preserve"> activity theory</w:t>
      </w:r>
      <w:r w:rsidRPr="00221A3C">
        <w:rPr>
          <w:rFonts w:ascii="Times New Roman" w:eastAsia="Times New Roman" w:hAnsi="Times New Roman" w:cs="Times New Roman"/>
          <w:color w:val="000000" w:themeColor="text1"/>
          <w:sz w:val="24"/>
        </w:rPr>
        <w:t xml:space="preserve">. Moreover, the human cognition, emotion, and behavior patterns of old-age people will be discussed in this essay. </w:t>
      </w:r>
    </w:p>
    <w:p w:rsidR="00D2529D" w:rsidRPr="00221A3C" w:rsidRDefault="00AE4466" w:rsidP="005F39CE">
      <w:pPr>
        <w:pStyle w:val="Heading1"/>
        <w:rPr>
          <w:rFonts w:cs="Times New Roman"/>
        </w:rPr>
      </w:pPr>
      <w:bookmarkStart w:id="1" w:name="_Toc70353829"/>
      <w:r w:rsidRPr="00221A3C">
        <w:rPr>
          <w:rFonts w:cs="Times New Roman"/>
        </w:rPr>
        <w:t>Discussion</w:t>
      </w:r>
      <w:bookmarkEnd w:id="1"/>
    </w:p>
    <w:p w:rsidR="00D2529D" w:rsidRPr="00221A3C" w:rsidRDefault="00AE4466" w:rsidP="005F39CE">
      <w:pPr>
        <w:spacing w:line="360" w:lineRule="auto"/>
        <w:jc w:val="both"/>
        <w:rPr>
          <w:rFonts w:ascii="Times New Roman" w:eastAsia="Times New Roman" w:hAnsi="Times New Roman" w:cs="Times New Roman"/>
          <w:color w:val="000000" w:themeColor="text1"/>
          <w:sz w:val="24"/>
          <w:szCs w:val="24"/>
        </w:rPr>
      </w:pPr>
      <w:r w:rsidRPr="00221A3C">
        <w:rPr>
          <w:rFonts w:ascii="Times New Roman" w:eastAsia="Times New Roman" w:hAnsi="Times New Roman" w:cs="Times New Roman"/>
          <w:color w:val="000000" w:themeColor="text1"/>
          <w:sz w:val="24"/>
          <w:szCs w:val="24"/>
        </w:rPr>
        <w:t xml:space="preserve">This age group of people is the fastest-growing age group of people in the world as of now. According to the world population report, in 1990 almost 58 percent of aging people were living in developing areas. The number was more than 280 million. But in 2020, the number has increased to almost 560 million, and almost 70 percent lived in developed areas. That means 13 percent more people are living in a better place now which reflects the development of the world. A lot of people are now facing old age life spans compared to previous times (GolightleyAnd Goemans,2017). Many theorists provide an analytical theory related to this life span. This psychological theory provides some identification of these people. Disengagement theory is the most important and the first psychological theory recorded for old age people. </w:t>
      </w:r>
    </w:p>
    <w:p w:rsidR="00D2529D" w:rsidRPr="00221A3C" w:rsidRDefault="00AE4466" w:rsidP="005F39CE">
      <w:pPr>
        <w:spacing w:line="360" w:lineRule="auto"/>
        <w:jc w:val="both"/>
        <w:rPr>
          <w:rFonts w:ascii="Times New Roman" w:eastAsia="Times New Roman" w:hAnsi="Times New Roman" w:cs="Times New Roman"/>
          <w:color w:val="000000" w:themeColor="text1"/>
          <w:sz w:val="24"/>
          <w:szCs w:val="24"/>
        </w:rPr>
      </w:pPr>
      <w:r w:rsidRPr="00221A3C">
        <w:rPr>
          <w:rFonts w:ascii="Times New Roman" w:eastAsia="Times New Roman" w:hAnsi="Times New Roman" w:cs="Times New Roman"/>
          <w:b/>
          <w:i/>
          <w:color w:val="000000" w:themeColor="text1"/>
          <w:sz w:val="24"/>
          <w:szCs w:val="24"/>
        </w:rPr>
        <w:t>Disengagement theory</w:t>
      </w:r>
      <w:r w:rsidRPr="00221A3C">
        <w:rPr>
          <w:rFonts w:ascii="Times New Roman" w:eastAsia="Times New Roman" w:hAnsi="Times New Roman" w:cs="Times New Roman"/>
          <w:color w:val="000000" w:themeColor="text1"/>
          <w:sz w:val="24"/>
          <w:szCs w:val="24"/>
        </w:rPr>
        <w:t xml:space="preserve"> was the first of aging developed by social scientists. This theory was introduced by two American social scientists Elaine Cumming and Warren Earl Henry in their book Growing old, in 1961. This Disengagement theory of aging is stated that it is natural for all </w:t>
      </w:r>
      <w:r w:rsidRPr="00221A3C">
        <w:rPr>
          <w:rFonts w:ascii="Times New Roman" w:eastAsia="Times New Roman" w:hAnsi="Times New Roman" w:cs="Times New Roman"/>
          <w:color w:val="000000" w:themeColor="text1"/>
          <w:sz w:val="24"/>
          <w:szCs w:val="24"/>
        </w:rPr>
        <w:lastRenderedPageBreak/>
        <w:t>older adults to withdraw themselves from society and other personal relationships as they age. The theory also states that this disengagement of elders to the society does impact the society rather they thought elder people will pass soon and society have to prepare to perform their function in the society (</w:t>
      </w:r>
      <w:r w:rsidRPr="00221A3C">
        <w:rPr>
          <w:rFonts w:ascii="Times New Roman" w:eastAsia="Times New Roman" w:hAnsi="Times New Roman" w:cs="Times New Roman"/>
          <w:color w:val="000000" w:themeColor="text1"/>
          <w:sz w:val="24"/>
          <w:szCs w:val="24"/>
          <w:highlight w:val="white"/>
        </w:rPr>
        <w:t>Asiamah,2017</w:t>
      </w:r>
      <w:r w:rsidRPr="00221A3C">
        <w:rPr>
          <w:rFonts w:ascii="Times New Roman" w:eastAsia="Times New Roman" w:hAnsi="Times New Roman" w:cs="Times New Roman"/>
          <w:color w:val="000000" w:themeColor="text1"/>
          <w:sz w:val="24"/>
          <w:szCs w:val="24"/>
        </w:rPr>
        <w:t>). This is why these scientists stated that this is natural for older people and acceptable for withdrawing them from society. They have provided nine postulates in support of their argument. The first postulate said that people lose social ties to those around them as they expect death and they started to disengage with others from time to time. The second postulate said when a person starts to disengage from society, they are staying away from the social norms which learn interactions. These losses with social norms buttress the process of disengagement. The third postulate states that the social functions of men and women are different and due to this their disengagement process is also different. The fourth postulate suggests that every individual is emphasized with ego changes. Aging can form an ego change in elderly people as this time they lose their knowledge and skills as they age. On the other hand, society claims that to be successful, one needs certain skills and knowledge. Society believes that this knowledge and skills are enough for the young to take authority and elder people should leave their position to the young before they lose their knowledge and skills. This made disengagement and elder people have two options either they change their ego or change organization (</w:t>
      </w:r>
      <w:r w:rsidRPr="00221A3C">
        <w:rPr>
          <w:rFonts w:ascii="Times New Roman" w:eastAsia="Times New Roman" w:hAnsi="Times New Roman" w:cs="Times New Roman"/>
          <w:color w:val="000000" w:themeColor="text1"/>
          <w:sz w:val="24"/>
          <w:szCs w:val="24"/>
          <w:highlight w:val="white"/>
        </w:rPr>
        <w:t>Roy, S. and Kapoor,2017</w:t>
      </w:r>
      <w:r w:rsidRPr="00221A3C">
        <w:rPr>
          <w:rFonts w:ascii="Times New Roman" w:eastAsia="Times New Roman" w:hAnsi="Times New Roman" w:cs="Times New Roman"/>
          <w:color w:val="000000" w:themeColor="text1"/>
          <w:sz w:val="24"/>
          <w:szCs w:val="24"/>
        </w:rPr>
        <w:t xml:space="preserve">). The next postulate suggests that to achieve complete disengagement, both of them means individuals and society are needed to prepare for this situation. In some conditions when one is ready but the other is not then a disjunction happens between them. When elder people are ready to withdraw from society but the society is not ready, the disjunction continues the engagement. When an individual is not but the society demands for disengagement, at this condition, individuals are compelled to withdraw from society. The sixth postulate suggests that when people get disengaged from the society they are hampered with crisis identity. Men and women play different roles in society. Therefore, they want to adopt a new social role to eliminate their crisis of identity (Smith </w:t>
      </w:r>
      <w:r w:rsidRPr="00221A3C">
        <w:rPr>
          <w:rFonts w:ascii="Times New Roman" w:eastAsia="Times New Roman" w:hAnsi="Times New Roman" w:cs="Times New Roman"/>
          <w:i/>
          <w:color w:val="000000" w:themeColor="text1"/>
          <w:sz w:val="24"/>
          <w:szCs w:val="24"/>
        </w:rPr>
        <w:t>et al</w:t>
      </w:r>
      <w:r w:rsidRPr="00221A3C">
        <w:rPr>
          <w:rFonts w:ascii="Times New Roman" w:eastAsia="Times New Roman" w:hAnsi="Times New Roman" w:cs="Times New Roman"/>
          <w:color w:val="000000" w:themeColor="text1"/>
          <w:sz w:val="24"/>
          <w:szCs w:val="24"/>
        </w:rPr>
        <w:t xml:space="preserve">., 2012). The next postulate suggests that older people are ready to disengage from society as they come to know that they have a shorter time and there is no longer a wish to remain with them. The society also grants permission to them as they feel that young people need to come in place of them, this will make the balance of a nuclear family and they also feel that as they age, they will have died. The </w:t>
      </w:r>
      <w:r w:rsidRPr="00221A3C">
        <w:rPr>
          <w:rFonts w:ascii="Times New Roman" w:eastAsia="Times New Roman" w:hAnsi="Times New Roman" w:cs="Times New Roman"/>
          <w:color w:val="000000" w:themeColor="text1"/>
          <w:sz w:val="24"/>
          <w:szCs w:val="24"/>
        </w:rPr>
        <w:lastRenderedPageBreak/>
        <w:t xml:space="preserve">last two postulates state that once the disengagement is processed, the remaining relationship shifts. Disengagement is independent of all cultures but it is the general part of a culture. </w:t>
      </w:r>
    </w:p>
    <w:p w:rsidR="00D2529D" w:rsidRPr="00221A3C" w:rsidRDefault="00AE4466" w:rsidP="005F39CE">
      <w:pPr>
        <w:spacing w:line="360" w:lineRule="auto"/>
        <w:jc w:val="both"/>
        <w:rPr>
          <w:rFonts w:ascii="Times New Roman" w:eastAsia="Times New Roman" w:hAnsi="Times New Roman" w:cs="Times New Roman"/>
          <w:color w:val="000000" w:themeColor="text1"/>
          <w:sz w:val="24"/>
          <w:szCs w:val="24"/>
        </w:rPr>
      </w:pPr>
      <w:r w:rsidRPr="00221A3C">
        <w:rPr>
          <w:rFonts w:ascii="Times New Roman" w:eastAsia="Times New Roman" w:hAnsi="Times New Roman" w:cs="Times New Roman"/>
          <w:color w:val="000000" w:themeColor="text1"/>
          <w:sz w:val="24"/>
          <w:szCs w:val="24"/>
        </w:rPr>
        <w:t xml:space="preserve">This long theory suggests that older people as soon as they accept and withdraw from society and personal relationships it will be better for them. The theory has been dismissed by a lot of social scientists as it consists of lacks empirical support. However, when the theory has developed the situation of society was very close to this, nowadays the situation is changing. Elder people also work after 60, but still, a huge number of people silently agree with this theory. </w:t>
      </w:r>
    </w:p>
    <w:p w:rsidR="00D2529D" w:rsidRPr="00221A3C" w:rsidRDefault="00AE4466" w:rsidP="005F39CE">
      <w:pPr>
        <w:spacing w:line="360" w:lineRule="auto"/>
        <w:jc w:val="both"/>
        <w:rPr>
          <w:rFonts w:ascii="Times New Roman" w:eastAsia="Times New Roman" w:hAnsi="Times New Roman" w:cs="Times New Roman"/>
          <w:color w:val="000000" w:themeColor="text1"/>
          <w:sz w:val="24"/>
          <w:szCs w:val="24"/>
        </w:rPr>
      </w:pPr>
      <w:r w:rsidRPr="00221A3C">
        <w:rPr>
          <w:rFonts w:ascii="Times New Roman" w:eastAsia="Times New Roman" w:hAnsi="Times New Roman" w:cs="Times New Roman"/>
          <w:color w:val="000000" w:themeColor="text1"/>
          <w:sz w:val="24"/>
          <w:szCs w:val="24"/>
        </w:rPr>
        <w:t xml:space="preserve">Another important theory related to normal </w:t>
      </w:r>
      <w:r w:rsidR="00A60B78" w:rsidRPr="00221A3C">
        <w:rPr>
          <w:rFonts w:ascii="Times New Roman" w:eastAsia="Times New Roman" w:hAnsi="Times New Roman" w:cs="Times New Roman"/>
          <w:color w:val="000000" w:themeColor="text1"/>
          <w:sz w:val="24"/>
          <w:szCs w:val="24"/>
        </w:rPr>
        <w:t xml:space="preserve">aging is </w:t>
      </w:r>
      <w:bookmarkStart w:id="2" w:name="_GoBack"/>
      <w:r w:rsidR="00A60B78" w:rsidRPr="00221A3C">
        <w:rPr>
          <w:rFonts w:ascii="Times New Roman" w:eastAsia="Times New Roman" w:hAnsi="Times New Roman" w:cs="Times New Roman"/>
          <w:b/>
          <w:i/>
          <w:color w:val="000000" w:themeColor="text1"/>
          <w:sz w:val="24"/>
          <w:szCs w:val="24"/>
        </w:rPr>
        <w:t>A</w:t>
      </w:r>
      <w:r w:rsidRPr="00221A3C">
        <w:rPr>
          <w:rFonts w:ascii="Times New Roman" w:eastAsia="Times New Roman" w:hAnsi="Times New Roman" w:cs="Times New Roman"/>
          <w:b/>
          <w:i/>
          <w:color w:val="000000" w:themeColor="text1"/>
          <w:sz w:val="24"/>
          <w:szCs w:val="24"/>
        </w:rPr>
        <w:t>ctivity theory</w:t>
      </w:r>
      <w:bookmarkEnd w:id="2"/>
      <w:r w:rsidRPr="00221A3C">
        <w:rPr>
          <w:rFonts w:ascii="Times New Roman" w:eastAsia="Times New Roman" w:hAnsi="Times New Roman" w:cs="Times New Roman"/>
          <w:color w:val="000000" w:themeColor="text1"/>
          <w:sz w:val="24"/>
          <w:szCs w:val="24"/>
        </w:rPr>
        <w:t>. Robert James Havighurst does not agree with the disengagement theory and introduced this theory in the same year. The theory completely opposes the theory of disengagement. The activity theory suggests that old age people will be happy when they maintain the same relationship with society and stay active (</w:t>
      </w:r>
      <w:r w:rsidRPr="00221A3C">
        <w:rPr>
          <w:rFonts w:ascii="Times New Roman" w:eastAsia="Times New Roman" w:hAnsi="Times New Roman" w:cs="Times New Roman"/>
          <w:color w:val="000000" w:themeColor="text1"/>
          <w:sz w:val="24"/>
          <w:szCs w:val="24"/>
          <w:highlight w:val="white"/>
        </w:rPr>
        <w:t>Pathath,2017</w:t>
      </w:r>
      <w:r w:rsidRPr="00221A3C">
        <w:rPr>
          <w:rFonts w:ascii="Times New Roman" w:eastAsia="Times New Roman" w:hAnsi="Times New Roman" w:cs="Times New Roman"/>
          <w:color w:val="000000" w:themeColor="text1"/>
          <w:sz w:val="24"/>
          <w:szCs w:val="24"/>
        </w:rPr>
        <w:t>). They should maintain social interaction normally. This is helping them to restore their loss of social life which they lost during their retirement and also helps to resist the social pressure that bounded aging people to a certain limit. The theory provides a positive relationship between the activity and life satisfaction. The theory suggests that an individual, what mentality, social interaction, positive intent built in their middle age, should be continued in later years (</w:t>
      </w:r>
      <w:r w:rsidRPr="00221A3C">
        <w:rPr>
          <w:rFonts w:ascii="Times New Roman" w:eastAsia="Times New Roman" w:hAnsi="Times New Roman" w:cs="Times New Roman"/>
          <w:color w:val="000000" w:themeColor="text1"/>
          <w:sz w:val="24"/>
          <w:szCs w:val="24"/>
          <w:highlight w:val="white"/>
        </w:rPr>
        <w:t>Medina and Zecchi,2020</w:t>
      </w:r>
      <w:r w:rsidRPr="00221A3C">
        <w:rPr>
          <w:rFonts w:ascii="Times New Roman" w:eastAsia="Times New Roman" w:hAnsi="Times New Roman" w:cs="Times New Roman"/>
          <w:color w:val="000000" w:themeColor="text1"/>
          <w:sz w:val="24"/>
          <w:szCs w:val="24"/>
        </w:rPr>
        <w:t xml:space="preserve">). The theory also said that every old person who becomes disengaged from their social role should adopt a substitute role to maintain normal activity and social interaction. </w:t>
      </w:r>
    </w:p>
    <w:p w:rsidR="00D2529D" w:rsidRPr="00221A3C" w:rsidRDefault="00AE4466" w:rsidP="005F39CE">
      <w:pPr>
        <w:spacing w:line="360" w:lineRule="auto"/>
        <w:jc w:val="both"/>
        <w:rPr>
          <w:rFonts w:ascii="Times New Roman" w:eastAsia="Times New Roman" w:hAnsi="Times New Roman" w:cs="Times New Roman"/>
          <w:color w:val="000000" w:themeColor="text1"/>
          <w:sz w:val="24"/>
          <w:szCs w:val="24"/>
        </w:rPr>
      </w:pPr>
      <w:r w:rsidRPr="00221A3C">
        <w:rPr>
          <w:rFonts w:ascii="Times New Roman" w:eastAsia="Times New Roman" w:hAnsi="Times New Roman" w:cs="Times New Roman"/>
          <w:color w:val="000000" w:themeColor="text1"/>
          <w:sz w:val="24"/>
          <w:szCs w:val="24"/>
        </w:rPr>
        <w:t xml:space="preserve">This theory is completely different from disengagement theory and provides positive thoughts towards both older adults and society. When disengagement theory suggests that older adults should withdraw them from society and personal relationships, the activity theory suggests equilibrium. Where disengagement theory suggests that loneliness needs to be accepted by older adults the activity theory suggests that people should be happy and stay for long. Both theories were published almost at the same time, a little period is over, still, the activity theory is more accurate and acceptable. </w:t>
      </w:r>
    </w:p>
    <w:p w:rsidR="00D2529D" w:rsidRPr="00221A3C" w:rsidRDefault="00AE4466" w:rsidP="005F39CE">
      <w:pPr>
        <w:spacing w:line="360" w:lineRule="auto"/>
        <w:jc w:val="both"/>
        <w:rPr>
          <w:rFonts w:ascii="Times New Roman" w:eastAsia="Times New Roman" w:hAnsi="Times New Roman" w:cs="Times New Roman"/>
          <w:color w:val="000000" w:themeColor="text1"/>
          <w:sz w:val="24"/>
          <w:szCs w:val="24"/>
        </w:rPr>
      </w:pPr>
      <w:r w:rsidRPr="00221A3C">
        <w:rPr>
          <w:rFonts w:ascii="Times New Roman" w:eastAsia="Times New Roman" w:hAnsi="Times New Roman" w:cs="Times New Roman"/>
          <w:color w:val="000000" w:themeColor="text1"/>
          <w:sz w:val="24"/>
          <w:szCs w:val="24"/>
        </w:rPr>
        <w:t>Older adults are experienced with some cognitive changes during their normal aging. A lot of people misjudge this and accept it as a disease. However, this cognitive change is completely different from a disease rather it is an obvious process of nature. These cognitive changes are treated as cognitive decline in aging people. It does not mean it affects the brain, it does not involve neurodegeneration, or does not damage brain neurons (</w:t>
      </w:r>
      <w:r w:rsidRPr="00221A3C">
        <w:rPr>
          <w:rFonts w:ascii="Times New Roman" w:eastAsia="Times New Roman" w:hAnsi="Times New Roman" w:cs="Times New Roman"/>
          <w:color w:val="000000" w:themeColor="text1"/>
          <w:sz w:val="24"/>
          <w:szCs w:val="24"/>
          <w:highlight w:val="white"/>
        </w:rPr>
        <w:t xml:space="preserve">Suh </w:t>
      </w:r>
      <w:r w:rsidRPr="00221A3C">
        <w:rPr>
          <w:rFonts w:ascii="Times New Roman" w:eastAsia="Times New Roman" w:hAnsi="Times New Roman" w:cs="Times New Roman"/>
          <w:i/>
          <w:color w:val="000000" w:themeColor="text1"/>
          <w:sz w:val="24"/>
          <w:szCs w:val="24"/>
          <w:highlight w:val="white"/>
        </w:rPr>
        <w:t>et al</w:t>
      </w:r>
      <w:r w:rsidRPr="00221A3C">
        <w:rPr>
          <w:rFonts w:ascii="Times New Roman" w:eastAsia="Times New Roman" w:hAnsi="Times New Roman" w:cs="Times New Roman"/>
          <w:color w:val="000000" w:themeColor="text1"/>
          <w:sz w:val="24"/>
          <w:szCs w:val="24"/>
          <w:highlight w:val="white"/>
        </w:rPr>
        <w:t>., 2018</w:t>
      </w:r>
      <w:r w:rsidRPr="00221A3C">
        <w:rPr>
          <w:rFonts w:ascii="Times New Roman" w:eastAsia="Times New Roman" w:hAnsi="Times New Roman" w:cs="Times New Roman"/>
          <w:color w:val="000000" w:themeColor="text1"/>
          <w:sz w:val="24"/>
          <w:szCs w:val="24"/>
        </w:rPr>
        <w:t xml:space="preserve">). Some particular </w:t>
      </w:r>
      <w:r w:rsidRPr="00221A3C">
        <w:rPr>
          <w:rFonts w:ascii="Times New Roman" w:eastAsia="Times New Roman" w:hAnsi="Times New Roman" w:cs="Times New Roman"/>
          <w:color w:val="000000" w:themeColor="text1"/>
          <w:sz w:val="24"/>
          <w:szCs w:val="24"/>
        </w:rPr>
        <w:lastRenderedPageBreak/>
        <w:t xml:space="preserve">things are working less quickly compared to their middle-age performance. This includes processing speed which refers to how quickly the brain processes some information and provides the response. This processing speed is decreasing with age which is known as a linear cognitive decline. There is another thing that is the memory which also declines with age. Memory has been classified into five sections and that is, working memory, semantic long-term memory, episodic memory, procedural memory, and prospective memory. Only the procedural memory and semantic long-term memory stayed normal and all other memory declines with age (Blagden,2012). There is another thing that is attention which also declines with age. Only sustained attention keeps normal with age. The executive functioning and emotional processing also change with time. People started to withdraw their attention from the negative incident and they started to concentrate on positive things. </w:t>
      </w:r>
    </w:p>
    <w:p w:rsidR="00D2529D" w:rsidRPr="00221A3C" w:rsidRDefault="00AE4466" w:rsidP="005F39CE">
      <w:pPr>
        <w:spacing w:line="360" w:lineRule="auto"/>
        <w:jc w:val="both"/>
        <w:rPr>
          <w:rFonts w:ascii="Times New Roman" w:eastAsia="Times New Roman" w:hAnsi="Times New Roman" w:cs="Times New Roman"/>
          <w:color w:val="000000" w:themeColor="text1"/>
          <w:sz w:val="24"/>
          <w:szCs w:val="24"/>
        </w:rPr>
      </w:pPr>
      <w:r w:rsidRPr="00221A3C">
        <w:rPr>
          <w:rFonts w:ascii="Times New Roman" w:eastAsia="Times New Roman" w:hAnsi="Times New Roman" w:cs="Times New Roman"/>
          <w:color w:val="000000" w:themeColor="text1"/>
          <w:sz w:val="24"/>
          <w:szCs w:val="24"/>
        </w:rPr>
        <w:t xml:space="preserve">There are a lot of emotional changes happening in the leader's people. Before they touch the 60s, they are continuously working means they are active in society. Suddenly when retirement comes, they immediately get inactive from their long life activities. This causes a very quick disengagement from society and brings depression for them. Not only depression, but many chronic diseases also attack them. They started to avoid negative incidents. They do not pay attention to society more than they think about how they spend their time. Loneliness bound them. That is why they want to find positive incidents that may help them to stay happy. They started to remember only positive emotions. During this time, the mixed emotional process is not noticed in old age people (Schneider </w:t>
      </w:r>
      <w:r w:rsidRPr="00221A3C">
        <w:rPr>
          <w:rFonts w:ascii="Times New Roman" w:eastAsia="Times New Roman" w:hAnsi="Times New Roman" w:cs="Times New Roman"/>
          <w:i/>
          <w:color w:val="000000" w:themeColor="text1"/>
          <w:sz w:val="24"/>
          <w:szCs w:val="24"/>
        </w:rPr>
        <w:t>et al</w:t>
      </w:r>
      <w:r w:rsidRPr="00221A3C">
        <w:rPr>
          <w:rFonts w:ascii="Times New Roman" w:eastAsia="Times New Roman" w:hAnsi="Times New Roman" w:cs="Times New Roman"/>
          <w:color w:val="000000" w:themeColor="text1"/>
          <w:sz w:val="24"/>
          <w:szCs w:val="24"/>
        </w:rPr>
        <w:t xml:space="preserve">., 2012). Either they get depressed due to their inactivity from society and health issues or they want to be happy with their positive emotions. </w:t>
      </w:r>
    </w:p>
    <w:p w:rsidR="00D2529D" w:rsidRPr="00221A3C" w:rsidRDefault="00AE4466" w:rsidP="005F39CE">
      <w:pPr>
        <w:spacing w:line="360" w:lineRule="auto"/>
        <w:jc w:val="both"/>
        <w:rPr>
          <w:rFonts w:ascii="Times New Roman" w:eastAsia="Times New Roman" w:hAnsi="Times New Roman" w:cs="Times New Roman"/>
          <w:color w:val="000000" w:themeColor="text1"/>
          <w:sz w:val="24"/>
          <w:szCs w:val="24"/>
        </w:rPr>
      </w:pPr>
      <w:r w:rsidRPr="00221A3C">
        <w:rPr>
          <w:rFonts w:ascii="Times New Roman" w:eastAsia="Times New Roman" w:hAnsi="Times New Roman" w:cs="Times New Roman"/>
          <w:color w:val="000000" w:themeColor="text1"/>
          <w:sz w:val="24"/>
          <w:szCs w:val="24"/>
        </w:rPr>
        <w:t xml:space="preserve">A lot of behavior changes are also noticed this time. In most cases, people started to misbehave with family members and society. They feel they are useless in society, no one bothers with them. However, this is very natural. As they age, they lose their eye vision, hearing ability, smelling ability slowly. This changes their behavior. A person who makes almost cent percent accurate decisions in his or her midlife, not able to take decisions at this life stage. A lot of changes take place in their daily life. Older adults are affected by choice loads. They wanted to get minimal optional and simple preference. As their decision-making power decreases slowly, they do not want to review more information which they used to do in their middle-age life. Apart from this, they wanted to keep them around the same place as they did not want to move out of their home. Physical decline is a natural process even the strongest and healthiest person </w:t>
      </w:r>
      <w:r w:rsidRPr="00221A3C">
        <w:rPr>
          <w:rFonts w:ascii="Times New Roman" w:eastAsia="Times New Roman" w:hAnsi="Times New Roman" w:cs="Times New Roman"/>
          <w:color w:val="000000" w:themeColor="text1"/>
          <w:sz w:val="24"/>
          <w:szCs w:val="24"/>
        </w:rPr>
        <w:lastRenderedPageBreak/>
        <w:t xml:space="preserve">has to experience this slowly (Gould,2016). But they try to escape from this. People lose their interests as they feel they would not have any longer wish. Due to their depression and sadness, they do not have long sleep. This affects physical and mental health. After a certain time, they only waited for death. However, few people take alternative options to engage themselves in society. Moreover, older people lose their personality as society continuously avoids them, they do not want any advice from them as a result they feel guilty, they feel they are useless in society (Pilgrim,2017). So they do not want to participate in any social events. </w:t>
      </w:r>
    </w:p>
    <w:p w:rsidR="00D2529D" w:rsidRPr="00221A3C" w:rsidRDefault="00AE4466" w:rsidP="005F39CE">
      <w:pPr>
        <w:pStyle w:val="Heading1"/>
        <w:rPr>
          <w:rFonts w:cs="Times New Roman"/>
        </w:rPr>
      </w:pPr>
      <w:bookmarkStart w:id="3" w:name="_Toc70353830"/>
      <w:r w:rsidRPr="00221A3C">
        <w:rPr>
          <w:rFonts w:cs="Times New Roman"/>
        </w:rPr>
        <w:t>Conclusion</w:t>
      </w:r>
      <w:bookmarkEnd w:id="3"/>
    </w:p>
    <w:p w:rsidR="00D2529D" w:rsidRPr="00221A3C" w:rsidRDefault="00AE4466" w:rsidP="005F39CE">
      <w:pPr>
        <w:spacing w:line="360" w:lineRule="auto"/>
        <w:jc w:val="both"/>
        <w:rPr>
          <w:rFonts w:ascii="Times New Roman" w:eastAsia="Times New Roman" w:hAnsi="Times New Roman" w:cs="Times New Roman"/>
          <w:color w:val="000000" w:themeColor="text1"/>
          <w:sz w:val="24"/>
          <w:szCs w:val="24"/>
        </w:rPr>
      </w:pPr>
      <w:r w:rsidRPr="00221A3C">
        <w:rPr>
          <w:rFonts w:ascii="Times New Roman" w:eastAsia="Times New Roman" w:hAnsi="Times New Roman" w:cs="Times New Roman"/>
          <w:color w:val="000000" w:themeColor="text1"/>
          <w:sz w:val="24"/>
          <w:szCs w:val="24"/>
        </w:rPr>
        <w:t xml:space="preserve">This essay has been prepared to review the older adults' situation in society. Theories are provided related to normal aging. Different scholars have different opinions. One scholar suggests older adults will be happiest if they accept and withdraw themselves from society. On the other hand, another scholar states, no this is completely wrong rather they should be actively engaged in society. They should maintain all their activity as per their ability. They can choose alternative social roles to engage with society. This study has been discussed two famous theories of aging, disengagement theory and activity theory. Apart from this, there have been some discussions on the cognitive decline of older adults. It also presented how their emotions and behavior patterns get changed with age. </w:t>
      </w:r>
    </w:p>
    <w:p w:rsidR="00C26B9C" w:rsidRPr="00221A3C" w:rsidRDefault="00C26B9C" w:rsidP="005F39CE">
      <w:pPr>
        <w:spacing w:line="360" w:lineRule="auto"/>
        <w:rPr>
          <w:rFonts w:ascii="Times New Roman" w:eastAsia="Times New Roman" w:hAnsi="Times New Roman" w:cs="Times New Roman"/>
          <w:color w:val="000000" w:themeColor="text1"/>
          <w:sz w:val="24"/>
          <w:szCs w:val="24"/>
        </w:rPr>
      </w:pPr>
      <w:r w:rsidRPr="00221A3C">
        <w:rPr>
          <w:rFonts w:ascii="Times New Roman" w:eastAsia="Times New Roman" w:hAnsi="Times New Roman" w:cs="Times New Roman"/>
          <w:color w:val="000000" w:themeColor="text1"/>
          <w:sz w:val="24"/>
          <w:szCs w:val="24"/>
        </w:rPr>
        <w:br w:type="page"/>
      </w:r>
    </w:p>
    <w:p w:rsidR="00D2529D" w:rsidRPr="00221A3C" w:rsidRDefault="00C26B9C" w:rsidP="005F39CE">
      <w:pPr>
        <w:pStyle w:val="Heading1"/>
        <w:rPr>
          <w:rFonts w:cs="Times New Roman"/>
        </w:rPr>
      </w:pPr>
      <w:bookmarkStart w:id="4" w:name="_Toc70353831"/>
      <w:r w:rsidRPr="00221A3C">
        <w:rPr>
          <w:rFonts w:cs="Times New Roman"/>
        </w:rPr>
        <w:lastRenderedPageBreak/>
        <w:t>Reference List</w:t>
      </w:r>
      <w:bookmarkEnd w:id="4"/>
    </w:p>
    <w:p w:rsidR="00C26B9C" w:rsidRPr="00221A3C" w:rsidRDefault="00C26B9C" w:rsidP="005F39CE">
      <w:pPr>
        <w:spacing w:line="360" w:lineRule="auto"/>
        <w:jc w:val="both"/>
        <w:rPr>
          <w:rFonts w:ascii="Times New Roman" w:hAnsi="Times New Roman" w:cs="Times New Roman"/>
          <w:color w:val="000000" w:themeColor="text1"/>
          <w:sz w:val="24"/>
          <w:szCs w:val="20"/>
          <w:shd w:val="clear" w:color="auto" w:fill="FFFFFF"/>
        </w:rPr>
      </w:pPr>
      <w:r w:rsidRPr="00221A3C">
        <w:rPr>
          <w:rFonts w:ascii="Times New Roman" w:hAnsi="Times New Roman" w:cs="Times New Roman"/>
          <w:color w:val="000000" w:themeColor="text1"/>
          <w:sz w:val="24"/>
          <w:szCs w:val="20"/>
          <w:shd w:val="clear" w:color="auto" w:fill="FFFFFF"/>
        </w:rPr>
        <w:t>Asiamah, N., 2017. Social engagement and physical activity: Commentary on why the activity and disengagement theories of ageing may both be valid. </w:t>
      </w:r>
      <w:r w:rsidRPr="00221A3C">
        <w:rPr>
          <w:rFonts w:ascii="Times New Roman" w:hAnsi="Times New Roman" w:cs="Times New Roman"/>
          <w:i/>
          <w:iCs/>
          <w:color w:val="000000" w:themeColor="text1"/>
          <w:sz w:val="24"/>
          <w:szCs w:val="20"/>
          <w:shd w:val="clear" w:color="auto" w:fill="FFFFFF"/>
        </w:rPr>
        <w:t>Cogent Medicine</w:t>
      </w:r>
      <w:r w:rsidRPr="00221A3C">
        <w:rPr>
          <w:rFonts w:ascii="Times New Roman" w:hAnsi="Times New Roman" w:cs="Times New Roman"/>
          <w:color w:val="000000" w:themeColor="text1"/>
          <w:sz w:val="24"/>
          <w:szCs w:val="20"/>
          <w:shd w:val="clear" w:color="auto" w:fill="FFFFFF"/>
        </w:rPr>
        <w:t>, </w:t>
      </w:r>
      <w:r w:rsidRPr="00221A3C">
        <w:rPr>
          <w:rFonts w:ascii="Times New Roman" w:hAnsi="Times New Roman" w:cs="Times New Roman"/>
          <w:i/>
          <w:iCs/>
          <w:color w:val="000000" w:themeColor="text1"/>
          <w:sz w:val="24"/>
          <w:szCs w:val="20"/>
          <w:shd w:val="clear" w:color="auto" w:fill="FFFFFF"/>
        </w:rPr>
        <w:t>4</w:t>
      </w:r>
      <w:r w:rsidRPr="00221A3C">
        <w:rPr>
          <w:rFonts w:ascii="Times New Roman" w:hAnsi="Times New Roman" w:cs="Times New Roman"/>
          <w:color w:val="000000" w:themeColor="text1"/>
          <w:sz w:val="24"/>
          <w:szCs w:val="20"/>
          <w:shd w:val="clear" w:color="auto" w:fill="FFFFFF"/>
        </w:rPr>
        <w:t>(1), p.1289664.</w:t>
      </w:r>
    </w:p>
    <w:p w:rsidR="00C26B9C" w:rsidRPr="00221A3C" w:rsidRDefault="00C26B9C" w:rsidP="005F39CE">
      <w:pPr>
        <w:spacing w:line="360" w:lineRule="auto"/>
        <w:jc w:val="both"/>
        <w:rPr>
          <w:rFonts w:ascii="Times New Roman" w:eastAsia="Times New Roman" w:hAnsi="Times New Roman" w:cs="Times New Roman"/>
          <w:color w:val="000000" w:themeColor="text1"/>
          <w:sz w:val="24"/>
          <w:szCs w:val="24"/>
          <w:lang w:eastAsia="en-GB"/>
        </w:rPr>
      </w:pPr>
      <w:r w:rsidRPr="00221A3C">
        <w:rPr>
          <w:rFonts w:ascii="Times New Roman" w:eastAsia="Times New Roman" w:hAnsi="Times New Roman" w:cs="Times New Roman"/>
          <w:color w:val="000000" w:themeColor="text1"/>
          <w:sz w:val="24"/>
          <w:szCs w:val="24"/>
          <w:lang w:eastAsia="en-GB"/>
        </w:rPr>
        <w:t>Blagden, N. (2012) Policing and Psychology. London: Sage Publications</w:t>
      </w:r>
    </w:p>
    <w:p w:rsidR="00C26B9C" w:rsidRPr="00221A3C" w:rsidRDefault="00C26B9C" w:rsidP="005F39CE">
      <w:pPr>
        <w:spacing w:line="360" w:lineRule="auto"/>
        <w:jc w:val="both"/>
        <w:rPr>
          <w:rFonts w:ascii="Times New Roman" w:eastAsia="Times New Roman" w:hAnsi="Times New Roman" w:cs="Times New Roman"/>
          <w:color w:val="000000" w:themeColor="text1"/>
          <w:sz w:val="24"/>
          <w:szCs w:val="24"/>
          <w:lang w:eastAsia="en-GB"/>
        </w:rPr>
      </w:pPr>
      <w:r w:rsidRPr="00221A3C">
        <w:rPr>
          <w:rFonts w:ascii="Times New Roman" w:eastAsia="Times New Roman" w:hAnsi="Times New Roman" w:cs="Times New Roman"/>
          <w:color w:val="000000" w:themeColor="text1"/>
          <w:sz w:val="24"/>
          <w:szCs w:val="24"/>
          <w:lang w:eastAsia="en-GB"/>
        </w:rPr>
        <w:t>Essential Smith, J.R., and Haslam, S.A. (2012) Social Psychology, London: Sage Publications Ltd.</w:t>
      </w:r>
    </w:p>
    <w:p w:rsidR="00C26B9C" w:rsidRPr="00221A3C" w:rsidRDefault="00C26B9C" w:rsidP="005F39CE">
      <w:pPr>
        <w:spacing w:line="360" w:lineRule="auto"/>
        <w:jc w:val="both"/>
        <w:rPr>
          <w:rFonts w:ascii="Times New Roman" w:eastAsia="Times New Roman" w:hAnsi="Times New Roman" w:cs="Times New Roman"/>
          <w:color w:val="000000" w:themeColor="text1"/>
          <w:sz w:val="24"/>
          <w:szCs w:val="24"/>
          <w:lang w:eastAsia="en-GB"/>
        </w:rPr>
      </w:pPr>
      <w:r w:rsidRPr="00221A3C">
        <w:rPr>
          <w:rFonts w:ascii="Times New Roman" w:eastAsia="Times New Roman" w:hAnsi="Times New Roman" w:cs="Times New Roman"/>
          <w:color w:val="000000" w:themeColor="text1"/>
          <w:sz w:val="24"/>
          <w:szCs w:val="24"/>
          <w:lang w:eastAsia="en-GB"/>
        </w:rPr>
        <w:t>Further Schneider F.W., Gruman, J.A. &amp;amp; Coutts, L.M. (2012) Applied Social Psychology.</w:t>
      </w:r>
    </w:p>
    <w:p w:rsidR="00C26B9C" w:rsidRPr="00221A3C" w:rsidRDefault="00C26B9C" w:rsidP="005F39CE">
      <w:pPr>
        <w:spacing w:line="360" w:lineRule="auto"/>
        <w:jc w:val="both"/>
        <w:rPr>
          <w:rFonts w:ascii="Times New Roman" w:eastAsia="Times New Roman" w:hAnsi="Times New Roman" w:cs="Times New Roman"/>
          <w:color w:val="000000" w:themeColor="text1"/>
          <w:sz w:val="24"/>
          <w:szCs w:val="24"/>
          <w:lang w:eastAsia="en-GB"/>
        </w:rPr>
      </w:pPr>
      <w:r w:rsidRPr="00221A3C">
        <w:rPr>
          <w:rFonts w:ascii="Times New Roman" w:eastAsia="Times New Roman" w:hAnsi="Times New Roman" w:cs="Times New Roman"/>
          <w:color w:val="000000" w:themeColor="text1"/>
          <w:sz w:val="24"/>
          <w:szCs w:val="24"/>
          <w:lang w:eastAsia="en-GB"/>
        </w:rPr>
        <w:t xml:space="preserve">Golightley, m. And Goemans, r. (2017) social work and mental health. (transforming social work practice series). Exeter: learning matters. </w:t>
      </w:r>
    </w:p>
    <w:p w:rsidR="00C26B9C" w:rsidRPr="00221A3C" w:rsidRDefault="00C26B9C" w:rsidP="005F39CE">
      <w:pPr>
        <w:spacing w:line="360" w:lineRule="auto"/>
        <w:jc w:val="both"/>
        <w:rPr>
          <w:rFonts w:ascii="Times New Roman" w:eastAsia="Times New Roman" w:hAnsi="Times New Roman" w:cs="Times New Roman"/>
          <w:color w:val="000000" w:themeColor="text1"/>
          <w:sz w:val="24"/>
          <w:szCs w:val="24"/>
          <w:lang w:eastAsia="en-GB"/>
        </w:rPr>
      </w:pPr>
      <w:r w:rsidRPr="00221A3C">
        <w:rPr>
          <w:rFonts w:ascii="Times New Roman" w:eastAsia="Times New Roman" w:hAnsi="Times New Roman" w:cs="Times New Roman"/>
          <w:color w:val="000000" w:themeColor="text1"/>
          <w:sz w:val="24"/>
          <w:szCs w:val="24"/>
          <w:lang w:eastAsia="en-GB"/>
        </w:rPr>
        <w:t xml:space="preserve">Gould, n. (2016) mental health social work in context (student social work). Oxford: Routledge. </w:t>
      </w:r>
    </w:p>
    <w:p w:rsidR="00C26B9C" w:rsidRPr="00221A3C" w:rsidRDefault="00C26B9C" w:rsidP="005F39CE">
      <w:pPr>
        <w:spacing w:line="360" w:lineRule="auto"/>
        <w:jc w:val="both"/>
        <w:rPr>
          <w:rFonts w:ascii="Times New Roman" w:hAnsi="Times New Roman" w:cs="Times New Roman"/>
          <w:color w:val="000000" w:themeColor="text1"/>
          <w:sz w:val="24"/>
          <w:szCs w:val="20"/>
          <w:shd w:val="clear" w:color="auto" w:fill="FFFFFF"/>
        </w:rPr>
      </w:pPr>
      <w:r w:rsidRPr="00221A3C">
        <w:rPr>
          <w:rFonts w:ascii="Times New Roman" w:hAnsi="Times New Roman" w:cs="Times New Roman"/>
          <w:color w:val="000000" w:themeColor="text1"/>
          <w:sz w:val="24"/>
          <w:szCs w:val="20"/>
          <w:shd w:val="clear" w:color="auto" w:fill="FFFFFF"/>
        </w:rPr>
        <w:t>Hoyt, M.A., Wang, A.W.T., Boggero, I.A., Eisenlohr-Moul, T.A., Stanton, A.L. and Segerstrom, S.C., 2020. Emotional approach coping in older adults as predictor of physical and mental health. </w:t>
      </w:r>
      <w:r w:rsidRPr="00221A3C">
        <w:rPr>
          <w:rFonts w:ascii="Times New Roman" w:hAnsi="Times New Roman" w:cs="Times New Roman"/>
          <w:i/>
          <w:iCs/>
          <w:color w:val="000000" w:themeColor="text1"/>
          <w:sz w:val="24"/>
          <w:szCs w:val="20"/>
          <w:shd w:val="clear" w:color="auto" w:fill="FFFFFF"/>
        </w:rPr>
        <w:t>Psychology and aging</w:t>
      </w:r>
      <w:r w:rsidRPr="00221A3C">
        <w:rPr>
          <w:rFonts w:ascii="Times New Roman" w:hAnsi="Times New Roman" w:cs="Times New Roman"/>
          <w:color w:val="000000" w:themeColor="text1"/>
          <w:sz w:val="24"/>
          <w:szCs w:val="20"/>
          <w:shd w:val="clear" w:color="auto" w:fill="FFFFFF"/>
        </w:rPr>
        <w:t>, </w:t>
      </w:r>
      <w:r w:rsidRPr="00221A3C">
        <w:rPr>
          <w:rFonts w:ascii="Times New Roman" w:hAnsi="Times New Roman" w:cs="Times New Roman"/>
          <w:i/>
          <w:iCs/>
          <w:color w:val="000000" w:themeColor="text1"/>
          <w:sz w:val="24"/>
          <w:szCs w:val="20"/>
          <w:shd w:val="clear" w:color="auto" w:fill="FFFFFF"/>
        </w:rPr>
        <w:t>35</w:t>
      </w:r>
      <w:r w:rsidRPr="00221A3C">
        <w:rPr>
          <w:rFonts w:ascii="Times New Roman" w:hAnsi="Times New Roman" w:cs="Times New Roman"/>
          <w:color w:val="000000" w:themeColor="text1"/>
          <w:sz w:val="24"/>
          <w:szCs w:val="20"/>
          <w:shd w:val="clear" w:color="auto" w:fill="FFFFFF"/>
        </w:rPr>
        <w:t>(4), p.591.</w:t>
      </w:r>
    </w:p>
    <w:p w:rsidR="00C26B9C" w:rsidRPr="00221A3C" w:rsidRDefault="00C26B9C" w:rsidP="005F39CE">
      <w:pPr>
        <w:spacing w:line="360" w:lineRule="auto"/>
        <w:jc w:val="both"/>
        <w:rPr>
          <w:rFonts w:ascii="Times New Roman" w:hAnsi="Times New Roman" w:cs="Times New Roman"/>
          <w:color w:val="000000" w:themeColor="text1"/>
          <w:sz w:val="24"/>
          <w:szCs w:val="20"/>
          <w:shd w:val="clear" w:color="auto" w:fill="FFFFFF"/>
        </w:rPr>
      </w:pPr>
      <w:r w:rsidRPr="00221A3C">
        <w:rPr>
          <w:rFonts w:ascii="Times New Roman" w:hAnsi="Times New Roman" w:cs="Times New Roman"/>
          <w:color w:val="000000" w:themeColor="text1"/>
          <w:sz w:val="24"/>
          <w:szCs w:val="20"/>
          <w:shd w:val="clear" w:color="auto" w:fill="FFFFFF"/>
        </w:rPr>
        <w:t>Medina, R. and Zecchi, B., 2020. Technologies of Age: The Intersection of Feminist Film Theory and Aging Studies. </w:t>
      </w:r>
      <w:r w:rsidRPr="00221A3C">
        <w:rPr>
          <w:rFonts w:ascii="Times New Roman" w:hAnsi="Times New Roman" w:cs="Times New Roman"/>
          <w:i/>
          <w:iCs/>
          <w:color w:val="000000" w:themeColor="text1"/>
          <w:sz w:val="24"/>
          <w:szCs w:val="20"/>
          <w:shd w:val="clear" w:color="auto" w:fill="FFFFFF"/>
        </w:rPr>
        <w:t>InvestigacionesFeministas</w:t>
      </w:r>
      <w:r w:rsidRPr="00221A3C">
        <w:rPr>
          <w:rFonts w:ascii="Times New Roman" w:hAnsi="Times New Roman" w:cs="Times New Roman"/>
          <w:color w:val="000000" w:themeColor="text1"/>
          <w:sz w:val="24"/>
          <w:szCs w:val="20"/>
          <w:shd w:val="clear" w:color="auto" w:fill="FFFFFF"/>
        </w:rPr>
        <w:t>, </w:t>
      </w:r>
      <w:r w:rsidRPr="00221A3C">
        <w:rPr>
          <w:rFonts w:ascii="Times New Roman" w:hAnsi="Times New Roman" w:cs="Times New Roman"/>
          <w:i/>
          <w:iCs/>
          <w:color w:val="000000" w:themeColor="text1"/>
          <w:sz w:val="24"/>
          <w:szCs w:val="20"/>
          <w:shd w:val="clear" w:color="auto" w:fill="FFFFFF"/>
        </w:rPr>
        <w:t>11</w:t>
      </w:r>
      <w:r w:rsidRPr="00221A3C">
        <w:rPr>
          <w:rFonts w:ascii="Times New Roman" w:hAnsi="Times New Roman" w:cs="Times New Roman"/>
          <w:color w:val="000000" w:themeColor="text1"/>
          <w:sz w:val="24"/>
          <w:szCs w:val="20"/>
          <w:shd w:val="clear" w:color="auto" w:fill="FFFFFF"/>
        </w:rPr>
        <w:t>(2), pp.251-262</w:t>
      </w:r>
    </w:p>
    <w:p w:rsidR="00C26B9C" w:rsidRPr="00221A3C" w:rsidRDefault="00C26B9C" w:rsidP="005F39CE">
      <w:pPr>
        <w:spacing w:line="360" w:lineRule="auto"/>
        <w:jc w:val="both"/>
        <w:rPr>
          <w:rFonts w:ascii="Times New Roman" w:hAnsi="Times New Roman" w:cs="Times New Roman"/>
          <w:color w:val="000000" w:themeColor="text1"/>
          <w:sz w:val="24"/>
          <w:szCs w:val="20"/>
          <w:shd w:val="clear" w:color="auto" w:fill="FFFFFF"/>
        </w:rPr>
      </w:pPr>
      <w:r w:rsidRPr="00221A3C">
        <w:rPr>
          <w:rFonts w:ascii="Times New Roman" w:hAnsi="Times New Roman" w:cs="Times New Roman"/>
          <w:color w:val="000000" w:themeColor="text1"/>
          <w:sz w:val="24"/>
          <w:szCs w:val="20"/>
          <w:shd w:val="clear" w:color="auto" w:fill="FFFFFF"/>
        </w:rPr>
        <w:t>Pathath, A.W., 2017. Theories of aging. </w:t>
      </w:r>
      <w:r w:rsidRPr="00221A3C">
        <w:rPr>
          <w:rFonts w:ascii="Times New Roman" w:hAnsi="Times New Roman" w:cs="Times New Roman"/>
          <w:i/>
          <w:iCs/>
          <w:color w:val="000000" w:themeColor="text1"/>
          <w:sz w:val="24"/>
          <w:szCs w:val="20"/>
          <w:shd w:val="clear" w:color="auto" w:fill="FFFFFF"/>
        </w:rPr>
        <w:t>The International Journal of Indian Psychology</w:t>
      </w:r>
      <w:r w:rsidRPr="00221A3C">
        <w:rPr>
          <w:rFonts w:ascii="Times New Roman" w:hAnsi="Times New Roman" w:cs="Times New Roman"/>
          <w:color w:val="000000" w:themeColor="text1"/>
          <w:sz w:val="24"/>
          <w:szCs w:val="20"/>
          <w:shd w:val="clear" w:color="auto" w:fill="FFFFFF"/>
        </w:rPr>
        <w:t>, </w:t>
      </w:r>
      <w:r w:rsidRPr="00221A3C">
        <w:rPr>
          <w:rFonts w:ascii="Times New Roman" w:hAnsi="Times New Roman" w:cs="Times New Roman"/>
          <w:i/>
          <w:iCs/>
          <w:color w:val="000000" w:themeColor="text1"/>
          <w:sz w:val="24"/>
          <w:szCs w:val="20"/>
          <w:shd w:val="clear" w:color="auto" w:fill="FFFFFF"/>
        </w:rPr>
        <w:t>4</w:t>
      </w:r>
      <w:r w:rsidRPr="00221A3C">
        <w:rPr>
          <w:rFonts w:ascii="Times New Roman" w:hAnsi="Times New Roman" w:cs="Times New Roman"/>
          <w:color w:val="000000" w:themeColor="text1"/>
          <w:sz w:val="24"/>
          <w:szCs w:val="20"/>
          <w:shd w:val="clear" w:color="auto" w:fill="FFFFFF"/>
        </w:rPr>
        <w:t>(3), pp.15-22.</w:t>
      </w:r>
    </w:p>
    <w:p w:rsidR="00C26B9C" w:rsidRPr="00221A3C" w:rsidRDefault="00C26B9C" w:rsidP="005F39CE">
      <w:pPr>
        <w:spacing w:line="360" w:lineRule="auto"/>
        <w:jc w:val="both"/>
        <w:rPr>
          <w:rFonts w:ascii="Times New Roman" w:eastAsia="Times New Roman" w:hAnsi="Times New Roman" w:cs="Times New Roman"/>
          <w:color w:val="000000" w:themeColor="text1"/>
          <w:sz w:val="24"/>
          <w:szCs w:val="24"/>
          <w:lang w:eastAsia="en-GB"/>
        </w:rPr>
      </w:pPr>
      <w:r w:rsidRPr="00221A3C">
        <w:rPr>
          <w:rFonts w:ascii="Times New Roman" w:eastAsia="Times New Roman" w:hAnsi="Times New Roman" w:cs="Times New Roman"/>
          <w:color w:val="000000" w:themeColor="text1"/>
          <w:sz w:val="24"/>
          <w:szCs w:val="24"/>
          <w:lang w:eastAsia="en-GB"/>
        </w:rPr>
        <w:t xml:space="preserve">Pilgrim, d. (2017) key concepts in mental health. London: sage publications ltd. </w:t>
      </w:r>
    </w:p>
    <w:p w:rsidR="00C26B9C" w:rsidRPr="00221A3C" w:rsidRDefault="00C26B9C" w:rsidP="005F39CE">
      <w:pPr>
        <w:spacing w:line="360" w:lineRule="auto"/>
        <w:jc w:val="both"/>
        <w:rPr>
          <w:rFonts w:ascii="Times New Roman" w:hAnsi="Times New Roman" w:cs="Times New Roman"/>
          <w:color w:val="000000" w:themeColor="text1"/>
          <w:sz w:val="24"/>
          <w:szCs w:val="20"/>
          <w:shd w:val="clear" w:color="auto" w:fill="FFFFFF"/>
        </w:rPr>
      </w:pPr>
      <w:r w:rsidRPr="00221A3C">
        <w:rPr>
          <w:rFonts w:ascii="Times New Roman" w:hAnsi="Times New Roman" w:cs="Times New Roman"/>
          <w:color w:val="000000" w:themeColor="text1"/>
          <w:sz w:val="24"/>
          <w:szCs w:val="20"/>
          <w:shd w:val="clear" w:color="auto" w:fill="FFFFFF"/>
        </w:rPr>
        <w:t>Roy, S. and Kapoor, R., 2017. Theories of Ageing: A Critical Analysis in the Context of Senior Citizen Convicts in Tihar, New Delhi, India.</w:t>
      </w:r>
    </w:p>
    <w:p w:rsidR="00C26B9C" w:rsidRPr="00221A3C" w:rsidRDefault="00C26B9C" w:rsidP="005F39CE">
      <w:pPr>
        <w:spacing w:line="360" w:lineRule="auto"/>
        <w:jc w:val="both"/>
        <w:rPr>
          <w:rFonts w:ascii="Times New Roman" w:hAnsi="Times New Roman" w:cs="Times New Roman"/>
          <w:color w:val="000000" w:themeColor="text1"/>
          <w:sz w:val="24"/>
          <w:szCs w:val="20"/>
          <w:shd w:val="clear" w:color="auto" w:fill="FFFFFF"/>
        </w:rPr>
      </w:pPr>
      <w:r w:rsidRPr="00221A3C">
        <w:rPr>
          <w:rFonts w:ascii="Times New Roman" w:hAnsi="Times New Roman" w:cs="Times New Roman"/>
          <w:color w:val="000000" w:themeColor="text1"/>
          <w:sz w:val="24"/>
          <w:szCs w:val="20"/>
          <w:shd w:val="clear" w:color="auto" w:fill="FFFFFF"/>
        </w:rPr>
        <w:t>Suh, S.W., Han, J.W., Lee, J.R., Byun, S., Kwon, S.J., Oh, S.H., Lee, K.H., Han, G., Hong, J.W., Kwak, K.P. and Kim, B.J., 2018. Sleep and cognitive decline: a prospective nondemented elderly cohort study. </w:t>
      </w:r>
      <w:r w:rsidRPr="00221A3C">
        <w:rPr>
          <w:rFonts w:ascii="Times New Roman" w:hAnsi="Times New Roman" w:cs="Times New Roman"/>
          <w:i/>
          <w:iCs/>
          <w:color w:val="000000" w:themeColor="text1"/>
          <w:sz w:val="24"/>
          <w:szCs w:val="20"/>
          <w:shd w:val="clear" w:color="auto" w:fill="FFFFFF"/>
        </w:rPr>
        <w:t>Annals of neurology</w:t>
      </w:r>
      <w:r w:rsidRPr="00221A3C">
        <w:rPr>
          <w:rFonts w:ascii="Times New Roman" w:hAnsi="Times New Roman" w:cs="Times New Roman"/>
          <w:color w:val="000000" w:themeColor="text1"/>
          <w:sz w:val="24"/>
          <w:szCs w:val="20"/>
          <w:shd w:val="clear" w:color="auto" w:fill="FFFFFF"/>
        </w:rPr>
        <w:t>, </w:t>
      </w:r>
      <w:r w:rsidRPr="00221A3C">
        <w:rPr>
          <w:rFonts w:ascii="Times New Roman" w:hAnsi="Times New Roman" w:cs="Times New Roman"/>
          <w:i/>
          <w:iCs/>
          <w:color w:val="000000" w:themeColor="text1"/>
          <w:sz w:val="24"/>
          <w:szCs w:val="20"/>
          <w:shd w:val="clear" w:color="auto" w:fill="FFFFFF"/>
        </w:rPr>
        <w:t>83</w:t>
      </w:r>
      <w:r w:rsidRPr="00221A3C">
        <w:rPr>
          <w:rFonts w:ascii="Times New Roman" w:hAnsi="Times New Roman" w:cs="Times New Roman"/>
          <w:color w:val="000000" w:themeColor="text1"/>
          <w:sz w:val="24"/>
          <w:szCs w:val="20"/>
          <w:shd w:val="clear" w:color="auto" w:fill="FFFFFF"/>
        </w:rPr>
        <w:t>(3), pp.472-482.</w:t>
      </w:r>
    </w:p>
    <w:p w:rsidR="00C26B9C" w:rsidRPr="00221A3C" w:rsidRDefault="00C26B9C" w:rsidP="005F39CE">
      <w:pPr>
        <w:spacing w:line="360" w:lineRule="auto"/>
        <w:jc w:val="both"/>
        <w:rPr>
          <w:rFonts w:ascii="Times New Roman" w:eastAsia="Times New Roman" w:hAnsi="Times New Roman" w:cs="Times New Roman"/>
          <w:color w:val="000000" w:themeColor="text1"/>
          <w:sz w:val="24"/>
          <w:szCs w:val="24"/>
          <w:lang w:eastAsia="en-GB"/>
        </w:rPr>
      </w:pPr>
      <w:r w:rsidRPr="00221A3C">
        <w:rPr>
          <w:rFonts w:ascii="Times New Roman" w:eastAsia="Times New Roman" w:hAnsi="Times New Roman" w:cs="Times New Roman"/>
          <w:color w:val="000000" w:themeColor="text1"/>
          <w:sz w:val="24"/>
          <w:szCs w:val="24"/>
          <w:lang w:eastAsia="en-GB"/>
        </w:rPr>
        <w:t>Understanding and Addressing Social and Practical Problems. Second Edition. London: Sage Publications</w:t>
      </w:r>
    </w:p>
    <w:p w:rsidR="00C26B9C" w:rsidRPr="00221A3C" w:rsidRDefault="00C26B9C" w:rsidP="005F39CE">
      <w:pPr>
        <w:spacing w:line="360" w:lineRule="auto"/>
        <w:jc w:val="both"/>
        <w:rPr>
          <w:rFonts w:ascii="Times New Roman" w:eastAsia="Times New Roman" w:hAnsi="Times New Roman" w:cs="Times New Roman"/>
          <w:color w:val="000000" w:themeColor="text1"/>
        </w:rPr>
      </w:pPr>
    </w:p>
    <w:sectPr w:rsidR="00C26B9C" w:rsidRPr="00221A3C" w:rsidSect="00CE4C37">
      <w:footerReference w:type="default" r:id="rId7"/>
      <w:pgSz w:w="12240" w:h="15840"/>
      <w:pgMar w:top="1440" w:right="1440" w:bottom="1440" w:left="1440" w:header="720" w:footer="720" w:gutter="0"/>
      <w:pgNumType w:start="1"/>
      <w:cols w:space="708"/>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D5DAD" w:rsidRDefault="002D5DAD" w:rsidP="00107AAC">
      <w:pPr>
        <w:spacing w:line="240" w:lineRule="auto"/>
      </w:pPr>
      <w:r>
        <w:separator/>
      </w:r>
    </w:p>
  </w:endnote>
  <w:endnote w:type="continuationSeparator" w:id="1">
    <w:p w:rsidR="002D5DAD" w:rsidRDefault="002D5DAD" w:rsidP="00107AA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23733501"/>
      <w:docPartObj>
        <w:docPartGallery w:val="Page Numbers (Bottom of Page)"/>
        <w:docPartUnique/>
      </w:docPartObj>
    </w:sdtPr>
    <w:sdtEndPr>
      <w:rPr>
        <w:noProof/>
      </w:rPr>
    </w:sdtEndPr>
    <w:sdtContent>
      <w:p w:rsidR="00107AAC" w:rsidRDefault="003C052F">
        <w:pPr>
          <w:pStyle w:val="Footer"/>
          <w:jc w:val="right"/>
        </w:pPr>
        <w:r>
          <w:fldChar w:fldCharType="begin"/>
        </w:r>
        <w:r w:rsidR="00107AAC">
          <w:instrText xml:space="preserve"> PAGE   \* MERGEFORMAT </w:instrText>
        </w:r>
        <w:r>
          <w:fldChar w:fldCharType="separate"/>
        </w:r>
        <w:r w:rsidR="00DF6D9E">
          <w:rPr>
            <w:noProof/>
          </w:rPr>
          <w:t>8</w:t>
        </w:r>
        <w:r>
          <w:rPr>
            <w:noProof/>
          </w:rPr>
          <w:fldChar w:fldCharType="end"/>
        </w:r>
      </w:p>
    </w:sdtContent>
  </w:sdt>
  <w:p w:rsidR="00107AAC" w:rsidRDefault="00107AA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D5DAD" w:rsidRDefault="002D5DAD" w:rsidP="00107AAC">
      <w:pPr>
        <w:spacing w:line="240" w:lineRule="auto"/>
      </w:pPr>
      <w:r>
        <w:separator/>
      </w:r>
    </w:p>
  </w:footnote>
  <w:footnote w:type="continuationSeparator" w:id="1">
    <w:p w:rsidR="002D5DAD" w:rsidRDefault="002D5DAD" w:rsidP="00107AAC">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3"/>
  <w:defaultTabStop w:val="720"/>
  <w:characterSpacingControl w:val="doNotCompress"/>
  <w:footnotePr>
    <w:footnote w:id="0"/>
    <w:footnote w:id="1"/>
  </w:footnotePr>
  <w:endnotePr>
    <w:endnote w:id="0"/>
    <w:endnote w:id="1"/>
  </w:endnotePr>
  <w:compat/>
  <w:rsids>
    <w:rsidRoot w:val="00D2529D"/>
    <w:rsid w:val="00107AAC"/>
    <w:rsid w:val="00221A3C"/>
    <w:rsid w:val="002D5DAD"/>
    <w:rsid w:val="00316591"/>
    <w:rsid w:val="003C052F"/>
    <w:rsid w:val="00442C5D"/>
    <w:rsid w:val="005F39CE"/>
    <w:rsid w:val="00626AEA"/>
    <w:rsid w:val="007C6EEF"/>
    <w:rsid w:val="00A60B78"/>
    <w:rsid w:val="00AE4466"/>
    <w:rsid w:val="00C26B9C"/>
    <w:rsid w:val="00CE4C37"/>
    <w:rsid w:val="00D2529D"/>
    <w:rsid w:val="00D85C09"/>
    <w:rsid w:val="00DF3EF0"/>
    <w:rsid w:val="00DF6D9E"/>
    <w:rsid w:val="00FC2E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DF3EF0"/>
  </w:style>
  <w:style w:type="paragraph" w:styleId="Heading1">
    <w:name w:val="heading 1"/>
    <w:basedOn w:val="Normal"/>
    <w:next w:val="Normal"/>
    <w:rsid w:val="00C26B9C"/>
    <w:pPr>
      <w:keepNext/>
      <w:keepLines/>
      <w:spacing w:before="16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DF3EF0"/>
    <w:pPr>
      <w:keepNext/>
      <w:keepLines/>
      <w:spacing w:before="360" w:after="120"/>
      <w:outlineLvl w:val="1"/>
    </w:pPr>
    <w:rPr>
      <w:sz w:val="32"/>
      <w:szCs w:val="32"/>
    </w:rPr>
  </w:style>
  <w:style w:type="paragraph" w:styleId="Heading3">
    <w:name w:val="heading 3"/>
    <w:basedOn w:val="Normal"/>
    <w:next w:val="Normal"/>
    <w:rsid w:val="00DF3EF0"/>
    <w:pPr>
      <w:keepNext/>
      <w:keepLines/>
      <w:spacing w:before="320" w:after="80"/>
      <w:outlineLvl w:val="2"/>
    </w:pPr>
    <w:rPr>
      <w:color w:val="434343"/>
      <w:sz w:val="28"/>
      <w:szCs w:val="28"/>
    </w:rPr>
  </w:style>
  <w:style w:type="paragraph" w:styleId="Heading4">
    <w:name w:val="heading 4"/>
    <w:basedOn w:val="Normal"/>
    <w:next w:val="Normal"/>
    <w:rsid w:val="00DF3EF0"/>
    <w:pPr>
      <w:keepNext/>
      <w:keepLines/>
      <w:spacing w:before="280" w:after="80"/>
      <w:outlineLvl w:val="3"/>
    </w:pPr>
    <w:rPr>
      <w:color w:val="666666"/>
      <w:sz w:val="24"/>
      <w:szCs w:val="24"/>
    </w:rPr>
  </w:style>
  <w:style w:type="paragraph" w:styleId="Heading5">
    <w:name w:val="heading 5"/>
    <w:basedOn w:val="Normal"/>
    <w:next w:val="Normal"/>
    <w:rsid w:val="00DF3EF0"/>
    <w:pPr>
      <w:keepNext/>
      <w:keepLines/>
      <w:spacing w:before="240" w:after="80"/>
      <w:outlineLvl w:val="4"/>
    </w:pPr>
    <w:rPr>
      <w:color w:val="666666"/>
    </w:rPr>
  </w:style>
  <w:style w:type="paragraph" w:styleId="Heading6">
    <w:name w:val="heading 6"/>
    <w:basedOn w:val="Normal"/>
    <w:next w:val="Normal"/>
    <w:rsid w:val="00DF3EF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F3EF0"/>
    <w:pPr>
      <w:keepNext/>
      <w:keepLines/>
      <w:spacing w:after="60"/>
    </w:pPr>
    <w:rPr>
      <w:sz w:val="52"/>
      <w:szCs w:val="52"/>
    </w:rPr>
  </w:style>
  <w:style w:type="paragraph" w:styleId="Subtitle">
    <w:name w:val="Subtitle"/>
    <w:basedOn w:val="Normal"/>
    <w:next w:val="Normal"/>
    <w:rsid w:val="00DF3EF0"/>
    <w:pPr>
      <w:keepNext/>
      <w:keepLines/>
      <w:spacing w:after="320"/>
    </w:pPr>
    <w:rPr>
      <w:color w:val="666666"/>
      <w:sz w:val="30"/>
      <w:szCs w:val="30"/>
    </w:rPr>
  </w:style>
  <w:style w:type="paragraph" w:styleId="Header">
    <w:name w:val="header"/>
    <w:basedOn w:val="Normal"/>
    <w:link w:val="HeaderChar"/>
    <w:uiPriority w:val="99"/>
    <w:unhideWhenUsed/>
    <w:rsid w:val="00107AAC"/>
    <w:pPr>
      <w:tabs>
        <w:tab w:val="center" w:pos="4513"/>
        <w:tab w:val="right" w:pos="9026"/>
      </w:tabs>
      <w:spacing w:line="240" w:lineRule="auto"/>
    </w:pPr>
  </w:style>
  <w:style w:type="character" w:customStyle="1" w:styleId="HeaderChar">
    <w:name w:val="Header Char"/>
    <w:basedOn w:val="DefaultParagraphFont"/>
    <w:link w:val="Header"/>
    <w:uiPriority w:val="99"/>
    <w:rsid w:val="00107AAC"/>
  </w:style>
  <w:style w:type="paragraph" w:styleId="Footer">
    <w:name w:val="footer"/>
    <w:basedOn w:val="Normal"/>
    <w:link w:val="FooterChar"/>
    <w:uiPriority w:val="99"/>
    <w:unhideWhenUsed/>
    <w:rsid w:val="00107AAC"/>
    <w:pPr>
      <w:tabs>
        <w:tab w:val="center" w:pos="4513"/>
        <w:tab w:val="right" w:pos="9026"/>
      </w:tabs>
      <w:spacing w:line="240" w:lineRule="auto"/>
    </w:pPr>
  </w:style>
  <w:style w:type="character" w:customStyle="1" w:styleId="FooterChar">
    <w:name w:val="Footer Char"/>
    <w:basedOn w:val="DefaultParagraphFont"/>
    <w:link w:val="Footer"/>
    <w:uiPriority w:val="99"/>
    <w:rsid w:val="00107AAC"/>
  </w:style>
  <w:style w:type="paragraph" w:styleId="TOCHeading">
    <w:name w:val="TOC Heading"/>
    <w:basedOn w:val="Heading1"/>
    <w:next w:val="Normal"/>
    <w:uiPriority w:val="39"/>
    <w:unhideWhenUsed/>
    <w:qFormat/>
    <w:rsid w:val="005F39C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F39CE"/>
    <w:pPr>
      <w:spacing w:after="100"/>
    </w:pPr>
  </w:style>
  <w:style w:type="character" w:styleId="Hyperlink">
    <w:name w:val="Hyperlink"/>
    <w:basedOn w:val="DefaultParagraphFont"/>
    <w:uiPriority w:val="99"/>
    <w:unhideWhenUsed/>
    <w:rsid w:val="005F39CE"/>
    <w:rPr>
      <w:color w:val="0000FF" w:themeColor="hyperlink"/>
      <w:u w:val="single"/>
    </w:rPr>
  </w:style>
  <w:style w:type="paragraph" w:styleId="BalloonText">
    <w:name w:val="Balloon Text"/>
    <w:basedOn w:val="Normal"/>
    <w:link w:val="BalloonTextChar"/>
    <w:uiPriority w:val="99"/>
    <w:semiHidden/>
    <w:unhideWhenUsed/>
    <w:rsid w:val="00CE4C3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4C3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2B2C86-507B-4C6A-A66C-D3286E18E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8</Pages>
  <Words>2221</Words>
  <Characters>12664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cp:lastModifiedBy>
  <cp:revision>2</cp:revision>
  <dcterms:created xsi:type="dcterms:W3CDTF">2021-04-26T12:48:00Z</dcterms:created>
  <dcterms:modified xsi:type="dcterms:W3CDTF">2021-05-03T23:38:00Z</dcterms:modified>
</cp:coreProperties>
</file>