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rFonts w:ascii="Times New Roman" w:eastAsia="Times New Roman" w:hAnsi="Times New Roman" w:cs="Times New Roman"/>
          <w:sz w:val="24"/>
          <w:szCs w:val="24"/>
          <w:lang w:eastAsia="en-GB"/>
        </w:rPr>
        <w:id w:val="1304466687"/>
        <w:docPartObj>
          <w:docPartGallery w:val="Table of Contents"/>
          <w:docPartUnique/>
        </w:docPartObj>
      </w:sdtPr>
      <w:sdtEndPr/>
      <w:sdtContent>
        <w:p w14:paraId="6E0180E8" w14:textId="752B3E34" w:rsidR="0069264D" w:rsidRDefault="0069264D" w:rsidP="047C4F63">
          <w:pPr>
            <w:pStyle w:val="NoSpacing"/>
            <w:rPr>
              <w:sz w:val="2"/>
              <w:szCs w:val="2"/>
            </w:rPr>
          </w:pPr>
        </w:p>
        <w:tbl>
          <w:tblPr>
            <w:tblStyle w:val="TableGrid"/>
            <w:tblpPr w:leftFromText="180" w:rightFromText="180" w:vertAnchor="text" w:horzAnchor="page" w:tblpX="3792" w:tblpY="11237"/>
            <w:tblW w:w="8089" w:type="dxa"/>
            <w:tblLayout w:type="fixed"/>
            <w:tblLook w:val="06A0" w:firstRow="1" w:lastRow="0" w:firstColumn="1" w:lastColumn="0" w:noHBand="1" w:noVBand="1"/>
          </w:tblPr>
          <w:tblGrid>
            <w:gridCol w:w="3409"/>
            <w:gridCol w:w="4680"/>
          </w:tblGrid>
          <w:tr w:rsidR="00B53F82" w14:paraId="4CFE6F13" w14:textId="77777777" w:rsidTr="047C4F63">
            <w:tc>
              <w:tcPr>
                <w:tcW w:w="3409" w:type="dxa"/>
              </w:tcPr>
              <w:p w14:paraId="3E480907"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Module:</w:t>
                </w:r>
              </w:p>
            </w:tc>
            <w:tc>
              <w:tcPr>
                <w:tcW w:w="4680" w:type="dxa"/>
              </w:tcPr>
              <w:p w14:paraId="6C8F3558" w14:textId="77777777" w:rsidR="00B53F82" w:rsidRDefault="0D1C10C7" w:rsidP="00B53F82">
                <w:pPr>
                  <w:spacing w:line="259" w:lineRule="auto"/>
                  <w:rPr>
                    <w:rFonts w:eastAsia="Calibri" w:hAnsi="Calibri"/>
                  </w:rPr>
                </w:pPr>
                <w:r w:rsidRPr="047C4F63">
                  <w:rPr>
                    <w:rFonts w:ascii="Franklin Gothic Book" w:eastAsia="Calibri" w:hAnsi="Calibri"/>
                    <w:color w:val="000000" w:themeColor="text1"/>
                    <w:sz w:val="26"/>
                    <w:szCs w:val="26"/>
                  </w:rPr>
                  <w:t>Academic and employability skills</w:t>
                </w:r>
              </w:p>
            </w:tc>
          </w:tr>
          <w:tr w:rsidR="00B53F82" w14:paraId="08C175AD" w14:textId="77777777" w:rsidTr="047C4F63">
            <w:tc>
              <w:tcPr>
                <w:tcW w:w="3409" w:type="dxa"/>
              </w:tcPr>
              <w:p w14:paraId="57F7FA5A"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Modul code:</w:t>
                </w:r>
              </w:p>
            </w:tc>
            <w:tc>
              <w:tcPr>
                <w:tcW w:w="4680" w:type="dxa"/>
              </w:tcPr>
              <w:p w14:paraId="5F4C2F5A"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BMSW4001_BIRM</w:t>
                </w:r>
              </w:p>
            </w:tc>
          </w:tr>
          <w:tr w:rsidR="00B53F82" w14:paraId="1A9D1421" w14:textId="77777777" w:rsidTr="047C4F63">
            <w:tc>
              <w:tcPr>
                <w:tcW w:w="3409" w:type="dxa"/>
              </w:tcPr>
              <w:p w14:paraId="00CC297F"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Student name:</w:t>
                </w:r>
              </w:p>
            </w:tc>
            <w:tc>
              <w:tcPr>
                <w:tcW w:w="4680" w:type="dxa"/>
              </w:tcPr>
              <w:p w14:paraId="336090BB"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Hristina Bufi</w:t>
                </w:r>
              </w:p>
            </w:tc>
          </w:tr>
          <w:tr w:rsidR="00B53F82" w14:paraId="2EFCBDDD" w14:textId="77777777" w:rsidTr="047C4F63">
            <w:tc>
              <w:tcPr>
                <w:tcW w:w="3409" w:type="dxa"/>
              </w:tcPr>
              <w:p w14:paraId="1719EBD4"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Student ID number:</w:t>
                </w:r>
              </w:p>
            </w:tc>
            <w:tc>
              <w:tcPr>
                <w:tcW w:w="4680" w:type="dxa"/>
              </w:tcPr>
              <w:p w14:paraId="5878D7D4"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2121309</w:t>
                </w:r>
              </w:p>
            </w:tc>
          </w:tr>
          <w:tr w:rsidR="00B53F82" w14:paraId="4D66ECAC" w14:textId="77777777" w:rsidTr="047C4F63">
            <w:tc>
              <w:tcPr>
                <w:tcW w:w="3409" w:type="dxa"/>
              </w:tcPr>
              <w:p w14:paraId="310CA15A"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Lecturer:</w:t>
                </w:r>
              </w:p>
            </w:tc>
            <w:tc>
              <w:tcPr>
                <w:tcW w:w="4680" w:type="dxa"/>
              </w:tcPr>
              <w:p w14:paraId="4C96B9E9" w14:textId="77777777" w:rsidR="00B53F82" w:rsidRDefault="0D1C10C7" w:rsidP="00B53F82">
                <w:pPr>
                  <w:rPr>
                    <w:rFonts w:eastAsia="Calibri" w:hAnsi="Calibri"/>
                  </w:rPr>
                </w:pPr>
                <w:r w:rsidRPr="047C4F63">
                  <w:rPr>
                    <w:rFonts w:ascii="Franklin Gothic Book" w:eastAsia="Calibri" w:hAnsi="Calibri"/>
                    <w:color w:val="000000" w:themeColor="text1"/>
                    <w:sz w:val="26"/>
                    <w:szCs w:val="26"/>
                  </w:rPr>
                  <w:t xml:space="preserve">Doreen </w:t>
                </w:r>
                <w:proofErr w:type="spellStart"/>
                <w:r w:rsidRPr="047C4F63">
                  <w:rPr>
                    <w:rFonts w:ascii="Franklin Gothic Book" w:eastAsia="Calibri" w:hAnsi="Calibri"/>
                    <w:color w:val="000000" w:themeColor="text1"/>
                    <w:sz w:val="26"/>
                    <w:szCs w:val="26"/>
                  </w:rPr>
                  <w:t>Nyaa</w:t>
                </w:r>
                <w:proofErr w:type="spellEnd"/>
                <w:r w:rsidRPr="047C4F63">
                  <w:rPr>
                    <w:rFonts w:ascii="Franklin Gothic Book" w:eastAsia="Calibri" w:hAnsi="Calibri"/>
                    <w:color w:val="000000" w:themeColor="text1"/>
                    <w:sz w:val="26"/>
                    <w:szCs w:val="26"/>
                  </w:rPr>
                  <w:t xml:space="preserve"> </w:t>
                </w:r>
                <w:proofErr w:type="spellStart"/>
                <w:r w:rsidRPr="047C4F63">
                  <w:rPr>
                    <w:rFonts w:ascii="Franklin Gothic Book" w:eastAsia="Calibri" w:hAnsi="Calibri"/>
                    <w:color w:val="000000" w:themeColor="text1"/>
                    <w:sz w:val="26"/>
                    <w:szCs w:val="26"/>
                  </w:rPr>
                  <w:t>Amundam</w:t>
                </w:r>
                <w:proofErr w:type="spellEnd"/>
              </w:p>
            </w:tc>
          </w:tr>
        </w:tbl>
        <w:p w14:paraId="4ABB2D7B" w14:textId="170BECA4" w:rsidR="0069264D" w:rsidRDefault="0069264D">
          <w:r>
            <w:rPr>
              <w:noProof/>
              <w:color w:val="4472C4" w:themeColor="accent1"/>
              <w:sz w:val="36"/>
              <w:szCs w:val="36"/>
            </w:rPr>
            <mc:AlternateContent>
              <mc:Choice Requires="wpg">
                <w:drawing>
                  <wp:anchor distT="0" distB="0" distL="114300" distR="114300" simplePos="0" relativeHeight="251658240" behindDoc="1" locked="0" layoutInCell="1" allowOverlap="1" wp14:anchorId="670643C5" wp14:editId="1BC13852">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71BB53F" id="Group 2" o:spid="_x0000_s1026" style="position:absolute;margin-left:0;margin-top:0;width:432.65pt;height:448.55pt;z-index:-25165824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CBA74AC" w14:textId="3F8220BA" w:rsidR="00B53F82" w:rsidRDefault="000769D5">
          <w:pPr>
            <w:spacing w:after="160" w:line="259" w:lineRule="auto"/>
            <w:rPr>
              <w:rFonts w:eastAsia="Calibri" w:hAnsi="Calibri"/>
            </w:rPr>
          </w:pPr>
          <w:r>
            <w:rPr>
              <w:noProof/>
            </w:rPr>
            <mc:AlternateContent>
              <mc:Choice Requires="wps">
                <w:drawing>
                  <wp:anchor distT="0" distB="0" distL="114300" distR="114300" simplePos="0" relativeHeight="251658241" behindDoc="0" locked="0" layoutInCell="1" allowOverlap="1" wp14:anchorId="09CCA26D" wp14:editId="6A808426">
                    <wp:simplePos x="0" y="0"/>
                    <wp:positionH relativeFrom="page">
                      <wp:posOffset>786130</wp:posOffset>
                    </wp:positionH>
                    <wp:positionV relativeFrom="margin">
                      <wp:posOffset>682764</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6EA7868" w14:textId="6EDEE8B4" w:rsidR="0069264D" w:rsidRDefault="000D42E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“what is the most important way to motivate staff?”</w:t>
                                    </w:r>
                                  </w:p>
                                </w:sdtContent>
                              </w:sdt>
                              <w:p w14:paraId="7C1A061E" w14:textId="1E69B047" w:rsidR="0069264D" w:rsidRDefault="001A0875">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0D42E3">
                                      <w:rPr>
                                        <w:color w:val="4472C4" w:themeColor="accent1"/>
                                        <w:sz w:val="36"/>
                                        <w:szCs w:val="36"/>
                                      </w:rPr>
                                      <w:t xml:space="preserve">     </w:t>
                                    </w:r>
                                  </w:sdtContent>
                                </w:sdt>
                                <w:r w:rsidR="0069264D">
                                  <w:rPr>
                                    <w:noProof/>
                                  </w:rPr>
                                  <w:t xml:space="preserve"> </w:t>
                                </w:r>
                              </w:p>
                              <w:p w14:paraId="0D69B306" w14:textId="6F7B9C76" w:rsidR="0069264D" w:rsidRPr="00B53F82" w:rsidRDefault="0069264D">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9CCA26D" id="_x0000_t202" coordsize="21600,21600" o:spt="202" path="m,l,21600r21600,l21600,xe">
                    <v:stroke joinstyle="miter"/>
                    <v:path gradientshapeok="t" o:connecttype="rect"/>
                  </v:shapetype>
                  <v:shape id="Text Box 62" o:spid="_x0000_s1026" type="#_x0000_t202" style="position:absolute;margin-left:61.9pt;margin-top:53.75pt;width:468pt;height:1in;z-index:251658241;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6EA7868" w14:textId="6EDEE8B4" w:rsidR="0069264D" w:rsidRDefault="000D42E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“what is the most important way to motivate staff?”</w:t>
                              </w:r>
                            </w:p>
                          </w:sdtContent>
                        </w:sdt>
                        <w:p w14:paraId="7C1A061E" w14:textId="1E69B047" w:rsidR="0069264D" w:rsidRDefault="001A0875">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0D42E3">
                                <w:rPr>
                                  <w:color w:val="4472C4" w:themeColor="accent1"/>
                                  <w:sz w:val="36"/>
                                  <w:szCs w:val="36"/>
                                </w:rPr>
                                <w:t xml:space="preserve">     </w:t>
                              </w:r>
                            </w:sdtContent>
                          </w:sdt>
                          <w:r w:rsidR="0069264D">
                            <w:rPr>
                              <w:noProof/>
                            </w:rPr>
                            <w:t xml:space="preserve"> </w:t>
                          </w:r>
                        </w:p>
                        <w:p w14:paraId="0D69B306" w14:textId="6F7B9C76" w:rsidR="0069264D" w:rsidRPr="00B53F82" w:rsidRDefault="0069264D">
                          <w:pPr>
                            <w:rPr>
                              <w:lang w:val="en-GB"/>
                            </w:rPr>
                          </w:pPr>
                        </w:p>
                      </w:txbxContent>
                    </v:textbox>
                    <w10:wrap anchorx="page" anchory="margin"/>
                  </v:shape>
                </w:pict>
              </mc:Fallback>
            </mc:AlternateContent>
          </w:r>
          <w:r w:rsidR="0069264D">
            <w:rPr>
              <w:rFonts w:eastAsia="Calibri" w:hAnsi="Calibri"/>
            </w:rPr>
            <w:br w:type="page"/>
          </w:r>
        </w:p>
        <w:sdt>
          <w:sdtPr>
            <w:rPr>
              <w:rFonts w:ascii="Times New Roman" w:eastAsia="Times New Roman" w:hAnsi="Times New Roman" w:cs="Times New Roman"/>
              <w:b w:val="0"/>
              <w:bCs w:val="0"/>
              <w:color w:val="auto"/>
              <w:sz w:val="24"/>
              <w:szCs w:val="24"/>
              <w:lang w:eastAsia="en-GB"/>
            </w:rPr>
            <w:id w:val="1188262351"/>
            <w:docPartObj>
              <w:docPartGallery w:val="Table of Contents"/>
              <w:docPartUnique/>
            </w:docPartObj>
          </w:sdtPr>
          <w:sdtEndPr>
            <w:rPr>
              <w:noProof/>
            </w:rPr>
          </w:sdtEndPr>
          <w:sdtContent>
            <w:p w14:paraId="7E2C554B" w14:textId="7D3633B2" w:rsidR="0037392F" w:rsidRDefault="0037392F">
              <w:pPr>
                <w:pStyle w:val="TOCHeading"/>
              </w:pPr>
              <w:r>
                <w:t>Table of Contents</w:t>
              </w:r>
            </w:p>
            <w:p w14:paraId="1649484C" w14:textId="0DFEF9AD" w:rsidR="0037392F" w:rsidRDefault="047C4F63" w:rsidP="047C4F63">
              <w:pPr>
                <w:pStyle w:val="TOC1"/>
                <w:tabs>
                  <w:tab w:val="right" w:leader="dot" w:pos="9360"/>
                </w:tabs>
                <w:rPr>
                  <w:rFonts w:ascii="Calibri" w:hAnsi="Calibri" w:cs="Calibri"/>
                  <w:noProof/>
                </w:rPr>
              </w:pPr>
              <w:r>
                <w:fldChar w:fldCharType="begin"/>
              </w:r>
              <w:r w:rsidR="0037392F">
                <w:instrText>TOC \o "1-3" \h \z \u</w:instrText>
              </w:r>
              <w:r>
                <w:fldChar w:fldCharType="separate"/>
              </w:r>
              <w:hyperlink w:anchor="_Toc802390038">
                <w:r w:rsidRPr="047C4F63">
                  <w:rPr>
                    <w:rStyle w:val="Hyperlink"/>
                  </w:rPr>
                  <w:t>1.INTRODUCTION</w:t>
                </w:r>
                <w:r w:rsidR="0037392F">
                  <w:tab/>
                </w:r>
                <w:r w:rsidR="0037392F">
                  <w:fldChar w:fldCharType="begin"/>
                </w:r>
                <w:r w:rsidR="0037392F">
                  <w:instrText>PAGEREF _Toc802390038 \h</w:instrText>
                </w:r>
                <w:r w:rsidR="0037392F">
                  <w:fldChar w:fldCharType="separate"/>
                </w:r>
                <w:r w:rsidRPr="047C4F63">
                  <w:rPr>
                    <w:rStyle w:val="Hyperlink"/>
                  </w:rPr>
                  <w:t>3</w:t>
                </w:r>
                <w:r w:rsidR="0037392F">
                  <w:fldChar w:fldCharType="end"/>
                </w:r>
              </w:hyperlink>
            </w:p>
            <w:p w14:paraId="5C304F85" w14:textId="05AB3F3C" w:rsidR="0037392F" w:rsidRDefault="001A0875" w:rsidP="047C4F63">
              <w:pPr>
                <w:pStyle w:val="TOC1"/>
                <w:tabs>
                  <w:tab w:val="right" w:leader="dot" w:pos="9360"/>
                </w:tabs>
                <w:rPr>
                  <w:rFonts w:ascii="Calibri" w:hAnsi="Calibri" w:cs="Calibri"/>
                  <w:noProof/>
                </w:rPr>
              </w:pPr>
              <w:hyperlink w:anchor="_Toc399940493">
                <w:r w:rsidR="047C4F63" w:rsidRPr="047C4F63">
                  <w:rPr>
                    <w:rStyle w:val="Hyperlink"/>
                  </w:rPr>
                  <w:t>2.Financial reward</w:t>
                </w:r>
                <w:r w:rsidR="00B71FCB">
                  <w:tab/>
                </w:r>
                <w:r w:rsidR="00B71FCB">
                  <w:fldChar w:fldCharType="begin"/>
                </w:r>
                <w:r w:rsidR="00B71FCB">
                  <w:instrText>PAGEREF _Toc399940493 \h</w:instrText>
                </w:r>
                <w:r w:rsidR="00B71FCB">
                  <w:fldChar w:fldCharType="separate"/>
                </w:r>
                <w:r w:rsidR="047C4F63" w:rsidRPr="047C4F63">
                  <w:rPr>
                    <w:rStyle w:val="Hyperlink"/>
                  </w:rPr>
                  <w:t>4</w:t>
                </w:r>
                <w:r w:rsidR="00B71FCB">
                  <w:fldChar w:fldCharType="end"/>
                </w:r>
              </w:hyperlink>
            </w:p>
            <w:p w14:paraId="369D817D" w14:textId="28E113F5" w:rsidR="047C4F63" w:rsidRDefault="001A0875" w:rsidP="047C4F63">
              <w:pPr>
                <w:pStyle w:val="TOC2"/>
                <w:tabs>
                  <w:tab w:val="right" w:leader="dot" w:pos="9360"/>
                </w:tabs>
                <w:rPr>
                  <w:rFonts w:ascii="Calibri" w:hAnsi="Calibri" w:cs="Calibri"/>
                </w:rPr>
              </w:pPr>
              <w:hyperlink w:anchor="_Toc1413371324">
                <w:r w:rsidR="047C4F63" w:rsidRPr="047C4F63">
                  <w:rPr>
                    <w:rStyle w:val="Hyperlink"/>
                  </w:rPr>
                  <w:t>2.1. Payment</w:t>
                </w:r>
                <w:r w:rsidR="047C4F63">
                  <w:tab/>
                </w:r>
                <w:r w:rsidR="047C4F63">
                  <w:fldChar w:fldCharType="begin"/>
                </w:r>
                <w:r w:rsidR="047C4F63">
                  <w:instrText>PAGEREF _Toc1413371324 \h</w:instrText>
                </w:r>
                <w:r w:rsidR="047C4F63">
                  <w:fldChar w:fldCharType="separate"/>
                </w:r>
                <w:r w:rsidR="047C4F63" w:rsidRPr="047C4F63">
                  <w:rPr>
                    <w:rStyle w:val="Hyperlink"/>
                  </w:rPr>
                  <w:t>4</w:t>
                </w:r>
                <w:r w:rsidR="047C4F63">
                  <w:fldChar w:fldCharType="end"/>
                </w:r>
              </w:hyperlink>
            </w:p>
            <w:p w14:paraId="5F75BD1A" w14:textId="627E888A" w:rsidR="047C4F63" w:rsidRDefault="001A0875" w:rsidP="047C4F63">
              <w:pPr>
                <w:pStyle w:val="TOC2"/>
                <w:tabs>
                  <w:tab w:val="right" w:leader="dot" w:pos="9360"/>
                </w:tabs>
                <w:rPr>
                  <w:rFonts w:ascii="Calibri" w:hAnsi="Calibri" w:cs="Calibri"/>
                </w:rPr>
              </w:pPr>
              <w:hyperlink w:anchor="_Toc1892250338">
                <w:r w:rsidR="047C4F63" w:rsidRPr="047C4F63">
                  <w:rPr>
                    <w:rStyle w:val="Hyperlink"/>
                  </w:rPr>
                  <w:t>2.2. Bonus</w:t>
                </w:r>
                <w:r w:rsidR="047C4F63">
                  <w:tab/>
                </w:r>
                <w:r w:rsidR="047C4F63">
                  <w:fldChar w:fldCharType="begin"/>
                </w:r>
                <w:r w:rsidR="047C4F63">
                  <w:instrText>PAGEREF _Toc1892250338 \h</w:instrText>
                </w:r>
                <w:r w:rsidR="047C4F63">
                  <w:fldChar w:fldCharType="separate"/>
                </w:r>
                <w:r w:rsidR="047C4F63" w:rsidRPr="047C4F63">
                  <w:rPr>
                    <w:rStyle w:val="Hyperlink"/>
                  </w:rPr>
                  <w:t>4</w:t>
                </w:r>
                <w:r w:rsidR="047C4F63">
                  <w:fldChar w:fldCharType="end"/>
                </w:r>
              </w:hyperlink>
            </w:p>
            <w:p w14:paraId="26F71292" w14:textId="0499531F" w:rsidR="047C4F63" w:rsidRDefault="001A0875" w:rsidP="047C4F63">
              <w:pPr>
                <w:pStyle w:val="TOC2"/>
                <w:tabs>
                  <w:tab w:val="right" w:leader="dot" w:pos="9360"/>
                </w:tabs>
                <w:rPr>
                  <w:rFonts w:ascii="Calibri" w:hAnsi="Calibri" w:cs="Calibri"/>
                </w:rPr>
              </w:pPr>
              <w:hyperlink w:anchor="_Toc803307410">
                <w:r w:rsidR="047C4F63" w:rsidRPr="047C4F63">
                  <w:rPr>
                    <w:rStyle w:val="Hyperlink"/>
                  </w:rPr>
                  <w:t>2.3. Shareholding</w:t>
                </w:r>
                <w:r w:rsidR="047C4F63">
                  <w:tab/>
                </w:r>
                <w:r w:rsidR="047C4F63">
                  <w:fldChar w:fldCharType="begin"/>
                </w:r>
                <w:r w:rsidR="047C4F63">
                  <w:instrText>PAGEREF _Toc803307410 \h</w:instrText>
                </w:r>
                <w:r w:rsidR="047C4F63">
                  <w:fldChar w:fldCharType="separate"/>
                </w:r>
                <w:r w:rsidR="047C4F63" w:rsidRPr="047C4F63">
                  <w:rPr>
                    <w:rStyle w:val="Hyperlink"/>
                  </w:rPr>
                  <w:t>5</w:t>
                </w:r>
                <w:r w:rsidR="047C4F63">
                  <w:fldChar w:fldCharType="end"/>
                </w:r>
              </w:hyperlink>
            </w:p>
            <w:p w14:paraId="44678199" w14:textId="0F0A9E01" w:rsidR="0037392F" w:rsidRDefault="001A0875" w:rsidP="047C4F63">
              <w:pPr>
                <w:pStyle w:val="TOC1"/>
                <w:tabs>
                  <w:tab w:val="right" w:leader="dot" w:pos="9360"/>
                </w:tabs>
                <w:rPr>
                  <w:rFonts w:ascii="Calibri" w:hAnsi="Calibri" w:cs="Calibri"/>
                  <w:noProof/>
                </w:rPr>
              </w:pPr>
              <w:hyperlink w:anchor="_Toc1891414011">
                <w:r w:rsidR="047C4F63" w:rsidRPr="047C4F63">
                  <w:rPr>
                    <w:rStyle w:val="Hyperlink"/>
                  </w:rPr>
                  <w:t>3. SOCIAL REWARD</w:t>
                </w:r>
                <w:r w:rsidR="00B71FCB">
                  <w:tab/>
                </w:r>
                <w:r w:rsidR="00B71FCB">
                  <w:fldChar w:fldCharType="begin"/>
                </w:r>
                <w:r w:rsidR="00B71FCB">
                  <w:instrText>PAGEREF _Toc1891414011 \h</w:instrText>
                </w:r>
                <w:r w:rsidR="00B71FCB">
                  <w:fldChar w:fldCharType="separate"/>
                </w:r>
                <w:r w:rsidR="047C4F63" w:rsidRPr="047C4F63">
                  <w:rPr>
                    <w:rStyle w:val="Hyperlink"/>
                  </w:rPr>
                  <w:t>5</w:t>
                </w:r>
                <w:r w:rsidR="00B71FCB">
                  <w:fldChar w:fldCharType="end"/>
                </w:r>
              </w:hyperlink>
            </w:p>
            <w:p w14:paraId="51E3B415" w14:textId="7B4D4071" w:rsidR="0037392F" w:rsidRDefault="001A0875" w:rsidP="047C4F63">
              <w:pPr>
                <w:pStyle w:val="TOC2"/>
                <w:tabs>
                  <w:tab w:val="right" w:leader="dot" w:pos="9360"/>
                </w:tabs>
                <w:rPr>
                  <w:rFonts w:ascii="Calibri" w:hAnsi="Calibri" w:cs="Calibri"/>
                  <w:noProof/>
                </w:rPr>
              </w:pPr>
              <w:hyperlink w:anchor="_Toc628205003">
                <w:r w:rsidR="047C4F63" w:rsidRPr="047C4F63">
                  <w:rPr>
                    <w:rStyle w:val="Hyperlink"/>
                  </w:rPr>
                  <w:t>3.1 Additional holiday-</w:t>
                </w:r>
                <w:r w:rsidR="00B71FCB">
                  <w:tab/>
                </w:r>
                <w:r w:rsidR="00B71FCB">
                  <w:fldChar w:fldCharType="begin"/>
                </w:r>
                <w:r w:rsidR="00B71FCB">
                  <w:instrText>PAGEREF _Toc628205003 \h</w:instrText>
                </w:r>
                <w:r w:rsidR="00B71FCB">
                  <w:fldChar w:fldCharType="separate"/>
                </w:r>
                <w:r w:rsidR="047C4F63" w:rsidRPr="047C4F63">
                  <w:rPr>
                    <w:rStyle w:val="Hyperlink"/>
                  </w:rPr>
                  <w:t>5</w:t>
                </w:r>
                <w:r w:rsidR="00B71FCB">
                  <w:fldChar w:fldCharType="end"/>
                </w:r>
              </w:hyperlink>
            </w:p>
            <w:p w14:paraId="278059E1" w14:textId="07433BF3" w:rsidR="0037392F" w:rsidRDefault="001A0875" w:rsidP="047C4F63">
              <w:pPr>
                <w:pStyle w:val="TOC2"/>
                <w:tabs>
                  <w:tab w:val="right" w:leader="dot" w:pos="9360"/>
                </w:tabs>
                <w:rPr>
                  <w:rFonts w:ascii="Calibri" w:hAnsi="Calibri" w:cs="Calibri"/>
                  <w:noProof/>
                </w:rPr>
              </w:pPr>
              <w:hyperlink w:anchor="_Toc1002788442">
                <w:r w:rsidR="047C4F63" w:rsidRPr="047C4F63">
                  <w:rPr>
                    <w:rStyle w:val="Hyperlink"/>
                  </w:rPr>
                  <w:t>3.2 Additional pensions</w:t>
                </w:r>
                <w:r w:rsidR="00B71FCB">
                  <w:tab/>
                </w:r>
                <w:r w:rsidR="00B71FCB">
                  <w:fldChar w:fldCharType="begin"/>
                </w:r>
                <w:r w:rsidR="00B71FCB">
                  <w:instrText>PAGEREF _Toc1002788442 \h</w:instrText>
                </w:r>
                <w:r w:rsidR="00B71FCB">
                  <w:fldChar w:fldCharType="separate"/>
                </w:r>
                <w:r w:rsidR="047C4F63" w:rsidRPr="047C4F63">
                  <w:rPr>
                    <w:rStyle w:val="Hyperlink"/>
                  </w:rPr>
                  <w:t>6</w:t>
                </w:r>
                <w:r w:rsidR="00B71FCB">
                  <w:fldChar w:fldCharType="end"/>
                </w:r>
              </w:hyperlink>
            </w:p>
            <w:p w14:paraId="0204D4D3" w14:textId="7BF1E34E" w:rsidR="0037392F" w:rsidRDefault="001A0875" w:rsidP="047C4F63">
              <w:pPr>
                <w:pStyle w:val="TOC2"/>
                <w:tabs>
                  <w:tab w:val="right" w:leader="dot" w:pos="9360"/>
                </w:tabs>
                <w:rPr>
                  <w:rFonts w:ascii="Calibri" w:hAnsi="Calibri" w:cs="Calibri"/>
                  <w:noProof/>
                </w:rPr>
              </w:pPr>
              <w:hyperlink w:anchor="_Toc431758511">
                <w:r w:rsidR="047C4F63" w:rsidRPr="047C4F63">
                  <w:rPr>
                    <w:rStyle w:val="Hyperlink"/>
                  </w:rPr>
                  <w:t>3.3 Discounts</w:t>
                </w:r>
                <w:r w:rsidR="00B71FCB">
                  <w:tab/>
                </w:r>
                <w:r w:rsidR="00B71FCB">
                  <w:fldChar w:fldCharType="begin"/>
                </w:r>
                <w:r w:rsidR="00B71FCB">
                  <w:instrText>PAGEREF _Toc431758511 \h</w:instrText>
                </w:r>
                <w:r w:rsidR="00B71FCB">
                  <w:fldChar w:fldCharType="separate"/>
                </w:r>
                <w:r w:rsidR="047C4F63" w:rsidRPr="047C4F63">
                  <w:rPr>
                    <w:rStyle w:val="Hyperlink"/>
                  </w:rPr>
                  <w:t>6</w:t>
                </w:r>
                <w:r w:rsidR="00B71FCB">
                  <w:fldChar w:fldCharType="end"/>
                </w:r>
              </w:hyperlink>
            </w:p>
            <w:p w14:paraId="0E654C17" w14:textId="3B9E2AAC" w:rsidR="0037392F" w:rsidRDefault="001A0875" w:rsidP="047C4F63">
              <w:pPr>
                <w:pStyle w:val="TOC1"/>
                <w:tabs>
                  <w:tab w:val="right" w:leader="dot" w:pos="9360"/>
                </w:tabs>
                <w:rPr>
                  <w:rFonts w:ascii="Calibri" w:hAnsi="Calibri" w:cs="Calibri"/>
                  <w:noProof/>
                </w:rPr>
              </w:pPr>
              <w:hyperlink w:anchor="_Toc58592267">
                <w:r w:rsidR="047C4F63" w:rsidRPr="047C4F63">
                  <w:rPr>
                    <w:rStyle w:val="Hyperlink"/>
                  </w:rPr>
                  <w:t>4.NON-FINANCIAL REWARDS</w:t>
                </w:r>
                <w:r w:rsidR="00B71FCB">
                  <w:tab/>
                </w:r>
                <w:r w:rsidR="00B71FCB">
                  <w:fldChar w:fldCharType="begin"/>
                </w:r>
                <w:r w:rsidR="00B71FCB">
                  <w:instrText>PAGEREF _Toc58592267 \h</w:instrText>
                </w:r>
                <w:r w:rsidR="00B71FCB">
                  <w:fldChar w:fldCharType="separate"/>
                </w:r>
                <w:r w:rsidR="047C4F63" w:rsidRPr="047C4F63">
                  <w:rPr>
                    <w:rStyle w:val="Hyperlink"/>
                  </w:rPr>
                  <w:t>6</w:t>
                </w:r>
                <w:r w:rsidR="00B71FCB">
                  <w:fldChar w:fldCharType="end"/>
                </w:r>
              </w:hyperlink>
            </w:p>
            <w:p w14:paraId="5F24D2FE" w14:textId="0448585A" w:rsidR="0037392F" w:rsidRDefault="001A0875" w:rsidP="047C4F63">
              <w:pPr>
                <w:pStyle w:val="TOC2"/>
                <w:tabs>
                  <w:tab w:val="right" w:leader="dot" w:pos="9360"/>
                </w:tabs>
                <w:rPr>
                  <w:rFonts w:ascii="Calibri" w:hAnsi="Calibri" w:cs="Calibri"/>
                  <w:noProof/>
                </w:rPr>
              </w:pPr>
              <w:hyperlink w:anchor="_Toc373990995">
                <w:r w:rsidR="047C4F63" w:rsidRPr="047C4F63">
                  <w:rPr>
                    <w:rStyle w:val="Hyperlink"/>
                  </w:rPr>
                  <w:t>4.1Good working conditions</w:t>
                </w:r>
                <w:r w:rsidR="00B71FCB">
                  <w:tab/>
                </w:r>
                <w:r w:rsidR="00B71FCB">
                  <w:fldChar w:fldCharType="begin"/>
                </w:r>
                <w:r w:rsidR="00B71FCB">
                  <w:instrText>PAGEREF _Toc373990995 \h</w:instrText>
                </w:r>
                <w:r w:rsidR="00B71FCB">
                  <w:fldChar w:fldCharType="separate"/>
                </w:r>
                <w:r w:rsidR="047C4F63" w:rsidRPr="047C4F63">
                  <w:rPr>
                    <w:rStyle w:val="Hyperlink"/>
                  </w:rPr>
                  <w:t>6</w:t>
                </w:r>
                <w:r w:rsidR="00B71FCB">
                  <w:fldChar w:fldCharType="end"/>
                </w:r>
              </w:hyperlink>
            </w:p>
            <w:p w14:paraId="22BF3371" w14:textId="5C219365" w:rsidR="0037392F" w:rsidRDefault="001A0875" w:rsidP="047C4F63">
              <w:pPr>
                <w:pStyle w:val="TOC2"/>
                <w:tabs>
                  <w:tab w:val="right" w:leader="dot" w:pos="9360"/>
                </w:tabs>
                <w:rPr>
                  <w:rFonts w:ascii="Calibri" w:hAnsi="Calibri" w:cs="Calibri"/>
                  <w:noProof/>
                </w:rPr>
              </w:pPr>
              <w:hyperlink w:anchor="_Toc1000522366">
                <w:r w:rsidR="047C4F63" w:rsidRPr="047C4F63">
                  <w:rPr>
                    <w:rStyle w:val="Hyperlink"/>
                  </w:rPr>
                  <w:t>4.2 Communication and feedback</w:t>
                </w:r>
                <w:r w:rsidR="00B71FCB">
                  <w:tab/>
                </w:r>
                <w:r w:rsidR="00B71FCB">
                  <w:fldChar w:fldCharType="begin"/>
                </w:r>
                <w:r w:rsidR="00B71FCB">
                  <w:instrText>PAGEREF _Toc1000522366 \h</w:instrText>
                </w:r>
                <w:r w:rsidR="00B71FCB">
                  <w:fldChar w:fldCharType="separate"/>
                </w:r>
                <w:r w:rsidR="047C4F63" w:rsidRPr="047C4F63">
                  <w:rPr>
                    <w:rStyle w:val="Hyperlink"/>
                  </w:rPr>
                  <w:t>6</w:t>
                </w:r>
                <w:r w:rsidR="00B71FCB">
                  <w:fldChar w:fldCharType="end"/>
                </w:r>
              </w:hyperlink>
            </w:p>
            <w:p w14:paraId="1C252F60" w14:textId="723E9DAC" w:rsidR="0037392F" w:rsidRDefault="001A0875" w:rsidP="047C4F63">
              <w:pPr>
                <w:pStyle w:val="TOC2"/>
                <w:tabs>
                  <w:tab w:val="right" w:leader="dot" w:pos="9360"/>
                </w:tabs>
                <w:rPr>
                  <w:rFonts w:ascii="Calibri" w:hAnsi="Calibri" w:cs="Calibri"/>
                  <w:noProof/>
                </w:rPr>
              </w:pPr>
              <w:hyperlink w:anchor="_Toc1157492358">
                <w:r w:rsidR="047C4F63" w:rsidRPr="047C4F63">
                  <w:rPr>
                    <w:rStyle w:val="Hyperlink"/>
                  </w:rPr>
                  <w:t>4.3 flexible working hours</w:t>
                </w:r>
                <w:r w:rsidR="00B71FCB">
                  <w:tab/>
                </w:r>
                <w:r w:rsidR="00B71FCB">
                  <w:fldChar w:fldCharType="begin"/>
                </w:r>
                <w:r w:rsidR="00B71FCB">
                  <w:instrText>PAGEREF _Toc1157492358 \h</w:instrText>
                </w:r>
                <w:r w:rsidR="00B71FCB">
                  <w:fldChar w:fldCharType="separate"/>
                </w:r>
                <w:r w:rsidR="047C4F63" w:rsidRPr="047C4F63">
                  <w:rPr>
                    <w:rStyle w:val="Hyperlink"/>
                  </w:rPr>
                  <w:t>7</w:t>
                </w:r>
                <w:r w:rsidR="00B71FCB">
                  <w:fldChar w:fldCharType="end"/>
                </w:r>
              </w:hyperlink>
            </w:p>
            <w:p w14:paraId="62D34B88" w14:textId="7F85BC34" w:rsidR="047C4F63" w:rsidRDefault="001A0875" w:rsidP="047C4F63">
              <w:pPr>
                <w:pStyle w:val="TOC1"/>
                <w:tabs>
                  <w:tab w:val="right" w:leader="dot" w:pos="9360"/>
                </w:tabs>
                <w:rPr>
                  <w:rFonts w:ascii="Calibri" w:hAnsi="Calibri" w:cs="Calibri"/>
                </w:rPr>
              </w:pPr>
              <w:hyperlink w:anchor="_Toc162552281">
                <w:r w:rsidR="047C4F63" w:rsidRPr="047C4F63">
                  <w:rPr>
                    <w:rStyle w:val="Hyperlink"/>
                  </w:rPr>
                  <w:t>5. MOTIVATION THEORIES</w:t>
                </w:r>
                <w:r w:rsidR="047C4F63">
                  <w:tab/>
                </w:r>
                <w:r w:rsidR="047C4F63">
                  <w:fldChar w:fldCharType="begin"/>
                </w:r>
                <w:r w:rsidR="047C4F63">
                  <w:instrText>PAGEREF _Toc162552281 \h</w:instrText>
                </w:r>
                <w:r w:rsidR="047C4F63">
                  <w:fldChar w:fldCharType="separate"/>
                </w:r>
                <w:r w:rsidR="047C4F63" w:rsidRPr="047C4F63">
                  <w:rPr>
                    <w:rStyle w:val="Hyperlink"/>
                  </w:rPr>
                  <w:t>7</w:t>
                </w:r>
                <w:r w:rsidR="047C4F63">
                  <w:fldChar w:fldCharType="end"/>
                </w:r>
              </w:hyperlink>
            </w:p>
            <w:p w14:paraId="08926488" w14:textId="6671E334" w:rsidR="047C4F63" w:rsidRDefault="001A0875" w:rsidP="047C4F63">
              <w:pPr>
                <w:pStyle w:val="TOC1"/>
                <w:tabs>
                  <w:tab w:val="right" w:leader="dot" w:pos="9360"/>
                </w:tabs>
                <w:rPr>
                  <w:rFonts w:ascii="Calibri" w:hAnsi="Calibri" w:cs="Calibri"/>
                </w:rPr>
              </w:pPr>
              <w:hyperlink w:anchor="_Toc559602913">
                <w:r w:rsidR="047C4F63" w:rsidRPr="047C4F63">
                  <w:rPr>
                    <w:rStyle w:val="Hyperlink"/>
                  </w:rPr>
                  <w:t>6. Recommendation</w:t>
                </w:r>
                <w:r w:rsidR="047C4F63">
                  <w:tab/>
                </w:r>
                <w:r w:rsidR="047C4F63">
                  <w:fldChar w:fldCharType="begin"/>
                </w:r>
                <w:r w:rsidR="047C4F63">
                  <w:instrText>PAGEREF _Toc559602913 \h</w:instrText>
                </w:r>
                <w:r w:rsidR="047C4F63">
                  <w:fldChar w:fldCharType="separate"/>
                </w:r>
                <w:r w:rsidR="047C4F63" w:rsidRPr="047C4F63">
                  <w:rPr>
                    <w:rStyle w:val="Hyperlink"/>
                  </w:rPr>
                  <w:t>10</w:t>
                </w:r>
                <w:r w:rsidR="047C4F63">
                  <w:fldChar w:fldCharType="end"/>
                </w:r>
              </w:hyperlink>
            </w:p>
            <w:p w14:paraId="1718365F" w14:textId="39FDCBB1" w:rsidR="047C4F63" w:rsidRDefault="001A0875" w:rsidP="047C4F63">
              <w:pPr>
                <w:pStyle w:val="TOC1"/>
                <w:tabs>
                  <w:tab w:val="right" w:leader="dot" w:pos="9360"/>
                </w:tabs>
                <w:rPr>
                  <w:rFonts w:ascii="Calibri" w:hAnsi="Calibri" w:cs="Calibri"/>
                </w:rPr>
              </w:pPr>
              <w:hyperlink w:anchor="_Toc2096581412">
                <w:r w:rsidR="047C4F63" w:rsidRPr="047C4F63">
                  <w:rPr>
                    <w:rStyle w:val="Hyperlink"/>
                  </w:rPr>
                  <w:t>7. Conclusion</w:t>
                </w:r>
                <w:r w:rsidR="047C4F63">
                  <w:tab/>
                </w:r>
                <w:r w:rsidR="047C4F63">
                  <w:fldChar w:fldCharType="begin"/>
                </w:r>
                <w:r w:rsidR="047C4F63">
                  <w:instrText>PAGEREF _Toc2096581412 \h</w:instrText>
                </w:r>
                <w:r w:rsidR="047C4F63">
                  <w:fldChar w:fldCharType="separate"/>
                </w:r>
                <w:r w:rsidR="047C4F63" w:rsidRPr="047C4F63">
                  <w:rPr>
                    <w:rStyle w:val="Hyperlink"/>
                  </w:rPr>
                  <w:t>11</w:t>
                </w:r>
                <w:r w:rsidR="047C4F63">
                  <w:fldChar w:fldCharType="end"/>
                </w:r>
              </w:hyperlink>
            </w:p>
            <w:p w14:paraId="6D559A55" w14:textId="50A3F5D5" w:rsidR="047C4F63" w:rsidRDefault="001A0875" w:rsidP="047C4F63">
              <w:pPr>
                <w:pStyle w:val="TOC1"/>
                <w:tabs>
                  <w:tab w:val="right" w:leader="dot" w:pos="9360"/>
                </w:tabs>
                <w:rPr>
                  <w:rFonts w:ascii="Calibri" w:hAnsi="Calibri" w:cs="Calibri"/>
                </w:rPr>
              </w:pPr>
              <w:hyperlink w:anchor="_Toc266548982">
                <w:r w:rsidR="047C4F63" w:rsidRPr="047C4F63">
                  <w:rPr>
                    <w:rStyle w:val="Hyperlink"/>
                  </w:rPr>
                  <w:t>8. REFERENCE LIST</w:t>
                </w:r>
                <w:r w:rsidR="047C4F63">
                  <w:tab/>
                </w:r>
                <w:r w:rsidR="047C4F63">
                  <w:fldChar w:fldCharType="begin"/>
                </w:r>
                <w:r w:rsidR="047C4F63">
                  <w:instrText>PAGEREF _Toc266548982 \h</w:instrText>
                </w:r>
                <w:r w:rsidR="047C4F63">
                  <w:fldChar w:fldCharType="separate"/>
                </w:r>
                <w:r w:rsidR="047C4F63" w:rsidRPr="047C4F63">
                  <w:rPr>
                    <w:rStyle w:val="Hyperlink"/>
                  </w:rPr>
                  <w:t>12</w:t>
                </w:r>
                <w:r w:rsidR="047C4F63">
                  <w:fldChar w:fldCharType="end"/>
                </w:r>
              </w:hyperlink>
              <w:r w:rsidR="047C4F63">
                <w:fldChar w:fldCharType="end"/>
              </w:r>
            </w:p>
            <w:p w14:paraId="05D1286B" w14:textId="06657495" w:rsidR="0037392F" w:rsidRDefault="001A0875"/>
          </w:sdtContent>
        </w:sdt>
        <w:p w14:paraId="70ADCEFB" w14:textId="30E7EEA1" w:rsidR="0069264D" w:rsidRDefault="0069264D">
          <w:pPr>
            <w:spacing w:after="160" w:line="259" w:lineRule="auto"/>
            <w:rPr>
              <w:rFonts w:eastAsia="Calibri" w:hAnsi="Calibri"/>
            </w:rPr>
          </w:pPr>
        </w:p>
        <w:p w14:paraId="5C8CCBB1" w14:textId="2DF21820" w:rsidR="587E176D" w:rsidRDefault="587E176D" w:rsidP="587E176D">
          <w:pPr>
            <w:rPr>
              <w:rFonts w:eastAsia="Calibri" w:hAnsi="Calibri"/>
            </w:rPr>
          </w:pPr>
        </w:p>
        <w:p w14:paraId="1E410743" w14:textId="77777777" w:rsidR="006411D0" w:rsidRDefault="006411D0" w:rsidP="35386462">
          <w:pPr>
            <w:pStyle w:val="Heading1"/>
            <w:rPr>
              <w:b/>
              <w:bCs/>
              <w:sz w:val="28"/>
              <w:szCs w:val="28"/>
            </w:rPr>
          </w:pPr>
        </w:p>
        <w:p w14:paraId="53AFB24E" w14:textId="77777777" w:rsidR="006411D0" w:rsidRDefault="006411D0" w:rsidP="35386462">
          <w:pPr>
            <w:pStyle w:val="Heading1"/>
            <w:rPr>
              <w:b/>
              <w:bCs/>
              <w:sz w:val="28"/>
              <w:szCs w:val="28"/>
            </w:rPr>
          </w:pPr>
        </w:p>
        <w:p w14:paraId="5E96B952" w14:textId="5095793B" w:rsidR="001F7859" w:rsidRDefault="001F7859" w:rsidP="00055785">
          <w:pPr>
            <w:pStyle w:val="Heading1"/>
            <w:rPr>
              <w:b/>
              <w:bCs/>
              <w:sz w:val="28"/>
              <w:szCs w:val="28"/>
            </w:rPr>
          </w:pPr>
        </w:p>
        <w:p w14:paraId="1158B855" w14:textId="13A45DF0" w:rsidR="001F7859" w:rsidRDefault="001F7859" w:rsidP="001F7859"/>
        <w:p w14:paraId="23B4777D" w14:textId="5D58ABD5" w:rsidR="001F7859" w:rsidRDefault="001F7859" w:rsidP="001F7859"/>
        <w:p w14:paraId="2DC4F7C7" w14:textId="77777777" w:rsidR="001F7859" w:rsidRPr="001F7859" w:rsidRDefault="001F7859" w:rsidP="001F7859"/>
        <w:p w14:paraId="15314EAD" w14:textId="705DEE95" w:rsidR="587E176D" w:rsidRPr="00055785" w:rsidRDefault="587E176D" w:rsidP="047C4F63">
          <w:pPr>
            <w:pStyle w:val="Heading1"/>
            <w:jc w:val="both"/>
          </w:pPr>
          <w:bookmarkStart w:id="0" w:name="_Toc802390038"/>
          <w:r>
            <w:t>1.INTRODUCTION</w:t>
          </w:r>
          <w:bookmarkEnd w:id="0"/>
        </w:p>
        <w:p w14:paraId="4D589ED3" w14:textId="09802C3F" w:rsidR="587E176D" w:rsidRDefault="42BDB2BA" w:rsidP="330D5D5E">
          <w:pPr>
            <w:pStyle w:val="Heading1"/>
            <w:spacing w:line="360" w:lineRule="auto"/>
            <w:jc w:val="both"/>
            <w:rPr>
              <w:rFonts w:ascii="Arial" w:eastAsia="Arial" w:hAnsi="Arial" w:cs="Arial"/>
              <w:sz w:val="22"/>
              <w:szCs w:val="22"/>
              <w:lang w:val="en"/>
            </w:rPr>
          </w:pPr>
          <w:bookmarkStart w:id="1" w:name="_Toc130628909"/>
          <w:r w:rsidRPr="047C4F63">
            <w:rPr>
              <w:rFonts w:ascii="Arial" w:eastAsia="Arial" w:hAnsi="Arial" w:cs="Arial"/>
              <w:color w:val="000000" w:themeColor="text1"/>
              <w:sz w:val="26"/>
              <w:szCs w:val="26"/>
            </w:rPr>
            <w:t xml:space="preserve"> </w:t>
          </w:r>
          <w:r w:rsidRPr="047C4F63">
            <w:rPr>
              <w:rFonts w:ascii="Arial" w:eastAsia="Arial" w:hAnsi="Arial" w:cs="Arial"/>
              <w:color w:val="000000" w:themeColor="text1"/>
              <w:sz w:val="22"/>
              <w:szCs w:val="22"/>
            </w:rPr>
            <w:t>For motivational staff you need to know what main motivation is. MOTIVE - acts as an objective reason which must lead to an action. Motivation is a mental process of encouraging every employee to do action, which will teach them to achieve their goals. Motivation can be three types: -with financial rewards, social rewards, and non-financial rewards.</w:t>
          </w:r>
          <w:bookmarkStart w:id="2" w:name="_Toc449015163"/>
          <w:r w:rsidRPr="047C4F63">
            <w:rPr>
              <w:rFonts w:ascii="Arial" w:eastAsia="Arial" w:hAnsi="Arial" w:cs="Arial"/>
              <w:color w:val="000000" w:themeColor="text1"/>
              <w:sz w:val="22"/>
              <w:szCs w:val="22"/>
            </w:rPr>
            <w:t xml:space="preserve"> </w:t>
          </w:r>
          <w:r w:rsidR="56CDE699" w:rsidRPr="047C4F63">
            <w:rPr>
              <w:rFonts w:ascii="Arial" w:eastAsia="Arial" w:hAnsi="Arial" w:cs="Arial"/>
              <w:color w:val="202124"/>
              <w:sz w:val="22"/>
              <w:szCs w:val="22"/>
              <w:lang w:val="en"/>
            </w:rPr>
            <w:t xml:space="preserve">-financial rewards-There you can find everything about payments and how you act.  </w:t>
          </w:r>
          <w:bookmarkEnd w:id="1"/>
          <w:bookmarkEnd w:id="2"/>
        </w:p>
        <w:p w14:paraId="7A3D746B" w14:textId="519D1DB5" w:rsidR="587E176D" w:rsidRDefault="330D5D5E" w:rsidP="047C4F63">
          <w:pPr>
            <w:jc w:val="both"/>
            <w:rPr>
              <w:rFonts w:ascii="Arial" w:eastAsia="Arial" w:hAnsi="Arial" w:cs="Arial"/>
              <w:b/>
              <w:bCs/>
              <w:color w:val="262626" w:themeColor="text1" w:themeTint="D9"/>
              <w:sz w:val="22"/>
              <w:szCs w:val="22"/>
              <w:lang w:val="en"/>
            </w:rPr>
          </w:pPr>
          <w:r w:rsidRPr="047C4F63">
            <w:rPr>
              <w:rFonts w:ascii="Arial" w:eastAsia="Arial" w:hAnsi="Arial" w:cs="Arial"/>
              <w:b/>
              <w:bCs/>
              <w:color w:val="262626" w:themeColor="text1" w:themeTint="D9"/>
              <w:sz w:val="22"/>
              <w:szCs w:val="22"/>
              <w:lang w:val="en"/>
            </w:rPr>
            <w:t>-</w:t>
          </w:r>
          <w:r w:rsidRPr="047C4F63">
            <w:rPr>
              <w:rFonts w:ascii="Arial" w:eastAsia="Arial" w:hAnsi="Arial" w:cs="Arial"/>
              <w:color w:val="262626" w:themeColor="text1" w:themeTint="D9"/>
              <w:sz w:val="22"/>
              <w:szCs w:val="22"/>
              <w:lang w:val="en"/>
            </w:rPr>
            <w:t>SOCIAL REWARD-</w:t>
          </w:r>
          <w:r w:rsidRPr="047C4F63">
            <w:rPr>
              <w:rFonts w:ascii="Arial" w:eastAsia="Arial" w:hAnsi="Arial" w:cs="Arial"/>
              <w:b/>
              <w:bCs/>
              <w:color w:val="262626" w:themeColor="text1" w:themeTint="D9"/>
              <w:sz w:val="22"/>
              <w:szCs w:val="22"/>
              <w:lang w:val="en"/>
            </w:rPr>
            <w:t xml:space="preserve"> </w:t>
          </w:r>
          <w:r w:rsidR="56CDE699" w:rsidRPr="047C4F63">
            <w:rPr>
              <w:rFonts w:ascii="Arial" w:eastAsia="Arial" w:hAnsi="Arial" w:cs="Arial"/>
              <w:color w:val="000000" w:themeColor="text1"/>
              <w:sz w:val="22"/>
              <w:szCs w:val="22"/>
            </w:rPr>
            <w:t>additional holiday, additional pensions, and discounts</w:t>
          </w:r>
        </w:p>
        <w:p w14:paraId="74C07CF1" w14:textId="075ED41E" w:rsidR="587E176D" w:rsidRDefault="330D5D5E" w:rsidP="330D5D5E">
          <w:pPr>
            <w:spacing w:line="360" w:lineRule="auto"/>
            <w:jc w:val="both"/>
            <w:rPr>
              <w:rFonts w:ascii="Arial" w:eastAsia="Arial" w:hAnsi="Arial" w:cs="Arial"/>
              <w:sz w:val="22"/>
              <w:szCs w:val="22"/>
              <w:lang w:val="en"/>
            </w:rPr>
          </w:pPr>
          <w:r w:rsidRPr="047C4F63">
            <w:rPr>
              <w:color w:val="000000" w:themeColor="text1"/>
            </w:rPr>
            <w:t>-</w:t>
          </w:r>
          <w:r w:rsidRPr="047C4F63">
            <w:rPr>
              <w:rFonts w:ascii="Arial" w:eastAsia="Arial" w:hAnsi="Arial" w:cs="Arial"/>
              <w:b/>
              <w:bCs/>
              <w:color w:val="000000" w:themeColor="text1"/>
              <w:sz w:val="22"/>
              <w:szCs w:val="22"/>
            </w:rPr>
            <w:t xml:space="preserve"> </w:t>
          </w:r>
          <w:r w:rsidRPr="047C4F63">
            <w:rPr>
              <w:rFonts w:ascii="Arial" w:eastAsia="Arial" w:hAnsi="Arial" w:cs="Arial"/>
              <w:color w:val="000000" w:themeColor="text1"/>
              <w:sz w:val="22"/>
              <w:szCs w:val="22"/>
            </w:rPr>
            <w:t>Non- financial reward</w:t>
          </w:r>
          <w:r w:rsidRPr="047C4F63">
            <w:rPr>
              <w:rFonts w:ascii="Arial" w:eastAsia="Arial" w:hAnsi="Arial" w:cs="Arial"/>
              <w:b/>
              <w:bCs/>
              <w:color w:val="000000" w:themeColor="text1"/>
              <w:sz w:val="22"/>
              <w:szCs w:val="22"/>
            </w:rPr>
            <w:t xml:space="preserve">- </w:t>
          </w:r>
          <w:r w:rsidRPr="047C4F63">
            <w:rPr>
              <w:rFonts w:ascii="Arial" w:eastAsia="Arial" w:hAnsi="Arial" w:cs="Arial"/>
              <w:color w:val="000000" w:themeColor="text1"/>
              <w:sz w:val="22"/>
              <w:szCs w:val="22"/>
            </w:rPr>
            <w:t>good working conditions, communication, and feedback, flexible work options</w:t>
          </w:r>
        </w:p>
        <w:p w14:paraId="526D4DAC" w14:textId="137721D2" w:rsidR="587E176D" w:rsidRDefault="330D5D5E" w:rsidP="330D5D5E">
          <w:pPr>
            <w:spacing w:line="360" w:lineRule="auto"/>
            <w:jc w:val="both"/>
            <w:rPr>
              <w:rFonts w:ascii="Arial" w:eastAsia="Arial" w:hAnsi="Arial" w:cs="Arial"/>
              <w:sz w:val="22"/>
              <w:szCs w:val="22"/>
              <w:lang w:val="en"/>
            </w:rPr>
          </w:pPr>
          <w:r w:rsidRPr="047C4F63">
            <w:rPr>
              <w:color w:val="000000" w:themeColor="text1"/>
            </w:rPr>
            <w:t xml:space="preserve">- </w:t>
          </w:r>
          <w:r w:rsidRPr="047C4F63">
            <w:rPr>
              <w:rFonts w:ascii="Arial" w:eastAsia="Arial" w:hAnsi="Arial" w:cs="Arial"/>
              <w:color w:val="000000" w:themeColor="text1"/>
              <w:sz w:val="22"/>
              <w:szCs w:val="22"/>
            </w:rPr>
            <w:t>MOTIVATION</w:t>
          </w:r>
          <w:r w:rsidR="56CDE699" w:rsidRPr="047C4F63">
            <w:rPr>
              <w:rFonts w:ascii="Arial" w:eastAsia="Arial" w:hAnsi="Arial" w:cs="Arial"/>
              <w:sz w:val="22"/>
              <w:szCs w:val="22"/>
            </w:rPr>
            <w:t xml:space="preserve"> Theory</w:t>
          </w:r>
          <w:r w:rsidR="56CDE699" w:rsidRPr="047C4F63">
            <w:rPr>
              <w:rFonts w:ascii="Arial" w:eastAsia="Arial" w:hAnsi="Arial" w:cs="Arial"/>
              <w:color w:val="202124"/>
              <w:sz w:val="22"/>
              <w:szCs w:val="22"/>
              <w:lang w:val="en"/>
            </w:rPr>
            <w:t xml:space="preserve">   - D. Adams Theory of Justice-There you can look at what you want and what you </w:t>
          </w:r>
          <w:proofErr w:type="gramStart"/>
          <w:r w:rsidR="56CDE699" w:rsidRPr="047C4F63">
            <w:rPr>
              <w:rFonts w:ascii="Arial" w:eastAsia="Arial" w:hAnsi="Arial" w:cs="Arial"/>
              <w:color w:val="202124"/>
              <w:sz w:val="22"/>
              <w:szCs w:val="22"/>
              <w:lang w:val="en"/>
            </w:rPr>
            <w:t>have to</w:t>
          </w:r>
          <w:proofErr w:type="gramEnd"/>
          <w:r w:rsidR="56CDE699" w:rsidRPr="047C4F63">
            <w:rPr>
              <w:rFonts w:ascii="Arial" w:eastAsia="Arial" w:hAnsi="Arial" w:cs="Arial"/>
              <w:color w:val="202124"/>
              <w:sz w:val="22"/>
              <w:szCs w:val="22"/>
              <w:lang w:val="en"/>
            </w:rPr>
            <w:t xml:space="preserve"> give to get it</w:t>
          </w:r>
        </w:p>
        <w:p w14:paraId="17174413" w14:textId="6153F477" w:rsidR="587E176D" w:rsidRDefault="56CDE699" w:rsidP="330D5D5E">
          <w:pPr>
            <w:spacing w:line="360" w:lineRule="auto"/>
            <w:jc w:val="both"/>
            <w:rPr>
              <w:rFonts w:ascii="Arial" w:eastAsia="Arial" w:hAnsi="Arial" w:cs="Arial"/>
              <w:sz w:val="22"/>
              <w:szCs w:val="22"/>
            </w:rPr>
          </w:pPr>
          <w:r w:rsidRPr="330D5D5E">
            <w:rPr>
              <w:rFonts w:ascii="Arial" w:eastAsia="Arial" w:hAnsi="Arial" w:cs="Arial"/>
              <w:color w:val="202124"/>
              <w:sz w:val="22"/>
              <w:szCs w:val="22"/>
              <w:lang w:val="en"/>
            </w:rPr>
            <w:t xml:space="preserve">Without this information, it will be very difficult to motivate staff, let alone find the most </w:t>
          </w:r>
          <w:proofErr w:type="gramStart"/>
          <w:r w:rsidRPr="330D5D5E">
            <w:rPr>
              <w:rFonts w:ascii="Arial" w:eastAsia="Arial" w:hAnsi="Arial" w:cs="Arial"/>
              <w:color w:val="202124"/>
              <w:sz w:val="22"/>
              <w:szCs w:val="22"/>
              <w:lang w:val="en"/>
            </w:rPr>
            <w:t>effective</w:t>
          </w:r>
          <w:r w:rsidR="42BDB2BA" w:rsidRPr="330D5D5E">
            <w:rPr>
              <w:rFonts w:ascii="Arial" w:eastAsia="Arial" w:hAnsi="Arial" w:cs="Arial"/>
              <w:color w:val="000000" w:themeColor="text1"/>
              <w:sz w:val="22"/>
              <w:szCs w:val="22"/>
            </w:rPr>
            <w:t xml:space="preserve">  Motivating</w:t>
          </w:r>
          <w:proofErr w:type="gramEnd"/>
          <w:r w:rsidR="42BDB2BA" w:rsidRPr="330D5D5E">
            <w:rPr>
              <w:rFonts w:ascii="Arial" w:eastAsia="Arial" w:hAnsi="Arial" w:cs="Arial"/>
              <w:color w:val="000000" w:themeColor="text1"/>
              <w:sz w:val="22"/>
              <w:szCs w:val="22"/>
            </w:rPr>
            <w:t xml:space="preserve"> different employees is very individual. Human behavior is purposeful as a rule, by different targets so the human activity is target orientated. Good pay management attracts, </w:t>
          </w:r>
          <w:r w:rsidR="370B02C2" w:rsidRPr="330D5D5E">
            <w:rPr>
              <w:rFonts w:ascii="Arial" w:eastAsia="Arial" w:hAnsi="Arial" w:cs="Arial"/>
              <w:color w:val="000000" w:themeColor="text1"/>
              <w:sz w:val="22"/>
              <w:szCs w:val="22"/>
            </w:rPr>
            <w:t>supports,</w:t>
          </w:r>
          <w:r w:rsidR="42BDB2BA" w:rsidRPr="330D5D5E">
            <w:rPr>
              <w:rFonts w:ascii="Arial" w:eastAsia="Arial" w:hAnsi="Arial" w:cs="Arial"/>
              <w:color w:val="000000" w:themeColor="text1"/>
              <w:sz w:val="22"/>
              <w:szCs w:val="22"/>
            </w:rPr>
            <w:t xml:space="preserve"> and motivates the employees to work more actively, better quality and in compliance whit the company's targets and culture.</w:t>
          </w:r>
        </w:p>
        <w:p w14:paraId="7A023D82" w14:textId="65B6084A" w:rsidR="01503EDA" w:rsidRDefault="01503EDA" w:rsidP="330D5D5E">
          <w:pPr>
            <w:jc w:val="both"/>
            <w:rPr>
              <w:rFonts w:eastAsia="Calibri" w:hAnsi="Calibri"/>
            </w:rPr>
          </w:pPr>
        </w:p>
        <w:p w14:paraId="59D4C5B9" w14:textId="4F855996" w:rsidR="35386462" w:rsidRDefault="35386462" w:rsidP="330D5D5E">
          <w:pPr>
            <w:jc w:val="both"/>
            <w:rPr>
              <w:rFonts w:ascii="Franklin Gothic Condensed Demi" w:eastAsia="Franklin Gothic Condensed Demi" w:hAnsi="Franklin Gothic Condensed Demi" w:cs="Franklin Gothic Condensed Demi"/>
              <w:b/>
              <w:bCs/>
              <w:sz w:val="28"/>
              <w:szCs w:val="28"/>
            </w:rPr>
          </w:pPr>
        </w:p>
        <w:p w14:paraId="6795A74B" w14:textId="72FB7710" w:rsidR="35386462" w:rsidRDefault="35386462" w:rsidP="330D5D5E">
          <w:pPr>
            <w:jc w:val="both"/>
            <w:rPr>
              <w:rFonts w:ascii="Franklin Gothic Condensed Demi" w:eastAsia="Franklin Gothic Condensed Demi" w:hAnsi="Franklin Gothic Condensed Demi" w:cs="Franklin Gothic Condensed Demi"/>
              <w:b/>
              <w:bCs/>
              <w:sz w:val="28"/>
              <w:szCs w:val="28"/>
            </w:rPr>
          </w:pPr>
        </w:p>
        <w:p w14:paraId="33879948" w14:textId="27C0791C" w:rsidR="35386462" w:rsidRDefault="35386462" w:rsidP="047C4F63">
          <w:pPr>
            <w:jc w:val="both"/>
            <w:rPr>
              <w:rFonts w:ascii="Franklin Gothic Condensed Demi" w:eastAsia="Franklin Gothic Condensed Demi" w:hAnsi="Franklin Gothic Condensed Demi" w:cs="Franklin Gothic Condensed Demi"/>
              <w:b/>
              <w:bCs/>
              <w:sz w:val="28"/>
              <w:szCs w:val="28"/>
            </w:rPr>
          </w:pPr>
        </w:p>
        <w:p w14:paraId="330F81D0" w14:textId="7617E5D1" w:rsidR="35386462" w:rsidRDefault="35386462" w:rsidP="047C4F63">
          <w:pPr>
            <w:jc w:val="both"/>
            <w:rPr>
              <w:rFonts w:ascii="Franklin Gothic Condensed Demi" w:eastAsia="Franklin Gothic Condensed Demi" w:hAnsi="Franklin Gothic Condensed Demi" w:cs="Franklin Gothic Condensed Demi"/>
              <w:b/>
              <w:bCs/>
              <w:sz w:val="28"/>
              <w:szCs w:val="28"/>
            </w:rPr>
          </w:pPr>
        </w:p>
        <w:p w14:paraId="2B924621" w14:textId="7E97DB74" w:rsidR="35386462" w:rsidRDefault="35386462" w:rsidP="047C4F63">
          <w:pPr>
            <w:jc w:val="both"/>
            <w:rPr>
              <w:rFonts w:ascii="Franklin Gothic Condensed Demi" w:eastAsia="Franklin Gothic Condensed Demi" w:hAnsi="Franklin Gothic Condensed Demi" w:cs="Franklin Gothic Condensed Demi"/>
              <w:b/>
              <w:bCs/>
              <w:sz w:val="28"/>
              <w:szCs w:val="28"/>
            </w:rPr>
          </w:pPr>
        </w:p>
        <w:p w14:paraId="5E9FFE8B" w14:textId="39BA54BB" w:rsidR="35386462" w:rsidRDefault="35386462" w:rsidP="047C4F63">
          <w:pPr>
            <w:jc w:val="both"/>
            <w:rPr>
              <w:rFonts w:ascii="Franklin Gothic Condensed Demi" w:eastAsia="Franklin Gothic Condensed Demi" w:hAnsi="Franklin Gothic Condensed Demi" w:cs="Franklin Gothic Condensed Demi"/>
              <w:b/>
              <w:bCs/>
              <w:sz w:val="28"/>
              <w:szCs w:val="28"/>
            </w:rPr>
          </w:pPr>
        </w:p>
        <w:p w14:paraId="3AE3414F" w14:textId="57C6B774" w:rsidR="35386462" w:rsidRDefault="35386462" w:rsidP="047C4F63">
          <w:pPr>
            <w:jc w:val="both"/>
            <w:rPr>
              <w:rFonts w:ascii="Franklin Gothic Condensed Demi" w:eastAsia="Franklin Gothic Condensed Demi" w:hAnsi="Franklin Gothic Condensed Demi" w:cs="Franklin Gothic Condensed Demi"/>
              <w:b/>
              <w:bCs/>
              <w:sz w:val="28"/>
              <w:szCs w:val="28"/>
            </w:rPr>
          </w:pPr>
        </w:p>
        <w:p w14:paraId="71242B23" w14:textId="00B2B0FF" w:rsidR="35386462" w:rsidRDefault="35386462" w:rsidP="047C4F63">
          <w:pPr>
            <w:jc w:val="both"/>
            <w:rPr>
              <w:rFonts w:ascii="Franklin Gothic Condensed Demi" w:eastAsia="Franklin Gothic Condensed Demi" w:hAnsi="Franklin Gothic Condensed Demi" w:cs="Franklin Gothic Condensed Demi"/>
              <w:b/>
              <w:bCs/>
              <w:sz w:val="28"/>
              <w:szCs w:val="28"/>
            </w:rPr>
          </w:pPr>
        </w:p>
        <w:p w14:paraId="04609073" w14:textId="66C60A26" w:rsidR="01503EDA" w:rsidRDefault="01503EDA" w:rsidP="00901698">
          <w:pPr>
            <w:pStyle w:val="Heading1"/>
            <w:rPr>
              <w:rFonts w:eastAsia="Franklin Gothic Condensed Demi"/>
            </w:rPr>
          </w:pPr>
          <w:bookmarkStart w:id="3" w:name="_Toc399940493"/>
          <w:r w:rsidRPr="047C4F63">
            <w:rPr>
              <w:rFonts w:eastAsia="Franklin Gothic Condensed Demi"/>
            </w:rPr>
            <w:t>2.Financial reward</w:t>
          </w:r>
          <w:bookmarkEnd w:id="3"/>
        </w:p>
        <w:p w14:paraId="09F5723F" w14:textId="77777777" w:rsidR="003247EE" w:rsidRDefault="01503EDA" w:rsidP="047C4F63">
          <w:pPr>
            <w:pStyle w:val="Heading2"/>
            <w:jc w:val="both"/>
            <w:rPr>
              <w:rFonts w:eastAsia="Arial"/>
              <w:lang w:val="en-GB"/>
            </w:rPr>
          </w:pPr>
          <w:bookmarkStart w:id="4" w:name="_Toc1413371324"/>
          <w:r w:rsidRPr="047C4F63">
            <w:rPr>
              <w:rFonts w:eastAsia="Arial"/>
            </w:rPr>
            <w:t xml:space="preserve">2.1. </w:t>
          </w:r>
          <w:r w:rsidR="003E17A5" w:rsidRPr="047C4F63">
            <w:rPr>
              <w:rFonts w:eastAsia="Arial"/>
              <w:lang w:val="en-GB"/>
            </w:rPr>
            <w:t>Payment</w:t>
          </w:r>
          <w:bookmarkEnd w:id="4"/>
        </w:p>
        <w:p w14:paraId="049D6E73" w14:textId="205B5BC9" w:rsidR="587E176D" w:rsidRDefault="7CBA3373" w:rsidP="00FC5A17">
          <w:pPr>
            <w:spacing w:line="360" w:lineRule="auto"/>
            <w:jc w:val="both"/>
            <w:rPr>
              <w:rFonts w:ascii="Arial" w:eastAsia="Arial" w:hAnsi="Arial" w:cs="Arial"/>
              <w:sz w:val="22"/>
              <w:szCs w:val="22"/>
            </w:rPr>
          </w:pPr>
          <w:r w:rsidRPr="12BC91B3">
            <w:rPr>
              <w:rFonts w:ascii="Arial" w:eastAsia="Arial" w:hAnsi="Arial" w:cs="Arial"/>
              <w:color w:val="000000" w:themeColor="text1"/>
              <w:sz w:val="22"/>
              <w:szCs w:val="22"/>
            </w:rPr>
            <w:t>Monetary forms of motivation are the most traditional method for increasing employee's motivation in companies. They can be giving as increase of, the base wage, different bonuses, shares etc. A lot of social benefits can be added to the financial rewards as well. The level and dynamic of wages is the main financial reward for every company position. It needs to be big enough to ensure the living standard for every employee and comply with the required physical and mental skills for the given position. The real gross wage brings employee moral satisfaction, higher self-esteem, and greater financial security in the long run.</w:t>
          </w:r>
        </w:p>
        <w:p w14:paraId="3517F3A3" w14:textId="0AE0B093" w:rsidR="003247EE" w:rsidRDefault="01503EDA" w:rsidP="047C4F63">
          <w:pPr>
            <w:pStyle w:val="Heading2"/>
            <w:jc w:val="both"/>
            <w:rPr>
              <w:rFonts w:eastAsia="Arial"/>
              <w:lang w:val="en-GB"/>
            </w:rPr>
          </w:pPr>
          <w:bookmarkStart w:id="5" w:name="_Toc1892250338"/>
          <w:r w:rsidRPr="047C4F63">
            <w:rPr>
              <w:rFonts w:eastAsia="Arial"/>
            </w:rPr>
            <w:t>2.2.</w:t>
          </w:r>
          <w:r w:rsidR="003247EE" w:rsidRPr="047C4F63">
            <w:rPr>
              <w:rFonts w:eastAsia="Arial"/>
              <w:lang w:val="en-GB"/>
            </w:rPr>
            <w:t xml:space="preserve"> </w:t>
          </w:r>
          <w:r w:rsidR="0091190F" w:rsidRPr="047C4F63">
            <w:rPr>
              <w:rFonts w:eastAsia="Arial"/>
              <w:lang w:val="en-GB"/>
            </w:rPr>
            <w:t>Bonus</w:t>
          </w:r>
          <w:bookmarkEnd w:id="5"/>
        </w:p>
        <w:p w14:paraId="335B5149" w14:textId="4E08725B" w:rsidR="587E176D" w:rsidRDefault="01503EDA" w:rsidP="00FC5A17">
          <w:pPr>
            <w:spacing w:line="360" w:lineRule="auto"/>
            <w:jc w:val="both"/>
            <w:rPr>
              <w:rFonts w:ascii="Arial" w:eastAsia="Arial" w:hAnsi="Arial" w:cs="Arial"/>
              <w:sz w:val="22"/>
              <w:szCs w:val="22"/>
            </w:rPr>
          </w:pPr>
          <w:r w:rsidRPr="35386462">
            <w:rPr>
              <w:rFonts w:ascii="Arial" w:eastAsia="Arial" w:hAnsi="Arial" w:cs="Arial"/>
              <w:color w:val="000000" w:themeColor="text1"/>
              <w:sz w:val="22"/>
              <w:szCs w:val="22"/>
            </w:rPr>
            <w:t xml:space="preserve"> A key place in the motivation process is the process is occupied by the various bonuses provided in company policies. They can be given weekly, monthly, annually or after achieving a certain target. Bonuses are a measure of a job well done as they are linked with the results achieved. They stimulate the employee by creating a competitive working environment. Employees see bonuses as an additional reward for their effort by pursuing positive results.          To the financial rewards can be added: different holiday bonuses, extra pay for advanced training and specialization, higher pay for overtime and night work and shareholding.</w:t>
          </w:r>
        </w:p>
        <w:p w14:paraId="5DBC0923" w14:textId="77777777" w:rsidR="0091190F" w:rsidRDefault="01503EDA" w:rsidP="047C4F63">
          <w:pPr>
            <w:pStyle w:val="Heading2"/>
            <w:jc w:val="both"/>
            <w:rPr>
              <w:rFonts w:eastAsia="Arial"/>
            </w:rPr>
          </w:pPr>
          <w:bookmarkStart w:id="6" w:name="_Toc803307410"/>
          <w:r w:rsidRPr="047C4F63">
            <w:rPr>
              <w:rFonts w:eastAsia="Arial"/>
            </w:rPr>
            <w:t>2.3. Shareholding</w:t>
          </w:r>
          <w:bookmarkEnd w:id="6"/>
        </w:p>
        <w:p w14:paraId="3AB56D27" w14:textId="1E29E263" w:rsidR="01503EDA" w:rsidRDefault="00901698" w:rsidP="00FC5A17">
          <w:pPr>
            <w:spacing w:line="360" w:lineRule="auto"/>
            <w:jc w:val="both"/>
            <w:rPr>
              <w:rFonts w:ascii="Arial" w:eastAsia="Arial" w:hAnsi="Arial" w:cs="Arial"/>
              <w:sz w:val="22"/>
              <w:szCs w:val="22"/>
            </w:rPr>
          </w:pPr>
          <w:r>
            <w:rPr>
              <w:rFonts w:ascii="Arial" w:eastAsia="Arial" w:hAnsi="Arial" w:cs="Arial"/>
              <w:color w:val="000000" w:themeColor="text1"/>
              <w:sz w:val="22"/>
              <w:szCs w:val="22"/>
              <w:lang w:val="en-GB"/>
            </w:rPr>
            <w:t>Shareholding</w:t>
          </w:r>
          <w:r w:rsidR="01503EDA" w:rsidRPr="35386462">
            <w:rPr>
              <w:rFonts w:ascii="Arial" w:eastAsia="Arial" w:hAnsi="Arial" w:cs="Arial"/>
              <w:color w:val="000000" w:themeColor="text1"/>
              <w:sz w:val="22"/>
              <w:szCs w:val="22"/>
            </w:rPr>
            <w:t xml:space="preserve"> is most often used at management levels in the company. It aims to always look for the best management solution for the company. </w:t>
          </w:r>
          <w:proofErr w:type="spellStart"/>
          <w:r w:rsidR="01503EDA" w:rsidRPr="35386462">
            <w:rPr>
              <w:rFonts w:ascii="Arial" w:eastAsia="Arial" w:hAnsi="Arial" w:cs="Arial"/>
              <w:color w:val="000000" w:themeColor="text1"/>
              <w:sz w:val="22"/>
              <w:szCs w:val="22"/>
            </w:rPr>
            <w:t>Mamy</w:t>
          </w:r>
          <w:proofErr w:type="spellEnd"/>
          <w:r w:rsidR="01503EDA" w:rsidRPr="35386462">
            <w:rPr>
              <w:rFonts w:ascii="Arial" w:eastAsia="Arial" w:hAnsi="Arial" w:cs="Arial"/>
              <w:color w:val="000000" w:themeColor="text1"/>
              <w:sz w:val="22"/>
              <w:szCs w:val="22"/>
            </w:rPr>
            <w:t xml:space="preserve"> employers often provide the opportunity to their employees to bay at preferential prices or receive free of charge company shares. This creates a sense of participation in the ownership of the company and the employees to be identified with corporate goals. Or simply when someone works for himself, he makes every effort to do his best for his company.</w:t>
          </w:r>
        </w:p>
        <w:p w14:paraId="4292DED6" w14:textId="77777777" w:rsidR="00901698" w:rsidRDefault="00901698" w:rsidP="047C4F63">
          <w:pPr>
            <w:pStyle w:val="Heading1"/>
            <w:jc w:val="both"/>
            <w:rPr>
              <w:rFonts w:eastAsia="Calibri"/>
            </w:rPr>
          </w:pPr>
        </w:p>
        <w:p w14:paraId="599680A3" w14:textId="47DE9F52" w:rsidR="01503EDA" w:rsidRDefault="01503EDA" w:rsidP="047C4F63">
          <w:pPr>
            <w:pStyle w:val="Heading1"/>
            <w:jc w:val="both"/>
            <w:rPr>
              <w:rFonts w:eastAsia="Calibri"/>
            </w:rPr>
          </w:pPr>
          <w:bookmarkStart w:id="7" w:name="_Toc1891414011"/>
          <w:r w:rsidRPr="047C4F63">
            <w:rPr>
              <w:rFonts w:eastAsia="Calibri"/>
            </w:rPr>
            <w:t>3. SOCIAL REWARD</w:t>
          </w:r>
          <w:bookmarkEnd w:id="7"/>
        </w:p>
        <w:p w14:paraId="76324A95" w14:textId="77777777" w:rsidR="00FC5A17" w:rsidRDefault="00FC5A17" w:rsidP="047C4F63">
          <w:pPr>
            <w:jc w:val="both"/>
            <w:rPr>
              <w:rFonts w:eastAsia="Calibri" w:hAnsi="Calibri"/>
              <w:b/>
              <w:bCs/>
            </w:rPr>
          </w:pPr>
        </w:p>
        <w:p w14:paraId="70DE12D3" w14:textId="5FB4AA41" w:rsidR="01503EDA" w:rsidRDefault="01503EDA" w:rsidP="29BA3DEB">
          <w:pPr>
            <w:spacing w:line="360" w:lineRule="auto"/>
            <w:jc w:val="both"/>
            <w:rPr>
              <w:rFonts w:ascii="Arial" w:eastAsia="Arial" w:hAnsi="Arial" w:cs="Arial"/>
              <w:sz w:val="22"/>
              <w:szCs w:val="22"/>
            </w:rPr>
          </w:pPr>
          <w:r w:rsidRPr="38527F0E">
            <w:rPr>
              <w:rFonts w:ascii="Arial" w:eastAsia="Arial" w:hAnsi="Arial" w:cs="Arial"/>
              <w:color w:val="000000" w:themeColor="text1"/>
              <w:sz w:val="22"/>
              <w:szCs w:val="22"/>
            </w:rPr>
            <w:t>Social reward- those are all the funds that are offered above the value of the salary. Such are additional holiday, additional pensions, preferential terms and discounts for the use of company partners: shops, cinemas, insurance companies and more. Provision of company cars or free transport, business phones and laptops, season tickets for sport and cultural events are expected to increase employee loyalty to the company. The application of these alternative ways of reward depends on the company policy and its professional management.</w:t>
          </w:r>
        </w:p>
        <w:p w14:paraId="25420011" w14:textId="289BEF7D" w:rsidR="01503EDA" w:rsidRDefault="56CDE699" w:rsidP="047C4F63">
          <w:pPr>
            <w:pStyle w:val="Heading2"/>
            <w:jc w:val="both"/>
            <w:rPr>
              <w:b/>
              <w:bCs/>
              <w:lang w:val="en"/>
            </w:rPr>
          </w:pPr>
          <w:bookmarkStart w:id="8" w:name="_Toc628205003"/>
          <w:r>
            <w:t>3.1 Additional holiday-</w:t>
          </w:r>
          <w:r w:rsidR="330D5D5E" w:rsidRPr="047C4F63">
            <w:rPr>
              <w:lang w:val="en"/>
            </w:rPr>
            <w:t xml:space="preserve"> </w:t>
          </w:r>
          <w:bookmarkEnd w:id="8"/>
        </w:p>
        <w:p w14:paraId="08775F3D" w14:textId="03E4F91C" w:rsidR="01503EDA" w:rsidRDefault="330D5D5E" w:rsidP="330D5D5E">
          <w:pPr>
            <w:spacing w:line="360" w:lineRule="auto"/>
            <w:jc w:val="both"/>
            <w:rPr>
              <w:color w:val="202124"/>
              <w:lang w:val="en"/>
            </w:rPr>
          </w:pPr>
          <w:r w:rsidRPr="330D5D5E">
            <w:rPr>
              <w:rFonts w:ascii="Arial" w:eastAsia="Arial" w:hAnsi="Arial" w:cs="Arial"/>
              <w:color w:val="202124"/>
              <w:sz w:val="22"/>
              <w:szCs w:val="22"/>
              <w:lang w:val="en"/>
            </w:rPr>
            <w:t>Each company has a different holiday policy. Some companies determine</w:t>
          </w:r>
          <w:r w:rsidRPr="330D5D5E">
            <w:rPr>
              <w:rFonts w:ascii="Consolas" w:eastAsia="Consolas" w:hAnsi="Consolas" w:cs="Consolas"/>
              <w:color w:val="202124"/>
              <w:sz w:val="42"/>
              <w:szCs w:val="42"/>
              <w:lang w:val="en"/>
            </w:rPr>
            <w:t xml:space="preserve"> </w:t>
          </w:r>
          <w:r w:rsidRPr="330D5D5E">
            <w:rPr>
              <w:rFonts w:ascii="Arial" w:eastAsia="Arial" w:hAnsi="Arial" w:cs="Arial"/>
              <w:color w:val="202124"/>
              <w:sz w:val="22"/>
              <w:szCs w:val="22"/>
              <w:lang w:val="en"/>
            </w:rPr>
            <w:t xml:space="preserve">the holiday by the employee himself and in others it is determined by the employers, but there are also companies in which the holiday is determined by both parties. That is, the employer puts all the bank holidays as a mandatory holiday and the other days of his employee to distribute them. Some companies are most often given additional holidays as a reward for a job well done or as a Christmas present. And others give the Holiday to the worker for his birthday. But most cases give an extra holiday when the worker over worked hours and they </w:t>
          </w:r>
          <w:proofErr w:type="gramStart"/>
          <w:r w:rsidRPr="330D5D5E">
            <w:rPr>
              <w:rFonts w:ascii="Arial" w:eastAsia="Arial" w:hAnsi="Arial" w:cs="Arial"/>
              <w:color w:val="202124"/>
              <w:sz w:val="22"/>
              <w:szCs w:val="22"/>
              <w:lang w:val="en"/>
            </w:rPr>
            <w:t>have to</w:t>
          </w:r>
          <w:proofErr w:type="gramEnd"/>
          <w:r w:rsidRPr="330D5D5E">
            <w:rPr>
              <w:rFonts w:ascii="Arial" w:eastAsia="Arial" w:hAnsi="Arial" w:cs="Arial"/>
              <w:color w:val="202124"/>
              <w:sz w:val="22"/>
              <w:szCs w:val="22"/>
              <w:lang w:val="en"/>
            </w:rPr>
            <w:t xml:space="preserve"> be returned then the employer chooses to return them in the form of a holiday. In this way, employers want to show recognition and respect for the worker</w:t>
          </w:r>
        </w:p>
        <w:p w14:paraId="450FBDFC" w14:textId="4355BAA9" w:rsidR="01503EDA" w:rsidRDefault="56CDE699" w:rsidP="047C4F63">
          <w:pPr>
            <w:pStyle w:val="Heading2"/>
            <w:jc w:val="both"/>
            <w:rPr>
              <w:b/>
              <w:bCs/>
            </w:rPr>
          </w:pPr>
          <w:bookmarkStart w:id="9" w:name="_Toc1002788442"/>
          <w:r>
            <w:t>3.2 Additional pensions</w:t>
          </w:r>
          <w:bookmarkEnd w:id="9"/>
        </w:p>
        <w:p w14:paraId="297B351F" w14:textId="4CDB65EF" w:rsidR="01503EDA" w:rsidRDefault="330D5D5E" w:rsidP="330D5D5E">
          <w:pPr>
            <w:spacing w:line="360" w:lineRule="auto"/>
            <w:jc w:val="both"/>
            <w:rPr>
              <w:color w:val="000000" w:themeColor="text1"/>
            </w:rPr>
          </w:pPr>
          <w:r w:rsidRPr="330D5D5E">
            <w:rPr>
              <w:color w:val="000000" w:themeColor="text1"/>
            </w:rPr>
            <w:t>Additional pension insurance is not mandatory, and many younger workers refuse it. But it is an additional savings fund that can serve in the future. Different companies work with different pension companies that have their own conditions. This incentive is more active for middle-aged workers</w:t>
          </w:r>
        </w:p>
        <w:p w14:paraId="26D9AB7A" w14:textId="7D2D830D" w:rsidR="01503EDA" w:rsidRDefault="01503EDA" w:rsidP="330D5D5E">
          <w:pPr>
            <w:spacing w:line="360" w:lineRule="auto"/>
            <w:jc w:val="both"/>
            <w:rPr>
              <w:color w:val="000000" w:themeColor="text1"/>
            </w:rPr>
          </w:pPr>
        </w:p>
        <w:p w14:paraId="6A7D1AD9" w14:textId="1F79E82E" w:rsidR="01503EDA" w:rsidRDefault="56CDE699" w:rsidP="047C4F63">
          <w:pPr>
            <w:pStyle w:val="Heading2"/>
            <w:jc w:val="both"/>
            <w:rPr>
              <w:b/>
              <w:bCs/>
            </w:rPr>
          </w:pPr>
          <w:bookmarkStart w:id="10" w:name="_Toc431758511"/>
          <w:r>
            <w:t>3.3 Discounts</w:t>
          </w:r>
          <w:bookmarkEnd w:id="10"/>
        </w:p>
        <w:p w14:paraId="1F619AE0" w14:textId="421A9ECB" w:rsidR="58813595" w:rsidRDefault="58813595" w:rsidP="58813595">
          <w:pPr>
            <w:spacing w:line="360" w:lineRule="auto"/>
            <w:jc w:val="both"/>
            <w:rPr>
              <w:color w:val="000000" w:themeColor="text1"/>
            </w:rPr>
          </w:pPr>
          <w:r w:rsidRPr="58813595">
            <w:rPr>
              <w:color w:val="000000" w:themeColor="text1"/>
            </w:rPr>
            <w:t>Larger companies motivate staff by offering them discounts in stores, gas stations, gyms and more. This way is very tempting because the worker sees these discounts as additional income.</w:t>
          </w:r>
        </w:p>
        <w:p w14:paraId="436FAF44" w14:textId="6217E325" w:rsidR="01503EDA" w:rsidRDefault="56CDE699" w:rsidP="00FC5A17">
          <w:pPr>
            <w:spacing w:line="360" w:lineRule="auto"/>
            <w:jc w:val="both"/>
            <w:rPr>
              <w:rFonts w:ascii="Arial" w:eastAsia="Arial" w:hAnsi="Arial" w:cs="Arial"/>
              <w:sz w:val="22"/>
              <w:szCs w:val="22"/>
            </w:rPr>
          </w:pPr>
          <w:r w:rsidRPr="330D5D5E">
            <w:rPr>
              <w:rFonts w:ascii="Arial" w:eastAsia="Arial" w:hAnsi="Arial" w:cs="Arial"/>
              <w:color w:val="000000" w:themeColor="text1"/>
              <w:sz w:val="22"/>
              <w:szCs w:val="22"/>
            </w:rPr>
            <w:lastRenderedPageBreak/>
            <w:t xml:space="preserve"> However, motivating power can have not only financial and social incentives. There are other factors that could increase the level of employees' performance. Such are the non-financial rewards related to satisfying the personal needs of human resources.</w:t>
          </w:r>
        </w:p>
        <w:p w14:paraId="6D18DF35" w14:textId="6E37DDC0" w:rsidR="00BF6213" w:rsidRDefault="00BF6213" w:rsidP="00FC5A17">
          <w:pPr>
            <w:spacing w:line="360" w:lineRule="auto"/>
            <w:jc w:val="both"/>
            <w:rPr>
              <w:rFonts w:ascii="Arial" w:eastAsia="Arial" w:hAnsi="Arial" w:cs="Arial"/>
              <w:sz w:val="22"/>
              <w:szCs w:val="22"/>
            </w:rPr>
          </w:pPr>
        </w:p>
        <w:p w14:paraId="7043055C" w14:textId="77777777" w:rsidR="00BF6213" w:rsidRDefault="00BF6213" w:rsidP="047C4F63">
          <w:pPr>
            <w:jc w:val="both"/>
            <w:rPr>
              <w:rFonts w:ascii="Arial" w:eastAsia="Arial" w:hAnsi="Arial" w:cs="Arial"/>
              <w:sz w:val="22"/>
              <w:szCs w:val="22"/>
            </w:rPr>
          </w:pPr>
        </w:p>
        <w:p w14:paraId="71658D8C" w14:textId="0AAB7F57" w:rsidR="01503EDA" w:rsidRDefault="01503EDA" w:rsidP="047C4F63">
          <w:pPr>
            <w:pStyle w:val="Heading1"/>
            <w:jc w:val="both"/>
            <w:rPr>
              <w:rFonts w:eastAsia="Franklin Gothic Condensed Demi"/>
            </w:rPr>
          </w:pPr>
          <w:bookmarkStart w:id="11" w:name="_Toc58592267"/>
          <w:r w:rsidRPr="047C4F63">
            <w:rPr>
              <w:rFonts w:eastAsia="Franklin Gothic Condensed Demi"/>
            </w:rPr>
            <w:t>4.NON-FINANCIAL REWARDS</w:t>
          </w:r>
          <w:bookmarkEnd w:id="11"/>
        </w:p>
        <w:p w14:paraId="7040F62F" w14:textId="77777777" w:rsidR="00FC5A17" w:rsidRDefault="00FC5A17" w:rsidP="047C4F63">
          <w:pPr>
            <w:jc w:val="both"/>
            <w:rPr>
              <w:rFonts w:ascii="Franklin Gothic Condensed Demi" w:eastAsia="Franklin Gothic Condensed Demi" w:hAnsi="Franklin Gothic Condensed Demi" w:cs="Franklin Gothic Condensed Demi"/>
              <w:b/>
              <w:bCs/>
              <w:sz w:val="28"/>
              <w:szCs w:val="28"/>
            </w:rPr>
          </w:pPr>
        </w:p>
        <w:p w14:paraId="4EDA41E8" w14:textId="6C58B174" w:rsidR="01503EDA" w:rsidRDefault="56CDE699" w:rsidP="330D5D5E">
          <w:pPr>
            <w:spacing w:line="360" w:lineRule="auto"/>
            <w:jc w:val="both"/>
            <w:rPr>
              <w:rFonts w:ascii="Arial" w:eastAsia="Arial" w:hAnsi="Arial" w:cs="Arial"/>
              <w:color w:val="000000" w:themeColor="text1"/>
              <w:sz w:val="22"/>
              <w:szCs w:val="22"/>
            </w:rPr>
          </w:pPr>
          <w:r w:rsidRPr="330D5D5E">
            <w:rPr>
              <w:rFonts w:ascii="Arial" w:eastAsia="Arial" w:hAnsi="Arial" w:cs="Arial"/>
              <w:color w:val="000000" w:themeColor="text1"/>
              <w:sz w:val="22"/>
              <w:szCs w:val="22"/>
            </w:rPr>
            <w:t>Non-financial rewards are related to the emotional motivation of employees. The workplaces, the safe working conditions in them, the new equipment and technologies are of great importance, because in this way the company invests not only in the machines but also in the workers.</w:t>
          </w:r>
        </w:p>
        <w:p w14:paraId="65763E5D" w14:textId="593D5C07" w:rsidR="01503EDA" w:rsidRDefault="56CDE699" w:rsidP="047C4F63">
          <w:pPr>
            <w:pStyle w:val="Heading2"/>
            <w:jc w:val="both"/>
            <w:rPr>
              <w:b/>
              <w:bCs/>
            </w:rPr>
          </w:pPr>
          <w:bookmarkStart w:id="12" w:name="_Toc373990995"/>
          <w:r>
            <w:t>4.1Good working conditions</w:t>
          </w:r>
          <w:bookmarkEnd w:id="12"/>
        </w:p>
        <w:p w14:paraId="7E9B6BEB" w14:textId="2DEBC962" w:rsidR="01503EDA" w:rsidRDefault="56CDE699" w:rsidP="330D5D5E">
          <w:pPr>
            <w:spacing w:line="360" w:lineRule="auto"/>
            <w:jc w:val="both"/>
            <w:rPr>
              <w:rFonts w:ascii="Arial" w:eastAsia="Arial" w:hAnsi="Arial" w:cs="Arial"/>
              <w:color w:val="000000" w:themeColor="text1"/>
              <w:sz w:val="22"/>
              <w:szCs w:val="22"/>
            </w:rPr>
          </w:pPr>
          <w:r w:rsidRPr="58813595">
            <w:rPr>
              <w:rFonts w:ascii="Arial" w:eastAsia="Arial" w:hAnsi="Arial" w:cs="Arial"/>
              <w:color w:val="000000" w:themeColor="text1"/>
              <w:sz w:val="22"/>
              <w:szCs w:val="22"/>
            </w:rPr>
            <w:t xml:space="preserve"> The pleasant working atmosphere, the sense of belonging to the company, and human attitude in them act as motivation. </w:t>
          </w:r>
          <w:r w:rsidR="58813595" w:rsidRPr="58813595">
            <w:rPr>
              <w:rFonts w:ascii="Arial" w:eastAsia="Arial" w:hAnsi="Arial" w:cs="Arial"/>
              <w:color w:val="000000" w:themeColor="text1"/>
              <w:sz w:val="22"/>
              <w:szCs w:val="22"/>
            </w:rPr>
            <w:t>It is also important to be clean and safe for the worker. To have the necessary places for eating and storing food, places for recreation, well-maintained changing rooms, and others. The more convenience there is for the employee, the more attractive and motivating the work</w:t>
          </w:r>
        </w:p>
        <w:p w14:paraId="165B58C8" w14:textId="75BACB13" w:rsidR="01503EDA" w:rsidRDefault="56CDE699" w:rsidP="047C4F63">
          <w:pPr>
            <w:pStyle w:val="Heading2"/>
            <w:jc w:val="both"/>
            <w:rPr>
              <w:b/>
              <w:bCs/>
            </w:rPr>
          </w:pPr>
          <w:bookmarkStart w:id="13" w:name="_Toc1000522366"/>
          <w:r>
            <w:t>4.2 Communication and feedback</w:t>
          </w:r>
          <w:bookmarkEnd w:id="13"/>
        </w:p>
        <w:p w14:paraId="771A2893" w14:textId="6A21F1CA" w:rsidR="01503EDA" w:rsidRDefault="56CDE699" w:rsidP="00222070">
          <w:pPr>
            <w:spacing w:line="360" w:lineRule="auto"/>
            <w:jc w:val="both"/>
            <w:rPr>
              <w:rFonts w:ascii="Arial" w:eastAsia="Arial" w:hAnsi="Arial" w:cs="Arial"/>
              <w:color w:val="000000" w:themeColor="text1"/>
              <w:sz w:val="22"/>
              <w:szCs w:val="22"/>
            </w:rPr>
          </w:pPr>
          <w:r w:rsidRPr="330D5D5E">
            <w:rPr>
              <w:rFonts w:ascii="Arial" w:eastAsia="Arial" w:hAnsi="Arial" w:cs="Arial"/>
              <w:color w:val="000000" w:themeColor="text1"/>
              <w:sz w:val="22"/>
              <w:szCs w:val="22"/>
            </w:rPr>
            <w:t xml:space="preserve"> Communication and feedback from management play a very important role, also as showing respect, receiving praise and seeking the opinion of workers. Opportunities for development and career in the company give intellectual motivation to employees such non-financial incentives can be participation in competition and forums, providing courses for increate sing qualifications etc. Workers need encouragement related to their intellectual motivation. It satisfies a person morally needs and thus encourages his activity. To this end, the company must provide its staff with protection and security, equality and respect in the teams, opportunities for creativity.</w:t>
          </w:r>
        </w:p>
        <w:p w14:paraId="79F479A7" w14:textId="1EB3D322" w:rsidR="00901698" w:rsidRDefault="330D5D5E" w:rsidP="047C4F63">
          <w:pPr>
            <w:pStyle w:val="Heading2"/>
            <w:jc w:val="both"/>
            <w:rPr>
              <w:b/>
              <w:bCs/>
            </w:rPr>
          </w:pPr>
          <w:bookmarkStart w:id="14" w:name="_Toc1157492358"/>
          <w:r>
            <w:t>4.3 flexible working hours</w:t>
          </w:r>
          <w:bookmarkEnd w:id="14"/>
        </w:p>
        <w:p w14:paraId="0AA0ADEB" w14:textId="243E83BF" w:rsidR="58813595" w:rsidRDefault="58813595" w:rsidP="12BC91B3">
          <w:pPr>
            <w:spacing w:line="360" w:lineRule="auto"/>
            <w:jc w:val="both"/>
            <w:rPr>
              <w:color w:val="000000" w:themeColor="text1"/>
            </w:rPr>
          </w:pPr>
          <w:r w:rsidRPr="12BC91B3">
            <w:rPr>
              <w:color w:val="000000" w:themeColor="text1"/>
            </w:rPr>
            <w:t>Good motivation is working hours. If the worker can choose his working hours his work becomes more efficient. Most companies offer flexible working hours. This option is most tempting for families with children. With flexible working hours, they can organize things in such a way as to avoid excessive costs for babysitters.</w:t>
          </w:r>
          <w:r w:rsidR="72156C08" w:rsidRPr="12BC91B3">
            <w:rPr>
              <w:color w:val="000000" w:themeColor="text1"/>
            </w:rPr>
            <w:t xml:space="preserve"> This option is attractive to fellow students because they can </w:t>
          </w:r>
          <w:r w:rsidR="72156C08" w:rsidRPr="12BC91B3">
            <w:rPr>
              <w:color w:val="000000" w:themeColor="text1"/>
            </w:rPr>
            <w:lastRenderedPageBreak/>
            <w:t>organize things to go to lectures and work.</w:t>
          </w:r>
          <w:r>
            <w:br/>
          </w:r>
          <w:r w:rsidR="12BC91B3" w:rsidRPr="12BC91B3">
            <w:rPr>
              <w:rFonts w:ascii="Arial" w:eastAsia="Arial" w:hAnsi="Arial" w:cs="Arial"/>
              <w:color w:val="202124"/>
              <w:sz w:val="22"/>
              <w:szCs w:val="22"/>
            </w:rPr>
            <w:t>This option is incredibly good for motivating a worker</w:t>
          </w:r>
        </w:p>
        <w:p w14:paraId="54050881" w14:textId="43783446" w:rsidR="330D5D5E" w:rsidRDefault="330D5D5E" w:rsidP="330D5D5E">
          <w:pPr>
            <w:spacing w:line="360" w:lineRule="auto"/>
            <w:jc w:val="both"/>
            <w:rPr>
              <w:color w:val="000000" w:themeColor="text1"/>
            </w:rPr>
          </w:pPr>
        </w:p>
        <w:p w14:paraId="2055E0C4" w14:textId="77777777" w:rsidR="00901698" w:rsidRDefault="00901698" w:rsidP="00222070">
          <w:pPr>
            <w:spacing w:line="360" w:lineRule="auto"/>
            <w:jc w:val="both"/>
            <w:rPr>
              <w:rFonts w:ascii="Arial" w:eastAsia="Arial" w:hAnsi="Arial" w:cs="Arial"/>
              <w:sz w:val="22"/>
              <w:szCs w:val="22"/>
            </w:rPr>
          </w:pPr>
        </w:p>
        <w:p w14:paraId="1A256336" w14:textId="07315127" w:rsidR="01503EDA" w:rsidRDefault="01503EDA" w:rsidP="047C4F63">
          <w:pPr>
            <w:pStyle w:val="Heading1"/>
            <w:jc w:val="both"/>
            <w:rPr>
              <w:rFonts w:eastAsia="Franklin Gothic Condensed Demi"/>
            </w:rPr>
          </w:pPr>
          <w:bookmarkStart w:id="15" w:name="_Toc162552281"/>
          <w:r w:rsidRPr="047C4F63">
            <w:rPr>
              <w:rFonts w:eastAsia="Franklin Gothic Condensed Demi"/>
            </w:rPr>
            <w:t>5. MOTIVATION THEORIES</w:t>
          </w:r>
          <w:bookmarkEnd w:id="15"/>
        </w:p>
        <w:p w14:paraId="0A030430" w14:textId="77777777" w:rsidR="00FC5A17" w:rsidRPr="007B17A7" w:rsidRDefault="00FC5A17" w:rsidP="007B17A7">
          <w:pPr>
            <w:spacing w:line="360" w:lineRule="auto"/>
            <w:jc w:val="both"/>
            <w:rPr>
              <w:rFonts w:ascii="Arial" w:eastAsia="Franklin Gothic Condensed Demi" w:hAnsi="Arial" w:cs="Arial"/>
              <w:b/>
              <w:bCs/>
              <w:sz w:val="22"/>
              <w:szCs w:val="22"/>
            </w:rPr>
          </w:pPr>
        </w:p>
        <w:p w14:paraId="41C0D049" w14:textId="2B284CF2" w:rsidR="004A154F" w:rsidRDefault="56CDE699" w:rsidP="004A154F">
          <w:pPr>
            <w:spacing w:line="360" w:lineRule="auto"/>
            <w:jc w:val="both"/>
            <w:rPr>
              <w:rFonts w:ascii="Arial" w:eastAsia="Arial" w:hAnsi="Arial" w:cs="Arial"/>
              <w:color w:val="000000" w:themeColor="text1"/>
              <w:sz w:val="22"/>
              <w:szCs w:val="22"/>
            </w:rPr>
          </w:pPr>
          <w:r w:rsidRPr="330D5D5E">
            <w:rPr>
              <w:rFonts w:ascii="Arial" w:eastAsia="Arial" w:hAnsi="Arial" w:cs="Arial"/>
              <w:color w:val="000000" w:themeColor="text1"/>
              <w:sz w:val="22"/>
              <w:szCs w:val="22"/>
            </w:rPr>
            <w:t xml:space="preserve">There are two types of motivation: content and procedural. Content theories are based on the expressed needs of people and their role in motivation. They are Maslow's hierarchy of needs theory, Herzberg's two-factor theory, McClelland motivation theory and ERG theory.                                                                                                                  The field of motivation has the widest recognition of the theory </w:t>
          </w:r>
          <w:r w:rsidRPr="004A154F">
            <w:rPr>
              <w:rFonts w:ascii="Arial" w:eastAsia="Arial" w:hAnsi="Arial" w:cs="Arial"/>
              <w:i/>
              <w:iCs/>
              <w:color w:val="000000" w:themeColor="text1"/>
              <w:sz w:val="22"/>
              <w:szCs w:val="22"/>
            </w:rPr>
            <w:t>of Maslow (1943)</w:t>
          </w:r>
          <w:r w:rsidRPr="330D5D5E">
            <w:rPr>
              <w:rFonts w:ascii="Arial" w:eastAsia="Arial" w:hAnsi="Arial" w:cs="Arial"/>
              <w:color w:val="000000" w:themeColor="text1"/>
              <w:sz w:val="22"/>
              <w:szCs w:val="22"/>
            </w:rPr>
            <w:t>. The basic Idea in the authors theory is that a person feels need when he feels physiologically, and human needs can be classified by importance.</w:t>
          </w:r>
          <w:r w:rsidRPr="330D5D5E">
            <w:rPr>
              <w:rFonts w:ascii="Arial" w:eastAsia="Consolas" w:hAnsi="Arial" w:cs="Arial"/>
              <w:color w:val="202124"/>
              <w:sz w:val="22"/>
              <w:szCs w:val="22"/>
              <w:lang w:val="en"/>
            </w:rPr>
            <w:t xml:space="preserve"> </w:t>
          </w:r>
          <w:r>
            <w:rPr>
              <w:noProof/>
            </w:rPr>
            <w:drawing>
              <wp:inline distT="0" distB="0" distL="0" distR="0" wp14:anchorId="60226D13" wp14:editId="39CF8938">
                <wp:extent cx="5943600" cy="2096452"/>
                <wp:effectExtent l="0" t="0" r="0" b="0"/>
                <wp:docPr id="676304109" name="Picture 676304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6304109"/>
                        <pic:cNvPicPr/>
                      </pic:nvPicPr>
                      <pic:blipFill>
                        <a:blip r:embed="rId7">
                          <a:extLst>
                            <a:ext uri="{28A0092B-C50C-407E-A947-70E740481C1C}">
                              <a14:useLocalDpi xmlns:a14="http://schemas.microsoft.com/office/drawing/2010/main" val="0"/>
                            </a:ext>
                          </a:extLst>
                        </a:blip>
                        <a:stretch>
                          <a:fillRect/>
                        </a:stretch>
                      </pic:blipFill>
                      <pic:spPr>
                        <a:xfrm>
                          <a:off x="0" y="0"/>
                          <a:ext cx="5943600" cy="2096452"/>
                        </a:xfrm>
                        <a:prstGeom prst="rect">
                          <a:avLst/>
                        </a:prstGeom>
                      </pic:spPr>
                    </pic:pic>
                  </a:graphicData>
                </a:graphic>
              </wp:inline>
            </w:drawing>
          </w:r>
        </w:p>
        <w:p w14:paraId="22C5A315" w14:textId="1C7A1C14" w:rsidR="004A154F" w:rsidRPr="00A67F1E" w:rsidRDefault="004A154F" w:rsidP="00A67F1E">
          <w:pPr>
            <w:spacing w:line="360" w:lineRule="auto"/>
            <w:jc w:val="both"/>
            <w:rPr>
              <w:rFonts w:ascii="Arial" w:eastAsia="Arial" w:hAnsi="Arial" w:cs="Arial"/>
              <w:i/>
              <w:iCs/>
              <w:color w:val="000000" w:themeColor="text1"/>
              <w:sz w:val="22"/>
              <w:szCs w:val="22"/>
            </w:rPr>
          </w:pPr>
          <w:r w:rsidRPr="00A67F1E">
            <w:rPr>
              <w:rFonts w:ascii="Arial" w:eastAsia="Arial" w:hAnsi="Arial" w:cs="Arial"/>
              <w:i/>
              <w:iCs/>
              <w:color w:val="000000" w:themeColor="text1"/>
              <w:sz w:val="22"/>
              <w:szCs w:val="22"/>
            </w:rPr>
            <w:t xml:space="preserve"> Kane (2018)</w:t>
          </w:r>
        </w:p>
        <w:p w14:paraId="1393E0EB" w14:textId="77777777" w:rsidR="004A154F" w:rsidRDefault="004A154F" w:rsidP="007B17A7">
          <w:pPr>
            <w:spacing w:line="360" w:lineRule="auto"/>
            <w:jc w:val="both"/>
            <w:rPr>
              <w:rFonts w:ascii="Arial" w:eastAsia="Arial" w:hAnsi="Arial" w:cs="Arial"/>
              <w:color w:val="000000" w:themeColor="text1"/>
              <w:sz w:val="22"/>
              <w:szCs w:val="22"/>
            </w:rPr>
          </w:pPr>
        </w:p>
        <w:p w14:paraId="0E7E17E7" w14:textId="1D034DA0" w:rsidR="01503EDA" w:rsidRDefault="56CDE699" w:rsidP="007B17A7">
          <w:pPr>
            <w:spacing w:line="360" w:lineRule="auto"/>
            <w:jc w:val="both"/>
            <w:rPr>
              <w:rFonts w:eastAsia="Calibri" w:hAnsi="Calibri"/>
            </w:rPr>
          </w:pPr>
          <w:r w:rsidRPr="330D5D5E">
            <w:rPr>
              <w:rFonts w:ascii="Arial" w:eastAsia="Arial" w:hAnsi="Arial" w:cs="Arial"/>
              <w:color w:val="202124"/>
              <w:sz w:val="22"/>
              <w:szCs w:val="22"/>
              <w:lang w:val="en"/>
            </w:rPr>
            <w:t xml:space="preserve">The idea of ​​the "pyramid of human needs" contains an important idea: people act to meet certain needs. The engine of human activity are unmet human needs.                                               </w:t>
          </w:r>
        </w:p>
        <w:p w14:paraId="4CF1B181" w14:textId="1EAA23C2" w:rsidR="01503EDA" w:rsidRDefault="01503EDA" w:rsidP="007B17A7">
          <w:pPr>
            <w:spacing w:line="360" w:lineRule="auto"/>
            <w:jc w:val="both"/>
            <w:rPr>
              <w:rFonts w:eastAsia="Calibri" w:hAnsi="Calibri"/>
            </w:rPr>
          </w:pPr>
          <w:r w:rsidRPr="35386462">
            <w:rPr>
              <w:rFonts w:ascii="Arial" w:eastAsia="Arial" w:hAnsi="Arial" w:cs="Arial"/>
              <w:color w:val="202124"/>
              <w:sz w:val="22"/>
              <w:szCs w:val="22"/>
              <w:lang w:val="en"/>
            </w:rPr>
            <w:t xml:space="preserve">  Herzberg's two-factor theory -He points out the attention to two groups of factors - supporting and motivating. Supporting factors:</w:t>
          </w:r>
          <w:r w:rsidRPr="35386462">
            <w:rPr>
              <w:rFonts w:ascii="Consolas" w:eastAsia="Consolas" w:hAnsi="Consolas" w:cs="Consolas"/>
              <w:color w:val="202124"/>
              <w:sz w:val="42"/>
              <w:szCs w:val="42"/>
              <w:lang w:val="en"/>
            </w:rPr>
            <w:t xml:space="preserve"> </w:t>
          </w:r>
          <w:r w:rsidRPr="35386462">
            <w:rPr>
              <w:rFonts w:ascii="Arial" w:eastAsia="Arial" w:hAnsi="Arial" w:cs="Arial"/>
              <w:color w:val="202124"/>
              <w:sz w:val="22"/>
              <w:szCs w:val="22"/>
              <w:lang w:val="en"/>
            </w:rPr>
            <w:t xml:space="preserve">Politics and management, Discipline, working conditions and security at work, remuneration, relations with members of the group to which the person belongs, Personal life, the relationship with his deaths, </w:t>
          </w:r>
          <w:proofErr w:type="gramStart"/>
          <w:r w:rsidRPr="35386462">
            <w:rPr>
              <w:rFonts w:ascii="Arial" w:eastAsia="Arial" w:hAnsi="Arial" w:cs="Arial"/>
              <w:color w:val="202124"/>
              <w:sz w:val="22"/>
              <w:szCs w:val="22"/>
              <w:lang w:val="en"/>
            </w:rPr>
            <w:t>Social</w:t>
          </w:r>
          <w:proofErr w:type="gramEnd"/>
          <w:r w:rsidRPr="35386462">
            <w:rPr>
              <w:rFonts w:ascii="Arial" w:eastAsia="Arial" w:hAnsi="Arial" w:cs="Arial"/>
              <w:color w:val="202124"/>
              <w:sz w:val="22"/>
              <w:szCs w:val="22"/>
              <w:lang w:val="en"/>
            </w:rPr>
            <w:t xml:space="preserve"> status, social security and services. Motivating factors: Progress of the personality through the corresponding change of the type of official work, Knowledge of the individual as a result of work, verification of personal interest after the assignment of work responsible for it, Increasing the responsibility of the employee in the </w:t>
          </w:r>
          <w:r w:rsidRPr="35386462">
            <w:rPr>
              <w:rFonts w:ascii="Arial" w:eastAsia="Arial" w:hAnsi="Arial" w:cs="Arial"/>
              <w:color w:val="202124"/>
              <w:sz w:val="22"/>
              <w:szCs w:val="22"/>
              <w:lang w:val="en"/>
            </w:rPr>
            <w:lastRenderedPageBreak/>
            <w:t xml:space="preserve">overall work of the Organization, professional career growth.                                              In summary, the theory states that the satisfaction of individuals is the result of work itself, and its dissatisfaction - of working conditions. The interesting work satisfies him, but the retina repulses him. In turn, poor working conditions repel him, but the right ones satisfy him.                                                                                      </w:t>
          </w:r>
          <w:r w:rsidRPr="35386462">
            <w:rPr>
              <w:rFonts w:ascii="Arial" w:eastAsia="Arial" w:hAnsi="Arial" w:cs="Arial"/>
              <w:color w:val="000000" w:themeColor="text1"/>
              <w:sz w:val="22"/>
              <w:szCs w:val="22"/>
              <w:lang w:val="en"/>
            </w:rPr>
            <w:t>McClelland motivation theory-</w:t>
          </w:r>
          <w:r w:rsidRPr="35386462">
            <w:rPr>
              <w:rFonts w:ascii="Consolas" w:eastAsia="Consolas" w:hAnsi="Consolas" w:cs="Consolas"/>
              <w:color w:val="202124"/>
              <w:sz w:val="42"/>
              <w:szCs w:val="42"/>
              <w:lang w:val="en"/>
            </w:rPr>
            <w:t xml:space="preserve"> </w:t>
          </w:r>
          <w:r w:rsidRPr="35386462">
            <w:rPr>
              <w:rFonts w:ascii="Arial" w:eastAsia="Arial" w:hAnsi="Arial" w:cs="Arial"/>
              <w:color w:val="202124"/>
              <w:sz w:val="22"/>
              <w:szCs w:val="22"/>
              <w:lang w:val="en"/>
            </w:rPr>
            <w:t xml:space="preserve">He had lunch v That people are able to change their needs when they are learning the three needs and they are: achievement, belonging and </w:t>
          </w:r>
          <w:proofErr w:type="gramStart"/>
          <w:r w:rsidRPr="35386462">
            <w:rPr>
              <w:rFonts w:ascii="Arial" w:eastAsia="Arial" w:hAnsi="Arial" w:cs="Arial"/>
              <w:color w:val="202124"/>
              <w:sz w:val="22"/>
              <w:szCs w:val="22"/>
              <w:lang w:val="en"/>
            </w:rPr>
            <w:t>power</w:t>
          </w:r>
          <w:r w:rsidRPr="35386462">
            <w:rPr>
              <w:rFonts w:ascii="Arial" w:eastAsia="Arial" w:hAnsi="Arial" w:cs="Arial"/>
              <w:color w:val="000000" w:themeColor="text1"/>
              <w:sz w:val="22"/>
              <w:szCs w:val="22"/>
              <w:lang w:val="en"/>
            </w:rPr>
            <w:t xml:space="preserve"> .</w:t>
          </w:r>
          <w:proofErr w:type="gramEnd"/>
          <w:r w:rsidRPr="35386462">
            <w:rPr>
              <w:rFonts w:ascii="Arial" w:eastAsia="Arial" w:hAnsi="Arial" w:cs="Arial"/>
              <w:color w:val="000000" w:themeColor="text1"/>
              <w:sz w:val="22"/>
              <w:szCs w:val="22"/>
              <w:lang w:val="en"/>
            </w:rPr>
            <w:t xml:space="preserve">            ERG theory- Existence, relatedness and growth.</w:t>
          </w:r>
          <w:r>
            <w:rPr>
              <w:noProof/>
            </w:rPr>
            <w:drawing>
              <wp:inline distT="0" distB="0" distL="0" distR="0" wp14:anchorId="1E66BE9A" wp14:editId="45E0B8B6">
                <wp:extent cx="5781674" cy="2152650"/>
                <wp:effectExtent l="0" t="0" r="0" b="0"/>
                <wp:docPr id="1894296740" name="Picture 1894296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81674" cy="2152650"/>
                        </a:xfrm>
                        <a:prstGeom prst="rect">
                          <a:avLst/>
                        </a:prstGeom>
                      </pic:spPr>
                    </pic:pic>
                  </a:graphicData>
                </a:graphic>
              </wp:inline>
            </w:drawing>
          </w:r>
        </w:p>
        <w:p w14:paraId="19937C26" w14:textId="027A99B6" w:rsidR="587E176D" w:rsidRDefault="00A67F1E" w:rsidP="047C4F63">
          <w:pPr>
            <w:jc w:val="both"/>
            <w:rPr>
              <w:rStyle w:val="apple-converted-space"/>
              <w:rFonts w:ascii="Arial" w:hAnsi="Arial" w:cs="Arial"/>
              <w:color w:val="3A3A3A"/>
              <w:sz w:val="22"/>
              <w:szCs w:val="22"/>
              <w:shd w:val="clear" w:color="auto" w:fill="FFFFFF"/>
            </w:rPr>
          </w:pPr>
          <w:r w:rsidRPr="00254533">
            <w:rPr>
              <w:rFonts w:ascii="Arial" w:hAnsi="Arial" w:cs="Arial"/>
              <w:color w:val="3A3A3A"/>
              <w:sz w:val="22"/>
              <w:szCs w:val="22"/>
              <w:shd w:val="clear" w:color="auto" w:fill="FFFFFF"/>
            </w:rPr>
            <w:t>ERG theory</w:t>
          </w:r>
          <w:r>
            <w:rPr>
              <w:rFonts w:ascii="Arial" w:hAnsi="Arial" w:cs="Arial"/>
              <w:color w:val="3A3A3A"/>
              <w:sz w:val="22"/>
              <w:szCs w:val="22"/>
              <w:shd w:val="clear" w:color="auto" w:fill="FFFFFF"/>
            </w:rPr>
            <w:t xml:space="preserve"> </w:t>
          </w:r>
          <w:r w:rsidRPr="00254533">
            <w:rPr>
              <w:rFonts w:ascii="Arial" w:hAnsi="Arial" w:cs="Arial"/>
              <w:color w:val="3A3A3A"/>
              <w:sz w:val="22"/>
              <w:szCs w:val="22"/>
              <w:shd w:val="clear" w:color="auto" w:fill="FFFFFF"/>
            </w:rPr>
            <w:t>(2017)</w:t>
          </w:r>
          <w:r w:rsidRPr="00254533">
            <w:rPr>
              <w:rStyle w:val="apple-converted-space"/>
              <w:rFonts w:ascii="Arial" w:hAnsi="Arial" w:cs="Arial"/>
              <w:color w:val="3A3A3A"/>
              <w:sz w:val="22"/>
              <w:szCs w:val="22"/>
              <w:shd w:val="clear" w:color="auto" w:fill="FFFFFF"/>
            </w:rPr>
            <w:t> </w:t>
          </w:r>
        </w:p>
        <w:p w14:paraId="1B3C1C7D" w14:textId="77777777" w:rsidR="00A67F1E" w:rsidRDefault="00A67F1E" w:rsidP="047C4F63">
          <w:pPr>
            <w:jc w:val="both"/>
            <w:rPr>
              <w:rFonts w:ascii="Arial" w:eastAsia="Arial" w:hAnsi="Arial" w:cs="Arial"/>
              <w:sz w:val="22"/>
              <w:szCs w:val="22"/>
            </w:rPr>
          </w:pPr>
        </w:p>
        <w:p w14:paraId="3BE8508E" w14:textId="0FC58FBA" w:rsidR="587E176D" w:rsidRDefault="01503EDA" w:rsidP="007B17A7">
          <w:pPr>
            <w:spacing w:line="360" w:lineRule="auto"/>
            <w:jc w:val="both"/>
            <w:rPr>
              <w:rFonts w:ascii="Arial" w:eastAsia="Arial" w:hAnsi="Arial" w:cs="Arial"/>
              <w:sz w:val="22"/>
              <w:szCs w:val="22"/>
              <w:lang w:val="en"/>
            </w:rPr>
          </w:pPr>
          <w:r w:rsidRPr="01503EDA">
            <w:rPr>
              <w:rFonts w:ascii="Arial" w:eastAsia="Arial" w:hAnsi="Arial" w:cs="Arial"/>
              <w:color w:val="202124"/>
              <w:sz w:val="22"/>
              <w:szCs w:val="22"/>
              <w:lang w:val="en"/>
            </w:rPr>
            <w:t>Employees can have a wide variety of needs that need to be met at the same time. According to this theory, concentrating on one idea is not an effective method of motivation.</w:t>
          </w:r>
        </w:p>
        <w:p w14:paraId="121CF404" w14:textId="455F5C65" w:rsidR="01503EDA" w:rsidRDefault="01503EDA" w:rsidP="007B17A7">
          <w:pPr>
            <w:spacing w:line="360" w:lineRule="auto"/>
            <w:jc w:val="both"/>
            <w:rPr>
              <w:rFonts w:ascii="Arial" w:eastAsia="Arial" w:hAnsi="Arial" w:cs="Arial"/>
              <w:color w:val="202124"/>
              <w:sz w:val="22"/>
              <w:szCs w:val="22"/>
              <w:lang w:val="en"/>
            </w:rPr>
          </w:pPr>
          <w:r w:rsidRPr="01503EDA">
            <w:rPr>
              <w:rFonts w:ascii="Arial" w:eastAsia="Arial" w:hAnsi="Arial" w:cs="Arial"/>
              <w:color w:val="202124"/>
              <w:sz w:val="22"/>
              <w:szCs w:val="22"/>
              <w:lang w:val="en"/>
            </w:rPr>
            <w:t xml:space="preserve">Procedural theory- Reflect the mechanism of motivation. They </w:t>
          </w:r>
          <w:proofErr w:type="gramStart"/>
          <w:r w:rsidRPr="01503EDA">
            <w:rPr>
              <w:rFonts w:ascii="Arial" w:eastAsia="Arial" w:hAnsi="Arial" w:cs="Arial"/>
              <w:color w:val="202124"/>
              <w:sz w:val="22"/>
              <w:szCs w:val="22"/>
              <w:lang w:val="en"/>
            </w:rPr>
            <w:t>are:</w:t>
          </w:r>
          <w:proofErr w:type="gramEnd"/>
          <w:r w:rsidRPr="01503EDA">
            <w:rPr>
              <w:rFonts w:ascii="Arial" w:eastAsia="Arial" w:hAnsi="Arial" w:cs="Arial"/>
              <w:color w:val="202124"/>
              <w:sz w:val="22"/>
              <w:szCs w:val="22"/>
              <w:lang w:val="en"/>
            </w:rPr>
            <w:t xml:space="preserve"> Theory of Vroom Expectations, D. Adams Theory of Justice, Porter and Lawler Model of Motivation.                             Theory of Vroom Expectations- It is based on the following logic: people perform their work tasks in such a way as to receive the desired compensation. at the heart of their work is the ability to choose the behavior they want. Specific behavior is justified by the interaction of choice, expectations and preferences.                                                                                                                                    D. Adams Theory of Justice- He claims the people want others to treat them with dignity.             Mo</w:t>
          </w:r>
          <w:r>
            <w:rPr>
              <w:noProof/>
            </w:rPr>
            <w:lastRenderedPageBreak/>
            <w:drawing>
              <wp:inline distT="0" distB="0" distL="0" distR="0" wp14:anchorId="0B900FAB" wp14:editId="3899FA70">
                <wp:extent cx="5905500" cy="2486025"/>
                <wp:effectExtent l="0" t="0" r="0" b="0"/>
                <wp:docPr id="446643036" name="Picture 446643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905500" cy="2486025"/>
                        </a:xfrm>
                        <a:prstGeom prst="rect">
                          <a:avLst/>
                        </a:prstGeom>
                      </pic:spPr>
                    </pic:pic>
                  </a:graphicData>
                </a:graphic>
              </wp:inline>
            </w:drawing>
          </w:r>
          <w:r w:rsidRPr="01503EDA">
            <w:rPr>
              <w:rFonts w:ascii="Arial" w:eastAsia="Arial" w:hAnsi="Arial" w:cs="Arial"/>
              <w:color w:val="202124"/>
              <w:sz w:val="22"/>
              <w:szCs w:val="22"/>
            </w:rPr>
            <w:t>Porter and Lawler Model of Motivation</w:t>
          </w:r>
          <w:proofErr w:type="gramStart"/>
          <w:r w:rsidRPr="01503EDA">
            <w:rPr>
              <w:rFonts w:ascii="Arial" w:eastAsia="Arial" w:hAnsi="Arial" w:cs="Arial"/>
              <w:color w:val="202124"/>
              <w:sz w:val="22"/>
              <w:szCs w:val="22"/>
            </w:rPr>
            <w:t>-”</w:t>
          </w:r>
          <w:r w:rsidRPr="01503EDA">
            <w:rPr>
              <w:rFonts w:ascii="Arial" w:eastAsia="Arial" w:hAnsi="Arial" w:cs="Arial"/>
              <w:color w:val="202124"/>
              <w:sz w:val="22"/>
              <w:szCs w:val="22"/>
              <w:lang w:val="en"/>
            </w:rPr>
            <w:t>A</w:t>
          </w:r>
          <w:proofErr w:type="gramEnd"/>
          <w:r w:rsidRPr="01503EDA">
            <w:rPr>
              <w:rFonts w:ascii="Arial" w:eastAsia="Arial" w:hAnsi="Arial" w:cs="Arial"/>
              <w:color w:val="202124"/>
              <w:sz w:val="22"/>
              <w:szCs w:val="22"/>
              <w:lang w:val="en"/>
            </w:rPr>
            <w:t xml:space="preserve"> person's desire to do his job well cannot be explained more intelligently by the strength of character and the content of his motivation. It is also necessary to keep in mind how he himself perceives his real capabilities in order to succeed”</w:t>
          </w:r>
          <w:r w:rsidR="00BF6213">
            <w:rPr>
              <w:rFonts w:ascii="Arial" w:eastAsia="Arial" w:hAnsi="Arial" w:cs="Arial"/>
              <w:color w:val="202124"/>
              <w:sz w:val="22"/>
              <w:szCs w:val="22"/>
              <w:lang w:val="en"/>
            </w:rPr>
            <w:t>.</w:t>
          </w:r>
        </w:p>
        <w:p w14:paraId="7668562C" w14:textId="1BBEBAC4" w:rsidR="00BF6213" w:rsidRDefault="00BF6213" w:rsidP="047C4F63">
          <w:pPr>
            <w:jc w:val="both"/>
            <w:rPr>
              <w:rFonts w:ascii="Arial" w:eastAsia="Arial" w:hAnsi="Arial" w:cs="Arial"/>
              <w:color w:val="202124"/>
              <w:sz w:val="22"/>
              <w:szCs w:val="22"/>
              <w:lang w:val="en"/>
            </w:rPr>
          </w:pPr>
        </w:p>
        <w:p w14:paraId="7F0FB084" w14:textId="17F3A474" w:rsidR="00BF6213" w:rsidRDefault="00BF6213" w:rsidP="047C4F63">
          <w:pPr>
            <w:jc w:val="both"/>
            <w:rPr>
              <w:rFonts w:ascii="Arial" w:eastAsia="Arial" w:hAnsi="Arial" w:cs="Arial"/>
              <w:color w:val="202124"/>
              <w:sz w:val="22"/>
              <w:szCs w:val="22"/>
              <w:lang w:val="en"/>
            </w:rPr>
          </w:pPr>
        </w:p>
        <w:p w14:paraId="78F8AA36" w14:textId="76A6E308" w:rsidR="00BF6213" w:rsidRDefault="00BF6213" w:rsidP="047C4F63">
          <w:pPr>
            <w:jc w:val="both"/>
            <w:rPr>
              <w:rFonts w:ascii="Arial" w:eastAsia="Arial" w:hAnsi="Arial" w:cs="Arial"/>
              <w:color w:val="202124"/>
              <w:sz w:val="22"/>
              <w:szCs w:val="22"/>
              <w:lang w:val="en"/>
            </w:rPr>
          </w:pPr>
        </w:p>
        <w:p w14:paraId="7B60AF33" w14:textId="472E3D20" w:rsidR="00BF6213" w:rsidRDefault="00BF6213" w:rsidP="047C4F63">
          <w:pPr>
            <w:jc w:val="both"/>
            <w:rPr>
              <w:rFonts w:ascii="Arial" w:eastAsia="Arial" w:hAnsi="Arial" w:cs="Arial"/>
              <w:color w:val="202124"/>
              <w:sz w:val="22"/>
              <w:szCs w:val="22"/>
              <w:lang w:val="en"/>
            </w:rPr>
          </w:pPr>
        </w:p>
        <w:p w14:paraId="53EBC95E" w14:textId="179905B3" w:rsidR="00BF6213" w:rsidRDefault="00BF6213" w:rsidP="047C4F63">
          <w:pPr>
            <w:jc w:val="both"/>
            <w:rPr>
              <w:rFonts w:ascii="Arial" w:eastAsia="Arial" w:hAnsi="Arial" w:cs="Arial"/>
              <w:color w:val="202124"/>
              <w:sz w:val="22"/>
              <w:szCs w:val="22"/>
              <w:lang w:val="en"/>
            </w:rPr>
          </w:pPr>
        </w:p>
        <w:p w14:paraId="647C62BE" w14:textId="77777777" w:rsidR="00BF6213" w:rsidRDefault="00BF6213" w:rsidP="000550AB">
          <w:pPr>
            <w:spacing w:line="360" w:lineRule="auto"/>
            <w:jc w:val="both"/>
            <w:rPr>
              <w:rFonts w:eastAsia="Calibri" w:hAnsi="Calibri"/>
              <w:lang w:val="en"/>
            </w:rPr>
          </w:pPr>
        </w:p>
        <w:p w14:paraId="72A31729" w14:textId="1A3C06AE" w:rsidR="047C4F63" w:rsidRDefault="047C4F63" w:rsidP="047C4F63">
          <w:pPr>
            <w:pStyle w:val="Heading1"/>
            <w:jc w:val="both"/>
            <w:rPr>
              <w:rFonts w:eastAsia="Calibri"/>
              <w:lang w:val="en"/>
            </w:rPr>
          </w:pPr>
        </w:p>
        <w:p w14:paraId="3A74FD7C" w14:textId="0BC3003D" w:rsidR="047C4F63" w:rsidRDefault="047C4F63" w:rsidP="047C4F63">
          <w:pPr>
            <w:pStyle w:val="Heading1"/>
            <w:jc w:val="both"/>
            <w:rPr>
              <w:rFonts w:eastAsia="Calibri"/>
              <w:lang w:val="en"/>
            </w:rPr>
          </w:pPr>
        </w:p>
        <w:p w14:paraId="6406A31F" w14:textId="72123693" w:rsidR="047C4F63" w:rsidRDefault="047C4F63" w:rsidP="047C4F63">
          <w:pPr>
            <w:pStyle w:val="Heading1"/>
            <w:jc w:val="both"/>
            <w:rPr>
              <w:rFonts w:eastAsia="Calibri"/>
              <w:lang w:val="en"/>
            </w:rPr>
          </w:pPr>
        </w:p>
        <w:p w14:paraId="4CF6EE29" w14:textId="5AEAEA69" w:rsidR="047C4F63" w:rsidRDefault="047C4F63" w:rsidP="047C4F63">
          <w:pPr>
            <w:pStyle w:val="Heading1"/>
            <w:jc w:val="both"/>
            <w:rPr>
              <w:rFonts w:eastAsia="Calibri"/>
              <w:lang w:val="en"/>
            </w:rPr>
          </w:pPr>
        </w:p>
        <w:p w14:paraId="262B214F" w14:textId="14E9B190" w:rsidR="047C4F63" w:rsidRDefault="047C4F63" w:rsidP="047C4F63">
          <w:pPr>
            <w:pStyle w:val="Heading1"/>
            <w:jc w:val="both"/>
            <w:rPr>
              <w:rFonts w:eastAsia="Calibri"/>
              <w:lang w:val="en"/>
            </w:rPr>
          </w:pPr>
        </w:p>
        <w:p w14:paraId="0A25F9A1" w14:textId="264CC108" w:rsidR="047C4F63" w:rsidRDefault="047C4F63" w:rsidP="047C4F63">
          <w:pPr>
            <w:pStyle w:val="Heading1"/>
            <w:jc w:val="both"/>
            <w:rPr>
              <w:rFonts w:eastAsia="Calibri"/>
              <w:lang w:val="en"/>
            </w:rPr>
          </w:pPr>
        </w:p>
        <w:p w14:paraId="09D6EAAC" w14:textId="1A598B7D" w:rsidR="35386462" w:rsidRDefault="56CDE699" w:rsidP="047C4F63">
          <w:pPr>
            <w:pStyle w:val="Heading1"/>
            <w:jc w:val="both"/>
            <w:rPr>
              <w:rFonts w:ascii="Arial" w:eastAsia="Arial" w:hAnsi="Arial" w:cs="Arial"/>
              <w:sz w:val="22"/>
              <w:szCs w:val="22"/>
              <w:lang w:val="en"/>
            </w:rPr>
          </w:pPr>
          <w:bookmarkStart w:id="16" w:name="_Toc559602913"/>
          <w:r w:rsidRPr="047C4F63">
            <w:rPr>
              <w:rFonts w:eastAsia="Calibri"/>
              <w:lang w:val="en"/>
            </w:rPr>
            <w:t>6. Recommendation</w:t>
          </w:r>
          <w:bookmarkEnd w:id="16"/>
        </w:p>
        <w:p w14:paraId="13CFAA84" w14:textId="5FB2EDB5" w:rsidR="35386462" w:rsidRDefault="330D5D5E" w:rsidP="047C4F63">
          <w:pPr>
            <w:spacing w:line="360" w:lineRule="auto"/>
            <w:jc w:val="both"/>
            <w:rPr>
              <w:rFonts w:ascii="Arial" w:eastAsia="Arial" w:hAnsi="Arial" w:cs="Arial"/>
              <w:color w:val="202124"/>
              <w:sz w:val="22"/>
              <w:szCs w:val="22"/>
              <w:lang w:val="en"/>
            </w:rPr>
          </w:pPr>
          <w:r w:rsidRPr="047C4F63">
            <w:rPr>
              <w:rFonts w:ascii="Arial" w:eastAsia="Arial" w:hAnsi="Arial" w:cs="Arial"/>
              <w:color w:val="202124"/>
              <w:sz w:val="22"/>
              <w:szCs w:val="22"/>
              <w:lang w:val="en"/>
            </w:rPr>
            <w:t>The best way to motivate staff is through financial reward</w:t>
          </w:r>
          <w:r>
            <w:br/>
          </w:r>
          <w:r w:rsidRPr="047C4F63">
            <w:rPr>
              <w:rFonts w:ascii="Arial" w:eastAsia="Arial" w:hAnsi="Arial" w:cs="Arial"/>
              <w:color w:val="202124"/>
              <w:sz w:val="22"/>
              <w:szCs w:val="22"/>
              <w:lang w:val="en"/>
            </w:rPr>
            <w:t xml:space="preserve"> and all related Financial Remuneration Methods. It is proven by </w:t>
          </w:r>
          <w:proofErr w:type="spellStart"/>
          <w:r w:rsidR="56CDE699" w:rsidRPr="047C4F63">
            <w:rPr>
              <w:rFonts w:ascii="Arial" w:eastAsia="Arial" w:hAnsi="Arial" w:cs="Arial"/>
              <w:color w:val="000000" w:themeColor="text1"/>
              <w:sz w:val="22"/>
              <w:szCs w:val="22"/>
              <w:lang w:val="en"/>
            </w:rPr>
            <w:t>Valazquez</w:t>
          </w:r>
          <w:proofErr w:type="spellEnd"/>
          <w:r w:rsidR="56CDE699" w:rsidRPr="047C4F63">
            <w:rPr>
              <w:rFonts w:ascii="Arial" w:eastAsia="Arial" w:hAnsi="Arial" w:cs="Arial"/>
              <w:color w:val="000000" w:themeColor="text1"/>
              <w:sz w:val="22"/>
              <w:szCs w:val="22"/>
              <w:lang w:val="en"/>
            </w:rPr>
            <w:t xml:space="preserve"> (2010) launches a poll with a question: If you looking for a new job today, what aspect would be the most important? The result is 45%of the respondents say pay and benefits would be most important. 26%are for flexible work options. 25% are for company culture and only 4% workload.  A</w:t>
          </w:r>
          <w:r w:rsidR="56CDE699" w:rsidRPr="047C4F63">
            <w:rPr>
              <w:rFonts w:ascii="Arial" w:eastAsia="Arial" w:hAnsi="Arial" w:cs="Arial"/>
              <w:color w:val="202124"/>
              <w:sz w:val="22"/>
              <w:szCs w:val="22"/>
              <w:lang w:val="en"/>
            </w:rPr>
            <w:t>lso understand that the economic environment has increased</w:t>
          </w:r>
          <w:r w:rsidR="1338B81A" w:rsidRPr="047C4F63">
            <w:rPr>
              <w:rFonts w:ascii="Arial" w:eastAsia="Arial" w:hAnsi="Arial" w:cs="Arial"/>
              <w:color w:val="202124"/>
              <w:sz w:val="22"/>
              <w:szCs w:val="22"/>
              <w:lang w:val="en"/>
            </w:rPr>
            <w:t xml:space="preserve"> </w:t>
          </w:r>
          <w:r w:rsidR="56CDE699" w:rsidRPr="047C4F63">
            <w:rPr>
              <w:rFonts w:ascii="Arial" w:eastAsia="Arial" w:hAnsi="Arial" w:cs="Arial"/>
              <w:color w:val="202124"/>
              <w:sz w:val="22"/>
              <w:szCs w:val="22"/>
              <w:lang w:val="en"/>
            </w:rPr>
            <w:t xml:space="preserve">the importance of this factor for jobseekers.    </w:t>
          </w:r>
        </w:p>
        <w:p w14:paraId="2FE7D4BE" w14:textId="13FF73C0" w:rsidR="35386462" w:rsidRDefault="35386462" w:rsidP="047C4F63">
          <w:pPr>
            <w:spacing w:line="360" w:lineRule="auto"/>
            <w:jc w:val="both"/>
            <w:rPr>
              <w:rFonts w:ascii="Arial" w:eastAsia="Arial" w:hAnsi="Arial" w:cs="Arial"/>
              <w:color w:val="202124"/>
              <w:sz w:val="22"/>
              <w:szCs w:val="22"/>
              <w:lang w:val="en"/>
            </w:rPr>
          </w:pPr>
          <w:r>
            <w:br/>
          </w:r>
          <w:r w:rsidR="330D5D5E" w:rsidRPr="047C4F63">
            <w:rPr>
              <w:rFonts w:ascii="Arial" w:eastAsia="Arial" w:hAnsi="Arial" w:cs="Arial"/>
              <w:color w:val="202124"/>
              <w:sz w:val="22"/>
              <w:szCs w:val="22"/>
              <w:lang w:val="en"/>
            </w:rPr>
            <w:t>People today are mostly interested in their financial stability.</w:t>
          </w:r>
          <w:r w:rsidR="56CDE699" w:rsidRPr="047C4F63">
            <w:rPr>
              <w:rFonts w:ascii="Arial" w:eastAsia="Arial" w:hAnsi="Arial" w:cs="Arial"/>
              <w:color w:val="202124"/>
              <w:sz w:val="22"/>
              <w:szCs w:val="22"/>
              <w:lang w:val="en"/>
            </w:rPr>
            <w:t xml:space="preserve">                                                                                                                               </w:t>
          </w:r>
        </w:p>
        <w:p w14:paraId="66D6B6C3" w14:textId="4182AEEC" w:rsidR="35386462" w:rsidRDefault="35386462" w:rsidP="330D5D5E">
          <w:pPr>
            <w:jc w:val="both"/>
            <w:rPr>
              <w:rFonts w:ascii="Arial" w:eastAsia="Arial" w:hAnsi="Arial" w:cs="Arial"/>
              <w:color w:val="202124"/>
              <w:sz w:val="22"/>
              <w:szCs w:val="22"/>
              <w:lang w:val="en"/>
            </w:rPr>
          </w:pPr>
        </w:p>
        <w:p w14:paraId="04721849" w14:textId="281A5C86" w:rsidR="00BF6213" w:rsidRDefault="00BF6213" w:rsidP="330D5D5E">
          <w:pPr>
            <w:jc w:val="both"/>
            <w:rPr>
              <w:rFonts w:ascii="Arial" w:eastAsia="Arial" w:hAnsi="Arial" w:cs="Arial"/>
              <w:color w:val="202124"/>
              <w:sz w:val="22"/>
              <w:szCs w:val="22"/>
              <w:lang w:val="en"/>
            </w:rPr>
          </w:pPr>
        </w:p>
        <w:p w14:paraId="165C3668" w14:textId="6A9FF052" w:rsidR="00BF6213" w:rsidRDefault="00BF6213" w:rsidP="047C4F63">
          <w:pPr>
            <w:jc w:val="both"/>
            <w:rPr>
              <w:rFonts w:ascii="Arial" w:eastAsia="Arial" w:hAnsi="Arial" w:cs="Arial"/>
              <w:color w:val="202124"/>
              <w:sz w:val="22"/>
              <w:szCs w:val="22"/>
              <w:lang w:val="en"/>
            </w:rPr>
          </w:pPr>
        </w:p>
        <w:p w14:paraId="7EBD553E" w14:textId="39CAA3C9" w:rsidR="047C4F63" w:rsidRDefault="047C4F63" w:rsidP="047C4F63">
          <w:pPr>
            <w:pStyle w:val="Heading1"/>
            <w:jc w:val="both"/>
            <w:rPr>
              <w:rFonts w:eastAsia="Arial"/>
            </w:rPr>
          </w:pPr>
        </w:p>
        <w:p w14:paraId="717995F5" w14:textId="61171A63" w:rsidR="047C4F63" w:rsidRDefault="047C4F63" w:rsidP="047C4F63">
          <w:pPr>
            <w:pStyle w:val="Heading1"/>
            <w:jc w:val="both"/>
            <w:rPr>
              <w:rFonts w:eastAsia="Arial"/>
            </w:rPr>
          </w:pPr>
        </w:p>
        <w:p w14:paraId="6858AC18" w14:textId="127AF102" w:rsidR="35386462" w:rsidRPr="0056759D" w:rsidRDefault="0056759D" w:rsidP="047C4F63">
          <w:pPr>
            <w:pStyle w:val="Heading1"/>
            <w:jc w:val="both"/>
            <w:rPr>
              <w:rFonts w:eastAsia="Arial"/>
            </w:rPr>
          </w:pPr>
          <w:bookmarkStart w:id="17" w:name="_Toc2096581412"/>
          <w:r w:rsidRPr="047C4F63">
            <w:rPr>
              <w:rFonts w:eastAsia="Arial"/>
            </w:rPr>
            <w:t>7.</w:t>
          </w:r>
          <w:r w:rsidR="0035004E" w:rsidRPr="047C4F63">
            <w:rPr>
              <w:rFonts w:eastAsia="Arial"/>
            </w:rPr>
            <w:t xml:space="preserve"> Conclus</w:t>
          </w:r>
          <w:r w:rsidR="000550AB" w:rsidRPr="047C4F63">
            <w:rPr>
              <w:rFonts w:eastAsia="Arial"/>
            </w:rPr>
            <w:t>ion</w:t>
          </w:r>
          <w:bookmarkEnd w:id="17"/>
        </w:p>
        <w:p w14:paraId="0B603694" w14:textId="051A95B9" w:rsidR="00204992" w:rsidRDefault="00204992" w:rsidP="047C4F63">
          <w:pPr>
            <w:jc w:val="both"/>
            <w:rPr>
              <w:rFonts w:ascii="Arial" w:eastAsia="Arial" w:hAnsi="Arial" w:cs="Arial"/>
              <w:color w:val="202124"/>
              <w:sz w:val="22"/>
              <w:szCs w:val="22"/>
              <w:lang w:val="en"/>
            </w:rPr>
          </w:pPr>
        </w:p>
        <w:p w14:paraId="1E4FB156" w14:textId="6E8329AE" w:rsidR="00204992" w:rsidRDefault="00E416C0" w:rsidP="008E39A7">
          <w:pPr>
            <w:spacing w:line="360" w:lineRule="auto"/>
            <w:jc w:val="both"/>
            <w:rPr>
              <w:rFonts w:ascii="Arial" w:eastAsia="Arial" w:hAnsi="Arial" w:cs="Arial"/>
              <w:color w:val="202124"/>
              <w:sz w:val="22"/>
              <w:szCs w:val="22"/>
              <w:lang w:val="en"/>
            </w:rPr>
          </w:pPr>
          <w:r>
            <w:rPr>
              <w:rFonts w:ascii="Arial" w:eastAsia="Arial" w:hAnsi="Arial" w:cs="Arial"/>
              <w:color w:val="202124"/>
              <w:sz w:val="22"/>
              <w:szCs w:val="22"/>
              <w:lang w:val="en"/>
            </w:rPr>
            <w:t xml:space="preserve">The present </w:t>
          </w:r>
          <w:r w:rsidR="006A74C5">
            <w:rPr>
              <w:rFonts w:ascii="Arial" w:eastAsia="Arial" w:hAnsi="Arial" w:cs="Arial"/>
              <w:color w:val="202124"/>
              <w:sz w:val="22"/>
              <w:szCs w:val="22"/>
              <w:lang w:val="en"/>
            </w:rPr>
            <w:t xml:space="preserve">basic models for staff incentives include targeted motivation. </w:t>
          </w:r>
          <w:r w:rsidR="00314113">
            <w:rPr>
              <w:rFonts w:ascii="Arial" w:eastAsia="Arial" w:hAnsi="Arial" w:cs="Arial"/>
              <w:color w:val="202124"/>
              <w:sz w:val="22"/>
              <w:szCs w:val="22"/>
              <w:lang w:val="en"/>
            </w:rPr>
            <w:t>Although</w:t>
          </w:r>
          <w:r w:rsidR="00833584">
            <w:rPr>
              <w:rFonts w:ascii="Arial" w:eastAsia="Arial" w:hAnsi="Arial" w:cs="Arial"/>
              <w:color w:val="202124"/>
              <w:sz w:val="22"/>
              <w:szCs w:val="22"/>
              <w:lang w:val="en"/>
            </w:rPr>
            <w:t xml:space="preserve"> they differ from each other, they do not contradict each other. In </w:t>
          </w:r>
          <w:r w:rsidR="00314113">
            <w:rPr>
              <w:rFonts w:ascii="Arial" w:eastAsia="Arial" w:hAnsi="Arial" w:cs="Arial"/>
              <w:color w:val="202124"/>
              <w:sz w:val="22"/>
              <w:szCs w:val="22"/>
              <w:lang w:val="en"/>
            </w:rPr>
            <w:t>principle</w:t>
          </w:r>
          <w:r w:rsidR="00833584">
            <w:rPr>
              <w:rFonts w:ascii="Arial" w:eastAsia="Arial" w:hAnsi="Arial" w:cs="Arial"/>
              <w:color w:val="202124"/>
              <w:sz w:val="22"/>
              <w:szCs w:val="22"/>
              <w:lang w:val="en"/>
            </w:rPr>
            <w:t>, each o</w:t>
          </w:r>
          <w:r w:rsidR="00314113">
            <w:rPr>
              <w:rFonts w:ascii="Arial" w:eastAsia="Arial" w:hAnsi="Arial" w:cs="Arial"/>
              <w:color w:val="202124"/>
              <w:sz w:val="22"/>
              <w:szCs w:val="22"/>
              <w:lang w:val="en"/>
            </w:rPr>
            <w:t xml:space="preserve">f them considers some segment of the overall motivation or some </w:t>
          </w:r>
          <w:r w:rsidR="00464A7B">
            <w:rPr>
              <w:rFonts w:ascii="Arial" w:eastAsia="Arial" w:hAnsi="Arial" w:cs="Arial"/>
              <w:color w:val="202124"/>
              <w:sz w:val="22"/>
              <w:szCs w:val="22"/>
              <w:lang w:val="en"/>
            </w:rPr>
            <w:t>aspects of motivation from a different angle.</w:t>
          </w:r>
          <w:r w:rsidR="00745C71">
            <w:rPr>
              <w:rFonts w:ascii="Arial" w:eastAsia="Arial" w:hAnsi="Arial" w:cs="Arial"/>
              <w:color w:val="202124"/>
              <w:sz w:val="22"/>
              <w:szCs w:val="22"/>
              <w:lang w:val="en"/>
            </w:rPr>
            <w:t xml:space="preserve"> The different theories of motivation and their adaptation </w:t>
          </w:r>
          <w:r w:rsidR="00630DCA">
            <w:rPr>
              <w:rFonts w:ascii="Arial" w:eastAsia="Arial" w:hAnsi="Arial" w:cs="Arial"/>
              <w:color w:val="202124"/>
              <w:sz w:val="22"/>
              <w:szCs w:val="22"/>
              <w:lang w:val="en"/>
            </w:rPr>
            <w:t xml:space="preserve">in each company explain how the trust and attitude </w:t>
          </w:r>
          <w:r w:rsidR="00543059">
            <w:rPr>
              <w:rFonts w:ascii="Arial" w:eastAsia="Arial" w:hAnsi="Arial" w:cs="Arial"/>
              <w:color w:val="202124"/>
              <w:sz w:val="22"/>
              <w:szCs w:val="22"/>
              <w:lang w:val="en"/>
            </w:rPr>
            <w:t xml:space="preserve">of employees </w:t>
          </w:r>
          <w:r w:rsidR="00761B97">
            <w:rPr>
              <w:rFonts w:ascii="Arial" w:eastAsia="Arial" w:hAnsi="Arial" w:cs="Arial"/>
              <w:color w:val="202124"/>
              <w:sz w:val="22"/>
              <w:szCs w:val="22"/>
              <w:lang w:val="en"/>
            </w:rPr>
            <w:t>(and</w:t>
          </w:r>
          <w:r w:rsidR="009A1B23">
            <w:rPr>
              <w:rFonts w:ascii="Arial" w:eastAsia="Arial" w:hAnsi="Arial" w:cs="Arial"/>
              <w:color w:val="202124"/>
              <w:sz w:val="22"/>
              <w:szCs w:val="22"/>
              <w:lang w:val="en"/>
            </w:rPr>
            <w:t xml:space="preserve"> vice versa, employees to employers)</w:t>
          </w:r>
          <w:r w:rsidR="001357BF">
            <w:rPr>
              <w:rFonts w:ascii="Arial" w:eastAsia="Arial" w:hAnsi="Arial" w:cs="Arial"/>
              <w:color w:val="202124"/>
              <w:sz w:val="22"/>
              <w:szCs w:val="22"/>
              <w:lang w:val="en"/>
            </w:rPr>
            <w:t xml:space="preserve"> affects the behavior of employees. </w:t>
          </w:r>
          <w:r w:rsidR="00761B97">
            <w:rPr>
              <w:rFonts w:ascii="Arial" w:eastAsia="Arial" w:hAnsi="Arial" w:cs="Arial"/>
              <w:color w:val="202124"/>
              <w:sz w:val="22"/>
              <w:szCs w:val="22"/>
              <w:lang w:val="en"/>
            </w:rPr>
            <w:t>Obviously, the best</w:t>
          </w:r>
          <w:r w:rsidR="0006310B">
            <w:rPr>
              <w:rFonts w:ascii="Arial" w:eastAsia="Arial" w:hAnsi="Arial" w:cs="Arial"/>
              <w:color w:val="202124"/>
              <w:sz w:val="22"/>
              <w:szCs w:val="22"/>
              <w:lang w:val="en"/>
            </w:rPr>
            <w:t xml:space="preserve"> way to guide behavior is to understand</w:t>
          </w:r>
          <w:r w:rsidR="0011772C">
            <w:rPr>
              <w:rFonts w:ascii="Arial" w:eastAsia="Arial" w:hAnsi="Arial" w:cs="Arial"/>
              <w:color w:val="202124"/>
              <w:sz w:val="22"/>
              <w:szCs w:val="22"/>
              <w:lang w:val="en"/>
            </w:rPr>
            <w:t xml:space="preserve"> people’s hidden cognitive processes, their perception of justice and inj</w:t>
          </w:r>
          <w:r w:rsidR="00EA4AFA">
            <w:rPr>
              <w:rFonts w:ascii="Arial" w:eastAsia="Arial" w:hAnsi="Arial" w:cs="Arial"/>
              <w:color w:val="202124"/>
              <w:sz w:val="22"/>
              <w:szCs w:val="22"/>
              <w:lang w:val="en"/>
            </w:rPr>
            <w:t xml:space="preserve">ustice. What employees think about </w:t>
          </w:r>
          <w:r w:rsidR="008E39A7">
            <w:rPr>
              <w:rFonts w:ascii="Arial" w:eastAsia="Arial" w:hAnsi="Arial" w:cs="Arial"/>
              <w:color w:val="202124"/>
              <w:sz w:val="22"/>
              <w:szCs w:val="22"/>
              <w:lang w:val="en"/>
            </w:rPr>
            <w:t>justice and injustice is more important than management itself.</w:t>
          </w:r>
          <w:r w:rsidR="00A425E8">
            <w:rPr>
              <w:rFonts w:ascii="Arial" w:eastAsia="Arial" w:hAnsi="Arial" w:cs="Arial"/>
              <w:color w:val="202124"/>
              <w:sz w:val="22"/>
              <w:szCs w:val="22"/>
              <w:lang w:val="en"/>
            </w:rPr>
            <w:t xml:space="preserve"> Today</w:t>
          </w:r>
          <w:r w:rsidR="0074577C">
            <w:rPr>
              <w:rFonts w:ascii="Arial" w:eastAsia="Arial" w:hAnsi="Arial" w:cs="Arial"/>
              <w:color w:val="202124"/>
              <w:sz w:val="22"/>
              <w:szCs w:val="22"/>
              <w:lang w:val="en"/>
            </w:rPr>
            <w:t xml:space="preserve">, the emphasis is on performance pay to achieve </w:t>
          </w:r>
          <w:r w:rsidR="00221B8C">
            <w:rPr>
              <w:rFonts w:ascii="Arial" w:eastAsia="Arial" w:hAnsi="Arial" w:cs="Arial"/>
              <w:color w:val="202124"/>
              <w:sz w:val="22"/>
              <w:szCs w:val="22"/>
              <w:lang w:val="en"/>
            </w:rPr>
            <w:t>productivity through people.</w:t>
          </w:r>
        </w:p>
        <w:p w14:paraId="75BF646B" w14:textId="4A7C65C4" w:rsidR="00204992" w:rsidRDefault="00204992" w:rsidP="047C4F63">
          <w:pPr>
            <w:jc w:val="both"/>
            <w:rPr>
              <w:rFonts w:ascii="Arial" w:eastAsia="Arial" w:hAnsi="Arial" w:cs="Arial"/>
              <w:color w:val="202124"/>
              <w:sz w:val="22"/>
              <w:szCs w:val="22"/>
              <w:lang w:val="en"/>
            </w:rPr>
          </w:pPr>
        </w:p>
        <w:p w14:paraId="2158E4A6" w14:textId="6A4882FA" w:rsidR="00204992" w:rsidRDefault="00204992" w:rsidP="047C4F63">
          <w:pPr>
            <w:jc w:val="both"/>
            <w:rPr>
              <w:rFonts w:ascii="Arial" w:eastAsia="Arial" w:hAnsi="Arial" w:cs="Arial"/>
              <w:color w:val="202124"/>
              <w:sz w:val="22"/>
              <w:szCs w:val="22"/>
              <w:lang w:val="en"/>
            </w:rPr>
          </w:pPr>
        </w:p>
        <w:p w14:paraId="7AD5A661" w14:textId="715CD737" w:rsidR="00204992" w:rsidRDefault="00204992" w:rsidP="047C4F63">
          <w:pPr>
            <w:jc w:val="both"/>
            <w:rPr>
              <w:rFonts w:ascii="Arial" w:eastAsia="Arial" w:hAnsi="Arial" w:cs="Arial"/>
              <w:color w:val="202124"/>
              <w:sz w:val="22"/>
              <w:szCs w:val="22"/>
              <w:lang w:val="en"/>
            </w:rPr>
          </w:pPr>
        </w:p>
        <w:p w14:paraId="11B93C1D" w14:textId="0A43E401" w:rsidR="00204992" w:rsidRDefault="00204992" w:rsidP="047C4F63">
          <w:pPr>
            <w:jc w:val="both"/>
            <w:rPr>
              <w:rFonts w:ascii="Arial" w:eastAsia="Arial" w:hAnsi="Arial" w:cs="Arial"/>
              <w:color w:val="202124"/>
              <w:sz w:val="22"/>
              <w:szCs w:val="22"/>
              <w:lang w:val="en"/>
            </w:rPr>
          </w:pPr>
        </w:p>
        <w:p w14:paraId="698EA811" w14:textId="20D28CBD" w:rsidR="00204992" w:rsidRDefault="00204992" w:rsidP="047C4F63">
          <w:pPr>
            <w:jc w:val="both"/>
            <w:rPr>
              <w:rFonts w:ascii="Arial" w:eastAsia="Arial" w:hAnsi="Arial" w:cs="Arial"/>
              <w:color w:val="202124"/>
              <w:sz w:val="22"/>
              <w:szCs w:val="22"/>
              <w:lang w:val="en"/>
            </w:rPr>
          </w:pPr>
        </w:p>
        <w:p w14:paraId="486DEC1A" w14:textId="3C077930" w:rsidR="00204992" w:rsidRDefault="00204992" w:rsidP="047C4F63">
          <w:pPr>
            <w:jc w:val="both"/>
            <w:rPr>
              <w:rFonts w:ascii="Arial" w:eastAsia="Arial" w:hAnsi="Arial" w:cs="Arial"/>
              <w:color w:val="202124"/>
              <w:sz w:val="22"/>
              <w:szCs w:val="22"/>
              <w:lang w:val="en"/>
            </w:rPr>
          </w:pPr>
        </w:p>
        <w:p w14:paraId="05C0F4D1" w14:textId="567CA940" w:rsidR="00204992" w:rsidRDefault="00204992" w:rsidP="047C4F63">
          <w:pPr>
            <w:jc w:val="both"/>
            <w:rPr>
              <w:rFonts w:ascii="Arial" w:eastAsia="Arial" w:hAnsi="Arial" w:cs="Arial"/>
              <w:color w:val="202124"/>
              <w:sz w:val="22"/>
              <w:szCs w:val="22"/>
              <w:lang w:val="en"/>
            </w:rPr>
          </w:pPr>
        </w:p>
        <w:p w14:paraId="0775E65A" w14:textId="5112C5F6" w:rsidR="00204992" w:rsidRDefault="00204992" w:rsidP="047C4F63">
          <w:pPr>
            <w:jc w:val="both"/>
            <w:rPr>
              <w:rFonts w:ascii="Arial" w:eastAsia="Arial" w:hAnsi="Arial" w:cs="Arial"/>
              <w:color w:val="202124"/>
              <w:sz w:val="22"/>
              <w:szCs w:val="22"/>
              <w:lang w:val="en"/>
            </w:rPr>
          </w:pPr>
        </w:p>
        <w:p w14:paraId="58416235" w14:textId="5F615E0C" w:rsidR="00204992" w:rsidRDefault="00204992" w:rsidP="047C4F63">
          <w:pPr>
            <w:jc w:val="both"/>
            <w:rPr>
              <w:rFonts w:ascii="Arial" w:eastAsia="Arial" w:hAnsi="Arial" w:cs="Arial"/>
              <w:color w:val="202124"/>
              <w:sz w:val="22"/>
              <w:szCs w:val="22"/>
              <w:lang w:val="en"/>
            </w:rPr>
          </w:pPr>
        </w:p>
        <w:p w14:paraId="3561E78C" w14:textId="07FCC300" w:rsidR="00204992" w:rsidRDefault="00204992" w:rsidP="047C4F63">
          <w:pPr>
            <w:jc w:val="both"/>
            <w:rPr>
              <w:rFonts w:ascii="Arial" w:eastAsia="Arial" w:hAnsi="Arial" w:cs="Arial"/>
              <w:color w:val="202124"/>
              <w:sz w:val="22"/>
              <w:szCs w:val="22"/>
              <w:lang w:val="en"/>
            </w:rPr>
          </w:pPr>
        </w:p>
        <w:p w14:paraId="06D18203" w14:textId="2E756A9B" w:rsidR="00204992" w:rsidRDefault="00204992" w:rsidP="047C4F63">
          <w:pPr>
            <w:jc w:val="both"/>
            <w:rPr>
              <w:rFonts w:ascii="Arial" w:eastAsia="Arial" w:hAnsi="Arial" w:cs="Arial"/>
              <w:color w:val="202124"/>
              <w:sz w:val="22"/>
              <w:szCs w:val="22"/>
              <w:lang w:val="en"/>
            </w:rPr>
          </w:pPr>
        </w:p>
        <w:p w14:paraId="69879B04" w14:textId="1252D913" w:rsidR="00204992" w:rsidRDefault="00204992" w:rsidP="047C4F63">
          <w:pPr>
            <w:jc w:val="both"/>
            <w:rPr>
              <w:rFonts w:ascii="Arial" w:eastAsia="Arial" w:hAnsi="Arial" w:cs="Arial"/>
              <w:color w:val="202124"/>
              <w:sz w:val="22"/>
              <w:szCs w:val="22"/>
              <w:lang w:val="en"/>
            </w:rPr>
          </w:pPr>
        </w:p>
        <w:p w14:paraId="0F5E619B" w14:textId="32D33786" w:rsidR="00204992" w:rsidRDefault="00204992" w:rsidP="047C4F63">
          <w:pPr>
            <w:jc w:val="both"/>
            <w:rPr>
              <w:rFonts w:ascii="Arial" w:eastAsia="Arial" w:hAnsi="Arial" w:cs="Arial"/>
              <w:color w:val="202124"/>
              <w:sz w:val="22"/>
              <w:szCs w:val="22"/>
              <w:lang w:val="en"/>
            </w:rPr>
          </w:pPr>
        </w:p>
        <w:p w14:paraId="6C05DCB4" w14:textId="37F0DB1B" w:rsidR="00204992" w:rsidRDefault="00204992" w:rsidP="047C4F63">
          <w:pPr>
            <w:jc w:val="both"/>
            <w:rPr>
              <w:rFonts w:ascii="Arial" w:eastAsia="Arial" w:hAnsi="Arial" w:cs="Arial"/>
              <w:color w:val="202124"/>
              <w:sz w:val="22"/>
              <w:szCs w:val="22"/>
              <w:lang w:val="en"/>
            </w:rPr>
          </w:pPr>
        </w:p>
        <w:p w14:paraId="2E125C13" w14:textId="11630066" w:rsidR="00204992" w:rsidRDefault="00204992" w:rsidP="047C4F63">
          <w:pPr>
            <w:jc w:val="both"/>
            <w:rPr>
              <w:rFonts w:ascii="Arial" w:eastAsia="Arial" w:hAnsi="Arial" w:cs="Arial"/>
              <w:color w:val="202124"/>
              <w:sz w:val="22"/>
              <w:szCs w:val="22"/>
              <w:lang w:val="en"/>
            </w:rPr>
          </w:pPr>
        </w:p>
        <w:p w14:paraId="1E130513" w14:textId="5AB67055" w:rsidR="00204992" w:rsidRDefault="00204992" w:rsidP="047C4F63">
          <w:pPr>
            <w:jc w:val="both"/>
            <w:rPr>
              <w:rFonts w:ascii="Arial" w:eastAsia="Arial" w:hAnsi="Arial" w:cs="Arial"/>
              <w:color w:val="202124"/>
              <w:sz w:val="22"/>
              <w:szCs w:val="22"/>
              <w:lang w:val="en"/>
            </w:rPr>
          </w:pPr>
        </w:p>
        <w:p w14:paraId="24006331" w14:textId="3DEA215F" w:rsidR="00204992" w:rsidRDefault="00204992" w:rsidP="047C4F63">
          <w:pPr>
            <w:jc w:val="both"/>
            <w:rPr>
              <w:rFonts w:ascii="Arial" w:eastAsia="Arial" w:hAnsi="Arial" w:cs="Arial"/>
              <w:color w:val="202124"/>
              <w:sz w:val="22"/>
              <w:szCs w:val="22"/>
              <w:lang w:val="en"/>
            </w:rPr>
          </w:pPr>
        </w:p>
        <w:p w14:paraId="5A0F19CB" w14:textId="105D6A40" w:rsidR="00204992" w:rsidRDefault="00204992" w:rsidP="047C4F63">
          <w:pPr>
            <w:jc w:val="both"/>
            <w:rPr>
              <w:rFonts w:ascii="Arial" w:eastAsia="Arial" w:hAnsi="Arial" w:cs="Arial"/>
              <w:color w:val="202124"/>
              <w:sz w:val="22"/>
              <w:szCs w:val="22"/>
              <w:lang w:val="en"/>
            </w:rPr>
          </w:pPr>
        </w:p>
        <w:p w14:paraId="6AC1C322" w14:textId="2667DDCC" w:rsidR="00204992" w:rsidRDefault="00204992" w:rsidP="047C4F63">
          <w:pPr>
            <w:jc w:val="both"/>
            <w:rPr>
              <w:rFonts w:ascii="Arial" w:eastAsia="Arial" w:hAnsi="Arial" w:cs="Arial"/>
              <w:color w:val="202124"/>
              <w:sz w:val="22"/>
              <w:szCs w:val="22"/>
              <w:lang w:val="en"/>
            </w:rPr>
          </w:pPr>
        </w:p>
        <w:p w14:paraId="79B4AAE8" w14:textId="230D7148" w:rsidR="00204992" w:rsidRDefault="00204992" w:rsidP="047C4F63">
          <w:pPr>
            <w:jc w:val="both"/>
            <w:rPr>
              <w:rFonts w:ascii="Arial" w:eastAsia="Arial" w:hAnsi="Arial" w:cs="Arial"/>
              <w:color w:val="202124"/>
              <w:sz w:val="22"/>
              <w:szCs w:val="22"/>
              <w:lang w:val="en"/>
            </w:rPr>
          </w:pPr>
        </w:p>
        <w:p w14:paraId="55BF9951" w14:textId="3269A12D" w:rsidR="00204992" w:rsidRDefault="00204992" w:rsidP="047C4F63">
          <w:pPr>
            <w:jc w:val="both"/>
            <w:rPr>
              <w:rFonts w:ascii="Arial" w:eastAsia="Arial" w:hAnsi="Arial" w:cs="Arial"/>
              <w:color w:val="202124"/>
              <w:sz w:val="22"/>
              <w:szCs w:val="22"/>
              <w:lang w:val="en"/>
            </w:rPr>
          </w:pPr>
        </w:p>
        <w:p w14:paraId="195912A4" w14:textId="092CE883" w:rsidR="00204992" w:rsidRDefault="00204992" w:rsidP="047C4F63">
          <w:pPr>
            <w:jc w:val="both"/>
            <w:rPr>
              <w:rFonts w:ascii="Arial" w:eastAsia="Arial" w:hAnsi="Arial" w:cs="Arial"/>
              <w:color w:val="202124"/>
              <w:sz w:val="22"/>
              <w:szCs w:val="22"/>
              <w:lang w:val="en"/>
            </w:rPr>
          </w:pPr>
        </w:p>
        <w:p w14:paraId="1AE08F48" w14:textId="33E57EA5" w:rsidR="00204992" w:rsidRDefault="00204992" w:rsidP="047C4F63">
          <w:pPr>
            <w:jc w:val="both"/>
            <w:rPr>
              <w:rFonts w:ascii="Arial" w:eastAsia="Arial" w:hAnsi="Arial" w:cs="Arial"/>
              <w:color w:val="202124"/>
              <w:sz w:val="22"/>
              <w:szCs w:val="22"/>
              <w:lang w:val="en"/>
            </w:rPr>
          </w:pPr>
        </w:p>
        <w:p w14:paraId="06385058" w14:textId="396EEFA0" w:rsidR="00204992" w:rsidRDefault="00204992" w:rsidP="047C4F63">
          <w:pPr>
            <w:jc w:val="both"/>
            <w:rPr>
              <w:rFonts w:ascii="Arial" w:eastAsia="Arial" w:hAnsi="Arial" w:cs="Arial"/>
              <w:color w:val="202124"/>
              <w:sz w:val="22"/>
              <w:szCs w:val="22"/>
              <w:lang w:val="en"/>
            </w:rPr>
          </w:pPr>
        </w:p>
        <w:p w14:paraId="6FEB94AE" w14:textId="3BB3C2F5" w:rsidR="00204992" w:rsidRDefault="00204992" w:rsidP="047C4F63">
          <w:pPr>
            <w:jc w:val="both"/>
            <w:rPr>
              <w:rFonts w:ascii="Arial" w:eastAsia="Arial" w:hAnsi="Arial" w:cs="Arial"/>
              <w:color w:val="202124"/>
              <w:sz w:val="22"/>
              <w:szCs w:val="22"/>
              <w:lang w:val="en"/>
            </w:rPr>
          </w:pPr>
        </w:p>
        <w:p w14:paraId="7A4B12A2" w14:textId="2D16C4B1" w:rsidR="00204992" w:rsidRDefault="00204992" w:rsidP="047C4F63">
          <w:pPr>
            <w:jc w:val="both"/>
            <w:rPr>
              <w:rFonts w:ascii="Arial" w:eastAsia="Arial" w:hAnsi="Arial" w:cs="Arial"/>
              <w:color w:val="202124"/>
              <w:sz w:val="22"/>
              <w:szCs w:val="22"/>
              <w:lang w:val="en"/>
            </w:rPr>
          </w:pPr>
        </w:p>
        <w:p w14:paraId="7ED9BE0F" w14:textId="552C5206" w:rsidR="01503EDA" w:rsidRDefault="0056759D" w:rsidP="047C4F63">
          <w:pPr>
            <w:pStyle w:val="Heading1"/>
            <w:jc w:val="both"/>
            <w:rPr>
              <w:rFonts w:eastAsia="Franklin Gothic Condensed Demi"/>
              <w:lang w:val="en"/>
            </w:rPr>
          </w:pPr>
          <w:bookmarkStart w:id="18" w:name="_Toc266548982"/>
          <w:r w:rsidRPr="047C4F63">
            <w:rPr>
              <w:rFonts w:eastAsia="Franklin Gothic Condensed Demi"/>
              <w:lang w:val="en"/>
            </w:rPr>
            <w:t>8</w:t>
          </w:r>
          <w:r w:rsidR="01503EDA" w:rsidRPr="047C4F63">
            <w:rPr>
              <w:rFonts w:eastAsia="Franklin Gothic Condensed Demi"/>
              <w:lang w:val="en"/>
            </w:rPr>
            <w:t>. REFERENCE LIST</w:t>
          </w:r>
          <w:bookmarkEnd w:id="18"/>
        </w:p>
        <w:p w14:paraId="16BCC034" w14:textId="77777777" w:rsidR="00D57421" w:rsidRDefault="00D57421" w:rsidP="047C4F63">
          <w:pPr>
            <w:jc w:val="both"/>
            <w:rPr>
              <w:rFonts w:ascii="Franklin Gothic Condensed Demi" w:eastAsia="Franklin Gothic Condensed Demi" w:hAnsi="Franklin Gothic Condensed Demi" w:cs="Franklin Gothic Condensed Demi"/>
              <w:b/>
              <w:bCs/>
              <w:color w:val="202124"/>
              <w:sz w:val="28"/>
              <w:szCs w:val="28"/>
              <w:lang w:val="en"/>
            </w:rPr>
          </w:pPr>
        </w:p>
        <w:p w14:paraId="0A0E3E32" w14:textId="03548D02" w:rsidR="00D57421" w:rsidRPr="00254533" w:rsidRDefault="1547BF4A" w:rsidP="00254533">
          <w:pPr>
            <w:spacing w:line="360" w:lineRule="auto"/>
            <w:jc w:val="both"/>
            <w:rPr>
              <w:rFonts w:ascii="Arial" w:hAnsi="Arial" w:cs="Arial"/>
              <w:color w:val="3A3A3A"/>
              <w:sz w:val="22"/>
              <w:szCs w:val="22"/>
              <w:shd w:val="clear" w:color="auto" w:fill="FFFFFF"/>
            </w:rPr>
          </w:pPr>
          <w:r w:rsidRPr="00254533">
            <w:rPr>
              <w:rFonts w:ascii="Arial" w:hAnsi="Arial" w:cs="Arial"/>
              <w:color w:val="3A3A3A"/>
              <w:sz w:val="22"/>
              <w:szCs w:val="22"/>
              <w:shd w:val="clear" w:color="auto" w:fill="FFFFFF"/>
            </w:rPr>
            <w:t>‘ERG theory’ (2017)</w:t>
          </w:r>
          <w:r w:rsidRPr="00254533">
            <w:rPr>
              <w:rStyle w:val="apple-converted-space"/>
              <w:rFonts w:ascii="Arial" w:hAnsi="Arial" w:cs="Arial"/>
              <w:color w:val="3A3A3A"/>
              <w:sz w:val="22"/>
              <w:szCs w:val="22"/>
              <w:shd w:val="clear" w:color="auto" w:fill="FFFFFF"/>
            </w:rPr>
            <w:t> </w:t>
          </w:r>
          <w:r w:rsidRPr="58813595">
            <w:rPr>
              <w:rFonts w:ascii="Arial" w:hAnsi="Arial" w:cs="Arial"/>
              <w:i/>
              <w:iCs/>
              <w:color w:val="3A3A3A"/>
              <w:sz w:val="22"/>
              <w:szCs w:val="22"/>
            </w:rPr>
            <w:t>A Dictionary of Human Resource Management</w:t>
          </w:r>
          <w:r w:rsidRPr="00254533">
            <w:rPr>
              <w:rFonts w:ascii="Arial" w:hAnsi="Arial" w:cs="Arial"/>
              <w:color w:val="3A3A3A"/>
              <w:sz w:val="22"/>
              <w:szCs w:val="22"/>
              <w:shd w:val="clear" w:color="auto" w:fill="FFFFFF"/>
            </w:rPr>
            <w:t>. 3rd end. Oxford University Press.</w:t>
          </w:r>
        </w:p>
        <w:p w14:paraId="447025A2" w14:textId="1D6089AD" w:rsidR="00C07991" w:rsidRPr="00254533" w:rsidRDefault="00C07991" w:rsidP="00254533">
          <w:pPr>
            <w:spacing w:line="360" w:lineRule="auto"/>
            <w:jc w:val="both"/>
            <w:rPr>
              <w:rFonts w:ascii="Arial" w:hAnsi="Arial" w:cs="Arial"/>
              <w:color w:val="3A3A3A"/>
              <w:sz w:val="22"/>
              <w:szCs w:val="22"/>
              <w:shd w:val="clear" w:color="auto" w:fill="FFFFFF"/>
            </w:rPr>
          </w:pPr>
        </w:p>
        <w:p w14:paraId="61C47927" w14:textId="70CE85C3" w:rsidR="00C07991" w:rsidRDefault="00C07991" w:rsidP="00254533">
          <w:pPr>
            <w:spacing w:line="360" w:lineRule="auto"/>
            <w:jc w:val="both"/>
            <w:rPr>
              <w:rFonts w:ascii="Arial" w:hAnsi="Arial" w:cs="Arial"/>
              <w:color w:val="3A3A3A"/>
              <w:sz w:val="22"/>
              <w:szCs w:val="22"/>
              <w:shd w:val="clear" w:color="auto" w:fill="FFFFFF"/>
            </w:rPr>
          </w:pPr>
          <w:r w:rsidRPr="00254533">
            <w:rPr>
              <w:rFonts w:ascii="Arial" w:hAnsi="Arial" w:cs="Arial"/>
              <w:color w:val="3A3A3A"/>
              <w:sz w:val="22"/>
              <w:szCs w:val="22"/>
              <w:shd w:val="clear" w:color="auto" w:fill="FFFFFF"/>
            </w:rPr>
            <w:t xml:space="preserve">G. </w:t>
          </w:r>
          <w:proofErr w:type="spellStart"/>
          <w:r w:rsidRPr="00254533">
            <w:rPr>
              <w:rFonts w:ascii="Arial" w:hAnsi="Arial" w:cs="Arial"/>
              <w:color w:val="3A3A3A"/>
              <w:sz w:val="22"/>
              <w:szCs w:val="22"/>
              <w:shd w:val="clear" w:color="auto" w:fill="FFFFFF"/>
            </w:rPr>
            <w:t>Sada</w:t>
          </w:r>
          <w:proofErr w:type="spellEnd"/>
          <w:r w:rsidRPr="00254533">
            <w:rPr>
              <w:rFonts w:ascii="Arial" w:hAnsi="Arial" w:cs="Arial"/>
              <w:color w:val="3A3A3A"/>
              <w:sz w:val="22"/>
              <w:szCs w:val="22"/>
              <w:shd w:val="clear" w:color="auto" w:fill="FFFFFF"/>
            </w:rPr>
            <w:t xml:space="preserve"> Kane, A.S. (2018)</w:t>
          </w:r>
          <w:r w:rsidRPr="00254533">
            <w:rPr>
              <w:rStyle w:val="apple-converted-space"/>
              <w:rFonts w:ascii="Arial" w:hAnsi="Arial" w:cs="Arial"/>
              <w:color w:val="3A3A3A"/>
              <w:sz w:val="22"/>
              <w:szCs w:val="22"/>
              <w:shd w:val="clear" w:color="auto" w:fill="FFFFFF"/>
            </w:rPr>
            <w:t> </w:t>
          </w:r>
          <w:r w:rsidRPr="12BC91B3">
            <w:rPr>
              <w:rFonts w:ascii="Arial" w:hAnsi="Arial" w:cs="Arial"/>
              <w:i/>
              <w:iCs/>
              <w:color w:val="3A3A3A"/>
              <w:sz w:val="22"/>
              <w:szCs w:val="22"/>
            </w:rPr>
            <w:t>Perceived Motivations of Educators Applying and Volunteering in EdTech Ambassador Programs Within McClelland’s Achievement Motivation Theory</w:t>
          </w:r>
          <w:r w:rsidRPr="00254533">
            <w:rPr>
              <w:rFonts w:ascii="Arial" w:hAnsi="Arial" w:cs="Arial"/>
              <w:color w:val="3A3A3A"/>
              <w:sz w:val="22"/>
              <w:szCs w:val="22"/>
              <w:shd w:val="clear" w:color="auto" w:fill="FFFFFF"/>
            </w:rPr>
            <w:t>. ProQuest Dissertations Publishing.</w:t>
          </w:r>
        </w:p>
        <w:p w14:paraId="156CC587" w14:textId="77777777" w:rsidR="00AF4D27" w:rsidRDefault="00AF4D27" w:rsidP="00254533">
          <w:pPr>
            <w:spacing w:line="360" w:lineRule="auto"/>
            <w:jc w:val="both"/>
            <w:rPr>
              <w:rFonts w:ascii="Arial" w:hAnsi="Arial" w:cs="Arial"/>
              <w:color w:val="3A3A3A"/>
              <w:sz w:val="22"/>
              <w:szCs w:val="22"/>
              <w:shd w:val="clear" w:color="auto" w:fill="FFFFFF"/>
            </w:rPr>
          </w:pPr>
        </w:p>
        <w:p w14:paraId="1B8E72D0" w14:textId="58DB77A3" w:rsidR="00C07991" w:rsidRPr="00AF4D27" w:rsidRDefault="2E465E66" w:rsidP="047C4F63">
          <w:pPr>
            <w:jc w:val="both"/>
            <w:rPr>
              <w:rFonts w:ascii="Arial" w:hAnsi="Arial" w:cs="Arial"/>
              <w:sz w:val="22"/>
              <w:szCs w:val="22"/>
            </w:rPr>
          </w:pPr>
          <w:proofErr w:type="spellStart"/>
          <w:r w:rsidRPr="00AF4D27">
            <w:rPr>
              <w:rFonts w:ascii="Arial" w:hAnsi="Arial" w:cs="Arial"/>
              <w:color w:val="3A3A3A"/>
              <w:sz w:val="22"/>
              <w:szCs w:val="22"/>
              <w:shd w:val="clear" w:color="auto" w:fill="FFFFFF"/>
            </w:rPr>
            <w:t>Guillén</w:t>
          </w:r>
          <w:proofErr w:type="spellEnd"/>
          <w:r w:rsidRPr="00AF4D27">
            <w:rPr>
              <w:rFonts w:ascii="Arial" w:hAnsi="Arial" w:cs="Arial"/>
              <w:color w:val="3A3A3A"/>
              <w:sz w:val="22"/>
              <w:szCs w:val="22"/>
              <w:shd w:val="clear" w:color="auto" w:fill="FFFFFF"/>
            </w:rPr>
            <w:t xml:space="preserve"> Parra, M. (2021)</w:t>
          </w:r>
          <w:r w:rsidRPr="00AF4D27">
            <w:rPr>
              <w:rStyle w:val="apple-converted-space"/>
              <w:rFonts w:ascii="Arial" w:hAnsi="Arial" w:cs="Arial"/>
              <w:color w:val="3A3A3A"/>
              <w:sz w:val="22"/>
              <w:szCs w:val="22"/>
              <w:shd w:val="clear" w:color="auto" w:fill="FFFFFF"/>
            </w:rPr>
            <w:t> </w:t>
          </w:r>
          <w:r w:rsidRPr="047C4F63">
            <w:rPr>
              <w:rFonts w:ascii="Arial" w:hAnsi="Arial" w:cs="Arial"/>
              <w:i/>
              <w:iCs/>
              <w:color w:val="3A3A3A"/>
              <w:sz w:val="22"/>
              <w:szCs w:val="22"/>
            </w:rPr>
            <w:t xml:space="preserve">Motivation in </w:t>
          </w:r>
          <w:proofErr w:type="gramStart"/>
          <w:r w:rsidRPr="047C4F63">
            <w:rPr>
              <w:rFonts w:ascii="Arial" w:hAnsi="Arial" w:cs="Arial"/>
              <w:i/>
              <w:iCs/>
              <w:color w:val="3A3A3A"/>
              <w:sz w:val="22"/>
              <w:szCs w:val="22"/>
            </w:rPr>
            <w:t>organization's :</w:t>
          </w:r>
          <w:proofErr w:type="gramEnd"/>
          <w:r w:rsidRPr="047C4F63">
            <w:rPr>
              <w:rFonts w:ascii="Arial" w:hAnsi="Arial" w:cs="Arial"/>
              <w:i/>
              <w:iCs/>
              <w:color w:val="3A3A3A"/>
              <w:sz w:val="22"/>
              <w:szCs w:val="22"/>
            </w:rPr>
            <w:t xml:space="preserve"> searching for a meaningful work-life balance</w:t>
          </w:r>
          <w:r w:rsidRPr="00AF4D27">
            <w:rPr>
              <w:rFonts w:ascii="Arial" w:hAnsi="Arial" w:cs="Arial"/>
              <w:color w:val="3A3A3A"/>
              <w:sz w:val="22"/>
              <w:szCs w:val="22"/>
              <w:shd w:val="clear" w:color="auto" w:fill="FFFFFF"/>
            </w:rPr>
            <w:t xml:space="preserve">. </w:t>
          </w:r>
          <w:proofErr w:type="gramStart"/>
          <w:r w:rsidRPr="00AF4D27">
            <w:rPr>
              <w:rFonts w:ascii="Arial" w:hAnsi="Arial" w:cs="Arial"/>
              <w:color w:val="3A3A3A"/>
              <w:sz w:val="22"/>
              <w:szCs w:val="22"/>
              <w:shd w:val="clear" w:color="auto" w:fill="FFFFFF"/>
            </w:rPr>
            <w:t>London ;</w:t>
          </w:r>
          <w:proofErr w:type="gramEnd"/>
          <w:r w:rsidRPr="00AF4D27">
            <w:rPr>
              <w:rFonts w:ascii="Arial" w:hAnsi="Arial" w:cs="Arial"/>
              <w:color w:val="3A3A3A"/>
              <w:sz w:val="22"/>
              <w:szCs w:val="22"/>
              <w:shd w:val="clear" w:color="auto" w:fill="FFFFFF"/>
            </w:rPr>
            <w:t>: Routledge.</w:t>
          </w:r>
        </w:p>
        <w:p w14:paraId="6E8A1460" w14:textId="77777777" w:rsidR="00D57421" w:rsidRPr="00254533" w:rsidRDefault="00D57421" w:rsidP="00254533">
          <w:pPr>
            <w:spacing w:line="360" w:lineRule="auto"/>
            <w:jc w:val="both"/>
            <w:rPr>
              <w:rFonts w:ascii="Arial" w:eastAsia="Franklin Gothic Condensed Demi" w:hAnsi="Arial" w:cs="Arial"/>
              <w:b/>
              <w:bCs/>
              <w:sz w:val="22"/>
              <w:szCs w:val="22"/>
              <w:lang w:val="en"/>
            </w:rPr>
          </w:pPr>
        </w:p>
        <w:p w14:paraId="022CD5AC" w14:textId="69F86F1E" w:rsidR="00BB4A97" w:rsidRPr="00254533" w:rsidRDefault="35386462" w:rsidP="00254533">
          <w:pPr>
            <w:spacing w:line="360" w:lineRule="auto"/>
            <w:jc w:val="both"/>
            <w:rPr>
              <w:rFonts w:ascii="Arial" w:eastAsia="Franklin Gothic Condensed Demi" w:hAnsi="Arial" w:cs="Arial"/>
              <w:color w:val="202124"/>
              <w:sz w:val="22"/>
              <w:szCs w:val="22"/>
              <w:lang w:val="en"/>
            </w:rPr>
          </w:pPr>
          <w:proofErr w:type="spellStart"/>
          <w:r w:rsidRPr="00254533">
            <w:rPr>
              <w:rFonts w:ascii="Arial" w:eastAsia="Franklin Gothic Condensed Demi" w:hAnsi="Arial" w:cs="Arial"/>
              <w:color w:val="202124"/>
              <w:sz w:val="22"/>
              <w:szCs w:val="22"/>
              <w:lang w:val="en"/>
            </w:rPr>
            <w:t>Harunavamwe</w:t>
          </w:r>
          <w:proofErr w:type="spellEnd"/>
          <w:r w:rsidRPr="00254533">
            <w:rPr>
              <w:rFonts w:ascii="Arial" w:eastAsia="Franklin Gothic Condensed Demi" w:hAnsi="Arial" w:cs="Arial"/>
              <w:color w:val="202124"/>
              <w:sz w:val="22"/>
              <w:szCs w:val="22"/>
              <w:lang w:val="en"/>
            </w:rPr>
            <w:t>,</w:t>
          </w:r>
          <w:r w:rsidR="00E17732" w:rsidRPr="00254533">
            <w:rPr>
              <w:rFonts w:ascii="Arial" w:eastAsia="Franklin Gothic Condensed Demi" w:hAnsi="Arial" w:cs="Arial"/>
              <w:color w:val="202124"/>
              <w:sz w:val="22"/>
              <w:szCs w:val="22"/>
              <w:lang w:val="en"/>
            </w:rPr>
            <w:t xml:space="preserve"> </w:t>
          </w:r>
          <w:r w:rsidRPr="00254533">
            <w:rPr>
              <w:rFonts w:ascii="Arial" w:eastAsia="Franklin Gothic Condensed Demi" w:hAnsi="Arial" w:cs="Arial"/>
              <w:color w:val="202124"/>
              <w:sz w:val="22"/>
              <w:szCs w:val="22"/>
              <w:lang w:val="en"/>
            </w:rPr>
            <w:t xml:space="preserve">M. and </w:t>
          </w:r>
          <w:proofErr w:type="spellStart"/>
          <w:r w:rsidR="00E17732" w:rsidRPr="00254533">
            <w:rPr>
              <w:rFonts w:ascii="Arial" w:eastAsia="Franklin Gothic Condensed Demi" w:hAnsi="Arial" w:cs="Arial"/>
              <w:color w:val="202124"/>
              <w:sz w:val="22"/>
              <w:szCs w:val="22"/>
              <w:lang w:val="en"/>
            </w:rPr>
            <w:t>K</w:t>
          </w:r>
          <w:r w:rsidRPr="00254533">
            <w:rPr>
              <w:rFonts w:ascii="Arial" w:eastAsia="Franklin Gothic Condensed Demi" w:hAnsi="Arial" w:cs="Arial"/>
              <w:color w:val="202124"/>
              <w:sz w:val="22"/>
              <w:szCs w:val="22"/>
              <w:lang w:val="en"/>
            </w:rPr>
            <w:t>anengoni</w:t>
          </w:r>
          <w:proofErr w:type="spellEnd"/>
          <w:r w:rsidRPr="00254533">
            <w:rPr>
              <w:rFonts w:ascii="Arial" w:eastAsia="Franklin Gothic Condensed Demi" w:hAnsi="Arial" w:cs="Arial"/>
              <w:color w:val="202124"/>
              <w:sz w:val="22"/>
              <w:szCs w:val="22"/>
              <w:lang w:val="en"/>
            </w:rPr>
            <w:t>,</w:t>
          </w:r>
          <w:r w:rsidR="00E17732" w:rsidRPr="00254533">
            <w:rPr>
              <w:rFonts w:ascii="Arial" w:eastAsia="Franklin Gothic Condensed Demi" w:hAnsi="Arial" w:cs="Arial"/>
              <w:color w:val="202124"/>
              <w:sz w:val="22"/>
              <w:szCs w:val="22"/>
              <w:lang w:val="en"/>
            </w:rPr>
            <w:t xml:space="preserve"> </w:t>
          </w:r>
          <w:r w:rsidRPr="00254533">
            <w:rPr>
              <w:rFonts w:ascii="Arial" w:eastAsia="Franklin Gothic Condensed Demi" w:hAnsi="Arial" w:cs="Arial"/>
              <w:color w:val="202124"/>
              <w:sz w:val="22"/>
              <w:szCs w:val="22"/>
              <w:lang w:val="en"/>
            </w:rPr>
            <w:t>H., (2013)</w:t>
          </w:r>
          <w:r w:rsidRPr="00254533">
            <w:rPr>
              <w:rFonts w:ascii="Arial" w:eastAsia="Franklin Gothic Condensed Demi" w:hAnsi="Arial" w:cs="Arial"/>
              <w:b/>
              <w:bCs/>
              <w:i/>
              <w:iCs/>
              <w:color w:val="202124"/>
              <w:sz w:val="22"/>
              <w:szCs w:val="22"/>
              <w:lang w:val="en"/>
            </w:rPr>
            <w:t xml:space="preserve"> </w:t>
          </w:r>
          <w:r w:rsidRPr="00254533">
            <w:rPr>
              <w:rFonts w:ascii="Arial" w:eastAsia="Franklin Gothic Condensed Demi" w:hAnsi="Arial" w:cs="Arial"/>
              <w:i/>
              <w:iCs/>
              <w:color w:val="202124"/>
              <w:sz w:val="22"/>
              <w:szCs w:val="22"/>
              <w:lang w:val="en"/>
            </w:rPr>
            <w:t xml:space="preserve">The Impacts of Monetary and Non – Monetary Rewards on Motivation among </w:t>
          </w:r>
          <w:proofErr w:type="gramStart"/>
          <w:r w:rsidRPr="00254533">
            <w:rPr>
              <w:rFonts w:ascii="Arial" w:eastAsia="Franklin Gothic Condensed Demi" w:hAnsi="Arial" w:cs="Arial"/>
              <w:i/>
              <w:iCs/>
              <w:color w:val="202124"/>
              <w:sz w:val="22"/>
              <w:szCs w:val="22"/>
              <w:lang w:val="en"/>
            </w:rPr>
            <w:t>Lower Level</w:t>
          </w:r>
          <w:proofErr w:type="gramEnd"/>
          <w:r w:rsidRPr="00254533">
            <w:rPr>
              <w:rFonts w:ascii="Arial" w:eastAsia="Franklin Gothic Condensed Demi" w:hAnsi="Arial" w:cs="Arial"/>
              <w:i/>
              <w:iCs/>
              <w:color w:val="202124"/>
              <w:sz w:val="22"/>
              <w:szCs w:val="22"/>
              <w:lang w:val="en"/>
            </w:rPr>
            <w:t xml:space="preserve"> Employees in Selected Retail Shops [website]</w:t>
          </w:r>
          <w:r w:rsidRPr="00254533">
            <w:rPr>
              <w:rFonts w:ascii="Arial" w:eastAsia="Franklin Gothic Condensed Demi" w:hAnsi="Arial" w:cs="Arial"/>
              <w:color w:val="202124"/>
              <w:sz w:val="22"/>
              <w:szCs w:val="22"/>
              <w:lang w:val="en"/>
            </w:rPr>
            <w:t xml:space="preserve">Available at: </w:t>
          </w:r>
          <w:hyperlink r:id="rId10">
            <w:r w:rsidRPr="00254533">
              <w:rPr>
                <w:rStyle w:val="Hyperlink"/>
                <w:rFonts w:ascii="Arial" w:eastAsia="Franklin Gothic Condensed Demi" w:hAnsi="Arial" w:cs="Arial"/>
                <w:sz w:val="22"/>
                <w:szCs w:val="22"/>
                <w:lang w:val="en"/>
              </w:rPr>
              <w:t>https://doi.org/10.5897/AJBM2012.1381</w:t>
            </w:r>
          </w:hyperlink>
          <w:r w:rsidRPr="00254533">
            <w:rPr>
              <w:rFonts w:ascii="Arial" w:eastAsia="Franklin Gothic Condensed Demi" w:hAnsi="Arial" w:cs="Arial"/>
              <w:color w:val="202124"/>
              <w:sz w:val="22"/>
              <w:szCs w:val="22"/>
              <w:lang w:val="en"/>
            </w:rPr>
            <w:t xml:space="preserve"> (Accessed:04 Oct 2013).</w:t>
          </w:r>
        </w:p>
        <w:p w14:paraId="7ACBCA9B" w14:textId="77777777" w:rsidR="00C01A6B" w:rsidRPr="00254533" w:rsidRDefault="00C01A6B" w:rsidP="00254533">
          <w:pPr>
            <w:spacing w:line="360" w:lineRule="auto"/>
            <w:jc w:val="both"/>
            <w:rPr>
              <w:rFonts w:ascii="Arial" w:eastAsia="Franklin Gothic Condensed Demi" w:hAnsi="Arial" w:cs="Arial"/>
              <w:color w:val="202124"/>
              <w:sz w:val="22"/>
              <w:szCs w:val="22"/>
              <w:lang w:val="en"/>
            </w:rPr>
          </w:pPr>
        </w:p>
        <w:p w14:paraId="17CA6355" w14:textId="77777777" w:rsidR="00C01A6B" w:rsidRPr="00254533" w:rsidRDefault="00C01A6B" w:rsidP="00254533">
          <w:pPr>
            <w:spacing w:line="360" w:lineRule="auto"/>
            <w:jc w:val="both"/>
            <w:rPr>
              <w:rFonts w:ascii="Arial" w:hAnsi="Arial" w:cs="Arial"/>
              <w:sz w:val="22"/>
              <w:szCs w:val="22"/>
            </w:rPr>
          </w:pPr>
          <w:r w:rsidRPr="00254533">
            <w:rPr>
              <w:rFonts w:ascii="Arial" w:hAnsi="Arial" w:cs="Arial"/>
              <w:color w:val="3A3A3A"/>
              <w:sz w:val="22"/>
              <w:szCs w:val="22"/>
              <w:shd w:val="clear" w:color="auto" w:fill="FFFFFF"/>
            </w:rPr>
            <w:t>Higgins, E.T. (2012)</w:t>
          </w:r>
          <w:r w:rsidRPr="00254533">
            <w:rPr>
              <w:rStyle w:val="apple-converted-space"/>
              <w:rFonts w:ascii="Arial" w:hAnsi="Arial" w:cs="Arial"/>
              <w:color w:val="3A3A3A"/>
              <w:sz w:val="22"/>
              <w:szCs w:val="22"/>
              <w:shd w:val="clear" w:color="auto" w:fill="FFFFFF"/>
            </w:rPr>
            <w:t> </w:t>
          </w:r>
          <w:r w:rsidRPr="00254533">
            <w:rPr>
              <w:rFonts w:ascii="Arial" w:hAnsi="Arial" w:cs="Arial"/>
              <w:i/>
              <w:iCs/>
              <w:color w:val="3A3A3A"/>
              <w:sz w:val="22"/>
              <w:szCs w:val="22"/>
            </w:rPr>
            <w:t>Beyond pleasure and pain: How motivation works</w:t>
          </w:r>
          <w:r w:rsidRPr="00254533">
            <w:rPr>
              <w:rFonts w:ascii="Arial" w:hAnsi="Arial" w:cs="Arial"/>
              <w:color w:val="3A3A3A"/>
              <w:sz w:val="22"/>
              <w:szCs w:val="22"/>
              <w:shd w:val="clear" w:color="auto" w:fill="FFFFFF"/>
            </w:rPr>
            <w:t>. New York, NY: Oxford Univ. Press. doi:10.1093/</w:t>
          </w:r>
          <w:proofErr w:type="spellStart"/>
          <w:proofErr w:type="gramStart"/>
          <w:r w:rsidRPr="00254533">
            <w:rPr>
              <w:rFonts w:ascii="Arial" w:hAnsi="Arial" w:cs="Arial"/>
              <w:color w:val="3A3A3A"/>
              <w:sz w:val="22"/>
              <w:szCs w:val="22"/>
              <w:shd w:val="clear" w:color="auto" w:fill="FFFFFF"/>
            </w:rPr>
            <w:t>acprof:oso</w:t>
          </w:r>
          <w:proofErr w:type="spellEnd"/>
          <w:proofErr w:type="gramEnd"/>
          <w:r w:rsidRPr="00254533">
            <w:rPr>
              <w:rFonts w:ascii="Arial" w:hAnsi="Arial" w:cs="Arial"/>
              <w:color w:val="3A3A3A"/>
              <w:sz w:val="22"/>
              <w:szCs w:val="22"/>
              <w:shd w:val="clear" w:color="auto" w:fill="FFFFFF"/>
            </w:rPr>
            <w:t>/9780199765829.001.0001.</w:t>
          </w:r>
        </w:p>
        <w:p w14:paraId="509002E3" w14:textId="77777777" w:rsidR="00C01A6B" w:rsidRPr="00254533" w:rsidRDefault="00C01A6B" w:rsidP="00254533">
          <w:pPr>
            <w:spacing w:line="360" w:lineRule="auto"/>
            <w:jc w:val="both"/>
            <w:rPr>
              <w:rFonts w:ascii="Arial" w:eastAsia="Franklin Gothic Condensed Demi" w:hAnsi="Arial" w:cs="Arial"/>
              <w:color w:val="202124"/>
              <w:sz w:val="22"/>
              <w:szCs w:val="22"/>
              <w:lang w:val="en"/>
            </w:rPr>
          </w:pPr>
        </w:p>
        <w:p w14:paraId="170E4041" w14:textId="77777777" w:rsidR="00D57421" w:rsidRPr="00254533" w:rsidRDefault="00D57421" w:rsidP="00254533">
          <w:pPr>
            <w:spacing w:line="360" w:lineRule="auto"/>
            <w:jc w:val="both"/>
            <w:rPr>
              <w:rFonts w:ascii="Arial" w:eastAsia="Franklin Gothic Condensed Demi" w:hAnsi="Arial" w:cs="Arial"/>
              <w:color w:val="202124"/>
              <w:sz w:val="22"/>
              <w:szCs w:val="22"/>
              <w:lang w:val="en"/>
            </w:rPr>
          </w:pPr>
        </w:p>
        <w:p w14:paraId="1ED05B92" w14:textId="4D0E41D8" w:rsidR="00BB4A97" w:rsidRPr="00254533" w:rsidRDefault="002E555D" w:rsidP="00254533">
          <w:pPr>
            <w:spacing w:line="360" w:lineRule="auto"/>
            <w:jc w:val="both"/>
            <w:rPr>
              <w:rFonts w:ascii="Arial" w:hAnsi="Arial" w:cs="Arial"/>
              <w:color w:val="3A3A3A"/>
              <w:sz w:val="22"/>
              <w:szCs w:val="22"/>
              <w:shd w:val="clear" w:color="auto" w:fill="FFFFFF"/>
            </w:rPr>
          </w:pPr>
          <w:proofErr w:type="spellStart"/>
          <w:r w:rsidRPr="002E555D">
            <w:rPr>
              <w:rFonts w:ascii="Arial" w:hAnsi="Arial" w:cs="Arial"/>
              <w:color w:val="3A3A3A"/>
              <w:sz w:val="22"/>
              <w:szCs w:val="22"/>
              <w:shd w:val="clear" w:color="auto" w:fill="FFFFFF"/>
            </w:rPr>
            <w:t>Hur</w:t>
          </w:r>
          <w:proofErr w:type="spellEnd"/>
          <w:r w:rsidRPr="002E555D">
            <w:rPr>
              <w:rFonts w:ascii="Arial" w:hAnsi="Arial" w:cs="Arial"/>
              <w:color w:val="3A3A3A"/>
              <w:sz w:val="22"/>
              <w:szCs w:val="22"/>
              <w:shd w:val="clear" w:color="auto" w:fill="FFFFFF"/>
            </w:rPr>
            <w:t>, Y. (2017) ‘Testing Herzberg’s Two-Factor Theory of Motivation in the Public Sector: Is it Applicable to Public Managers?’, </w:t>
          </w:r>
          <w:r w:rsidRPr="002E555D">
            <w:rPr>
              <w:rFonts w:ascii="Arial" w:hAnsi="Arial" w:cs="Arial"/>
              <w:i/>
              <w:iCs/>
              <w:color w:val="3A3A3A"/>
              <w:sz w:val="22"/>
              <w:szCs w:val="22"/>
            </w:rPr>
            <w:t>Public organization review</w:t>
          </w:r>
          <w:r w:rsidRPr="002E555D">
            <w:rPr>
              <w:rFonts w:ascii="Arial" w:hAnsi="Arial" w:cs="Arial"/>
              <w:color w:val="3A3A3A"/>
              <w:sz w:val="22"/>
              <w:szCs w:val="22"/>
              <w:shd w:val="clear" w:color="auto" w:fill="FFFFFF"/>
            </w:rPr>
            <w:t>, 18(3), pp. 329–343. doi:10.1007/s11115-017-0379-1.</w:t>
          </w:r>
        </w:p>
        <w:p w14:paraId="3700E472" w14:textId="77777777" w:rsidR="001E05F6" w:rsidRPr="00254533" w:rsidRDefault="001E05F6" w:rsidP="00254533">
          <w:pPr>
            <w:spacing w:line="360" w:lineRule="auto"/>
            <w:jc w:val="both"/>
            <w:rPr>
              <w:rFonts w:ascii="Arial" w:hAnsi="Arial" w:cs="Arial"/>
              <w:color w:val="3A3A3A"/>
              <w:sz w:val="22"/>
              <w:szCs w:val="22"/>
              <w:shd w:val="clear" w:color="auto" w:fill="FFFFFF"/>
            </w:rPr>
          </w:pPr>
        </w:p>
        <w:p w14:paraId="7993CE1E" w14:textId="2C8629A9" w:rsidR="00BE05C6" w:rsidRPr="00254533" w:rsidRDefault="00BE05C6" w:rsidP="00254533">
          <w:pPr>
            <w:spacing w:line="360" w:lineRule="auto"/>
            <w:jc w:val="both"/>
            <w:rPr>
              <w:rFonts w:ascii="Arial" w:hAnsi="Arial" w:cs="Arial"/>
              <w:sz w:val="22"/>
              <w:szCs w:val="22"/>
            </w:rPr>
          </w:pPr>
          <w:r w:rsidRPr="00254533">
            <w:rPr>
              <w:rFonts w:ascii="Arial" w:hAnsi="Arial" w:cs="Arial"/>
              <w:color w:val="3A3A3A"/>
              <w:sz w:val="22"/>
              <w:szCs w:val="22"/>
              <w:shd w:val="clear" w:color="auto" w:fill="FFFFFF"/>
            </w:rPr>
            <w:t>Latham, G.P. (2016)</w:t>
          </w:r>
          <w:r w:rsidRPr="00254533">
            <w:rPr>
              <w:rStyle w:val="apple-converted-space"/>
              <w:rFonts w:ascii="Arial" w:hAnsi="Arial" w:cs="Arial"/>
              <w:color w:val="3A3A3A"/>
              <w:sz w:val="22"/>
              <w:szCs w:val="22"/>
              <w:shd w:val="clear" w:color="auto" w:fill="FFFFFF"/>
            </w:rPr>
            <w:t> </w:t>
          </w:r>
          <w:r w:rsidRPr="12BC91B3">
            <w:rPr>
              <w:rFonts w:ascii="Arial" w:hAnsi="Arial" w:cs="Arial"/>
              <w:i/>
              <w:iCs/>
              <w:color w:val="3A3A3A"/>
              <w:sz w:val="22"/>
              <w:szCs w:val="22"/>
            </w:rPr>
            <w:t>Work motivation: history, theory, research, and practice</w:t>
          </w:r>
          <w:r w:rsidRPr="00254533">
            <w:rPr>
              <w:rFonts w:ascii="Arial" w:hAnsi="Arial" w:cs="Arial"/>
              <w:color w:val="3A3A3A"/>
              <w:sz w:val="22"/>
              <w:szCs w:val="22"/>
              <w:shd w:val="clear" w:color="auto" w:fill="FFFFFF"/>
            </w:rPr>
            <w:t>. 2nd ed. Los Angeles: SAGE.</w:t>
          </w:r>
        </w:p>
        <w:p w14:paraId="5777E8D0" w14:textId="77777777" w:rsidR="001E05F6" w:rsidRPr="00254533" w:rsidRDefault="001E05F6" w:rsidP="00254533">
          <w:pPr>
            <w:spacing w:line="360" w:lineRule="auto"/>
            <w:jc w:val="both"/>
            <w:rPr>
              <w:rFonts w:ascii="Arial" w:eastAsia="Franklin Gothic Condensed Demi" w:hAnsi="Arial" w:cs="Arial"/>
              <w:color w:val="202124"/>
              <w:sz w:val="22"/>
              <w:szCs w:val="22"/>
              <w:lang w:val="en"/>
            </w:rPr>
          </w:pPr>
        </w:p>
        <w:p w14:paraId="6F43F765" w14:textId="6F8BB4DF" w:rsidR="002E555D" w:rsidRPr="00254533" w:rsidRDefault="008F64F9" w:rsidP="00254533">
          <w:pPr>
            <w:spacing w:after="480" w:line="360" w:lineRule="auto"/>
            <w:jc w:val="both"/>
            <w:rPr>
              <w:rFonts w:ascii="Arial" w:eastAsia="Franklin Gothic Condensed Demi" w:hAnsi="Arial" w:cs="Arial"/>
              <w:color w:val="202124"/>
              <w:sz w:val="22"/>
              <w:szCs w:val="22"/>
              <w:lang w:val="en" w:eastAsia="en-US"/>
            </w:rPr>
          </w:pPr>
          <w:r w:rsidRPr="008F64F9">
            <w:rPr>
              <w:rFonts w:ascii="Arial" w:hAnsi="Arial" w:cs="Arial"/>
              <w:color w:val="3A3A3A"/>
              <w:sz w:val="22"/>
              <w:szCs w:val="22"/>
              <w:shd w:val="clear" w:color="auto" w:fill="FFFFFF"/>
            </w:rPr>
            <w:t>Li, Z., Chen, Z. and Hui, Y. (2019) ‘Portfolio selection through Maslow’s need hierarchy theory’, </w:t>
          </w:r>
          <w:r w:rsidRPr="008F64F9">
            <w:rPr>
              <w:rFonts w:ascii="Arial" w:hAnsi="Arial" w:cs="Arial"/>
              <w:i/>
              <w:iCs/>
              <w:color w:val="3A3A3A"/>
              <w:sz w:val="22"/>
              <w:szCs w:val="22"/>
            </w:rPr>
            <w:t>Applied economics</w:t>
          </w:r>
          <w:r w:rsidRPr="008F64F9">
            <w:rPr>
              <w:rFonts w:ascii="Arial" w:hAnsi="Arial" w:cs="Arial"/>
              <w:color w:val="3A3A3A"/>
              <w:sz w:val="22"/>
              <w:szCs w:val="22"/>
              <w:shd w:val="clear" w:color="auto" w:fill="FFFFFF"/>
            </w:rPr>
            <w:t>, 51(4), pp. 364–372. doi:10.1080/00036846.2018.1496223.</w:t>
          </w:r>
        </w:p>
        <w:p w14:paraId="193475D9" w14:textId="7A99BB67" w:rsidR="002E555D" w:rsidRDefault="002E555D" w:rsidP="00254533">
          <w:pPr>
            <w:spacing w:line="360" w:lineRule="auto"/>
            <w:jc w:val="both"/>
            <w:rPr>
              <w:rFonts w:ascii="Arial" w:hAnsi="Arial" w:cs="Arial"/>
              <w:color w:val="3A3A3A"/>
              <w:sz w:val="22"/>
              <w:szCs w:val="22"/>
              <w:shd w:val="clear" w:color="auto" w:fill="FFFFFF"/>
            </w:rPr>
          </w:pPr>
          <w:proofErr w:type="spellStart"/>
          <w:r w:rsidRPr="002E555D">
            <w:rPr>
              <w:rFonts w:ascii="Arial" w:hAnsi="Arial" w:cs="Arial"/>
              <w:color w:val="3A3A3A"/>
              <w:sz w:val="22"/>
              <w:szCs w:val="22"/>
              <w:shd w:val="clear" w:color="auto" w:fill="FFFFFF"/>
            </w:rPr>
            <w:lastRenderedPageBreak/>
            <w:t>Hur</w:t>
          </w:r>
          <w:proofErr w:type="spellEnd"/>
          <w:r w:rsidRPr="002E555D">
            <w:rPr>
              <w:rFonts w:ascii="Arial" w:hAnsi="Arial" w:cs="Arial"/>
              <w:color w:val="3A3A3A"/>
              <w:sz w:val="22"/>
              <w:szCs w:val="22"/>
              <w:shd w:val="clear" w:color="auto" w:fill="FFFFFF"/>
            </w:rPr>
            <w:t>, Y. (2017) ‘Testing Herzberg’s Two-Factor Theory of Motivation in the Public Sector: Is it Applicable to Public Managers?’, </w:t>
          </w:r>
          <w:r w:rsidRPr="002E555D">
            <w:rPr>
              <w:rFonts w:ascii="Arial" w:hAnsi="Arial" w:cs="Arial"/>
              <w:i/>
              <w:iCs/>
              <w:color w:val="3A3A3A"/>
              <w:sz w:val="22"/>
              <w:szCs w:val="22"/>
            </w:rPr>
            <w:t>Public organization review</w:t>
          </w:r>
          <w:r w:rsidRPr="002E555D">
            <w:rPr>
              <w:rFonts w:ascii="Arial" w:hAnsi="Arial" w:cs="Arial"/>
              <w:color w:val="3A3A3A"/>
              <w:sz w:val="22"/>
              <w:szCs w:val="22"/>
              <w:shd w:val="clear" w:color="auto" w:fill="FFFFFF"/>
            </w:rPr>
            <w:t>, 18(3), pp. 329–343. doi:10.1007/s11115-017-0379-1.</w:t>
          </w:r>
        </w:p>
        <w:p w14:paraId="76B759BF" w14:textId="72FAF3FD" w:rsidR="0049424A" w:rsidRDefault="0049424A" w:rsidP="00254533">
          <w:pPr>
            <w:spacing w:line="360" w:lineRule="auto"/>
            <w:jc w:val="both"/>
            <w:rPr>
              <w:rFonts w:ascii="Arial" w:hAnsi="Arial" w:cs="Arial"/>
              <w:color w:val="3A3A3A"/>
              <w:sz w:val="22"/>
              <w:szCs w:val="22"/>
              <w:shd w:val="clear" w:color="auto" w:fill="FFFFFF"/>
            </w:rPr>
          </w:pPr>
        </w:p>
        <w:p w14:paraId="206F17A4" w14:textId="197F846C" w:rsidR="0049424A" w:rsidRPr="002E555D" w:rsidRDefault="0049424A" w:rsidP="00254533">
          <w:pPr>
            <w:spacing w:line="360" w:lineRule="auto"/>
            <w:jc w:val="both"/>
            <w:rPr>
              <w:rFonts w:ascii="Arial" w:hAnsi="Arial" w:cs="Arial"/>
              <w:sz w:val="22"/>
              <w:szCs w:val="22"/>
            </w:rPr>
          </w:pPr>
          <w:proofErr w:type="spellStart"/>
          <w:r>
            <w:rPr>
              <w:rFonts w:ascii="Arial" w:hAnsi="Arial" w:cs="Arial"/>
              <w:color w:val="3A3A3A"/>
              <w:sz w:val="22"/>
              <w:szCs w:val="22"/>
              <w:shd w:val="clear" w:color="auto" w:fill="FFFFFF"/>
            </w:rPr>
            <w:t>Valazquez</w:t>
          </w:r>
          <w:proofErr w:type="spellEnd"/>
          <w:r>
            <w:rPr>
              <w:rFonts w:ascii="Arial" w:hAnsi="Arial" w:cs="Arial"/>
              <w:color w:val="3A3A3A"/>
              <w:sz w:val="22"/>
              <w:szCs w:val="22"/>
              <w:shd w:val="clear" w:color="auto" w:fill="FFFFFF"/>
            </w:rPr>
            <w:t>, I. (2010) ‘</w:t>
          </w:r>
          <w:r w:rsidRPr="047C4F63">
            <w:rPr>
              <w:rFonts w:ascii="Arial" w:eastAsia="Arial" w:hAnsi="Arial" w:cs="Arial"/>
              <w:color w:val="000000" w:themeColor="text1"/>
              <w:sz w:val="22"/>
              <w:szCs w:val="22"/>
              <w:lang w:val="en"/>
            </w:rPr>
            <w:t>If you looking for a new job today, what aspect would be the most important?</w:t>
          </w:r>
          <w:r>
            <w:rPr>
              <w:rFonts w:ascii="Arial" w:eastAsia="Arial" w:hAnsi="Arial" w:cs="Arial"/>
              <w:color w:val="000000" w:themeColor="text1"/>
              <w:sz w:val="22"/>
              <w:szCs w:val="22"/>
              <w:lang w:val="en"/>
            </w:rPr>
            <w:t xml:space="preserve">’, APA </w:t>
          </w:r>
          <w:proofErr w:type="gramStart"/>
          <w:r>
            <w:rPr>
              <w:rFonts w:ascii="Arial" w:eastAsia="Arial" w:hAnsi="Arial" w:cs="Arial"/>
              <w:color w:val="000000" w:themeColor="text1"/>
              <w:sz w:val="22"/>
              <w:szCs w:val="22"/>
              <w:lang w:val="en"/>
            </w:rPr>
            <w:t>Cen</w:t>
          </w:r>
          <w:r w:rsidR="00AB455D">
            <w:rPr>
              <w:rFonts w:ascii="Arial" w:eastAsia="Arial" w:hAnsi="Arial" w:cs="Arial"/>
              <w:color w:val="000000" w:themeColor="text1"/>
              <w:sz w:val="22"/>
              <w:szCs w:val="22"/>
              <w:lang w:val="en"/>
            </w:rPr>
            <w:t>ter  for</w:t>
          </w:r>
          <w:proofErr w:type="gramEnd"/>
          <w:r w:rsidR="00AB455D">
            <w:rPr>
              <w:rFonts w:ascii="Arial" w:eastAsia="Arial" w:hAnsi="Arial" w:cs="Arial"/>
              <w:color w:val="000000" w:themeColor="text1"/>
              <w:sz w:val="22"/>
              <w:szCs w:val="22"/>
              <w:lang w:val="en"/>
            </w:rPr>
            <w:t xml:space="preserve"> Organizational Excellence,</w:t>
          </w:r>
        </w:p>
        <w:p w14:paraId="2628C26F" w14:textId="6C24FD86" w:rsidR="002E555D" w:rsidRPr="00254533" w:rsidRDefault="0049424A" w:rsidP="00254533">
          <w:pPr>
            <w:spacing w:line="360" w:lineRule="auto"/>
            <w:jc w:val="both"/>
            <w:rPr>
              <w:rFonts w:ascii="Arial" w:hAnsi="Arial" w:cs="Arial"/>
              <w:sz w:val="22"/>
              <w:szCs w:val="22"/>
            </w:rPr>
          </w:pPr>
          <w:r w:rsidRPr="0049424A">
            <w:rPr>
              <w:rFonts w:ascii="Arial" w:hAnsi="Arial" w:cs="Arial"/>
              <w:sz w:val="22"/>
              <w:szCs w:val="22"/>
            </w:rPr>
            <w:t>https://images.app.goo.gl/ttM4Y8hUXPowCVgSA</w:t>
          </w:r>
        </w:p>
        <w:p w14:paraId="34952908" w14:textId="77777777" w:rsidR="006F6402" w:rsidRPr="008F64F9" w:rsidRDefault="006F6402" w:rsidP="008F64F9">
          <w:pPr>
            <w:spacing w:line="360" w:lineRule="auto"/>
            <w:jc w:val="both"/>
            <w:rPr>
              <w:rFonts w:ascii="Arial" w:hAnsi="Arial" w:cs="Arial"/>
              <w:sz w:val="22"/>
              <w:szCs w:val="22"/>
            </w:rPr>
          </w:pPr>
        </w:p>
        <w:p w14:paraId="787B8216" w14:textId="77777777" w:rsidR="00F036AA" w:rsidRPr="00C60A28" w:rsidRDefault="00F036AA" w:rsidP="00F036AA">
          <w:pPr>
            <w:spacing w:line="360" w:lineRule="auto"/>
            <w:jc w:val="both"/>
            <w:rPr>
              <w:rFonts w:ascii="Arial" w:eastAsia="Franklin Gothic Condensed Demi" w:hAnsi="Arial" w:cs="Arial"/>
              <w:b/>
              <w:bCs/>
              <w:color w:val="202124"/>
              <w:sz w:val="22"/>
              <w:szCs w:val="22"/>
              <w:lang w:val="en"/>
            </w:rPr>
          </w:pPr>
        </w:p>
        <w:p w14:paraId="5D38DA64" w14:textId="7BC4A8B0" w:rsidR="35386462" w:rsidRDefault="35386462" w:rsidP="047C4F63">
          <w:pPr>
            <w:jc w:val="both"/>
            <w:rPr>
              <w:rFonts w:eastAsia="Calibri" w:hAnsi="Calibri"/>
              <w:lang w:val="en"/>
            </w:rPr>
          </w:pPr>
        </w:p>
        <w:p w14:paraId="3274C893" w14:textId="6B02F7BE" w:rsidR="01503EDA" w:rsidRDefault="01503EDA" w:rsidP="047C4F63">
          <w:pPr>
            <w:jc w:val="both"/>
            <w:rPr>
              <w:rFonts w:eastAsia="Calibri" w:hAnsi="Calibri"/>
              <w:lang w:val="en"/>
            </w:rPr>
          </w:pPr>
        </w:p>
        <w:p w14:paraId="681545C4" w14:textId="7D008984" w:rsidR="587E176D" w:rsidRDefault="587E176D" w:rsidP="047C4F63">
          <w:pPr>
            <w:jc w:val="both"/>
            <w:rPr>
              <w:rFonts w:ascii="Arial" w:eastAsia="Arial" w:hAnsi="Arial" w:cs="Arial"/>
              <w:sz w:val="22"/>
              <w:szCs w:val="22"/>
            </w:rPr>
          </w:pPr>
        </w:p>
        <w:p w14:paraId="11626F1A" w14:textId="13911688" w:rsidR="587E176D" w:rsidRDefault="587E176D" w:rsidP="047C4F63">
          <w:pPr>
            <w:jc w:val="both"/>
            <w:rPr>
              <w:rFonts w:ascii="Arial" w:eastAsia="Arial" w:hAnsi="Arial" w:cs="Arial"/>
              <w:sz w:val="22"/>
              <w:szCs w:val="22"/>
            </w:rPr>
          </w:pPr>
        </w:p>
        <w:p w14:paraId="06E69C27" w14:textId="55309E45" w:rsidR="587E176D" w:rsidRDefault="587E176D" w:rsidP="047C4F63">
          <w:pPr>
            <w:jc w:val="both"/>
            <w:rPr>
              <w:rFonts w:ascii="Arial" w:eastAsia="Arial" w:hAnsi="Arial" w:cs="Arial"/>
              <w:sz w:val="22"/>
              <w:szCs w:val="22"/>
            </w:rPr>
          </w:pPr>
        </w:p>
        <w:p w14:paraId="75A84E73" w14:textId="1B56C4AB" w:rsidR="587E176D" w:rsidRDefault="587E176D" w:rsidP="047C4F63">
          <w:pPr>
            <w:jc w:val="both"/>
            <w:rPr>
              <w:rFonts w:ascii="Arial" w:eastAsia="Arial" w:hAnsi="Arial" w:cs="Arial"/>
              <w:sz w:val="22"/>
              <w:szCs w:val="22"/>
            </w:rPr>
          </w:pPr>
        </w:p>
        <w:p w14:paraId="5FD168DC" w14:textId="506B4DA8" w:rsidR="587E176D" w:rsidRDefault="587E176D" w:rsidP="047C4F63">
          <w:pPr>
            <w:jc w:val="both"/>
            <w:rPr>
              <w:rFonts w:ascii="Arial" w:eastAsia="Arial" w:hAnsi="Arial" w:cs="Arial"/>
              <w:sz w:val="22"/>
              <w:szCs w:val="22"/>
            </w:rPr>
          </w:pPr>
        </w:p>
        <w:p w14:paraId="69075E9E" w14:textId="5D16FFD5" w:rsidR="587E176D" w:rsidRDefault="587E176D" w:rsidP="047C4F63">
          <w:pPr>
            <w:jc w:val="both"/>
            <w:rPr>
              <w:rFonts w:ascii="Arial" w:eastAsia="Arial" w:hAnsi="Arial" w:cs="Arial"/>
              <w:sz w:val="22"/>
              <w:szCs w:val="22"/>
            </w:rPr>
          </w:pPr>
        </w:p>
        <w:p w14:paraId="04DB3C90" w14:textId="6503564C" w:rsidR="587E176D" w:rsidRDefault="587E176D" w:rsidP="047C4F63">
          <w:pPr>
            <w:jc w:val="both"/>
            <w:rPr>
              <w:rFonts w:ascii="Arial" w:eastAsia="Arial" w:hAnsi="Arial" w:cs="Arial"/>
              <w:sz w:val="22"/>
              <w:szCs w:val="22"/>
            </w:rPr>
          </w:pPr>
        </w:p>
        <w:p w14:paraId="4ABE764B" w14:textId="0C43E1D4" w:rsidR="587E176D" w:rsidRDefault="587E176D" w:rsidP="047C4F63">
          <w:pPr>
            <w:jc w:val="both"/>
            <w:rPr>
              <w:rFonts w:ascii="Arial" w:eastAsia="Arial" w:hAnsi="Arial" w:cs="Arial"/>
              <w:sz w:val="22"/>
              <w:szCs w:val="22"/>
            </w:rPr>
          </w:pPr>
        </w:p>
        <w:p w14:paraId="66A65834" w14:textId="68E26807" w:rsidR="587E176D" w:rsidRDefault="587E176D" w:rsidP="047C4F63">
          <w:pPr>
            <w:jc w:val="both"/>
            <w:rPr>
              <w:rFonts w:eastAsia="Calibri" w:hAnsi="Calibri"/>
            </w:rPr>
          </w:pPr>
        </w:p>
        <w:p w14:paraId="2F8ABF65" w14:textId="14B10C68" w:rsidR="587E176D" w:rsidRDefault="587E176D" w:rsidP="047C4F63">
          <w:pPr>
            <w:jc w:val="both"/>
            <w:rPr>
              <w:rFonts w:eastAsia="Calibri" w:hAnsi="Calibri"/>
            </w:rPr>
          </w:pPr>
        </w:p>
        <w:p w14:paraId="5C4A1947" w14:textId="23085447" w:rsidR="587E176D" w:rsidRDefault="587E176D" w:rsidP="047C4F63">
          <w:pPr>
            <w:jc w:val="both"/>
            <w:rPr>
              <w:rFonts w:eastAsia="Calibri" w:hAnsi="Calibri"/>
            </w:rPr>
          </w:pPr>
        </w:p>
        <w:p w14:paraId="7321FC63" w14:textId="56ACD7AC" w:rsidR="587E176D" w:rsidRDefault="587E176D" w:rsidP="047C4F63">
          <w:pPr>
            <w:jc w:val="both"/>
            <w:rPr>
              <w:rFonts w:eastAsia="Calibri" w:hAnsi="Calibri"/>
            </w:rPr>
          </w:pPr>
        </w:p>
        <w:p w14:paraId="73F02880" w14:textId="770FA594" w:rsidR="587E176D" w:rsidRDefault="587E176D" w:rsidP="047C4F63">
          <w:pPr>
            <w:jc w:val="both"/>
            <w:rPr>
              <w:rFonts w:eastAsia="Calibri" w:hAnsi="Calibri"/>
            </w:rPr>
          </w:pPr>
        </w:p>
        <w:p w14:paraId="6CE14734" w14:textId="4C6A26A5" w:rsidR="587E176D" w:rsidRDefault="587E176D" w:rsidP="047C4F63">
          <w:pPr>
            <w:jc w:val="both"/>
            <w:rPr>
              <w:rFonts w:eastAsia="Calibri" w:hAnsi="Calibri"/>
            </w:rPr>
          </w:pPr>
        </w:p>
        <w:p w14:paraId="673FDFB5" w14:textId="281AA146" w:rsidR="587E176D" w:rsidRDefault="587E176D" w:rsidP="047C4F63">
          <w:pPr>
            <w:jc w:val="both"/>
            <w:rPr>
              <w:rFonts w:eastAsia="Calibri" w:hAnsi="Calibri"/>
            </w:rPr>
          </w:pPr>
        </w:p>
        <w:p w14:paraId="67FC20B3" w14:textId="6D6FB618" w:rsidR="587E176D" w:rsidRDefault="587E176D" w:rsidP="047C4F63">
          <w:pPr>
            <w:jc w:val="both"/>
            <w:rPr>
              <w:rFonts w:eastAsia="Calibri" w:hAnsi="Calibri"/>
            </w:rPr>
          </w:pPr>
        </w:p>
        <w:p w14:paraId="618CA9BC" w14:textId="06A366D9" w:rsidR="587E176D" w:rsidRDefault="587E176D" w:rsidP="047C4F63">
          <w:pPr>
            <w:jc w:val="both"/>
            <w:rPr>
              <w:rFonts w:eastAsia="Calibri" w:hAnsi="Calibri"/>
            </w:rPr>
          </w:pPr>
        </w:p>
        <w:p w14:paraId="33492F85" w14:textId="488BEEC9" w:rsidR="587E176D" w:rsidRDefault="587E176D" w:rsidP="047C4F63">
          <w:pPr>
            <w:jc w:val="both"/>
            <w:rPr>
              <w:rFonts w:eastAsia="Calibri" w:hAnsi="Calibri"/>
            </w:rPr>
          </w:pPr>
        </w:p>
        <w:p w14:paraId="71C48806" w14:textId="6AFC9830" w:rsidR="587E176D" w:rsidRDefault="587E176D" w:rsidP="047C4F63">
          <w:pPr>
            <w:jc w:val="both"/>
            <w:rPr>
              <w:rFonts w:eastAsia="Calibri" w:hAnsi="Calibri"/>
            </w:rPr>
          </w:pPr>
        </w:p>
        <w:p w14:paraId="1BACF779" w14:textId="0DED87A6" w:rsidR="587E176D" w:rsidRDefault="587E176D" w:rsidP="047C4F63">
          <w:pPr>
            <w:jc w:val="both"/>
            <w:rPr>
              <w:rFonts w:eastAsia="Calibri" w:hAnsi="Calibri"/>
            </w:rPr>
          </w:pPr>
        </w:p>
        <w:p w14:paraId="5EEEB56E" w14:textId="2E6E5028" w:rsidR="587E176D" w:rsidRDefault="587E176D" w:rsidP="047C4F63">
          <w:pPr>
            <w:jc w:val="both"/>
            <w:rPr>
              <w:rFonts w:eastAsia="Calibri" w:hAnsi="Calibri"/>
            </w:rPr>
          </w:pPr>
        </w:p>
        <w:p w14:paraId="6F4E85AD" w14:textId="6AAD703B" w:rsidR="587E176D" w:rsidRDefault="587E176D" w:rsidP="047C4F63">
          <w:pPr>
            <w:jc w:val="both"/>
            <w:rPr>
              <w:rFonts w:eastAsia="Calibri" w:hAnsi="Calibri"/>
            </w:rPr>
          </w:pPr>
        </w:p>
        <w:p w14:paraId="0EAD5ACB" w14:textId="3CACDE3A" w:rsidR="587E176D" w:rsidRDefault="587E176D" w:rsidP="047C4F63">
          <w:pPr>
            <w:jc w:val="both"/>
            <w:rPr>
              <w:rFonts w:eastAsia="Calibri" w:hAnsi="Calibri"/>
            </w:rPr>
          </w:pPr>
        </w:p>
        <w:p w14:paraId="512473E4" w14:textId="4209886F" w:rsidR="587E176D" w:rsidRDefault="587E176D" w:rsidP="047C4F63">
          <w:pPr>
            <w:jc w:val="both"/>
            <w:rPr>
              <w:rFonts w:eastAsia="Calibri" w:hAnsi="Calibri"/>
            </w:rPr>
          </w:pPr>
        </w:p>
        <w:p w14:paraId="3161423C" w14:textId="778E0331" w:rsidR="587E176D" w:rsidRDefault="587E176D" w:rsidP="047C4F63">
          <w:pPr>
            <w:jc w:val="both"/>
            <w:rPr>
              <w:rFonts w:eastAsia="Calibri" w:hAnsi="Calibri"/>
            </w:rPr>
          </w:pPr>
        </w:p>
        <w:p w14:paraId="7711BF1B" w14:textId="17373834" w:rsidR="587E176D" w:rsidRDefault="587E176D" w:rsidP="047C4F63">
          <w:pPr>
            <w:jc w:val="both"/>
            <w:rPr>
              <w:rFonts w:eastAsia="Calibri" w:hAnsi="Calibri"/>
            </w:rPr>
          </w:pPr>
        </w:p>
        <w:p w14:paraId="13171D9C" w14:textId="5AE4D73A" w:rsidR="587E176D" w:rsidRDefault="587E176D" w:rsidP="047C4F63">
          <w:pPr>
            <w:jc w:val="both"/>
            <w:rPr>
              <w:rFonts w:eastAsia="Calibri" w:hAnsi="Calibri"/>
            </w:rPr>
          </w:pPr>
        </w:p>
        <w:p w14:paraId="5DE1DFA7" w14:textId="2998F84E" w:rsidR="587E176D" w:rsidRDefault="587E176D" w:rsidP="047C4F63">
          <w:pPr>
            <w:jc w:val="both"/>
            <w:rPr>
              <w:rFonts w:eastAsia="Calibri" w:hAnsi="Calibri"/>
            </w:rPr>
          </w:pPr>
        </w:p>
        <w:p w14:paraId="3D1B1AA2" w14:textId="793C1FE8" w:rsidR="587E176D" w:rsidRDefault="587E176D" w:rsidP="587E176D">
          <w:pPr>
            <w:rPr>
              <w:rFonts w:eastAsia="Calibri" w:hAnsi="Calibri"/>
            </w:rPr>
          </w:pPr>
        </w:p>
        <w:p w14:paraId="4C7F465A" w14:textId="236810C2" w:rsidR="587E176D" w:rsidRDefault="587E176D" w:rsidP="587E176D">
          <w:pPr>
            <w:rPr>
              <w:rFonts w:eastAsia="Calibri" w:hAnsi="Calibri"/>
            </w:rPr>
          </w:pPr>
        </w:p>
        <w:p w14:paraId="15F71226" w14:textId="08EB14D7" w:rsidR="587E176D" w:rsidRDefault="587E176D" w:rsidP="587E176D">
          <w:pPr>
            <w:rPr>
              <w:rFonts w:eastAsia="Calibri" w:hAnsi="Calibri"/>
            </w:rPr>
          </w:pPr>
        </w:p>
        <w:p w14:paraId="5938FE09" w14:textId="18EC9CFD" w:rsidR="587E176D" w:rsidRDefault="587E176D" w:rsidP="587E176D">
          <w:pPr>
            <w:rPr>
              <w:rFonts w:eastAsia="Calibri" w:hAnsi="Calibri"/>
            </w:rPr>
          </w:pPr>
        </w:p>
        <w:p w14:paraId="6C6ADC99" w14:textId="5D50994F" w:rsidR="587E176D" w:rsidRDefault="587E176D" w:rsidP="587E176D">
          <w:pPr>
            <w:rPr>
              <w:rFonts w:eastAsia="Calibri" w:hAnsi="Calibri"/>
            </w:rPr>
          </w:pPr>
        </w:p>
        <w:p w14:paraId="3A70F570" w14:textId="1221CFB7" w:rsidR="587E176D" w:rsidRDefault="587E176D" w:rsidP="587E176D">
          <w:pPr>
            <w:rPr>
              <w:rFonts w:eastAsia="Calibri" w:hAnsi="Calibri"/>
            </w:rPr>
          </w:pPr>
        </w:p>
        <w:p w14:paraId="650ACF35" w14:textId="5E736F76" w:rsidR="587E176D" w:rsidRDefault="587E176D" w:rsidP="587E176D">
          <w:pPr>
            <w:rPr>
              <w:rFonts w:eastAsia="Calibri" w:hAnsi="Calibri"/>
            </w:rPr>
          </w:pPr>
        </w:p>
        <w:p w14:paraId="281153F6" w14:textId="416067D7" w:rsidR="587E176D" w:rsidRDefault="587E176D" w:rsidP="587E176D">
          <w:pPr>
            <w:rPr>
              <w:rFonts w:eastAsia="Calibri" w:hAnsi="Calibri"/>
            </w:rPr>
          </w:pPr>
        </w:p>
        <w:p w14:paraId="06DD45E4" w14:textId="561469D0" w:rsidR="587E176D" w:rsidRDefault="587E176D" w:rsidP="587E176D">
          <w:pPr>
            <w:rPr>
              <w:rFonts w:eastAsia="Calibri" w:hAnsi="Calibri"/>
            </w:rPr>
          </w:pPr>
        </w:p>
        <w:p w14:paraId="1FB0DA6E" w14:textId="4F2133B1" w:rsidR="587E176D" w:rsidRDefault="587E176D" w:rsidP="587E176D">
          <w:pPr>
            <w:rPr>
              <w:rFonts w:eastAsia="Calibri" w:hAnsi="Calibri"/>
            </w:rPr>
          </w:pPr>
        </w:p>
        <w:p w14:paraId="00EAE0A0" w14:textId="5CA2411B" w:rsidR="587E176D" w:rsidRDefault="587E176D" w:rsidP="587E176D">
          <w:pPr>
            <w:rPr>
              <w:rFonts w:eastAsia="Calibri" w:hAnsi="Calibri"/>
            </w:rPr>
          </w:pPr>
        </w:p>
        <w:p w14:paraId="0049DDBF" w14:textId="7DDDD4BA" w:rsidR="587E176D" w:rsidRDefault="587E176D" w:rsidP="587E176D">
          <w:pPr>
            <w:rPr>
              <w:rFonts w:eastAsia="Calibri" w:hAnsi="Calibri"/>
            </w:rPr>
          </w:pPr>
        </w:p>
        <w:p w14:paraId="72A33763" w14:textId="365B837D" w:rsidR="587E176D" w:rsidRDefault="587E176D" w:rsidP="587E176D">
          <w:pPr>
            <w:rPr>
              <w:rFonts w:eastAsia="Calibri" w:hAnsi="Calibri"/>
            </w:rPr>
          </w:pPr>
        </w:p>
        <w:p w14:paraId="70889B88" w14:textId="11A656D9" w:rsidR="587E176D" w:rsidRDefault="587E176D" w:rsidP="587E176D">
          <w:pPr>
            <w:rPr>
              <w:rFonts w:eastAsia="Calibri" w:hAnsi="Calibri"/>
            </w:rPr>
          </w:pPr>
        </w:p>
        <w:p w14:paraId="33FE838D" w14:textId="23433D17" w:rsidR="587E176D" w:rsidRDefault="587E176D" w:rsidP="587E176D">
          <w:pPr>
            <w:rPr>
              <w:rFonts w:eastAsia="Calibri" w:hAnsi="Calibri"/>
            </w:rPr>
          </w:pPr>
        </w:p>
        <w:p w14:paraId="0D1543C8" w14:textId="33877554" w:rsidR="587E176D" w:rsidRDefault="587E176D" w:rsidP="587E176D">
          <w:pPr>
            <w:rPr>
              <w:rFonts w:eastAsia="Calibri" w:hAnsi="Calibri"/>
            </w:rPr>
          </w:pPr>
        </w:p>
        <w:p w14:paraId="2A1BA325" w14:textId="534DE293" w:rsidR="587E176D" w:rsidRDefault="587E176D" w:rsidP="587E176D">
          <w:pPr>
            <w:rPr>
              <w:rFonts w:eastAsia="Calibri" w:hAnsi="Calibri"/>
            </w:rPr>
          </w:pPr>
        </w:p>
        <w:p w14:paraId="476EF7FF" w14:textId="31C52526" w:rsidR="587E176D" w:rsidRDefault="587E176D" w:rsidP="587E176D">
          <w:pPr>
            <w:rPr>
              <w:rFonts w:eastAsia="Calibri" w:hAnsi="Calibri"/>
            </w:rPr>
          </w:pPr>
        </w:p>
        <w:p w14:paraId="5019277F" w14:textId="7D6CCCF8" w:rsidR="587E176D" w:rsidRDefault="587E176D" w:rsidP="587E176D">
          <w:pPr>
            <w:rPr>
              <w:rFonts w:eastAsia="Calibri" w:hAnsi="Calibri"/>
            </w:rPr>
          </w:pPr>
        </w:p>
        <w:p w14:paraId="5DD21DBF" w14:textId="2C0B8360" w:rsidR="587E176D" w:rsidRDefault="587E176D" w:rsidP="587E176D">
          <w:pPr>
            <w:rPr>
              <w:rFonts w:eastAsia="Calibri" w:hAnsi="Calibri"/>
            </w:rPr>
          </w:pPr>
        </w:p>
        <w:p w14:paraId="6E8985E0" w14:textId="2CD7FDB1" w:rsidR="587E176D" w:rsidRDefault="587E176D" w:rsidP="587E176D">
          <w:pPr>
            <w:rPr>
              <w:rFonts w:eastAsia="Calibri" w:hAnsi="Calibri"/>
            </w:rPr>
          </w:pPr>
        </w:p>
        <w:p w14:paraId="7C540CC1" w14:textId="20FC2492" w:rsidR="587E176D" w:rsidRDefault="587E176D" w:rsidP="587E176D">
          <w:pPr>
            <w:rPr>
              <w:rFonts w:eastAsia="Calibri" w:hAnsi="Calibri"/>
            </w:rPr>
          </w:pPr>
        </w:p>
        <w:p w14:paraId="2B9B4A47" w14:textId="19F1E4DD" w:rsidR="587E176D" w:rsidRDefault="587E176D" w:rsidP="587E176D">
          <w:pPr>
            <w:rPr>
              <w:rFonts w:eastAsia="Calibri" w:hAnsi="Calibri"/>
            </w:rPr>
          </w:pPr>
        </w:p>
        <w:p w14:paraId="75F1D38D" w14:textId="1844EDCE" w:rsidR="587E176D" w:rsidRDefault="587E176D" w:rsidP="587E176D">
          <w:pPr>
            <w:rPr>
              <w:rFonts w:eastAsia="Calibri" w:hAnsi="Calibri"/>
            </w:rPr>
          </w:pPr>
        </w:p>
        <w:p w14:paraId="20F6A775" w14:textId="27E579B7" w:rsidR="587E176D" w:rsidRDefault="587E176D" w:rsidP="587E176D">
          <w:pPr>
            <w:rPr>
              <w:rFonts w:eastAsia="Calibri" w:hAnsi="Calibri"/>
            </w:rPr>
          </w:pPr>
        </w:p>
        <w:p w14:paraId="59EB7EA4" w14:textId="32560E79" w:rsidR="587E176D" w:rsidRDefault="587E176D" w:rsidP="587E176D">
          <w:pPr>
            <w:rPr>
              <w:rFonts w:eastAsia="Calibri" w:hAnsi="Calibri"/>
            </w:rPr>
          </w:pPr>
        </w:p>
        <w:p w14:paraId="7467FBC1" w14:textId="1B9199F6" w:rsidR="587E176D" w:rsidRDefault="587E176D" w:rsidP="587E176D">
          <w:pPr>
            <w:rPr>
              <w:rFonts w:eastAsia="Calibri" w:hAnsi="Calibri"/>
            </w:rPr>
          </w:pPr>
        </w:p>
        <w:p w14:paraId="37037DFE" w14:textId="06586AA3" w:rsidR="587E176D" w:rsidRDefault="587E176D" w:rsidP="587E176D">
          <w:pPr>
            <w:rPr>
              <w:rFonts w:eastAsia="Calibri" w:hAnsi="Calibri"/>
            </w:rPr>
          </w:pPr>
        </w:p>
        <w:p w14:paraId="720E1797" w14:textId="401E18E3" w:rsidR="587E176D" w:rsidRDefault="587E176D" w:rsidP="587E176D">
          <w:pPr>
            <w:rPr>
              <w:rFonts w:eastAsia="Calibri" w:hAnsi="Calibri"/>
            </w:rPr>
          </w:pPr>
        </w:p>
        <w:p w14:paraId="5C1A77C0" w14:textId="6921F9AB" w:rsidR="587E176D" w:rsidRDefault="587E176D" w:rsidP="587E176D">
          <w:pPr>
            <w:rPr>
              <w:rFonts w:eastAsia="Calibri" w:hAnsi="Calibri"/>
            </w:rPr>
          </w:pPr>
        </w:p>
        <w:p w14:paraId="25132825" w14:textId="2FA5CD30" w:rsidR="587E176D" w:rsidRDefault="587E176D" w:rsidP="587E176D">
          <w:pPr>
            <w:rPr>
              <w:rFonts w:eastAsia="Calibri" w:hAnsi="Calibri"/>
            </w:rPr>
          </w:pPr>
        </w:p>
        <w:p w14:paraId="57E7F779" w14:textId="0BF5C3AE" w:rsidR="587E176D" w:rsidRDefault="587E176D" w:rsidP="587E176D">
          <w:pPr>
            <w:rPr>
              <w:rFonts w:eastAsia="Calibri" w:hAnsi="Calibri"/>
            </w:rPr>
          </w:pPr>
        </w:p>
        <w:p w14:paraId="4FE74582" w14:textId="2F917B79" w:rsidR="587E176D" w:rsidRDefault="587E176D" w:rsidP="587E176D">
          <w:pPr>
            <w:rPr>
              <w:rFonts w:eastAsia="Calibri" w:hAnsi="Calibri"/>
            </w:rPr>
          </w:pPr>
        </w:p>
        <w:p w14:paraId="49EBB974" w14:textId="33262111" w:rsidR="587E176D" w:rsidRDefault="587E176D" w:rsidP="587E176D">
          <w:pPr>
            <w:rPr>
              <w:rFonts w:eastAsia="Calibri" w:hAnsi="Calibri"/>
            </w:rPr>
          </w:pPr>
        </w:p>
        <w:p w14:paraId="39CED0BB" w14:textId="0D0DD142" w:rsidR="587E176D" w:rsidRDefault="587E176D" w:rsidP="587E176D">
          <w:pPr>
            <w:rPr>
              <w:rFonts w:eastAsia="Calibri" w:hAnsi="Calibri"/>
            </w:rPr>
          </w:pPr>
        </w:p>
        <w:p w14:paraId="43F3530E" w14:textId="06442DB5" w:rsidR="587E176D" w:rsidRDefault="587E176D" w:rsidP="587E176D">
          <w:pPr>
            <w:rPr>
              <w:rFonts w:eastAsia="Calibri" w:hAnsi="Calibri"/>
            </w:rPr>
          </w:pPr>
        </w:p>
        <w:p w14:paraId="78CB29AD" w14:textId="35542823" w:rsidR="587E176D" w:rsidRDefault="587E176D" w:rsidP="587E176D">
          <w:pPr>
            <w:rPr>
              <w:rFonts w:eastAsia="Calibri" w:hAnsi="Calibri"/>
            </w:rPr>
          </w:pPr>
        </w:p>
        <w:p w14:paraId="6A426518" w14:textId="001C4079" w:rsidR="587E176D" w:rsidRDefault="587E176D" w:rsidP="587E176D">
          <w:pPr>
            <w:rPr>
              <w:rFonts w:eastAsia="Calibri" w:hAnsi="Calibri"/>
            </w:rPr>
          </w:pPr>
        </w:p>
        <w:p w14:paraId="0DDF1B9D" w14:textId="046E0826" w:rsidR="587E176D" w:rsidRDefault="587E176D" w:rsidP="587E176D">
          <w:pPr>
            <w:rPr>
              <w:rFonts w:eastAsia="Calibri" w:hAnsi="Calibri"/>
            </w:rPr>
          </w:pPr>
        </w:p>
        <w:p w14:paraId="1BD008D2" w14:textId="1CBB2C9C" w:rsidR="587E176D" w:rsidRDefault="001A0875" w:rsidP="587E176D">
          <w:pPr>
            <w:rPr>
              <w:rFonts w:eastAsia="Calibri" w:hAnsi="Calibri"/>
            </w:rPr>
          </w:pPr>
        </w:p>
      </w:sdtContent>
    </w:sdt>
    <w:sectPr w:rsidR="587E176D" w:rsidSect="0069264D">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9BF69" w14:textId="77777777" w:rsidR="001A0875" w:rsidRDefault="001A0875">
      <w:r>
        <w:separator/>
      </w:r>
    </w:p>
  </w:endnote>
  <w:endnote w:type="continuationSeparator" w:id="0">
    <w:p w14:paraId="24E7C521" w14:textId="77777777" w:rsidR="001A0875" w:rsidRDefault="001A0875">
      <w:r>
        <w:continuationSeparator/>
      </w:r>
    </w:p>
  </w:endnote>
  <w:endnote w:type="continuationNotice" w:id="1">
    <w:p w14:paraId="24641762" w14:textId="77777777" w:rsidR="001A0875" w:rsidRDefault="001A087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Condensed Demi">
    <w:altName w:val="Cambria"/>
    <w:charset w:val="00"/>
    <w:family w:val="roman"/>
    <w:pitch w:val="default"/>
  </w:font>
  <w:font w:name="Franklin Gothic Condensed Mediu">
    <w:altName w:val="Cambria"/>
    <w:charset w:val="00"/>
    <w:family w:val="roman"/>
    <w:pitch w:val="default"/>
  </w:font>
  <w:font w:name="Franklin Gothic Heavy">
    <w:charset w:val="00"/>
    <w:family w:val="swiss"/>
    <w:pitch w:val="variable"/>
    <w:sig w:usb0="00000287" w:usb1="00000000" w:usb2="00000000" w:usb3="00000000" w:csb0="0000009F" w:csb1="00000000"/>
  </w:font>
  <w:font w:name="Franklin Gothic Book">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307B8" w14:textId="77777777" w:rsidR="00EF7668" w:rsidRDefault="00EF76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BC156BE" w14:paraId="5B2D0EDE" w14:textId="77777777" w:rsidTr="01503EDA">
      <w:tc>
        <w:tcPr>
          <w:tcW w:w="3120" w:type="dxa"/>
        </w:tcPr>
        <w:p w14:paraId="1D85F207" w14:textId="00AC588D" w:rsidR="2BC156BE" w:rsidRDefault="2BC156BE" w:rsidP="2BC156BE">
          <w:pPr>
            <w:pStyle w:val="Header"/>
            <w:ind w:left="-115"/>
          </w:pPr>
        </w:p>
      </w:tc>
      <w:tc>
        <w:tcPr>
          <w:tcW w:w="3120" w:type="dxa"/>
        </w:tcPr>
        <w:p w14:paraId="0D3D4698" w14:textId="7A8C3263" w:rsidR="2BC156BE" w:rsidRDefault="2BC156BE" w:rsidP="2BC156BE">
          <w:pPr>
            <w:pStyle w:val="Header"/>
            <w:jc w:val="center"/>
          </w:pPr>
        </w:p>
      </w:tc>
      <w:tc>
        <w:tcPr>
          <w:tcW w:w="3120" w:type="dxa"/>
        </w:tcPr>
        <w:p w14:paraId="30EC63A2" w14:textId="16A017D6" w:rsidR="2BC156BE" w:rsidRDefault="01503EDA" w:rsidP="01503EDA">
          <w:pPr>
            <w:pStyle w:val="Header"/>
            <w:ind w:right="-115"/>
            <w:jc w:val="right"/>
            <w:rPr>
              <w:rFonts w:eastAsia="Calibri" w:hAnsi="Calibri"/>
            </w:rPr>
          </w:pPr>
          <w:r w:rsidRPr="01503EDA">
            <w:rPr>
              <w:rFonts w:ascii="Franklin Gothic Book"/>
              <w:color w:val="000000" w:themeColor="text1"/>
              <w:sz w:val="26"/>
              <w:szCs w:val="26"/>
            </w:rPr>
            <w:t>0</w:t>
          </w:r>
          <w:r w:rsidRPr="01503EDA">
            <w:rPr>
              <w:rFonts w:ascii="Franklin Gothic Book" w:eastAsia="Calibri" w:hAnsi="Calibri"/>
              <w:color w:val="000000" w:themeColor="text1"/>
              <w:sz w:val="26"/>
              <w:szCs w:val="26"/>
            </w:rPr>
            <w:t xml:space="preserve"> </w:t>
          </w:r>
          <w:r w:rsidR="2BC156BE" w:rsidRPr="01503EDA">
            <w:rPr>
              <w:rFonts w:eastAsia="Calibri" w:hAnsi="Calibri"/>
            </w:rPr>
            <w:fldChar w:fldCharType="begin"/>
          </w:r>
          <w:r w:rsidR="2BC156BE">
            <w:instrText>PAGE</w:instrText>
          </w:r>
          <w:r w:rsidR="2BC156BE" w:rsidRPr="01503EDA">
            <w:rPr>
              <w:rFonts w:eastAsiaTheme="minorHAnsi" w:hAnsiTheme="minorHAnsi"/>
            </w:rPr>
            <w:fldChar w:fldCharType="separate"/>
          </w:r>
          <w:r w:rsidR="00116B04">
            <w:rPr>
              <w:noProof/>
            </w:rPr>
            <w:t>1</w:t>
          </w:r>
          <w:r w:rsidR="2BC156BE" w:rsidRPr="01503EDA">
            <w:rPr>
              <w:rFonts w:eastAsia="Calibri" w:hAnsi="Calibri"/>
            </w:rPr>
            <w:fldChar w:fldCharType="end"/>
          </w:r>
          <w:r w:rsidRPr="01503EDA">
            <w:rPr>
              <w:rFonts w:ascii="Franklin Gothic Book" w:eastAsia="Calibri" w:hAnsi="Calibri"/>
              <w:color w:val="000000" w:themeColor="text1"/>
              <w:sz w:val="26"/>
              <w:szCs w:val="26"/>
            </w:rPr>
            <w:t xml:space="preserve"> of </w:t>
          </w:r>
          <w:r w:rsidR="2BC156BE" w:rsidRPr="01503EDA">
            <w:rPr>
              <w:rFonts w:eastAsia="Calibri" w:hAnsi="Calibri"/>
            </w:rPr>
            <w:fldChar w:fldCharType="begin"/>
          </w:r>
          <w:r w:rsidR="2BC156BE">
            <w:instrText>NUMPAGES</w:instrText>
          </w:r>
          <w:r w:rsidR="2BC156BE" w:rsidRPr="01503EDA">
            <w:rPr>
              <w:rFonts w:eastAsiaTheme="minorHAnsi" w:hAnsiTheme="minorHAnsi"/>
            </w:rPr>
            <w:fldChar w:fldCharType="separate"/>
          </w:r>
          <w:r w:rsidR="00116B04">
            <w:rPr>
              <w:noProof/>
            </w:rPr>
            <w:t>2</w:t>
          </w:r>
          <w:r w:rsidR="2BC156BE" w:rsidRPr="01503EDA">
            <w:rPr>
              <w:rFonts w:eastAsia="Calibri" w:hAnsi="Calibri"/>
            </w:rPr>
            <w:fldChar w:fldCharType="end"/>
          </w:r>
        </w:p>
      </w:tc>
    </w:tr>
  </w:tbl>
  <w:p w14:paraId="4F8C26FB" w14:textId="343B3E5B" w:rsidR="2BC156BE" w:rsidRDefault="2BC156BE" w:rsidP="2BC156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72733" w14:textId="77777777" w:rsidR="00EF7668" w:rsidRDefault="00EF7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2EDC1" w14:textId="77777777" w:rsidR="001A0875" w:rsidRDefault="001A0875">
      <w:r>
        <w:separator/>
      </w:r>
    </w:p>
  </w:footnote>
  <w:footnote w:type="continuationSeparator" w:id="0">
    <w:p w14:paraId="39105C2C" w14:textId="77777777" w:rsidR="001A0875" w:rsidRDefault="001A0875">
      <w:r>
        <w:continuationSeparator/>
      </w:r>
    </w:p>
  </w:footnote>
  <w:footnote w:type="continuationNotice" w:id="1">
    <w:p w14:paraId="5A25950E" w14:textId="77777777" w:rsidR="001A0875" w:rsidRDefault="001A087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4C1B3" w14:textId="77777777" w:rsidR="00EF7668" w:rsidRDefault="00EF76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BC156BE" w14:paraId="002AD392" w14:textId="77777777" w:rsidTr="2BC156BE">
      <w:tc>
        <w:tcPr>
          <w:tcW w:w="3120" w:type="dxa"/>
        </w:tcPr>
        <w:p w14:paraId="3AB6B04F" w14:textId="126CBE52" w:rsidR="2BC156BE" w:rsidRDefault="2BC156BE" w:rsidP="2BC156BE">
          <w:pPr>
            <w:pStyle w:val="Header"/>
            <w:ind w:left="-115"/>
          </w:pPr>
        </w:p>
      </w:tc>
      <w:tc>
        <w:tcPr>
          <w:tcW w:w="3120" w:type="dxa"/>
        </w:tcPr>
        <w:p w14:paraId="7EEEEACC" w14:textId="516DC04B" w:rsidR="2BC156BE" w:rsidRDefault="2BC156BE" w:rsidP="2BC156BE">
          <w:pPr>
            <w:pStyle w:val="Header"/>
            <w:jc w:val="center"/>
          </w:pPr>
        </w:p>
      </w:tc>
      <w:tc>
        <w:tcPr>
          <w:tcW w:w="3120" w:type="dxa"/>
        </w:tcPr>
        <w:p w14:paraId="63E80DD6" w14:textId="09C73F68" w:rsidR="2BC156BE" w:rsidRDefault="2BC156BE" w:rsidP="2BC156BE">
          <w:pPr>
            <w:pStyle w:val="Header"/>
            <w:ind w:right="-115"/>
            <w:jc w:val="right"/>
          </w:pPr>
        </w:p>
      </w:tc>
    </w:tr>
  </w:tbl>
  <w:p w14:paraId="7315F422" w14:textId="71DF5CD1" w:rsidR="2BC156BE" w:rsidRDefault="2BC156BE" w:rsidP="2BC156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49DD6" w14:textId="77777777" w:rsidR="00EF7668" w:rsidRDefault="00EF7668">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45592296-1965768244 1044908295-2004318071 1821324632-2004318071 1475869274-2004318071 1598828378-2004318071 13379967-2004318071 861966523-2004318071 387574740-2004318071 1484314580-2004318071 822911322-2004318071 1284946409-2004318071 1253780859-386657444 1287287980-1065492666 2116834635-2100704178 373901388-1836780110 342317968-1525054346 1546669957-1067041875 1147634073-1695101454 1373877269-416540265 662723041-973848909 33871059-1317977720 241519639-1589091180 1596248830-1429609168 582955889-1151572003 472199008-883368187 97593451-107312277 1890438907-820506273 1552731057-770840608 507578179-2004318071 1404023374-2004318071 1586936146-1351973179 291027029-329539056 599029629-1566092245 767883207-2004318071 355552941-1885204117 1711607456-1877220939 1297653459-748463008 2050847851-354126298 1958771953-123655198 1382895020-1690782390 387400723-1632892023 2046967170-1706428490 1507116473-1334139286 1737860939-1929082640 864524616-666925340 856654288-1981277649 731006497-2123881332 1587543691-968512699 987971919-1472640884 1898195747-11710719 1648152498-1375260207 1359659854-619931186 681862235-1168820449 1139361553-1733827880 979597926-358309886 1836993265-554565167 819790759-702670963 1520386532-716158956 841984098-1767609513 2036533289-1732048101 680252295-389984210 1525404568-606163693 762775135-1245457868 28690764-905455731 204772437-2004318071 740361808-769205828 73437299-838356971 167080511-2004318071 77426291-542858185 890762147-182497427 861622601-1309176411 1572604195-2004318071 984968487-506061411 1116921558-2004318071 1503035555-1205772114 1983007381-2004318071 1893602003-1605675585 625082385-258733968 142040893-65337628 1158659580-1129691817 695940383-1289446895 651799418-2100134669 1786583769-528082990 526490336-1109040843 1131392836-1645732645 1830346549-1849155008 1883440476-2004318071 1902480780-179011415 1883305519-2004318071 1322926568-1817751924 1702248029-1497193479 2124114923-770427234 375085256-1975175955 1998203027-1780609482 2046065063-515101474 178302443-608076735 1409616001-1131951174 542499012-2004318071 438657846-120672551 167969840-2004318071 243144679-314821708 1290908033-514466754 429095974-1455218409 1005080718-264605626 303887364-1163877477 1986549292-465484484 2131734660-401843316 2029562422-1990648584 2069933875-1194212640 1407961438-395904435 1685873342-2004318071 165079724-442076029 332376708-156407536 803722430-335508416 1725347523-1099083500 74586185-672816262 375141992-1788866642 1750641688-310046978 190854804-85628345 508539222-1854089646 1975477355-1249666500 559473830-1783137018 2060822113-1901909815 297352221-172221441 1770956817-550669501 1215163418-1007122736 96531665-1451010368 125167194-1360184822 1480679989-1600216588 895608716-134005504 114393603-779446939 1770494724-307419411 257843611-852703110 1812323508-938531611 772955155-291700838 504562963-1521905749 604005169-1038754143 1510939083-274557504 1791083298-644341196 2041883368-588083528 1438619985-845783341 425267876-153938051 450924360-870678181 104353880-963571616 1877709998-1001636597 2051740322-756466865 1568967999-1093371558 1037656883-1472163238 1709069860-496729841 1902227852-1273318255 915126698-694062725 730742026-180907870 1181036187-851040451 515730499-1676606307 1647244769-1050390189 1971910896-583205908 780153992-124518631 1433098735-308679328 1894067637-588738993 1433488735-1991378581 649293952-1290774376 552996994-451152101 959840122-1737928020 444887218-2004318071 2128199183-1550744652 381468724-2004318071 168705586-55872770 1148200354-492865965 1640266023-1892582851 359449991-2004318071 462320336-1490778019 1854542944-2004318071 36492716-1777889054 2060176027-2004318071 399139669-2004318071 1351615203-2004318071 386809921-2004318071 516971410-1292779992 922805362-2004318071 2039729694-746989993 1467476176-2004318071 1866725221-1871426783 422868441-2004318071 640205423-1641323757 882190600-2004318071 2021360150-2004318071 1564007012-2076485808 846514323-1795356606 1746224580-2097187204 291663642-328275592 115776551-1429249605 1973964403-458671275 1607559388-1349209512 1762090654-1561788373 81476752-1694717516 1253996107-205775316 1722177588-1759668231 797622117-347147368 1548360007-587748423 1931607139-1454167980 1945118848-1997514132 1826703156-1282025125 1732239285-672833862 1744576691-1836037656 1636608444-111371993 860434309-1217130185 1908705286-1794938928 464320377-233670566 1592702318-778981416 1867417005-1789751355 246241995-1017962042 1361343460-1107921007 828457532-2005795633 1997651739-389494836 320282012-1524946746 1575083943-697890894 1025186466-2033983464 1283409498-594022594 368513574-149624023 1496907273-418159869 1818942617-1565563215 980481392-304205751 1695207221-1584623478 672224246-1096837079 115164644-1444178384 531683950-1327575985 15392928-1554137371 4840895-2111689914 1923299171-911967101 1888000904-296113881 872317837-591609111 219497416-864515412 706454309-1397613203 1198454783-835003686 1343825791-2104282360 1574051263-738952032 1854506464-752352689 2085883073-553395346 731597383-435283165 1978782605-407170510 553035637-669350327 1508605604-844500601 1952971713-462526966 922975742-106457763 1913526167-1075714275 1545238464-1763834283 622012453-799395120 1474819961-200655790 1340556674-798063481 1240185204-858136849 969855163-219009346 1140019982-105131445 2026580397-894707747 1782736152-1851513 232725405-74319910 466618578-482028700 985051215-309116498 2129586892-1366147147 1676152278-164052840 1930818594-1910463697 1711578582-2004318071 1603584435-2004318071 495317511-11294861 222119576-2056008291 820798370-379590614 1334585083-876297819 1336354611-2004318071 1038288824-2004318071"/>
  </int:OnDemandWorkflows>
  <int:IntelligenceSettings/>
  <int:Manifest>
    <int:ParagraphRange paragraphId="1640266023" textId="1892582851" start="0" length="167" invalidationStart="0" invalidationLength="167" id="cfZaphHh"/>
    <int:ParagraphRange paragraphId="399139669" textId="2004318071" start="0" length="68" invalidationStart="0" invalidationLength="68" id="Jb9wNAII"/>
    <int:EntireDocument id="3NEMr63s"/>
  </int:Manifest>
  <int:Observations>
    <int:Content id="cfZaphHh">
      <int:extLst>
        <oel:ext uri="426473B9-03D8-482F-96C9-C2C85392BACA">
          <int:SimilarityCritique Version="1" Context="G. Sada Kane, A.S. (2018) Perceived Motivations of Educators Applying and Volunteering in EdTech Ambassador Programs Within McClelland’s Achievement Motivation Theory." SourceType="Online" SourceTitle="ERIC - ED593141 - Percieved Motivations of Educators ..." SourceUrl="https://eric.ed.gov/?id=ED593141" SourceSnippet="Percieved Motivations of Educators Applying and Volunteering in EdTech Ambassador Programs within McClelland's Achievement Motivation Theory. G. Sada Kane, Alline Susana. ProQuest LLC, Ed.D. Dissertation, Lamar University - Beaumont.">
            <int:Suggestions CitationType="Inline">
              <int:Suggestion CitationStyle="Mla" IsIdentical="0">
                <int:CitationText>(“ERIC - ED593141 - Percieved Motivations of Educators ...”)</int:CitationText>
              </int:Suggestion>
              <int:Suggestion CitationStyle="Apa" IsIdentical="0">
                <int:CitationText>(“ERIC - ED593141 - Percieved Motivations of Educators ...”)</int:CitationText>
              </int:Suggestion>
              <int:Suggestion CitationStyle="Chicago" IsIdentical="0">
                <int:CitationText>(“ERIC - ED593141 - Percieved Motivations of Educators ...”)</int:CitationText>
              </int:Suggestion>
            </int:Suggestions>
            <int:Suggestions CitationType="Full">
              <int:Suggestion CitationStyle="Mla" IsIdentical="0">
                <int:CitationText>&lt;i&gt;ERIC - ED593141 - Percieved Motivations of Educators ...&lt;/i&gt;, https://eric.ed.gov/?id=ED593141.</int:CitationText>
              </int:Suggestion>
              <int:Suggestion CitationStyle="Apa" IsIdentical="0">
                <int:CitationText>&lt;i&gt;ERIC - ED593141 - Percieved Motivations of Educators ...&lt;/i&gt;. (n.d.). Retrieved from https://eric.ed.gov/?id=ED593141</int:CitationText>
              </int:Suggestion>
              <int:Suggestion CitationStyle="Chicago" IsIdentical="0">
                <int:CitationText>“ERIC - ED593141 - Percieved Motivations of Educators ...” n.d., https://eric.ed.gov/?id=ED593141.</int:CitationText>
              </int:Suggestion>
            </int:Suggestions>
            <int:AdditionalSources SourceType="Online" SourceTitle="ERIC - Search Results" SourceUrl="https://eric.ed.gov/?q=motivation+theory" SourceSnippet="Percieved Motivations of Educators Applying and Volunteering in EdTech Ambassador Programs within McClelland's Achievement Motivation Theory Direct link G. Sada Kane, Alline Susana – ProQuest LLC, 2018">
              <int:Suggestions CitationType="Inline">
                <int:Suggestion CitationStyle="Mla" IsIdentical="0">
                  <int:CitationText>(“ERIC - Search Results”)</int:CitationText>
                </int:Suggestion>
                <int:Suggestion CitationStyle="Apa" IsIdentical="0">
                  <int:CitationText>(“ERIC - Search Results”)</int:CitationText>
                </int:Suggestion>
                <int:Suggestion CitationStyle="Chicago" IsIdentical="0">
                  <int:CitationText>(“ERIC - Search Results”)</int:CitationText>
                </int:Suggestion>
              </int:Suggestions>
              <int:Suggestions CitationType="Full">
                <int:Suggestion CitationStyle="Mla" IsIdentical="0">
                  <int:CitationText>&lt;i&gt;ERIC - Search Results&lt;/i&gt;, https://eric.ed.gov/?q=motivation+theory.</int:CitationText>
                </int:Suggestion>
                <int:Suggestion CitationStyle="Apa" IsIdentical="0">
                  <int:CitationText>&lt;i&gt;ERIC - Search Results&lt;/i&gt;. (n.d.). Retrieved from https://eric.ed.gov/?q=motivation+theory</int:CitationText>
                </int:Suggestion>
                <int:Suggestion CitationStyle="Chicago" IsIdentical="0">
                  <int:CitationText>“ERIC - Search Results” n.d., https://eric.ed.gov/?q=motivation+theory.</int:CitationText>
                </int:Suggestion>
              </int:Suggestions>
            </int:AdditionalSources>
          </int:SimilarityCritique>
        </oel:ext>
      </int:extLst>
    </int:Content>
    <int:Content id="Jb9wNAII">
      <int:extLst>
        <oel:ext uri="426473B9-03D8-482F-96C9-C2C85392BACA">
          <int:SimilarityCritique Version="1" Context="Higgins, E.T. (2012) Beyond pleasure and pain: How motivation works." SourceType="Online" SourceTitle="&quot;Review Of &quot;Beyond Pleasure And Pain: How Motivation Works ..." SourceUrl="https://works.swarthmore.edu/fac-psychology/22/" SourceSnippet="Recommended Citation. Barry Schwartz. (2012). &quot;Review Of &quot;Beyond Pleasure And Pain: How Motivation Works&quot; By E.T. Higgins&quot;. Science.Volume 337, Issue 6100. 1296-1296.">
            <int:Suggestions CitationType="Inline">
              <int:Suggestion CitationStyle="Mla" IsIdentical="0">
                <int:CitationText>(“"Review Of "Beyond Pleasure And Pain: How Motivation Works ...”)</int:CitationText>
              </int:Suggestion>
              <int:Suggestion CitationStyle="Apa" IsIdentical="0">
                <int:CitationText>(“"Review Of "Beyond Pleasure And Pain: How Motivation Works ...”)</int:CitationText>
              </int:Suggestion>
              <int:Suggestion CitationStyle="Chicago" IsIdentical="0">
                <int:CitationText>(“"Review Of "Beyond Pleasure And Pain: How Motivation Works ...”)</int:CitationText>
              </int:Suggestion>
            </int:Suggestions>
            <int:Suggestions CitationType="Full">
              <int:Suggestion CitationStyle="Mla" IsIdentical="0">
                <int:CitationText>&lt;i&gt;"Review Of "Beyond Pleasure And Pain: How Motivation Works ...&lt;/i&gt;, https://works.swarthmore.edu/fac-psychology/22/.</int:CitationText>
              </int:Suggestion>
              <int:Suggestion CitationStyle="Apa" IsIdentical="0">
                <int:CitationText>&lt;i&gt;"Review Of "Beyond Pleasure And Pain: How Motivation Works ...&lt;/i&gt;. (n.d.). Retrieved from https://works.swarthmore.edu/fac-psychology/22/</int:CitationText>
              </int:Suggestion>
              <int:Suggestion CitationStyle="Chicago" IsIdentical="0">
                <int:CitationText>“"Review Of "Beyond Pleasure And Pain: How Motivation Works ...” n.d., https://works.swarthmore.edu/fac-psychology/22/.</int:CitationText>
              </int:Suggestion>
            </int:Suggestions>
          </int:SimilarityCritique>
        </oel:ext>
      </int:extLst>
    </int:Content>
    <int:Content id="3NEMr63s">
      <int:extLst>
        <oel:ext uri="E302BA01-7950-474C-9AD3-286E660C40A8">
          <int:SimilaritySummary Version="1" RunId="1646667056882" TilesCheckedInThisRun="74" TotalNumOfTiles="74" SimilarityAnnotationCount="2" NumWords="2068" NumFlaggedWords="31"/>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908303"/>
    <w:rsid w:val="00014AB5"/>
    <w:rsid w:val="000550AB"/>
    <w:rsid w:val="00055785"/>
    <w:rsid w:val="0006310B"/>
    <w:rsid w:val="000769D5"/>
    <w:rsid w:val="000D42E3"/>
    <w:rsid w:val="000E038E"/>
    <w:rsid w:val="00116B04"/>
    <w:rsid w:val="0011772C"/>
    <w:rsid w:val="001357BF"/>
    <w:rsid w:val="001A0875"/>
    <w:rsid w:val="001C72CA"/>
    <w:rsid w:val="001E05F6"/>
    <w:rsid w:val="001F7859"/>
    <w:rsid w:val="002020D0"/>
    <w:rsid w:val="00204992"/>
    <w:rsid w:val="00221B8C"/>
    <w:rsid w:val="00222070"/>
    <w:rsid w:val="00222C8F"/>
    <w:rsid w:val="00254533"/>
    <w:rsid w:val="002808B0"/>
    <w:rsid w:val="002E555D"/>
    <w:rsid w:val="00314113"/>
    <w:rsid w:val="003247EE"/>
    <w:rsid w:val="00332263"/>
    <w:rsid w:val="0035004E"/>
    <w:rsid w:val="00364BE6"/>
    <w:rsid w:val="00370C3E"/>
    <w:rsid w:val="0037392F"/>
    <w:rsid w:val="003C7B3D"/>
    <w:rsid w:val="003D1005"/>
    <w:rsid w:val="003E17A5"/>
    <w:rsid w:val="00421417"/>
    <w:rsid w:val="00464A7B"/>
    <w:rsid w:val="0049424A"/>
    <w:rsid w:val="004A154F"/>
    <w:rsid w:val="00543059"/>
    <w:rsid w:val="0056759D"/>
    <w:rsid w:val="005BF773"/>
    <w:rsid w:val="006065B9"/>
    <w:rsid w:val="00630DCA"/>
    <w:rsid w:val="006411D0"/>
    <w:rsid w:val="0069264D"/>
    <w:rsid w:val="006A74C5"/>
    <w:rsid w:val="006F6402"/>
    <w:rsid w:val="0073632A"/>
    <w:rsid w:val="0074577C"/>
    <w:rsid w:val="00745C71"/>
    <w:rsid w:val="00761B97"/>
    <w:rsid w:val="007B17A7"/>
    <w:rsid w:val="007FC835"/>
    <w:rsid w:val="00833584"/>
    <w:rsid w:val="00850C02"/>
    <w:rsid w:val="0087B5BB"/>
    <w:rsid w:val="008D7430"/>
    <w:rsid w:val="008E39A7"/>
    <w:rsid w:val="008F64F9"/>
    <w:rsid w:val="00901698"/>
    <w:rsid w:val="0091190F"/>
    <w:rsid w:val="009A1B23"/>
    <w:rsid w:val="009EEFFD"/>
    <w:rsid w:val="00A425E8"/>
    <w:rsid w:val="00A4B274"/>
    <w:rsid w:val="00A64BF1"/>
    <w:rsid w:val="00A67F1E"/>
    <w:rsid w:val="00AB455D"/>
    <w:rsid w:val="00AF4D27"/>
    <w:rsid w:val="00B04096"/>
    <w:rsid w:val="00B53F82"/>
    <w:rsid w:val="00B71FCB"/>
    <w:rsid w:val="00BB4A97"/>
    <w:rsid w:val="00BB56F1"/>
    <w:rsid w:val="00BE05C6"/>
    <w:rsid w:val="00BF6213"/>
    <w:rsid w:val="00C01A6B"/>
    <w:rsid w:val="00C07991"/>
    <w:rsid w:val="00C255B9"/>
    <w:rsid w:val="00C60A28"/>
    <w:rsid w:val="00D3506E"/>
    <w:rsid w:val="00D57421"/>
    <w:rsid w:val="00DB63A1"/>
    <w:rsid w:val="00E10F3E"/>
    <w:rsid w:val="00E17732"/>
    <w:rsid w:val="00E179E6"/>
    <w:rsid w:val="00E20E4A"/>
    <w:rsid w:val="00E416C0"/>
    <w:rsid w:val="00E45235"/>
    <w:rsid w:val="00EA4AFA"/>
    <w:rsid w:val="00EE5093"/>
    <w:rsid w:val="00EF7668"/>
    <w:rsid w:val="00F036AA"/>
    <w:rsid w:val="00FC5A17"/>
    <w:rsid w:val="01437196"/>
    <w:rsid w:val="01503EDA"/>
    <w:rsid w:val="0151157A"/>
    <w:rsid w:val="017593C9"/>
    <w:rsid w:val="018DC007"/>
    <w:rsid w:val="019A80D3"/>
    <w:rsid w:val="01A5D46C"/>
    <w:rsid w:val="01C25762"/>
    <w:rsid w:val="020ED99F"/>
    <w:rsid w:val="0258C988"/>
    <w:rsid w:val="026EA9DB"/>
    <w:rsid w:val="027E8958"/>
    <w:rsid w:val="028520C4"/>
    <w:rsid w:val="029D679E"/>
    <w:rsid w:val="02B0CCFE"/>
    <w:rsid w:val="02D0FBF2"/>
    <w:rsid w:val="02FD8EEC"/>
    <w:rsid w:val="03114449"/>
    <w:rsid w:val="03303E26"/>
    <w:rsid w:val="033CFC9C"/>
    <w:rsid w:val="0353240E"/>
    <w:rsid w:val="035E27C3"/>
    <w:rsid w:val="037C3114"/>
    <w:rsid w:val="03939835"/>
    <w:rsid w:val="039FD5B2"/>
    <w:rsid w:val="03BF567D"/>
    <w:rsid w:val="03C85552"/>
    <w:rsid w:val="03D2F351"/>
    <w:rsid w:val="03F499E9"/>
    <w:rsid w:val="0407C8C8"/>
    <w:rsid w:val="044EBE5C"/>
    <w:rsid w:val="04548AE5"/>
    <w:rsid w:val="046056D9"/>
    <w:rsid w:val="046855F8"/>
    <w:rsid w:val="047C4F63"/>
    <w:rsid w:val="04AD4CE7"/>
    <w:rsid w:val="04B922ED"/>
    <w:rsid w:val="04F15CE7"/>
    <w:rsid w:val="04FB2162"/>
    <w:rsid w:val="0501CE70"/>
    <w:rsid w:val="05062EA0"/>
    <w:rsid w:val="051AC3FC"/>
    <w:rsid w:val="053653D6"/>
    <w:rsid w:val="058C1562"/>
    <w:rsid w:val="06352FAE"/>
    <w:rsid w:val="06548D2B"/>
    <w:rsid w:val="06CB38F7"/>
    <w:rsid w:val="06D0E86A"/>
    <w:rsid w:val="070A9413"/>
    <w:rsid w:val="07195EE8"/>
    <w:rsid w:val="07235DCF"/>
    <w:rsid w:val="0773034A"/>
    <w:rsid w:val="07F192F7"/>
    <w:rsid w:val="07F9BF76"/>
    <w:rsid w:val="08307AF5"/>
    <w:rsid w:val="08670958"/>
    <w:rsid w:val="088652AC"/>
    <w:rsid w:val="08B419F1"/>
    <w:rsid w:val="08C80B0C"/>
    <w:rsid w:val="08DB39EB"/>
    <w:rsid w:val="0908159B"/>
    <w:rsid w:val="0A13D175"/>
    <w:rsid w:val="0A1AD80C"/>
    <w:rsid w:val="0A2E9801"/>
    <w:rsid w:val="0A47FCCC"/>
    <w:rsid w:val="0A80283B"/>
    <w:rsid w:val="0A85222B"/>
    <w:rsid w:val="0AA06A04"/>
    <w:rsid w:val="0AB67000"/>
    <w:rsid w:val="0ABE0876"/>
    <w:rsid w:val="0AC5F703"/>
    <w:rsid w:val="0AD25469"/>
    <w:rsid w:val="0B115279"/>
    <w:rsid w:val="0B67843F"/>
    <w:rsid w:val="0B709522"/>
    <w:rsid w:val="0B873861"/>
    <w:rsid w:val="0B9A7AA0"/>
    <w:rsid w:val="0BB6A86D"/>
    <w:rsid w:val="0BB9F5CD"/>
    <w:rsid w:val="0C57AF44"/>
    <w:rsid w:val="0C5F9CCA"/>
    <w:rsid w:val="0C83622B"/>
    <w:rsid w:val="0C996B7B"/>
    <w:rsid w:val="0CF3CA06"/>
    <w:rsid w:val="0D1C10C7"/>
    <w:rsid w:val="0D3564F4"/>
    <w:rsid w:val="0D6E62B7"/>
    <w:rsid w:val="0DA6F154"/>
    <w:rsid w:val="0DA969D0"/>
    <w:rsid w:val="0DD19460"/>
    <w:rsid w:val="0DFFCE67"/>
    <w:rsid w:val="0E0DA276"/>
    <w:rsid w:val="0E176DC5"/>
    <w:rsid w:val="0E285482"/>
    <w:rsid w:val="0E340456"/>
    <w:rsid w:val="0E3D2962"/>
    <w:rsid w:val="0E4C7D7E"/>
    <w:rsid w:val="0E6DF89F"/>
    <w:rsid w:val="0E88EFB7"/>
    <w:rsid w:val="0EBC584F"/>
    <w:rsid w:val="0EC9DE51"/>
    <w:rsid w:val="0F0A3318"/>
    <w:rsid w:val="0F0FD672"/>
    <w:rsid w:val="0F24A696"/>
    <w:rsid w:val="0F34180D"/>
    <w:rsid w:val="0F87AB7C"/>
    <w:rsid w:val="0F88EC05"/>
    <w:rsid w:val="0FBB02ED"/>
    <w:rsid w:val="0FCB68E3"/>
    <w:rsid w:val="10470635"/>
    <w:rsid w:val="105828B0"/>
    <w:rsid w:val="10596800"/>
    <w:rsid w:val="10840113"/>
    <w:rsid w:val="108554B9"/>
    <w:rsid w:val="1086AAE7"/>
    <w:rsid w:val="10CA61E7"/>
    <w:rsid w:val="1117990E"/>
    <w:rsid w:val="112413DB"/>
    <w:rsid w:val="11610BAB"/>
    <w:rsid w:val="117F650D"/>
    <w:rsid w:val="117FCFDB"/>
    <w:rsid w:val="11841E40"/>
    <w:rsid w:val="11B27CE4"/>
    <w:rsid w:val="11BE18AD"/>
    <w:rsid w:val="11C75154"/>
    <w:rsid w:val="11F093C7"/>
    <w:rsid w:val="123E9505"/>
    <w:rsid w:val="129BB803"/>
    <w:rsid w:val="12B5B5F1"/>
    <w:rsid w:val="12BC91B3"/>
    <w:rsid w:val="12BD9734"/>
    <w:rsid w:val="1318C05C"/>
    <w:rsid w:val="1338B81A"/>
    <w:rsid w:val="135E1A01"/>
    <w:rsid w:val="13776714"/>
    <w:rsid w:val="13A9BBFF"/>
    <w:rsid w:val="13B8248B"/>
    <w:rsid w:val="13BDB431"/>
    <w:rsid w:val="13D12F47"/>
    <w:rsid w:val="13E3F31D"/>
    <w:rsid w:val="141ED609"/>
    <w:rsid w:val="143F1610"/>
    <w:rsid w:val="145882D7"/>
    <w:rsid w:val="1498AC6D"/>
    <w:rsid w:val="14D1FF2C"/>
    <w:rsid w:val="14D5EFA8"/>
    <w:rsid w:val="1547BF4A"/>
    <w:rsid w:val="159DD30A"/>
    <w:rsid w:val="15E5F2A0"/>
    <w:rsid w:val="15F537F6"/>
    <w:rsid w:val="162B3A15"/>
    <w:rsid w:val="1669796F"/>
    <w:rsid w:val="166FE07E"/>
    <w:rsid w:val="167C0065"/>
    <w:rsid w:val="16886EEF"/>
    <w:rsid w:val="1690126A"/>
    <w:rsid w:val="16C31EDD"/>
    <w:rsid w:val="16F25503"/>
    <w:rsid w:val="16F5B99A"/>
    <w:rsid w:val="170D1B09"/>
    <w:rsid w:val="17ABB2ED"/>
    <w:rsid w:val="17C614D2"/>
    <w:rsid w:val="182A993F"/>
    <w:rsid w:val="1849B762"/>
    <w:rsid w:val="1886F39C"/>
    <w:rsid w:val="18884742"/>
    <w:rsid w:val="18B4327A"/>
    <w:rsid w:val="18B6B8B8"/>
    <w:rsid w:val="195B8BCA"/>
    <w:rsid w:val="199F706F"/>
    <w:rsid w:val="19A72B24"/>
    <w:rsid w:val="19C6BC39"/>
    <w:rsid w:val="19C7DB65"/>
    <w:rsid w:val="19FABF9F"/>
    <w:rsid w:val="1A528919"/>
    <w:rsid w:val="1A5A769F"/>
    <w:rsid w:val="1AA0C3BC"/>
    <w:rsid w:val="1ACCFB01"/>
    <w:rsid w:val="1AD9F033"/>
    <w:rsid w:val="1AF39819"/>
    <w:rsid w:val="1B2D4D64"/>
    <w:rsid w:val="1B3BC9BD"/>
    <w:rsid w:val="1B4F7188"/>
    <w:rsid w:val="1B5BE012"/>
    <w:rsid w:val="1B9B626C"/>
    <w:rsid w:val="1BC0A6BA"/>
    <w:rsid w:val="1BEE597A"/>
    <w:rsid w:val="1BF3D5F2"/>
    <w:rsid w:val="1C1918BF"/>
    <w:rsid w:val="1C3B1F2E"/>
    <w:rsid w:val="1C553817"/>
    <w:rsid w:val="1C57AB27"/>
    <w:rsid w:val="1C75C094"/>
    <w:rsid w:val="1CF9AF18"/>
    <w:rsid w:val="1D35D28D"/>
    <w:rsid w:val="1D3732CD"/>
    <w:rsid w:val="1D7D4281"/>
    <w:rsid w:val="1D8DB827"/>
    <w:rsid w:val="1E2B38DB"/>
    <w:rsid w:val="1E40E9E0"/>
    <w:rsid w:val="1E45BC4C"/>
    <w:rsid w:val="1E48E1FE"/>
    <w:rsid w:val="1E6A8ECE"/>
    <w:rsid w:val="1E6A93F7"/>
    <w:rsid w:val="1E91355E"/>
    <w:rsid w:val="1EF049F2"/>
    <w:rsid w:val="1EFF0491"/>
    <w:rsid w:val="1F0A4A0F"/>
    <w:rsid w:val="1F1912E2"/>
    <w:rsid w:val="1F298888"/>
    <w:rsid w:val="1F360E65"/>
    <w:rsid w:val="1F42B0E5"/>
    <w:rsid w:val="1F92C208"/>
    <w:rsid w:val="1FAD6156"/>
    <w:rsid w:val="1FAE8539"/>
    <w:rsid w:val="1FDA3725"/>
    <w:rsid w:val="1FDCBA41"/>
    <w:rsid w:val="20065F2F"/>
    <w:rsid w:val="200BEFE1"/>
    <w:rsid w:val="200FE47A"/>
    <w:rsid w:val="201C82C7"/>
    <w:rsid w:val="2033746E"/>
    <w:rsid w:val="20408065"/>
    <w:rsid w:val="20A5B559"/>
    <w:rsid w:val="20C414C9"/>
    <w:rsid w:val="20C41F61"/>
    <w:rsid w:val="20CF2207"/>
    <w:rsid w:val="20CF7784"/>
    <w:rsid w:val="20D1DEC6"/>
    <w:rsid w:val="20E2A628"/>
    <w:rsid w:val="20EF0F00"/>
    <w:rsid w:val="212E9269"/>
    <w:rsid w:val="2148251F"/>
    <w:rsid w:val="214BAFE5"/>
    <w:rsid w:val="21788AA2"/>
    <w:rsid w:val="2179EB68"/>
    <w:rsid w:val="21AAB2F4"/>
    <w:rsid w:val="21F937C9"/>
    <w:rsid w:val="220AA3F0"/>
    <w:rsid w:val="220B5C2B"/>
    <w:rsid w:val="221349B1"/>
    <w:rsid w:val="225F4E38"/>
    <w:rsid w:val="229F3F64"/>
    <w:rsid w:val="22BD853C"/>
    <w:rsid w:val="22C8E5E4"/>
    <w:rsid w:val="22D57008"/>
    <w:rsid w:val="230B063C"/>
    <w:rsid w:val="232C70E7"/>
    <w:rsid w:val="233292C0"/>
    <w:rsid w:val="23474306"/>
    <w:rsid w:val="23C42DBE"/>
    <w:rsid w:val="23FCF9AB"/>
    <w:rsid w:val="245599B4"/>
    <w:rsid w:val="2466332B"/>
    <w:rsid w:val="248A35F5"/>
    <w:rsid w:val="24970307"/>
    <w:rsid w:val="249AF54A"/>
    <w:rsid w:val="24C28EB0"/>
    <w:rsid w:val="24DC530F"/>
    <w:rsid w:val="24EFF3EA"/>
    <w:rsid w:val="24FC5028"/>
    <w:rsid w:val="25885466"/>
    <w:rsid w:val="258F9866"/>
    <w:rsid w:val="2595B572"/>
    <w:rsid w:val="25CF4BB9"/>
    <w:rsid w:val="26133E63"/>
    <w:rsid w:val="261CA2DA"/>
    <w:rsid w:val="262DCA27"/>
    <w:rsid w:val="2632D368"/>
    <w:rsid w:val="2636C5AB"/>
    <w:rsid w:val="26908303"/>
    <w:rsid w:val="26CA4074"/>
    <w:rsid w:val="26DE1513"/>
    <w:rsid w:val="26E6BAD4"/>
    <w:rsid w:val="27103382"/>
    <w:rsid w:val="271B02D1"/>
    <w:rsid w:val="273021CD"/>
    <w:rsid w:val="27437B6D"/>
    <w:rsid w:val="2783617B"/>
    <w:rsid w:val="279255AC"/>
    <w:rsid w:val="27C9712F"/>
    <w:rsid w:val="27EB437E"/>
    <w:rsid w:val="280BD06C"/>
    <w:rsid w:val="28778E41"/>
    <w:rsid w:val="296AA7C7"/>
    <w:rsid w:val="2985E9D5"/>
    <w:rsid w:val="29BA3DEB"/>
    <w:rsid w:val="29FBB7E7"/>
    <w:rsid w:val="2A1BAAA8"/>
    <w:rsid w:val="2A1D1C46"/>
    <w:rsid w:val="2A1F4C22"/>
    <w:rsid w:val="2A78C040"/>
    <w:rsid w:val="2AAC244B"/>
    <w:rsid w:val="2B75A946"/>
    <w:rsid w:val="2BA1F5A7"/>
    <w:rsid w:val="2BB3706F"/>
    <w:rsid w:val="2BC156BE"/>
    <w:rsid w:val="2BE45679"/>
    <w:rsid w:val="2BE76DE3"/>
    <w:rsid w:val="2BFED9EA"/>
    <w:rsid w:val="2C06C770"/>
    <w:rsid w:val="2C177081"/>
    <w:rsid w:val="2C843FD4"/>
    <w:rsid w:val="2C89E9A9"/>
    <w:rsid w:val="2CBD8A97"/>
    <w:rsid w:val="2CF8EBBF"/>
    <w:rsid w:val="2D51B58E"/>
    <w:rsid w:val="2D5537DA"/>
    <w:rsid w:val="2D79107F"/>
    <w:rsid w:val="2D93664B"/>
    <w:rsid w:val="2DA297D1"/>
    <w:rsid w:val="2DCF18D6"/>
    <w:rsid w:val="2E2404CE"/>
    <w:rsid w:val="2E38BD4B"/>
    <w:rsid w:val="2E3A4CEF"/>
    <w:rsid w:val="2E465E66"/>
    <w:rsid w:val="2E636880"/>
    <w:rsid w:val="2E77CA85"/>
    <w:rsid w:val="2E94AB21"/>
    <w:rsid w:val="2ED8FEF1"/>
    <w:rsid w:val="2EF1CCB9"/>
    <w:rsid w:val="2F0BB2D1"/>
    <w:rsid w:val="2F4F1143"/>
    <w:rsid w:val="2F78A2BD"/>
    <w:rsid w:val="2F9681BD"/>
    <w:rsid w:val="2FC3903E"/>
    <w:rsid w:val="2FDD2D06"/>
    <w:rsid w:val="2FEC9D44"/>
    <w:rsid w:val="300C9DB1"/>
    <w:rsid w:val="301105C4"/>
    <w:rsid w:val="30307B82"/>
    <w:rsid w:val="3031B940"/>
    <w:rsid w:val="3072DD8F"/>
    <w:rsid w:val="308755BF"/>
    <w:rsid w:val="30DA3893"/>
    <w:rsid w:val="30E404BF"/>
    <w:rsid w:val="30F91629"/>
    <w:rsid w:val="310090B8"/>
    <w:rsid w:val="3113A10B"/>
    <w:rsid w:val="3157B0F7"/>
    <w:rsid w:val="315E1B84"/>
    <w:rsid w:val="3190FBBA"/>
    <w:rsid w:val="31970D33"/>
    <w:rsid w:val="3239F017"/>
    <w:rsid w:val="32435393"/>
    <w:rsid w:val="327BAC4E"/>
    <w:rsid w:val="328139D9"/>
    <w:rsid w:val="328CB9D9"/>
    <w:rsid w:val="32E74ADC"/>
    <w:rsid w:val="330D5D5E"/>
    <w:rsid w:val="3328ED38"/>
    <w:rsid w:val="33443E73"/>
    <w:rsid w:val="337415DD"/>
    <w:rsid w:val="33991C3C"/>
    <w:rsid w:val="33C0C781"/>
    <w:rsid w:val="33C485A1"/>
    <w:rsid w:val="33C53DDC"/>
    <w:rsid w:val="33D76AC0"/>
    <w:rsid w:val="3411D955"/>
    <w:rsid w:val="34169F38"/>
    <w:rsid w:val="342C576B"/>
    <w:rsid w:val="345B9627"/>
    <w:rsid w:val="348C8425"/>
    <w:rsid w:val="348F51B9"/>
    <w:rsid w:val="34AE03DB"/>
    <w:rsid w:val="34F240FA"/>
    <w:rsid w:val="35386462"/>
    <w:rsid w:val="354DECC1"/>
    <w:rsid w:val="35610E3D"/>
    <w:rsid w:val="356207D1"/>
    <w:rsid w:val="357ECC34"/>
    <w:rsid w:val="35CA8EB2"/>
    <w:rsid w:val="35F8E3F4"/>
    <w:rsid w:val="360562D0"/>
    <w:rsid w:val="3619CA9D"/>
    <w:rsid w:val="362A04C3"/>
    <w:rsid w:val="362B221A"/>
    <w:rsid w:val="363440A6"/>
    <w:rsid w:val="365391E0"/>
    <w:rsid w:val="368B2E97"/>
    <w:rsid w:val="36B9C347"/>
    <w:rsid w:val="36CFE42A"/>
    <w:rsid w:val="370B02C2"/>
    <w:rsid w:val="370D613A"/>
    <w:rsid w:val="3714AEEF"/>
    <w:rsid w:val="3723454E"/>
    <w:rsid w:val="377B0013"/>
    <w:rsid w:val="3782E28F"/>
    <w:rsid w:val="37AD332C"/>
    <w:rsid w:val="37D77934"/>
    <w:rsid w:val="37F02C71"/>
    <w:rsid w:val="37F47C68"/>
    <w:rsid w:val="38016748"/>
    <w:rsid w:val="380A02C5"/>
    <w:rsid w:val="382E84DA"/>
    <w:rsid w:val="38527F0E"/>
    <w:rsid w:val="38824C37"/>
    <w:rsid w:val="389092B1"/>
    <w:rsid w:val="38DE0678"/>
    <w:rsid w:val="38E54A78"/>
    <w:rsid w:val="38F5F389"/>
    <w:rsid w:val="38F6854F"/>
    <w:rsid w:val="390078BC"/>
    <w:rsid w:val="3923DB35"/>
    <w:rsid w:val="393808A7"/>
    <w:rsid w:val="39C9DBE5"/>
    <w:rsid w:val="39E22871"/>
    <w:rsid w:val="39EA617B"/>
    <w:rsid w:val="3A33C725"/>
    <w:rsid w:val="3A3F9319"/>
    <w:rsid w:val="3A4143DC"/>
    <w:rsid w:val="3A446B0A"/>
    <w:rsid w:val="3A6B0620"/>
    <w:rsid w:val="3A7306BB"/>
    <w:rsid w:val="3A792D53"/>
    <w:rsid w:val="3A793170"/>
    <w:rsid w:val="3A8961F9"/>
    <w:rsid w:val="3A8A682A"/>
    <w:rsid w:val="3A9E04FE"/>
    <w:rsid w:val="3AA11A0A"/>
    <w:rsid w:val="3AB4236D"/>
    <w:rsid w:val="3AC14BF6"/>
    <w:rsid w:val="3AED0F6A"/>
    <w:rsid w:val="3B0DDAA6"/>
    <w:rsid w:val="3B225114"/>
    <w:rsid w:val="3B252038"/>
    <w:rsid w:val="3B27CD33"/>
    <w:rsid w:val="3B77AA76"/>
    <w:rsid w:val="3B7D46BE"/>
    <w:rsid w:val="3BAC3521"/>
    <w:rsid w:val="3BC9CAFD"/>
    <w:rsid w:val="3BDC601F"/>
    <w:rsid w:val="3C16BDA1"/>
    <w:rsid w:val="3C1AA10E"/>
    <w:rsid w:val="3C1CEB3A"/>
    <w:rsid w:val="3C2D944B"/>
    <w:rsid w:val="3CB99D02"/>
    <w:rsid w:val="3CC39D94"/>
    <w:rsid w:val="3CE019C9"/>
    <w:rsid w:val="3CF18EC9"/>
    <w:rsid w:val="3D055C96"/>
    <w:rsid w:val="3D084268"/>
    <w:rsid w:val="3D2122D8"/>
    <w:rsid w:val="3D4FF308"/>
    <w:rsid w:val="3D5DD58B"/>
    <w:rsid w:val="3DB0CE15"/>
    <w:rsid w:val="3DD5A097"/>
    <w:rsid w:val="3DDC2356"/>
    <w:rsid w:val="3DE2849D"/>
    <w:rsid w:val="3DF6A612"/>
    <w:rsid w:val="3E8275EF"/>
    <w:rsid w:val="3E935631"/>
    <w:rsid w:val="3EE3D5E3"/>
    <w:rsid w:val="3EF45ECD"/>
    <w:rsid w:val="3EF9A5EC"/>
    <w:rsid w:val="3F073848"/>
    <w:rsid w:val="3F136969"/>
    <w:rsid w:val="3F24F1B5"/>
    <w:rsid w:val="3F2637D7"/>
    <w:rsid w:val="3F2CE042"/>
    <w:rsid w:val="3F3A088B"/>
    <w:rsid w:val="3F4C9E76"/>
    <w:rsid w:val="3F5A2F56"/>
    <w:rsid w:val="3FCA1760"/>
    <w:rsid w:val="3FF350D0"/>
    <w:rsid w:val="3FFB3E56"/>
    <w:rsid w:val="402F2692"/>
    <w:rsid w:val="40538500"/>
    <w:rsid w:val="4058DCA9"/>
    <w:rsid w:val="40A08411"/>
    <w:rsid w:val="40BF7991"/>
    <w:rsid w:val="40C524CE"/>
    <w:rsid w:val="40C77FB1"/>
    <w:rsid w:val="40DF1A10"/>
    <w:rsid w:val="40E132FD"/>
    <w:rsid w:val="40EE1231"/>
    <w:rsid w:val="4158238F"/>
    <w:rsid w:val="41736937"/>
    <w:rsid w:val="41772E2B"/>
    <w:rsid w:val="4194E914"/>
    <w:rsid w:val="41DCE27B"/>
    <w:rsid w:val="4223642B"/>
    <w:rsid w:val="42395482"/>
    <w:rsid w:val="4269BBC7"/>
    <w:rsid w:val="42BDB2BA"/>
    <w:rsid w:val="42D50A17"/>
    <w:rsid w:val="42FF4D65"/>
    <w:rsid w:val="43191A17"/>
    <w:rsid w:val="4332DF18"/>
    <w:rsid w:val="434ADD6B"/>
    <w:rsid w:val="434E73D8"/>
    <w:rsid w:val="435795CE"/>
    <w:rsid w:val="436C6AAE"/>
    <w:rsid w:val="43CA8E84"/>
    <w:rsid w:val="43E43FB8"/>
    <w:rsid w:val="43FF2073"/>
    <w:rsid w:val="4425B2F3"/>
    <w:rsid w:val="4427FD1F"/>
    <w:rsid w:val="443937F6"/>
    <w:rsid w:val="44412507"/>
    <w:rsid w:val="445109B0"/>
    <w:rsid w:val="44571E3A"/>
    <w:rsid w:val="445C6BAA"/>
    <w:rsid w:val="44B1B572"/>
    <w:rsid w:val="44BF1EB8"/>
    <w:rsid w:val="45083B0F"/>
    <w:rsid w:val="452A10AF"/>
    <w:rsid w:val="453F26D2"/>
    <w:rsid w:val="45531767"/>
    <w:rsid w:val="45A31DC5"/>
    <w:rsid w:val="45B650DA"/>
    <w:rsid w:val="45BE2835"/>
    <w:rsid w:val="45C18354"/>
    <w:rsid w:val="45E95C57"/>
    <w:rsid w:val="45F83C0B"/>
    <w:rsid w:val="460B2C72"/>
    <w:rsid w:val="461C5219"/>
    <w:rsid w:val="46405B5E"/>
    <w:rsid w:val="4667E1F0"/>
    <w:rsid w:val="466B9493"/>
    <w:rsid w:val="46881B79"/>
    <w:rsid w:val="468A6B3E"/>
    <w:rsid w:val="46967A90"/>
    <w:rsid w:val="469D9176"/>
    <w:rsid w:val="469E2BA3"/>
    <w:rsid w:val="47124A2D"/>
    <w:rsid w:val="4782F983"/>
    <w:rsid w:val="479D54ED"/>
    <w:rsid w:val="47CD09E9"/>
    <w:rsid w:val="47CFD007"/>
    <w:rsid w:val="4802B0AA"/>
    <w:rsid w:val="481E4E8E"/>
    <w:rsid w:val="4859160D"/>
    <w:rsid w:val="48B79ECD"/>
    <w:rsid w:val="48E42586"/>
    <w:rsid w:val="48E7CB79"/>
    <w:rsid w:val="48F92416"/>
    <w:rsid w:val="490FF418"/>
    <w:rsid w:val="492BC54E"/>
    <w:rsid w:val="497EBFE2"/>
    <w:rsid w:val="49A3D645"/>
    <w:rsid w:val="49B4B687"/>
    <w:rsid w:val="49CE1B52"/>
    <w:rsid w:val="4A205D22"/>
    <w:rsid w:val="4A2AC7CA"/>
    <w:rsid w:val="4A2E2263"/>
    <w:rsid w:val="4A63DA23"/>
    <w:rsid w:val="4A66DC15"/>
    <w:rsid w:val="4A7D3052"/>
    <w:rsid w:val="4A8F511D"/>
    <w:rsid w:val="4A933694"/>
    <w:rsid w:val="4AB284D1"/>
    <w:rsid w:val="4AB6707D"/>
    <w:rsid w:val="4B02B4F8"/>
    <w:rsid w:val="4B3CC6F3"/>
    <w:rsid w:val="4B55EF50"/>
    <w:rsid w:val="4B88B76A"/>
    <w:rsid w:val="4BC9F2C4"/>
    <w:rsid w:val="4BD62940"/>
    <w:rsid w:val="4BDDCDCA"/>
    <w:rsid w:val="4C36CBA3"/>
    <w:rsid w:val="4C5240DE"/>
    <w:rsid w:val="4C6064EA"/>
    <w:rsid w:val="4C6E051E"/>
    <w:rsid w:val="4D71F9A1"/>
    <w:rsid w:val="4DA4178A"/>
    <w:rsid w:val="4DB00EC5"/>
    <w:rsid w:val="4DCC9539"/>
    <w:rsid w:val="4DDBDF19"/>
    <w:rsid w:val="4E0CD7DE"/>
    <w:rsid w:val="4E85FD21"/>
    <w:rsid w:val="4E879B50"/>
    <w:rsid w:val="4E936D28"/>
    <w:rsid w:val="4E98C0F7"/>
    <w:rsid w:val="4EA979FB"/>
    <w:rsid w:val="4EB450D1"/>
    <w:rsid w:val="4EBA230C"/>
    <w:rsid w:val="4EEC6B9D"/>
    <w:rsid w:val="4F019386"/>
    <w:rsid w:val="4F382DBC"/>
    <w:rsid w:val="4F41C691"/>
    <w:rsid w:val="4FB2021E"/>
    <w:rsid w:val="5034E466"/>
    <w:rsid w:val="503E065C"/>
    <w:rsid w:val="504E7C02"/>
    <w:rsid w:val="5054735D"/>
    <w:rsid w:val="50862F97"/>
    <w:rsid w:val="509D63E7"/>
    <w:rsid w:val="50C075D6"/>
    <w:rsid w:val="50D41AC3"/>
    <w:rsid w:val="511000CF"/>
    <w:rsid w:val="513B5197"/>
    <w:rsid w:val="513D6E05"/>
    <w:rsid w:val="515747DA"/>
    <w:rsid w:val="51602D49"/>
    <w:rsid w:val="51633E38"/>
    <w:rsid w:val="517B56E7"/>
    <w:rsid w:val="518AD352"/>
    <w:rsid w:val="520F862D"/>
    <w:rsid w:val="521BD05D"/>
    <w:rsid w:val="524D0F4E"/>
    <w:rsid w:val="5287CD17"/>
    <w:rsid w:val="52CFA66E"/>
    <w:rsid w:val="52E013C1"/>
    <w:rsid w:val="52FEA8F7"/>
    <w:rsid w:val="53015EB5"/>
    <w:rsid w:val="531EE6FC"/>
    <w:rsid w:val="532D4037"/>
    <w:rsid w:val="53861CC4"/>
    <w:rsid w:val="538B7CA7"/>
    <w:rsid w:val="53AE75AC"/>
    <w:rsid w:val="53D41989"/>
    <w:rsid w:val="53FA30B1"/>
    <w:rsid w:val="5426EA4F"/>
    <w:rsid w:val="54361AC6"/>
    <w:rsid w:val="5440A592"/>
    <w:rsid w:val="545D52C3"/>
    <w:rsid w:val="54849F2C"/>
    <w:rsid w:val="54BAD99C"/>
    <w:rsid w:val="54E92138"/>
    <w:rsid w:val="5521ED25"/>
    <w:rsid w:val="55661ECA"/>
    <w:rsid w:val="5584B010"/>
    <w:rsid w:val="559EADD4"/>
    <w:rsid w:val="55F7F83D"/>
    <w:rsid w:val="560C41FF"/>
    <w:rsid w:val="5617B483"/>
    <w:rsid w:val="5623C6CF"/>
    <w:rsid w:val="5656B590"/>
    <w:rsid w:val="568645D6"/>
    <w:rsid w:val="568AFD8D"/>
    <w:rsid w:val="569B6383"/>
    <w:rsid w:val="56AD47E0"/>
    <w:rsid w:val="56BFBCC5"/>
    <w:rsid w:val="56CDE699"/>
    <w:rsid w:val="570269BA"/>
    <w:rsid w:val="57208071"/>
    <w:rsid w:val="573831DD"/>
    <w:rsid w:val="575350B4"/>
    <w:rsid w:val="5775C1AB"/>
    <w:rsid w:val="577B6505"/>
    <w:rsid w:val="5794F385"/>
    <w:rsid w:val="57A31791"/>
    <w:rsid w:val="57BC3FEE"/>
    <w:rsid w:val="5826CDEE"/>
    <w:rsid w:val="587E176D"/>
    <w:rsid w:val="58813595"/>
    <w:rsid w:val="588FC113"/>
    <w:rsid w:val="589E3A1B"/>
    <w:rsid w:val="58A002C8"/>
    <w:rsid w:val="58A354CB"/>
    <w:rsid w:val="58D4023E"/>
    <w:rsid w:val="5958104F"/>
    <w:rsid w:val="597D87AC"/>
    <w:rsid w:val="598E5652"/>
    <w:rsid w:val="59B71A5C"/>
    <w:rsid w:val="59C29E4F"/>
    <w:rsid w:val="59F6A969"/>
    <w:rsid w:val="5A3BBCFE"/>
    <w:rsid w:val="5A881F2B"/>
    <w:rsid w:val="5A8AF176"/>
    <w:rsid w:val="5AA16EC6"/>
    <w:rsid w:val="5AA7F889"/>
    <w:rsid w:val="5AAD626D"/>
    <w:rsid w:val="5AB4AD6E"/>
    <w:rsid w:val="5AE62D78"/>
    <w:rsid w:val="5B214FA2"/>
    <w:rsid w:val="5B34E55C"/>
    <w:rsid w:val="5B77970D"/>
    <w:rsid w:val="5B7B17D5"/>
    <w:rsid w:val="5B912EA9"/>
    <w:rsid w:val="5B98A614"/>
    <w:rsid w:val="5BA01E34"/>
    <w:rsid w:val="5BBF90FA"/>
    <w:rsid w:val="5BD0B7B1"/>
    <w:rsid w:val="5BDC5E4F"/>
    <w:rsid w:val="5C052259"/>
    <w:rsid w:val="5C054296"/>
    <w:rsid w:val="5C300A71"/>
    <w:rsid w:val="5C702879"/>
    <w:rsid w:val="5C7688B4"/>
    <w:rsid w:val="5CBB04D1"/>
    <w:rsid w:val="5CD679B0"/>
    <w:rsid w:val="5D13676E"/>
    <w:rsid w:val="5DAAC670"/>
    <w:rsid w:val="5DDD15A9"/>
    <w:rsid w:val="5DE5032F"/>
    <w:rsid w:val="5E070536"/>
    <w:rsid w:val="5E179057"/>
    <w:rsid w:val="5E2A5F4B"/>
    <w:rsid w:val="5EA8EC81"/>
    <w:rsid w:val="5EE8D28F"/>
    <w:rsid w:val="5F0EB76C"/>
    <w:rsid w:val="5F660D04"/>
    <w:rsid w:val="5F66501F"/>
    <w:rsid w:val="5F67A121"/>
    <w:rsid w:val="5F920E67"/>
    <w:rsid w:val="5FA56E6C"/>
    <w:rsid w:val="5FC656EA"/>
    <w:rsid w:val="5FCB3272"/>
    <w:rsid w:val="5FF2A593"/>
    <w:rsid w:val="6017B0BF"/>
    <w:rsid w:val="601E1854"/>
    <w:rsid w:val="604B15D6"/>
    <w:rsid w:val="605380A0"/>
    <w:rsid w:val="605B6E26"/>
    <w:rsid w:val="607404BD"/>
    <w:rsid w:val="6076C4B4"/>
    <w:rsid w:val="608BF803"/>
    <w:rsid w:val="60A2F551"/>
    <w:rsid w:val="60BF0380"/>
    <w:rsid w:val="6100F676"/>
    <w:rsid w:val="6114B66B"/>
    <w:rsid w:val="611CA3F1"/>
    <w:rsid w:val="611F96D2"/>
    <w:rsid w:val="6122474B"/>
    <w:rsid w:val="614136A9"/>
    <w:rsid w:val="615FDA2A"/>
    <w:rsid w:val="619007CC"/>
    <w:rsid w:val="61B38120"/>
    <w:rsid w:val="61CBBEF7"/>
    <w:rsid w:val="61F73E87"/>
    <w:rsid w:val="6234F593"/>
    <w:rsid w:val="626B209E"/>
    <w:rsid w:val="629DF0E1"/>
    <w:rsid w:val="62ADABA8"/>
    <w:rsid w:val="62BD44CD"/>
    <w:rsid w:val="62DF4B3C"/>
    <w:rsid w:val="6435B272"/>
    <w:rsid w:val="64B85B6E"/>
    <w:rsid w:val="64D108F9"/>
    <w:rsid w:val="64E18B95"/>
    <w:rsid w:val="650A3811"/>
    <w:rsid w:val="65343CA4"/>
    <w:rsid w:val="654775E0"/>
    <w:rsid w:val="654F2A6E"/>
    <w:rsid w:val="6551FB13"/>
    <w:rsid w:val="65997198"/>
    <w:rsid w:val="659F116F"/>
    <w:rsid w:val="65A2C160"/>
    <w:rsid w:val="65ED12AD"/>
    <w:rsid w:val="65ED8FF6"/>
    <w:rsid w:val="65F01514"/>
    <w:rsid w:val="660B353A"/>
    <w:rsid w:val="6629ABE1"/>
    <w:rsid w:val="662FEC22"/>
    <w:rsid w:val="6651FAE4"/>
    <w:rsid w:val="66555ABF"/>
    <w:rsid w:val="6661E717"/>
    <w:rsid w:val="666991EF"/>
    <w:rsid w:val="667D5BF6"/>
    <w:rsid w:val="66C2C224"/>
    <w:rsid w:val="66C73E04"/>
    <w:rsid w:val="66CAAFAA"/>
    <w:rsid w:val="66D4C7CA"/>
    <w:rsid w:val="66F0D5F9"/>
    <w:rsid w:val="672AB6BB"/>
    <w:rsid w:val="67716204"/>
    <w:rsid w:val="67E0A467"/>
    <w:rsid w:val="67FDB778"/>
    <w:rsid w:val="67FFB402"/>
    <w:rsid w:val="68192C57"/>
    <w:rsid w:val="682271B1"/>
    <w:rsid w:val="682D0D95"/>
    <w:rsid w:val="684EB9F5"/>
    <w:rsid w:val="690D3265"/>
    <w:rsid w:val="691B774A"/>
    <w:rsid w:val="6922B29B"/>
    <w:rsid w:val="692B0DCE"/>
    <w:rsid w:val="69358324"/>
    <w:rsid w:val="694DB7DF"/>
    <w:rsid w:val="6961B14A"/>
    <w:rsid w:val="696E6820"/>
    <w:rsid w:val="699B8463"/>
    <w:rsid w:val="69A47A1C"/>
    <w:rsid w:val="69C8B632"/>
    <w:rsid w:val="69D6BECE"/>
    <w:rsid w:val="6A1B13AD"/>
    <w:rsid w:val="6AA902C6"/>
    <w:rsid w:val="6B404A7D"/>
    <w:rsid w:val="6B6374CF"/>
    <w:rsid w:val="6B9591BD"/>
    <w:rsid w:val="6B9D0B16"/>
    <w:rsid w:val="6BB40864"/>
    <w:rsid w:val="6BB6B764"/>
    <w:rsid w:val="6BD55315"/>
    <w:rsid w:val="6BF7CDEF"/>
    <w:rsid w:val="6C11768A"/>
    <w:rsid w:val="6C566D79"/>
    <w:rsid w:val="6C83F174"/>
    <w:rsid w:val="6CD53C0B"/>
    <w:rsid w:val="6CD8A0A2"/>
    <w:rsid w:val="6D207D63"/>
    <w:rsid w:val="6D2E59B1"/>
    <w:rsid w:val="6D3203A8"/>
    <w:rsid w:val="6D333EB1"/>
    <w:rsid w:val="6D3F9488"/>
    <w:rsid w:val="6D5287C5"/>
    <w:rsid w:val="6DCE9E81"/>
    <w:rsid w:val="6DD1FDD3"/>
    <w:rsid w:val="6DEAFD71"/>
    <w:rsid w:val="6E38FB31"/>
    <w:rsid w:val="6E6CF8FC"/>
    <w:rsid w:val="6E91D157"/>
    <w:rsid w:val="6EB7C6C6"/>
    <w:rsid w:val="6ED5C18F"/>
    <w:rsid w:val="6ED81462"/>
    <w:rsid w:val="6F0CD030"/>
    <w:rsid w:val="6F541C7A"/>
    <w:rsid w:val="6F80C1DE"/>
    <w:rsid w:val="6FAA2E8C"/>
    <w:rsid w:val="6FB98DCB"/>
    <w:rsid w:val="7008C95D"/>
    <w:rsid w:val="7025510C"/>
    <w:rsid w:val="702DA1B8"/>
    <w:rsid w:val="7069A46A"/>
    <w:rsid w:val="709FBBEB"/>
    <w:rsid w:val="70A8A091"/>
    <w:rsid w:val="7159830E"/>
    <w:rsid w:val="716E5E50"/>
    <w:rsid w:val="7175F5CB"/>
    <w:rsid w:val="71A38DC2"/>
    <w:rsid w:val="71C4E013"/>
    <w:rsid w:val="71D9B157"/>
    <w:rsid w:val="71FDD44A"/>
    <w:rsid w:val="720574CB"/>
    <w:rsid w:val="72156C08"/>
    <w:rsid w:val="723B8C4C"/>
    <w:rsid w:val="72518F7D"/>
    <w:rsid w:val="72D80630"/>
    <w:rsid w:val="72D96CF0"/>
    <w:rsid w:val="72F12E8D"/>
    <w:rsid w:val="72F61116"/>
    <w:rsid w:val="7365427A"/>
    <w:rsid w:val="736F783B"/>
    <w:rsid w:val="73B4DCD7"/>
    <w:rsid w:val="73E55B26"/>
    <w:rsid w:val="73E89A81"/>
    <w:rsid w:val="74152C5B"/>
    <w:rsid w:val="74367994"/>
    <w:rsid w:val="74543301"/>
    <w:rsid w:val="7456A888"/>
    <w:rsid w:val="746A687D"/>
    <w:rsid w:val="74A5FF12"/>
    <w:rsid w:val="74B2AA6B"/>
    <w:rsid w:val="74DD1011"/>
    <w:rsid w:val="74E3D459"/>
    <w:rsid w:val="74F7AF5F"/>
    <w:rsid w:val="756C2273"/>
    <w:rsid w:val="75732D0E"/>
    <w:rsid w:val="757D2AFF"/>
    <w:rsid w:val="758FF96D"/>
    <w:rsid w:val="7630CE6E"/>
    <w:rsid w:val="764DBD0C"/>
    <w:rsid w:val="76937FC0"/>
    <w:rsid w:val="76D42117"/>
    <w:rsid w:val="770E295A"/>
    <w:rsid w:val="771CFBE8"/>
    <w:rsid w:val="772EE664"/>
    <w:rsid w:val="774E163C"/>
    <w:rsid w:val="7758F320"/>
    <w:rsid w:val="77C8B8EB"/>
    <w:rsid w:val="783B076B"/>
    <w:rsid w:val="7860CAFF"/>
    <w:rsid w:val="78A1BFEA"/>
    <w:rsid w:val="78B5D9EE"/>
    <w:rsid w:val="78C53649"/>
    <w:rsid w:val="78C614B3"/>
    <w:rsid w:val="78D2B32D"/>
    <w:rsid w:val="78E8AF17"/>
    <w:rsid w:val="78EDEB29"/>
    <w:rsid w:val="79000674"/>
    <w:rsid w:val="79551927"/>
    <w:rsid w:val="79C1BC0B"/>
    <w:rsid w:val="79D965F0"/>
    <w:rsid w:val="79E54353"/>
    <w:rsid w:val="7A2609A0"/>
    <w:rsid w:val="7A527CFF"/>
    <w:rsid w:val="7A95387C"/>
    <w:rsid w:val="7AA5BB18"/>
    <w:rsid w:val="7B063263"/>
    <w:rsid w:val="7B5315DD"/>
    <w:rsid w:val="7B6C3E3A"/>
    <w:rsid w:val="7B88864F"/>
    <w:rsid w:val="7C0AB7E3"/>
    <w:rsid w:val="7C15DF3F"/>
    <w:rsid w:val="7C3108DD"/>
    <w:rsid w:val="7C3C61FB"/>
    <w:rsid w:val="7C4BE102"/>
    <w:rsid w:val="7C7DA456"/>
    <w:rsid w:val="7C88211D"/>
    <w:rsid w:val="7C8EDF2D"/>
    <w:rsid w:val="7CAB537F"/>
    <w:rsid w:val="7CBA3373"/>
    <w:rsid w:val="7CBED624"/>
    <w:rsid w:val="7CCE30D1"/>
    <w:rsid w:val="7CFA9B6D"/>
    <w:rsid w:val="7D02C144"/>
    <w:rsid w:val="7D2456B0"/>
    <w:rsid w:val="7D359187"/>
    <w:rsid w:val="7D4C56D8"/>
    <w:rsid w:val="7D773458"/>
    <w:rsid w:val="7D809ED5"/>
    <w:rsid w:val="7D8CE17E"/>
    <w:rsid w:val="7D914DC7"/>
    <w:rsid w:val="7D9FDECA"/>
    <w:rsid w:val="7DB1FAC8"/>
    <w:rsid w:val="7DC1E6FB"/>
    <w:rsid w:val="7DDA3532"/>
    <w:rsid w:val="7DFD8ACE"/>
    <w:rsid w:val="7E01213B"/>
    <w:rsid w:val="7E22E8C5"/>
    <w:rsid w:val="7E3DD325"/>
    <w:rsid w:val="7E439190"/>
    <w:rsid w:val="7E4BBA64"/>
    <w:rsid w:val="7E7C768C"/>
    <w:rsid w:val="7E93BBDB"/>
    <w:rsid w:val="7EC02711"/>
    <w:rsid w:val="7ED161E8"/>
    <w:rsid w:val="7EF9B2A7"/>
    <w:rsid w:val="7F1304B9"/>
    <w:rsid w:val="7F2128C5"/>
    <w:rsid w:val="7F254B46"/>
    <w:rsid w:val="7F267845"/>
    <w:rsid w:val="7FD9A38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908303"/>
  <w15:chartTrackingRefBased/>
  <w15:docId w15:val="{BAABED4A-2C8B-43E9-8BC2-9D4D2EEED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742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2BC156BE"/>
    <w:pPr>
      <w:keepNext/>
      <w:spacing w:before="520" w:after="80"/>
      <w:outlineLvl w:val="0"/>
    </w:pPr>
    <w:rPr>
      <w:rFonts w:ascii="Franklin Gothic Condensed Demi"/>
      <w:color w:val="262626" w:themeColor="text1" w:themeTint="D9"/>
      <w:sz w:val="49"/>
      <w:szCs w:val="49"/>
    </w:rPr>
  </w:style>
  <w:style w:type="paragraph" w:styleId="Heading2">
    <w:name w:val="heading 2"/>
    <w:basedOn w:val="Normal"/>
    <w:next w:val="Normal"/>
    <w:link w:val="Heading2Char"/>
    <w:uiPriority w:val="9"/>
    <w:unhideWhenUsed/>
    <w:qFormat/>
    <w:rsid w:val="2BC156BE"/>
    <w:pPr>
      <w:keepNext/>
      <w:spacing w:before="260" w:after="80"/>
      <w:outlineLvl w:val="1"/>
    </w:pPr>
    <w:rPr>
      <w:rFonts w:ascii="Franklin Gothic Condensed Mediu"/>
      <w:color w:val="262626" w:themeColor="text1" w:themeTint="D9"/>
      <w:sz w:val="36"/>
      <w:szCs w:val="36"/>
    </w:rPr>
  </w:style>
  <w:style w:type="paragraph" w:styleId="Heading3">
    <w:name w:val="heading 3"/>
    <w:basedOn w:val="Normal"/>
    <w:next w:val="Normal"/>
    <w:link w:val="Heading3Char"/>
    <w:uiPriority w:val="9"/>
    <w:unhideWhenUsed/>
    <w:qFormat/>
    <w:rsid w:val="2BC156BE"/>
    <w:pPr>
      <w:keepNext/>
      <w:spacing w:before="260" w:after="80"/>
      <w:outlineLvl w:val="2"/>
    </w:pPr>
    <w:rPr>
      <w:rFonts w:ascii="Franklin Gothic Condensed Mediu"/>
      <w:color w:val="262626" w:themeColor="text1" w:themeTint="D9"/>
      <w:sz w:val="34"/>
      <w:szCs w:val="34"/>
    </w:rPr>
  </w:style>
  <w:style w:type="paragraph" w:styleId="Heading4">
    <w:name w:val="heading 4"/>
    <w:basedOn w:val="Normal"/>
    <w:next w:val="Normal"/>
    <w:link w:val="Heading4Char"/>
    <w:uiPriority w:val="9"/>
    <w:unhideWhenUsed/>
    <w:qFormat/>
    <w:rsid w:val="2BC156BE"/>
    <w:pPr>
      <w:keepNext/>
      <w:spacing w:before="260" w:after="80"/>
      <w:outlineLvl w:val="3"/>
    </w:pPr>
    <w:rPr>
      <w:rFonts w:ascii="Franklin Gothic Condensed Mediu"/>
      <w:color w:val="262626" w:themeColor="text1" w:themeTint="D9"/>
      <w:sz w:val="32"/>
      <w:szCs w:val="32"/>
    </w:rPr>
  </w:style>
  <w:style w:type="paragraph" w:styleId="Heading5">
    <w:name w:val="heading 5"/>
    <w:basedOn w:val="Normal"/>
    <w:next w:val="Normal"/>
    <w:link w:val="Heading5Char"/>
    <w:uiPriority w:val="9"/>
    <w:unhideWhenUsed/>
    <w:qFormat/>
    <w:rsid w:val="2BC156BE"/>
    <w:pPr>
      <w:keepNext/>
      <w:spacing w:before="260" w:after="80"/>
      <w:outlineLvl w:val="4"/>
    </w:pPr>
    <w:rPr>
      <w:rFonts w:ascii="Franklin Gothic Condensed Mediu"/>
      <w:color w:val="262626" w:themeColor="text1" w:themeTint="D9"/>
      <w:sz w:val="31"/>
      <w:szCs w:val="31"/>
    </w:rPr>
  </w:style>
  <w:style w:type="paragraph" w:styleId="Heading6">
    <w:name w:val="heading 6"/>
    <w:basedOn w:val="Normal"/>
    <w:next w:val="Normal"/>
    <w:link w:val="Heading6Char"/>
    <w:uiPriority w:val="9"/>
    <w:unhideWhenUsed/>
    <w:qFormat/>
    <w:rsid w:val="2BC156BE"/>
    <w:pPr>
      <w:keepNext/>
      <w:spacing w:before="260" w:after="80"/>
      <w:outlineLvl w:val="5"/>
    </w:pPr>
    <w:rPr>
      <w:rFonts w:ascii="Franklin Gothic Condensed Mediu"/>
      <w:color w:val="262626" w:themeColor="text1" w:themeTint="D9"/>
      <w:sz w:val="30"/>
      <w:szCs w:val="30"/>
    </w:rPr>
  </w:style>
  <w:style w:type="paragraph" w:styleId="Heading7">
    <w:name w:val="heading 7"/>
    <w:basedOn w:val="Normal"/>
    <w:next w:val="Normal"/>
    <w:link w:val="Heading7Char"/>
    <w:uiPriority w:val="9"/>
    <w:unhideWhenUsed/>
    <w:qFormat/>
    <w:rsid w:val="2BC156BE"/>
    <w:pPr>
      <w:keepNext/>
      <w:spacing w:before="260" w:after="80"/>
      <w:outlineLvl w:val="6"/>
    </w:pPr>
    <w:rPr>
      <w:rFonts w:ascii="Franklin Gothic Condensed Mediu"/>
      <w:color w:val="262626" w:themeColor="text1" w:themeTint="D9"/>
      <w:sz w:val="29"/>
      <w:szCs w:val="29"/>
    </w:rPr>
  </w:style>
  <w:style w:type="paragraph" w:styleId="Heading8">
    <w:name w:val="heading 8"/>
    <w:basedOn w:val="Normal"/>
    <w:next w:val="Normal"/>
    <w:link w:val="Heading8Char"/>
    <w:uiPriority w:val="9"/>
    <w:unhideWhenUsed/>
    <w:qFormat/>
    <w:rsid w:val="2BC156BE"/>
    <w:pPr>
      <w:keepNext/>
      <w:spacing w:before="260" w:after="80"/>
      <w:outlineLvl w:val="7"/>
    </w:pPr>
    <w:rPr>
      <w:rFonts w:ascii="Franklin Gothic Condensed Mediu"/>
      <w:color w:val="262626" w:themeColor="text1" w:themeTint="D9"/>
      <w:sz w:val="27"/>
      <w:szCs w:val="27"/>
    </w:rPr>
  </w:style>
  <w:style w:type="paragraph" w:styleId="Heading9">
    <w:name w:val="heading 9"/>
    <w:basedOn w:val="Normal"/>
    <w:next w:val="Normal"/>
    <w:link w:val="Heading9Char"/>
    <w:uiPriority w:val="9"/>
    <w:unhideWhenUsed/>
    <w:qFormat/>
    <w:rsid w:val="2BC156BE"/>
    <w:pPr>
      <w:keepNext/>
      <w:spacing w:before="260" w:after="80"/>
      <w:outlineLvl w:val="8"/>
    </w:pPr>
    <w:rPr>
      <w:rFonts w:ascii="Franklin Gothic Condensed Mediu"/>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BC156BE"/>
    <w:pPr>
      <w:spacing w:after="160"/>
    </w:pPr>
    <w:rPr>
      <w:rFonts w:ascii="Franklin Gothic Heavy"/>
      <w:color w:val="EA6B14"/>
      <w:sz w:val="92"/>
      <w:szCs w:val="92"/>
    </w:rPr>
  </w:style>
  <w:style w:type="paragraph" w:styleId="Subtitle">
    <w:name w:val="Subtitle"/>
    <w:basedOn w:val="Normal"/>
    <w:next w:val="Normal"/>
    <w:link w:val="SubtitleChar"/>
    <w:uiPriority w:val="11"/>
    <w:qFormat/>
    <w:rsid w:val="2BC156BE"/>
    <w:rPr>
      <w:rFonts w:ascii="Franklin Gothic Condensed Demi"/>
      <w:color w:val="262626" w:themeColor="text1" w:themeTint="D9"/>
      <w:sz w:val="57"/>
      <w:szCs w:val="57"/>
    </w:rPr>
  </w:style>
  <w:style w:type="paragraph" w:styleId="Quote">
    <w:name w:val="Quote"/>
    <w:basedOn w:val="Normal"/>
    <w:next w:val="Normal"/>
    <w:link w:val="QuoteChar"/>
    <w:uiPriority w:val="29"/>
    <w:qFormat/>
    <w:rsid w:val="2BC156B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BC156BE"/>
    <w:pPr>
      <w:spacing w:before="360" w:after="360"/>
      <w:ind w:left="864" w:right="864"/>
      <w:jc w:val="center"/>
    </w:pPr>
    <w:rPr>
      <w:i/>
      <w:iCs/>
      <w:color w:val="4472C4" w:themeColor="accent1"/>
    </w:rPr>
  </w:style>
  <w:style w:type="paragraph" w:styleId="ListParagraph">
    <w:name w:val="List Paragraph"/>
    <w:basedOn w:val="Normal"/>
    <w:uiPriority w:val="34"/>
    <w:qFormat/>
    <w:rsid w:val="2BC156BE"/>
    <w:pPr>
      <w:ind w:hanging="360"/>
      <w:contextualSpacing/>
    </w:pPr>
  </w:style>
  <w:style w:type="character" w:customStyle="1" w:styleId="Heading1Char">
    <w:name w:val="Heading 1 Char"/>
    <w:basedOn w:val="DefaultParagraphFont"/>
    <w:link w:val="Heading1"/>
    <w:uiPriority w:val="9"/>
    <w:rsid w:val="2BC156BE"/>
    <w:rPr>
      <w:rFonts w:ascii="Franklin Gothic Condensed Demi"/>
      <w:b w:val="0"/>
      <w:bCs w:val="0"/>
      <w:i w:val="0"/>
      <w:iCs w:val="0"/>
      <w:color w:val="262626" w:themeColor="text1" w:themeTint="D9"/>
      <w:sz w:val="49"/>
      <w:szCs w:val="49"/>
      <w:u w:val="none"/>
    </w:rPr>
  </w:style>
  <w:style w:type="character" w:customStyle="1" w:styleId="Heading2Char">
    <w:name w:val="Heading 2 Char"/>
    <w:basedOn w:val="DefaultParagraphFont"/>
    <w:link w:val="Heading2"/>
    <w:uiPriority w:val="9"/>
    <w:rsid w:val="2BC156BE"/>
    <w:rPr>
      <w:rFonts w:ascii="Franklin Gothic Condensed Mediu"/>
      <w:b w:val="0"/>
      <w:bCs w:val="0"/>
      <w:i w:val="0"/>
      <w:iCs w:val="0"/>
      <w:color w:val="262626" w:themeColor="text1" w:themeTint="D9"/>
      <w:sz w:val="36"/>
      <w:szCs w:val="36"/>
      <w:u w:val="none"/>
    </w:rPr>
  </w:style>
  <w:style w:type="character" w:customStyle="1" w:styleId="Heading3Char">
    <w:name w:val="Heading 3 Char"/>
    <w:basedOn w:val="DefaultParagraphFont"/>
    <w:link w:val="Heading3"/>
    <w:uiPriority w:val="9"/>
    <w:rsid w:val="2BC156BE"/>
    <w:rPr>
      <w:rFonts w:ascii="Franklin Gothic Condensed Mediu"/>
      <w:b w:val="0"/>
      <w:bCs w:val="0"/>
      <w:i w:val="0"/>
      <w:iCs w:val="0"/>
      <w:color w:val="262626" w:themeColor="text1" w:themeTint="D9"/>
      <w:sz w:val="34"/>
      <w:szCs w:val="34"/>
      <w:u w:val="none"/>
    </w:rPr>
  </w:style>
  <w:style w:type="character" w:customStyle="1" w:styleId="Heading4Char">
    <w:name w:val="Heading 4 Char"/>
    <w:basedOn w:val="DefaultParagraphFont"/>
    <w:link w:val="Heading4"/>
    <w:uiPriority w:val="9"/>
    <w:rsid w:val="2BC156BE"/>
    <w:rPr>
      <w:rFonts w:ascii="Franklin Gothic Condensed Mediu"/>
      <w:b w:val="0"/>
      <w:bCs w:val="0"/>
      <w:i w:val="0"/>
      <w:iCs w:val="0"/>
      <w:color w:val="262626" w:themeColor="text1" w:themeTint="D9"/>
      <w:sz w:val="32"/>
      <w:szCs w:val="32"/>
      <w:u w:val="none"/>
    </w:rPr>
  </w:style>
  <w:style w:type="character" w:customStyle="1" w:styleId="Heading5Char">
    <w:name w:val="Heading 5 Char"/>
    <w:basedOn w:val="DefaultParagraphFont"/>
    <w:link w:val="Heading5"/>
    <w:uiPriority w:val="9"/>
    <w:rsid w:val="2BC156BE"/>
    <w:rPr>
      <w:rFonts w:ascii="Franklin Gothic Condensed Mediu"/>
      <w:b w:val="0"/>
      <w:bCs w:val="0"/>
      <w:i w:val="0"/>
      <w:iCs w:val="0"/>
      <w:color w:val="262626" w:themeColor="text1" w:themeTint="D9"/>
      <w:sz w:val="31"/>
      <w:szCs w:val="31"/>
      <w:u w:val="none"/>
    </w:rPr>
  </w:style>
  <w:style w:type="character" w:customStyle="1" w:styleId="Heading6Char">
    <w:name w:val="Heading 6 Char"/>
    <w:basedOn w:val="DefaultParagraphFont"/>
    <w:link w:val="Heading6"/>
    <w:uiPriority w:val="9"/>
    <w:rsid w:val="2BC156BE"/>
    <w:rPr>
      <w:rFonts w:ascii="Franklin Gothic Condensed Mediu"/>
      <w:b w:val="0"/>
      <w:bCs w:val="0"/>
      <w:i w:val="0"/>
      <w:iCs w:val="0"/>
      <w:color w:val="262626" w:themeColor="text1" w:themeTint="D9"/>
      <w:sz w:val="30"/>
      <w:szCs w:val="30"/>
      <w:u w:val="none"/>
    </w:rPr>
  </w:style>
  <w:style w:type="character" w:customStyle="1" w:styleId="Heading7Char">
    <w:name w:val="Heading 7 Char"/>
    <w:basedOn w:val="DefaultParagraphFont"/>
    <w:link w:val="Heading7"/>
    <w:uiPriority w:val="9"/>
    <w:rsid w:val="2BC156BE"/>
    <w:rPr>
      <w:rFonts w:ascii="Franklin Gothic Condensed Mediu"/>
      <w:b w:val="0"/>
      <w:bCs w:val="0"/>
      <w:i w:val="0"/>
      <w:iCs w:val="0"/>
      <w:color w:val="262626" w:themeColor="text1" w:themeTint="D9"/>
      <w:sz w:val="29"/>
      <w:szCs w:val="29"/>
      <w:u w:val="none"/>
    </w:rPr>
  </w:style>
  <w:style w:type="character" w:customStyle="1" w:styleId="Heading8Char">
    <w:name w:val="Heading 8 Char"/>
    <w:basedOn w:val="DefaultParagraphFont"/>
    <w:link w:val="Heading8"/>
    <w:uiPriority w:val="9"/>
    <w:rsid w:val="2BC156BE"/>
    <w:rPr>
      <w:rFonts w:ascii="Franklin Gothic Condensed Mediu"/>
      <w:b w:val="0"/>
      <w:bCs w:val="0"/>
      <w:i w:val="0"/>
      <w:iCs w:val="0"/>
      <w:color w:val="262626" w:themeColor="text1" w:themeTint="D9"/>
      <w:sz w:val="27"/>
      <w:szCs w:val="27"/>
      <w:u w:val="none"/>
    </w:rPr>
  </w:style>
  <w:style w:type="character" w:customStyle="1" w:styleId="Heading9Char">
    <w:name w:val="Heading 9 Char"/>
    <w:basedOn w:val="DefaultParagraphFont"/>
    <w:link w:val="Heading9"/>
    <w:uiPriority w:val="9"/>
    <w:rsid w:val="2BC156BE"/>
    <w:rPr>
      <w:rFonts w:ascii="Franklin Gothic Condensed Mediu"/>
      <w:b w:val="0"/>
      <w:bCs w:val="0"/>
      <w:i w:val="0"/>
      <w:iCs w:val="0"/>
      <w:color w:val="262626" w:themeColor="text1" w:themeTint="D9"/>
      <w:sz w:val="26"/>
      <w:szCs w:val="26"/>
      <w:u w:val="none"/>
    </w:rPr>
  </w:style>
  <w:style w:type="character" w:customStyle="1" w:styleId="TitleChar">
    <w:name w:val="Title Char"/>
    <w:basedOn w:val="DefaultParagraphFont"/>
    <w:link w:val="Title"/>
    <w:uiPriority w:val="10"/>
    <w:rsid w:val="2BC156BE"/>
    <w:rPr>
      <w:rFonts w:ascii="Franklin Gothic Heavy"/>
      <w:b w:val="0"/>
      <w:bCs w:val="0"/>
      <w:i w:val="0"/>
      <w:iCs w:val="0"/>
      <w:color w:val="EA6B14"/>
      <w:sz w:val="92"/>
      <w:szCs w:val="92"/>
      <w:u w:val="none"/>
    </w:rPr>
  </w:style>
  <w:style w:type="character" w:customStyle="1" w:styleId="SubtitleChar">
    <w:name w:val="Subtitle Char"/>
    <w:basedOn w:val="DefaultParagraphFont"/>
    <w:link w:val="Subtitle"/>
    <w:uiPriority w:val="11"/>
    <w:rsid w:val="2BC156BE"/>
    <w:rPr>
      <w:rFonts w:ascii="Franklin Gothic Condensed Demi"/>
      <w:b w:val="0"/>
      <w:bCs w:val="0"/>
      <w:i w:val="0"/>
      <w:iCs w:val="0"/>
      <w:color w:val="262626" w:themeColor="text1" w:themeTint="D9"/>
      <w:sz w:val="57"/>
      <w:szCs w:val="57"/>
      <w:u w:val="none"/>
    </w:rPr>
  </w:style>
  <w:style w:type="character" w:customStyle="1" w:styleId="QuoteChar">
    <w:name w:val="Quote Char"/>
    <w:basedOn w:val="DefaultParagraphFont"/>
    <w:link w:val="Quote"/>
    <w:uiPriority w:val="29"/>
    <w:rsid w:val="2BC156BE"/>
    <w:rPr>
      <w:rFonts w:ascii="Franklin Gothic Book"/>
      <w:b w:val="0"/>
      <w:bCs w:val="0"/>
      <w:i/>
      <w:iCs/>
      <w:color w:val="404040" w:themeColor="text1" w:themeTint="BF"/>
      <w:sz w:val="26"/>
      <w:szCs w:val="26"/>
      <w:u w:val="none"/>
    </w:rPr>
  </w:style>
  <w:style w:type="character" w:customStyle="1" w:styleId="IntenseQuoteChar">
    <w:name w:val="Intense Quote Char"/>
    <w:basedOn w:val="DefaultParagraphFont"/>
    <w:link w:val="IntenseQuote"/>
    <w:uiPriority w:val="30"/>
    <w:rsid w:val="2BC156BE"/>
    <w:rPr>
      <w:rFonts w:ascii="Franklin Gothic Book"/>
      <w:b w:val="0"/>
      <w:bCs w:val="0"/>
      <w:i/>
      <w:iCs/>
      <w:color w:val="4472C4" w:themeColor="accent1"/>
      <w:sz w:val="26"/>
      <w:szCs w:val="26"/>
      <w:u w:val="none"/>
    </w:rPr>
  </w:style>
  <w:style w:type="paragraph" w:styleId="TOC1">
    <w:name w:val="toc 1"/>
    <w:basedOn w:val="Normal"/>
    <w:next w:val="Normal"/>
    <w:uiPriority w:val="39"/>
    <w:unhideWhenUsed/>
    <w:rsid w:val="2BC156BE"/>
    <w:pPr>
      <w:spacing w:before="360" w:after="360"/>
    </w:pPr>
    <w:rPr>
      <w:rFonts w:asciiTheme="minorHAnsi" w:hAnsiTheme="minorHAnsi" w:cstheme="minorHAnsi"/>
      <w:b/>
      <w:bCs/>
      <w:caps/>
      <w:sz w:val="22"/>
      <w:szCs w:val="22"/>
      <w:u w:val="single"/>
    </w:rPr>
  </w:style>
  <w:style w:type="paragraph" w:styleId="TOC2">
    <w:name w:val="toc 2"/>
    <w:basedOn w:val="Normal"/>
    <w:next w:val="Normal"/>
    <w:uiPriority w:val="39"/>
    <w:unhideWhenUsed/>
    <w:rsid w:val="2BC156BE"/>
    <w:rPr>
      <w:rFonts w:asciiTheme="minorHAnsi" w:hAnsiTheme="minorHAnsi" w:cstheme="minorHAnsi"/>
      <w:b/>
      <w:bCs/>
      <w:smallCaps/>
      <w:sz w:val="22"/>
      <w:szCs w:val="22"/>
    </w:rPr>
  </w:style>
  <w:style w:type="paragraph" w:styleId="TOC3">
    <w:name w:val="toc 3"/>
    <w:basedOn w:val="Normal"/>
    <w:next w:val="Normal"/>
    <w:uiPriority w:val="39"/>
    <w:unhideWhenUsed/>
    <w:rsid w:val="2BC156BE"/>
    <w:rPr>
      <w:rFonts w:asciiTheme="minorHAnsi" w:hAnsiTheme="minorHAnsi" w:cstheme="minorHAnsi"/>
      <w:smallCaps/>
      <w:sz w:val="22"/>
      <w:szCs w:val="22"/>
    </w:rPr>
  </w:style>
  <w:style w:type="paragraph" w:styleId="TOC4">
    <w:name w:val="toc 4"/>
    <w:basedOn w:val="Normal"/>
    <w:next w:val="Normal"/>
    <w:uiPriority w:val="39"/>
    <w:unhideWhenUsed/>
    <w:rsid w:val="2BC156BE"/>
    <w:rPr>
      <w:rFonts w:asciiTheme="minorHAnsi" w:hAnsiTheme="minorHAnsi" w:cstheme="minorHAnsi"/>
      <w:sz w:val="22"/>
      <w:szCs w:val="22"/>
    </w:rPr>
  </w:style>
  <w:style w:type="paragraph" w:styleId="TOC5">
    <w:name w:val="toc 5"/>
    <w:basedOn w:val="Normal"/>
    <w:next w:val="Normal"/>
    <w:uiPriority w:val="39"/>
    <w:unhideWhenUsed/>
    <w:rsid w:val="2BC156BE"/>
    <w:rPr>
      <w:rFonts w:asciiTheme="minorHAnsi" w:hAnsiTheme="minorHAnsi" w:cstheme="minorHAnsi"/>
      <w:sz w:val="22"/>
      <w:szCs w:val="22"/>
    </w:rPr>
  </w:style>
  <w:style w:type="paragraph" w:styleId="TOC6">
    <w:name w:val="toc 6"/>
    <w:basedOn w:val="Normal"/>
    <w:next w:val="Normal"/>
    <w:uiPriority w:val="39"/>
    <w:unhideWhenUsed/>
    <w:rsid w:val="2BC156BE"/>
    <w:rPr>
      <w:rFonts w:asciiTheme="minorHAnsi" w:hAnsiTheme="minorHAnsi" w:cstheme="minorHAnsi"/>
      <w:sz w:val="22"/>
      <w:szCs w:val="22"/>
    </w:rPr>
  </w:style>
  <w:style w:type="paragraph" w:styleId="TOC7">
    <w:name w:val="toc 7"/>
    <w:basedOn w:val="Normal"/>
    <w:next w:val="Normal"/>
    <w:uiPriority w:val="39"/>
    <w:unhideWhenUsed/>
    <w:rsid w:val="2BC156BE"/>
    <w:rPr>
      <w:rFonts w:asciiTheme="minorHAnsi" w:hAnsiTheme="minorHAnsi" w:cstheme="minorHAnsi"/>
      <w:sz w:val="22"/>
      <w:szCs w:val="22"/>
    </w:rPr>
  </w:style>
  <w:style w:type="paragraph" w:styleId="TOC8">
    <w:name w:val="toc 8"/>
    <w:basedOn w:val="Normal"/>
    <w:next w:val="Normal"/>
    <w:uiPriority w:val="39"/>
    <w:unhideWhenUsed/>
    <w:rsid w:val="2BC156BE"/>
    <w:rPr>
      <w:rFonts w:asciiTheme="minorHAnsi" w:hAnsiTheme="minorHAnsi" w:cstheme="minorHAnsi"/>
      <w:sz w:val="22"/>
      <w:szCs w:val="22"/>
    </w:rPr>
  </w:style>
  <w:style w:type="paragraph" w:styleId="TOC9">
    <w:name w:val="toc 9"/>
    <w:basedOn w:val="Normal"/>
    <w:next w:val="Normal"/>
    <w:uiPriority w:val="39"/>
    <w:unhideWhenUsed/>
    <w:rsid w:val="2BC156BE"/>
    <w:rPr>
      <w:rFonts w:asciiTheme="minorHAnsi" w:hAnsiTheme="minorHAnsi" w:cstheme="minorHAnsi"/>
      <w:sz w:val="22"/>
      <w:szCs w:val="22"/>
    </w:rPr>
  </w:style>
  <w:style w:type="paragraph" w:styleId="EndnoteText">
    <w:name w:val="endnote text"/>
    <w:basedOn w:val="Normal"/>
    <w:link w:val="EndnoteTextChar"/>
    <w:uiPriority w:val="99"/>
    <w:semiHidden/>
    <w:unhideWhenUsed/>
    <w:rsid w:val="2BC156BE"/>
    <w:rPr>
      <w:sz w:val="20"/>
      <w:szCs w:val="20"/>
    </w:rPr>
  </w:style>
  <w:style w:type="character" w:customStyle="1" w:styleId="EndnoteTextChar">
    <w:name w:val="Endnote Text Char"/>
    <w:basedOn w:val="DefaultParagraphFont"/>
    <w:link w:val="EndnoteText"/>
    <w:uiPriority w:val="99"/>
    <w:semiHidden/>
    <w:rsid w:val="2BC156BE"/>
    <w:rPr>
      <w:rFonts w:ascii="Franklin Gothic Book"/>
      <w:b w:val="0"/>
      <w:bCs w:val="0"/>
      <w:i w:val="0"/>
      <w:iCs w:val="0"/>
      <w:color w:val="000000" w:themeColor="text1"/>
      <w:sz w:val="20"/>
      <w:szCs w:val="20"/>
      <w:u w:val="none"/>
    </w:rPr>
  </w:style>
  <w:style w:type="paragraph" w:styleId="Footer">
    <w:name w:val="footer"/>
    <w:basedOn w:val="Normal"/>
    <w:link w:val="FooterChar"/>
    <w:uiPriority w:val="99"/>
    <w:unhideWhenUsed/>
    <w:rsid w:val="2BC156BE"/>
    <w:pPr>
      <w:tabs>
        <w:tab w:val="center" w:pos="4680"/>
        <w:tab w:val="right" w:pos="9360"/>
      </w:tabs>
    </w:pPr>
  </w:style>
  <w:style w:type="character" w:customStyle="1" w:styleId="FooterChar">
    <w:name w:val="Footer Char"/>
    <w:basedOn w:val="DefaultParagraphFont"/>
    <w:link w:val="Footer"/>
    <w:uiPriority w:val="99"/>
    <w:rsid w:val="2BC156BE"/>
    <w:rPr>
      <w:rFonts w:ascii="Franklin Gothic Book"/>
      <w:b w:val="0"/>
      <w:bCs w:val="0"/>
      <w:i w:val="0"/>
      <w:iCs w:val="0"/>
      <w:color w:val="000000" w:themeColor="text1"/>
      <w:sz w:val="26"/>
      <w:szCs w:val="26"/>
      <w:u w:val="none"/>
    </w:rPr>
  </w:style>
  <w:style w:type="paragraph" w:styleId="FootnoteText">
    <w:name w:val="footnote text"/>
    <w:basedOn w:val="Normal"/>
    <w:link w:val="FootnoteTextChar"/>
    <w:uiPriority w:val="99"/>
    <w:semiHidden/>
    <w:unhideWhenUsed/>
    <w:rsid w:val="2BC156BE"/>
    <w:rPr>
      <w:sz w:val="20"/>
      <w:szCs w:val="20"/>
    </w:rPr>
  </w:style>
  <w:style w:type="character" w:customStyle="1" w:styleId="FootnoteTextChar">
    <w:name w:val="Footnote Text Char"/>
    <w:basedOn w:val="DefaultParagraphFont"/>
    <w:link w:val="FootnoteText"/>
    <w:uiPriority w:val="99"/>
    <w:semiHidden/>
    <w:rsid w:val="2BC156BE"/>
    <w:rPr>
      <w:rFonts w:ascii="Franklin Gothic Book"/>
      <w:b w:val="0"/>
      <w:bCs w:val="0"/>
      <w:i w:val="0"/>
      <w:iCs w:val="0"/>
      <w:color w:val="000000" w:themeColor="text1"/>
      <w:sz w:val="20"/>
      <w:szCs w:val="20"/>
      <w:u w:val="none"/>
    </w:rPr>
  </w:style>
  <w:style w:type="paragraph" w:styleId="Header">
    <w:name w:val="header"/>
    <w:basedOn w:val="Normal"/>
    <w:link w:val="HeaderChar"/>
    <w:uiPriority w:val="99"/>
    <w:unhideWhenUsed/>
    <w:rsid w:val="2BC156BE"/>
    <w:pPr>
      <w:tabs>
        <w:tab w:val="center" w:pos="4680"/>
        <w:tab w:val="right" w:pos="9360"/>
      </w:tabs>
    </w:pPr>
  </w:style>
  <w:style w:type="character" w:customStyle="1" w:styleId="HeaderChar">
    <w:name w:val="Header Char"/>
    <w:basedOn w:val="DefaultParagraphFont"/>
    <w:link w:val="Header"/>
    <w:uiPriority w:val="99"/>
    <w:rsid w:val="2BC156BE"/>
    <w:rPr>
      <w:rFonts w:ascii="Franklin Gothic Book"/>
      <w:b w:val="0"/>
      <w:bCs w:val="0"/>
      <w:i w:val="0"/>
      <w:iCs w:val="0"/>
      <w:color w:val="000000" w:themeColor="text1"/>
      <w:sz w:val="26"/>
      <w:szCs w:val="26"/>
      <w:u w: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apple-converted-space">
    <w:name w:val="apple-converted-space"/>
    <w:basedOn w:val="DefaultParagraphFont"/>
    <w:rsid w:val="008F64F9"/>
  </w:style>
  <w:style w:type="paragraph" w:styleId="NoSpacing">
    <w:name w:val="No Spacing"/>
    <w:link w:val="NoSpacingChar"/>
    <w:uiPriority w:val="1"/>
    <w:qFormat/>
    <w:rsid w:val="001C72CA"/>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1C72CA"/>
    <w:rPr>
      <w:rFonts w:eastAsiaTheme="minorEastAsia"/>
      <w:lang w:eastAsia="zh-CN"/>
    </w:rPr>
  </w:style>
  <w:style w:type="paragraph" w:styleId="TOCHeading">
    <w:name w:val="TOC Heading"/>
    <w:basedOn w:val="Heading1"/>
    <w:next w:val="Normal"/>
    <w:uiPriority w:val="39"/>
    <w:unhideWhenUsed/>
    <w:qFormat/>
    <w:rsid w:val="00332263"/>
    <w:pPr>
      <w:keepLines/>
      <w:spacing w:before="480" w:after="0" w:line="276" w:lineRule="auto"/>
      <w:outlineLvl w:val="9"/>
    </w:pPr>
    <w:rPr>
      <w:rFonts w:asciiTheme="majorHAnsi" w:eastAsiaTheme="majorEastAsia" w:hAnsiTheme="majorHAnsi" w:cstheme="majorBidi"/>
      <w:b/>
      <w:bCs/>
      <w:color w:val="2F5496" w:themeColor="accent1" w:themeShade="BF"/>
      <w:sz w:val="28"/>
      <w:szCs w:val="28"/>
      <w:lang w:eastAsia="en-US"/>
    </w:rPr>
  </w:style>
  <w:style w:type="character" w:styleId="Strong">
    <w:name w:val="Strong"/>
    <w:basedOn w:val="DefaultParagraphFont"/>
    <w:uiPriority w:val="22"/>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0222196">
      <w:bodyDiv w:val="1"/>
      <w:marLeft w:val="0"/>
      <w:marRight w:val="0"/>
      <w:marTop w:val="0"/>
      <w:marBottom w:val="0"/>
      <w:divBdr>
        <w:top w:val="none" w:sz="0" w:space="0" w:color="auto"/>
        <w:left w:val="none" w:sz="0" w:space="0" w:color="auto"/>
        <w:bottom w:val="none" w:sz="0" w:space="0" w:color="auto"/>
        <w:right w:val="none" w:sz="0" w:space="0" w:color="auto"/>
      </w:divBdr>
    </w:div>
    <w:div w:id="870341262">
      <w:bodyDiv w:val="1"/>
      <w:marLeft w:val="0"/>
      <w:marRight w:val="0"/>
      <w:marTop w:val="0"/>
      <w:marBottom w:val="0"/>
      <w:divBdr>
        <w:top w:val="none" w:sz="0" w:space="0" w:color="auto"/>
        <w:left w:val="none" w:sz="0" w:space="0" w:color="auto"/>
        <w:bottom w:val="none" w:sz="0" w:space="0" w:color="auto"/>
        <w:right w:val="none" w:sz="0" w:space="0" w:color="auto"/>
      </w:divBdr>
    </w:div>
    <w:div w:id="1032421296">
      <w:bodyDiv w:val="1"/>
      <w:marLeft w:val="0"/>
      <w:marRight w:val="0"/>
      <w:marTop w:val="0"/>
      <w:marBottom w:val="0"/>
      <w:divBdr>
        <w:top w:val="none" w:sz="0" w:space="0" w:color="auto"/>
        <w:left w:val="none" w:sz="0" w:space="0" w:color="auto"/>
        <w:bottom w:val="none" w:sz="0" w:space="0" w:color="auto"/>
        <w:right w:val="none" w:sz="0" w:space="0" w:color="auto"/>
      </w:divBdr>
    </w:div>
    <w:div w:id="1166289768">
      <w:bodyDiv w:val="1"/>
      <w:marLeft w:val="0"/>
      <w:marRight w:val="0"/>
      <w:marTop w:val="0"/>
      <w:marBottom w:val="0"/>
      <w:divBdr>
        <w:top w:val="none" w:sz="0" w:space="0" w:color="auto"/>
        <w:left w:val="none" w:sz="0" w:space="0" w:color="auto"/>
        <w:bottom w:val="none" w:sz="0" w:space="0" w:color="auto"/>
        <w:right w:val="none" w:sz="0" w:space="0" w:color="auto"/>
      </w:divBdr>
    </w:div>
    <w:div w:id="1479421777">
      <w:bodyDiv w:val="1"/>
      <w:marLeft w:val="0"/>
      <w:marRight w:val="0"/>
      <w:marTop w:val="0"/>
      <w:marBottom w:val="0"/>
      <w:divBdr>
        <w:top w:val="none" w:sz="0" w:space="0" w:color="auto"/>
        <w:left w:val="none" w:sz="0" w:space="0" w:color="auto"/>
        <w:bottom w:val="none" w:sz="0" w:space="0" w:color="auto"/>
        <w:right w:val="none" w:sz="0" w:space="0" w:color="auto"/>
      </w:divBdr>
    </w:div>
    <w:div w:id="1878618129">
      <w:bodyDiv w:val="1"/>
      <w:marLeft w:val="0"/>
      <w:marRight w:val="0"/>
      <w:marTop w:val="0"/>
      <w:marBottom w:val="0"/>
      <w:divBdr>
        <w:top w:val="none" w:sz="0" w:space="0" w:color="auto"/>
        <w:left w:val="none" w:sz="0" w:space="0" w:color="auto"/>
        <w:bottom w:val="none" w:sz="0" w:space="0" w:color="auto"/>
        <w:right w:val="none" w:sz="0" w:space="0" w:color="auto"/>
      </w:divBdr>
    </w:div>
    <w:div w:id="2006204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cd84b8e6b8ab4bd5" Type="http://schemas.microsoft.com/office/2019/09/relationships/intelligence" Target="intelligence.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doi.org/10.5897/AJBM2012.138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191926-DF34-B141-8D36-6AF313945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2880</Words>
  <Characters>12817</Characters>
  <Application>Microsoft Office Word</Application>
  <DocSecurity>0</DocSecurity>
  <Lines>557</Lines>
  <Paragraphs>237</Paragraphs>
  <ScaleCrop>false</ScaleCrop>
  <HeadingPairs>
    <vt:vector size="2" baseType="variant">
      <vt:variant>
        <vt:lpstr>Title</vt:lpstr>
      </vt:variant>
      <vt:variant>
        <vt:i4>1</vt:i4>
      </vt:variant>
    </vt:vector>
  </HeadingPairs>
  <TitlesOfParts>
    <vt:vector size="1" baseType="lpstr">
      <vt:lpstr>“what is the most important way to motivate staff?”</vt:lpstr>
    </vt:vector>
  </TitlesOfParts>
  <Company/>
  <LinksUpToDate>false</LinksUpToDate>
  <CharactersWithSpaces>15460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most important way to motivate staff?”</dc:title>
  <dc:subject/>
  <dc:creator>Hristina Bufi (2121309)</dc:creator>
  <cp:keywords/>
  <dc:description/>
  <cp:lastModifiedBy>hristina bufi</cp:lastModifiedBy>
  <cp:revision>2</cp:revision>
  <dcterms:created xsi:type="dcterms:W3CDTF">2022-03-31T18:41:00Z</dcterms:created>
  <dcterms:modified xsi:type="dcterms:W3CDTF">2022-03-31T18:41:00Z</dcterms:modified>
</cp:coreProperties>
</file>