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E9C3B" w14:textId="77777777" w:rsidR="005C56EA" w:rsidRDefault="005C56EA" w:rsidP="00D769F3">
      <w:pPr>
        <w:jc w:val="center"/>
        <w:rPr>
          <w:rFonts w:ascii="Arial" w:hAnsi="Arial" w:cs="Arial"/>
          <w:sz w:val="48"/>
          <w:szCs w:val="48"/>
        </w:rPr>
      </w:pPr>
    </w:p>
    <w:p w14:paraId="22EE4E39" w14:textId="20971007" w:rsidR="00D769F3" w:rsidRDefault="00D769F3" w:rsidP="00D769F3">
      <w:pPr>
        <w:jc w:val="center"/>
        <w:rPr>
          <w:rFonts w:ascii="Arial" w:hAnsi="Arial" w:cs="Arial"/>
          <w:sz w:val="48"/>
          <w:szCs w:val="48"/>
        </w:rPr>
      </w:pPr>
      <w:r w:rsidRPr="00D769F3">
        <w:rPr>
          <w:rFonts w:ascii="Arial" w:hAnsi="Arial" w:cs="Arial"/>
          <w:sz w:val="48"/>
          <w:szCs w:val="48"/>
        </w:rPr>
        <w:t>Mumtaz Begum (2236508)</w:t>
      </w:r>
    </w:p>
    <w:p w14:paraId="393B075A" w14:textId="75478E17" w:rsidR="00724BBF" w:rsidRDefault="00D769F3" w:rsidP="00D769F3">
      <w:pPr>
        <w:jc w:val="center"/>
        <w:rPr>
          <w:rFonts w:ascii="Arial" w:hAnsi="Arial" w:cs="Arial"/>
          <w:sz w:val="48"/>
          <w:szCs w:val="48"/>
        </w:rPr>
      </w:pPr>
      <w:r w:rsidRPr="00D769F3">
        <w:rPr>
          <w:rFonts w:ascii="Arial" w:hAnsi="Arial" w:cs="Arial"/>
          <w:sz w:val="48"/>
          <w:szCs w:val="48"/>
        </w:rPr>
        <w:t>Reflective Report</w:t>
      </w:r>
    </w:p>
    <w:p w14:paraId="3973BBBB" w14:textId="77777777" w:rsidR="00D769F3" w:rsidRDefault="00D769F3" w:rsidP="00D769F3">
      <w:pPr>
        <w:jc w:val="center"/>
        <w:rPr>
          <w:rFonts w:ascii="Arial" w:hAnsi="Arial" w:cs="Arial"/>
          <w:sz w:val="48"/>
          <w:szCs w:val="48"/>
        </w:rPr>
      </w:pPr>
    </w:p>
    <w:p w14:paraId="23BE497C" w14:textId="17A1A228" w:rsidR="00D769F3" w:rsidRPr="00CC44BA" w:rsidRDefault="00D769F3" w:rsidP="00D769F3">
      <w:pPr>
        <w:jc w:val="center"/>
      </w:pPr>
      <w:r w:rsidRPr="005B2878">
        <w:rPr>
          <w:rFonts w:ascii="Arial" w:hAnsi="Arial" w:cs="Arial"/>
          <w:sz w:val="52"/>
          <w:szCs w:val="52"/>
        </w:rPr>
        <w:t>BA Leadership and Management</w:t>
      </w:r>
    </w:p>
    <w:p w14:paraId="5615EC04" w14:textId="2ED6A629" w:rsidR="00D769F3" w:rsidRDefault="00D769F3" w:rsidP="00D769F3">
      <w:pPr>
        <w:jc w:val="center"/>
        <w:rPr>
          <w:rFonts w:ascii="Arial" w:hAnsi="Arial" w:cs="Arial"/>
          <w:sz w:val="52"/>
          <w:szCs w:val="52"/>
        </w:rPr>
      </w:pPr>
      <w:r>
        <w:rPr>
          <w:rFonts w:ascii="Arial" w:hAnsi="Arial" w:cs="Arial"/>
          <w:sz w:val="52"/>
          <w:szCs w:val="52"/>
        </w:rPr>
        <w:t>LCLM 6005</w:t>
      </w:r>
    </w:p>
    <w:p w14:paraId="220C4AB8" w14:textId="7BB12D43" w:rsidR="00D769F3" w:rsidRDefault="00D769F3" w:rsidP="00D769F3">
      <w:pPr>
        <w:jc w:val="center"/>
        <w:rPr>
          <w:rFonts w:ascii="Arial" w:hAnsi="Arial" w:cs="Arial"/>
          <w:sz w:val="52"/>
          <w:szCs w:val="52"/>
        </w:rPr>
      </w:pPr>
      <w:r>
        <w:rPr>
          <w:rFonts w:ascii="Arial" w:hAnsi="Arial" w:cs="Arial"/>
          <w:sz w:val="52"/>
          <w:szCs w:val="52"/>
        </w:rPr>
        <w:t>Birmingham</w:t>
      </w:r>
    </w:p>
    <w:p w14:paraId="182D8018" w14:textId="2B63DDBE" w:rsidR="005C56EA" w:rsidRDefault="005C56EA">
      <w:pPr>
        <w:rPr>
          <w:rFonts w:ascii="Arial" w:hAnsi="Arial" w:cs="Arial"/>
          <w:sz w:val="48"/>
          <w:szCs w:val="48"/>
        </w:rPr>
      </w:pPr>
    </w:p>
    <w:p w14:paraId="313E83A9" w14:textId="77777777" w:rsidR="005C56EA" w:rsidRDefault="005C56EA">
      <w:pPr>
        <w:rPr>
          <w:rFonts w:ascii="Arial" w:hAnsi="Arial" w:cs="Arial"/>
          <w:sz w:val="48"/>
          <w:szCs w:val="48"/>
        </w:rPr>
      </w:pPr>
      <w:r>
        <w:rPr>
          <w:rFonts w:ascii="Arial" w:hAnsi="Arial" w:cs="Arial"/>
          <w:sz w:val="48"/>
          <w:szCs w:val="48"/>
        </w:rPr>
        <w:br w:type="page"/>
      </w:r>
    </w:p>
    <w:p w14:paraId="1A971261" w14:textId="77777777" w:rsidR="005C56EA" w:rsidRDefault="005C56EA" w:rsidP="005C56EA">
      <w:pPr>
        <w:spacing w:line="360" w:lineRule="auto"/>
        <w:rPr>
          <w:rFonts w:ascii="Arial" w:hAnsi="Arial" w:cs="Arial"/>
        </w:rPr>
      </w:pPr>
    </w:p>
    <w:p w14:paraId="2BE88054" w14:textId="73302F64" w:rsidR="005C56EA" w:rsidRPr="005C56EA" w:rsidRDefault="005C56EA" w:rsidP="005C56EA">
      <w:pPr>
        <w:spacing w:line="360" w:lineRule="auto"/>
        <w:rPr>
          <w:rFonts w:ascii="Arial" w:hAnsi="Arial" w:cs="Arial"/>
          <w:b/>
          <w:bCs/>
        </w:rPr>
      </w:pPr>
      <w:r w:rsidRPr="005C56EA">
        <w:rPr>
          <w:rFonts w:ascii="Arial" w:hAnsi="Arial" w:cs="Arial"/>
          <w:b/>
          <w:bCs/>
        </w:rPr>
        <w:t>Reflective Report Using Gibbs’ Reflective Cycle</w:t>
      </w:r>
    </w:p>
    <w:p w14:paraId="118FD66F" w14:textId="2F8DFA05" w:rsidR="005C56EA" w:rsidRPr="005C56EA" w:rsidRDefault="005C56EA" w:rsidP="005C56EA">
      <w:pPr>
        <w:spacing w:line="360" w:lineRule="auto"/>
        <w:rPr>
          <w:rFonts w:ascii="Arial" w:hAnsi="Arial" w:cs="Arial"/>
        </w:rPr>
      </w:pPr>
      <w:r w:rsidRPr="005C56EA">
        <w:rPr>
          <w:rFonts w:ascii="Arial" w:hAnsi="Arial" w:cs="Arial"/>
        </w:rPr>
        <w:t xml:space="preserve">This reflective report applies Gibbs’ Reflective Cycle (1988) to examine my learning and development while </w:t>
      </w:r>
      <w:r>
        <w:rPr>
          <w:rFonts w:ascii="Arial" w:hAnsi="Arial" w:cs="Arial"/>
        </w:rPr>
        <w:t>researching</w:t>
      </w:r>
      <w:r w:rsidRPr="005C56EA">
        <w:rPr>
          <w:rFonts w:ascii="Arial" w:hAnsi="Arial" w:cs="Arial"/>
        </w:rPr>
        <w:t xml:space="preserve"> </w:t>
      </w:r>
      <w:r w:rsidRPr="005C56EA">
        <w:rPr>
          <w:rFonts w:ascii="Arial" w:hAnsi="Arial" w:cs="Arial"/>
          <w:i/>
          <w:iCs/>
        </w:rPr>
        <w:t xml:space="preserve">the </w:t>
      </w:r>
      <w:r>
        <w:rPr>
          <w:rFonts w:ascii="Arial" w:hAnsi="Arial" w:cs="Arial"/>
          <w:i/>
          <w:iCs/>
        </w:rPr>
        <w:t>I</w:t>
      </w:r>
      <w:r w:rsidRPr="005C56EA">
        <w:rPr>
          <w:rFonts w:ascii="Arial" w:hAnsi="Arial" w:cs="Arial"/>
          <w:i/>
          <w:iCs/>
        </w:rPr>
        <w:t>mpact of workload intensity on mental health among NHS nurses in acute care wards in the UK</w:t>
      </w:r>
      <w:r w:rsidRPr="005C56EA">
        <w:rPr>
          <w:rFonts w:ascii="Arial" w:hAnsi="Arial" w:cs="Arial"/>
        </w:rPr>
        <w:t>. Gibbs’ model includes six stages: description, feelings, evaluation, analysis, conclusion, and action plan. Using this framework has helped me critically reflect on my research process and personal learning.</w:t>
      </w:r>
    </w:p>
    <w:p w14:paraId="5622117A" w14:textId="77777777" w:rsidR="005C56EA" w:rsidRDefault="005C56EA" w:rsidP="005C56EA">
      <w:pPr>
        <w:spacing w:line="360" w:lineRule="auto"/>
        <w:rPr>
          <w:rFonts w:ascii="Arial" w:hAnsi="Arial" w:cs="Arial"/>
        </w:rPr>
      </w:pPr>
      <w:r w:rsidRPr="005C56EA">
        <w:rPr>
          <w:rFonts w:ascii="Arial" w:hAnsi="Arial" w:cs="Arial"/>
          <w:b/>
          <w:bCs/>
        </w:rPr>
        <w:t>Description</w:t>
      </w:r>
      <w:r w:rsidRPr="005C56EA">
        <w:rPr>
          <w:rFonts w:ascii="Arial" w:hAnsi="Arial" w:cs="Arial"/>
        </w:rPr>
        <w:br/>
        <w:t>The research focuses on understanding how workload pressures, staffing shortages, long shifts, and role strain affect the mental health and well-being of NHS nurses. During the development of this study, I explored existing literature, refined research questions, and designed appropriate data collection methods while considering ethical responsibilities. The process required reviewing NHS reports, academic studies, and policies related to nurse burnout and workforce challenges.</w:t>
      </w:r>
    </w:p>
    <w:p w14:paraId="31834734" w14:textId="77777777" w:rsidR="005C56EA" w:rsidRPr="005C56EA" w:rsidRDefault="005C56EA" w:rsidP="005C56EA">
      <w:pPr>
        <w:spacing w:line="360" w:lineRule="auto"/>
        <w:rPr>
          <w:rFonts w:ascii="Arial" w:hAnsi="Arial" w:cs="Arial"/>
        </w:rPr>
      </w:pPr>
      <w:r w:rsidRPr="005C56EA">
        <w:rPr>
          <w:rFonts w:ascii="Arial" w:hAnsi="Arial" w:cs="Arial"/>
          <w:b/>
          <w:bCs/>
        </w:rPr>
        <w:t>Feelings</w:t>
      </w:r>
      <w:r w:rsidRPr="005C56EA">
        <w:rPr>
          <w:rFonts w:ascii="Arial" w:hAnsi="Arial" w:cs="Arial"/>
        </w:rPr>
        <w:br/>
        <w:t>At the beginning of the research, I felt motivated but also overwhelmed due to the complexity of the topic and the large amount of information available. Reading about nurses’ experiences of stress and burnout created a strong sense of responsibility to approach the research sensitively and ethically. As my understanding improved, I became more confident in linking workload factors to mental health outcomes and in structuring the research more clearly.</w:t>
      </w:r>
    </w:p>
    <w:p w14:paraId="144F580E" w14:textId="77777777" w:rsidR="005C56EA" w:rsidRPr="005C56EA" w:rsidRDefault="005C56EA" w:rsidP="005C56EA">
      <w:pPr>
        <w:spacing w:line="360" w:lineRule="auto"/>
        <w:rPr>
          <w:rFonts w:ascii="Arial" w:hAnsi="Arial" w:cs="Arial"/>
        </w:rPr>
      </w:pPr>
      <w:r w:rsidRPr="005C56EA">
        <w:rPr>
          <w:rFonts w:ascii="Arial" w:hAnsi="Arial" w:cs="Arial"/>
          <w:b/>
          <w:bCs/>
        </w:rPr>
        <w:t>Evaluation</w:t>
      </w:r>
      <w:r w:rsidRPr="005C56EA">
        <w:rPr>
          <w:rFonts w:ascii="Arial" w:hAnsi="Arial" w:cs="Arial"/>
        </w:rPr>
        <w:br/>
        <w:t>One positive aspect of the research process was gaining a deeper understanding of the real challenges faced by NHS nurses and recognising the importance of organisational factors in shaping well-being. Reviewing multiple sources strengthened my critical thinking and academic writing skills. However, one challenge was narrowing the focus of the research, as workload and mental health are broad topics. Managing time effectively and selecting the most relevant literature also proved difficult at times.</w:t>
      </w:r>
    </w:p>
    <w:p w14:paraId="42F1D379" w14:textId="77777777" w:rsidR="005C56EA" w:rsidRPr="005C56EA" w:rsidRDefault="005C56EA" w:rsidP="005C56EA">
      <w:pPr>
        <w:spacing w:line="360" w:lineRule="auto"/>
        <w:rPr>
          <w:rFonts w:ascii="Arial" w:hAnsi="Arial" w:cs="Arial"/>
        </w:rPr>
      </w:pPr>
      <w:r w:rsidRPr="005C56EA">
        <w:rPr>
          <w:rFonts w:ascii="Arial" w:hAnsi="Arial" w:cs="Arial"/>
          <w:b/>
          <w:bCs/>
        </w:rPr>
        <w:t>Analysis</w:t>
      </w:r>
      <w:r w:rsidRPr="005C56EA">
        <w:rPr>
          <w:rFonts w:ascii="Arial" w:hAnsi="Arial" w:cs="Arial"/>
        </w:rPr>
        <w:br/>
        <w:t xml:space="preserve">Through reflection, I recognised that research is not only about collecting information but also about understanding context and ethical implications. Gibbs’ model helped me see how my initial assumptions evolved as I engaged with evidence showing that burnout is often linked to systemic pressures rather than individual resilience. The reflective process also </w:t>
      </w:r>
      <w:r w:rsidRPr="005C56EA">
        <w:rPr>
          <w:rFonts w:ascii="Arial" w:hAnsi="Arial" w:cs="Arial"/>
        </w:rPr>
        <w:lastRenderedPageBreak/>
        <w:t>highlighted the importance of designing research questions that are clear, realistic, and aligned with practical outcomes for NHS workforce improvement.</w:t>
      </w:r>
    </w:p>
    <w:p w14:paraId="0F9D77F3" w14:textId="77777777" w:rsidR="005C56EA" w:rsidRDefault="005C56EA" w:rsidP="005C56EA">
      <w:pPr>
        <w:spacing w:line="360" w:lineRule="auto"/>
        <w:rPr>
          <w:rFonts w:ascii="Arial" w:hAnsi="Arial" w:cs="Arial"/>
        </w:rPr>
      </w:pPr>
      <w:r w:rsidRPr="005C56EA">
        <w:rPr>
          <w:rFonts w:ascii="Arial" w:hAnsi="Arial" w:cs="Arial"/>
          <w:b/>
          <w:bCs/>
        </w:rPr>
        <w:t>Conclusion</w:t>
      </w:r>
      <w:r w:rsidRPr="005C56EA">
        <w:rPr>
          <w:rFonts w:ascii="Arial" w:hAnsi="Arial" w:cs="Arial"/>
        </w:rPr>
        <w:br/>
        <w:t xml:space="preserve">Overall, this research experience has improved my ability to think critically, analyse academic literature, and understand the relationship between healthcare working conditions and mental health. I learned that effective research requires careful planning, ethical awareness, and continuous reflection. </w:t>
      </w:r>
    </w:p>
    <w:p w14:paraId="13F2822E" w14:textId="2B5C5108" w:rsidR="005C56EA" w:rsidRPr="005C56EA" w:rsidRDefault="005C56EA" w:rsidP="005C56EA">
      <w:pPr>
        <w:spacing w:line="360" w:lineRule="auto"/>
        <w:rPr>
          <w:rFonts w:ascii="Arial" w:hAnsi="Arial" w:cs="Arial"/>
        </w:rPr>
      </w:pPr>
      <w:r w:rsidRPr="005C56EA">
        <w:rPr>
          <w:rFonts w:ascii="Arial" w:hAnsi="Arial" w:cs="Arial"/>
          <w:b/>
          <w:bCs/>
        </w:rPr>
        <w:t>Action Plan</w:t>
      </w:r>
      <w:r w:rsidRPr="005C56EA">
        <w:rPr>
          <w:rFonts w:ascii="Arial" w:hAnsi="Arial" w:cs="Arial"/>
        </w:rPr>
        <w:br/>
        <w:t>In future research, I plan to improve my time management by setting clearer milestones for literature review and analysis. I will also aim to strengthen my data analysis skills and continue developing reflective practice to support academic and professional growth. Applying reflective models earlier in the research process will help me remain organised, maintain objectivity, and produce more focused and meaningful research outcomes.</w:t>
      </w:r>
    </w:p>
    <w:p w14:paraId="51F4CAD9" w14:textId="77777777" w:rsidR="001578C6" w:rsidRDefault="001578C6" w:rsidP="005C56EA">
      <w:pPr>
        <w:spacing w:line="360" w:lineRule="auto"/>
        <w:rPr>
          <w:rFonts w:ascii="Arial" w:hAnsi="Arial" w:cs="Arial"/>
        </w:rPr>
      </w:pPr>
    </w:p>
    <w:p w14:paraId="2F9CBF4E" w14:textId="04BB41E7" w:rsidR="00D769F3" w:rsidRPr="005C56EA" w:rsidRDefault="001578C6" w:rsidP="005C56EA">
      <w:pPr>
        <w:spacing w:line="360" w:lineRule="auto"/>
        <w:rPr>
          <w:rFonts w:ascii="Arial" w:hAnsi="Arial" w:cs="Arial"/>
        </w:rPr>
      </w:pPr>
      <w:r w:rsidRPr="001578C6">
        <w:rPr>
          <w:rFonts w:ascii="Arial" w:hAnsi="Arial" w:cs="Arial"/>
        </w:rPr>
        <w:t xml:space="preserve">Reflective Report LCLMGibbs, G. (1988) </w:t>
      </w:r>
      <w:r w:rsidRPr="001578C6">
        <w:rPr>
          <w:rFonts w:ascii="Arial" w:hAnsi="Arial" w:cs="Arial"/>
          <w:i/>
          <w:iCs/>
        </w:rPr>
        <w:t>Learning by Doing: A Guide to Teaching and Learning Methods.</w:t>
      </w:r>
      <w:r w:rsidRPr="001578C6">
        <w:rPr>
          <w:rFonts w:ascii="Arial" w:hAnsi="Arial" w:cs="Arial"/>
        </w:rPr>
        <w:t xml:space="preserve"> Oxford: Oxford Polytechnic.</w:t>
      </w:r>
    </w:p>
    <w:sectPr w:rsidR="00D769F3" w:rsidRPr="005C56E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9CF177" w14:textId="77777777" w:rsidR="001578C6" w:rsidRDefault="001578C6" w:rsidP="001578C6">
      <w:pPr>
        <w:spacing w:after="0" w:line="240" w:lineRule="auto"/>
      </w:pPr>
      <w:r>
        <w:separator/>
      </w:r>
    </w:p>
  </w:endnote>
  <w:endnote w:type="continuationSeparator" w:id="0">
    <w:p w14:paraId="6BFD4C1D" w14:textId="77777777" w:rsidR="001578C6" w:rsidRDefault="001578C6" w:rsidP="00157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5842839"/>
      <w:docPartObj>
        <w:docPartGallery w:val="Page Numbers (Bottom of Page)"/>
        <w:docPartUnique/>
      </w:docPartObj>
    </w:sdtPr>
    <w:sdtEndPr>
      <w:rPr>
        <w:noProof/>
      </w:rPr>
    </w:sdtEndPr>
    <w:sdtContent>
      <w:p w14:paraId="0567E00B" w14:textId="21997030" w:rsidR="001578C6" w:rsidRDefault="001578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EC04B8" w14:textId="77777777" w:rsidR="001578C6" w:rsidRDefault="001578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41B15" w14:textId="77777777" w:rsidR="001578C6" w:rsidRDefault="001578C6" w:rsidP="001578C6">
      <w:pPr>
        <w:spacing w:after="0" w:line="240" w:lineRule="auto"/>
      </w:pPr>
      <w:r>
        <w:separator/>
      </w:r>
    </w:p>
  </w:footnote>
  <w:footnote w:type="continuationSeparator" w:id="0">
    <w:p w14:paraId="7D45F3A5" w14:textId="77777777" w:rsidR="001578C6" w:rsidRDefault="001578C6" w:rsidP="001578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9F3"/>
    <w:rsid w:val="001578C6"/>
    <w:rsid w:val="005C56EA"/>
    <w:rsid w:val="00724BBF"/>
    <w:rsid w:val="00950D22"/>
    <w:rsid w:val="00D769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8122F"/>
  <w15:chartTrackingRefBased/>
  <w15:docId w15:val="{8F8356AA-DF20-4EE6-B1CF-B6F67FD47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9F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769F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769F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69F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69F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69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69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69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69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69F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769F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769F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69F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69F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69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69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69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69F3"/>
    <w:rPr>
      <w:rFonts w:eastAsiaTheme="majorEastAsia" w:cstheme="majorBidi"/>
      <w:color w:val="272727" w:themeColor="text1" w:themeTint="D8"/>
    </w:rPr>
  </w:style>
  <w:style w:type="paragraph" w:styleId="Title">
    <w:name w:val="Title"/>
    <w:basedOn w:val="Normal"/>
    <w:next w:val="Normal"/>
    <w:link w:val="TitleChar"/>
    <w:uiPriority w:val="10"/>
    <w:qFormat/>
    <w:rsid w:val="00D769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69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69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69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69F3"/>
    <w:pPr>
      <w:spacing w:before="160"/>
      <w:jc w:val="center"/>
    </w:pPr>
    <w:rPr>
      <w:i/>
      <w:iCs/>
      <w:color w:val="404040" w:themeColor="text1" w:themeTint="BF"/>
    </w:rPr>
  </w:style>
  <w:style w:type="character" w:customStyle="1" w:styleId="QuoteChar">
    <w:name w:val="Quote Char"/>
    <w:basedOn w:val="DefaultParagraphFont"/>
    <w:link w:val="Quote"/>
    <w:uiPriority w:val="29"/>
    <w:rsid w:val="00D769F3"/>
    <w:rPr>
      <w:i/>
      <w:iCs/>
      <w:color w:val="404040" w:themeColor="text1" w:themeTint="BF"/>
    </w:rPr>
  </w:style>
  <w:style w:type="paragraph" w:styleId="ListParagraph">
    <w:name w:val="List Paragraph"/>
    <w:basedOn w:val="Normal"/>
    <w:uiPriority w:val="34"/>
    <w:qFormat/>
    <w:rsid w:val="00D769F3"/>
    <w:pPr>
      <w:ind w:left="720"/>
      <w:contextualSpacing/>
    </w:pPr>
  </w:style>
  <w:style w:type="character" w:styleId="IntenseEmphasis">
    <w:name w:val="Intense Emphasis"/>
    <w:basedOn w:val="DefaultParagraphFont"/>
    <w:uiPriority w:val="21"/>
    <w:qFormat/>
    <w:rsid w:val="00D769F3"/>
    <w:rPr>
      <w:i/>
      <w:iCs/>
      <w:color w:val="2F5496" w:themeColor="accent1" w:themeShade="BF"/>
    </w:rPr>
  </w:style>
  <w:style w:type="paragraph" w:styleId="IntenseQuote">
    <w:name w:val="Intense Quote"/>
    <w:basedOn w:val="Normal"/>
    <w:next w:val="Normal"/>
    <w:link w:val="IntenseQuoteChar"/>
    <w:uiPriority w:val="30"/>
    <w:qFormat/>
    <w:rsid w:val="00D769F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69F3"/>
    <w:rPr>
      <w:i/>
      <w:iCs/>
      <w:color w:val="2F5496" w:themeColor="accent1" w:themeShade="BF"/>
    </w:rPr>
  </w:style>
  <w:style w:type="character" w:styleId="IntenseReference">
    <w:name w:val="Intense Reference"/>
    <w:basedOn w:val="DefaultParagraphFont"/>
    <w:uiPriority w:val="32"/>
    <w:qFormat/>
    <w:rsid w:val="00D769F3"/>
    <w:rPr>
      <w:b/>
      <w:bCs/>
      <w:smallCaps/>
      <w:color w:val="2F5496" w:themeColor="accent1" w:themeShade="BF"/>
      <w:spacing w:val="5"/>
    </w:rPr>
  </w:style>
  <w:style w:type="paragraph" w:styleId="Header">
    <w:name w:val="header"/>
    <w:basedOn w:val="Normal"/>
    <w:link w:val="HeaderChar"/>
    <w:uiPriority w:val="99"/>
    <w:unhideWhenUsed/>
    <w:rsid w:val="00157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8C6"/>
  </w:style>
  <w:style w:type="paragraph" w:styleId="Footer">
    <w:name w:val="footer"/>
    <w:basedOn w:val="Normal"/>
    <w:link w:val="FooterChar"/>
    <w:uiPriority w:val="99"/>
    <w:unhideWhenUsed/>
    <w:rsid w:val="00157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8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DD257-1D4D-4A18-9E00-3AA468EA42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3</Pages>
  <Words>475</Words>
  <Characters>2990</Characters>
  <Application>Microsoft Office Word</Application>
  <DocSecurity>0</DocSecurity>
  <Lines>57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Mumtaz Begum (2236508)</dc:creator>
  <cp:keywords/>
  <dc:description/>
  <cp:lastModifiedBy>Mumtaz Begum (2236508)</cp:lastModifiedBy>
  <cp:revision>1</cp:revision>
  <dcterms:created xsi:type="dcterms:W3CDTF">2026-03-22T23:36:00Z</dcterms:created>
  <dcterms:modified xsi:type="dcterms:W3CDTF">2026-03-23T00:06:00Z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72502777-ee52-4c8b-a001-d8ac30e6dc8c</vt:lpwstr>
  </property>
</Properties>
</file>