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6667783"/>
        <w:docPartObj>
          <w:docPartGallery w:val="Cover Pages"/>
          <w:docPartUnique/>
        </w:docPartObj>
      </w:sdtPr>
      <w:sdtEndPr/>
      <w:sdtContent>
        <w:p w14:paraId="180A3A6A" w14:textId="295E3017" w:rsidR="00207FA6" w:rsidRDefault="00274E42">
          <w:pPr>
            <w:spacing w:after="160" w:line="259" w:lineRule="auto"/>
          </w:pPr>
          <w:r>
            <w:rPr>
              <w:noProof/>
            </w:rPr>
            <w:pict w14:anchorId="3925784A">
              <v:shapetype id="_x0000_t202" coordsize="21600,21600" o:spt="202" path="m,l,21600r21600,l21600,xe">
                <v:stroke joinstyle="miter"/>
                <v:path gradientshapeok="t" o:connecttype="rect"/>
              </v:shapetype>
              <v:shape id="Text Box 138" o:spid="_x0000_s1032"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oXcLN4gCAACIBQAADgAAAAAAAAAAAAAAAAAuAgAAZHJzL2Uyb0RvYy54bWxQSwECLQAUAAYACAAA&#10;ACEAxv3ro9wAAAAFAQAADwAAAAAAAAAAAAAAAADi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45"/>
                        <w:gridCol w:w="1960"/>
                      </w:tblGrid>
                      <w:tr w:rsidR="00207FA6" w14:paraId="69977429" w14:textId="77777777">
                        <w:trPr>
                          <w:jc w:val="center"/>
                        </w:trPr>
                        <w:tc>
                          <w:tcPr>
                            <w:tcW w:w="2568" w:type="pct"/>
                            <w:vAlign w:val="center"/>
                          </w:tcPr>
                          <w:p w14:paraId="6E69D43D" w14:textId="77777777" w:rsidR="00D227A8" w:rsidRDefault="00207FA6" w:rsidP="00D227A8">
                            <w:pPr>
                              <w:keepNext/>
                              <w:jc w:val="right"/>
                            </w:pPr>
                            <w:r>
                              <w:rPr>
                                <w:noProof/>
                              </w:rPr>
                              <w:drawing>
                                <wp:inline distT="0" distB="0" distL="0" distR="0" wp14:anchorId="0A2B5222" wp14:editId="7E2586CC">
                                  <wp:extent cx="3000849" cy="4001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22075" t="-429" r="35735" b="429"/>
                                          <a:stretch/>
                                        </pic:blipFill>
                                        <pic:spPr bwMode="auto">
                                          <a:xfrm>
                                            <a:off x="0" y="0"/>
                                            <a:ext cx="3000849" cy="4001132"/>
                                          </a:xfrm>
                                          <a:prstGeom prst="rect">
                                            <a:avLst/>
                                          </a:prstGeom>
                                          <a:ln>
                                            <a:noFill/>
                                          </a:ln>
                                          <a:extLst>
                                            <a:ext uri="{53640926-AAD7-44D8-BBD7-CCE9431645EC}">
                                              <a14:shadowObscured xmlns:a14="http://schemas.microsoft.com/office/drawing/2010/main"/>
                                            </a:ext>
                                          </a:extLst>
                                        </pic:spPr>
                                      </pic:pic>
                                    </a:graphicData>
                                  </a:graphic>
                                </wp:inline>
                              </w:drawing>
                            </w:r>
                          </w:p>
                          <w:p w14:paraId="6D0013C1" w14:textId="3272BE2F" w:rsidR="00D227A8" w:rsidRDefault="00D227A8" w:rsidP="00D227A8">
                            <w:pPr>
                              <w:pStyle w:val="Caption"/>
                              <w:jc w:val="right"/>
                            </w:pPr>
                            <w:r>
                              <w:t xml:space="preserve">Figure </w:t>
                            </w:r>
                            <w:r w:rsidR="00274E42">
                              <w:fldChar w:fldCharType="begin"/>
                            </w:r>
                            <w:r w:rsidR="00274E42">
                              <w:instrText xml:space="preserve"> SEQ Figure \* ARABIC </w:instrText>
                            </w:r>
                            <w:r w:rsidR="00274E42">
                              <w:fldChar w:fldCharType="separate"/>
                            </w:r>
                            <w:r>
                              <w:rPr>
                                <w:noProof/>
                              </w:rPr>
                              <w:t>1</w:t>
                            </w:r>
                            <w:r w:rsidR="00274E42">
                              <w:rPr>
                                <w:noProof/>
                              </w:rPr>
                              <w:fldChar w:fldCharType="end"/>
                            </w:r>
                            <w:r>
                              <w:t>Tenby buildings, Cleo Harris, 2021</w:t>
                            </w:r>
                          </w:p>
                          <w:p w14:paraId="5B6FBC5D" w14:textId="387B549D" w:rsidR="00207FA6" w:rsidRDefault="00207FA6">
                            <w:pPr>
                              <w:jc w:val="right"/>
                            </w:pPr>
                          </w:p>
                          <w:sdt>
                            <w:sdtPr>
                              <w:rPr>
                                <w:u w:val="singl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89A1D0A" w14:textId="4DDC1B6C" w:rsidR="00207FA6" w:rsidRPr="00D227A8" w:rsidRDefault="00207FA6">
                                <w:pPr>
                                  <w:pStyle w:val="NoSpacing"/>
                                  <w:spacing w:line="312" w:lineRule="auto"/>
                                  <w:jc w:val="right"/>
                                  <w:rPr>
                                    <w:caps/>
                                    <w:color w:val="191919" w:themeColor="text1" w:themeTint="E6"/>
                                    <w:sz w:val="72"/>
                                    <w:szCs w:val="72"/>
                                    <w:u w:val="single"/>
                                  </w:rPr>
                                </w:pPr>
                                <w:r w:rsidRPr="00D227A8">
                                  <w:rPr>
                                    <w:u w:val="single"/>
                                  </w:rPr>
                                  <w:t>Using one of the establishments visited how easy is it to gain a sense of what constitutes Welsh culture?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B58FFFE" w14:textId="22EEEEFB" w:rsidR="00207FA6" w:rsidRDefault="00207FA6">
                                <w:pPr>
                                  <w:jc w:val="right"/>
                                </w:pPr>
                                <w:r>
                                  <w:rPr>
                                    <w:color w:val="000000" w:themeColor="text1"/>
                                  </w:rPr>
                                  <w:t>Exploration of Heritage and culture in Tenby</w:t>
                                </w:r>
                              </w:p>
                            </w:sdtContent>
                          </w:sdt>
                        </w:tc>
                        <w:tc>
                          <w:tcPr>
                            <w:tcW w:w="2432" w:type="pct"/>
                            <w:vAlign w:val="center"/>
                          </w:tcPr>
                          <w:p w14:paraId="20619AAD" w14:textId="1B7D38A0" w:rsidR="00207FA6" w:rsidRDefault="00207FA6">
                            <w:pPr>
                              <w:pStyle w:val="NoSpacing"/>
                              <w:rPr>
                                <w:caps/>
                                <w:color w:val="ED7D31" w:themeColor="accent2"/>
                                <w:sz w:val="26"/>
                                <w:szCs w:val="26"/>
                              </w:rPr>
                            </w:pPr>
                            <w:r>
                              <w:rPr>
                                <w:caps/>
                                <w:color w:val="ED7D31" w:themeColor="accent2"/>
                                <w:sz w:val="26"/>
                                <w:szCs w:val="26"/>
                              </w:rPr>
                              <w:t>Abstract</w:t>
                            </w:r>
                          </w:p>
                          <w:p w14:paraId="2DF212B7" w14:textId="2C637472" w:rsidR="00207FA6" w:rsidRDefault="00207FA6">
                            <w:pPr>
                              <w:pStyle w:val="NoSpacing"/>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B77ABCC" w14:textId="7529A784" w:rsidR="00207FA6" w:rsidRDefault="00D227A8">
                                <w:pPr>
                                  <w:rPr>
                                    <w:color w:val="000000" w:themeColor="text1"/>
                                  </w:rPr>
                                </w:pPr>
                                <w:r>
                                  <w:rPr>
                                    <w:color w:val="000000" w:themeColor="text1"/>
                                  </w:rPr>
                                  <w:t>This report is investigating the history of Tenby and how the town represents its heritage and how this effects the perceptions of the Welsh culture in the local area.</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9069FDB" w14:textId="7034D1A5" w:rsidR="00207FA6" w:rsidRDefault="00207FA6">
                                <w:pPr>
                                  <w:pStyle w:val="NoSpacing"/>
                                  <w:rPr>
                                    <w:color w:val="ED7D31" w:themeColor="accent2"/>
                                    <w:sz w:val="26"/>
                                    <w:szCs w:val="26"/>
                                  </w:rPr>
                                </w:pPr>
                                <w:r>
                                  <w:rPr>
                                    <w:color w:val="ED7D31" w:themeColor="accent2"/>
                                    <w:sz w:val="26"/>
                                    <w:szCs w:val="26"/>
                                  </w:rPr>
                                  <w:t>Cleo Joanna Harris (2004275)</w:t>
                                </w:r>
                              </w:p>
                            </w:sdtContent>
                          </w:sdt>
                          <w:p w14:paraId="2E2F59DE" w14:textId="15ACA687" w:rsidR="00207FA6" w:rsidRDefault="00274E4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207FA6">
                                  <w:rPr>
                                    <w:color w:val="44546A" w:themeColor="text2"/>
                                  </w:rPr>
                                  <w:t xml:space="preserve">     </w:t>
                                </w:r>
                              </w:sdtContent>
                            </w:sdt>
                          </w:p>
                        </w:tc>
                      </w:tr>
                    </w:tbl>
                    <w:p w14:paraId="725032EA" w14:textId="77777777" w:rsidR="00207FA6" w:rsidRDefault="00207FA6"/>
                  </w:txbxContent>
                </v:textbox>
                <w10:wrap anchorx="page" anchory="page"/>
              </v:shape>
            </w:pict>
          </w:r>
          <w:r w:rsidR="00207FA6">
            <w:br w:type="page"/>
          </w:r>
        </w:p>
      </w:sdtContent>
    </w:sdt>
    <w:p w14:paraId="53DAC7D2" w14:textId="6B784EE2" w:rsidR="00CB7987" w:rsidRPr="00456C1B" w:rsidRDefault="00CB7987" w:rsidP="00456C1B">
      <w:pPr>
        <w:spacing w:line="276" w:lineRule="auto"/>
      </w:pPr>
    </w:p>
    <w:p w14:paraId="3A8076D2" w14:textId="7823A3A1" w:rsidR="00904ACE" w:rsidRPr="00456C1B" w:rsidRDefault="00904ACE" w:rsidP="002941D9">
      <w:pPr>
        <w:spacing w:line="360" w:lineRule="auto"/>
        <w:rPr>
          <w:b/>
          <w:bCs/>
        </w:rPr>
      </w:pPr>
      <w:r w:rsidRPr="00456C1B">
        <w:rPr>
          <w:b/>
          <w:bCs/>
        </w:rPr>
        <w:t>Introduction</w:t>
      </w:r>
    </w:p>
    <w:p w14:paraId="2944756A" w14:textId="3D75E67F" w:rsidR="001B3E17" w:rsidRPr="00456C1B" w:rsidRDefault="001B3E17" w:rsidP="002941D9">
      <w:pPr>
        <w:spacing w:line="360" w:lineRule="auto"/>
      </w:pPr>
      <w:r w:rsidRPr="00456C1B">
        <w:t xml:space="preserve">Through exploring </w:t>
      </w:r>
      <w:r w:rsidR="00AF444A" w:rsidRPr="00456C1B">
        <w:t>the town of Tenby</w:t>
      </w:r>
      <w:r w:rsidRPr="00456C1B">
        <w:t xml:space="preserve">, the </w:t>
      </w:r>
      <w:r w:rsidR="00AF444A" w:rsidRPr="00456C1B">
        <w:t xml:space="preserve">history of the town area </w:t>
      </w:r>
      <w:r w:rsidR="00D011CD">
        <w:t>also</w:t>
      </w:r>
      <w:r w:rsidR="00AF444A" w:rsidRPr="00456C1B">
        <w:t xml:space="preserve"> investigating the towns </w:t>
      </w:r>
      <w:r w:rsidRPr="00456C1B">
        <w:t>architectu</w:t>
      </w:r>
      <w:r w:rsidR="00AF444A" w:rsidRPr="00456C1B">
        <w:t>ral history,</w:t>
      </w:r>
      <w:r w:rsidRPr="00456C1B">
        <w:t xml:space="preserve"> this report will </w:t>
      </w:r>
      <w:r w:rsidR="00AF444A" w:rsidRPr="00456C1B">
        <w:t>analyse</w:t>
      </w:r>
      <w:r w:rsidRPr="00456C1B">
        <w:t xml:space="preserve"> the cultural expressions of the town and how Tenby </w:t>
      </w:r>
      <w:r w:rsidR="00AF444A" w:rsidRPr="00456C1B">
        <w:t>presents a</w:t>
      </w:r>
      <w:r w:rsidRPr="00456C1B">
        <w:t xml:space="preserve"> certain type of Welshness in an area often considered to be </w:t>
      </w:r>
      <w:r w:rsidR="00AF444A" w:rsidRPr="00456C1B">
        <w:t>lacking</w:t>
      </w:r>
      <w:r w:rsidRPr="00456C1B">
        <w:t xml:space="preserve"> Welsh </w:t>
      </w:r>
      <w:r w:rsidR="00AF444A" w:rsidRPr="00456C1B">
        <w:t xml:space="preserve">culture and </w:t>
      </w:r>
      <w:r w:rsidRPr="00456C1B">
        <w:t xml:space="preserve">authenticity. </w:t>
      </w:r>
      <w:r w:rsidR="00BC1303">
        <w:t>It’s</w:t>
      </w:r>
      <w:r w:rsidR="00AF444A" w:rsidRPr="00456C1B">
        <w:t xml:space="preserve"> by looking into how the town council, national park and businesses of the town present the heritage of Tenby to itinerate, one off tourists to the </w:t>
      </w:r>
      <w:r w:rsidR="00120D71" w:rsidRPr="00456C1B">
        <w:t xml:space="preserve">local area. This report will also explore aspects of what it means to be representing Welsh Heritage, and the expectations of visitors coming to Wales in contrast to people local to the area. </w:t>
      </w:r>
    </w:p>
    <w:p w14:paraId="38742D1E" w14:textId="77777777" w:rsidR="00452F33" w:rsidRPr="00456C1B" w:rsidRDefault="00452F33" w:rsidP="002941D9">
      <w:pPr>
        <w:spacing w:line="360" w:lineRule="auto"/>
      </w:pPr>
    </w:p>
    <w:p w14:paraId="6A7883E9" w14:textId="77777777" w:rsidR="00904ACE" w:rsidRPr="00456C1B" w:rsidRDefault="00904ACE" w:rsidP="002941D9">
      <w:pPr>
        <w:spacing w:line="360" w:lineRule="auto"/>
      </w:pPr>
    </w:p>
    <w:p w14:paraId="5980588B" w14:textId="072C1FA4" w:rsidR="00CB7987" w:rsidRPr="00456C1B" w:rsidRDefault="00CB7987" w:rsidP="002941D9">
      <w:pPr>
        <w:spacing w:line="360" w:lineRule="auto"/>
        <w:rPr>
          <w:b/>
          <w:bCs/>
        </w:rPr>
      </w:pPr>
      <w:r w:rsidRPr="00456C1B">
        <w:rPr>
          <w:b/>
          <w:bCs/>
        </w:rPr>
        <w:t xml:space="preserve">Brief History of </w:t>
      </w:r>
      <w:r w:rsidR="00BC1303">
        <w:rPr>
          <w:b/>
          <w:bCs/>
        </w:rPr>
        <w:t xml:space="preserve">Tenby </w:t>
      </w:r>
    </w:p>
    <w:p w14:paraId="120D06F1" w14:textId="61155591" w:rsidR="00F06DC8" w:rsidRPr="00456C1B" w:rsidRDefault="00F06DC8" w:rsidP="002941D9">
      <w:pPr>
        <w:spacing w:line="360" w:lineRule="auto"/>
      </w:pPr>
    </w:p>
    <w:p w14:paraId="73DFF3CA" w14:textId="77777777" w:rsidR="00E262AD" w:rsidRPr="00456C1B" w:rsidRDefault="00E262AD" w:rsidP="002941D9">
      <w:pPr>
        <w:keepNext/>
        <w:spacing w:line="360" w:lineRule="auto"/>
      </w:pPr>
      <w:r w:rsidRPr="00456C1B">
        <w:rPr>
          <w:noProof/>
        </w:rPr>
        <w:drawing>
          <wp:inline distT="0" distB="0" distL="0" distR="0" wp14:anchorId="70116B02" wp14:editId="207DBB35">
            <wp:extent cx="4848738"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48738" cy="3223895"/>
                    </a:xfrm>
                    <a:prstGeom prst="rect">
                      <a:avLst/>
                    </a:prstGeom>
                  </pic:spPr>
                </pic:pic>
              </a:graphicData>
            </a:graphic>
          </wp:inline>
        </w:drawing>
      </w:r>
    </w:p>
    <w:p w14:paraId="24D5E30F" w14:textId="7B615666" w:rsidR="00A74752" w:rsidRPr="00456C1B" w:rsidRDefault="00E262AD" w:rsidP="002941D9">
      <w:pPr>
        <w:pStyle w:val="Caption"/>
        <w:spacing w:line="360" w:lineRule="auto"/>
        <w:rPr>
          <w:b/>
          <w:bCs/>
        </w:rPr>
      </w:pPr>
      <w:r w:rsidRPr="00456C1B">
        <w:t xml:space="preserve">Figure </w:t>
      </w:r>
      <w:r w:rsidR="00A74752" w:rsidRPr="00456C1B">
        <w:t>1Tenby Buildings, Tim Burton</w:t>
      </w:r>
      <w:r w:rsidR="00CF60F8" w:rsidRPr="00456C1B">
        <w:t>, Cleo Harris</w:t>
      </w:r>
      <w:r w:rsidR="00A74752" w:rsidRPr="00456C1B">
        <w:t>, 2018</w:t>
      </w:r>
    </w:p>
    <w:p w14:paraId="0A8084CE" w14:textId="3C7489B2" w:rsidR="00E262AD" w:rsidRPr="00456C1B" w:rsidRDefault="00E262AD" w:rsidP="002941D9">
      <w:pPr>
        <w:pStyle w:val="Caption"/>
        <w:spacing w:line="360" w:lineRule="auto"/>
      </w:pPr>
    </w:p>
    <w:p w14:paraId="4852C09D" w14:textId="68AC8A5C" w:rsidR="00752084" w:rsidRPr="00456C1B" w:rsidRDefault="00BC1303" w:rsidP="002941D9">
      <w:pPr>
        <w:spacing w:line="360" w:lineRule="auto"/>
      </w:pPr>
      <w:r>
        <w:t>It’s</w:t>
      </w:r>
      <w:r w:rsidR="00CB0F7E" w:rsidRPr="00456C1B">
        <w:t xml:space="preserve"> possible to witness the different stages of </w:t>
      </w:r>
      <w:r w:rsidR="00D04D17" w:rsidRPr="00456C1B">
        <w:t>Tenby’s</w:t>
      </w:r>
      <w:r w:rsidR="00CB0F7E" w:rsidRPr="00456C1B">
        <w:t xml:space="preserve"> life through looking closely at the layout of the main town itself. Stone walls still stand today, and medieval buildings stand nestled amongst the pastel hotels and 20</w:t>
      </w:r>
      <w:r w:rsidR="00CB0F7E" w:rsidRPr="00456C1B">
        <w:rPr>
          <w:vertAlign w:val="superscript"/>
        </w:rPr>
        <w:t>th</w:t>
      </w:r>
      <w:r w:rsidR="00CB0F7E" w:rsidRPr="00456C1B">
        <w:t xml:space="preserve"> century architecture. </w:t>
      </w:r>
    </w:p>
    <w:p w14:paraId="6195F518" w14:textId="0705BF63" w:rsidR="00CB0F7E" w:rsidRPr="00456C1B" w:rsidRDefault="00CB0F7E" w:rsidP="002941D9">
      <w:pPr>
        <w:spacing w:line="360" w:lineRule="auto"/>
      </w:pPr>
    </w:p>
    <w:p w14:paraId="7F8EC6EA" w14:textId="22E322A2" w:rsidR="00C61B58" w:rsidRPr="00456C1B" w:rsidRDefault="00C61B58" w:rsidP="002941D9">
      <w:pPr>
        <w:spacing w:line="360" w:lineRule="auto"/>
      </w:pPr>
      <w:r w:rsidRPr="00456C1B">
        <w:lastRenderedPageBreak/>
        <w:t xml:space="preserve">The Town of </w:t>
      </w:r>
      <w:r w:rsidR="00F00804" w:rsidRPr="00456C1B">
        <w:t>Tenby</w:t>
      </w:r>
      <w:r w:rsidRPr="00456C1B">
        <w:t xml:space="preserve"> in south </w:t>
      </w:r>
      <w:r w:rsidR="00F00804" w:rsidRPr="00456C1B">
        <w:t>Pembrokeshire</w:t>
      </w:r>
      <w:r w:rsidR="00B62304" w:rsidRPr="00456C1B">
        <w:t>,</w:t>
      </w:r>
      <w:r w:rsidRPr="00456C1B">
        <w:t xml:space="preserve"> is a popular tourist destination, promising golden sands and a classic </w:t>
      </w:r>
      <w:r w:rsidR="00F00804" w:rsidRPr="00456C1B">
        <w:t>seaside</w:t>
      </w:r>
      <w:r w:rsidRPr="00456C1B">
        <w:t xml:space="preserve"> resort experience. With </w:t>
      </w:r>
      <w:r w:rsidR="00F00804" w:rsidRPr="00456C1B">
        <w:t>brightly</w:t>
      </w:r>
      <w:r w:rsidRPr="00456C1B">
        <w:t xml:space="preserve"> </w:t>
      </w:r>
      <w:r w:rsidR="00F00804" w:rsidRPr="00456C1B">
        <w:t>coloured</w:t>
      </w:r>
      <w:r w:rsidRPr="00456C1B">
        <w:t xml:space="preserve"> buildings and shops harking back to the </w:t>
      </w:r>
      <w:r w:rsidR="00F00804" w:rsidRPr="00456C1B">
        <w:t>Victorian</w:t>
      </w:r>
      <w:r w:rsidRPr="00456C1B">
        <w:t xml:space="preserve"> era. Though unlike many seaside </w:t>
      </w:r>
      <w:r w:rsidR="00F00804" w:rsidRPr="00456C1B">
        <w:t>resorts</w:t>
      </w:r>
      <w:r w:rsidRPr="00456C1B">
        <w:t xml:space="preserve"> of Britain today, Tenby was not purpose made for the enjoyment of its visitors but instead has been the site of a much older town, with a settlement existing on the site from dark ages. Since the 9</w:t>
      </w:r>
      <w:r w:rsidRPr="00456C1B">
        <w:rPr>
          <w:vertAlign w:val="superscript"/>
        </w:rPr>
        <w:t>th</w:t>
      </w:r>
      <w:r w:rsidRPr="00456C1B">
        <w:t xml:space="preserve"> century visitors to the town have taken not of the towns connection to the sea and the maritime industry. An anonymous poet wrote:</w:t>
      </w:r>
    </w:p>
    <w:p w14:paraId="2371E8F5" w14:textId="77777777" w:rsidR="00C61B58" w:rsidRPr="00456C1B" w:rsidRDefault="00C61B58" w:rsidP="002941D9">
      <w:pPr>
        <w:spacing w:line="360" w:lineRule="auto"/>
      </w:pPr>
    </w:p>
    <w:p w14:paraId="6402D2D9" w14:textId="77777777" w:rsidR="00C61B58" w:rsidRPr="00456C1B" w:rsidRDefault="00C61B58" w:rsidP="002941D9">
      <w:pPr>
        <w:spacing w:line="360" w:lineRule="auto"/>
        <w:ind w:left="720"/>
      </w:pPr>
      <w:proofErr w:type="gramStart"/>
      <w:r w:rsidRPr="00456C1B">
        <w:t xml:space="preserve">“ </w:t>
      </w:r>
      <w:proofErr w:type="spellStart"/>
      <w:r w:rsidRPr="00456C1B">
        <w:t>Addfwyn</w:t>
      </w:r>
      <w:proofErr w:type="spellEnd"/>
      <w:proofErr w:type="gramEnd"/>
      <w:r w:rsidRPr="00456C1B">
        <w:t xml:space="preserve"> </w:t>
      </w:r>
      <w:proofErr w:type="spellStart"/>
      <w:r w:rsidRPr="00456C1B">
        <w:t>gaer</w:t>
      </w:r>
      <w:proofErr w:type="spellEnd"/>
      <w:r w:rsidRPr="00456C1B">
        <w:t xml:space="preserve"> y </w:t>
      </w:r>
      <w:proofErr w:type="spellStart"/>
      <w:r w:rsidRPr="00456C1B">
        <w:t>sydd</w:t>
      </w:r>
      <w:proofErr w:type="spellEnd"/>
      <w:r w:rsidRPr="00456C1B">
        <w:t xml:space="preserve"> </w:t>
      </w:r>
      <w:proofErr w:type="spellStart"/>
      <w:r w:rsidRPr="00456C1B">
        <w:t>ar</w:t>
      </w:r>
      <w:proofErr w:type="spellEnd"/>
      <w:r w:rsidRPr="00456C1B">
        <w:t xml:space="preserve"> </w:t>
      </w:r>
      <w:proofErr w:type="spellStart"/>
      <w:r w:rsidRPr="00456C1B">
        <w:t>lydan</w:t>
      </w:r>
      <w:proofErr w:type="spellEnd"/>
      <w:r w:rsidRPr="00456C1B">
        <w:t xml:space="preserve"> </w:t>
      </w:r>
      <w:proofErr w:type="spellStart"/>
      <w:r w:rsidRPr="00456C1B">
        <w:t>lyn</w:t>
      </w:r>
      <w:proofErr w:type="spellEnd"/>
    </w:p>
    <w:p w14:paraId="5B5FB27C" w14:textId="77777777" w:rsidR="00C61B58" w:rsidRPr="00456C1B" w:rsidRDefault="00C61B58" w:rsidP="002941D9">
      <w:pPr>
        <w:spacing w:line="360" w:lineRule="auto"/>
        <w:ind w:left="720"/>
        <w:rPr>
          <w:rStyle w:val="Strong"/>
          <w:b w:val="0"/>
          <w:bCs w:val="0"/>
          <w:color w:val="202122"/>
          <w:sz w:val="21"/>
          <w:szCs w:val="21"/>
          <w:shd w:val="clear" w:color="auto" w:fill="FFFFFF"/>
        </w:rPr>
      </w:pPr>
      <w:r w:rsidRPr="00456C1B">
        <w:t xml:space="preserve">Dinas </w:t>
      </w:r>
      <w:proofErr w:type="spellStart"/>
      <w:r w:rsidRPr="00456C1B">
        <w:t>diachor</w:t>
      </w:r>
      <w:proofErr w:type="spellEnd"/>
      <w:r w:rsidRPr="00456C1B">
        <w:t xml:space="preserve">, </w:t>
      </w:r>
      <w:proofErr w:type="spellStart"/>
      <w:r w:rsidRPr="00456C1B">
        <w:t>m</w:t>
      </w:r>
      <w:r w:rsidRPr="00456C1B">
        <w:rPr>
          <w:rStyle w:val="Strong"/>
          <w:b w:val="0"/>
          <w:bCs w:val="0"/>
          <w:color w:val="202122"/>
          <w:sz w:val="21"/>
          <w:szCs w:val="21"/>
          <w:shd w:val="clear" w:color="auto" w:fill="FFFFFF"/>
        </w:rPr>
        <w:t>ôr</w:t>
      </w:r>
      <w:proofErr w:type="spellEnd"/>
      <w:r w:rsidRPr="00456C1B">
        <w:rPr>
          <w:rStyle w:val="Strong"/>
          <w:b w:val="0"/>
          <w:bCs w:val="0"/>
          <w:color w:val="202122"/>
          <w:sz w:val="21"/>
          <w:szCs w:val="21"/>
          <w:shd w:val="clear" w:color="auto" w:fill="FFFFFF"/>
        </w:rPr>
        <w:t xml:space="preserve"> </w:t>
      </w:r>
      <w:proofErr w:type="spellStart"/>
      <w:r w:rsidRPr="00456C1B">
        <w:rPr>
          <w:rStyle w:val="Strong"/>
          <w:b w:val="0"/>
          <w:bCs w:val="0"/>
          <w:color w:val="202122"/>
          <w:sz w:val="21"/>
          <w:szCs w:val="21"/>
          <w:shd w:val="clear" w:color="auto" w:fill="FFFFFF"/>
        </w:rPr>
        <w:t>o’i</w:t>
      </w:r>
      <w:proofErr w:type="spellEnd"/>
      <w:r w:rsidRPr="00456C1B">
        <w:rPr>
          <w:rStyle w:val="Strong"/>
          <w:b w:val="0"/>
          <w:bCs w:val="0"/>
          <w:color w:val="202122"/>
          <w:sz w:val="21"/>
          <w:szCs w:val="21"/>
          <w:shd w:val="clear" w:color="auto" w:fill="FFFFFF"/>
        </w:rPr>
        <w:t xml:space="preserve"> </w:t>
      </w:r>
      <w:proofErr w:type="spellStart"/>
      <w:r w:rsidRPr="00456C1B">
        <w:rPr>
          <w:rStyle w:val="Strong"/>
          <w:b w:val="0"/>
          <w:bCs w:val="0"/>
          <w:color w:val="202122"/>
          <w:sz w:val="21"/>
          <w:szCs w:val="21"/>
          <w:shd w:val="clear" w:color="auto" w:fill="FFFFFF"/>
        </w:rPr>
        <w:t>chylchyn</w:t>
      </w:r>
      <w:proofErr w:type="spellEnd"/>
      <w:r w:rsidRPr="00456C1B">
        <w:rPr>
          <w:rStyle w:val="Strong"/>
          <w:b w:val="0"/>
          <w:bCs w:val="0"/>
          <w:color w:val="202122"/>
          <w:sz w:val="21"/>
          <w:szCs w:val="21"/>
          <w:shd w:val="clear" w:color="auto" w:fill="FFFFFF"/>
        </w:rPr>
        <w:t>”</w:t>
      </w:r>
    </w:p>
    <w:p w14:paraId="014F2F38" w14:textId="77777777" w:rsidR="00C61B58" w:rsidRPr="00456C1B" w:rsidRDefault="00C61B58" w:rsidP="002941D9">
      <w:pPr>
        <w:spacing w:line="360" w:lineRule="auto"/>
        <w:ind w:left="720"/>
        <w:rPr>
          <w:rStyle w:val="Strong"/>
          <w:b w:val="0"/>
          <w:bCs w:val="0"/>
          <w:color w:val="202122"/>
          <w:sz w:val="21"/>
          <w:szCs w:val="21"/>
          <w:shd w:val="clear" w:color="auto" w:fill="FFFFFF"/>
        </w:rPr>
      </w:pPr>
    </w:p>
    <w:p w14:paraId="55D32799" w14:textId="77777777" w:rsidR="00C61B58" w:rsidRPr="00456C1B" w:rsidRDefault="00C61B58" w:rsidP="002941D9">
      <w:pPr>
        <w:spacing w:line="360" w:lineRule="auto"/>
        <w:ind w:left="720"/>
        <w:rPr>
          <w:rStyle w:val="Strong"/>
          <w:b w:val="0"/>
          <w:bCs w:val="0"/>
          <w:color w:val="202122"/>
          <w:sz w:val="21"/>
          <w:szCs w:val="21"/>
          <w:shd w:val="clear" w:color="auto" w:fill="FFFFFF"/>
        </w:rPr>
      </w:pPr>
      <w:r w:rsidRPr="00456C1B">
        <w:rPr>
          <w:rStyle w:val="Strong"/>
          <w:b w:val="0"/>
          <w:bCs w:val="0"/>
          <w:color w:val="202122"/>
          <w:sz w:val="21"/>
          <w:szCs w:val="21"/>
          <w:shd w:val="clear" w:color="auto" w:fill="FFFFFF"/>
        </w:rPr>
        <w:t>(A splendid Fortress, stands by the wide ocean</w:t>
      </w:r>
    </w:p>
    <w:p w14:paraId="20A2F186" w14:textId="77777777" w:rsidR="00C61B58" w:rsidRPr="00456C1B" w:rsidRDefault="00C61B58" w:rsidP="002941D9">
      <w:pPr>
        <w:spacing w:line="360" w:lineRule="auto"/>
        <w:ind w:left="720"/>
        <w:rPr>
          <w:rStyle w:val="Strong"/>
          <w:b w:val="0"/>
          <w:bCs w:val="0"/>
          <w:color w:val="202122"/>
          <w:sz w:val="21"/>
          <w:szCs w:val="21"/>
          <w:shd w:val="clear" w:color="auto" w:fill="FFFFFF"/>
        </w:rPr>
      </w:pPr>
      <w:r w:rsidRPr="00456C1B">
        <w:rPr>
          <w:rStyle w:val="Strong"/>
          <w:b w:val="0"/>
          <w:bCs w:val="0"/>
          <w:color w:val="202122"/>
          <w:sz w:val="21"/>
          <w:szCs w:val="21"/>
          <w:shd w:val="clear" w:color="auto" w:fill="FFFFFF"/>
        </w:rPr>
        <w:t>A sturdy stronghold, enriched by the sea,) “</w:t>
      </w:r>
    </w:p>
    <w:p w14:paraId="261877ED" w14:textId="0E6CA1BE" w:rsidR="00C61B58" w:rsidRPr="00456C1B" w:rsidRDefault="00274E42" w:rsidP="002941D9">
      <w:pPr>
        <w:spacing w:line="360" w:lineRule="auto"/>
        <w:ind w:left="3600"/>
        <w:rPr>
          <w:rStyle w:val="Strong"/>
          <w:b w:val="0"/>
          <w:bCs w:val="0"/>
          <w:color w:val="202122"/>
          <w:sz w:val="21"/>
          <w:szCs w:val="21"/>
          <w:shd w:val="clear" w:color="auto" w:fill="FFFFFF"/>
        </w:rPr>
      </w:pPr>
      <w:sdt>
        <w:sdtPr>
          <w:rPr>
            <w:rStyle w:val="Strong"/>
            <w:b w:val="0"/>
            <w:bCs w:val="0"/>
            <w:color w:val="202122"/>
            <w:sz w:val="21"/>
            <w:szCs w:val="21"/>
            <w:shd w:val="clear" w:color="auto" w:fill="FFFFFF"/>
          </w:rPr>
          <w:id w:val="1701278631"/>
          <w:citation/>
        </w:sdtPr>
        <w:sdtEndPr>
          <w:rPr>
            <w:rStyle w:val="Strong"/>
          </w:rPr>
        </w:sdtEndPr>
        <w:sdtContent>
          <w:r w:rsidR="00C61B58" w:rsidRPr="00456C1B">
            <w:rPr>
              <w:rStyle w:val="Strong"/>
              <w:b w:val="0"/>
              <w:bCs w:val="0"/>
              <w:color w:val="202122"/>
              <w:sz w:val="21"/>
              <w:szCs w:val="21"/>
              <w:shd w:val="clear" w:color="auto" w:fill="FFFFFF"/>
            </w:rPr>
            <w:fldChar w:fldCharType="begin"/>
          </w:r>
          <w:r w:rsidR="00C61B58" w:rsidRPr="00456C1B">
            <w:rPr>
              <w:rStyle w:val="Strong"/>
              <w:b w:val="0"/>
              <w:bCs w:val="0"/>
              <w:color w:val="202122"/>
              <w:sz w:val="21"/>
              <w:szCs w:val="21"/>
              <w:shd w:val="clear" w:color="auto" w:fill="FFFFFF"/>
            </w:rPr>
            <w:instrText xml:space="preserve"> CITATION Jen16 \l 2057 </w:instrText>
          </w:r>
          <w:r w:rsidR="00C61B58" w:rsidRPr="00456C1B">
            <w:rPr>
              <w:rStyle w:val="Strong"/>
              <w:b w:val="0"/>
              <w:bCs w:val="0"/>
              <w:color w:val="202122"/>
              <w:sz w:val="21"/>
              <w:szCs w:val="21"/>
              <w:shd w:val="clear" w:color="auto" w:fill="FFFFFF"/>
            </w:rPr>
            <w:fldChar w:fldCharType="separate"/>
          </w:r>
          <w:r w:rsidR="001C7D3A" w:rsidRPr="00456C1B">
            <w:rPr>
              <w:noProof/>
              <w:color w:val="202122"/>
              <w:sz w:val="21"/>
              <w:szCs w:val="21"/>
              <w:shd w:val="clear" w:color="auto" w:fill="FFFFFF"/>
            </w:rPr>
            <w:t>(Jenkins, 2016)</w:t>
          </w:r>
          <w:r w:rsidR="00C61B58" w:rsidRPr="00456C1B">
            <w:rPr>
              <w:rStyle w:val="Strong"/>
              <w:b w:val="0"/>
              <w:bCs w:val="0"/>
              <w:color w:val="202122"/>
              <w:sz w:val="21"/>
              <w:szCs w:val="21"/>
              <w:shd w:val="clear" w:color="auto" w:fill="FFFFFF"/>
            </w:rPr>
            <w:fldChar w:fldCharType="end"/>
          </w:r>
        </w:sdtContent>
      </w:sdt>
    </w:p>
    <w:p w14:paraId="328DC21F" w14:textId="714A563F" w:rsidR="008F5C3B" w:rsidRPr="00456C1B" w:rsidRDefault="00BC1303" w:rsidP="002941D9">
      <w:pPr>
        <w:spacing w:line="360" w:lineRule="auto"/>
      </w:pPr>
      <w:r>
        <w:t>It’s</w:t>
      </w:r>
      <w:r w:rsidR="00C61B58" w:rsidRPr="00456C1B">
        <w:t xml:space="preserve"> the sea that connects each aspect of </w:t>
      </w:r>
      <w:r w:rsidR="00F00804" w:rsidRPr="00456C1B">
        <w:t>Tenby’s</w:t>
      </w:r>
      <w:r w:rsidR="00C61B58" w:rsidRPr="00456C1B">
        <w:t xml:space="preserve"> history. From the </w:t>
      </w:r>
      <w:r w:rsidR="00F00804" w:rsidRPr="00456C1B">
        <w:t>Norman</w:t>
      </w:r>
      <w:r w:rsidR="00C61B58" w:rsidRPr="00456C1B">
        <w:t xml:space="preserve"> settlement and building of the town walls,</w:t>
      </w:r>
      <w:r w:rsidR="00F00804" w:rsidRPr="00456C1B">
        <w:t xml:space="preserve"> that soon replaced the fortress discussed in the above poem. To</w:t>
      </w:r>
      <w:r w:rsidR="00C61B58" w:rsidRPr="00456C1B">
        <w:t xml:space="preserve"> the medieval harbour built in the 1300’s</w:t>
      </w:r>
      <w:r w:rsidR="00F00804" w:rsidRPr="00456C1B">
        <w:t xml:space="preserve"> and t</w:t>
      </w:r>
      <w:r w:rsidR="00C61B58" w:rsidRPr="00456C1B">
        <w:t>he coal and lime exports up to the 19</w:t>
      </w:r>
      <w:r w:rsidR="00C61B58" w:rsidRPr="00456C1B">
        <w:rPr>
          <w:vertAlign w:val="superscript"/>
        </w:rPr>
        <w:t>th</w:t>
      </w:r>
      <w:r w:rsidR="00C61B58" w:rsidRPr="00456C1B">
        <w:t xml:space="preserve"> century and to the leisure resort of the Georgian and Victorian era</w:t>
      </w:r>
      <w:r w:rsidR="00F00804" w:rsidRPr="00456C1B">
        <w:t xml:space="preserve"> that can still be seen today</w:t>
      </w:r>
      <w:r w:rsidR="00C61B58" w:rsidRPr="00456C1B">
        <w:t>.</w:t>
      </w:r>
      <w:r w:rsidR="00904ACE" w:rsidRPr="00456C1B">
        <w:t xml:space="preserve"> </w:t>
      </w:r>
    </w:p>
    <w:p w14:paraId="0F18EA5F" w14:textId="49E3EACB" w:rsidR="008F5C3B" w:rsidRPr="00456C1B" w:rsidRDefault="008F5C3B" w:rsidP="002941D9">
      <w:pPr>
        <w:spacing w:line="360" w:lineRule="auto"/>
      </w:pPr>
    </w:p>
    <w:p w14:paraId="587CCECE" w14:textId="28996B98" w:rsidR="00BB1543" w:rsidRPr="00456C1B" w:rsidRDefault="008F5C3B" w:rsidP="002941D9">
      <w:pPr>
        <w:spacing w:line="360" w:lineRule="auto"/>
      </w:pPr>
      <w:r w:rsidRPr="00456C1B">
        <w:t xml:space="preserve">During the </w:t>
      </w:r>
      <w:r w:rsidR="006923A9" w:rsidRPr="00456C1B">
        <w:t>medieval</w:t>
      </w:r>
      <w:r w:rsidRPr="00456C1B">
        <w:t xml:space="preserve"> period many notable merchants settled in the town, profiting off the import of French wines. The </w:t>
      </w:r>
      <w:r w:rsidR="006923A9" w:rsidRPr="00456C1B">
        <w:t>Tenby</w:t>
      </w:r>
      <w:r w:rsidRPr="00456C1B">
        <w:t xml:space="preserve"> </w:t>
      </w:r>
      <w:r w:rsidR="00BC1303">
        <w:t>M</w:t>
      </w:r>
      <w:r w:rsidRPr="00456C1B">
        <w:t xml:space="preserve">erchants </w:t>
      </w:r>
      <w:r w:rsidR="00BC1303">
        <w:t>H</w:t>
      </w:r>
      <w:r w:rsidRPr="00456C1B">
        <w:t xml:space="preserve">ouse </w:t>
      </w:r>
      <w:r w:rsidR="006923A9" w:rsidRPr="00456C1B">
        <w:t>o</w:t>
      </w:r>
      <w:r w:rsidRPr="00456C1B">
        <w:t xml:space="preserve">n </w:t>
      </w:r>
      <w:r w:rsidR="006923A9" w:rsidRPr="00456C1B">
        <w:t>Quey Hill has</w:t>
      </w:r>
      <w:r w:rsidRPr="00456C1B">
        <w:t xml:space="preserve"> been re-created to </w:t>
      </w:r>
      <w:r w:rsidR="00BC1303">
        <w:t>express</w:t>
      </w:r>
      <w:r w:rsidRPr="00456C1B">
        <w:t xml:space="preserve"> the life of the wealthy merchants </w:t>
      </w:r>
      <w:r w:rsidR="00BC1303">
        <w:t>during</w:t>
      </w:r>
      <w:r w:rsidRPr="00456C1B">
        <w:t xml:space="preserve"> the 1</w:t>
      </w:r>
      <w:r w:rsidR="00956B63" w:rsidRPr="00456C1B">
        <w:t>5</w:t>
      </w:r>
      <w:r w:rsidRPr="00456C1B">
        <w:t xml:space="preserve">00’s. </w:t>
      </w:r>
      <w:r w:rsidR="00BC1303">
        <w:t xml:space="preserve">with the towns </w:t>
      </w:r>
      <w:r w:rsidR="00BC1303" w:rsidRPr="00456C1B">
        <w:t>situation</w:t>
      </w:r>
      <w:r w:rsidRPr="00456C1B">
        <w:t xml:space="preserve"> on the coast </w:t>
      </w:r>
      <w:r w:rsidR="00BC1303">
        <w:t>smuggling gained</w:t>
      </w:r>
      <w:r w:rsidR="006923A9" w:rsidRPr="00456C1B">
        <w:t xml:space="preserve"> a small foothold in the town, bringing wealth to the merchants, </w:t>
      </w:r>
      <w:r w:rsidR="00D011CD">
        <w:t>also</w:t>
      </w:r>
      <w:r w:rsidR="006923A9" w:rsidRPr="00456C1B">
        <w:t xml:space="preserve"> the import and export of legal and illegal goods, the fishing industry of Tenby continued to be profitable. </w:t>
      </w:r>
      <w:r w:rsidR="00BC1303">
        <w:t>A</w:t>
      </w:r>
      <w:r w:rsidR="006923A9" w:rsidRPr="00456C1B">
        <w:t xml:space="preserve">n abundance of fish such as herrings and oysters where commonplace off the shores of Cauldey island and would provide food for the town and surrounding areas. </w:t>
      </w:r>
      <w:sdt>
        <w:sdtPr>
          <w:id w:val="-643738258"/>
          <w:citation/>
        </w:sdtPr>
        <w:sdtEndPr/>
        <w:sdtContent>
          <w:r w:rsidR="006923A9" w:rsidRPr="00456C1B">
            <w:fldChar w:fldCharType="begin"/>
          </w:r>
          <w:r w:rsidR="006923A9" w:rsidRPr="00456C1B">
            <w:instrText xml:space="preserve"> CITATION Vou19 \l 2057 </w:instrText>
          </w:r>
          <w:r w:rsidR="006923A9" w:rsidRPr="00456C1B">
            <w:fldChar w:fldCharType="separate"/>
          </w:r>
          <w:r w:rsidR="001C7D3A" w:rsidRPr="00456C1B">
            <w:rPr>
              <w:noProof/>
            </w:rPr>
            <w:t>(Vousden &amp; Groom, 2019)</w:t>
          </w:r>
          <w:r w:rsidR="006923A9" w:rsidRPr="00456C1B">
            <w:fldChar w:fldCharType="end"/>
          </w:r>
        </w:sdtContent>
      </w:sdt>
      <w:r w:rsidR="00BB1543" w:rsidRPr="00456C1B">
        <w:t xml:space="preserve"> </w:t>
      </w:r>
    </w:p>
    <w:p w14:paraId="5D30D956" w14:textId="77777777" w:rsidR="00956B63" w:rsidRPr="00456C1B" w:rsidRDefault="00956B63" w:rsidP="002941D9">
      <w:pPr>
        <w:spacing w:line="360" w:lineRule="auto"/>
      </w:pPr>
    </w:p>
    <w:p w14:paraId="31F4C9AE" w14:textId="1FBBED6A" w:rsidR="00BB1543" w:rsidRPr="00456C1B" w:rsidRDefault="00A1361F" w:rsidP="002941D9">
      <w:pPr>
        <w:spacing w:line="360" w:lineRule="auto"/>
      </w:pPr>
      <w:r w:rsidRPr="00456C1B">
        <w:t xml:space="preserve">The coal trade in </w:t>
      </w:r>
      <w:r w:rsidR="00CB4233" w:rsidRPr="00456C1B">
        <w:t>Tenby</w:t>
      </w:r>
      <w:r w:rsidRPr="00456C1B">
        <w:t xml:space="preserve"> was thriving along with the fishing industry, up until the late 18</w:t>
      </w:r>
      <w:r w:rsidRPr="00456C1B">
        <w:rPr>
          <w:vertAlign w:val="superscript"/>
        </w:rPr>
        <w:t>th</w:t>
      </w:r>
      <w:r w:rsidRPr="00456C1B">
        <w:t xml:space="preserve"> century with 30</w:t>
      </w:r>
      <w:r w:rsidR="00CB4233" w:rsidRPr="00456C1B">
        <w:t xml:space="preserve">% of the coal export in Pembrokeshire </w:t>
      </w:r>
      <w:sdt>
        <w:sdtPr>
          <w:id w:val="-1493255969"/>
          <w:citation/>
        </w:sdtPr>
        <w:sdtEndPr/>
        <w:sdtContent>
          <w:r w:rsidR="00CB4233" w:rsidRPr="00456C1B">
            <w:fldChar w:fldCharType="begin"/>
          </w:r>
          <w:r w:rsidR="00CB4233" w:rsidRPr="00456C1B">
            <w:instrText xml:space="preserve"> CITATION Jen16 \l 2057 </w:instrText>
          </w:r>
          <w:r w:rsidR="00CB4233" w:rsidRPr="00456C1B">
            <w:fldChar w:fldCharType="separate"/>
          </w:r>
          <w:r w:rsidR="001C7D3A" w:rsidRPr="00456C1B">
            <w:rPr>
              <w:noProof/>
            </w:rPr>
            <w:t>(Jenkins, 2016)</w:t>
          </w:r>
          <w:r w:rsidR="00CB4233" w:rsidRPr="00456C1B">
            <w:fldChar w:fldCharType="end"/>
          </w:r>
        </w:sdtContent>
      </w:sdt>
      <w:r w:rsidR="00BC1303">
        <w:t>T</w:t>
      </w:r>
      <w:r w:rsidR="00BC1303" w:rsidRPr="00456C1B">
        <w:t xml:space="preserve">he translation being the town of little fishes. </w:t>
      </w:r>
      <w:r w:rsidR="00CB4233" w:rsidRPr="00456C1B">
        <w:t>Nearby towns such as Saundersfoot also took part in this industry and continued with their exports into the 20</w:t>
      </w:r>
      <w:r w:rsidR="00CB4233" w:rsidRPr="00456C1B">
        <w:rPr>
          <w:vertAlign w:val="superscript"/>
        </w:rPr>
        <w:t>th</w:t>
      </w:r>
      <w:r w:rsidR="00CB4233" w:rsidRPr="00456C1B">
        <w:t xml:space="preserve"> century </w:t>
      </w:r>
      <w:r w:rsidR="002F6D32" w:rsidRPr="00456C1B">
        <w:t>and, consequently,</w:t>
      </w:r>
      <w:r w:rsidR="00CB4233" w:rsidRPr="00456C1B">
        <w:t xml:space="preserve"> due to the increase of visitors in Tenby </w:t>
      </w:r>
      <w:r w:rsidR="002F6D32" w:rsidRPr="00456C1B">
        <w:t xml:space="preserve">and the rapid development in tourism, colliers where not as welcome in the town. </w:t>
      </w:r>
    </w:p>
    <w:p w14:paraId="3BE132B2" w14:textId="4D1926B5" w:rsidR="00BB1543" w:rsidRPr="00456C1B" w:rsidRDefault="00BB1543" w:rsidP="002941D9">
      <w:pPr>
        <w:spacing w:line="360" w:lineRule="auto"/>
      </w:pPr>
    </w:p>
    <w:p w14:paraId="65DEA445" w14:textId="42C69119" w:rsidR="003B1895" w:rsidRPr="00456C1B" w:rsidRDefault="00C36EF1" w:rsidP="002941D9">
      <w:pPr>
        <w:spacing w:line="360" w:lineRule="auto"/>
      </w:pPr>
      <w:r w:rsidRPr="00456C1B">
        <w:t>Tenby re-invented itself as a seaside resort during the 19</w:t>
      </w:r>
      <w:r w:rsidRPr="00456C1B">
        <w:rPr>
          <w:vertAlign w:val="superscript"/>
        </w:rPr>
        <w:t>th</w:t>
      </w:r>
      <w:r w:rsidRPr="00456C1B">
        <w:t xml:space="preserve"> century and to this day the tourist industry of the town draws thousands of visitors each </w:t>
      </w:r>
      <w:r w:rsidR="00576ACB" w:rsidRPr="00456C1B">
        <w:t>month</w:t>
      </w:r>
      <w:r w:rsidRPr="00456C1B">
        <w:t xml:space="preserve">. It was in the 1830’s that a twice </w:t>
      </w:r>
      <w:r w:rsidR="009779E9" w:rsidRPr="00456C1B">
        <w:t>weekly steam packet from Bristol would make it way to the town. And with the arrival of the train in the 1860’s the tourism industry was booming</w:t>
      </w:r>
      <w:r w:rsidR="00576ACB" w:rsidRPr="00456C1B">
        <w:t>. Bandstands</w:t>
      </w:r>
      <w:r w:rsidR="00BC1303">
        <w:t>,</w:t>
      </w:r>
      <w:r w:rsidR="00576ACB" w:rsidRPr="00456C1B">
        <w:t xml:space="preserve"> Theatres and hotels soon dominated the towns landscape and anything that could draw visitors to the area during this time the fishing industry continued with its steady presence in the town.</w:t>
      </w:r>
    </w:p>
    <w:p w14:paraId="68624A52" w14:textId="77777777" w:rsidR="00BB1543" w:rsidRPr="00456C1B" w:rsidRDefault="00BB1543" w:rsidP="002941D9">
      <w:pPr>
        <w:spacing w:line="360" w:lineRule="auto"/>
      </w:pPr>
    </w:p>
    <w:p w14:paraId="6DAC82FF" w14:textId="77777777" w:rsidR="003B1895" w:rsidRPr="00456C1B" w:rsidRDefault="004604CC" w:rsidP="002941D9">
      <w:pPr>
        <w:spacing w:line="360" w:lineRule="auto"/>
        <w:rPr>
          <w:b/>
          <w:bCs/>
        </w:rPr>
      </w:pPr>
      <w:r w:rsidRPr="00456C1B">
        <w:rPr>
          <w:b/>
          <w:bCs/>
        </w:rPr>
        <w:t>Tenby Today</w:t>
      </w:r>
    </w:p>
    <w:p w14:paraId="16573D10" w14:textId="70DD1CF3" w:rsidR="00E262AD" w:rsidRPr="00456C1B" w:rsidRDefault="00E262AD" w:rsidP="002941D9">
      <w:pPr>
        <w:spacing w:line="360" w:lineRule="auto"/>
        <w:jc w:val="center"/>
        <w:rPr>
          <w:b/>
          <w:bCs/>
        </w:rPr>
      </w:pPr>
      <w:r w:rsidRPr="00456C1B">
        <w:rPr>
          <w:noProof/>
        </w:rPr>
        <w:drawing>
          <wp:inline distT="0" distB="0" distL="0" distR="0" wp14:anchorId="410444D6" wp14:editId="4B3D7C59">
            <wp:extent cx="4801166" cy="2700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811719" cy="2706591"/>
                    </a:xfrm>
                    <a:prstGeom prst="rect">
                      <a:avLst/>
                    </a:prstGeom>
                    <a:noFill/>
                    <a:ln>
                      <a:noFill/>
                    </a:ln>
                  </pic:spPr>
                </pic:pic>
              </a:graphicData>
            </a:graphic>
          </wp:inline>
        </w:drawing>
      </w:r>
    </w:p>
    <w:p w14:paraId="36C769AF" w14:textId="4F45B09F" w:rsidR="00E262AD" w:rsidRPr="00456C1B" w:rsidRDefault="00E262AD" w:rsidP="002941D9">
      <w:pPr>
        <w:pStyle w:val="Caption"/>
        <w:spacing w:line="360" w:lineRule="auto"/>
        <w:rPr>
          <w:b/>
          <w:bCs/>
        </w:rPr>
      </w:pPr>
      <w:r w:rsidRPr="00456C1B">
        <w:t xml:space="preserve">Figure </w:t>
      </w:r>
      <w:r w:rsidR="00A74752" w:rsidRPr="00456C1B">
        <w:t xml:space="preserve">2 </w:t>
      </w:r>
      <w:r w:rsidRPr="00456C1B">
        <w:t>T</w:t>
      </w:r>
      <w:r w:rsidR="00A74752" w:rsidRPr="00456C1B">
        <w:t xml:space="preserve">enby Buildings, </w:t>
      </w:r>
      <w:r w:rsidR="00CF60F8" w:rsidRPr="00456C1B">
        <w:t>Cleo Harris</w:t>
      </w:r>
      <w:r w:rsidR="00A74752" w:rsidRPr="00456C1B">
        <w:t>, 20</w:t>
      </w:r>
      <w:r w:rsidR="00CF60F8" w:rsidRPr="00456C1B">
        <w:t>21</w:t>
      </w:r>
    </w:p>
    <w:p w14:paraId="1D6EB097" w14:textId="331FAB92" w:rsidR="00E262AD" w:rsidRPr="00456C1B" w:rsidRDefault="00E262AD" w:rsidP="002941D9">
      <w:pPr>
        <w:spacing w:line="360" w:lineRule="auto"/>
      </w:pPr>
    </w:p>
    <w:p w14:paraId="54EE42AB" w14:textId="5CBC4775" w:rsidR="0066611F" w:rsidRPr="00456C1B" w:rsidRDefault="00FD0591" w:rsidP="002941D9">
      <w:pPr>
        <w:spacing w:line="360" w:lineRule="auto"/>
      </w:pPr>
      <w:r w:rsidRPr="00456C1B">
        <w:t xml:space="preserve">Today </w:t>
      </w:r>
      <w:r w:rsidR="001C7D3A" w:rsidRPr="00456C1B">
        <w:t>Tenby</w:t>
      </w:r>
      <w:r w:rsidRPr="00456C1B">
        <w:t xml:space="preserve"> still relies on the attractions </w:t>
      </w:r>
      <w:r w:rsidR="009C7A15" w:rsidRPr="00456C1B">
        <w:t xml:space="preserve">of the old resort and continues to draw hundreds of thousands of visitors to </w:t>
      </w:r>
      <w:r w:rsidR="001C7D3A" w:rsidRPr="00456C1B">
        <w:t>Pembrokeshire</w:t>
      </w:r>
      <w:r w:rsidR="009C7A15" w:rsidRPr="00456C1B">
        <w:t xml:space="preserve"> each year. There is a large </w:t>
      </w:r>
      <w:r w:rsidR="001C7D3A" w:rsidRPr="00456C1B">
        <w:t>emphasis</w:t>
      </w:r>
      <w:r w:rsidR="009C7A15" w:rsidRPr="00456C1B">
        <w:t xml:space="preserve"> on the seaside</w:t>
      </w:r>
      <w:r w:rsidR="00BC1303">
        <w:t xml:space="preserve"> </w:t>
      </w:r>
      <w:r w:rsidR="009C7A15" w:rsidRPr="00456C1B">
        <w:t xml:space="preserve">aesthetic of the town that is </w:t>
      </w:r>
      <w:r w:rsidR="00E5480A">
        <w:t xml:space="preserve">seen </w:t>
      </w:r>
      <w:r w:rsidR="00E5480A" w:rsidRPr="00456C1B">
        <w:t>in</w:t>
      </w:r>
      <w:r w:rsidR="009C7A15" w:rsidRPr="00456C1B">
        <w:t xml:space="preserve"> many of the shops</w:t>
      </w:r>
      <w:r w:rsidR="00BC1303">
        <w:t>,</w:t>
      </w:r>
      <w:r w:rsidR="009C7A15" w:rsidRPr="00456C1B">
        <w:t xml:space="preserve"> </w:t>
      </w:r>
      <w:r w:rsidR="00BC1303">
        <w:t>s</w:t>
      </w:r>
      <w:r w:rsidR="009C7A15" w:rsidRPr="00456C1B">
        <w:t xml:space="preserve">uch as </w:t>
      </w:r>
      <w:r w:rsidR="001C7D3A" w:rsidRPr="00456C1B">
        <w:t>Lollies</w:t>
      </w:r>
      <w:r w:rsidR="009C7A15" w:rsidRPr="00456C1B">
        <w:t xml:space="preserve"> sweetshop and </w:t>
      </w:r>
      <w:r w:rsidR="001C7D3A" w:rsidRPr="00456C1B">
        <w:t>old-style</w:t>
      </w:r>
      <w:r w:rsidR="009C7A15" w:rsidRPr="00456C1B">
        <w:t xml:space="preserve"> store on the sea front selling </w:t>
      </w:r>
      <w:r w:rsidR="001C7D3A" w:rsidRPr="00456C1B">
        <w:t>Welsh</w:t>
      </w:r>
      <w:r w:rsidR="009C7A15" w:rsidRPr="00456C1B">
        <w:t xml:space="preserve"> chocolate and </w:t>
      </w:r>
      <w:r w:rsidR="001C7D3A" w:rsidRPr="00456C1B">
        <w:t>old-style</w:t>
      </w:r>
      <w:r w:rsidR="009C7A15" w:rsidRPr="00456C1B">
        <w:t xml:space="preserve"> sweets. </w:t>
      </w:r>
      <w:r w:rsidR="001C7D3A" w:rsidRPr="00456C1B">
        <w:t xml:space="preserve">Tourism constitutes a large portion of the local Pembrokeshire economy </w:t>
      </w:r>
      <w:r w:rsidR="00834301" w:rsidRPr="00456C1B">
        <w:t>and the</w:t>
      </w:r>
      <w:r w:rsidR="001C7D3A" w:rsidRPr="00456C1B">
        <w:t xml:space="preserve"> local development plan for tourism 2019 and visit Wales</w:t>
      </w:r>
      <w:r w:rsidR="00834301" w:rsidRPr="00456C1B">
        <w:t xml:space="preserve"> states that</w:t>
      </w:r>
      <w:r w:rsidR="001C7D3A" w:rsidRPr="00456C1B">
        <w:t xml:space="preserve"> Tenby visitor attractions such as Cauldey island and the Tudor merchants house brought over 75,000 visitors to the area</w:t>
      </w:r>
      <w:r w:rsidR="00BC1303">
        <w:t xml:space="preserve"> </w:t>
      </w:r>
      <w:sdt>
        <w:sdtPr>
          <w:id w:val="1853454860"/>
          <w:citation/>
        </w:sdtPr>
        <w:sdtEndPr/>
        <w:sdtContent>
          <w:r w:rsidR="001C7D3A" w:rsidRPr="00456C1B">
            <w:fldChar w:fldCharType="begin"/>
          </w:r>
          <w:r w:rsidR="001C7D3A" w:rsidRPr="00456C1B">
            <w:instrText xml:space="preserve">CITATION Placeholder1 \l 2057 </w:instrText>
          </w:r>
          <w:r w:rsidR="001C7D3A" w:rsidRPr="00456C1B">
            <w:fldChar w:fldCharType="separate"/>
          </w:r>
          <w:r w:rsidR="001C7D3A" w:rsidRPr="00456C1B">
            <w:rPr>
              <w:noProof/>
            </w:rPr>
            <w:t>(Pembrokeshire County Council, 2019)</w:t>
          </w:r>
          <w:r w:rsidR="001C7D3A" w:rsidRPr="00456C1B">
            <w:fldChar w:fldCharType="end"/>
          </w:r>
        </w:sdtContent>
      </w:sdt>
      <w:r w:rsidR="00BC1303">
        <w:t>.</w:t>
      </w:r>
      <w:r w:rsidR="00A6618D" w:rsidRPr="00456C1B">
        <w:t xml:space="preserve"> The vibrant pastel buildings and promises of seaside adventure continues to draw tourist by the hundreds of thousands. Winding streets lined with modern restaurants, ice-cream shops, pubs and fish and chip takeaways, offer visitors everything they could need when visiting the town during the summer holidays</w:t>
      </w:r>
      <w:r w:rsidR="0066611F" w:rsidRPr="00456C1B">
        <w:t xml:space="preserve">. </w:t>
      </w:r>
    </w:p>
    <w:p w14:paraId="74182D28" w14:textId="4E656B02" w:rsidR="005C7448" w:rsidRPr="00456C1B" w:rsidRDefault="005C7448" w:rsidP="002941D9">
      <w:pPr>
        <w:spacing w:line="360" w:lineRule="auto"/>
      </w:pPr>
    </w:p>
    <w:p w14:paraId="23C71A19" w14:textId="46AD2223" w:rsidR="005C7448" w:rsidRPr="00456C1B" w:rsidRDefault="005C7448" w:rsidP="002941D9">
      <w:pPr>
        <w:spacing w:line="360" w:lineRule="auto"/>
      </w:pPr>
      <w:r w:rsidRPr="00456C1B">
        <w:t>Fishing in Tenby continues to be culturally relevant today, with many restaurants and caffes in the town offering fresh authentic Tenby caught shellfish, cockles, and fish as part of their menu. simply seafood is one such example</w:t>
      </w:r>
      <w:r w:rsidR="00B3214E" w:rsidRPr="00456C1B">
        <w:t>, selling produce straight from the harbour.</w:t>
      </w:r>
      <w:r w:rsidRPr="00456C1B">
        <w:t xml:space="preserve"> </w:t>
      </w:r>
      <w:r w:rsidR="00D72B1F" w:rsidRPr="00456C1B">
        <w:t xml:space="preserve"> While the fishing boats are still present in the harbour today much of the less appealing aspects of the fishing industry have been moved away from the harbour area itself and can be found on the outskirts of town such as lower park</w:t>
      </w:r>
      <w:r w:rsidR="00AB0697">
        <w:t xml:space="preserve"> road</w:t>
      </w:r>
      <w:r w:rsidR="00D72B1F" w:rsidRPr="00456C1B">
        <w:t xml:space="preserve">. </w:t>
      </w:r>
    </w:p>
    <w:p w14:paraId="3D2146D4" w14:textId="77777777" w:rsidR="005C7448" w:rsidRPr="00456C1B" w:rsidRDefault="005C7448" w:rsidP="002941D9">
      <w:pPr>
        <w:spacing w:line="360" w:lineRule="auto"/>
      </w:pPr>
    </w:p>
    <w:p w14:paraId="23E7D399" w14:textId="55347C3C" w:rsidR="005C7448" w:rsidRPr="00456C1B" w:rsidRDefault="00E52F50" w:rsidP="002941D9">
      <w:pPr>
        <w:spacing w:line="360" w:lineRule="auto"/>
      </w:pPr>
      <w:r w:rsidRPr="00456C1B">
        <w:t>Little England is the name often given to</w:t>
      </w:r>
      <w:r w:rsidR="003F1E06" w:rsidRPr="00456C1B">
        <w:t xml:space="preserve"> the area of south </w:t>
      </w:r>
      <w:r w:rsidR="0004497E" w:rsidRPr="00456C1B">
        <w:t>Pembrokeshire</w:t>
      </w:r>
      <w:r w:rsidR="003F1E06" w:rsidRPr="00456C1B">
        <w:t xml:space="preserve"> below the </w:t>
      </w:r>
      <w:proofErr w:type="spellStart"/>
      <w:r w:rsidR="0004497E" w:rsidRPr="00456C1B">
        <w:t>L</w:t>
      </w:r>
      <w:r w:rsidR="003F1E06" w:rsidRPr="00456C1B">
        <w:t>andsker</w:t>
      </w:r>
      <w:proofErr w:type="spellEnd"/>
      <w:r w:rsidR="003F1E06" w:rsidRPr="00456C1B">
        <w:t xml:space="preserve"> line. This title came to be as a result of the </w:t>
      </w:r>
      <w:r w:rsidR="0004497E" w:rsidRPr="00456C1B">
        <w:t>Norman</w:t>
      </w:r>
      <w:r w:rsidR="003F1E06" w:rsidRPr="00456C1B">
        <w:t xml:space="preserve"> conquest of </w:t>
      </w:r>
      <w:r w:rsidR="0004497E" w:rsidRPr="00456C1B">
        <w:t>Wales</w:t>
      </w:r>
      <w:r w:rsidR="003F1E06" w:rsidRPr="00456C1B">
        <w:t xml:space="preserve"> and was in reference </w:t>
      </w:r>
      <w:r w:rsidR="0004497E" w:rsidRPr="00456C1B">
        <w:t>to the influx of English and Flemish residence to the area</w:t>
      </w:r>
      <w:r w:rsidR="0004497E" w:rsidRPr="004A7F27">
        <w:t xml:space="preserve">. </w:t>
      </w:r>
      <w:sdt>
        <w:sdtPr>
          <w:id w:val="-546141931"/>
          <w:citation/>
        </w:sdtPr>
        <w:sdtEndPr/>
        <w:sdtContent>
          <w:r w:rsidR="004A7F27" w:rsidRPr="004A7F27">
            <w:fldChar w:fldCharType="begin"/>
          </w:r>
          <w:r w:rsidR="004A7F27" w:rsidRPr="004A7F27">
            <w:instrText xml:space="preserve"> CITATION Aus05 \l 2057 </w:instrText>
          </w:r>
          <w:r w:rsidR="004A7F27" w:rsidRPr="004A7F27">
            <w:fldChar w:fldCharType="separate"/>
          </w:r>
          <w:r w:rsidR="004A7F27" w:rsidRPr="004A7F27">
            <w:rPr>
              <w:noProof/>
            </w:rPr>
            <w:t>(Austin, 2005)</w:t>
          </w:r>
          <w:r w:rsidR="004A7F27" w:rsidRPr="004A7F27">
            <w:fldChar w:fldCharType="end"/>
          </w:r>
        </w:sdtContent>
      </w:sdt>
      <w:r w:rsidR="0004497E" w:rsidRPr="00456C1B">
        <w:t xml:space="preserve"> </w:t>
      </w:r>
      <w:r w:rsidR="00D92A03" w:rsidRPr="00456C1B">
        <w:t xml:space="preserve">Today the title also refers to the language difference between the north and south of Pembrokeshire, with the Welsh language having a much smaller foothold in the south than the rest of the county. Little England is commonly used by locals to refer to the tourist towns and the increasing number of second homeowners in many seaside areas. </w:t>
      </w:r>
    </w:p>
    <w:p w14:paraId="15782948" w14:textId="3DD46DA6" w:rsidR="000D68C8" w:rsidRPr="00456C1B" w:rsidRDefault="000D68C8" w:rsidP="002941D9">
      <w:pPr>
        <w:spacing w:line="360" w:lineRule="auto"/>
        <w:rPr>
          <w:b/>
          <w:bCs/>
        </w:rPr>
      </w:pPr>
    </w:p>
    <w:p w14:paraId="197F3F84" w14:textId="14DD8B94" w:rsidR="000D68C8" w:rsidRPr="00456C1B" w:rsidRDefault="000D68C8" w:rsidP="002941D9">
      <w:pPr>
        <w:spacing w:line="360" w:lineRule="auto"/>
        <w:rPr>
          <w:b/>
          <w:bCs/>
        </w:rPr>
      </w:pPr>
      <w:r w:rsidRPr="00456C1B">
        <w:rPr>
          <w:b/>
          <w:bCs/>
        </w:rPr>
        <w:t xml:space="preserve">What is Welsh culture? </w:t>
      </w:r>
    </w:p>
    <w:p w14:paraId="5213BCFC" w14:textId="54BD4A34" w:rsidR="000D68C8" w:rsidRPr="00456C1B" w:rsidRDefault="000D68C8" w:rsidP="002941D9">
      <w:pPr>
        <w:spacing w:line="360" w:lineRule="auto"/>
      </w:pPr>
    </w:p>
    <w:p w14:paraId="00BDB0B6" w14:textId="5CCBF1AB" w:rsidR="00A74D1C" w:rsidRPr="00456C1B" w:rsidRDefault="00F66022" w:rsidP="002941D9">
      <w:pPr>
        <w:spacing w:line="360" w:lineRule="auto"/>
      </w:pPr>
      <w:r w:rsidRPr="00456C1B">
        <w:t xml:space="preserve">Many </w:t>
      </w:r>
      <w:r w:rsidR="002D16B2" w:rsidRPr="00456C1B">
        <w:t>businesses</w:t>
      </w:r>
      <w:r w:rsidRPr="00456C1B">
        <w:t xml:space="preserve"> in Tenby present themselves as being authentically </w:t>
      </w:r>
      <w:r w:rsidR="002D16B2" w:rsidRPr="00456C1B">
        <w:t>Welsh</w:t>
      </w:r>
      <w:r w:rsidRPr="00456C1B">
        <w:t>, selling a variety of produce</w:t>
      </w:r>
      <w:r w:rsidR="0043213A" w:rsidRPr="00456C1B">
        <w:t xml:space="preserve"> (fresh </w:t>
      </w:r>
      <w:r w:rsidR="002D16B2" w:rsidRPr="00456C1B">
        <w:t>baked</w:t>
      </w:r>
      <w:r w:rsidR="0043213A" w:rsidRPr="00456C1B">
        <w:t xml:space="preserve"> goods, t-shirts, printed </w:t>
      </w:r>
      <w:r w:rsidR="002D16B2" w:rsidRPr="00456C1B">
        <w:t>memorabilia</w:t>
      </w:r>
      <w:r w:rsidR="0043213A" w:rsidRPr="00456C1B">
        <w:t xml:space="preserve">, </w:t>
      </w:r>
      <w:r w:rsidR="009E6BEA" w:rsidRPr="00456C1B">
        <w:t>etc</w:t>
      </w:r>
      <w:r w:rsidR="002D16B2" w:rsidRPr="00456C1B">
        <w:t xml:space="preserve">) </w:t>
      </w:r>
      <w:r w:rsidR="00BC1303">
        <w:t>It’s</w:t>
      </w:r>
      <w:r w:rsidR="002D16B2" w:rsidRPr="00456C1B">
        <w:t xml:space="preserve"> images off </w:t>
      </w:r>
      <w:r w:rsidR="009E6BEA" w:rsidRPr="00456C1B">
        <w:t>love spoons</w:t>
      </w:r>
      <w:r w:rsidR="002D16B2" w:rsidRPr="00456C1B">
        <w:t xml:space="preserve">, dragons, mountains and women dressed in tall </w:t>
      </w:r>
      <w:r w:rsidR="009E6BEA" w:rsidRPr="00456C1B">
        <w:t>black</w:t>
      </w:r>
      <w:r w:rsidR="002D16B2" w:rsidRPr="00456C1B">
        <w:t xml:space="preserve"> hats that first comes to mind when thinking of </w:t>
      </w:r>
      <w:r w:rsidR="009E6BEA" w:rsidRPr="00456C1B">
        <w:t>“Welsh</w:t>
      </w:r>
      <w:r w:rsidR="002D16B2" w:rsidRPr="00456C1B">
        <w:t xml:space="preserve"> culture” and </w:t>
      </w:r>
      <w:r w:rsidR="00BC1303">
        <w:t>it’s</w:t>
      </w:r>
      <w:r w:rsidR="002D16B2" w:rsidRPr="00456C1B">
        <w:t xml:space="preserve"> these images of Welshness that are often </w:t>
      </w:r>
      <w:r w:rsidR="009E6BEA" w:rsidRPr="00456C1B">
        <w:t>emphasised</w:t>
      </w:r>
      <w:r w:rsidR="002D16B2" w:rsidRPr="00456C1B">
        <w:t xml:space="preserve"> for </w:t>
      </w:r>
      <w:r w:rsidR="009E6BEA" w:rsidRPr="00456C1B">
        <w:t xml:space="preserve">those visiting anywhere in the country. But what exactly constitutes Welsh culture? Is it the often over manufactured souvenirs found in gift </w:t>
      </w:r>
      <w:proofErr w:type="gramStart"/>
      <w:r w:rsidR="009E6BEA" w:rsidRPr="00456C1B">
        <w:t xml:space="preserve">shops,  </w:t>
      </w:r>
      <w:r w:rsidR="00FB1983">
        <w:t>people</w:t>
      </w:r>
      <w:proofErr w:type="gramEnd"/>
      <w:r w:rsidR="00FB1983">
        <w:t xml:space="preserve"> </w:t>
      </w:r>
      <w:r w:rsidR="009E6BEA" w:rsidRPr="00456C1B">
        <w:t xml:space="preserve">living in the countryside, farming or working with the land? </w:t>
      </w:r>
      <w:r w:rsidR="005838A4" w:rsidRPr="00456C1B">
        <w:t xml:space="preserve"> There are many practices within Welsh society today, such as the school eisteddfodau, that are practised across the country, experiences that every child growing up in the country will have participated in. The Welsh language also is a facet of </w:t>
      </w:r>
      <w:r w:rsidR="00A74D1C" w:rsidRPr="00456C1B">
        <w:t>Welshness</w:t>
      </w:r>
      <w:r w:rsidR="005838A4" w:rsidRPr="00456C1B">
        <w:t xml:space="preserve"> that is present across the board in every school and is often the defining characteristic of </w:t>
      </w:r>
      <w:r w:rsidR="00A74D1C" w:rsidRPr="00456C1B">
        <w:t>Authentic Welsh culture.</w:t>
      </w:r>
    </w:p>
    <w:p w14:paraId="56869709" w14:textId="6A20BE0A" w:rsidR="00A74D1C" w:rsidRPr="00456C1B" w:rsidRDefault="00A74D1C" w:rsidP="002941D9">
      <w:pPr>
        <w:spacing w:line="360" w:lineRule="auto"/>
      </w:pPr>
    </w:p>
    <w:p w14:paraId="6AB14D39" w14:textId="0849B60B" w:rsidR="00A74D1C" w:rsidRPr="00456C1B" w:rsidRDefault="00A74D1C" w:rsidP="002941D9">
      <w:pPr>
        <w:spacing w:line="360" w:lineRule="auto"/>
      </w:pPr>
      <w:r w:rsidRPr="00456C1B">
        <w:t xml:space="preserve">Regarding the town of Tenby, what then is Welsh culture? The language of the area is predominantly English, the stereotypical Welsh heritage items (such as the previously </w:t>
      </w:r>
      <w:r w:rsidRPr="00456C1B">
        <w:lastRenderedPageBreak/>
        <w:t xml:space="preserve">mentioned love-spoons) has historically been cushioned beneath the English and Flemish cultures of the settling migrants to the </w:t>
      </w:r>
      <w:r w:rsidR="00256F3E" w:rsidRPr="00456C1B">
        <w:t>areas</w:t>
      </w:r>
      <w:r w:rsidRPr="00456C1B">
        <w:t xml:space="preserve">.  </w:t>
      </w:r>
    </w:p>
    <w:p w14:paraId="3E9980D7" w14:textId="1A2BBBBC" w:rsidR="00A74D1C" w:rsidRPr="00456C1B" w:rsidRDefault="00A74D1C" w:rsidP="002941D9">
      <w:pPr>
        <w:spacing w:line="360" w:lineRule="auto"/>
      </w:pPr>
    </w:p>
    <w:p w14:paraId="05277C2C" w14:textId="583595BC" w:rsidR="00A74D1C" w:rsidRPr="00456C1B" w:rsidRDefault="00256F3E" w:rsidP="002941D9">
      <w:pPr>
        <w:spacing w:line="360" w:lineRule="auto"/>
      </w:pPr>
      <w:proofErr w:type="spellStart"/>
      <w:r w:rsidRPr="00456C1B">
        <w:t>Merfyn</w:t>
      </w:r>
      <w:proofErr w:type="spellEnd"/>
      <w:r w:rsidRPr="00456C1B">
        <w:t xml:space="preserve"> Jones writes </w:t>
      </w:r>
      <w:r w:rsidR="00A74D1C" w:rsidRPr="00456C1B">
        <w:t xml:space="preserve">“Welsh identities, it would appear are plentiful, but </w:t>
      </w:r>
      <w:r w:rsidRPr="00456C1B">
        <w:t>Welsh</w:t>
      </w:r>
      <w:r w:rsidR="00A74D1C" w:rsidRPr="00456C1B">
        <w:t xml:space="preserve"> identity to be embraced by all or by a majoritarian current, is providing to be harder to come by”</w:t>
      </w:r>
      <w:r w:rsidR="003B1895" w:rsidRPr="00456C1B">
        <w:t xml:space="preserve"> </w:t>
      </w:r>
      <w:sdt>
        <w:sdtPr>
          <w:id w:val="-557622245"/>
          <w:citation/>
        </w:sdtPr>
        <w:sdtEndPr/>
        <w:sdtContent>
          <w:r w:rsidR="004A7F27">
            <w:fldChar w:fldCharType="begin"/>
          </w:r>
          <w:r w:rsidR="004A7F27">
            <w:instrText xml:space="preserve"> CITATION Jon92 \l 2057 </w:instrText>
          </w:r>
          <w:r w:rsidR="004A7F27">
            <w:fldChar w:fldCharType="separate"/>
          </w:r>
          <w:r w:rsidR="004A7F27">
            <w:rPr>
              <w:noProof/>
            </w:rPr>
            <w:t>(Jones, 1992)</w:t>
          </w:r>
          <w:r w:rsidR="004A7F27">
            <w:fldChar w:fldCharType="end"/>
          </w:r>
        </w:sdtContent>
      </w:sdt>
      <w:r w:rsidR="00A74D1C" w:rsidRPr="00456C1B">
        <w:t xml:space="preserve"> </w:t>
      </w:r>
      <w:r w:rsidRPr="00456C1B">
        <w:t>It</w:t>
      </w:r>
      <w:r w:rsidR="00347C83">
        <w:t>’</w:t>
      </w:r>
      <w:r w:rsidRPr="00456C1B">
        <w:t xml:space="preserve">s this idea of </w:t>
      </w:r>
      <w:r w:rsidR="00347C83" w:rsidRPr="00456C1B">
        <w:t>no</w:t>
      </w:r>
      <w:r w:rsidR="00347C83">
        <w:t xml:space="preserve"> </w:t>
      </w:r>
      <w:r w:rsidRPr="00456C1B">
        <w:t>fully homogonous Welsh culture that is doubly relevant to many of the towns in south Pembrokeshire where the typical idea of a Welsh connection is even more intangible.</w:t>
      </w:r>
      <w:r w:rsidR="00DE5719" w:rsidRPr="00456C1B">
        <w:t xml:space="preserve"> </w:t>
      </w:r>
    </w:p>
    <w:p w14:paraId="56DD4522" w14:textId="77777777" w:rsidR="00A74D1C" w:rsidRPr="00456C1B" w:rsidRDefault="00A74D1C" w:rsidP="002941D9">
      <w:pPr>
        <w:spacing w:line="360" w:lineRule="auto"/>
      </w:pPr>
    </w:p>
    <w:p w14:paraId="3902CE85" w14:textId="0830E567" w:rsidR="0022289A" w:rsidRPr="00456C1B" w:rsidRDefault="004604CC" w:rsidP="002941D9">
      <w:pPr>
        <w:spacing w:line="360" w:lineRule="auto"/>
      </w:pPr>
      <w:r w:rsidRPr="00456C1B">
        <w:rPr>
          <w:b/>
          <w:bCs/>
        </w:rPr>
        <w:t xml:space="preserve">Presentation of cultural heritage in </w:t>
      </w:r>
      <w:r w:rsidR="00A74752" w:rsidRPr="00456C1B">
        <w:rPr>
          <w:b/>
          <w:bCs/>
        </w:rPr>
        <w:t>T</w:t>
      </w:r>
      <w:r w:rsidRPr="00456C1B">
        <w:rPr>
          <w:b/>
          <w:bCs/>
        </w:rPr>
        <w:t>enby</w:t>
      </w:r>
    </w:p>
    <w:p w14:paraId="5A235FA5" w14:textId="52837C0F" w:rsidR="0022289A" w:rsidRPr="00456C1B" w:rsidRDefault="0022289A" w:rsidP="002941D9">
      <w:pPr>
        <w:spacing w:line="360" w:lineRule="auto"/>
      </w:pPr>
    </w:p>
    <w:p w14:paraId="41101462" w14:textId="77777777" w:rsidR="00A74752" w:rsidRPr="00456C1B" w:rsidRDefault="00A74752" w:rsidP="002941D9">
      <w:pPr>
        <w:keepNext/>
        <w:spacing w:line="360" w:lineRule="auto"/>
        <w:jc w:val="center"/>
      </w:pPr>
      <w:r w:rsidRPr="00456C1B">
        <w:rPr>
          <w:noProof/>
        </w:rPr>
        <w:drawing>
          <wp:inline distT="0" distB="0" distL="0" distR="0" wp14:anchorId="609B0498" wp14:editId="60593E48">
            <wp:extent cx="2933436" cy="3911356"/>
            <wp:effectExtent l="0" t="0" r="0" b="0"/>
            <wp:docPr id="1" name="Picture 1" descr="A cobblestone street between buildin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bblestone street between building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35271" cy="3913803"/>
                    </a:xfrm>
                    <a:prstGeom prst="rect">
                      <a:avLst/>
                    </a:prstGeom>
                  </pic:spPr>
                </pic:pic>
              </a:graphicData>
            </a:graphic>
          </wp:inline>
        </w:drawing>
      </w:r>
    </w:p>
    <w:p w14:paraId="5600DE0F" w14:textId="7F018D61" w:rsidR="00E262AD" w:rsidRPr="00456C1B" w:rsidRDefault="00A74752" w:rsidP="002941D9">
      <w:pPr>
        <w:pStyle w:val="Caption"/>
        <w:spacing w:line="360" w:lineRule="auto"/>
        <w:jc w:val="center"/>
        <w:rPr>
          <w:noProof/>
        </w:rPr>
      </w:pPr>
      <w:r w:rsidRPr="00456C1B">
        <w:t xml:space="preserve">Figure </w:t>
      </w:r>
      <w:fldSimple w:instr=" SEQ Figure \* ARABIC ">
        <w:r w:rsidR="00D227A8">
          <w:rPr>
            <w:noProof/>
          </w:rPr>
          <w:t>2</w:t>
        </w:r>
      </w:fldSimple>
      <w:r w:rsidRPr="00456C1B">
        <w:t xml:space="preserve"> Tenby Merchants house, Tim Burton, 2018</w:t>
      </w:r>
    </w:p>
    <w:p w14:paraId="0334BAAF" w14:textId="77777777" w:rsidR="001F2AE1" w:rsidRPr="00456C1B" w:rsidRDefault="001F2AE1" w:rsidP="002941D9">
      <w:pPr>
        <w:spacing w:line="360" w:lineRule="auto"/>
      </w:pPr>
    </w:p>
    <w:p w14:paraId="78831719" w14:textId="43E4C429" w:rsidR="001F2AE1" w:rsidRPr="00456C1B" w:rsidRDefault="00D54B38" w:rsidP="002941D9">
      <w:pPr>
        <w:spacing w:line="360" w:lineRule="auto"/>
      </w:pPr>
      <w:r w:rsidRPr="00456C1B">
        <w:t>Signage</w:t>
      </w:r>
      <w:r w:rsidR="001F2AE1" w:rsidRPr="00456C1B">
        <w:t xml:space="preserve"> is a large part of </w:t>
      </w:r>
      <w:r w:rsidRPr="00456C1B">
        <w:t xml:space="preserve">how the town of Tenby goes about displaying its heritage to visitors.  </w:t>
      </w:r>
      <w:r w:rsidR="00BC1303">
        <w:t>It’s</w:t>
      </w:r>
      <w:r w:rsidRPr="00456C1B">
        <w:t xml:space="preserve"> not a single organisation that controls the outward presentation of the </w:t>
      </w:r>
      <w:r w:rsidR="000C45AC" w:rsidRPr="00456C1B">
        <w:t>town’s</w:t>
      </w:r>
      <w:r w:rsidRPr="00456C1B">
        <w:t xml:space="preserve"> heritage but instead a multitude of groups, such as the town council. County council. The national park authority. CADW, individual businesses in the town</w:t>
      </w:r>
      <w:r w:rsidR="000C45AC" w:rsidRPr="00456C1B">
        <w:t>, and organisations such as the Walled Towns Friendship Circle</w:t>
      </w:r>
      <w:r w:rsidR="00930A06" w:rsidRPr="00456C1B">
        <w:t xml:space="preserve"> and Tenby walled town Residents’ Association. </w:t>
      </w:r>
      <w:r w:rsidR="000C45AC" w:rsidRPr="00456C1B">
        <w:t xml:space="preserve"> </w:t>
      </w:r>
      <w:r w:rsidR="00344AEA" w:rsidRPr="00456C1B">
        <w:t xml:space="preserve"> </w:t>
      </w:r>
    </w:p>
    <w:p w14:paraId="05B15828" w14:textId="34796C6C" w:rsidR="00344AEA" w:rsidRPr="00456C1B" w:rsidRDefault="00930A06" w:rsidP="002941D9">
      <w:pPr>
        <w:spacing w:line="360" w:lineRule="auto"/>
      </w:pPr>
      <w:r w:rsidRPr="00456C1B">
        <w:lastRenderedPageBreak/>
        <w:t xml:space="preserve">  </w:t>
      </w:r>
      <w:r w:rsidR="00344AEA" w:rsidRPr="00456C1B">
        <w:t xml:space="preserve">There are many blue plaques marking the residence or visits of famous individuals to Tenby over the years, Beatrix </w:t>
      </w:r>
      <w:r w:rsidR="00EF26DF" w:rsidRPr="00456C1B">
        <w:t>P</w:t>
      </w:r>
      <w:r w:rsidR="00344AEA" w:rsidRPr="00456C1B">
        <w:t>otter</w:t>
      </w:r>
      <w:r w:rsidR="0096642D" w:rsidRPr="00456C1B">
        <w:t xml:space="preserve">, </w:t>
      </w:r>
      <w:r w:rsidR="00344AEA" w:rsidRPr="00456C1B">
        <w:t>Dylan Thomas</w:t>
      </w:r>
      <w:r w:rsidR="0096642D" w:rsidRPr="00456C1B">
        <w:t xml:space="preserve"> and Roald Dhal each</w:t>
      </w:r>
      <w:r w:rsidR="00344AEA" w:rsidRPr="00456C1B">
        <w:t xml:space="preserve"> have blue plaques</w:t>
      </w:r>
      <w:r w:rsidR="0096642D" w:rsidRPr="00456C1B">
        <w:t xml:space="preserve"> referencing their visits to the town</w:t>
      </w:r>
      <w:r w:rsidR="00EF26DF" w:rsidRPr="00456C1B">
        <w:t xml:space="preserve">. </w:t>
      </w:r>
      <w:r w:rsidR="00BC1303">
        <w:t>It’s</w:t>
      </w:r>
      <w:r w:rsidR="00D95457" w:rsidRPr="00456C1B">
        <w:t xml:space="preserve"> important to note that these blue plaques do not give a great deal off information to visitors who notice their placement on buildings, merely stating a name and date and a sentence or two on the individual mentioned. Yet the placement of these plaques in the first place gives insight into how the town is using the appeal of fame to draw visitors to the area.  </w:t>
      </w:r>
      <w:r w:rsidRPr="00456C1B">
        <w:t xml:space="preserve"> </w:t>
      </w:r>
    </w:p>
    <w:p w14:paraId="21D2CD49" w14:textId="77777777" w:rsidR="00EC0DCE" w:rsidRPr="00456C1B" w:rsidRDefault="00EC0DCE" w:rsidP="002941D9">
      <w:pPr>
        <w:spacing w:line="360" w:lineRule="auto"/>
        <w:rPr>
          <w:noProof/>
        </w:rPr>
      </w:pPr>
    </w:p>
    <w:p w14:paraId="661C5C87" w14:textId="77777777" w:rsidR="00EC0DCE" w:rsidRPr="00456C1B" w:rsidRDefault="00EC0DCE" w:rsidP="002941D9">
      <w:pPr>
        <w:keepNext/>
        <w:spacing w:line="360" w:lineRule="auto"/>
        <w:jc w:val="center"/>
      </w:pPr>
      <w:r w:rsidRPr="00456C1B">
        <w:rPr>
          <w:noProof/>
        </w:rPr>
        <w:drawing>
          <wp:inline distT="0" distB="0" distL="0" distR="0" wp14:anchorId="4589CA60" wp14:editId="1F8A89CC">
            <wp:extent cx="1644255" cy="1765935"/>
            <wp:effectExtent l="0" t="0" r="0" b="0"/>
            <wp:docPr id="5" name="Picture 5" descr="A sign on a stone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ign on a stone wall&#10;&#10;Description automatically generated with low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549" t="7325" r="29902" b="8072"/>
                    <a:stretch/>
                  </pic:blipFill>
                  <pic:spPr bwMode="auto">
                    <a:xfrm>
                      <a:off x="0" y="0"/>
                      <a:ext cx="1652608" cy="1774906"/>
                    </a:xfrm>
                    <a:prstGeom prst="rect">
                      <a:avLst/>
                    </a:prstGeom>
                    <a:noFill/>
                    <a:ln>
                      <a:noFill/>
                    </a:ln>
                    <a:extLst>
                      <a:ext uri="{53640926-AAD7-44D8-BBD7-CCE9431645EC}">
                        <a14:shadowObscured xmlns:a14="http://schemas.microsoft.com/office/drawing/2010/main"/>
                      </a:ext>
                    </a:extLst>
                  </pic:spPr>
                </pic:pic>
              </a:graphicData>
            </a:graphic>
          </wp:inline>
        </w:drawing>
      </w:r>
    </w:p>
    <w:p w14:paraId="59861CCB" w14:textId="69F89314" w:rsidR="00EC0DCE" w:rsidRPr="00456C1B" w:rsidRDefault="00EC0DCE" w:rsidP="002941D9">
      <w:pPr>
        <w:pStyle w:val="Caption"/>
        <w:spacing w:line="360" w:lineRule="auto"/>
        <w:jc w:val="center"/>
      </w:pPr>
      <w:r w:rsidRPr="00456C1B">
        <w:t xml:space="preserve">Figure </w:t>
      </w:r>
      <w:fldSimple w:instr=" SEQ Figure \* ARABIC ">
        <w:r w:rsidR="00D227A8">
          <w:rPr>
            <w:noProof/>
          </w:rPr>
          <w:t>3</w:t>
        </w:r>
      </w:fldSimple>
      <w:r w:rsidRPr="00456C1B">
        <w:t>Dylan Thomas, Tenby Museum,2015</w:t>
      </w:r>
    </w:p>
    <w:p w14:paraId="041F5932" w14:textId="0EE66873" w:rsidR="00FA33AD" w:rsidRPr="00456C1B" w:rsidRDefault="00042BD3" w:rsidP="002941D9">
      <w:pPr>
        <w:keepNext/>
        <w:spacing w:line="360" w:lineRule="auto"/>
      </w:pPr>
      <w:r w:rsidRPr="00456C1B">
        <w:lastRenderedPageBreak/>
        <w:t xml:space="preserve">Tenby has a strong emphasis on situating itself into an already </w:t>
      </w:r>
      <w:r w:rsidR="00BC1303">
        <w:t>w</w:t>
      </w:r>
      <w:r w:rsidR="00BC1303" w:rsidRPr="00456C1B">
        <w:t>idely</w:t>
      </w:r>
      <w:r w:rsidRPr="00456C1B">
        <w:t xml:space="preserve"> </w:t>
      </w:r>
      <w:r w:rsidR="00BC1303" w:rsidRPr="00456C1B">
        <w:t>known</w:t>
      </w:r>
      <w:r w:rsidRPr="00456C1B">
        <w:t xml:space="preserve"> narrative. A lord nelson statue sits proudly in the town in view of a Napoleonic fort on Catherine’s Island. The use of blue plaques stating the ties to people of note, </w:t>
      </w:r>
      <w:r w:rsidR="00D011CD">
        <w:t>also</w:t>
      </w:r>
      <w:r w:rsidRPr="00456C1B">
        <w:t xml:space="preserve"> the generally focus on the popular narratives of pirates and smuggling, and its development as a Norman settlement and then its later re-invention as a seaside resort. The focus of the history, as presented by the town, does little to represent the Welsh culture of the</w:t>
      </w:r>
      <w:r w:rsidR="00BC1303">
        <w:t xml:space="preserve"> area</w:t>
      </w:r>
      <w:r w:rsidR="006E7048" w:rsidRPr="00456C1B">
        <w:t>.</w:t>
      </w:r>
      <w:r w:rsidRPr="00456C1B">
        <w:t xml:space="preserve"> </w:t>
      </w:r>
      <w:r w:rsidR="00BC1303">
        <w:t>I</w:t>
      </w:r>
      <w:r w:rsidRPr="00456C1B">
        <w:t>nstead aligning itself with a</w:t>
      </w:r>
      <w:r w:rsidR="00BC1303">
        <w:t xml:space="preserve"> more</w:t>
      </w:r>
      <w:r w:rsidRPr="00456C1B">
        <w:t xml:space="preserve"> English expression of history, </w:t>
      </w:r>
      <w:r w:rsidR="00BC1303">
        <w:t xml:space="preserve">whereas elsewhere in the local area </w:t>
      </w:r>
      <w:r w:rsidR="00D011CD">
        <w:t>(Carew</w:t>
      </w:r>
      <w:r w:rsidR="00BC1303">
        <w:t xml:space="preserve"> </w:t>
      </w:r>
      <w:r w:rsidR="00F57818">
        <w:t>Tidal</w:t>
      </w:r>
      <w:r w:rsidR="00BC1303">
        <w:t xml:space="preserve"> </w:t>
      </w:r>
      <w:r w:rsidR="00F57818">
        <w:t>M</w:t>
      </w:r>
      <w:r w:rsidR="00BC1303">
        <w:t xml:space="preserve">ill as one example) </w:t>
      </w:r>
      <w:r w:rsidR="00F57818">
        <w:t>may focus more on the local history, without such an emphasis on a wider British narrative.</w:t>
      </w:r>
      <w:r w:rsidRPr="00456C1B">
        <w:t xml:space="preserve"> This is a theme that runs throughout how the town chooses to present itself to visitors.</w:t>
      </w:r>
      <w:r w:rsidR="00120434" w:rsidRPr="00456C1B">
        <w:t xml:space="preserve"> </w:t>
      </w:r>
    </w:p>
    <w:p w14:paraId="16957DEE" w14:textId="000CD867" w:rsidR="00120434" w:rsidRPr="00456C1B" w:rsidRDefault="00120434" w:rsidP="002941D9">
      <w:pPr>
        <w:keepNext/>
        <w:spacing w:line="360" w:lineRule="auto"/>
      </w:pPr>
    </w:p>
    <w:p w14:paraId="6C9145A1" w14:textId="1C29210F" w:rsidR="00120434" w:rsidRPr="00456C1B" w:rsidRDefault="00120434" w:rsidP="002941D9">
      <w:pPr>
        <w:keepNext/>
        <w:spacing w:line="360" w:lineRule="auto"/>
      </w:pPr>
    </w:p>
    <w:p w14:paraId="70E601C1" w14:textId="356ACD28" w:rsidR="00120434" w:rsidRPr="00456C1B" w:rsidRDefault="00120434" w:rsidP="002941D9">
      <w:pPr>
        <w:keepNext/>
        <w:spacing w:line="360" w:lineRule="auto"/>
      </w:pPr>
      <w:r w:rsidRPr="00456C1B">
        <w:t xml:space="preserve">The draw of tourism to </w:t>
      </w:r>
      <w:r w:rsidR="00D227A8">
        <w:t>Tenby</w:t>
      </w:r>
      <w:r w:rsidRPr="00456C1B">
        <w:t xml:space="preserve"> determines the focus of the </w:t>
      </w:r>
      <w:r w:rsidR="00AE6CA9" w:rsidRPr="00456C1B">
        <w:t>heritage</w:t>
      </w:r>
      <w:r w:rsidRPr="00456C1B">
        <w:t xml:space="preserve"> that is obviously presented to the public. With </w:t>
      </w:r>
      <w:r w:rsidR="00AE6CA9" w:rsidRPr="00456C1B">
        <w:t xml:space="preserve">tourism in the year 2019 </w:t>
      </w:r>
      <w:r w:rsidRPr="00456C1B">
        <w:t>£589</w:t>
      </w:r>
      <w:r w:rsidR="00AE6CA9" w:rsidRPr="00456C1B">
        <w:t xml:space="preserve">,945,000 contributing to the local economy </w:t>
      </w:r>
      <w:sdt>
        <w:sdtPr>
          <w:id w:val="-1597162927"/>
          <w:citation/>
        </w:sdtPr>
        <w:sdtEndPr/>
        <w:sdtContent>
          <w:r w:rsidR="00D011CD">
            <w:fldChar w:fldCharType="begin"/>
          </w:r>
          <w:r w:rsidR="00D011CD">
            <w:instrText xml:space="preserve"> CITATION Vis19 \l 2057 </w:instrText>
          </w:r>
          <w:r w:rsidR="00D011CD">
            <w:fldChar w:fldCharType="separate"/>
          </w:r>
          <w:r w:rsidR="00D011CD">
            <w:rPr>
              <w:noProof/>
            </w:rPr>
            <w:t>(Visit Pembrokeshire, 2019)</w:t>
          </w:r>
          <w:r w:rsidR="00D011CD">
            <w:fldChar w:fldCharType="end"/>
          </w:r>
        </w:sdtContent>
      </w:sdt>
      <w:r w:rsidR="00AE6CA9" w:rsidRPr="00456C1B">
        <w:t>This</w:t>
      </w:r>
      <w:r w:rsidRPr="00456C1B">
        <w:t xml:space="preserve"> </w:t>
      </w:r>
      <w:r w:rsidR="00AE6CA9" w:rsidRPr="00456C1B">
        <w:t xml:space="preserve">impact </w:t>
      </w:r>
      <w:r w:rsidRPr="00456C1B">
        <w:t>can be seen with the popular activities such as ghost walks throughout the town at night and how these tours</w:t>
      </w:r>
      <w:r w:rsidR="00790264" w:rsidRPr="00456C1B">
        <w:t xml:space="preserve"> exclusively use the main streets, not venturing away from the usual tourist hotspots of the town. </w:t>
      </w:r>
    </w:p>
    <w:p w14:paraId="2B74982F" w14:textId="0DF5B0BF" w:rsidR="00790264" w:rsidRPr="00456C1B" w:rsidRDefault="00790264" w:rsidP="002941D9">
      <w:pPr>
        <w:keepNext/>
        <w:spacing w:line="360" w:lineRule="auto"/>
      </w:pPr>
    </w:p>
    <w:p w14:paraId="306FFB57" w14:textId="20BC42DD" w:rsidR="007E5654" w:rsidRPr="00456C1B" w:rsidRDefault="006E7048" w:rsidP="002941D9">
      <w:pPr>
        <w:keepNext/>
        <w:spacing w:line="360" w:lineRule="auto"/>
      </w:pPr>
      <w:r w:rsidRPr="00456C1B">
        <w:t xml:space="preserve">Along with the standard fish and chip shops found in every seaside town. There are many </w:t>
      </w:r>
      <w:r w:rsidR="00E6686F" w:rsidRPr="00456C1B">
        <w:t>restaurants</w:t>
      </w:r>
      <w:r w:rsidRPr="00456C1B">
        <w:t xml:space="preserve"> and caffe’s selling </w:t>
      </w:r>
      <w:r w:rsidR="00E6686F" w:rsidRPr="00456C1B">
        <w:t>traditional</w:t>
      </w:r>
      <w:r w:rsidRPr="00456C1B">
        <w:t xml:space="preserve"> </w:t>
      </w:r>
      <w:r w:rsidR="00E6686F" w:rsidRPr="00456C1B">
        <w:t>Welsh</w:t>
      </w:r>
      <w:r w:rsidRPr="00456C1B">
        <w:t xml:space="preserve"> dishes such as </w:t>
      </w:r>
      <w:r w:rsidR="00E6686F" w:rsidRPr="00456C1B">
        <w:t>Welsh</w:t>
      </w:r>
      <w:r w:rsidRPr="00456C1B">
        <w:t xml:space="preserve"> cawl, and fresh bread. This expression of </w:t>
      </w:r>
      <w:r w:rsidR="00E6686F" w:rsidRPr="00456C1B">
        <w:t>Welsh</w:t>
      </w:r>
      <w:r w:rsidRPr="00456C1B">
        <w:t xml:space="preserve"> culture is only rivalled </w:t>
      </w:r>
      <w:r w:rsidR="00D011CD" w:rsidRPr="00456C1B">
        <w:t>using</w:t>
      </w:r>
      <w:r w:rsidRPr="00456C1B">
        <w:t xml:space="preserve"> locally sourced fish from the town’s fishermen, still present and working in the harbour today.  The focus on the importance of tourism in the area has resulted in much of the less appealing aspects of the fishing industry being moved to the outskirts of town. </w:t>
      </w:r>
      <w:r w:rsidR="00BC1303">
        <w:t>It’s</w:t>
      </w:r>
      <w:r w:rsidRPr="00456C1B">
        <w:t xml:space="preserve"> this displacement of industry, residents and the </w:t>
      </w:r>
      <w:r w:rsidR="00E6686F" w:rsidRPr="00456C1B">
        <w:t>industry’s</w:t>
      </w:r>
      <w:r w:rsidRPr="00456C1B">
        <w:t xml:space="preserve"> aspects of day to day living in </w:t>
      </w:r>
      <w:r w:rsidR="00E6686F" w:rsidRPr="00456C1B">
        <w:t>Tenby</w:t>
      </w:r>
      <w:r w:rsidRPr="00456C1B">
        <w:t xml:space="preserve"> to the outskirts of town that often clashes with the typical view of </w:t>
      </w:r>
      <w:r w:rsidR="00E6686F" w:rsidRPr="00456C1B">
        <w:t>Tenby</w:t>
      </w:r>
      <w:r w:rsidRPr="00456C1B">
        <w:t xml:space="preserve"> that is offered up to visitors.  </w:t>
      </w:r>
      <w:r w:rsidR="00E6686F" w:rsidRPr="00456C1B">
        <w:t>Restaurants</w:t>
      </w:r>
      <w:r w:rsidRPr="00456C1B">
        <w:t xml:space="preserve"> often offer </w:t>
      </w:r>
      <w:r w:rsidR="00E6686F" w:rsidRPr="00456C1B">
        <w:t>Typically</w:t>
      </w:r>
      <w:r w:rsidRPr="00456C1B">
        <w:t xml:space="preserve"> </w:t>
      </w:r>
      <w:r w:rsidR="00E6686F" w:rsidRPr="00456C1B">
        <w:t>Welsh</w:t>
      </w:r>
      <w:r w:rsidRPr="00456C1B">
        <w:t xml:space="preserve"> products to visitors, </w:t>
      </w:r>
      <w:r w:rsidR="00E6686F" w:rsidRPr="00456C1B">
        <w:t>emphasizing</w:t>
      </w:r>
      <w:r w:rsidRPr="00456C1B">
        <w:t xml:space="preserve"> the </w:t>
      </w:r>
      <w:r w:rsidR="00E6686F" w:rsidRPr="00456C1B">
        <w:t>Welsh</w:t>
      </w:r>
      <w:r w:rsidRPr="00456C1B">
        <w:t xml:space="preserve"> culture of the area yet do not take the same care to introduce local cultural dishes with the same enthusiasm. </w:t>
      </w:r>
      <w:r w:rsidR="00BC1303">
        <w:t>It’s</w:t>
      </w:r>
      <w:r w:rsidRPr="00456C1B">
        <w:t xml:space="preserve"> unlikely that dishes culturally relevant to </w:t>
      </w:r>
      <w:r w:rsidR="00E6686F" w:rsidRPr="00456C1B">
        <w:t>S</w:t>
      </w:r>
      <w:r w:rsidRPr="00456C1B">
        <w:t xml:space="preserve">outh </w:t>
      </w:r>
      <w:r w:rsidR="00E6686F" w:rsidRPr="00456C1B">
        <w:t>Pembrokeshire,</w:t>
      </w:r>
      <w:r w:rsidRPr="00456C1B">
        <w:t xml:space="preserve"> like that of leaky porridge, would be served.</w:t>
      </w:r>
      <w:r w:rsidR="00F434DA" w:rsidRPr="00456C1B">
        <w:t xml:space="preserve"> </w:t>
      </w:r>
    </w:p>
    <w:p w14:paraId="41DA6EF6" w14:textId="77777777" w:rsidR="007E5654" w:rsidRPr="00456C1B" w:rsidRDefault="007E5654" w:rsidP="002941D9">
      <w:pPr>
        <w:keepNext/>
        <w:spacing w:line="360" w:lineRule="auto"/>
      </w:pPr>
    </w:p>
    <w:p w14:paraId="03D28237" w14:textId="78F38DC6" w:rsidR="007E5654" w:rsidRPr="00456C1B" w:rsidRDefault="007E5654" w:rsidP="002941D9">
      <w:pPr>
        <w:keepNext/>
        <w:spacing w:line="360" w:lineRule="auto"/>
      </w:pPr>
      <w:r w:rsidRPr="00456C1B">
        <w:t>Tenby museum is one if the oldest independent museums in Wales, and has been run since the 1878, and claims to “preserve</w:t>
      </w:r>
      <w:r w:rsidRPr="00456C1B">
        <w:rPr>
          <w:shd w:val="clear" w:color="auto" w:fill="FFFFFF"/>
        </w:rPr>
        <w:t xml:space="preserve"> and promote the history of the town, giving a sense of place </w:t>
      </w:r>
      <w:r w:rsidRPr="00456C1B">
        <w:rPr>
          <w:shd w:val="clear" w:color="auto" w:fill="FFFFFF"/>
        </w:rPr>
        <w:lastRenderedPageBreak/>
        <w:t xml:space="preserve">and heritage to both the local person and the visitor.” </w:t>
      </w:r>
      <w:sdt>
        <w:sdtPr>
          <w:rPr>
            <w:shd w:val="clear" w:color="auto" w:fill="FFFFFF"/>
          </w:rPr>
          <w:id w:val="753552179"/>
          <w:citation/>
        </w:sdtPr>
        <w:sdtEndPr/>
        <w:sdtContent>
          <w:r w:rsidR="00456C1B" w:rsidRPr="00F57818">
            <w:rPr>
              <w:shd w:val="clear" w:color="auto" w:fill="FFFFFF"/>
            </w:rPr>
            <w:fldChar w:fldCharType="begin"/>
          </w:r>
          <w:r w:rsidR="00456C1B" w:rsidRPr="00F57818">
            <w:rPr>
              <w:shd w:val="clear" w:color="auto" w:fill="FFFFFF"/>
            </w:rPr>
            <w:instrText xml:space="preserve"> CITATION Ten21 \l 2057 </w:instrText>
          </w:r>
          <w:r w:rsidR="00456C1B" w:rsidRPr="00F57818">
            <w:rPr>
              <w:shd w:val="clear" w:color="auto" w:fill="FFFFFF"/>
            </w:rPr>
            <w:fldChar w:fldCharType="separate"/>
          </w:r>
          <w:r w:rsidR="00456C1B" w:rsidRPr="00F57818">
            <w:rPr>
              <w:noProof/>
              <w:shd w:val="clear" w:color="auto" w:fill="FFFFFF"/>
            </w:rPr>
            <w:t>(Tenby Museum &amp; Art Gallery, 2021)</w:t>
          </w:r>
          <w:r w:rsidR="00456C1B" w:rsidRPr="00F57818">
            <w:rPr>
              <w:shd w:val="clear" w:color="auto" w:fill="FFFFFF"/>
            </w:rPr>
            <w:fldChar w:fldCharType="end"/>
          </w:r>
        </w:sdtContent>
      </w:sdt>
      <w:r w:rsidR="00F57818">
        <w:rPr>
          <w:shd w:val="clear" w:color="auto" w:fill="FFFFFF"/>
        </w:rPr>
        <w:t xml:space="preserve"> </w:t>
      </w:r>
      <w:r w:rsidR="00021A37" w:rsidRPr="00456C1B">
        <w:rPr>
          <w:shd w:val="clear" w:color="auto" w:fill="FFFFFF"/>
        </w:rPr>
        <w:t xml:space="preserve">the museum while it maintains a much more </w:t>
      </w:r>
      <w:r w:rsidR="00456C1B" w:rsidRPr="00456C1B">
        <w:rPr>
          <w:shd w:val="clear" w:color="auto" w:fill="FFFFFF"/>
        </w:rPr>
        <w:t>varied</w:t>
      </w:r>
      <w:r w:rsidR="00021A37" w:rsidRPr="00456C1B">
        <w:rPr>
          <w:shd w:val="clear" w:color="auto" w:fill="FFFFFF"/>
        </w:rPr>
        <w:t xml:space="preserve"> collection of local artifacts with relevance to those living in the </w:t>
      </w:r>
      <w:r w:rsidR="00F57818" w:rsidRPr="00456C1B">
        <w:rPr>
          <w:shd w:val="clear" w:color="auto" w:fill="FFFFFF"/>
        </w:rPr>
        <w:t>area, they</w:t>
      </w:r>
      <w:r w:rsidR="00021A37" w:rsidRPr="00456C1B">
        <w:rPr>
          <w:shd w:val="clear" w:color="auto" w:fill="FFFFFF"/>
        </w:rPr>
        <w:t xml:space="preserve"> also feed into </w:t>
      </w:r>
      <w:r w:rsidR="00456C1B" w:rsidRPr="00456C1B">
        <w:rPr>
          <w:shd w:val="clear" w:color="auto" w:fill="FFFFFF"/>
        </w:rPr>
        <w:t>Tenby’s</w:t>
      </w:r>
      <w:r w:rsidR="00021A37" w:rsidRPr="00456C1B">
        <w:rPr>
          <w:shd w:val="clear" w:color="auto" w:fill="FFFFFF"/>
        </w:rPr>
        <w:t xml:space="preserve"> overall appeal of pastel buildings of the sea front, in its art gallery, </w:t>
      </w:r>
      <w:r w:rsidR="00456C1B">
        <w:rPr>
          <w:shd w:val="clear" w:color="auto" w:fill="FFFFFF"/>
        </w:rPr>
        <w:t xml:space="preserve">something echoed in many of the souvenir shops around town and enforced by the town council in the fact to change a colour of a seafront building planning permission to do so is required. </w:t>
      </w:r>
    </w:p>
    <w:p w14:paraId="65CCAC05" w14:textId="77777777" w:rsidR="00F434DA" w:rsidRPr="00456C1B" w:rsidRDefault="00F434DA" w:rsidP="002941D9">
      <w:pPr>
        <w:keepNext/>
        <w:spacing w:line="360" w:lineRule="auto"/>
      </w:pPr>
    </w:p>
    <w:p w14:paraId="35344166" w14:textId="5E187C9A" w:rsidR="00F434DA" w:rsidRPr="00456C1B" w:rsidRDefault="00F434DA" w:rsidP="002941D9">
      <w:pPr>
        <w:keepNext/>
        <w:spacing w:line="360" w:lineRule="auto"/>
        <w:rPr>
          <w:b/>
          <w:bCs/>
          <w:sz w:val="22"/>
          <w:szCs w:val="22"/>
        </w:rPr>
      </w:pPr>
      <w:r w:rsidRPr="00456C1B">
        <w:t xml:space="preserve">To many local people </w:t>
      </w:r>
      <w:r w:rsidR="00BC1303">
        <w:t>it’s</w:t>
      </w:r>
      <w:r w:rsidRPr="00456C1B">
        <w:t xml:space="preserve"> the fabrication of </w:t>
      </w:r>
      <w:r w:rsidR="007E5654" w:rsidRPr="00456C1B">
        <w:t>Welsh</w:t>
      </w:r>
      <w:r w:rsidRPr="00456C1B">
        <w:t xml:space="preserve"> culture aimed at itinerant </w:t>
      </w:r>
      <w:r w:rsidR="007E5654" w:rsidRPr="00456C1B">
        <w:t>one-time</w:t>
      </w:r>
      <w:r w:rsidRPr="00456C1B">
        <w:t xml:space="preserve"> visitors, not just in the food industry of the town, but in businesses and national park attractions, that has </w:t>
      </w:r>
      <w:r w:rsidR="00AB0697" w:rsidRPr="00456C1B">
        <w:t>led</w:t>
      </w:r>
      <w:r w:rsidRPr="00456C1B">
        <w:t xml:space="preserve"> to a disconnect between locals of the area and the town of </w:t>
      </w:r>
      <w:r w:rsidR="007E5654" w:rsidRPr="00456C1B">
        <w:t>Tenby</w:t>
      </w:r>
      <w:r w:rsidRPr="00456C1B">
        <w:t xml:space="preserve"> itself.  Many of whom would only visit the town during </w:t>
      </w:r>
      <w:r w:rsidR="007E5654" w:rsidRPr="00456C1B">
        <w:t>winter</w:t>
      </w:r>
      <w:r w:rsidRPr="00456C1B">
        <w:t xml:space="preserve"> to make use of the many pubs and </w:t>
      </w:r>
      <w:r w:rsidR="007E5654" w:rsidRPr="00456C1B">
        <w:t>leisure</w:t>
      </w:r>
      <w:r w:rsidRPr="00456C1B">
        <w:t xml:space="preserve"> activities that are often too </w:t>
      </w:r>
      <w:r w:rsidR="007E5654" w:rsidRPr="00456C1B">
        <w:t>crowded</w:t>
      </w:r>
      <w:r w:rsidRPr="00456C1B">
        <w:t xml:space="preserve"> to fully appreciate</w:t>
      </w:r>
      <w:r w:rsidR="007E5654" w:rsidRPr="00456C1B">
        <w:t>, the culture presented in This sentiment has been expressed by the Tenby walled town Residents’ Association in a report to parliament stating “…c</w:t>
      </w:r>
      <w:r w:rsidR="007E5654" w:rsidRPr="00456C1B">
        <w:rPr>
          <w:color w:val="333333"/>
          <w:shd w:val="clear" w:color="auto" w:fill="FFFFFF"/>
        </w:rPr>
        <w:t xml:space="preserve">lient base promoted a "cheap and cheerful" holiday, a by-product being to establish a culture that Tenby was an ideal place for excessive drinking and more recently as a stag and hen party resort.” </w:t>
      </w:r>
      <w:sdt>
        <w:sdtPr>
          <w:rPr>
            <w:color w:val="333333"/>
            <w:shd w:val="clear" w:color="auto" w:fill="FFFFFF"/>
          </w:rPr>
          <w:id w:val="-82002374"/>
          <w:citation/>
        </w:sdtPr>
        <w:sdtEndPr/>
        <w:sdtContent>
          <w:r w:rsidR="00D011CD" w:rsidRPr="00D011CD">
            <w:rPr>
              <w:color w:val="333333"/>
              <w:shd w:val="clear" w:color="auto" w:fill="FFFFFF"/>
            </w:rPr>
            <w:fldChar w:fldCharType="begin"/>
          </w:r>
          <w:r w:rsidR="00D011CD" w:rsidRPr="00D011CD">
            <w:rPr>
              <w:color w:val="333333"/>
              <w:shd w:val="clear" w:color="auto" w:fill="FFFFFF"/>
            </w:rPr>
            <w:instrText xml:space="preserve"> CITATION Wal04 \l 2057 </w:instrText>
          </w:r>
          <w:r w:rsidR="00D011CD" w:rsidRPr="00D011CD">
            <w:rPr>
              <w:color w:val="333333"/>
              <w:shd w:val="clear" w:color="auto" w:fill="FFFFFF"/>
            </w:rPr>
            <w:fldChar w:fldCharType="separate"/>
          </w:r>
          <w:r w:rsidR="00D011CD" w:rsidRPr="00D011CD">
            <w:rPr>
              <w:noProof/>
              <w:color w:val="333333"/>
              <w:shd w:val="clear" w:color="auto" w:fill="FFFFFF"/>
            </w:rPr>
            <w:t xml:space="preserve"> (Walker, 2004)</w:t>
          </w:r>
          <w:r w:rsidR="00D011CD" w:rsidRPr="00D011CD">
            <w:rPr>
              <w:color w:val="333333"/>
              <w:shd w:val="clear" w:color="auto" w:fill="FFFFFF"/>
            </w:rPr>
            <w:fldChar w:fldCharType="end"/>
          </w:r>
        </w:sdtContent>
      </w:sdt>
      <w:r w:rsidR="007E5654" w:rsidRPr="00D011CD">
        <w:rPr>
          <w:color w:val="333333"/>
          <w:shd w:val="clear" w:color="auto" w:fill="FFFFFF"/>
        </w:rPr>
        <w:t xml:space="preserve"> </w:t>
      </w:r>
      <w:r w:rsidR="00147D25" w:rsidRPr="00D011CD">
        <w:rPr>
          <w:color w:val="333333"/>
          <w:shd w:val="clear" w:color="auto" w:fill="FFFFFF"/>
        </w:rPr>
        <w:t>emphasising</w:t>
      </w:r>
      <w:r w:rsidR="00147D25" w:rsidRPr="00456C1B">
        <w:rPr>
          <w:color w:val="333333"/>
          <w:shd w:val="clear" w:color="auto" w:fill="FFFFFF"/>
        </w:rPr>
        <w:t xml:space="preserve"> that to a local resident, the culture represented in </w:t>
      </w:r>
      <w:r w:rsidR="00147D25" w:rsidRPr="00456C1B">
        <w:t>Tenby may feel fabricated and unauthentic, aimed towards easy leisure and not towards promoting local Welsh culture.</w:t>
      </w:r>
    </w:p>
    <w:p w14:paraId="6C0CA0FA" w14:textId="4EB8CAE0" w:rsidR="0042330E" w:rsidRPr="00456C1B" w:rsidRDefault="0042330E" w:rsidP="002941D9">
      <w:pPr>
        <w:spacing w:line="360" w:lineRule="auto"/>
      </w:pPr>
    </w:p>
    <w:p w14:paraId="224BC69F" w14:textId="500F9408" w:rsidR="0042330E" w:rsidRPr="00456C1B" w:rsidRDefault="0042330E" w:rsidP="002941D9">
      <w:pPr>
        <w:pStyle w:val="ListParagraph"/>
        <w:spacing w:line="360" w:lineRule="auto"/>
      </w:pPr>
    </w:p>
    <w:p w14:paraId="5D529733" w14:textId="77777777" w:rsidR="0022289A" w:rsidRPr="00456C1B" w:rsidRDefault="0022289A" w:rsidP="002941D9">
      <w:pPr>
        <w:spacing w:line="360" w:lineRule="auto"/>
      </w:pPr>
    </w:p>
    <w:p w14:paraId="003CE822" w14:textId="447F704B" w:rsidR="004604CC" w:rsidRPr="00456C1B" w:rsidRDefault="004604CC" w:rsidP="002941D9">
      <w:pPr>
        <w:spacing w:line="360" w:lineRule="auto"/>
        <w:rPr>
          <w:b/>
          <w:bCs/>
        </w:rPr>
      </w:pPr>
      <w:r w:rsidRPr="00456C1B">
        <w:rPr>
          <w:b/>
          <w:bCs/>
        </w:rPr>
        <w:t>Conclusion</w:t>
      </w:r>
    </w:p>
    <w:p w14:paraId="6803D53F" w14:textId="7618B038" w:rsidR="0022289A" w:rsidRPr="00456C1B" w:rsidRDefault="0022289A" w:rsidP="002941D9">
      <w:pPr>
        <w:spacing w:line="360" w:lineRule="auto"/>
      </w:pPr>
    </w:p>
    <w:p w14:paraId="2C2D487C" w14:textId="5AE9509D" w:rsidR="0022289A" w:rsidRPr="00456C1B" w:rsidRDefault="00456C1B" w:rsidP="002941D9">
      <w:pPr>
        <w:spacing w:line="360" w:lineRule="auto"/>
      </w:pPr>
      <w:r>
        <w:t xml:space="preserve">Though </w:t>
      </w:r>
      <w:r w:rsidR="00F57818">
        <w:t>Tenby</w:t>
      </w:r>
      <w:r>
        <w:t xml:space="preserve"> has a vast and important history, the town </w:t>
      </w:r>
      <w:r w:rsidR="00F57818">
        <w:t xml:space="preserve">focuses’ </w:t>
      </w:r>
      <w:r>
        <w:t xml:space="preserve">its tangible heritage on exploring the aspects of its history most appealing to the visitor.  There are two different cultures present in the town, that of the yearly visitor and that of the local. </w:t>
      </w:r>
    </w:p>
    <w:p w14:paraId="2452F1C3" w14:textId="00A5FF3C" w:rsidR="007E5654" w:rsidRPr="00456C1B" w:rsidRDefault="0022289A" w:rsidP="002941D9">
      <w:pPr>
        <w:spacing w:line="360" w:lineRule="auto"/>
      </w:pPr>
      <w:r w:rsidRPr="00456C1B">
        <w:t xml:space="preserve">Welsh culture is not </w:t>
      </w:r>
      <w:r w:rsidR="00F57818" w:rsidRPr="00456C1B">
        <w:t>widely</w:t>
      </w:r>
      <w:r w:rsidRPr="00456C1B">
        <w:t xml:space="preserve"> </w:t>
      </w:r>
      <w:r w:rsidR="00F57818" w:rsidRPr="00456C1B">
        <w:t>represented</w:t>
      </w:r>
      <w:r w:rsidRPr="00456C1B">
        <w:t xml:space="preserve"> in </w:t>
      </w:r>
      <w:r w:rsidR="00F57818" w:rsidRPr="00456C1B">
        <w:t>Tenby</w:t>
      </w:r>
      <w:r w:rsidRPr="00456C1B">
        <w:t xml:space="preserve"> because of the narrative driven and insular expression of culture that </w:t>
      </w:r>
      <w:r w:rsidR="00AB0697">
        <w:t>the town</w:t>
      </w:r>
      <w:r w:rsidRPr="00456C1B">
        <w:t xml:space="preserve"> </w:t>
      </w:r>
      <w:r w:rsidR="00AB0697" w:rsidRPr="00456C1B">
        <w:t>presents.</w:t>
      </w:r>
      <w:r w:rsidRPr="00456C1B">
        <w:t xml:space="preserve"> </w:t>
      </w:r>
      <w:r w:rsidR="00AB0697">
        <w:t>it is important to not that despite Tenby situating itself into a wider British narrative, whilst at the same time distancing itself from the local south Pembrokeshire narrative the culture presented is much more akin to an English town despite the emphasis on stereotypical cultural experiences. It is in the intangible heritage of the town, the</w:t>
      </w:r>
      <w:r w:rsidR="007E5654" w:rsidRPr="00456C1B">
        <w:t xml:space="preserve"> hidden </w:t>
      </w:r>
      <w:r w:rsidR="00AB0697" w:rsidRPr="00456C1B">
        <w:t>heritage,</w:t>
      </w:r>
      <w:r w:rsidR="007E5654" w:rsidRPr="00456C1B">
        <w:t xml:space="preserve"> behind the council enforced pastel colours that is more closely related to a more authentic </w:t>
      </w:r>
      <w:r w:rsidR="00AB0697">
        <w:t>cultural understanding</w:t>
      </w:r>
      <w:r w:rsidR="007E5654" w:rsidRPr="00456C1B">
        <w:t xml:space="preserve"> of the town</w:t>
      </w:r>
      <w:r w:rsidR="00BC1303">
        <w:t>.</w:t>
      </w:r>
    </w:p>
    <w:p w14:paraId="20E55BC6" w14:textId="19FE8689" w:rsidR="004604CC" w:rsidRPr="00456C1B" w:rsidRDefault="004604CC" w:rsidP="002941D9">
      <w:pPr>
        <w:spacing w:line="360" w:lineRule="auto"/>
      </w:pPr>
    </w:p>
    <w:sdt>
      <w:sdtPr>
        <w:rPr>
          <w:rFonts w:ascii="Times New Roman" w:eastAsia="Times New Roman" w:hAnsi="Times New Roman" w:cs="Times New Roman"/>
          <w:color w:val="auto"/>
          <w:sz w:val="24"/>
          <w:szCs w:val="24"/>
          <w:lang w:val="en-GB"/>
        </w:rPr>
        <w:id w:val="-678586808"/>
        <w:docPartObj>
          <w:docPartGallery w:val="Bibliographies"/>
          <w:docPartUnique/>
        </w:docPartObj>
      </w:sdtPr>
      <w:sdtEndPr/>
      <w:sdtContent>
        <w:p w14:paraId="29E4E8AE" w14:textId="705AF070" w:rsidR="008E695E" w:rsidRDefault="008E695E" w:rsidP="002941D9">
          <w:pPr>
            <w:pStyle w:val="Heading1"/>
            <w:spacing w:line="360" w:lineRule="auto"/>
          </w:pPr>
          <w:r>
            <w:t>Bibliography</w:t>
          </w:r>
        </w:p>
        <w:sdt>
          <w:sdtPr>
            <w:id w:val="111145805"/>
            <w:bibliography/>
          </w:sdtPr>
          <w:sdtEndPr/>
          <w:sdtContent>
            <w:p w14:paraId="559F920D" w14:textId="77777777" w:rsidR="008E695E" w:rsidRDefault="008E695E" w:rsidP="002941D9">
              <w:pPr>
                <w:pStyle w:val="Bibliography"/>
                <w:spacing w:line="360" w:lineRule="auto"/>
                <w:rPr>
                  <w:noProof/>
                  <w:lang w:val="en-US"/>
                </w:rPr>
              </w:pPr>
              <w:r>
                <w:fldChar w:fldCharType="begin"/>
              </w:r>
              <w:r>
                <w:instrText xml:space="preserve"> BIBLIOGRAPHY </w:instrText>
              </w:r>
              <w:r>
                <w:fldChar w:fldCharType="separate"/>
              </w:r>
              <w:r>
                <w:rPr>
                  <w:noProof/>
                  <w:lang w:val="en-US"/>
                </w:rPr>
                <w:t xml:space="preserve">Austin, D., 2005. Little England Beyond Wales: Re-defining the Myth. </w:t>
              </w:r>
              <w:r>
                <w:rPr>
                  <w:i/>
                  <w:iCs/>
                  <w:noProof/>
                  <w:lang w:val="en-US"/>
                </w:rPr>
                <w:t xml:space="preserve">Landscapes, </w:t>
              </w:r>
              <w:r>
                <w:rPr>
                  <w:noProof/>
                  <w:lang w:val="en-US"/>
                </w:rPr>
                <w:t>pp. 30 - 62.</w:t>
              </w:r>
            </w:p>
            <w:p w14:paraId="65B2E073" w14:textId="77777777" w:rsidR="008E695E" w:rsidRDefault="008E695E" w:rsidP="002941D9">
              <w:pPr>
                <w:pStyle w:val="Bibliography"/>
                <w:spacing w:line="360" w:lineRule="auto"/>
                <w:rPr>
                  <w:noProof/>
                  <w:lang w:val="en-US"/>
                </w:rPr>
              </w:pPr>
              <w:r>
                <w:rPr>
                  <w:noProof/>
                  <w:lang w:val="en-US"/>
                </w:rPr>
                <w:t xml:space="preserve">Heeley, J., 1981. Planning for Tourism in Britain: An Historical Perspective. </w:t>
              </w:r>
              <w:r>
                <w:rPr>
                  <w:i/>
                  <w:iCs/>
                  <w:noProof/>
                  <w:lang w:val="en-US"/>
                </w:rPr>
                <w:t xml:space="preserve">The Town Planning Review, </w:t>
              </w:r>
              <w:r>
                <w:rPr>
                  <w:noProof/>
                  <w:lang w:val="en-US"/>
                </w:rPr>
                <w:t>52(1), pp. 61-79.</w:t>
              </w:r>
            </w:p>
            <w:p w14:paraId="1A5992EA" w14:textId="77777777" w:rsidR="008E695E" w:rsidRDefault="008E695E" w:rsidP="002941D9">
              <w:pPr>
                <w:pStyle w:val="Bibliography"/>
                <w:spacing w:line="360" w:lineRule="auto"/>
                <w:rPr>
                  <w:noProof/>
                  <w:lang w:val="en-US"/>
                </w:rPr>
              </w:pPr>
              <w:r>
                <w:rPr>
                  <w:noProof/>
                  <w:lang w:val="en-US"/>
                </w:rPr>
                <w:t xml:space="preserve">Jenkins, G. J., 2016. </w:t>
              </w:r>
              <w:r>
                <w:rPr>
                  <w:i/>
                  <w:iCs/>
                  <w:noProof/>
                  <w:lang w:val="en-US"/>
                </w:rPr>
                <w:t xml:space="preserve">Pembrokeshire: its present and its past explored. </w:t>
              </w:r>
              <w:r>
                <w:rPr>
                  <w:noProof/>
                  <w:lang w:val="en-US"/>
                </w:rPr>
                <w:t>Llanwrst: Gwasg Carreg Gwalch.</w:t>
              </w:r>
            </w:p>
            <w:p w14:paraId="7965ED80" w14:textId="77777777" w:rsidR="008E695E" w:rsidRDefault="008E695E" w:rsidP="002941D9">
              <w:pPr>
                <w:pStyle w:val="Bibliography"/>
                <w:spacing w:line="360" w:lineRule="auto"/>
                <w:rPr>
                  <w:noProof/>
                  <w:lang w:val="en-US"/>
                </w:rPr>
              </w:pPr>
              <w:r>
                <w:rPr>
                  <w:noProof/>
                  <w:lang w:val="en-US"/>
                </w:rPr>
                <w:t xml:space="preserve">Jones, M., 1992. Beyond Identity? The Reconstruction of the Welsh. </w:t>
              </w:r>
              <w:r>
                <w:rPr>
                  <w:i/>
                  <w:iCs/>
                  <w:noProof/>
                  <w:lang w:val="en-US"/>
                </w:rPr>
                <w:t xml:space="preserve">Journal of British Studies, </w:t>
              </w:r>
              <w:r>
                <w:rPr>
                  <w:noProof/>
                  <w:lang w:val="en-US"/>
                </w:rPr>
                <w:t>31(4), pp. 330-357.</w:t>
              </w:r>
            </w:p>
            <w:p w14:paraId="5655472D" w14:textId="77777777" w:rsidR="008E695E" w:rsidRDefault="008E695E" w:rsidP="002941D9">
              <w:pPr>
                <w:pStyle w:val="Bibliography"/>
                <w:spacing w:line="360" w:lineRule="auto"/>
                <w:rPr>
                  <w:noProof/>
                  <w:lang w:val="en-US"/>
                </w:rPr>
              </w:pPr>
              <w:r>
                <w:rPr>
                  <w:noProof/>
                  <w:lang w:val="en-US"/>
                </w:rPr>
                <w:t xml:space="preserve">Lilley, K. &amp; Hubbard, P., 2000. Selling the Past: Heritage-tourism and Place Identity in Stratford-upon-Avon. </w:t>
              </w:r>
              <w:r>
                <w:rPr>
                  <w:i/>
                  <w:iCs/>
                  <w:noProof/>
                  <w:lang w:val="en-US"/>
                </w:rPr>
                <w:t xml:space="preserve">Geography, </w:t>
              </w:r>
              <w:r>
                <w:rPr>
                  <w:noProof/>
                  <w:lang w:val="en-US"/>
                </w:rPr>
                <w:t>85(3), pp. 221-232.</w:t>
              </w:r>
            </w:p>
            <w:p w14:paraId="209876F8" w14:textId="77777777" w:rsidR="008E695E" w:rsidRDefault="008E695E" w:rsidP="002941D9">
              <w:pPr>
                <w:pStyle w:val="Bibliography"/>
                <w:spacing w:line="360" w:lineRule="auto"/>
                <w:rPr>
                  <w:noProof/>
                  <w:lang w:val="en-US"/>
                </w:rPr>
              </w:pPr>
              <w:r>
                <w:rPr>
                  <w:noProof/>
                  <w:lang w:val="en-US"/>
                </w:rPr>
                <w:t xml:space="preserve">Pembrokeshire County Council, 2019. </w:t>
              </w:r>
              <w:r>
                <w:rPr>
                  <w:i/>
                  <w:iCs/>
                  <w:noProof/>
                  <w:lang w:val="en-US"/>
                </w:rPr>
                <w:t xml:space="preserve">Background Paper for Local Development Plan 2: Tourism, </w:t>
              </w:r>
              <w:r>
                <w:rPr>
                  <w:noProof/>
                  <w:lang w:val="en-US"/>
                </w:rPr>
                <w:t>s.l.: Pembrokeshire County Council.</w:t>
              </w:r>
            </w:p>
            <w:p w14:paraId="1418D7F8" w14:textId="77777777" w:rsidR="008E695E" w:rsidRDefault="008E695E" w:rsidP="002941D9">
              <w:pPr>
                <w:pStyle w:val="Bibliography"/>
                <w:spacing w:line="360" w:lineRule="auto"/>
                <w:rPr>
                  <w:noProof/>
                  <w:lang w:val="en-US"/>
                </w:rPr>
              </w:pPr>
              <w:r>
                <w:rPr>
                  <w:noProof/>
                  <w:lang w:val="en-US"/>
                </w:rPr>
                <w:t xml:space="preserve">Tenby Museum &amp; Art Gallery, 2021. </w:t>
              </w:r>
              <w:r>
                <w:rPr>
                  <w:i/>
                  <w:iCs/>
                  <w:noProof/>
                  <w:lang w:val="en-US"/>
                </w:rPr>
                <w:t xml:space="preserve">Tenby Museum and Art Gallery. </w:t>
              </w:r>
              <w:r>
                <w:rPr>
                  <w:noProof/>
                  <w:lang w:val="en-US"/>
                </w:rPr>
                <w:t xml:space="preserve">[Online] </w:t>
              </w:r>
              <w:r>
                <w:rPr>
                  <w:noProof/>
                  <w:lang w:val="en-US"/>
                </w:rPr>
                <w:br/>
                <w:t xml:space="preserve">Available at: </w:t>
              </w:r>
              <w:r>
                <w:rPr>
                  <w:noProof/>
                  <w:u w:val="single"/>
                  <w:lang w:val="en-US"/>
                </w:rPr>
                <w:t>http://www.tenbymuseum.org.uk/</w:t>
              </w:r>
              <w:r>
                <w:rPr>
                  <w:noProof/>
                  <w:lang w:val="en-US"/>
                </w:rPr>
                <w:br/>
                <w:t>[Accessed 7 october 2021].</w:t>
              </w:r>
            </w:p>
            <w:p w14:paraId="182210B3" w14:textId="77777777" w:rsidR="008E695E" w:rsidRDefault="008E695E" w:rsidP="002941D9">
              <w:pPr>
                <w:pStyle w:val="Bibliography"/>
                <w:spacing w:line="360" w:lineRule="auto"/>
                <w:rPr>
                  <w:noProof/>
                  <w:lang w:val="en-US"/>
                </w:rPr>
              </w:pPr>
              <w:r>
                <w:rPr>
                  <w:noProof/>
                  <w:lang w:val="en-US"/>
                </w:rPr>
                <w:t xml:space="preserve">Visit Pembrokeshire, 2019. </w:t>
              </w:r>
              <w:r>
                <w:rPr>
                  <w:i/>
                  <w:iCs/>
                  <w:noProof/>
                  <w:lang w:val="en-US"/>
                </w:rPr>
                <w:t xml:space="preserve">Economic Impact of Tourism. </w:t>
              </w:r>
              <w:r>
                <w:rPr>
                  <w:noProof/>
                  <w:lang w:val="en-US"/>
                </w:rPr>
                <w:t>s.l.:Destination Research.</w:t>
              </w:r>
            </w:p>
            <w:p w14:paraId="6DE76111" w14:textId="77777777" w:rsidR="008E695E" w:rsidRDefault="008E695E" w:rsidP="002941D9">
              <w:pPr>
                <w:pStyle w:val="Bibliography"/>
                <w:spacing w:line="360" w:lineRule="auto"/>
                <w:rPr>
                  <w:noProof/>
                  <w:lang w:val="en-US"/>
                </w:rPr>
              </w:pPr>
              <w:r>
                <w:rPr>
                  <w:noProof/>
                  <w:lang w:val="en-US"/>
                </w:rPr>
                <w:t xml:space="preserve">Vousden, N. &amp; Groom, D., 2019. Such Store of Fishe as Pleased God to Send. In: </w:t>
              </w:r>
              <w:r>
                <w:rPr>
                  <w:i/>
                  <w:iCs/>
                  <w:noProof/>
                  <w:lang w:val="en-US"/>
                </w:rPr>
                <w:t xml:space="preserve">Wales and the Sea: 10,000 Years of Welsh Maritime History. </w:t>
              </w:r>
              <w:r>
                <w:rPr>
                  <w:noProof/>
                  <w:lang w:val="en-US"/>
                </w:rPr>
                <w:t>s.l.:Y Lolfa, pp. 150 - 155.</w:t>
              </w:r>
            </w:p>
            <w:p w14:paraId="6083B24C" w14:textId="77777777" w:rsidR="008E695E" w:rsidRDefault="008E695E" w:rsidP="002941D9">
              <w:pPr>
                <w:pStyle w:val="Bibliography"/>
                <w:spacing w:line="360" w:lineRule="auto"/>
                <w:rPr>
                  <w:noProof/>
                  <w:lang w:val="en-US"/>
                </w:rPr>
              </w:pPr>
              <w:r>
                <w:rPr>
                  <w:noProof/>
                  <w:lang w:val="en-US"/>
                </w:rPr>
                <w:t xml:space="preserve">Walker, R., 2004. </w:t>
              </w:r>
              <w:r>
                <w:rPr>
                  <w:i/>
                  <w:iCs/>
                  <w:noProof/>
                  <w:lang w:val="en-US"/>
                </w:rPr>
                <w:t xml:space="preserve">Parliment. </w:t>
              </w:r>
              <w:r>
                <w:rPr>
                  <w:noProof/>
                  <w:lang w:val="en-US"/>
                </w:rPr>
                <w:t xml:space="preserve">[Online] </w:t>
              </w:r>
              <w:r>
                <w:rPr>
                  <w:noProof/>
                  <w:lang w:val="en-US"/>
                </w:rPr>
                <w:br/>
                <w:t xml:space="preserve">Available at: </w:t>
              </w:r>
              <w:r>
                <w:rPr>
                  <w:noProof/>
                  <w:u w:val="single"/>
                  <w:lang w:val="en-US"/>
                </w:rPr>
                <w:t>https://publications.parliament.uk/pa/cm200405/cmselect/cmwelaf/46/46we31.htm</w:t>
              </w:r>
              <w:r>
                <w:rPr>
                  <w:noProof/>
                  <w:lang w:val="en-US"/>
                </w:rPr>
                <w:br/>
                <w:t>[Accessed 10 10 2021].</w:t>
              </w:r>
            </w:p>
            <w:p w14:paraId="4DBF1F52" w14:textId="2B7CDDEF" w:rsidR="008E695E" w:rsidRDefault="008E695E" w:rsidP="002941D9">
              <w:pPr>
                <w:spacing w:line="360" w:lineRule="auto"/>
              </w:pPr>
              <w:r>
                <w:rPr>
                  <w:b/>
                  <w:bCs/>
                  <w:noProof/>
                </w:rPr>
                <w:fldChar w:fldCharType="end"/>
              </w:r>
            </w:p>
          </w:sdtContent>
        </w:sdt>
      </w:sdtContent>
    </w:sdt>
    <w:p w14:paraId="638A2D01" w14:textId="46ED5C20" w:rsidR="00B52B4F" w:rsidRPr="00456C1B" w:rsidRDefault="00B52B4F" w:rsidP="002941D9">
      <w:pPr>
        <w:pStyle w:val="BodyText2"/>
        <w:spacing w:before="100" w:beforeAutospacing="1" w:after="100" w:afterAutospacing="1" w:line="360" w:lineRule="auto"/>
      </w:pPr>
    </w:p>
    <w:p w14:paraId="1AF40C85" w14:textId="1F911C71" w:rsidR="00B52B4F" w:rsidRPr="00456C1B" w:rsidRDefault="00B52B4F" w:rsidP="00207FA6">
      <w:pPr>
        <w:pStyle w:val="BodyText2"/>
        <w:spacing w:before="100" w:beforeAutospacing="1" w:after="100" w:afterAutospacing="1" w:line="360" w:lineRule="auto"/>
      </w:pPr>
    </w:p>
    <w:p w14:paraId="1CFCD187" w14:textId="77777777" w:rsidR="00B52B4F" w:rsidRPr="00456C1B" w:rsidRDefault="00B52B4F" w:rsidP="00207FA6">
      <w:pPr>
        <w:pStyle w:val="BodyText2"/>
        <w:spacing w:before="100" w:beforeAutospacing="1" w:after="100" w:afterAutospacing="1" w:line="360" w:lineRule="auto"/>
        <w:rPr>
          <w:szCs w:val="22"/>
        </w:rPr>
      </w:pPr>
    </w:p>
    <w:p w14:paraId="61922FEA" w14:textId="77777777" w:rsidR="00990949" w:rsidRPr="00456C1B" w:rsidRDefault="00990949" w:rsidP="00207FA6">
      <w:pPr>
        <w:spacing w:line="360" w:lineRule="auto"/>
      </w:pPr>
    </w:p>
    <w:p w14:paraId="273FC7E3" w14:textId="53D9C4AB" w:rsidR="00CB7987" w:rsidRPr="00456C1B" w:rsidRDefault="00CB7987" w:rsidP="00456C1B">
      <w:pPr>
        <w:spacing w:line="276" w:lineRule="auto"/>
      </w:pPr>
    </w:p>
    <w:sectPr w:rsidR="00CB7987" w:rsidRPr="00456C1B" w:rsidSect="00207FA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4FFD1" w14:textId="77777777" w:rsidR="00274E42" w:rsidRDefault="00274E42" w:rsidP="000D68C8">
      <w:pPr>
        <w:spacing w:line="240" w:lineRule="auto"/>
      </w:pPr>
      <w:r>
        <w:separator/>
      </w:r>
    </w:p>
  </w:endnote>
  <w:endnote w:type="continuationSeparator" w:id="0">
    <w:p w14:paraId="4ECA8A62" w14:textId="77777777" w:rsidR="00274E42" w:rsidRDefault="00274E42" w:rsidP="000D68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4BE9E" w14:textId="77777777" w:rsidR="002928BB" w:rsidRDefault="002928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A2B1" w14:textId="77777777" w:rsidR="002928BB" w:rsidRDefault="002928BB">
    <w:pPr>
      <w:pStyle w:val="Footer"/>
      <w:pBdr>
        <w:top w:val="single" w:sz="4" w:space="1" w:color="D9D9D9" w:themeColor="background1" w:themeShade="D9"/>
      </w:pBdr>
      <w:jc w:val="right"/>
    </w:pPr>
  </w:p>
  <w:sdt>
    <w:sdtPr>
      <w:id w:val="-545682572"/>
      <w:docPartObj>
        <w:docPartGallery w:val="Page Numbers (Bottom of Page)"/>
        <w:docPartUnique/>
      </w:docPartObj>
    </w:sdtPr>
    <w:sdtEndPr>
      <w:rPr>
        <w:color w:val="7F7F7F" w:themeColor="background1" w:themeShade="7F"/>
        <w:spacing w:val="60"/>
      </w:rPr>
    </w:sdtEndPr>
    <w:sdtContent>
      <w:p w14:paraId="11C0090B" w14:textId="1C954BB8" w:rsidR="002928BB" w:rsidRDefault="002928B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1FBD170" w14:textId="77777777" w:rsidR="002928BB" w:rsidRDefault="002928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DF581" w14:textId="77777777" w:rsidR="002928BB" w:rsidRDefault="00292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14335" w14:textId="77777777" w:rsidR="00274E42" w:rsidRDefault="00274E42" w:rsidP="000D68C8">
      <w:pPr>
        <w:spacing w:line="240" w:lineRule="auto"/>
      </w:pPr>
      <w:r>
        <w:separator/>
      </w:r>
    </w:p>
  </w:footnote>
  <w:footnote w:type="continuationSeparator" w:id="0">
    <w:p w14:paraId="101B25F3" w14:textId="77777777" w:rsidR="00274E42" w:rsidRDefault="00274E42" w:rsidP="000D68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EB2B6" w14:textId="77777777" w:rsidR="002928BB" w:rsidRDefault="002928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FBC89" w14:textId="77777777" w:rsidR="002928BB" w:rsidRDefault="002928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E645E" w14:textId="77777777" w:rsidR="002928BB" w:rsidRDefault="0029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2639D"/>
    <w:multiLevelType w:val="hybridMultilevel"/>
    <w:tmpl w:val="D51C5424"/>
    <w:lvl w:ilvl="0" w:tplc="64EC2F3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03F1F"/>
    <w:multiLevelType w:val="hybridMultilevel"/>
    <w:tmpl w:val="AFA62428"/>
    <w:lvl w:ilvl="0" w:tplc="505684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54C21"/>
    <w:multiLevelType w:val="hybridMultilevel"/>
    <w:tmpl w:val="5CF8F1A8"/>
    <w:lvl w:ilvl="0" w:tplc="5AE22B1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CF7E20"/>
    <w:multiLevelType w:val="hybridMultilevel"/>
    <w:tmpl w:val="004CBDCE"/>
    <w:lvl w:ilvl="0" w:tplc="042C56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B7987"/>
    <w:rsid w:val="00021A37"/>
    <w:rsid w:val="00042BD3"/>
    <w:rsid w:val="0004497E"/>
    <w:rsid w:val="00090E51"/>
    <w:rsid w:val="000C45AC"/>
    <w:rsid w:val="000D68C8"/>
    <w:rsid w:val="00106BEC"/>
    <w:rsid w:val="00120434"/>
    <w:rsid w:val="00120D71"/>
    <w:rsid w:val="001353F2"/>
    <w:rsid w:val="00144DC6"/>
    <w:rsid w:val="00147D25"/>
    <w:rsid w:val="00177836"/>
    <w:rsid w:val="001B3E17"/>
    <w:rsid w:val="001C7D3A"/>
    <w:rsid w:val="001F2AE1"/>
    <w:rsid w:val="00207FA6"/>
    <w:rsid w:val="0022289A"/>
    <w:rsid w:val="00256F3E"/>
    <w:rsid w:val="00274E42"/>
    <w:rsid w:val="002928BB"/>
    <w:rsid w:val="002941D9"/>
    <w:rsid w:val="002B2576"/>
    <w:rsid w:val="002D16B2"/>
    <w:rsid w:val="002D36BB"/>
    <w:rsid w:val="002F5DD2"/>
    <w:rsid w:val="002F6D32"/>
    <w:rsid w:val="00310040"/>
    <w:rsid w:val="00344AEA"/>
    <w:rsid w:val="00347C83"/>
    <w:rsid w:val="003B1895"/>
    <w:rsid w:val="003D753A"/>
    <w:rsid w:val="003F1E06"/>
    <w:rsid w:val="00404893"/>
    <w:rsid w:val="0042330E"/>
    <w:rsid w:val="0043213A"/>
    <w:rsid w:val="00452F33"/>
    <w:rsid w:val="00456C1B"/>
    <w:rsid w:val="004604CC"/>
    <w:rsid w:val="004A377D"/>
    <w:rsid w:val="004A7F27"/>
    <w:rsid w:val="004B7EB0"/>
    <w:rsid w:val="00576ACB"/>
    <w:rsid w:val="005838A4"/>
    <w:rsid w:val="005C7448"/>
    <w:rsid w:val="005D6B7C"/>
    <w:rsid w:val="00650DD5"/>
    <w:rsid w:val="0066611F"/>
    <w:rsid w:val="006923A9"/>
    <w:rsid w:val="006E7048"/>
    <w:rsid w:val="00744375"/>
    <w:rsid w:val="00752084"/>
    <w:rsid w:val="00784D28"/>
    <w:rsid w:val="0078771E"/>
    <w:rsid w:val="00790264"/>
    <w:rsid w:val="007E5654"/>
    <w:rsid w:val="008163B8"/>
    <w:rsid w:val="00834301"/>
    <w:rsid w:val="008B6BD8"/>
    <w:rsid w:val="008E695E"/>
    <w:rsid w:val="008F5C3B"/>
    <w:rsid w:val="00904ACE"/>
    <w:rsid w:val="00930A06"/>
    <w:rsid w:val="00956B63"/>
    <w:rsid w:val="0096642D"/>
    <w:rsid w:val="009779E9"/>
    <w:rsid w:val="00990949"/>
    <w:rsid w:val="009C7A15"/>
    <w:rsid w:val="009E6BEA"/>
    <w:rsid w:val="00A12191"/>
    <w:rsid w:val="00A1361F"/>
    <w:rsid w:val="00A6618D"/>
    <w:rsid w:val="00A74752"/>
    <w:rsid w:val="00A74D1C"/>
    <w:rsid w:val="00AB0697"/>
    <w:rsid w:val="00AE6CA9"/>
    <w:rsid w:val="00AF444A"/>
    <w:rsid w:val="00B01260"/>
    <w:rsid w:val="00B16CC5"/>
    <w:rsid w:val="00B3214E"/>
    <w:rsid w:val="00B32AC4"/>
    <w:rsid w:val="00B33B74"/>
    <w:rsid w:val="00B52B4F"/>
    <w:rsid w:val="00B62304"/>
    <w:rsid w:val="00BB1543"/>
    <w:rsid w:val="00BC1303"/>
    <w:rsid w:val="00C35AE3"/>
    <w:rsid w:val="00C36EF1"/>
    <w:rsid w:val="00C61B58"/>
    <w:rsid w:val="00CB0F7E"/>
    <w:rsid w:val="00CB1444"/>
    <w:rsid w:val="00CB4233"/>
    <w:rsid w:val="00CB7987"/>
    <w:rsid w:val="00CF60F8"/>
    <w:rsid w:val="00D011CD"/>
    <w:rsid w:val="00D04D17"/>
    <w:rsid w:val="00D227A8"/>
    <w:rsid w:val="00D54B38"/>
    <w:rsid w:val="00D72B1F"/>
    <w:rsid w:val="00D92A03"/>
    <w:rsid w:val="00D95457"/>
    <w:rsid w:val="00DE2B7A"/>
    <w:rsid w:val="00DE5719"/>
    <w:rsid w:val="00E262AD"/>
    <w:rsid w:val="00E315FC"/>
    <w:rsid w:val="00E52F50"/>
    <w:rsid w:val="00E5480A"/>
    <w:rsid w:val="00E6686F"/>
    <w:rsid w:val="00E775DD"/>
    <w:rsid w:val="00EC0DCE"/>
    <w:rsid w:val="00EF26DF"/>
    <w:rsid w:val="00F00804"/>
    <w:rsid w:val="00F06DC8"/>
    <w:rsid w:val="00F434DA"/>
    <w:rsid w:val="00F57818"/>
    <w:rsid w:val="00F66022"/>
    <w:rsid w:val="00FA33AD"/>
    <w:rsid w:val="00FB1983"/>
    <w:rsid w:val="00FC17F7"/>
    <w:rsid w:val="00FD0591"/>
    <w:rsid w:val="00FD6312"/>
    <w:rsid w:val="00FE119B"/>
    <w:rsid w:val="00FF1912"/>
    <w:rsid w:val="00FF2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21A66E2"/>
  <w15:docId w15:val="{F50F9129-AFF8-4EA2-8B0F-433B1E6E4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987"/>
    <w:pPr>
      <w:spacing w:after="0" w:line="240" w:lineRule="atLeas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E695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B7987"/>
    <w:pPr>
      <w:spacing w:after="200" w:line="240" w:lineRule="auto"/>
    </w:pPr>
    <w:rPr>
      <w:i/>
      <w:iCs/>
      <w:color w:val="44546A" w:themeColor="text2"/>
      <w:sz w:val="18"/>
      <w:szCs w:val="18"/>
    </w:rPr>
  </w:style>
  <w:style w:type="paragraph" w:styleId="BodyText2">
    <w:name w:val="Body Text 2"/>
    <w:basedOn w:val="Normal"/>
    <w:link w:val="BodyText2Char"/>
    <w:uiPriority w:val="99"/>
    <w:semiHidden/>
    <w:unhideWhenUsed/>
    <w:rsid w:val="00CB1444"/>
    <w:pPr>
      <w:spacing w:after="120" w:line="480" w:lineRule="auto"/>
    </w:pPr>
  </w:style>
  <w:style w:type="character" w:customStyle="1" w:styleId="BodyText2Char">
    <w:name w:val="Body Text 2 Char"/>
    <w:basedOn w:val="DefaultParagraphFont"/>
    <w:link w:val="BodyText2"/>
    <w:uiPriority w:val="99"/>
    <w:semiHidden/>
    <w:rsid w:val="00CB1444"/>
    <w:rPr>
      <w:rFonts w:ascii="Times New Roman" w:eastAsia="Times New Roman" w:hAnsi="Times New Roman" w:cs="Times New Roman"/>
      <w:sz w:val="24"/>
      <w:szCs w:val="24"/>
    </w:rPr>
  </w:style>
  <w:style w:type="paragraph" w:styleId="ListParagraph">
    <w:name w:val="List Paragraph"/>
    <w:basedOn w:val="Normal"/>
    <w:uiPriority w:val="34"/>
    <w:qFormat/>
    <w:rsid w:val="0022289A"/>
    <w:pPr>
      <w:ind w:left="720"/>
      <w:contextualSpacing/>
    </w:pPr>
  </w:style>
  <w:style w:type="character" w:styleId="Strong">
    <w:name w:val="Strong"/>
    <w:basedOn w:val="DefaultParagraphFont"/>
    <w:uiPriority w:val="22"/>
    <w:qFormat/>
    <w:rsid w:val="00CF60F8"/>
    <w:rPr>
      <w:b/>
      <w:bCs/>
    </w:rPr>
  </w:style>
  <w:style w:type="paragraph" w:styleId="Header">
    <w:name w:val="header"/>
    <w:basedOn w:val="Normal"/>
    <w:link w:val="HeaderChar"/>
    <w:uiPriority w:val="99"/>
    <w:unhideWhenUsed/>
    <w:rsid w:val="000D68C8"/>
    <w:pPr>
      <w:tabs>
        <w:tab w:val="center" w:pos="4513"/>
        <w:tab w:val="right" w:pos="9026"/>
      </w:tabs>
      <w:spacing w:line="240" w:lineRule="auto"/>
    </w:pPr>
  </w:style>
  <w:style w:type="character" w:customStyle="1" w:styleId="HeaderChar">
    <w:name w:val="Header Char"/>
    <w:basedOn w:val="DefaultParagraphFont"/>
    <w:link w:val="Header"/>
    <w:uiPriority w:val="99"/>
    <w:rsid w:val="000D68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D68C8"/>
    <w:pPr>
      <w:tabs>
        <w:tab w:val="center" w:pos="4513"/>
        <w:tab w:val="right" w:pos="9026"/>
      </w:tabs>
      <w:spacing w:line="240" w:lineRule="auto"/>
    </w:pPr>
  </w:style>
  <w:style w:type="character" w:customStyle="1" w:styleId="FooterChar">
    <w:name w:val="Footer Char"/>
    <w:basedOn w:val="DefaultParagraphFont"/>
    <w:link w:val="Footer"/>
    <w:uiPriority w:val="99"/>
    <w:rsid w:val="000D68C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E695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695E"/>
  </w:style>
  <w:style w:type="paragraph" w:styleId="NoSpacing">
    <w:name w:val="No Spacing"/>
    <w:link w:val="NoSpacingChar"/>
    <w:uiPriority w:val="1"/>
    <w:qFormat/>
    <w:rsid w:val="00207F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7FA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7077">
      <w:bodyDiv w:val="1"/>
      <w:marLeft w:val="0"/>
      <w:marRight w:val="0"/>
      <w:marTop w:val="0"/>
      <w:marBottom w:val="0"/>
      <w:divBdr>
        <w:top w:val="none" w:sz="0" w:space="0" w:color="auto"/>
        <w:left w:val="none" w:sz="0" w:space="0" w:color="auto"/>
        <w:bottom w:val="none" w:sz="0" w:space="0" w:color="auto"/>
        <w:right w:val="none" w:sz="0" w:space="0" w:color="auto"/>
      </w:divBdr>
    </w:div>
    <w:div w:id="37360853">
      <w:bodyDiv w:val="1"/>
      <w:marLeft w:val="0"/>
      <w:marRight w:val="0"/>
      <w:marTop w:val="0"/>
      <w:marBottom w:val="0"/>
      <w:divBdr>
        <w:top w:val="none" w:sz="0" w:space="0" w:color="auto"/>
        <w:left w:val="none" w:sz="0" w:space="0" w:color="auto"/>
        <w:bottom w:val="none" w:sz="0" w:space="0" w:color="auto"/>
        <w:right w:val="none" w:sz="0" w:space="0" w:color="auto"/>
      </w:divBdr>
    </w:div>
    <w:div w:id="60755226">
      <w:bodyDiv w:val="1"/>
      <w:marLeft w:val="0"/>
      <w:marRight w:val="0"/>
      <w:marTop w:val="0"/>
      <w:marBottom w:val="0"/>
      <w:divBdr>
        <w:top w:val="none" w:sz="0" w:space="0" w:color="auto"/>
        <w:left w:val="none" w:sz="0" w:space="0" w:color="auto"/>
        <w:bottom w:val="none" w:sz="0" w:space="0" w:color="auto"/>
        <w:right w:val="none" w:sz="0" w:space="0" w:color="auto"/>
      </w:divBdr>
    </w:div>
    <w:div w:id="307133464">
      <w:bodyDiv w:val="1"/>
      <w:marLeft w:val="0"/>
      <w:marRight w:val="0"/>
      <w:marTop w:val="0"/>
      <w:marBottom w:val="0"/>
      <w:divBdr>
        <w:top w:val="none" w:sz="0" w:space="0" w:color="auto"/>
        <w:left w:val="none" w:sz="0" w:space="0" w:color="auto"/>
        <w:bottom w:val="none" w:sz="0" w:space="0" w:color="auto"/>
        <w:right w:val="none" w:sz="0" w:space="0" w:color="auto"/>
      </w:divBdr>
    </w:div>
    <w:div w:id="329599640">
      <w:bodyDiv w:val="1"/>
      <w:marLeft w:val="0"/>
      <w:marRight w:val="0"/>
      <w:marTop w:val="0"/>
      <w:marBottom w:val="0"/>
      <w:divBdr>
        <w:top w:val="none" w:sz="0" w:space="0" w:color="auto"/>
        <w:left w:val="none" w:sz="0" w:space="0" w:color="auto"/>
        <w:bottom w:val="none" w:sz="0" w:space="0" w:color="auto"/>
        <w:right w:val="none" w:sz="0" w:space="0" w:color="auto"/>
      </w:divBdr>
    </w:div>
    <w:div w:id="446704757">
      <w:bodyDiv w:val="1"/>
      <w:marLeft w:val="0"/>
      <w:marRight w:val="0"/>
      <w:marTop w:val="0"/>
      <w:marBottom w:val="0"/>
      <w:divBdr>
        <w:top w:val="none" w:sz="0" w:space="0" w:color="auto"/>
        <w:left w:val="none" w:sz="0" w:space="0" w:color="auto"/>
        <w:bottom w:val="none" w:sz="0" w:space="0" w:color="auto"/>
        <w:right w:val="none" w:sz="0" w:space="0" w:color="auto"/>
      </w:divBdr>
    </w:div>
    <w:div w:id="941651214">
      <w:bodyDiv w:val="1"/>
      <w:marLeft w:val="0"/>
      <w:marRight w:val="0"/>
      <w:marTop w:val="0"/>
      <w:marBottom w:val="0"/>
      <w:divBdr>
        <w:top w:val="none" w:sz="0" w:space="0" w:color="auto"/>
        <w:left w:val="none" w:sz="0" w:space="0" w:color="auto"/>
        <w:bottom w:val="none" w:sz="0" w:space="0" w:color="auto"/>
        <w:right w:val="none" w:sz="0" w:space="0" w:color="auto"/>
      </w:divBdr>
    </w:div>
    <w:div w:id="991328567">
      <w:bodyDiv w:val="1"/>
      <w:marLeft w:val="0"/>
      <w:marRight w:val="0"/>
      <w:marTop w:val="0"/>
      <w:marBottom w:val="0"/>
      <w:divBdr>
        <w:top w:val="none" w:sz="0" w:space="0" w:color="auto"/>
        <w:left w:val="none" w:sz="0" w:space="0" w:color="auto"/>
        <w:bottom w:val="none" w:sz="0" w:space="0" w:color="auto"/>
        <w:right w:val="none" w:sz="0" w:space="0" w:color="auto"/>
      </w:divBdr>
    </w:div>
    <w:div w:id="1005401184">
      <w:bodyDiv w:val="1"/>
      <w:marLeft w:val="0"/>
      <w:marRight w:val="0"/>
      <w:marTop w:val="0"/>
      <w:marBottom w:val="0"/>
      <w:divBdr>
        <w:top w:val="none" w:sz="0" w:space="0" w:color="auto"/>
        <w:left w:val="none" w:sz="0" w:space="0" w:color="auto"/>
        <w:bottom w:val="none" w:sz="0" w:space="0" w:color="auto"/>
        <w:right w:val="none" w:sz="0" w:space="0" w:color="auto"/>
      </w:divBdr>
    </w:div>
    <w:div w:id="1243101280">
      <w:bodyDiv w:val="1"/>
      <w:marLeft w:val="0"/>
      <w:marRight w:val="0"/>
      <w:marTop w:val="0"/>
      <w:marBottom w:val="0"/>
      <w:divBdr>
        <w:top w:val="none" w:sz="0" w:space="0" w:color="auto"/>
        <w:left w:val="none" w:sz="0" w:space="0" w:color="auto"/>
        <w:bottom w:val="none" w:sz="0" w:space="0" w:color="auto"/>
        <w:right w:val="none" w:sz="0" w:space="0" w:color="auto"/>
      </w:divBdr>
    </w:div>
    <w:div w:id="1293902043">
      <w:bodyDiv w:val="1"/>
      <w:marLeft w:val="0"/>
      <w:marRight w:val="0"/>
      <w:marTop w:val="0"/>
      <w:marBottom w:val="0"/>
      <w:divBdr>
        <w:top w:val="none" w:sz="0" w:space="0" w:color="auto"/>
        <w:left w:val="none" w:sz="0" w:space="0" w:color="auto"/>
        <w:bottom w:val="none" w:sz="0" w:space="0" w:color="auto"/>
        <w:right w:val="none" w:sz="0" w:space="0" w:color="auto"/>
      </w:divBdr>
    </w:div>
    <w:div w:id="1307858455">
      <w:bodyDiv w:val="1"/>
      <w:marLeft w:val="0"/>
      <w:marRight w:val="0"/>
      <w:marTop w:val="0"/>
      <w:marBottom w:val="0"/>
      <w:divBdr>
        <w:top w:val="none" w:sz="0" w:space="0" w:color="auto"/>
        <w:left w:val="none" w:sz="0" w:space="0" w:color="auto"/>
        <w:bottom w:val="none" w:sz="0" w:space="0" w:color="auto"/>
        <w:right w:val="none" w:sz="0" w:space="0" w:color="auto"/>
      </w:divBdr>
    </w:div>
    <w:div w:id="1459495732">
      <w:bodyDiv w:val="1"/>
      <w:marLeft w:val="0"/>
      <w:marRight w:val="0"/>
      <w:marTop w:val="0"/>
      <w:marBottom w:val="0"/>
      <w:divBdr>
        <w:top w:val="none" w:sz="0" w:space="0" w:color="auto"/>
        <w:left w:val="none" w:sz="0" w:space="0" w:color="auto"/>
        <w:bottom w:val="none" w:sz="0" w:space="0" w:color="auto"/>
        <w:right w:val="none" w:sz="0" w:space="0" w:color="auto"/>
      </w:divBdr>
    </w:div>
    <w:div w:id="1480079114">
      <w:bodyDiv w:val="1"/>
      <w:marLeft w:val="0"/>
      <w:marRight w:val="0"/>
      <w:marTop w:val="0"/>
      <w:marBottom w:val="0"/>
      <w:divBdr>
        <w:top w:val="none" w:sz="0" w:space="0" w:color="auto"/>
        <w:left w:val="none" w:sz="0" w:space="0" w:color="auto"/>
        <w:bottom w:val="none" w:sz="0" w:space="0" w:color="auto"/>
        <w:right w:val="none" w:sz="0" w:space="0" w:color="auto"/>
      </w:divBdr>
    </w:div>
    <w:div w:id="1608392331">
      <w:bodyDiv w:val="1"/>
      <w:marLeft w:val="0"/>
      <w:marRight w:val="0"/>
      <w:marTop w:val="0"/>
      <w:marBottom w:val="0"/>
      <w:divBdr>
        <w:top w:val="none" w:sz="0" w:space="0" w:color="auto"/>
        <w:left w:val="none" w:sz="0" w:space="0" w:color="auto"/>
        <w:bottom w:val="none" w:sz="0" w:space="0" w:color="auto"/>
        <w:right w:val="none" w:sz="0" w:space="0" w:color="auto"/>
      </w:divBdr>
    </w:div>
    <w:div w:id="1785342814">
      <w:bodyDiv w:val="1"/>
      <w:marLeft w:val="0"/>
      <w:marRight w:val="0"/>
      <w:marTop w:val="0"/>
      <w:marBottom w:val="0"/>
      <w:divBdr>
        <w:top w:val="none" w:sz="0" w:space="0" w:color="auto"/>
        <w:left w:val="none" w:sz="0" w:space="0" w:color="auto"/>
        <w:bottom w:val="none" w:sz="0" w:space="0" w:color="auto"/>
        <w:right w:val="none" w:sz="0" w:space="0" w:color="auto"/>
      </w:divBdr>
    </w:div>
    <w:div w:id="1906797014">
      <w:bodyDiv w:val="1"/>
      <w:marLeft w:val="0"/>
      <w:marRight w:val="0"/>
      <w:marTop w:val="0"/>
      <w:marBottom w:val="0"/>
      <w:divBdr>
        <w:top w:val="none" w:sz="0" w:space="0" w:color="auto"/>
        <w:left w:val="none" w:sz="0" w:space="0" w:color="auto"/>
        <w:bottom w:val="none" w:sz="0" w:space="0" w:color="auto"/>
        <w:right w:val="none" w:sz="0" w:space="0" w:color="auto"/>
      </w:divBdr>
    </w:div>
    <w:div w:id="1923249435">
      <w:bodyDiv w:val="1"/>
      <w:marLeft w:val="0"/>
      <w:marRight w:val="0"/>
      <w:marTop w:val="0"/>
      <w:marBottom w:val="0"/>
      <w:divBdr>
        <w:top w:val="none" w:sz="0" w:space="0" w:color="auto"/>
        <w:left w:val="none" w:sz="0" w:space="0" w:color="auto"/>
        <w:bottom w:val="none" w:sz="0" w:space="0" w:color="auto"/>
        <w:right w:val="none" w:sz="0" w:space="0" w:color="auto"/>
      </w:divBdr>
    </w:div>
    <w:div w:id="1965194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investigating the history of Tenby and how the town represents its heritage and how this effects the perceptions of the Welsh culture in the local area.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Jen16</b:Tag>
    <b:SourceType>Book</b:SourceType>
    <b:Guid>{9EA017A6-BF95-4126-99A2-8FBC4DD24EC1}</b:Guid>
    <b:Title>Pembrokeshire: its present and its past explored</b:Title>
    <b:Year>2016</b:Year>
    <b:City>Llanwrst</b:City>
    <b:Publisher>Gwasg Carreg Gwalch</b:Publisher>
    <b:Author>
      <b:Author>
        <b:NameList>
          <b:Person>
            <b:Last>Jenkins</b:Last>
            <b:Middle>J</b:Middle>
            <b:First>Geraint</b:First>
          </b:Person>
        </b:NameList>
      </b:Author>
    </b:Author>
    <b:RefOrder>1</b:RefOrder>
  </b:Source>
  <b:Source>
    <b:Tag>Vou19</b:Tag>
    <b:SourceType>BookSection</b:SourceType>
    <b:Guid>{4049DFBD-7283-4338-9BBC-842AF8C372EF}</b:Guid>
    <b:Title>Such Store of Fishe as Pleased God to Send</b:Title>
    <b:Year>2019</b:Year>
    <b:Publisher>Y Lolfa</b:Publisher>
    <b:BookTitle>Wales and the Sea: 10,000 Years of Welsh Maritime History</b:BookTitle>
    <b:Pages>150 - 155</b:Pages>
    <b:Author>
      <b:Author>
        <b:NameList>
          <b:Person>
            <b:Last>Vousden</b:Last>
            <b:First>Nikki</b:First>
          </b:Person>
          <b:Person>
            <b:Last>Groom</b:Last>
            <b:First>Deanna</b:First>
          </b:Person>
        </b:NameList>
      </b:Author>
      <b:BookAuthor>
        <b:NameList>
          <b:Person>
            <b:Last>Redknaps</b:Last>
            <b:First>Mark</b:First>
          </b:Person>
          <b:Person>
            <b:Last>Rees</b:Last>
            <b:First>Sian</b:First>
          </b:Person>
          <b:Person>
            <b:Last>Aberg</b:Last>
            <b:First>Alan</b:First>
          </b:Person>
        </b:NameList>
      </b:BookAuthor>
    </b:Author>
    <b:RefOrder>2</b:RefOrder>
  </b:Source>
  <b:Source>
    <b:Tag>Placeholder1</b:Tag>
    <b:SourceType>Report</b:SourceType>
    <b:Guid>{30B6F776-8CB8-4C9E-9607-DB353A156072}</b:Guid>
    <b:Title>Background Paper for Local Development Plan 2: Tourism</b:Title>
    <b:Year>2019</b:Year>
    <b:Author>
      <b:Author>
        <b:Corporate>Pembrokeshire County Council</b:Corporate>
      </b:Author>
    </b:Author>
    <b:Publisher>Pembrokeshire County Council</b:Publisher>
    <b:RefOrder>3</b:RefOrder>
  </b:Source>
  <b:Source>
    <b:Tag>Ten21</b:Tag>
    <b:SourceType>InternetSite</b:SourceType>
    <b:Guid>{488958DE-4DF7-4B6D-8604-7937F844B90D}</b:Guid>
    <b:Title>Tenby Museum and Art Gallery</b:Title>
    <b:Year>2021</b:Year>
    <b:Author>
      <b:Author>
        <b:Corporate>Tenby Museum &amp; Art Gallery</b:Corporate>
      </b:Author>
    </b:Author>
    <b:YearAccessed>2021</b:YearAccessed>
    <b:MonthAccessed>october</b:MonthAccessed>
    <b:DayAccessed>7</b:DayAccessed>
    <b:URL>http://www.tenbymuseum.org.uk/</b:URL>
    <b:RefOrder>7</b:RefOrder>
  </b:Source>
  <b:Source>
    <b:Tag>Vis19</b:Tag>
    <b:SourceType>Misc</b:SourceType>
    <b:Guid>{C34F4D69-EDBB-4CE6-87E3-F1569494E2DD}</b:Guid>
    <b:Title>Economic Impact of Tourism</b:Title>
    <b:Year>2019</b:Year>
    <b:Publisher>Destination Research</b:Publisher>
    <b:Author>
      <b:Author>
        <b:Corporate>Visit Pembrokeshire</b:Corporate>
      </b:Author>
    </b:Author>
    <b:RefOrder>6</b:RefOrder>
  </b:Source>
  <b:Source>
    <b:Tag>Wal04</b:Tag>
    <b:SourceType>InternetSite</b:SourceType>
    <b:Guid>{551CC6DC-2257-405F-901D-8ABCCD9F834E}</b:Guid>
    <b:Author>
      <b:Author>
        <b:NameList>
          <b:Person>
            <b:Last>Walker</b:Last>
            <b:First>Richard</b:First>
          </b:Person>
        </b:NameList>
      </b:Author>
    </b:Author>
    <b:Title>Parliment</b:Title>
    <b:Year>2004</b:Year>
    <b:City>London</b:City>
    <b:Publisher>Parliment</b:Publisher>
    <b:YearAccessed>2021</b:YearAccessed>
    <b:MonthAccessed>10</b:MonthAccessed>
    <b:DayAccessed>10</b:DayAccessed>
    <b:URL>https://publications.parliament.uk/pa/cm200405/cmselect/cmwelaf/46/46we31.htm</b:URL>
    <b:RefOrder>8</b:RefOrder>
  </b:Source>
  <b:Source>
    <b:Tag>Aus05</b:Tag>
    <b:SourceType>JournalArticle</b:SourceType>
    <b:Guid>{2F23657D-DA53-499D-B28C-2AEBE734889E}</b:Guid>
    <b:Title>Little England Beyond Wales: Re-defining the Myth</b:Title>
    <b:Year>2005</b:Year>
    <b:Author>
      <b:Author>
        <b:NameList>
          <b:Person>
            <b:Last>Austin</b:Last>
            <b:First>David</b:First>
          </b:Person>
        </b:NameList>
      </b:Author>
    </b:Author>
    <b:JournalName>Landscapes</b:JournalName>
    <b:Pages>30 - 62</b:Pages>
    <b:PeriodicalTitle>Landscapes</b:PeriodicalTitle>
    <b:RefOrder>4</b:RefOrder>
  </b:Source>
  <b:Source>
    <b:Tag>Jon92</b:Tag>
    <b:SourceType>JournalArticle</b:SourceType>
    <b:Guid>{776449B0-CD30-4E3F-B1B3-87D092A04828}</b:Guid>
    <b:Title>Beyond Identity? The Reconstruction of the Welsh</b:Title>
    <b:JournalName>Journal of British Studies</b:JournalName>
    <b:Year>1992</b:Year>
    <b:Pages>330-357</b:Pages>
    <b:Volume>31</b:Volume>
    <b:Issue>4</b:Issue>
    <b:Author>
      <b:Author>
        <b:NameList>
          <b:Person>
            <b:Last>Jones</b:Last>
            <b:First>Merfyn</b:First>
          </b:Person>
        </b:NameList>
      </b:Author>
    </b:Author>
    <b:RefOrder>5</b:RefOrder>
  </b:Source>
  <b:Source>
    <b:Tag>Lil00</b:Tag>
    <b:SourceType>JournalArticle</b:SourceType>
    <b:Guid>{6408310B-235A-4A22-B703-95EFEC7E3FB9}</b:Guid>
    <b:Title>Selling the Past: Heritage-tourism and Place Identity in Stratford-upon-Avon</b:Title>
    <b:JournalName>Geography</b:JournalName>
    <b:Year>2000</b:Year>
    <b:Pages>221-232</b:Pages>
    <b:Volume>85</b:Volume>
    <b:Issue>3</b:Issue>
    <b:Author>
      <b:Author>
        <b:NameList>
          <b:Person>
            <b:Last>Lilley</b:Last>
            <b:First>Kieth </b:First>
          </b:Person>
          <b:Person>
            <b:Last>Hubbard</b:Last>
            <b:First>Phill</b:First>
          </b:Person>
        </b:NameList>
      </b:Author>
    </b:Author>
    <b:PeriodicalTitle>Geographical Association</b:PeriodicalTitle>
    <b:RefOrder>9</b:RefOrder>
  </b:Source>
  <b:Source>
    <b:Tag>Hee81</b:Tag>
    <b:SourceType>JournalArticle</b:SourceType>
    <b:Guid>{46601F64-4D93-41ED-A17B-9C32B749425D}</b:Guid>
    <b:Title>Planning for Tourism in Britain: An Historical Perspective</b:Title>
    <b:JournalName>The Town Planning Review</b:JournalName>
    <b:Year>1981</b:Year>
    <b:Pages>61-79</b:Pages>
    <b:Volume>52</b:Volume>
    <b:Issue>1</b:Issue>
    <b:Author>
      <b:Author>
        <b:NameList>
          <b:Person>
            <b:Last>Heeley</b:Last>
            <b:First>John</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F7EAFB-8F41-4B4D-A0AA-31DAA36CA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5185</TotalTime>
  <Pages>10</Pages>
  <Words>2281</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one of the establishments visited how easy is it to gain a sense of what constitutes Welsh culture?</dc:title>
  <dc:subject>Exploration of Heritage and culture in Tenby</dc:subject>
  <dc:creator>Cleo Joanna Harris (2004275)</dc:creator>
  <cp:keywords/>
  <dc:description/>
  <cp:lastModifiedBy>Cleo Joanna Harris (2004275)</cp:lastModifiedBy>
  <cp:revision>47</cp:revision>
  <dcterms:created xsi:type="dcterms:W3CDTF">2021-09-27T14:17:00Z</dcterms:created>
  <dcterms:modified xsi:type="dcterms:W3CDTF">2021-10-03T17:53:00Z</dcterms:modified>
</cp:coreProperties>
</file>