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3CA6F50" w14:textId="77777777" w:rsidR="00F5465A" w:rsidRPr="001026D6" w:rsidRDefault="001026D6" w:rsidP="00BB5230">
      <w:pPr>
        <w:pStyle w:val="heading"/>
        <w:rPr>
          <w:rFonts w:asciiTheme="majorHAnsi" w:hAnsiTheme="majorHAnsi" w:cs="Lucida Grande"/>
        </w:rPr>
      </w:pPr>
      <w:r w:rsidRPr="001026D6">
        <w:rPr>
          <w:rFonts w:asciiTheme="majorHAnsi" w:hAnsiTheme="majorHAnsi" w:cs="Lucida Grande"/>
          <w:sz w:val="32"/>
          <w:szCs w:val="32"/>
          <w:lang w:eastAsia="en-GB"/>
        </w:rPr>
        <w:drawing>
          <wp:inline distT="0" distB="0" distL="0" distR="0" wp14:anchorId="622E0CC4" wp14:editId="1BAC9CD6">
            <wp:extent cx="2877312" cy="512064"/>
            <wp:effectExtent l="25400" t="0" r="0" b="0"/>
            <wp:docPr id="3" name="Picture 2" descr="UWTSD SCA 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SCA Small.jpg"/>
                    <pic:cNvPicPr/>
                  </pic:nvPicPr>
                  <pic:blipFill>
                    <a:blip r:embed="rId8"/>
                    <a:stretch>
                      <a:fillRect/>
                    </a:stretch>
                  </pic:blipFill>
                  <pic:spPr>
                    <a:xfrm>
                      <a:off x="0" y="0"/>
                      <a:ext cx="2877312" cy="512064"/>
                    </a:xfrm>
                    <a:prstGeom prst="rect">
                      <a:avLst/>
                    </a:prstGeom>
                  </pic:spPr>
                </pic:pic>
              </a:graphicData>
            </a:graphic>
          </wp:inline>
        </w:drawing>
      </w:r>
      <w:r w:rsidR="00F5465A" w:rsidRPr="001026D6">
        <w:rPr>
          <w:rFonts w:asciiTheme="majorHAnsi" w:hAnsiTheme="majorHAnsi" w:cs="Lucida Grande"/>
          <w:sz w:val="32"/>
          <w:szCs w:val="32"/>
        </w:rPr>
        <w:tab/>
      </w:r>
      <w:bookmarkStart w:id="0" w:name="_GoBack"/>
      <w:bookmarkEnd w:id="0"/>
      <w:r w:rsidR="00F5465A" w:rsidRPr="001026D6">
        <w:rPr>
          <w:rFonts w:asciiTheme="majorHAnsi" w:hAnsiTheme="majorHAnsi" w:cs="Lucida Grande"/>
          <w:sz w:val="32"/>
          <w:szCs w:val="32"/>
        </w:rPr>
        <w:tab/>
      </w:r>
      <w:r w:rsidR="00F5465A" w:rsidRPr="001026D6">
        <w:rPr>
          <w:rFonts w:asciiTheme="majorHAnsi" w:hAnsiTheme="majorHAnsi" w:cs="Lucida Grande"/>
        </w:rPr>
        <w:tab/>
      </w:r>
    </w:p>
    <w:p w14:paraId="512900DB" w14:textId="6BC7CEA6" w:rsidR="005B1862" w:rsidRDefault="001026D6" w:rsidP="00C10A5C">
      <w:pPr>
        <w:pStyle w:val="Heading1"/>
      </w:pPr>
      <w:r>
        <w:t xml:space="preserve"> </w:t>
      </w:r>
      <w:r w:rsidR="00F5465A" w:rsidRPr="001026D6">
        <w:t xml:space="preserve">School of </w:t>
      </w:r>
      <w:r w:rsidR="00C10A5C">
        <w:t>Graphic and Digital Arts</w:t>
      </w:r>
    </w:p>
    <w:p w14:paraId="64328548" w14:textId="77777777" w:rsidR="005B1862" w:rsidRPr="005B1862" w:rsidRDefault="005B1862" w:rsidP="005B1862"/>
    <w:p w14:paraId="74CD809C" w14:textId="0E00F03E" w:rsidR="00F5465A" w:rsidRPr="00AB1FDD" w:rsidRDefault="0023477A" w:rsidP="005B1862">
      <w:pPr>
        <w:pStyle w:val="heading"/>
        <w:spacing w:before="0" w:after="0"/>
        <w:ind w:left="0" w:firstLine="0"/>
        <w:jc w:val="center"/>
        <w:rPr>
          <w:rFonts w:asciiTheme="majorHAnsi" w:hAnsiTheme="majorHAnsi" w:cs="Lucida Grande"/>
          <w:sz w:val="96"/>
          <w:szCs w:val="96"/>
        </w:rPr>
      </w:pPr>
      <w:r>
        <w:rPr>
          <w:rFonts w:asciiTheme="majorHAnsi" w:hAnsiTheme="majorHAnsi" w:cs="Lucida Grande"/>
          <w:sz w:val="96"/>
          <w:szCs w:val="96"/>
        </w:rPr>
        <w:t>Storyworlds</w:t>
      </w:r>
    </w:p>
    <w:p w14:paraId="0ACBE320" w14:textId="2FB939F6" w:rsidR="00AB1FDD" w:rsidRPr="001026D6" w:rsidRDefault="0023477A" w:rsidP="00BB5230">
      <w:pPr>
        <w:pStyle w:val="heading"/>
        <w:ind w:left="0" w:firstLine="0"/>
        <w:rPr>
          <w:rFonts w:asciiTheme="majorHAnsi" w:hAnsiTheme="majorHAnsi" w:cs="Lucida Grande"/>
        </w:rPr>
      </w:pPr>
      <w:r>
        <w:rPr>
          <w:rFonts w:asciiTheme="majorHAnsi" w:hAnsiTheme="majorHAnsi" w:cs="Lucida Grande"/>
          <w:lang w:eastAsia="en-GB"/>
        </w:rPr>
        <w:drawing>
          <wp:inline distT="0" distB="0" distL="0" distR="0" wp14:anchorId="6FF154AD" wp14:editId="428260F8">
            <wp:extent cx="5270500" cy="379476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tegraltrees.jpg"/>
                    <pic:cNvPicPr/>
                  </pic:nvPicPr>
                  <pic:blipFill>
                    <a:blip r:embed="rId9">
                      <a:extLst>
                        <a:ext uri="{28A0092B-C50C-407E-A947-70E740481C1C}">
                          <a14:useLocalDpi xmlns:a14="http://schemas.microsoft.com/office/drawing/2010/main" val="0"/>
                        </a:ext>
                      </a:extLst>
                    </a:blip>
                    <a:stretch>
                      <a:fillRect/>
                    </a:stretch>
                  </pic:blipFill>
                  <pic:spPr>
                    <a:xfrm>
                      <a:off x="0" y="0"/>
                      <a:ext cx="5270500" cy="3794760"/>
                    </a:xfrm>
                    <a:prstGeom prst="rect">
                      <a:avLst/>
                    </a:prstGeom>
                  </pic:spPr>
                </pic:pic>
              </a:graphicData>
            </a:graphic>
          </wp:inline>
        </w:drawing>
      </w:r>
    </w:p>
    <w:p w14:paraId="4AD4FF3E" w14:textId="3E66F8EC" w:rsidR="002D17C5" w:rsidRPr="001026D6" w:rsidRDefault="0023477A" w:rsidP="00BB5230">
      <w:pPr>
        <w:pStyle w:val="heading"/>
        <w:rPr>
          <w:rFonts w:asciiTheme="majorHAnsi" w:hAnsiTheme="majorHAnsi" w:cs="Lucida Grande"/>
          <w:sz w:val="28"/>
          <w:szCs w:val="28"/>
        </w:rPr>
      </w:pPr>
      <w:r>
        <w:rPr>
          <w:rFonts w:asciiTheme="majorHAnsi" w:hAnsiTheme="majorHAnsi" w:cs="Lucida Grande"/>
          <w:sz w:val="28"/>
          <w:szCs w:val="28"/>
        </w:rPr>
        <w:t xml:space="preserve">Michael Whelan,cover art for the novel </w:t>
      </w:r>
      <w:r w:rsidRPr="0023477A">
        <w:rPr>
          <w:rFonts w:asciiTheme="majorHAnsi" w:hAnsiTheme="majorHAnsi" w:cs="Lucida Grande"/>
          <w:i/>
          <w:sz w:val="28"/>
          <w:szCs w:val="28"/>
        </w:rPr>
        <w:t>Integral Trees</w:t>
      </w:r>
      <w:r>
        <w:rPr>
          <w:rFonts w:asciiTheme="majorHAnsi" w:hAnsiTheme="majorHAnsi" w:cs="Lucida Grande"/>
          <w:sz w:val="28"/>
          <w:szCs w:val="28"/>
        </w:rPr>
        <w:t xml:space="preserve"> by Larry Niven</w:t>
      </w:r>
    </w:p>
    <w:p w14:paraId="6850C556" w14:textId="77777777" w:rsidR="00AB1FDD" w:rsidRDefault="00AB1FDD" w:rsidP="00BB5230">
      <w:pPr>
        <w:rPr>
          <w:rFonts w:asciiTheme="majorHAnsi" w:hAnsiTheme="majorHAnsi" w:cs="Lucida Grande"/>
          <w:sz w:val="28"/>
          <w:szCs w:val="28"/>
        </w:rPr>
      </w:pPr>
    </w:p>
    <w:p w14:paraId="7DAF6FF2" w14:textId="77777777" w:rsidR="00AB1FDD" w:rsidRDefault="00AB1FDD" w:rsidP="00BB5230">
      <w:pPr>
        <w:rPr>
          <w:rFonts w:asciiTheme="majorHAnsi" w:hAnsiTheme="majorHAnsi" w:cs="Lucida Grande"/>
          <w:sz w:val="28"/>
          <w:szCs w:val="28"/>
        </w:rPr>
      </w:pPr>
    </w:p>
    <w:p w14:paraId="4E6692D8" w14:textId="6B4D8763" w:rsidR="00F5465A" w:rsidRPr="005B1862" w:rsidRDefault="001C29B0" w:rsidP="00BB5230">
      <w:pPr>
        <w:rPr>
          <w:rFonts w:asciiTheme="majorHAnsi" w:eastAsia="Cambria" w:hAnsiTheme="majorHAnsi" w:cs="Lucida Grande"/>
          <w:b/>
          <w:bCs/>
          <w:noProof/>
          <w:sz w:val="28"/>
          <w:szCs w:val="28"/>
          <w:lang w:val="en-GB"/>
        </w:rPr>
      </w:pPr>
      <w:r w:rsidRPr="005B1862">
        <w:rPr>
          <w:rFonts w:asciiTheme="majorHAnsi" w:hAnsiTheme="majorHAnsi" w:cs="Lucida Grande"/>
          <w:sz w:val="28"/>
          <w:szCs w:val="28"/>
        </w:rPr>
        <w:t>Module Code:</w:t>
      </w:r>
      <w:r w:rsidR="00265850" w:rsidRPr="005B1862">
        <w:rPr>
          <w:rFonts w:asciiTheme="majorHAnsi" w:hAnsiTheme="majorHAnsi" w:cs="Lucida Grande"/>
          <w:sz w:val="28"/>
          <w:szCs w:val="28"/>
        </w:rPr>
        <w:t xml:space="preserve"> </w:t>
      </w:r>
      <w:r w:rsidR="00814780" w:rsidRPr="001C3AC5">
        <w:rPr>
          <w:rFonts w:ascii="Calibri" w:hAnsi="Calibri" w:cs="Arial"/>
          <w:b/>
          <w:sz w:val="22"/>
          <w:szCs w:val="22"/>
        </w:rPr>
        <w:t>M7X00664</w:t>
      </w:r>
      <w:r w:rsidR="005B1862">
        <w:rPr>
          <w:rFonts w:asciiTheme="majorHAnsi" w:hAnsiTheme="majorHAnsi" w:cs="Arial"/>
          <w:sz w:val="28"/>
          <w:szCs w:val="28"/>
        </w:rPr>
        <w:tab/>
      </w:r>
      <w:r w:rsidR="005B1862">
        <w:rPr>
          <w:rFonts w:asciiTheme="majorHAnsi" w:hAnsiTheme="majorHAnsi" w:cs="Arial"/>
          <w:sz w:val="28"/>
          <w:szCs w:val="28"/>
        </w:rPr>
        <w:tab/>
      </w:r>
      <w:r w:rsidR="005B1862">
        <w:rPr>
          <w:rFonts w:asciiTheme="majorHAnsi" w:hAnsiTheme="majorHAnsi" w:cs="Arial"/>
          <w:sz w:val="28"/>
          <w:szCs w:val="28"/>
        </w:rPr>
        <w:tab/>
      </w:r>
      <w:r w:rsidR="005B1862">
        <w:rPr>
          <w:rFonts w:asciiTheme="majorHAnsi" w:hAnsiTheme="majorHAnsi" w:cs="Arial"/>
          <w:sz w:val="28"/>
          <w:szCs w:val="28"/>
        </w:rPr>
        <w:tab/>
      </w:r>
      <w:r w:rsidR="005B1862">
        <w:rPr>
          <w:rFonts w:asciiTheme="majorHAnsi" w:hAnsiTheme="majorHAnsi" w:cs="Arial"/>
          <w:sz w:val="28"/>
          <w:szCs w:val="28"/>
        </w:rPr>
        <w:tab/>
      </w:r>
      <w:r w:rsidR="005B1862">
        <w:rPr>
          <w:rFonts w:asciiTheme="majorHAnsi" w:hAnsiTheme="majorHAnsi" w:cs="Arial"/>
          <w:sz w:val="28"/>
          <w:szCs w:val="28"/>
        </w:rPr>
        <w:tab/>
        <w:t xml:space="preserve">  </w:t>
      </w:r>
      <w:r w:rsidR="00D61405" w:rsidRPr="005B1862">
        <w:rPr>
          <w:rFonts w:asciiTheme="majorHAnsi" w:hAnsiTheme="majorHAnsi" w:cs="Lucida Grande"/>
          <w:sz w:val="28"/>
          <w:szCs w:val="28"/>
        </w:rPr>
        <w:t>201</w:t>
      </w:r>
      <w:r w:rsidR="00C10A5C">
        <w:rPr>
          <w:rFonts w:asciiTheme="majorHAnsi" w:hAnsiTheme="majorHAnsi" w:cs="Lucida Grande"/>
          <w:sz w:val="28"/>
          <w:szCs w:val="28"/>
        </w:rPr>
        <w:t>7</w:t>
      </w:r>
      <w:r w:rsidR="00F5465A" w:rsidRPr="005B1862">
        <w:rPr>
          <w:rFonts w:asciiTheme="majorHAnsi" w:hAnsiTheme="majorHAnsi" w:cs="Lucida Grande"/>
          <w:sz w:val="28"/>
          <w:szCs w:val="28"/>
        </w:rPr>
        <w:t>-1</w:t>
      </w:r>
      <w:r w:rsidR="00C10A5C">
        <w:rPr>
          <w:rFonts w:asciiTheme="majorHAnsi" w:hAnsiTheme="majorHAnsi" w:cs="Lucida Grande"/>
          <w:sz w:val="28"/>
          <w:szCs w:val="28"/>
        </w:rPr>
        <w:t>8</w:t>
      </w:r>
    </w:p>
    <w:p w14:paraId="501C5317" w14:textId="77777777" w:rsidR="001026D6" w:rsidRDefault="001026D6" w:rsidP="00BB5230">
      <w:pPr>
        <w:rPr>
          <w:rFonts w:asciiTheme="majorHAnsi" w:eastAsia="Cambria" w:hAnsiTheme="majorHAnsi" w:cs="Times New Roman"/>
          <w:b/>
          <w:bCs/>
          <w:noProof/>
          <w:lang w:val="en-GB"/>
        </w:rPr>
      </w:pPr>
      <w:r>
        <w:rPr>
          <w:rFonts w:asciiTheme="majorHAnsi" w:hAnsiTheme="majorHAnsi"/>
        </w:rPr>
        <w:br w:type="page"/>
      </w:r>
    </w:p>
    <w:p w14:paraId="69AC8566" w14:textId="289B879C" w:rsidR="00F5465A" w:rsidRPr="001026D6" w:rsidRDefault="00A42590" w:rsidP="00BB5230">
      <w:pPr>
        <w:pStyle w:val="heading"/>
        <w:rPr>
          <w:rFonts w:asciiTheme="majorHAnsi" w:hAnsiTheme="majorHAnsi"/>
        </w:rPr>
      </w:pPr>
      <w:r>
        <w:rPr>
          <w:rFonts w:asciiTheme="majorHAnsi" w:hAnsiTheme="majorHAnsi"/>
        </w:rPr>
        <w:lastRenderedPageBreak/>
        <w:t>Storywolds</w:t>
      </w:r>
    </w:p>
    <w:p w14:paraId="1A86976A" w14:textId="39339E02" w:rsidR="00F5465A" w:rsidRPr="001026D6" w:rsidRDefault="00A42590" w:rsidP="00BB5230">
      <w:pPr>
        <w:pStyle w:val="heading"/>
        <w:rPr>
          <w:rFonts w:asciiTheme="majorHAnsi" w:hAnsiTheme="majorHAnsi"/>
        </w:rPr>
      </w:pPr>
      <w:r>
        <w:rPr>
          <w:rFonts w:asciiTheme="majorHAnsi" w:hAnsiTheme="majorHAnsi"/>
        </w:rPr>
        <w:t>1</w:t>
      </w:r>
      <w:r w:rsidR="00DE5F5C">
        <w:rPr>
          <w:rFonts w:asciiTheme="majorHAnsi" w:hAnsiTheme="majorHAnsi"/>
        </w:rPr>
        <w:t>0 Credits</w:t>
      </w:r>
      <w:r w:rsidR="00FF0522">
        <w:rPr>
          <w:rFonts w:asciiTheme="majorHAnsi" w:hAnsiTheme="majorHAnsi"/>
        </w:rPr>
        <w:t xml:space="preserve"> [</w:t>
      </w:r>
      <w:r>
        <w:rPr>
          <w:rFonts w:asciiTheme="majorHAnsi" w:hAnsiTheme="majorHAnsi"/>
        </w:rPr>
        <w:t>24</w:t>
      </w:r>
      <w:r w:rsidR="00FF0522">
        <w:rPr>
          <w:rFonts w:asciiTheme="majorHAnsi" w:hAnsiTheme="majorHAnsi"/>
        </w:rPr>
        <w:t xml:space="preserve"> hours Scheduled Learning; </w:t>
      </w:r>
      <w:r w:rsidR="00814780">
        <w:rPr>
          <w:rFonts w:asciiTheme="majorHAnsi" w:hAnsiTheme="majorHAnsi"/>
        </w:rPr>
        <w:t>70</w:t>
      </w:r>
      <w:r w:rsidR="00FF0522">
        <w:rPr>
          <w:rFonts w:asciiTheme="majorHAnsi" w:hAnsiTheme="majorHAnsi"/>
        </w:rPr>
        <w:t xml:space="preserve"> hours Independent Learning]</w:t>
      </w:r>
    </w:p>
    <w:p w14:paraId="386B6C90" w14:textId="4B7DB40B" w:rsidR="00F5465A" w:rsidRPr="001026D6" w:rsidRDefault="00F5465A" w:rsidP="00BB5230">
      <w:pPr>
        <w:pStyle w:val="heading"/>
        <w:rPr>
          <w:rFonts w:asciiTheme="majorHAnsi" w:hAnsiTheme="majorHAnsi"/>
        </w:rPr>
      </w:pPr>
      <w:r w:rsidRPr="001026D6">
        <w:rPr>
          <w:rFonts w:asciiTheme="majorHAnsi" w:hAnsiTheme="majorHAnsi"/>
        </w:rPr>
        <w:t xml:space="preserve">Room: </w:t>
      </w:r>
      <w:r w:rsidR="00814780">
        <w:rPr>
          <w:rFonts w:asciiTheme="majorHAnsi" w:hAnsiTheme="majorHAnsi"/>
        </w:rPr>
        <w:t>AD204</w:t>
      </w:r>
    </w:p>
    <w:p w14:paraId="0C30ACDA" w14:textId="7C76AB79" w:rsidR="00265850" w:rsidRPr="001026D6" w:rsidRDefault="00814780" w:rsidP="00BB5230">
      <w:pPr>
        <w:pStyle w:val="heading"/>
        <w:rPr>
          <w:rFonts w:asciiTheme="majorHAnsi" w:hAnsiTheme="majorHAnsi"/>
        </w:rPr>
      </w:pPr>
      <w:r>
        <w:rPr>
          <w:rFonts w:asciiTheme="majorHAnsi" w:hAnsiTheme="majorHAnsi"/>
        </w:rPr>
        <w:t>Monday: 3pm – 5</w:t>
      </w:r>
      <w:r w:rsidR="00265850">
        <w:rPr>
          <w:rFonts w:asciiTheme="majorHAnsi" w:hAnsiTheme="majorHAnsi"/>
        </w:rPr>
        <w:t>pm</w:t>
      </w:r>
    </w:p>
    <w:p w14:paraId="6A10C79D" w14:textId="3A0FAC1A" w:rsidR="00E05643" w:rsidRDefault="00E05643" w:rsidP="00BB5230">
      <w:pPr>
        <w:pStyle w:val="heading"/>
        <w:ind w:left="0" w:firstLine="0"/>
        <w:rPr>
          <w:rFonts w:asciiTheme="majorHAnsi" w:hAnsiTheme="majorHAnsi"/>
          <w:b w:val="0"/>
        </w:rPr>
      </w:pPr>
      <w:r>
        <w:rPr>
          <w:rFonts w:asciiTheme="majorHAnsi" w:hAnsiTheme="majorHAnsi"/>
          <w:b w:val="0"/>
        </w:rPr>
        <w:t>Tutor:  Scott Smith</w:t>
      </w:r>
    </w:p>
    <w:p w14:paraId="36E63F1A" w14:textId="7B5160A1" w:rsidR="00E05643" w:rsidRPr="001026D6" w:rsidRDefault="00E05643" w:rsidP="00BB5230">
      <w:pPr>
        <w:pStyle w:val="heading"/>
        <w:ind w:left="0" w:firstLine="0"/>
        <w:rPr>
          <w:rFonts w:asciiTheme="majorHAnsi" w:hAnsiTheme="majorHAnsi"/>
          <w:b w:val="0"/>
        </w:rPr>
      </w:pPr>
      <w:r>
        <w:rPr>
          <w:rFonts w:asciiTheme="majorHAnsi" w:hAnsiTheme="majorHAnsi"/>
          <w:b w:val="0"/>
        </w:rPr>
        <w:t>Scott.L.Smith@uwtsd.ac.uk</w:t>
      </w:r>
    </w:p>
    <w:p w14:paraId="178332D3" w14:textId="77777777" w:rsidR="00F5465A" w:rsidRPr="001026D6" w:rsidRDefault="00814780" w:rsidP="00987B09">
      <w:pPr>
        <w:pStyle w:val="heading"/>
        <w:ind w:left="0" w:firstLine="0"/>
        <w:rPr>
          <w:rFonts w:asciiTheme="majorHAnsi" w:hAnsiTheme="majorHAnsi"/>
        </w:rPr>
      </w:pPr>
      <w:r>
        <w:rPr>
          <w:rFonts w:asciiTheme="majorHAnsi" w:hAnsiTheme="majorHAnsi"/>
        </w:rPr>
        <w:pict w14:anchorId="680E51E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3.6pt;height:1.35pt" o:hrpct="0" o:hralign="center" o:hr="t">
            <v:imagedata r:id="rId10" o:title="Default Line"/>
          </v:shape>
        </w:pict>
      </w:r>
    </w:p>
    <w:p w14:paraId="1F4187BF" w14:textId="77777777" w:rsidR="00F5465A" w:rsidRPr="001026D6" w:rsidRDefault="00F5465A" w:rsidP="00265850">
      <w:pPr>
        <w:pStyle w:val="heading"/>
        <w:spacing w:after="0"/>
        <w:rPr>
          <w:rFonts w:asciiTheme="majorHAnsi" w:hAnsiTheme="majorHAnsi"/>
        </w:rPr>
      </w:pPr>
      <w:r w:rsidRPr="001026D6">
        <w:rPr>
          <w:rFonts w:asciiTheme="majorHAnsi" w:hAnsiTheme="majorHAnsi"/>
        </w:rPr>
        <w:t>SYLLABUS</w:t>
      </w:r>
    </w:p>
    <w:p w14:paraId="5C1696DB" w14:textId="331EBCC7" w:rsidR="006C4CC8" w:rsidRPr="0086070B" w:rsidRDefault="006C4CC8" w:rsidP="006C4CC8">
      <w:pPr>
        <w:widowControl w:val="0"/>
        <w:spacing w:before="29"/>
        <w:ind w:right="68"/>
        <w:rPr>
          <w:rFonts w:cs="Arial"/>
        </w:rPr>
      </w:pPr>
      <w:r>
        <w:rPr>
          <w:rFonts w:cs="Arial"/>
        </w:rPr>
        <w:t>In this module s</w:t>
      </w:r>
      <w:r w:rsidRPr="0086070B">
        <w:rPr>
          <w:rFonts w:cs="Arial"/>
        </w:rPr>
        <w:t>tudents will identify and develop ideas for subject-relevant media objects and, working in small, bring these ideas to fruition.</w:t>
      </w:r>
    </w:p>
    <w:p w14:paraId="69A62F3D" w14:textId="6F6947D6" w:rsidR="006C4CC8" w:rsidRPr="0086070B" w:rsidRDefault="006C4CC8" w:rsidP="006C4CC8">
      <w:pPr>
        <w:widowControl w:val="0"/>
        <w:spacing w:before="29"/>
        <w:ind w:right="68"/>
        <w:rPr>
          <w:rFonts w:cs="Arial"/>
        </w:rPr>
      </w:pPr>
      <w:r w:rsidRPr="0086070B">
        <w:rPr>
          <w:rFonts w:cs="Arial"/>
        </w:rPr>
        <w:t>Teaching will initially relate to the production process itself but will then need to adapt to the needs of the students and the nature of the projects they are doing. This will inevitably require flexibility by the academic staff, and free interchange between gr</w:t>
      </w:r>
      <w:r>
        <w:rPr>
          <w:rFonts w:cs="Arial"/>
        </w:rPr>
        <w:t>oups.</w:t>
      </w:r>
    </w:p>
    <w:p w14:paraId="276F35A4" w14:textId="65F55ED8" w:rsidR="006C4CC8" w:rsidRPr="0086070B" w:rsidRDefault="006C4CC8" w:rsidP="006C4CC8">
      <w:pPr>
        <w:widowControl w:val="0"/>
        <w:spacing w:before="29"/>
        <w:ind w:right="68"/>
        <w:rPr>
          <w:rFonts w:cs="Arial"/>
        </w:rPr>
      </w:pPr>
      <w:r>
        <w:rPr>
          <w:rFonts w:cs="Arial"/>
        </w:rPr>
        <w:t>M</w:t>
      </w:r>
      <w:r w:rsidRPr="0086070B">
        <w:rPr>
          <w:rFonts w:cs="Arial"/>
        </w:rPr>
        <w:t xml:space="preserve">ethodologies will be adapted to facilitate the flow of ideas across groups, to keep track of group progress, and to provide formative </w:t>
      </w:r>
      <w:proofErr w:type="gramStart"/>
      <w:r w:rsidRPr="0086070B">
        <w:rPr>
          <w:rFonts w:cs="Arial"/>
        </w:rPr>
        <w:t xml:space="preserve">feedback </w:t>
      </w:r>
      <w:r>
        <w:rPr>
          <w:rFonts w:cs="Arial"/>
        </w:rPr>
        <w:t>.</w:t>
      </w:r>
      <w:proofErr w:type="gramEnd"/>
    </w:p>
    <w:p w14:paraId="3F247CD6" w14:textId="77777777" w:rsidR="00F549E7" w:rsidRPr="00E04D27" w:rsidRDefault="00F549E7" w:rsidP="00987B09">
      <w:pPr>
        <w:jc w:val="both"/>
        <w:rPr>
          <w:rFonts w:asciiTheme="majorHAnsi" w:hAnsiTheme="majorHAnsi" w:cs="Arial"/>
          <w:lang w:val="en-GB"/>
        </w:rPr>
      </w:pPr>
    </w:p>
    <w:p w14:paraId="75D5FFAC" w14:textId="77777777" w:rsidR="0002757F" w:rsidRPr="0002757F" w:rsidRDefault="0002757F" w:rsidP="0002757F">
      <w:pPr>
        <w:pStyle w:val="heading"/>
        <w:spacing w:before="0" w:after="0"/>
        <w:rPr>
          <w:rFonts w:asciiTheme="majorHAnsi" w:hAnsiTheme="majorHAnsi" w:cs="Arial"/>
          <w:szCs w:val="22"/>
          <w:lang w:eastAsia="en-GB"/>
        </w:rPr>
      </w:pPr>
      <w:r w:rsidRPr="0002757F">
        <w:rPr>
          <w:rFonts w:asciiTheme="majorHAnsi" w:hAnsiTheme="majorHAnsi" w:cs="Arial"/>
          <w:szCs w:val="22"/>
          <w:lang w:eastAsia="en-GB"/>
        </w:rPr>
        <w:t>AIM(S)</w:t>
      </w:r>
    </w:p>
    <w:p w14:paraId="476CA9D1" w14:textId="77777777" w:rsidR="00814780" w:rsidRPr="00FD2BC4" w:rsidRDefault="00814780" w:rsidP="00814780">
      <w:pPr>
        <w:spacing w:before="60"/>
      </w:pPr>
      <w:r w:rsidRPr="00FD2BC4">
        <w:t>This aim</w:t>
      </w:r>
      <w:r>
        <w:t xml:space="preserve"> of this module is to develop students' awareness and comprehension of the role of inter-related concepts such as story, plot, and narrative as they apply to the film-making process.</w:t>
      </w:r>
    </w:p>
    <w:p w14:paraId="3CCE0F27" w14:textId="77777777" w:rsidR="0002757F" w:rsidRPr="0002757F" w:rsidRDefault="0002757F" w:rsidP="0002757F">
      <w:pPr>
        <w:pStyle w:val="heading"/>
        <w:spacing w:before="0" w:after="0"/>
        <w:rPr>
          <w:rFonts w:asciiTheme="majorHAnsi" w:hAnsiTheme="majorHAnsi" w:cs="Arial"/>
          <w:szCs w:val="22"/>
          <w:lang w:eastAsia="en-GB"/>
        </w:rPr>
      </w:pPr>
    </w:p>
    <w:p w14:paraId="48281220" w14:textId="77777777" w:rsidR="0002757F" w:rsidRDefault="0002757F" w:rsidP="0002757F">
      <w:pPr>
        <w:pStyle w:val="heading"/>
        <w:spacing w:before="0" w:after="0"/>
        <w:rPr>
          <w:rFonts w:asciiTheme="majorHAnsi" w:hAnsiTheme="majorHAnsi" w:cs="Arial"/>
          <w:szCs w:val="22"/>
          <w:lang w:eastAsia="en-GB"/>
        </w:rPr>
      </w:pPr>
      <w:r w:rsidRPr="0002757F">
        <w:rPr>
          <w:rFonts w:asciiTheme="majorHAnsi" w:hAnsiTheme="majorHAnsi" w:cs="Arial"/>
          <w:szCs w:val="22"/>
          <w:lang w:eastAsia="en-GB"/>
        </w:rPr>
        <w:t>LEARNING OUTCOMES</w:t>
      </w:r>
    </w:p>
    <w:p w14:paraId="7E685578" w14:textId="77777777" w:rsidR="00814780" w:rsidRPr="00FD2BC4" w:rsidRDefault="00814780" w:rsidP="00814780">
      <w:r w:rsidRPr="00FD2BC4">
        <w:t>Upon successful completion of this module, the student will be able to:</w:t>
      </w:r>
    </w:p>
    <w:p w14:paraId="03A3CFB0" w14:textId="77777777" w:rsidR="00814780" w:rsidRPr="00FD2BC4" w:rsidRDefault="00814780" w:rsidP="00814780">
      <w:pPr>
        <w:ind w:right="84"/>
        <w:jc w:val="both"/>
      </w:pPr>
    </w:p>
    <w:p w14:paraId="3E63466A" w14:textId="77777777" w:rsidR="00814780" w:rsidRPr="00FD2BC4" w:rsidRDefault="00814780" w:rsidP="00814780">
      <w:pPr>
        <w:numPr>
          <w:ilvl w:val="0"/>
          <w:numId w:val="20"/>
        </w:numPr>
        <w:ind w:right="84"/>
      </w:pPr>
      <w:r>
        <w:t>Comprehend, evaluate, and meaningfully manipulate key concepts and theoretical positions related to story, plot, and narrative</w:t>
      </w:r>
      <w:r w:rsidRPr="00FD2BC4">
        <w:t>.</w:t>
      </w:r>
    </w:p>
    <w:p w14:paraId="0191222F" w14:textId="77777777" w:rsidR="00814780" w:rsidRPr="00FD2BC4" w:rsidRDefault="00814780" w:rsidP="00814780">
      <w:pPr>
        <w:ind w:right="84"/>
      </w:pPr>
    </w:p>
    <w:p w14:paraId="37D9181A" w14:textId="77777777" w:rsidR="00814780" w:rsidRPr="00FD2BC4" w:rsidRDefault="00814780" w:rsidP="00814780">
      <w:pPr>
        <w:numPr>
          <w:ilvl w:val="0"/>
          <w:numId w:val="20"/>
        </w:numPr>
        <w:ind w:right="85"/>
      </w:pPr>
      <w:r>
        <w:t xml:space="preserve">Use the above in the systematic analysis of a full-length animated film or other </w:t>
      </w:r>
      <w:r w:rsidRPr="00814780">
        <w:rPr>
          <w:u w:val="single"/>
        </w:rPr>
        <w:t>equivalent AV text</w:t>
      </w:r>
      <w:r w:rsidRPr="00FD2BC4">
        <w:t>.</w:t>
      </w:r>
    </w:p>
    <w:p w14:paraId="7F6FFE76" w14:textId="77777777" w:rsidR="0086089F" w:rsidRPr="001026D6" w:rsidRDefault="0086089F" w:rsidP="0002757F">
      <w:pPr>
        <w:pStyle w:val="heading"/>
        <w:spacing w:before="0" w:after="0"/>
        <w:ind w:left="0" w:firstLine="0"/>
        <w:rPr>
          <w:rFonts w:asciiTheme="majorHAnsi" w:hAnsiTheme="majorHAnsi"/>
        </w:rPr>
      </w:pPr>
    </w:p>
    <w:p w14:paraId="0681E5B7" w14:textId="77777777" w:rsidR="00BB5230" w:rsidRDefault="0086089F" w:rsidP="00BB5230">
      <w:pPr>
        <w:pStyle w:val="heading"/>
        <w:spacing w:before="0" w:after="0"/>
        <w:rPr>
          <w:rFonts w:asciiTheme="majorHAnsi" w:hAnsiTheme="majorHAnsi"/>
        </w:rPr>
      </w:pPr>
      <w:r w:rsidRPr="001026D6">
        <w:rPr>
          <w:rFonts w:asciiTheme="majorHAnsi" w:hAnsiTheme="majorHAnsi"/>
        </w:rPr>
        <w:t>TIMETABLE</w:t>
      </w:r>
    </w:p>
    <w:p w14:paraId="40563FDF" w14:textId="1E7E6BAD" w:rsidR="0086089F" w:rsidRPr="0002757F" w:rsidRDefault="0086089F" w:rsidP="00265850">
      <w:pPr>
        <w:pStyle w:val="heading"/>
        <w:spacing w:before="0" w:after="0"/>
        <w:ind w:left="0" w:firstLine="0"/>
        <w:rPr>
          <w:rFonts w:asciiTheme="majorHAnsi" w:hAnsiTheme="majorHAnsi"/>
        </w:rPr>
      </w:pPr>
      <w:r w:rsidRPr="001026D6">
        <w:rPr>
          <w:rFonts w:asciiTheme="majorHAnsi" w:hAnsiTheme="majorHAnsi"/>
          <w:b w:val="0"/>
        </w:rPr>
        <w:t>The course is taught over a</w:t>
      </w:r>
      <w:r w:rsidR="00BB5230">
        <w:rPr>
          <w:rFonts w:asciiTheme="majorHAnsi" w:hAnsiTheme="majorHAnsi"/>
          <w:b w:val="0"/>
        </w:rPr>
        <w:t xml:space="preserve"> </w:t>
      </w:r>
      <w:r w:rsidR="0002757F">
        <w:rPr>
          <w:rFonts w:asciiTheme="majorHAnsi" w:hAnsiTheme="majorHAnsi"/>
          <w:b w:val="0"/>
        </w:rPr>
        <w:t>twelve</w:t>
      </w:r>
      <w:r w:rsidRPr="001026D6">
        <w:rPr>
          <w:rFonts w:asciiTheme="majorHAnsi" w:hAnsiTheme="majorHAnsi"/>
          <w:b w:val="0"/>
        </w:rPr>
        <w:t xml:space="preserve"> week period, starting in week </w:t>
      </w:r>
      <w:r w:rsidR="0002757F">
        <w:rPr>
          <w:rFonts w:asciiTheme="majorHAnsi" w:hAnsiTheme="majorHAnsi"/>
          <w:b w:val="0"/>
        </w:rPr>
        <w:t>one of</w:t>
      </w:r>
      <w:r w:rsidR="0002757F">
        <w:rPr>
          <w:rFonts w:asciiTheme="majorHAnsi" w:hAnsiTheme="majorHAnsi"/>
        </w:rPr>
        <w:t xml:space="preserve"> </w:t>
      </w:r>
      <w:r w:rsidRPr="001026D6">
        <w:rPr>
          <w:rFonts w:asciiTheme="majorHAnsi" w:hAnsiTheme="majorHAnsi"/>
          <w:b w:val="0"/>
        </w:rPr>
        <w:t xml:space="preserve">Semester </w:t>
      </w:r>
      <w:r w:rsidR="00CC3A52">
        <w:rPr>
          <w:rFonts w:asciiTheme="majorHAnsi" w:hAnsiTheme="majorHAnsi"/>
          <w:b w:val="0"/>
        </w:rPr>
        <w:t>one</w:t>
      </w:r>
      <w:r w:rsidR="00814780">
        <w:rPr>
          <w:rFonts w:asciiTheme="majorHAnsi" w:hAnsiTheme="majorHAnsi"/>
          <w:b w:val="0"/>
        </w:rPr>
        <w:t xml:space="preserve"> on Mondays from 3:00-5:00 in room AD204</w:t>
      </w:r>
      <w:r w:rsidRPr="001026D6">
        <w:rPr>
          <w:rFonts w:asciiTheme="majorHAnsi" w:hAnsiTheme="majorHAnsi"/>
          <w:b w:val="0"/>
        </w:rPr>
        <w:t xml:space="preserve">. </w:t>
      </w:r>
      <w:r w:rsidR="0002757F">
        <w:rPr>
          <w:rFonts w:asciiTheme="majorHAnsi" w:hAnsiTheme="majorHAnsi"/>
          <w:b w:val="0"/>
        </w:rPr>
        <w:t>S</w:t>
      </w:r>
      <w:r w:rsidR="005631B8">
        <w:rPr>
          <w:rFonts w:asciiTheme="majorHAnsi" w:hAnsiTheme="majorHAnsi"/>
          <w:b w:val="0"/>
        </w:rPr>
        <w:t xml:space="preserve">essions </w:t>
      </w:r>
      <w:r w:rsidR="00577C38">
        <w:rPr>
          <w:rFonts w:asciiTheme="majorHAnsi" w:hAnsiTheme="majorHAnsi"/>
          <w:b w:val="0"/>
        </w:rPr>
        <w:t xml:space="preserve">will primarily be student-led, being a mixture of </w:t>
      </w:r>
      <w:r w:rsidR="00CC3A52">
        <w:rPr>
          <w:rFonts w:asciiTheme="majorHAnsi" w:hAnsiTheme="majorHAnsi"/>
          <w:b w:val="0"/>
        </w:rPr>
        <w:t xml:space="preserve">seminar style </w:t>
      </w:r>
      <w:r w:rsidR="0002757F">
        <w:rPr>
          <w:rFonts w:asciiTheme="majorHAnsi" w:hAnsiTheme="majorHAnsi"/>
          <w:b w:val="0"/>
        </w:rPr>
        <w:t xml:space="preserve">group discussion, </w:t>
      </w:r>
      <w:r w:rsidR="00577C38">
        <w:rPr>
          <w:rFonts w:asciiTheme="majorHAnsi" w:hAnsiTheme="majorHAnsi"/>
          <w:b w:val="0"/>
        </w:rPr>
        <w:t>individual tutorials</w:t>
      </w:r>
      <w:r w:rsidR="0002757F">
        <w:rPr>
          <w:rFonts w:asciiTheme="majorHAnsi" w:hAnsiTheme="majorHAnsi"/>
          <w:b w:val="0"/>
        </w:rPr>
        <w:t>,</w:t>
      </w:r>
      <w:r w:rsidR="00577C38">
        <w:rPr>
          <w:rFonts w:asciiTheme="majorHAnsi" w:hAnsiTheme="majorHAnsi"/>
          <w:b w:val="0"/>
        </w:rPr>
        <w:t xml:space="preserve"> and presentations.</w:t>
      </w:r>
    </w:p>
    <w:p w14:paraId="47DD3629" w14:textId="77777777" w:rsidR="0086089F" w:rsidRDefault="0086089F" w:rsidP="00BB5230">
      <w:pPr>
        <w:pStyle w:val="heading"/>
        <w:rPr>
          <w:rFonts w:asciiTheme="majorHAnsi" w:hAnsiTheme="majorHAnsi"/>
          <w:b w:val="0"/>
        </w:rPr>
      </w:pPr>
    </w:p>
    <w:p w14:paraId="0C73AF2B" w14:textId="77777777" w:rsidR="00AB1FDD" w:rsidRPr="001026D6" w:rsidRDefault="00AB1FDD" w:rsidP="00BB5230">
      <w:pPr>
        <w:pStyle w:val="heading"/>
        <w:rPr>
          <w:rFonts w:asciiTheme="majorHAnsi" w:hAnsiTheme="majorHAnsi"/>
          <w:b w:val="0"/>
        </w:rPr>
      </w:pPr>
    </w:p>
    <w:p w14:paraId="0B3F2997" w14:textId="5FB371E1" w:rsidR="0002757F" w:rsidRPr="0002757F" w:rsidRDefault="000C24BC" w:rsidP="005B1862">
      <w:pPr>
        <w:pStyle w:val="heading"/>
        <w:spacing w:before="0" w:after="0"/>
        <w:ind w:left="0" w:firstLine="0"/>
        <w:rPr>
          <w:rFonts w:asciiTheme="majorHAnsi" w:hAnsiTheme="majorHAnsi" w:cs="Arial"/>
          <w:szCs w:val="22"/>
        </w:rPr>
      </w:pPr>
      <w:r w:rsidRPr="000C24BC">
        <w:rPr>
          <w:rFonts w:asciiTheme="majorHAnsi" w:hAnsiTheme="majorHAnsi" w:cs="Arial"/>
          <w:szCs w:val="22"/>
        </w:rPr>
        <w:t>BIBLIOGRAPHY</w:t>
      </w:r>
    </w:p>
    <w:p w14:paraId="112B3D28" w14:textId="77777777" w:rsidR="0002757F" w:rsidRPr="0002757F" w:rsidRDefault="0002757F" w:rsidP="0002757F">
      <w:pPr>
        <w:rPr>
          <w:rFonts w:asciiTheme="majorHAnsi" w:eastAsia="Cambria" w:hAnsiTheme="majorHAnsi" w:cs="Arial"/>
          <w:b/>
          <w:bCs/>
          <w:noProof/>
          <w:szCs w:val="22"/>
          <w:lang w:val="en-GB"/>
        </w:rPr>
      </w:pPr>
      <w:r w:rsidRPr="0002757F">
        <w:rPr>
          <w:rFonts w:asciiTheme="majorHAnsi" w:eastAsia="Cambria" w:hAnsiTheme="majorHAnsi" w:cs="Arial"/>
          <w:b/>
          <w:bCs/>
          <w:noProof/>
          <w:szCs w:val="22"/>
          <w:lang w:val="en-GB"/>
        </w:rPr>
        <w:t>Essential</w:t>
      </w:r>
    </w:p>
    <w:p w14:paraId="56EAE0E6" w14:textId="77777777" w:rsidR="00814780" w:rsidRPr="00814780" w:rsidRDefault="00814780" w:rsidP="00814780">
      <w:pPr>
        <w:widowControl w:val="0"/>
        <w:jc w:val="both"/>
        <w:rPr>
          <w:rFonts w:ascii="Arial" w:eastAsia="Times New Roman" w:hAnsi="Arial" w:cs="Arial"/>
          <w:sz w:val="22"/>
          <w:szCs w:val="22"/>
          <w:lang w:val="en-GB"/>
        </w:rPr>
      </w:pPr>
      <w:r w:rsidRPr="00814780">
        <w:rPr>
          <w:rFonts w:ascii="Arial" w:eastAsia="Times New Roman" w:hAnsi="Arial" w:cs="Arial"/>
          <w:sz w:val="22"/>
          <w:szCs w:val="22"/>
          <w:lang w:val="en-GB"/>
        </w:rPr>
        <w:lastRenderedPageBreak/>
        <w:t>Aristotle (trans. Heath, M.)</w:t>
      </w:r>
      <w:proofErr w:type="gramStart"/>
      <w:r w:rsidRPr="00814780">
        <w:rPr>
          <w:rFonts w:ascii="Arial" w:eastAsia="Times New Roman" w:hAnsi="Arial" w:cs="Arial"/>
          <w:sz w:val="22"/>
          <w:szCs w:val="22"/>
          <w:lang w:val="en-GB"/>
        </w:rPr>
        <w:t>,</w:t>
      </w:r>
      <w:r w:rsidRPr="00814780">
        <w:rPr>
          <w:rFonts w:ascii="Arial" w:eastAsia="Times New Roman" w:hAnsi="Arial" w:cs="Arial"/>
          <w:i/>
          <w:sz w:val="22"/>
          <w:szCs w:val="22"/>
          <w:lang w:val="en-GB"/>
        </w:rPr>
        <w:t>Poetics</w:t>
      </w:r>
      <w:proofErr w:type="gramEnd"/>
      <w:r w:rsidRPr="00814780">
        <w:rPr>
          <w:rFonts w:ascii="Arial" w:eastAsia="Times New Roman" w:hAnsi="Arial" w:cs="Arial"/>
          <w:sz w:val="22"/>
          <w:szCs w:val="22"/>
          <w:lang w:val="en-GB"/>
        </w:rPr>
        <w:t xml:space="preserve">. </w:t>
      </w:r>
      <w:proofErr w:type="gramStart"/>
      <w:r w:rsidRPr="00814780">
        <w:rPr>
          <w:rFonts w:ascii="Arial" w:eastAsia="Times New Roman" w:hAnsi="Arial" w:cs="Arial"/>
          <w:sz w:val="22"/>
          <w:szCs w:val="22"/>
          <w:lang w:val="en-GB"/>
        </w:rPr>
        <w:t>Penguin Classics (1996).</w:t>
      </w:r>
      <w:proofErr w:type="gramEnd"/>
    </w:p>
    <w:p w14:paraId="0BC2C04F" w14:textId="77777777" w:rsidR="00814780" w:rsidRPr="00814780" w:rsidRDefault="00814780" w:rsidP="00814780">
      <w:pPr>
        <w:widowControl w:val="0"/>
        <w:jc w:val="both"/>
        <w:rPr>
          <w:rFonts w:ascii="Arial" w:eastAsia="Times New Roman" w:hAnsi="Arial" w:cs="Arial"/>
          <w:sz w:val="22"/>
          <w:szCs w:val="22"/>
          <w:lang w:val="en-GB"/>
        </w:rPr>
      </w:pPr>
    </w:p>
    <w:p w14:paraId="495847A1" w14:textId="77777777" w:rsidR="00814780" w:rsidRPr="00814780" w:rsidRDefault="00814780" w:rsidP="00814780">
      <w:pPr>
        <w:widowControl w:val="0"/>
        <w:jc w:val="both"/>
        <w:rPr>
          <w:rFonts w:ascii="Arial" w:eastAsia="Times New Roman" w:hAnsi="Arial" w:cs="Arial"/>
          <w:sz w:val="22"/>
          <w:szCs w:val="22"/>
          <w:lang w:val="en-GB"/>
        </w:rPr>
      </w:pPr>
      <w:r w:rsidRPr="00814780">
        <w:rPr>
          <w:rFonts w:ascii="Arial" w:eastAsia="Times New Roman" w:hAnsi="Arial" w:cs="Arial"/>
          <w:sz w:val="22"/>
          <w:szCs w:val="22"/>
          <w:lang w:val="en-GB"/>
        </w:rPr>
        <w:t xml:space="preserve">Field, S., </w:t>
      </w:r>
      <w:r w:rsidRPr="00814780">
        <w:rPr>
          <w:rFonts w:ascii="Arial" w:eastAsia="Times New Roman" w:hAnsi="Arial" w:cs="Arial"/>
          <w:i/>
          <w:sz w:val="22"/>
          <w:szCs w:val="22"/>
          <w:lang w:val="en-GB"/>
        </w:rPr>
        <w:t>Screenplay: the Foundations of Screenwriting</w:t>
      </w:r>
      <w:r w:rsidRPr="00814780">
        <w:rPr>
          <w:rFonts w:ascii="Arial" w:eastAsia="Times New Roman" w:hAnsi="Arial" w:cs="Arial"/>
          <w:sz w:val="22"/>
          <w:szCs w:val="22"/>
          <w:lang w:val="en-GB"/>
        </w:rPr>
        <w:t xml:space="preserve">. </w:t>
      </w:r>
      <w:proofErr w:type="gramStart"/>
      <w:r w:rsidRPr="00814780">
        <w:rPr>
          <w:rFonts w:ascii="Arial" w:eastAsia="Times New Roman" w:hAnsi="Arial" w:cs="Arial"/>
          <w:sz w:val="22"/>
          <w:szCs w:val="22"/>
          <w:lang w:val="en-GB"/>
        </w:rPr>
        <w:t>Delta ([1979] 2005).</w:t>
      </w:r>
      <w:proofErr w:type="gramEnd"/>
    </w:p>
    <w:p w14:paraId="5AC0B66A" w14:textId="77777777" w:rsidR="00814780" w:rsidRPr="00814780" w:rsidRDefault="00814780" w:rsidP="00814780">
      <w:pPr>
        <w:widowControl w:val="0"/>
        <w:jc w:val="both"/>
        <w:rPr>
          <w:rFonts w:ascii="Arial" w:eastAsia="Times New Roman" w:hAnsi="Arial" w:cs="Arial"/>
          <w:sz w:val="22"/>
          <w:szCs w:val="22"/>
          <w:lang w:val="en-GB"/>
        </w:rPr>
      </w:pPr>
      <w:r w:rsidRPr="00814780">
        <w:rPr>
          <w:rFonts w:ascii="Arial" w:eastAsia="Times New Roman" w:hAnsi="Arial" w:cs="Arial"/>
          <w:sz w:val="22"/>
          <w:szCs w:val="22"/>
          <w:lang w:val="en-GB"/>
        </w:rPr>
        <w:br/>
        <w:t xml:space="preserve">Herman, </w:t>
      </w:r>
      <w:proofErr w:type="spellStart"/>
      <w:r w:rsidRPr="00814780">
        <w:rPr>
          <w:rFonts w:ascii="Arial" w:eastAsia="Times New Roman" w:hAnsi="Arial" w:cs="Arial"/>
          <w:sz w:val="22"/>
          <w:szCs w:val="22"/>
          <w:lang w:val="en-GB"/>
        </w:rPr>
        <w:t>D.</w:t>
      </w:r>
      <w:proofErr w:type="gramStart"/>
      <w:r w:rsidRPr="00814780">
        <w:rPr>
          <w:rFonts w:ascii="Arial" w:eastAsia="Times New Roman" w:hAnsi="Arial" w:cs="Arial"/>
          <w:sz w:val="22"/>
          <w:szCs w:val="22"/>
          <w:lang w:val="en-GB"/>
        </w:rPr>
        <w:t>,</w:t>
      </w:r>
      <w:r w:rsidRPr="00814780">
        <w:rPr>
          <w:rFonts w:ascii="Arial" w:eastAsia="Times New Roman" w:hAnsi="Arial" w:cs="Arial"/>
          <w:i/>
          <w:sz w:val="22"/>
          <w:szCs w:val="22"/>
          <w:lang w:val="en-GB"/>
        </w:rPr>
        <w:t>Basic</w:t>
      </w:r>
      <w:proofErr w:type="spellEnd"/>
      <w:proofErr w:type="gramEnd"/>
      <w:r w:rsidRPr="00814780">
        <w:rPr>
          <w:rFonts w:ascii="Arial" w:eastAsia="Times New Roman" w:hAnsi="Arial" w:cs="Arial"/>
          <w:i/>
          <w:sz w:val="22"/>
          <w:szCs w:val="22"/>
          <w:lang w:val="en-GB"/>
        </w:rPr>
        <w:t xml:space="preserve"> Elements of Narrative</w:t>
      </w:r>
      <w:r w:rsidRPr="00814780">
        <w:rPr>
          <w:rFonts w:ascii="Arial" w:eastAsia="Times New Roman" w:hAnsi="Arial" w:cs="Arial"/>
          <w:sz w:val="22"/>
          <w:szCs w:val="22"/>
          <w:lang w:val="en-GB"/>
        </w:rPr>
        <w:t xml:space="preserve">. </w:t>
      </w:r>
      <w:proofErr w:type="gramStart"/>
      <w:r w:rsidRPr="00814780">
        <w:rPr>
          <w:rFonts w:ascii="Arial" w:eastAsia="Times New Roman" w:hAnsi="Arial" w:cs="Arial"/>
          <w:sz w:val="22"/>
          <w:szCs w:val="22"/>
          <w:lang w:val="en-GB"/>
        </w:rPr>
        <w:t>Wiley-Blackwell (2009).</w:t>
      </w:r>
      <w:proofErr w:type="gramEnd"/>
    </w:p>
    <w:p w14:paraId="76AA460D" w14:textId="77777777" w:rsidR="00CC3A52" w:rsidRPr="00CC3A52" w:rsidRDefault="00CC3A52" w:rsidP="00CC3A52">
      <w:pPr>
        <w:widowControl w:val="0"/>
        <w:jc w:val="both"/>
        <w:rPr>
          <w:rFonts w:ascii="Arial" w:eastAsia="Times New Roman" w:hAnsi="Arial" w:cs="Arial"/>
          <w:sz w:val="22"/>
          <w:szCs w:val="22"/>
        </w:rPr>
      </w:pPr>
    </w:p>
    <w:p w14:paraId="7D4E674A" w14:textId="77777777" w:rsidR="00CC3A52" w:rsidRPr="00CC3A52" w:rsidRDefault="00CC3A52" w:rsidP="00CC3A5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lang w:val="en-GB" w:eastAsia="en-GB"/>
        </w:rPr>
      </w:pPr>
      <w:r w:rsidRPr="00CC3A52">
        <w:rPr>
          <w:rFonts w:ascii="Arial" w:eastAsia="Calibri" w:hAnsi="Arial" w:cs="Arial"/>
          <w:b/>
          <w:sz w:val="22"/>
          <w:szCs w:val="22"/>
          <w:lang w:val="en-GB" w:eastAsia="en-GB"/>
        </w:rPr>
        <w:t>Recommended</w:t>
      </w:r>
    </w:p>
    <w:p w14:paraId="38C16F6A" w14:textId="77777777" w:rsidR="00814780" w:rsidRPr="00814780" w:rsidRDefault="00814780" w:rsidP="00814780">
      <w:pPr>
        <w:rPr>
          <w:rFonts w:ascii="Arial" w:eastAsia="Times New Roman" w:hAnsi="Arial" w:cs="Arial"/>
          <w:sz w:val="22"/>
          <w:szCs w:val="22"/>
          <w:lang w:val="en-GB"/>
        </w:rPr>
      </w:pPr>
      <w:r w:rsidRPr="00814780">
        <w:rPr>
          <w:rFonts w:ascii="Arial" w:eastAsia="Times New Roman" w:hAnsi="Arial" w:cs="Arial"/>
          <w:sz w:val="22"/>
          <w:szCs w:val="22"/>
          <w:lang w:val="en-GB"/>
        </w:rPr>
        <w:t xml:space="preserve">Abbott, H. P., </w:t>
      </w:r>
      <w:proofErr w:type="gramStart"/>
      <w:r w:rsidRPr="00814780">
        <w:rPr>
          <w:rFonts w:ascii="Arial" w:eastAsia="Times New Roman" w:hAnsi="Arial" w:cs="Arial"/>
          <w:i/>
          <w:sz w:val="22"/>
          <w:szCs w:val="22"/>
          <w:lang w:val="en-GB"/>
        </w:rPr>
        <w:t>The</w:t>
      </w:r>
      <w:proofErr w:type="gramEnd"/>
      <w:r w:rsidRPr="00814780">
        <w:rPr>
          <w:rFonts w:ascii="Arial" w:eastAsia="Times New Roman" w:hAnsi="Arial" w:cs="Arial"/>
          <w:i/>
          <w:sz w:val="22"/>
          <w:szCs w:val="22"/>
          <w:lang w:val="en-GB"/>
        </w:rPr>
        <w:t xml:space="preserve"> Cambridge Introduction to Narrative</w:t>
      </w:r>
      <w:r w:rsidRPr="00814780">
        <w:rPr>
          <w:rFonts w:ascii="Arial" w:eastAsia="Times New Roman" w:hAnsi="Arial" w:cs="Arial"/>
          <w:sz w:val="22"/>
          <w:szCs w:val="22"/>
          <w:lang w:val="en-GB"/>
        </w:rPr>
        <w:t xml:space="preserve">. </w:t>
      </w:r>
      <w:proofErr w:type="gramStart"/>
      <w:r w:rsidRPr="00814780">
        <w:rPr>
          <w:rFonts w:ascii="Arial" w:eastAsia="Times New Roman" w:hAnsi="Arial" w:cs="Arial"/>
          <w:sz w:val="22"/>
          <w:szCs w:val="22"/>
          <w:lang w:val="en-GB"/>
        </w:rPr>
        <w:t>Cambridge University Press (2002).</w:t>
      </w:r>
      <w:proofErr w:type="gramEnd"/>
    </w:p>
    <w:p w14:paraId="6FDC0BE6" w14:textId="77777777" w:rsidR="00814780" w:rsidRPr="00814780" w:rsidRDefault="00814780" w:rsidP="00814780">
      <w:pPr>
        <w:rPr>
          <w:rFonts w:ascii="Arial" w:eastAsia="Times New Roman" w:hAnsi="Arial" w:cs="Arial"/>
          <w:sz w:val="22"/>
          <w:szCs w:val="22"/>
          <w:lang w:val="en-GB"/>
        </w:rPr>
      </w:pPr>
    </w:p>
    <w:p w14:paraId="67C160F3" w14:textId="77777777" w:rsidR="00814780" w:rsidRPr="00814780" w:rsidRDefault="00814780" w:rsidP="00814780">
      <w:pPr>
        <w:rPr>
          <w:rFonts w:ascii="Arial" w:eastAsia="Times New Roman" w:hAnsi="Arial" w:cs="Arial"/>
          <w:sz w:val="22"/>
          <w:szCs w:val="22"/>
          <w:lang w:val="en-GB"/>
        </w:rPr>
      </w:pPr>
      <w:r w:rsidRPr="00814780">
        <w:rPr>
          <w:rFonts w:ascii="Arial" w:eastAsia="Times New Roman" w:hAnsi="Arial" w:cs="Arial"/>
          <w:sz w:val="22"/>
          <w:szCs w:val="22"/>
          <w:lang w:val="en-GB"/>
        </w:rPr>
        <w:t xml:space="preserve">Aristotle (trans. </w:t>
      </w:r>
      <w:proofErr w:type="spellStart"/>
      <w:r w:rsidRPr="00814780">
        <w:rPr>
          <w:rFonts w:ascii="Arial" w:eastAsia="Times New Roman" w:hAnsi="Arial" w:cs="Arial"/>
          <w:sz w:val="22"/>
          <w:szCs w:val="22"/>
          <w:lang w:val="en-GB"/>
        </w:rPr>
        <w:t>Whalley</w:t>
      </w:r>
      <w:proofErr w:type="spellEnd"/>
      <w:r w:rsidRPr="00814780">
        <w:rPr>
          <w:rFonts w:ascii="Arial" w:eastAsia="Times New Roman" w:hAnsi="Arial" w:cs="Arial"/>
          <w:sz w:val="22"/>
          <w:szCs w:val="22"/>
          <w:lang w:val="en-GB"/>
        </w:rPr>
        <w:t xml:space="preserve">, G.), </w:t>
      </w:r>
      <w:r w:rsidRPr="00814780">
        <w:rPr>
          <w:rFonts w:ascii="Arial" w:eastAsia="Times New Roman" w:hAnsi="Arial" w:cs="Arial"/>
          <w:i/>
          <w:sz w:val="22"/>
          <w:szCs w:val="22"/>
          <w:lang w:val="en-GB"/>
        </w:rPr>
        <w:t>Aristotle's Poetics</w:t>
      </w:r>
      <w:r w:rsidRPr="00814780">
        <w:rPr>
          <w:rFonts w:ascii="Arial" w:eastAsia="Times New Roman" w:hAnsi="Arial" w:cs="Arial"/>
          <w:sz w:val="22"/>
          <w:szCs w:val="22"/>
          <w:lang w:val="en-GB"/>
        </w:rPr>
        <w:t xml:space="preserve">. </w:t>
      </w:r>
      <w:proofErr w:type="gramStart"/>
      <w:r w:rsidRPr="00814780">
        <w:rPr>
          <w:rFonts w:ascii="Arial" w:eastAsia="Times New Roman" w:hAnsi="Arial" w:cs="Arial"/>
          <w:sz w:val="22"/>
          <w:szCs w:val="22"/>
          <w:lang w:val="en-GB"/>
        </w:rPr>
        <w:t>McGill-Queen's University Press (1997).</w:t>
      </w:r>
      <w:proofErr w:type="gramEnd"/>
    </w:p>
    <w:p w14:paraId="00B147C9" w14:textId="77777777" w:rsidR="00814780" w:rsidRPr="00814780" w:rsidRDefault="00814780" w:rsidP="00814780">
      <w:pPr>
        <w:rPr>
          <w:rFonts w:ascii="Arial" w:eastAsia="Times New Roman" w:hAnsi="Arial" w:cs="Arial"/>
          <w:sz w:val="22"/>
          <w:szCs w:val="22"/>
          <w:lang w:val="en-GB"/>
        </w:rPr>
      </w:pPr>
    </w:p>
    <w:p w14:paraId="2C1BA703" w14:textId="77777777" w:rsidR="00814780" w:rsidRPr="00814780" w:rsidRDefault="00814780" w:rsidP="00814780">
      <w:pPr>
        <w:rPr>
          <w:rFonts w:ascii="Arial" w:eastAsia="Times New Roman" w:hAnsi="Arial" w:cs="Arial"/>
          <w:sz w:val="22"/>
          <w:szCs w:val="22"/>
          <w:lang w:val="en-GB"/>
        </w:rPr>
      </w:pPr>
      <w:r w:rsidRPr="00814780">
        <w:rPr>
          <w:rFonts w:ascii="Arial" w:eastAsia="Times New Roman" w:hAnsi="Arial" w:cs="Arial"/>
          <w:sz w:val="22"/>
          <w:szCs w:val="22"/>
          <w:lang w:val="en-GB"/>
        </w:rPr>
        <w:t xml:space="preserve">Barthes, R. 'Introduction to the Structural Analysis of Narratives' in </w:t>
      </w:r>
      <w:r w:rsidRPr="00814780">
        <w:rPr>
          <w:rFonts w:ascii="Arial" w:eastAsia="Times New Roman" w:hAnsi="Arial" w:cs="Arial"/>
          <w:i/>
          <w:iCs/>
          <w:sz w:val="22"/>
          <w:szCs w:val="22"/>
          <w:lang w:val="en-GB"/>
        </w:rPr>
        <w:t xml:space="preserve">Image-Music-Text. </w:t>
      </w:r>
      <w:proofErr w:type="gramStart"/>
      <w:r w:rsidRPr="00814780">
        <w:rPr>
          <w:rFonts w:ascii="Arial" w:eastAsia="Times New Roman" w:hAnsi="Arial" w:cs="Arial"/>
          <w:sz w:val="22"/>
          <w:szCs w:val="22"/>
          <w:lang w:val="en-GB"/>
        </w:rPr>
        <w:t>Fontana  (</w:t>
      </w:r>
      <w:proofErr w:type="gramEnd"/>
      <w:r w:rsidRPr="00814780">
        <w:rPr>
          <w:rFonts w:ascii="Arial" w:eastAsia="Times New Roman" w:hAnsi="Arial" w:cs="Arial"/>
          <w:sz w:val="22"/>
          <w:szCs w:val="22"/>
          <w:lang w:val="en-GB"/>
        </w:rPr>
        <w:t>1977).</w:t>
      </w:r>
    </w:p>
    <w:p w14:paraId="3BE2F263" w14:textId="77777777" w:rsidR="00814780" w:rsidRPr="00814780" w:rsidRDefault="00814780" w:rsidP="00814780">
      <w:pPr>
        <w:rPr>
          <w:rFonts w:ascii="Arial" w:eastAsia="Times New Roman" w:hAnsi="Arial" w:cs="Arial"/>
          <w:sz w:val="22"/>
          <w:szCs w:val="22"/>
          <w:lang w:val="en-GB"/>
        </w:rPr>
      </w:pPr>
    </w:p>
    <w:p w14:paraId="0C798C35" w14:textId="77777777" w:rsidR="00814780" w:rsidRPr="00814780" w:rsidRDefault="00814780" w:rsidP="00814780">
      <w:pPr>
        <w:rPr>
          <w:rFonts w:ascii="Arial" w:eastAsia="Times New Roman" w:hAnsi="Arial" w:cs="Arial"/>
          <w:sz w:val="22"/>
          <w:szCs w:val="22"/>
          <w:lang w:val="en-GB"/>
        </w:rPr>
      </w:pPr>
      <w:r w:rsidRPr="00814780">
        <w:rPr>
          <w:rFonts w:ascii="Arial" w:eastAsia="Times New Roman" w:hAnsi="Arial" w:cs="Arial"/>
          <w:sz w:val="22"/>
          <w:szCs w:val="22"/>
          <w:lang w:val="en-GB"/>
        </w:rPr>
        <w:t xml:space="preserve">Chandler, D., </w:t>
      </w:r>
      <w:r w:rsidRPr="00814780">
        <w:rPr>
          <w:rFonts w:ascii="Arial" w:eastAsia="Times New Roman" w:hAnsi="Arial" w:cs="Arial"/>
          <w:i/>
          <w:iCs/>
          <w:sz w:val="22"/>
          <w:szCs w:val="22"/>
          <w:lang w:val="en-GB"/>
        </w:rPr>
        <w:t>Semiotics: The Basics (2</w:t>
      </w:r>
      <w:r w:rsidRPr="00814780">
        <w:rPr>
          <w:rFonts w:ascii="Arial" w:eastAsia="Times New Roman" w:hAnsi="Arial" w:cs="Arial"/>
          <w:i/>
          <w:iCs/>
          <w:sz w:val="22"/>
          <w:szCs w:val="22"/>
          <w:vertAlign w:val="superscript"/>
          <w:lang w:val="en-GB"/>
        </w:rPr>
        <w:t>nd</w:t>
      </w:r>
      <w:r w:rsidRPr="00814780">
        <w:rPr>
          <w:rFonts w:ascii="Arial" w:eastAsia="Times New Roman" w:hAnsi="Arial" w:cs="Arial"/>
          <w:i/>
          <w:iCs/>
          <w:sz w:val="22"/>
          <w:szCs w:val="22"/>
          <w:lang w:val="en-GB"/>
        </w:rPr>
        <w:t xml:space="preserve"> Edition)</w:t>
      </w:r>
      <w:r w:rsidRPr="00814780">
        <w:rPr>
          <w:rFonts w:ascii="Arial" w:eastAsia="Times New Roman" w:hAnsi="Arial" w:cs="Arial"/>
          <w:sz w:val="22"/>
          <w:szCs w:val="22"/>
          <w:lang w:val="en-GB"/>
        </w:rPr>
        <w:t>.Routledge (2007).</w:t>
      </w:r>
    </w:p>
    <w:p w14:paraId="2E048D05" w14:textId="77777777" w:rsidR="00814780" w:rsidRPr="00814780" w:rsidRDefault="00814780" w:rsidP="00814780">
      <w:pPr>
        <w:rPr>
          <w:rFonts w:ascii="Arial" w:eastAsia="Times New Roman" w:hAnsi="Arial" w:cs="Arial"/>
          <w:sz w:val="22"/>
          <w:szCs w:val="22"/>
          <w:lang w:val="en-GB"/>
        </w:rPr>
      </w:pPr>
    </w:p>
    <w:p w14:paraId="7FA2C264" w14:textId="77777777" w:rsidR="00814780" w:rsidRPr="00814780" w:rsidRDefault="00814780" w:rsidP="00814780">
      <w:pPr>
        <w:rPr>
          <w:rFonts w:ascii="Arial" w:eastAsia="Times New Roman" w:hAnsi="Arial" w:cs="Arial"/>
          <w:sz w:val="22"/>
          <w:szCs w:val="22"/>
          <w:lang w:val="en-GB"/>
        </w:rPr>
      </w:pPr>
      <w:r w:rsidRPr="00814780">
        <w:rPr>
          <w:rFonts w:ascii="Arial" w:eastAsia="Times New Roman" w:hAnsi="Arial" w:cs="Arial"/>
          <w:sz w:val="22"/>
          <w:szCs w:val="22"/>
          <w:lang w:val="en-GB"/>
        </w:rPr>
        <w:t xml:space="preserve">Chatman, S., </w:t>
      </w:r>
      <w:r w:rsidRPr="00814780">
        <w:rPr>
          <w:rFonts w:ascii="Arial" w:eastAsia="Times New Roman" w:hAnsi="Arial" w:cs="Arial"/>
          <w:i/>
          <w:sz w:val="22"/>
          <w:szCs w:val="22"/>
          <w:lang w:val="en-GB"/>
        </w:rPr>
        <w:t>Story And Discourse</w:t>
      </w:r>
      <w:r w:rsidRPr="00814780">
        <w:rPr>
          <w:rFonts w:ascii="Arial" w:eastAsia="Times New Roman" w:hAnsi="Arial" w:cs="Arial"/>
          <w:sz w:val="22"/>
          <w:szCs w:val="22"/>
          <w:lang w:val="en-GB"/>
        </w:rPr>
        <w:t xml:space="preserve">. </w:t>
      </w:r>
      <w:proofErr w:type="gramStart"/>
      <w:r w:rsidRPr="00814780">
        <w:rPr>
          <w:rFonts w:ascii="Arial" w:eastAsia="Times New Roman" w:hAnsi="Arial" w:cs="Arial"/>
          <w:sz w:val="22"/>
          <w:szCs w:val="22"/>
          <w:lang w:val="en-GB"/>
        </w:rPr>
        <w:t>Cornell University Press (1978).</w:t>
      </w:r>
      <w:proofErr w:type="gramEnd"/>
    </w:p>
    <w:p w14:paraId="220884C5" w14:textId="77777777" w:rsidR="00814780" w:rsidRPr="00814780" w:rsidRDefault="00814780" w:rsidP="00814780">
      <w:pPr>
        <w:rPr>
          <w:rFonts w:ascii="Arial" w:eastAsia="Times New Roman" w:hAnsi="Arial" w:cs="Arial"/>
          <w:sz w:val="22"/>
          <w:szCs w:val="22"/>
          <w:lang w:val="en-GB"/>
        </w:rPr>
      </w:pPr>
    </w:p>
    <w:p w14:paraId="3BDA3895" w14:textId="77777777" w:rsidR="00814780" w:rsidRPr="00814780" w:rsidRDefault="00814780" w:rsidP="00814780">
      <w:pPr>
        <w:rPr>
          <w:rFonts w:ascii="Arial" w:eastAsia="Times New Roman" w:hAnsi="Arial" w:cs="Arial"/>
          <w:sz w:val="22"/>
          <w:szCs w:val="22"/>
          <w:lang w:val="en-GB"/>
        </w:rPr>
      </w:pPr>
      <w:proofErr w:type="spellStart"/>
      <w:proofErr w:type="gramStart"/>
      <w:r w:rsidRPr="00814780">
        <w:rPr>
          <w:rFonts w:ascii="Arial" w:eastAsia="Times New Roman" w:hAnsi="Arial" w:cs="Arial"/>
          <w:sz w:val="22"/>
          <w:szCs w:val="22"/>
          <w:lang w:val="en-GB"/>
        </w:rPr>
        <w:t>Cobley</w:t>
      </w:r>
      <w:proofErr w:type="spellEnd"/>
      <w:r w:rsidRPr="00814780">
        <w:rPr>
          <w:rFonts w:ascii="Arial" w:eastAsia="Times New Roman" w:hAnsi="Arial" w:cs="Arial"/>
          <w:sz w:val="22"/>
          <w:szCs w:val="22"/>
          <w:lang w:val="en-GB"/>
        </w:rPr>
        <w:t xml:space="preserve">, P., </w:t>
      </w:r>
      <w:r w:rsidRPr="00814780">
        <w:rPr>
          <w:rFonts w:ascii="Arial" w:eastAsia="Times New Roman" w:hAnsi="Arial" w:cs="Arial"/>
          <w:i/>
          <w:iCs/>
          <w:sz w:val="22"/>
          <w:szCs w:val="22"/>
          <w:lang w:val="en-GB"/>
        </w:rPr>
        <w:t>Narrative</w:t>
      </w:r>
      <w:r w:rsidRPr="00814780">
        <w:rPr>
          <w:rFonts w:ascii="Arial" w:eastAsia="Times New Roman" w:hAnsi="Arial" w:cs="Arial"/>
          <w:sz w:val="22"/>
          <w:szCs w:val="22"/>
          <w:lang w:val="en-GB"/>
        </w:rPr>
        <w:t>.</w:t>
      </w:r>
      <w:proofErr w:type="gramEnd"/>
      <w:r w:rsidRPr="00814780">
        <w:rPr>
          <w:rFonts w:ascii="Arial" w:eastAsia="Times New Roman" w:hAnsi="Arial" w:cs="Arial"/>
          <w:sz w:val="22"/>
          <w:szCs w:val="22"/>
          <w:lang w:val="en-GB"/>
        </w:rPr>
        <w:t xml:space="preserve"> </w:t>
      </w:r>
      <w:proofErr w:type="gramStart"/>
      <w:r w:rsidRPr="00814780">
        <w:rPr>
          <w:rFonts w:ascii="Arial" w:eastAsia="Times New Roman" w:hAnsi="Arial" w:cs="Arial"/>
          <w:sz w:val="22"/>
          <w:szCs w:val="22"/>
          <w:lang w:val="en-GB"/>
        </w:rPr>
        <w:t>Routledge (2001).</w:t>
      </w:r>
      <w:proofErr w:type="gramEnd"/>
    </w:p>
    <w:p w14:paraId="3DB97CC1" w14:textId="77777777" w:rsidR="00814780" w:rsidRPr="00814780" w:rsidRDefault="00814780" w:rsidP="00814780">
      <w:pPr>
        <w:rPr>
          <w:rFonts w:ascii="Arial" w:eastAsia="Times New Roman" w:hAnsi="Arial" w:cs="Arial"/>
          <w:sz w:val="22"/>
          <w:szCs w:val="22"/>
          <w:lang w:val="en-GB"/>
        </w:rPr>
      </w:pPr>
    </w:p>
    <w:p w14:paraId="0FF3BCAD" w14:textId="77777777" w:rsidR="00814780" w:rsidRPr="00814780" w:rsidRDefault="00814780" w:rsidP="00814780">
      <w:pPr>
        <w:rPr>
          <w:rFonts w:ascii="Arial" w:eastAsia="Times New Roman" w:hAnsi="Arial" w:cs="Arial"/>
          <w:sz w:val="22"/>
          <w:szCs w:val="22"/>
          <w:lang w:val="en-GB"/>
        </w:rPr>
      </w:pPr>
      <w:r w:rsidRPr="00814780">
        <w:rPr>
          <w:rFonts w:ascii="Arial" w:eastAsia="Times New Roman" w:hAnsi="Arial" w:cs="Arial"/>
          <w:sz w:val="22"/>
          <w:szCs w:val="22"/>
          <w:lang w:val="en-GB"/>
        </w:rPr>
        <w:t xml:space="preserve">Freytag, G. (trans. </w:t>
      </w:r>
      <w:proofErr w:type="spellStart"/>
      <w:r w:rsidRPr="00814780">
        <w:rPr>
          <w:rFonts w:ascii="Arial" w:eastAsia="Times New Roman" w:hAnsi="Arial" w:cs="Arial"/>
          <w:sz w:val="22"/>
          <w:szCs w:val="22"/>
          <w:lang w:val="en-GB"/>
        </w:rPr>
        <w:t>MacEwan</w:t>
      </w:r>
      <w:proofErr w:type="spellEnd"/>
      <w:r w:rsidRPr="00814780">
        <w:rPr>
          <w:rFonts w:ascii="Arial" w:eastAsia="Times New Roman" w:hAnsi="Arial" w:cs="Arial"/>
          <w:sz w:val="22"/>
          <w:szCs w:val="22"/>
          <w:lang w:val="en-GB"/>
        </w:rPr>
        <w:t xml:space="preserve">, E. J.), </w:t>
      </w:r>
      <w:r w:rsidRPr="00814780">
        <w:rPr>
          <w:rFonts w:ascii="Arial" w:eastAsia="Times New Roman" w:hAnsi="Arial" w:cs="Arial"/>
          <w:i/>
          <w:sz w:val="22"/>
          <w:szCs w:val="22"/>
          <w:lang w:val="en-GB"/>
        </w:rPr>
        <w:t>Technique of the Drama</w:t>
      </w:r>
      <w:r w:rsidRPr="00814780">
        <w:rPr>
          <w:rFonts w:ascii="Arial" w:eastAsia="Times New Roman" w:hAnsi="Arial" w:cs="Arial"/>
          <w:sz w:val="22"/>
          <w:szCs w:val="22"/>
          <w:lang w:val="en-GB"/>
        </w:rPr>
        <w:t xml:space="preserve">. </w:t>
      </w:r>
      <w:proofErr w:type="spellStart"/>
      <w:proofErr w:type="gramStart"/>
      <w:r w:rsidRPr="00814780">
        <w:rPr>
          <w:rFonts w:ascii="Arial" w:eastAsia="Times New Roman" w:hAnsi="Arial" w:cs="Arial"/>
          <w:sz w:val="22"/>
          <w:szCs w:val="22"/>
          <w:lang w:val="en-GB"/>
        </w:rPr>
        <w:t>BiblioBazaar</w:t>
      </w:r>
      <w:proofErr w:type="spellEnd"/>
      <w:r w:rsidRPr="00814780">
        <w:rPr>
          <w:rFonts w:ascii="Arial" w:eastAsia="Times New Roman" w:hAnsi="Arial" w:cs="Arial"/>
          <w:sz w:val="22"/>
          <w:szCs w:val="22"/>
          <w:lang w:val="en-GB"/>
        </w:rPr>
        <w:t xml:space="preserve"> (1896).</w:t>
      </w:r>
      <w:proofErr w:type="gramEnd"/>
    </w:p>
    <w:p w14:paraId="1499F40B" w14:textId="77777777" w:rsidR="00814780" w:rsidRPr="00814780" w:rsidRDefault="00814780" w:rsidP="00814780">
      <w:pPr>
        <w:rPr>
          <w:rFonts w:ascii="Arial" w:eastAsia="Times New Roman" w:hAnsi="Arial" w:cs="Arial"/>
          <w:sz w:val="22"/>
          <w:szCs w:val="22"/>
          <w:lang w:val="en-GB"/>
        </w:rPr>
      </w:pPr>
    </w:p>
    <w:p w14:paraId="71341080" w14:textId="77777777" w:rsidR="00814780" w:rsidRPr="00814780" w:rsidRDefault="00814780" w:rsidP="00814780">
      <w:pPr>
        <w:rPr>
          <w:rFonts w:ascii="Arial" w:eastAsia="Times New Roman" w:hAnsi="Arial" w:cs="Arial"/>
          <w:sz w:val="22"/>
          <w:szCs w:val="22"/>
          <w:lang w:val="en-GB"/>
        </w:rPr>
      </w:pPr>
      <w:proofErr w:type="gramStart"/>
      <w:r w:rsidRPr="00814780">
        <w:rPr>
          <w:rFonts w:ascii="Arial" w:eastAsia="Times New Roman" w:hAnsi="Arial" w:cs="Arial"/>
          <w:sz w:val="22"/>
          <w:szCs w:val="22"/>
          <w:lang w:val="en-GB"/>
        </w:rPr>
        <w:t xml:space="preserve">Fulton, H., Huisman, R., </w:t>
      </w:r>
      <w:proofErr w:type="spellStart"/>
      <w:r w:rsidRPr="00814780">
        <w:rPr>
          <w:rFonts w:ascii="Arial" w:eastAsia="Times New Roman" w:hAnsi="Arial" w:cs="Arial"/>
          <w:sz w:val="22"/>
          <w:szCs w:val="22"/>
          <w:lang w:val="en-GB"/>
        </w:rPr>
        <w:t>Murphet</w:t>
      </w:r>
      <w:proofErr w:type="spellEnd"/>
      <w:r w:rsidRPr="00814780">
        <w:rPr>
          <w:rFonts w:ascii="Arial" w:eastAsia="Times New Roman" w:hAnsi="Arial" w:cs="Arial"/>
          <w:sz w:val="22"/>
          <w:szCs w:val="22"/>
          <w:lang w:val="en-GB"/>
        </w:rPr>
        <w:t xml:space="preserve">, J. &amp; Dunn, A., </w:t>
      </w:r>
      <w:r w:rsidRPr="00814780">
        <w:rPr>
          <w:rFonts w:ascii="Arial" w:eastAsia="Times New Roman" w:hAnsi="Arial" w:cs="Arial"/>
          <w:i/>
          <w:sz w:val="22"/>
          <w:szCs w:val="22"/>
          <w:lang w:val="en-GB"/>
        </w:rPr>
        <w:t>Narrative and Media</w:t>
      </w:r>
      <w:r w:rsidRPr="00814780">
        <w:rPr>
          <w:rFonts w:ascii="Arial" w:eastAsia="Times New Roman" w:hAnsi="Arial" w:cs="Arial"/>
          <w:sz w:val="22"/>
          <w:szCs w:val="22"/>
          <w:lang w:val="en-GB"/>
        </w:rPr>
        <w:t>.</w:t>
      </w:r>
      <w:proofErr w:type="gramEnd"/>
      <w:r w:rsidRPr="00814780">
        <w:rPr>
          <w:rFonts w:ascii="Arial" w:eastAsia="Times New Roman" w:hAnsi="Arial" w:cs="Arial"/>
          <w:sz w:val="22"/>
          <w:szCs w:val="22"/>
          <w:lang w:val="en-GB"/>
        </w:rPr>
        <w:t xml:space="preserve"> </w:t>
      </w:r>
      <w:proofErr w:type="gramStart"/>
      <w:r w:rsidRPr="00814780">
        <w:rPr>
          <w:rFonts w:ascii="Arial" w:eastAsia="Times New Roman" w:hAnsi="Arial" w:cs="Arial"/>
          <w:sz w:val="22"/>
          <w:szCs w:val="22"/>
          <w:lang w:val="en-GB"/>
        </w:rPr>
        <w:t>Cambridge University Press (2005).</w:t>
      </w:r>
      <w:proofErr w:type="gramEnd"/>
    </w:p>
    <w:p w14:paraId="7569FBC7" w14:textId="77777777" w:rsidR="00814780" w:rsidRPr="00814780" w:rsidRDefault="00814780" w:rsidP="00814780">
      <w:pPr>
        <w:rPr>
          <w:rFonts w:ascii="Arial" w:eastAsia="Times New Roman" w:hAnsi="Arial" w:cs="Arial"/>
          <w:sz w:val="22"/>
          <w:szCs w:val="22"/>
          <w:lang w:val="en-GB"/>
        </w:rPr>
      </w:pPr>
    </w:p>
    <w:p w14:paraId="7DECF61A" w14:textId="77777777" w:rsidR="00814780" w:rsidRPr="00814780" w:rsidRDefault="00814780" w:rsidP="00814780">
      <w:pPr>
        <w:rPr>
          <w:rFonts w:ascii="Arial" w:eastAsia="Times New Roman" w:hAnsi="Arial" w:cs="Arial"/>
          <w:sz w:val="22"/>
          <w:szCs w:val="22"/>
          <w:lang w:val="en-GB"/>
        </w:rPr>
      </w:pPr>
      <w:proofErr w:type="spellStart"/>
      <w:r w:rsidRPr="00814780">
        <w:rPr>
          <w:rFonts w:ascii="Arial" w:eastAsia="Times New Roman" w:hAnsi="Arial" w:cs="Arial"/>
          <w:sz w:val="22"/>
          <w:szCs w:val="22"/>
          <w:lang w:val="en-GB"/>
        </w:rPr>
        <w:t>Gulino</w:t>
      </w:r>
      <w:proofErr w:type="spellEnd"/>
      <w:r w:rsidRPr="00814780">
        <w:rPr>
          <w:rFonts w:ascii="Arial" w:eastAsia="Times New Roman" w:hAnsi="Arial" w:cs="Arial"/>
          <w:sz w:val="22"/>
          <w:szCs w:val="22"/>
          <w:lang w:val="en-GB"/>
        </w:rPr>
        <w:t xml:space="preserve">, P. J., </w:t>
      </w:r>
      <w:r w:rsidRPr="00814780">
        <w:rPr>
          <w:rFonts w:ascii="Arial" w:eastAsia="Times New Roman" w:hAnsi="Arial" w:cs="Arial"/>
          <w:i/>
          <w:sz w:val="22"/>
          <w:szCs w:val="22"/>
          <w:lang w:val="en-GB"/>
        </w:rPr>
        <w:t>Screenwriting: the Sequence Approach</w:t>
      </w:r>
      <w:r w:rsidRPr="00814780">
        <w:rPr>
          <w:rFonts w:ascii="Arial" w:eastAsia="Times New Roman" w:hAnsi="Arial" w:cs="Arial"/>
          <w:sz w:val="22"/>
          <w:szCs w:val="22"/>
          <w:lang w:val="en-GB"/>
        </w:rPr>
        <w:t xml:space="preserve">. </w:t>
      </w:r>
      <w:proofErr w:type="gramStart"/>
      <w:r w:rsidRPr="00814780">
        <w:rPr>
          <w:rFonts w:ascii="Arial" w:eastAsia="Times New Roman" w:hAnsi="Arial" w:cs="Arial"/>
          <w:sz w:val="22"/>
          <w:szCs w:val="22"/>
          <w:lang w:val="en-GB"/>
        </w:rPr>
        <w:t>Continuum (2004).</w:t>
      </w:r>
      <w:proofErr w:type="gramEnd"/>
    </w:p>
    <w:p w14:paraId="06AA4A8B" w14:textId="77777777" w:rsidR="00814780" w:rsidRPr="00814780" w:rsidRDefault="00814780" w:rsidP="00814780">
      <w:pPr>
        <w:rPr>
          <w:rFonts w:ascii="Arial" w:eastAsia="Times New Roman" w:hAnsi="Arial" w:cs="Arial"/>
          <w:sz w:val="22"/>
          <w:szCs w:val="22"/>
          <w:lang w:val="en-GB"/>
        </w:rPr>
      </w:pPr>
    </w:p>
    <w:p w14:paraId="4DFA7D27" w14:textId="77777777" w:rsidR="00814780" w:rsidRPr="00814780" w:rsidRDefault="00814780" w:rsidP="00814780">
      <w:pPr>
        <w:rPr>
          <w:rFonts w:ascii="Arial" w:eastAsia="Times New Roman" w:hAnsi="Arial" w:cs="Arial"/>
          <w:sz w:val="22"/>
          <w:szCs w:val="22"/>
          <w:lang w:val="en-GB"/>
        </w:rPr>
      </w:pPr>
      <w:r w:rsidRPr="00814780">
        <w:rPr>
          <w:rFonts w:ascii="Arial" w:eastAsia="Times New Roman" w:hAnsi="Arial" w:cs="Arial"/>
          <w:sz w:val="22"/>
          <w:szCs w:val="22"/>
          <w:lang w:val="en-GB"/>
        </w:rPr>
        <w:t xml:space="preserve">Hall, S., </w:t>
      </w:r>
      <w:r w:rsidRPr="00814780">
        <w:rPr>
          <w:rFonts w:ascii="Arial" w:eastAsia="Times New Roman" w:hAnsi="Arial" w:cs="Arial"/>
          <w:i/>
          <w:sz w:val="22"/>
          <w:szCs w:val="22"/>
          <w:lang w:val="en-GB"/>
        </w:rPr>
        <w:t>This Means This, This Means That: A Users Guide To Semiotics</w:t>
      </w:r>
      <w:r w:rsidRPr="00814780">
        <w:rPr>
          <w:rFonts w:ascii="Arial" w:eastAsia="Times New Roman" w:hAnsi="Arial" w:cs="Arial"/>
          <w:sz w:val="22"/>
          <w:szCs w:val="22"/>
          <w:lang w:val="en-GB"/>
        </w:rPr>
        <w:t xml:space="preserve">. </w:t>
      </w:r>
      <w:proofErr w:type="gramStart"/>
      <w:r w:rsidRPr="00814780">
        <w:rPr>
          <w:rFonts w:ascii="Arial" w:eastAsia="Times New Roman" w:hAnsi="Arial" w:cs="Arial"/>
          <w:sz w:val="22"/>
          <w:szCs w:val="22"/>
          <w:lang w:val="en-GB"/>
        </w:rPr>
        <w:t>Laurence King (2007).</w:t>
      </w:r>
      <w:proofErr w:type="gramEnd"/>
    </w:p>
    <w:p w14:paraId="1DA02606" w14:textId="77777777" w:rsidR="00814780" w:rsidRPr="00814780" w:rsidRDefault="00814780" w:rsidP="00814780">
      <w:pPr>
        <w:rPr>
          <w:rFonts w:ascii="Arial" w:eastAsia="Times New Roman" w:hAnsi="Arial" w:cs="Arial"/>
          <w:sz w:val="22"/>
          <w:szCs w:val="22"/>
          <w:lang w:val="en-GB"/>
        </w:rPr>
      </w:pPr>
    </w:p>
    <w:p w14:paraId="23DF7A64" w14:textId="77777777" w:rsidR="00814780" w:rsidRPr="00814780" w:rsidRDefault="00814780" w:rsidP="00814780">
      <w:pPr>
        <w:rPr>
          <w:rFonts w:ascii="Arial" w:eastAsia="Times New Roman" w:hAnsi="Arial" w:cs="Arial"/>
          <w:sz w:val="22"/>
          <w:szCs w:val="22"/>
          <w:lang w:val="en-GB"/>
        </w:rPr>
      </w:pPr>
      <w:r w:rsidRPr="00814780">
        <w:rPr>
          <w:rFonts w:ascii="Arial" w:eastAsia="Times New Roman" w:hAnsi="Arial" w:cs="Arial"/>
          <w:sz w:val="22"/>
          <w:szCs w:val="22"/>
          <w:lang w:val="en-GB"/>
        </w:rPr>
        <w:t xml:space="preserve">Herman, D. (Ed.), </w:t>
      </w:r>
      <w:proofErr w:type="gramStart"/>
      <w:r w:rsidRPr="00814780">
        <w:rPr>
          <w:rFonts w:ascii="Arial" w:eastAsia="Times New Roman" w:hAnsi="Arial" w:cs="Arial"/>
          <w:i/>
          <w:sz w:val="22"/>
          <w:szCs w:val="22"/>
          <w:lang w:val="en-GB"/>
        </w:rPr>
        <w:t>The</w:t>
      </w:r>
      <w:proofErr w:type="gramEnd"/>
      <w:r w:rsidRPr="00814780">
        <w:rPr>
          <w:rFonts w:ascii="Arial" w:eastAsia="Times New Roman" w:hAnsi="Arial" w:cs="Arial"/>
          <w:i/>
          <w:sz w:val="22"/>
          <w:szCs w:val="22"/>
          <w:lang w:val="en-GB"/>
        </w:rPr>
        <w:t xml:space="preserve"> Cambridge Companion to Narrative</w:t>
      </w:r>
      <w:r w:rsidRPr="00814780">
        <w:rPr>
          <w:rFonts w:ascii="Arial" w:eastAsia="Times New Roman" w:hAnsi="Arial" w:cs="Arial"/>
          <w:sz w:val="22"/>
          <w:szCs w:val="22"/>
          <w:lang w:val="en-GB"/>
        </w:rPr>
        <w:t xml:space="preserve">. </w:t>
      </w:r>
      <w:proofErr w:type="gramStart"/>
      <w:r w:rsidRPr="00814780">
        <w:rPr>
          <w:rFonts w:ascii="Arial" w:eastAsia="Times New Roman" w:hAnsi="Arial" w:cs="Arial"/>
          <w:sz w:val="22"/>
          <w:szCs w:val="22"/>
          <w:lang w:val="en-GB"/>
        </w:rPr>
        <w:t>Cambridge University Press (2007).</w:t>
      </w:r>
      <w:proofErr w:type="gramEnd"/>
    </w:p>
    <w:p w14:paraId="4F67095F" w14:textId="77777777" w:rsidR="00814780" w:rsidRPr="00814780" w:rsidRDefault="00814780" w:rsidP="00814780">
      <w:pPr>
        <w:rPr>
          <w:rFonts w:ascii="Arial" w:eastAsia="Times New Roman" w:hAnsi="Arial" w:cs="Arial"/>
          <w:sz w:val="22"/>
          <w:szCs w:val="22"/>
          <w:lang w:val="en-GB"/>
        </w:rPr>
      </w:pPr>
    </w:p>
    <w:p w14:paraId="3EDF6072" w14:textId="77777777" w:rsidR="00814780" w:rsidRPr="00814780" w:rsidRDefault="00814780" w:rsidP="00814780">
      <w:pPr>
        <w:rPr>
          <w:rFonts w:ascii="Arial" w:eastAsia="Times New Roman" w:hAnsi="Arial" w:cs="Arial"/>
          <w:sz w:val="22"/>
          <w:szCs w:val="22"/>
          <w:lang w:val="en-GB"/>
        </w:rPr>
      </w:pPr>
      <w:proofErr w:type="gramStart"/>
      <w:r w:rsidRPr="00814780">
        <w:rPr>
          <w:rFonts w:ascii="Arial" w:eastAsia="Times New Roman" w:hAnsi="Arial" w:cs="Arial"/>
          <w:sz w:val="22"/>
          <w:szCs w:val="22"/>
          <w:lang w:val="en-GB"/>
        </w:rPr>
        <w:t xml:space="preserve">Herman, D., </w:t>
      </w:r>
      <w:proofErr w:type="spellStart"/>
      <w:r w:rsidRPr="00814780">
        <w:rPr>
          <w:rFonts w:ascii="Arial" w:eastAsia="Times New Roman" w:hAnsi="Arial" w:cs="Arial"/>
          <w:sz w:val="22"/>
          <w:szCs w:val="22"/>
          <w:lang w:val="en-GB"/>
        </w:rPr>
        <w:t>Jahn</w:t>
      </w:r>
      <w:proofErr w:type="spellEnd"/>
      <w:r w:rsidRPr="00814780">
        <w:rPr>
          <w:rFonts w:ascii="Arial" w:eastAsia="Times New Roman" w:hAnsi="Arial" w:cs="Arial"/>
          <w:sz w:val="22"/>
          <w:szCs w:val="22"/>
          <w:lang w:val="en-GB"/>
        </w:rPr>
        <w:t>, M. and Ryan, M-L.</w:t>
      </w:r>
      <w:proofErr w:type="gramEnd"/>
      <w:r w:rsidRPr="00814780">
        <w:rPr>
          <w:rFonts w:ascii="Arial" w:eastAsia="Times New Roman" w:hAnsi="Arial" w:cs="Arial"/>
          <w:sz w:val="22"/>
          <w:szCs w:val="22"/>
          <w:lang w:val="en-GB"/>
        </w:rPr>
        <w:t xml:space="preserve"> (Eds.), </w:t>
      </w:r>
      <w:proofErr w:type="spellStart"/>
      <w:r w:rsidRPr="00814780">
        <w:rPr>
          <w:rFonts w:ascii="Arial" w:eastAsia="Times New Roman" w:hAnsi="Arial" w:cs="Arial"/>
          <w:i/>
          <w:sz w:val="22"/>
          <w:szCs w:val="22"/>
          <w:lang w:val="en-GB"/>
        </w:rPr>
        <w:t>RoutledgeEncylopedia</w:t>
      </w:r>
      <w:proofErr w:type="spellEnd"/>
      <w:r w:rsidRPr="00814780">
        <w:rPr>
          <w:rFonts w:ascii="Arial" w:eastAsia="Times New Roman" w:hAnsi="Arial" w:cs="Arial"/>
          <w:i/>
          <w:sz w:val="22"/>
          <w:szCs w:val="22"/>
          <w:lang w:val="en-GB"/>
        </w:rPr>
        <w:t xml:space="preserve"> of Narrative Theory</w:t>
      </w:r>
      <w:r w:rsidRPr="00814780">
        <w:rPr>
          <w:rFonts w:ascii="Arial" w:eastAsia="Times New Roman" w:hAnsi="Arial" w:cs="Arial"/>
          <w:sz w:val="22"/>
          <w:szCs w:val="22"/>
          <w:lang w:val="en-GB"/>
        </w:rPr>
        <w:t xml:space="preserve">. </w:t>
      </w:r>
      <w:proofErr w:type="gramStart"/>
      <w:r w:rsidRPr="00814780">
        <w:rPr>
          <w:rFonts w:ascii="Arial" w:eastAsia="Times New Roman" w:hAnsi="Arial" w:cs="Arial"/>
          <w:sz w:val="22"/>
          <w:szCs w:val="22"/>
          <w:lang w:val="en-GB"/>
        </w:rPr>
        <w:t>Routledge (2008).</w:t>
      </w:r>
      <w:proofErr w:type="gramEnd"/>
    </w:p>
    <w:p w14:paraId="1A83D493" w14:textId="77777777" w:rsidR="00814780" w:rsidRPr="00814780" w:rsidRDefault="00814780" w:rsidP="00814780">
      <w:pPr>
        <w:rPr>
          <w:rFonts w:ascii="Arial" w:eastAsia="Times New Roman" w:hAnsi="Arial" w:cs="Arial"/>
          <w:sz w:val="22"/>
          <w:szCs w:val="22"/>
          <w:lang w:val="en-GB"/>
        </w:rPr>
      </w:pPr>
    </w:p>
    <w:p w14:paraId="0AFA30C8" w14:textId="7836AC1C" w:rsidR="0002757F" w:rsidRDefault="00814780" w:rsidP="0002757F">
      <w:pPr>
        <w:rPr>
          <w:rFonts w:asciiTheme="majorHAnsi" w:eastAsia="Cambria" w:hAnsiTheme="majorHAnsi" w:cs="Arial"/>
          <w:b/>
          <w:bCs/>
          <w:noProof/>
          <w:szCs w:val="22"/>
          <w:lang w:val="en-GB"/>
        </w:rPr>
      </w:pPr>
      <w:r>
        <w:rPr>
          <w:rFonts w:asciiTheme="majorHAnsi" w:eastAsia="Cambria" w:hAnsiTheme="majorHAnsi" w:cs="Arial"/>
          <w:b/>
          <w:bCs/>
          <w:noProof/>
          <w:szCs w:val="22"/>
          <w:lang w:val="en-GB"/>
        </w:rPr>
        <w:t>Journals</w:t>
      </w:r>
    </w:p>
    <w:p w14:paraId="16DEF4DA" w14:textId="77777777" w:rsidR="00814780" w:rsidRDefault="00814780" w:rsidP="0002757F">
      <w:pPr>
        <w:rPr>
          <w:rFonts w:asciiTheme="majorHAnsi" w:eastAsia="Cambria" w:hAnsiTheme="majorHAnsi" w:cs="Arial"/>
          <w:b/>
          <w:bCs/>
          <w:noProof/>
          <w:szCs w:val="22"/>
          <w:lang w:val="en-GB"/>
        </w:rPr>
      </w:pPr>
    </w:p>
    <w:p w14:paraId="5F546E9B" w14:textId="77777777" w:rsidR="00814780" w:rsidRDefault="00814780" w:rsidP="00814780">
      <w:r>
        <w:t>Journal of Narrative Theory</w:t>
      </w:r>
    </w:p>
    <w:p w14:paraId="77B1B9ED" w14:textId="45242652" w:rsidR="00814780" w:rsidRDefault="00814780" w:rsidP="00814780">
      <w:proofErr w:type="spellStart"/>
      <w:r w:rsidRPr="005F05F5">
        <w:t>Storyworlds</w:t>
      </w:r>
      <w:proofErr w:type="spellEnd"/>
      <w:r w:rsidRPr="005F05F5">
        <w:t>: A Journal of Narrative Studies</w:t>
      </w:r>
    </w:p>
    <w:p w14:paraId="5536EA95" w14:textId="77777777" w:rsidR="00814780" w:rsidRDefault="00814780" w:rsidP="00814780">
      <w:pPr>
        <w:rPr>
          <w:rFonts w:asciiTheme="majorHAnsi" w:eastAsia="Cambria" w:hAnsiTheme="majorHAnsi" w:cs="Arial"/>
          <w:b/>
          <w:bCs/>
          <w:noProof/>
          <w:szCs w:val="22"/>
          <w:lang w:val="en-GB"/>
        </w:rPr>
      </w:pPr>
    </w:p>
    <w:p w14:paraId="27F12DB5" w14:textId="77777777" w:rsidR="00A775BF" w:rsidRDefault="00A775BF" w:rsidP="00A775BF">
      <w:pPr>
        <w:rPr>
          <w:rFonts w:asciiTheme="majorHAnsi" w:eastAsia="Cambria" w:hAnsiTheme="majorHAnsi" w:cs="Arial"/>
          <w:b/>
          <w:bCs/>
          <w:noProof/>
          <w:lang w:val="en-GB"/>
        </w:rPr>
      </w:pPr>
    </w:p>
    <w:p w14:paraId="1601D775" w14:textId="02249E6E" w:rsidR="005B1862" w:rsidRPr="00A775BF" w:rsidRDefault="00A775BF" w:rsidP="00A775BF">
      <w:pPr>
        <w:rPr>
          <w:rFonts w:asciiTheme="majorHAnsi" w:eastAsia="Cambria" w:hAnsiTheme="majorHAnsi" w:cs="Arial"/>
          <w:b/>
          <w:bCs/>
          <w:noProof/>
          <w:lang w:val="en-GB"/>
        </w:rPr>
      </w:pPr>
      <w:r w:rsidRPr="00A775BF">
        <w:rPr>
          <w:rFonts w:asciiTheme="majorHAnsi" w:eastAsia="Cambria" w:hAnsiTheme="majorHAnsi" w:cs="Arial"/>
          <w:b/>
          <w:bCs/>
          <w:noProof/>
          <w:lang w:val="en-GB"/>
        </w:rPr>
        <w:t>ASSESSMENT</w:t>
      </w:r>
    </w:p>
    <w:p w14:paraId="2B032F51" w14:textId="3D63581B" w:rsidR="00A775BF" w:rsidRPr="00A775BF" w:rsidRDefault="00814780" w:rsidP="00A775BF">
      <w:pPr>
        <w:rPr>
          <w:rFonts w:asciiTheme="majorHAnsi" w:eastAsia="Cambria" w:hAnsiTheme="majorHAnsi" w:cs="Arial"/>
          <w:b/>
          <w:bCs/>
          <w:noProof/>
        </w:rPr>
      </w:pPr>
      <w:r>
        <w:rPr>
          <w:rFonts w:asciiTheme="majorHAnsi" w:eastAsia="Cambria" w:hAnsiTheme="majorHAnsi" w:cs="Arial"/>
          <w:b/>
          <w:bCs/>
          <w:noProof/>
        </w:rPr>
        <w:t>Element</w:t>
      </w:r>
      <w:r w:rsidR="00CC3A52">
        <w:rPr>
          <w:rFonts w:asciiTheme="majorHAnsi" w:eastAsia="Cambria" w:hAnsiTheme="majorHAnsi" w:cs="Arial"/>
          <w:b/>
          <w:bCs/>
          <w:noProof/>
        </w:rPr>
        <w:t xml:space="preserve"> 1 – </w:t>
      </w:r>
      <w:r>
        <w:rPr>
          <w:rFonts w:asciiTheme="majorHAnsi" w:eastAsia="Cambria" w:hAnsiTheme="majorHAnsi" w:cs="Arial"/>
          <w:b/>
          <w:bCs/>
          <w:noProof/>
        </w:rPr>
        <w:t>Map</w:t>
      </w:r>
    </w:p>
    <w:p w14:paraId="1436FBFC" w14:textId="77777777" w:rsidR="00814780" w:rsidRPr="00051CBF" w:rsidRDefault="00814780" w:rsidP="00814780">
      <w:pPr>
        <w:jc w:val="both"/>
        <w:rPr>
          <w:sz w:val="22"/>
          <w:szCs w:val="22"/>
        </w:rPr>
      </w:pPr>
      <w:r w:rsidRPr="00051CBF">
        <w:rPr>
          <w:sz w:val="22"/>
          <w:szCs w:val="22"/>
        </w:rPr>
        <w:t>Map o</w:t>
      </w:r>
      <w:r>
        <w:rPr>
          <w:sz w:val="22"/>
          <w:szCs w:val="22"/>
        </w:rPr>
        <w:t xml:space="preserve">ut the narrative structure of an animated short film </w:t>
      </w:r>
      <w:r w:rsidRPr="00051CBF">
        <w:rPr>
          <w:sz w:val="22"/>
          <w:szCs w:val="22"/>
        </w:rPr>
        <w:t>of your own choosing</w:t>
      </w:r>
      <w:r>
        <w:rPr>
          <w:sz w:val="22"/>
          <w:szCs w:val="22"/>
        </w:rPr>
        <w:t xml:space="preserve"> and with the lecturer’s approval</w:t>
      </w:r>
      <w:r w:rsidRPr="00051CBF">
        <w:rPr>
          <w:sz w:val="22"/>
          <w:szCs w:val="22"/>
        </w:rPr>
        <w:t xml:space="preserve">.  This should be in the form of at least one large-format </w:t>
      </w:r>
      <w:proofErr w:type="spellStart"/>
      <w:r w:rsidRPr="00051CBF">
        <w:rPr>
          <w:sz w:val="22"/>
          <w:szCs w:val="22"/>
        </w:rPr>
        <w:t>colour</w:t>
      </w:r>
      <w:proofErr w:type="spellEnd"/>
      <w:r w:rsidRPr="00051CBF">
        <w:rPr>
          <w:sz w:val="22"/>
          <w:szCs w:val="22"/>
        </w:rPr>
        <w:t>-coded diagram (both electronic and hi-res hard copy) that clearly shows:</w:t>
      </w:r>
    </w:p>
    <w:p w14:paraId="1C6DBE01" w14:textId="77777777" w:rsidR="00814780" w:rsidRPr="00051CBF" w:rsidRDefault="00814780" w:rsidP="00814780">
      <w:pPr>
        <w:pStyle w:val="ListParagraph"/>
        <w:numPr>
          <w:ilvl w:val="0"/>
          <w:numId w:val="21"/>
        </w:numPr>
        <w:jc w:val="both"/>
        <w:rPr>
          <w:sz w:val="22"/>
          <w:szCs w:val="22"/>
        </w:rPr>
      </w:pPr>
      <w:r w:rsidRPr="00051CBF">
        <w:rPr>
          <w:sz w:val="22"/>
          <w:szCs w:val="22"/>
        </w:rPr>
        <w:t xml:space="preserve">The overall structure of the </w:t>
      </w:r>
      <w:r>
        <w:rPr>
          <w:sz w:val="22"/>
          <w:szCs w:val="22"/>
        </w:rPr>
        <w:t>short</w:t>
      </w:r>
      <w:r w:rsidRPr="00051CBF">
        <w:rPr>
          <w:sz w:val="22"/>
          <w:szCs w:val="22"/>
        </w:rPr>
        <w:t>.</w:t>
      </w:r>
    </w:p>
    <w:p w14:paraId="391EDC78" w14:textId="77777777" w:rsidR="00814780" w:rsidRPr="00051CBF" w:rsidRDefault="00814780" w:rsidP="00814780">
      <w:pPr>
        <w:pStyle w:val="ListParagraph"/>
        <w:numPr>
          <w:ilvl w:val="0"/>
          <w:numId w:val="21"/>
        </w:numPr>
        <w:jc w:val="both"/>
        <w:rPr>
          <w:sz w:val="22"/>
          <w:szCs w:val="22"/>
        </w:rPr>
      </w:pPr>
      <w:r w:rsidRPr="00051CBF">
        <w:rPr>
          <w:sz w:val="22"/>
          <w:szCs w:val="22"/>
        </w:rPr>
        <w:t>The development of the narrative mapped against an accurate and correctly-scaled timeline.</w:t>
      </w:r>
    </w:p>
    <w:p w14:paraId="6FFCB298" w14:textId="77777777" w:rsidR="00814780" w:rsidRPr="00051CBF" w:rsidRDefault="00814780" w:rsidP="00814780">
      <w:pPr>
        <w:pStyle w:val="ListParagraph"/>
        <w:numPr>
          <w:ilvl w:val="0"/>
          <w:numId w:val="21"/>
        </w:numPr>
        <w:jc w:val="both"/>
        <w:rPr>
          <w:sz w:val="22"/>
          <w:szCs w:val="22"/>
        </w:rPr>
      </w:pPr>
      <w:r w:rsidRPr="00051CBF">
        <w:rPr>
          <w:sz w:val="22"/>
          <w:szCs w:val="22"/>
        </w:rPr>
        <w:lastRenderedPageBreak/>
        <w:t xml:space="preserve">The way in which various parts of the </w:t>
      </w:r>
      <w:r>
        <w:rPr>
          <w:sz w:val="22"/>
          <w:szCs w:val="22"/>
        </w:rPr>
        <w:t>animation</w:t>
      </w:r>
      <w:r w:rsidRPr="00051CBF">
        <w:rPr>
          <w:sz w:val="22"/>
          <w:szCs w:val="22"/>
        </w:rPr>
        <w:t xml:space="preserve"> (themes, main and subsidiary plots, characters, etc.) relate to each other.</w:t>
      </w:r>
    </w:p>
    <w:p w14:paraId="286293CA" w14:textId="77777777" w:rsidR="00250014" w:rsidRPr="00250014" w:rsidRDefault="00250014" w:rsidP="00250014">
      <w:pPr>
        <w:ind w:left="360"/>
        <w:rPr>
          <w:rFonts w:asciiTheme="majorHAnsi" w:hAnsiTheme="majorHAnsi" w:cs="Arial"/>
          <w:color w:val="4F81BD" w:themeColor="accent1"/>
        </w:rPr>
      </w:pPr>
      <w:r w:rsidRPr="00250014">
        <w:rPr>
          <w:rFonts w:asciiTheme="majorHAnsi" w:hAnsiTheme="majorHAnsi" w:cs="Arial"/>
          <w:color w:val="4F81BD" w:themeColor="accent1"/>
        </w:rPr>
        <w:t xml:space="preserve">Hand-out: 9/10/2017 | Submission: 11.12.17  </w:t>
      </w:r>
    </w:p>
    <w:p w14:paraId="0309BF01" w14:textId="77777777" w:rsidR="00A775BF" w:rsidRPr="00A775BF" w:rsidRDefault="00A775BF" w:rsidP="00A775BF">
      <w:pPr>
        <w:rPr>
          <w:rFonts w:asciiTheme="majorHAnsi" w:eastAsia="Cambria" w:hAnsiTheme="majorHAnsi" w:cs="Arial"/>
          <w:b/>
          <w:bCs/>
          <w:noProof/>
        </w:rPr>
      </w:pPr>
    </w:p>
    <w:p w14:paraId="58987620" w14:textId="4D6789D1" w:rsidR="00A775BF" w:rsidRPr="00A775BF" w:rsidRDefault="00814780" w:rsidP="00A775BF">
      <w:pPr>
        <w:rPr>
          <w:rFonts w:asciiTheme="majorHAnsi" w:eastAsia="Cambria" w:hAnsiTheme="majorHAnsi" w:cs="Arial"/>
          <w:b/>
          <w:bCs/>
          <w:noProof/>
        </w:rPr>
      </w:pPr>
      <w:r>
        <w:rPr>
          <w:rFonts w:asciiTheme="majorHAnsi" w:eastAsia="Cambria" w:hAnsiTheme="majorHAnsi" w:cs="Arial"/>
          <w:b/>
          <w:bCs/>
          <w:noProof/>
        </w:rPr>
        <w:t>Element 2</w:t>
      </w:r>
      <w:r w:rsidR="00CC3A52">
        <w:rPr>
          <w:rFonts w:asciiTheme="majorHAnsi" w:eastAsia="Cambria" w:hAnsiTheme="majorHAnsi" w:cs="Arial"/>
          <w:b/>
          <w:bCs/>
          <w:noProof/>
        </w:rPr>
        <w:t xml:space="preserve"> – </w:t>
      </w:r>
      <w:r>
        <w:rPr>
          <w:rFonts w:asciiTheme="majorHAnsi" w:eastAsia="Cambria" w:hAnsiTheme="majorHAnsi" w:cs="Arial"/>
          <w:b/>
          <w:bCs/>
          <w:noProof/>
        </w:rPr>
        <w:t xml:space="preserve">Essay </w:t>
      </w:r>
    </w:p>
    <w:p w14:paraId="28091361" w14:textId="77777777" w:rsidR="00814780" w:rsidRPr="00051CBF" w:rsidRDefault="00814780" w:rsidP="00814780">
      <w:pPr>
        <w:jc w:val="both"/>
        <w:rPr>
          <w:sz w:val="22"/>
          <w:szCs w:val="22"/>
        </w:rPr>
      </w:pPr>
      <w:r w:rsidRPr="00051CBF">
        <w:rPr>
          <w:sz w:val="22"/>
          <w:szCs w:val="22"/>
        </w:rPr>
        <w:t xml:space="preserve">Support this with a short essay of </w:t>
      </w:r>
      <w:r>
        <w:rPr>
          <w:sz w:val="22"/>
          <w:szCs w:val="22"/>
        </w:rPr>
        <w:t>1500</w:t>
      </w:r>
      <w:r w:rsidRPr="00051CBF">
        <w:rPr>
          <w:sz w:val="22"/>
          <w:szCs w:val="22"/>
        </w:rPr>
        <w:t xml:space="preserve"> words that discusses key concepts related to story, plot, and narrative within an academically legitimate (i.e. formally structured and referenced) document, based on the close reading of a range of seminal texts and with particular reference to your chosen movie. Suggested structure:</w:t>
      </w:r>
    </w:p>
    <w:p w14:paraId="7F394607" w14:textId="77777777" w:rsidR="00814780" w:rsidRPr="00051CBF" w:rsidRDefault="00814780" w:rsidP="00814780">
      <w:pPr>
        <w:pStyle w:val="ListParagraph"/>
        <w:numPr>
          <w:ilvl w:val="0"/>
          <w:numId w:val="21"/>
        </w:numPr>
        <w:jc w:val="both"/>
        <w:rPr>
          <w:sz w:val="22"/>
          <w:szCs w:val="22"/>
        </w:rPr>
      </w:pPr>
      <w:r w:rsidRPr="00051CBF">
        <w:rPr>
          <w:sz w:val="22"/>
          <w:szCs w:val="22"/>
        </w:rPr>
        <w:t>Introduction.</w:t>
      </w:r>
    </w:p>
    <w:p w14:paraId="534079EC" w14:textId="77777777" w:rsidR="00814780" w:rsidRPr="00051CBF" w:rsidRDefault="00814780" w:rsidP="00814780">
      <w:pPr>
        <w:pStyle w:val="ListParagraph"/>
        <w:numPr>
          <w:ilvl w:val="0"/>
          <w:numId w:val="21"/>
        </w:numPr>
        <w:jc w:val="both"/>
        <w:rPr>
          <w:sz w:val="22"/>
          <w:szCs w:val="22"/>
        </w:rPr>
      </w:pPr>
      <w:r w:rsidRPr="00051CBF">
        <w:rPr>
          <w:sz w:val="22"/>
          <w:szCs w:val="22"/>
        </w:rPr>
        <w:t>Key Concepts in Narrative</w:t>
      </w:r>
      <w:r>
        <w:rPr>
          <w:sz w:val="22"/>
          <w:szCs w:val="22"/>
        </w:rPr>
        <w:t xml:space="preserve"> or Critical</w:t>
      </w:r>
      <w:r w:rsidRPr="00051CBF">
        <w:rPr>
          <w:sz w:val="22"/>
          <w:szCs w:val="22"/>
        </w:rPr>
        <w:t xml:space="preserve"> Studies.</w:t>
      </w:r>
    </w:p>
    <w:p w14:paraId="6B92247B" w14:textId="77777777" w:rsidR="00814780" w:rsidRPr="00051CBF" w:rsidRDefault="00814780" w:rsidP="00814780">
      <w:pPr>
        <w:pStyle w:val="ListParagraph"/>
        <w:numPr>
          <w:ilvl w:val="0"/>
          <w:numId w:val="21"/>
        </w:numPr>
        <w:jc w:val="both"/>
        <w:rPr>
          <w:sz w:val="22"/>
          <w:szCs w:val="22"/>
        </w:rPr>
      </w:pPr>
      <w:r w:rsidRPr="00051CBF">
        <w:rPr>
          <w:sz w:val="22"/>
          <w:szCs w:val="22"/>
        </w:rPr>
        <w:t xml:space="preserve">The Key Concepts in Relation to the </w:t>
      </w:r>
      <w:r>
        <w:rPr>
          <w:sz w:val="22"/>
          <w:szCs w:val="22"/>
        </w:rPr>
        <w:t>short animation</w:t>
      </w:r>
    </w:p>
    <w:p w14:paraId="608E630A" w14:textId="77777777" w:rsidR="00814780" w:rsidRPr="00051CBF" w:rsidRDefault="00814780" w:rsidP="00814780">
      <w:pPr>
        <w:pStyle w:val="ListParagraph"/>
        <w:numPr>
          <w:ilvl w:val="0"/>
          <w:numId w:val="21"/>
        </w:numPr>
        <w:jc w:val="both"/>
        <w:rPr>
          <w:sz w:val="22"/>
          <w:szCs w:val="22"/>
        </w:rPr>
      </w:pPr>
      <w:r w:rsidRPr="00051CBF">
        <w:rPr>
          <w:sz w:val="22"/>
          <w:szCs w:val="22"/>
        </w:rPr>
        <w:t>Conclusion</w:t>
      </w:r>
    </w:p>
    <w:p w14:paraId="517A6719" w14:textId="77777777" w:rsidR="00814780" w:rsidRDefault="00814780" w:rsidP="00814780">
      <w:pPr>
        <w:pStyle w:val="ListParagraph"/>
        <w:numPr>
          <w:ilvl w:val="0"/>
          <w:numId w:val="21"/>
        </w:numPr>
        <w:jc w:val="both"/>
        <w:rPr>
          <w:sz w:val="22"/>
          <w:szCs w:val="22"/>
        </w:rPr>
      </w:pPr>
      <w:r w:rsidRPr="00051CBF">
        <w:rPr>
          <w:sz w:val="22"/>
          <w:szCs w:val="22"/>
        </w:rPr>
        <w:t>References</w:t>
      </w:r>
    </w:p>
    <w:p w14:paraId="6C9169C7" w14:textId="39EEEDE8" w:rsidR="00496E19" w:rsidRDefault="00250014" w:rsidP="00496E19">
      <w:pPr>
        <w:rPr>
          <w:rFonts w:asciiTheme="majorHAnsi" w:hAnsiTheme="majorHAnsi" w:cs="Arial"/>
          <w:color w:val="4F81BD" w:themeColor="accent1"/>
        </w:rPr>
      </w:pPr>
      <w:r>
        <w:rPr>
          <w:rFonts w:asciiTheme="majorHAnsi" w:hAnsiTheme="majorHAnsi" w:cs="Arial"/>
          <w:color w:val="4F81BD" w:themeColor="accent1"/>
        </w:rPr>
        <w:t xml:space="preserve">Hand-out: </w:t>
      </w:r>
      <w:r w:rsidR="00496E19">
        <w:rPr>
          <w:rFonts w:asciiTheme="majorHAnsi" w:hAnsiTheme="majorHAnsi" w:cs="Arial"/>
          <w:color w:val="4F81BD" w:themeColor="accent1"/>
        </w:rPr>
        <w:t>9/10/2017</w:t>
      </w:r>
      <w:r w:rsidR="00496E19" w:rsidRPr="0067556E">
        <w:rPr>
          <w:rFonts w:asciiTheme="majorHAnsi" w:hAnsiTheme="majorHAnsi" w:cs="Arial"/>
          <w:color w:val="4F81BD" w:themeColor="accent1"/>
        </w:rPr>
        <w:t xml:space="preserve"> | Submission: </w:t>
      </w:r>
      <w:r>
        <w:rPr>
          <w:rFonts w:asciiTheme="majorHAnsi" w:hAnsiTheme="majorHAnsi" w:cs="Arial"/>
          <w:color w:val="4F81BD" w:themeColor="accent1"/>
        </w:rPr>
        <w:t>11.12.17</w:t>
      </w:r>
      <w:r w:rsidR="00496E19">
        <w:rPr>
          <w:rFonts w:asciiTheme="majorHAnsi" w:hAnsiTheme="majorHAnsi" w:cs="Arial"/>
          <w:color w:val="4F81BD" w:themeColor="accent1"/>
        </w:rPr>
        <w:t xml:space="preserve">  </w:t>
      </w:r>
    </w:p>
    <w:p w14:paraId="4FA53F4A" w14:textId="449EB3E7" w:rsidR="00496E19" w:rsidRPr="00A775BF" w:rsidRDefault="00496E19" w:rsidP="00496E19">
      <w:pPr>
        <w:rPr>
          <w:rFonts w:asciiTheme="majorHAnsi" w:eastAsia="Cambria" w:hAnsiTheme="majorHAnsi" w:cs="Arial"/>
          <w:bCs/>
          <w:noProof/>
        </w:rPr>
      </w:pPr>
      <w:r>
        <w:rPr>
          <w:rFonts w:asciiTheme="majorHAnsi" w:hAnsiTheme="majorHAnsi" w:cs="Arial"/>
          <w:color w:val="4F81BD" w:themeColor="accent1"/>
        </w:rPr>
        <w:t xml:space="preserve">Submit paper by uploading On </w:t>
      </w:r>
      <w:proofErr w:type="spellStart"/>
      <w:r>
        <w:rPr>
          <w:rFonts w:asciiTheme="majorHAnsi" w:hAnsiTheme="majorHAnsi" w:cs="Arial"/>
          <w:color w:val="4F81BD" w:themeColor="accent1"/>
        </w:rPr>
        <w:t>Turnitin</w:t>
      </w:r>
      <w:proofErr w:type="spellEnd"/>
    </w:p>
    <w:p w14:paraId="4358B161" w14:textId="77777777" w:rsidR="0027796C" w:rsidRDefault="0027796C" w:rsidP="0027796C">
      <w:pPr>
        <w:rPr>
          <w:rFonts w:asciiTheme="majorHAnsi" w:hAnsiTheme="majorHAnsi" w:cs="Arial"/>
          <w:color w:val="000000"/>
        </w:rPr>
      </w:pPr>
    </w:p>
    <w:p w14:paraId="26C16BD9" w14:textId="77777777" w:rsidR="00250014" w:rsidRDefault="00814780" w:rsidP="00814780">
      <w:pPr>
        <w:rPr>
          <w:rFonts w:asciiTheme="majorHAnsi" w:eastAsia="Cambria" w:hAnsiTheme="majorHAnsi" w:cs="Arial"/>
          <w:b/>
          <w:bCs/>
          <w:noProof/>
        </w:rPr>
      </w:pPr>
      <w:r>
        <w:rPr>
          <w:rFonts w:asciiTheme="majorHAnsi" w:eastAsia="Cambria" w:hAnsiTheme="majorHAnsi" w:cs="Arial"/>
          <w:b/>
          <w:bCs/>
          <w:noProof/>
        </w:rPr>
        <w:t>Element 3</w:t>
      </w:r>
      <w:r>
        <w:rPr>
          <w:rFonts w:asciiTheme="majorHAnsi" w:eastAsia="Cambria" w:hAnsiTheme="majorHAnsi" w:cs="Arial"/>
          <w:b/>
          <w:bCs/>
          <w:noProof/>
        </w:rPr>
        <w:t xml:space="preserve"> – </w:t>
      </w:r>
      <w:r>
        <w:rPr>
          <w:rFonts w:asciiTheme="majorHAnsi" w:eastAsia="Cambria" w:hAnsiTheme="majorHAnsi" w:cs="Arial"/>
          <w:b/>
          <w:bCs/>
          <w:noProof/>
        </w:rPr>
        <w:t>Script</w:t>
      </w:r>
    </w:p>
    <w:p w14:paraId="423BA625" w14:textId="77777777" w:rsidR="00250014" w:rsidRPr="00713DED" w:rsidRDefault="00250014" w:rsidP="00250014">
      <w:pPr>
        <w:jc w:val="both"/>
        <w:rPr>
          <w:sz w:val="22"/>
          <w:szCs w:val="22"/>
        </w:rPr>
      </w:pPr>
      <w:r>
        <w:rPr>
          <w:sz w:val="22"/>
          <w:szCs w:val="22"/>
        </w:rPr>
        <w:t xml:space="preserve">Using your analysis of the animation and the map as a reference, create a new story with new setting and structure inspired by the elements obtained in your analysis.  The screenplay should be professionally formatted and accomplished in approximately a page to one minute of screen time, no submissions longer than five pages of formatted screenplay. </w:t>
      </w:r>
    </w:p>
    <w:p w14:paraId="40EA375E" w14:textId="4E0CF282" w:rsidR="00250014" w:rsidRDefault="00250014" w:rsidP="00250014">
      <w:pPr>
        <w:rPr>
          <w:rFonts w:asciiTheme="majorHAnsi" w:hAnsiTheme="majorHAnsi" w:cs="Arial"/>
          <w:color w:val="4F81BD" w:themeColor="accent1"/>
        </w:rPr>
      </w:pPr>
      <w:r>
        <w:rPr>
          <w:rFonts w:asciiTheme="majorHAnsi" w:hAnsiTheme="majorHAnsi" w:cs="Arial"/>
          <w:color w:val="4F81BD" w:themeColor="accent1"/>
        </w:rPr>
        <w:t>Hand-out: 9/10/2017</w:t>
      </w:r>
      <w:r w:rsidRPr="0067556E">
        <w:rPr>
          <w:rFonts w:asciiTheme="majorHAnsi" w:hAnsiTheme="majorHAnsi" w:cs="Arial"/>
          <w:color w:val="4F81BD" w:themeColor="accent1"/>
        </w:rPr>
        <w:t xml:space="preserve"> | Submission: </w:t>
      </w:r>
      <w:r>
        <w:rPr>
          <w:rFonts w:asciiTheme="majorHAnsi" w:hAnsiTheme="majorHAnsi" w:cs="Arial"/>
          <w:color w:val="4F81BD" w:themeColor="accent1"/>
        </w:rPr>
        <w:t xml:space="preserve">11.12.17  </w:t>
      </w:r>
    </w:p>
    <w:p w14:paraId="5C15DEB0" w14:textId="77777777" w:rsidR="00250014" w:rsidRPr="00A775BF" w:rsidRDefault="00250014" w:rsidP="00250014">
      <w:pPr>
        <w:rPr>
          <w:rFonts w:asciiTheme="majorHAnsi" w:eastAsia="Cambria" w:hAnsiTheme="majorHAnsi" w:cs="Arial"/>
          <w:bCs/>
          <w:noProof/>
        </w:rPr>
      </w:pPr>
      <w:r>
        <w:rPr>
          <w:rFonts w:asciiTheme="majorHAnsi" w:hAnsiTheme="majorHAnsi" w:cs="Arial"/>
          <w:color w:val="4F81BD" w:themeColor="accent1"/>
        </w:rPr>
        <w:t xml:space="preserve">Submit paper by uploading On </w:t>
      </w:r>
      <w:proofErr w:type="spellStart"/>
      <w:r>
        <w:rPr>
          <w:rFonts w:asciiTheme="majorHAnsi" w:hAnsiTheme="majorHAnsi" w:cs="Arial"/>
          <w:color w:val="4F81BD" w:themeColor="accent1"/>
        </w:rPr>
        <w:t>Turnitin</w:t>
      </w:r>
      <w:proofErr w:type="spellEnd"/>
    </w:p>
    <w:p w14:paraId="6030F332" w14:textId="6553283D" w:rsidR="00814780" w:rsidRPr="00A775BF" w:rsidRDefault="00814780" w:rsidP="00814780">
      <w:pPr>
        <w:rPr>
          <w:rFonts w:asciiTheme="majorHAnsi" w:eastAsia="Cambria" w:hAnsiTheme="majorHAnsi" w:cs="Arial"/>
          <w:b/>
          <w:bCs/>
          <w:noProof/>
        </w:rPr>
      </w:pPr>
    </w:p>
    <w:p w14:paraId="705AD18C" w14:textId="2BCDB14B" w:rsidR="00A637CC" w:rsidRPr="00250014" w:rsidRDefault="00250014">
      <w:pPr>
        <w:rPr>
          <w:rFonts w:asciiTheme="majorHAnsi" w:hAnsiTheme="majorHAnsi" w:cs="Arial"/>
          <w:b/>
          <w:color w:val="000000"/>
        </w:rPr>
      </w:pPr>
      <w:r w:rsidRPr="00250014">
        <w:rPr>
          <w:rFonts w:asciiTheme="majorHAnsi" w:hAnsiTheme="majorHAnsi" w:cs="Arial"/>
          <w:b/>
          <w:color w:val="000000"/>
        </w:rPr>
        <w:t>See assignment brief for details of assessment</w:t>
      </w:r>
    </w:p>
    <w:p w14:paraId="1A8F9B2D" w14:textId="77777777" w:rsidR="00250014" w:rsidRDefault="00250014">
      <w:pPr>
        <w:rPr>
          <w:rFonts w:asciiTheme="majorHAnsi" w:eastAsia="Times New Roman" w:hAnsiTheme="majorHAnsi"/>
          <w:b/>
        </w:rPr>
      </w:pPr>
    </w:p>
    <w:p w14:paraId="6725C990" w14:textId="77777777" w:rsidR="00AF674D" w:rsidRPr="001026D6" w:rsidRDefault="00AF674D" w:rsidP="00BB5230">
      <w:pPr>
        <w:widowControl w:val="0"/>
        <w:autoSpaceDE w:val="0"/>
        <w:autoSpaceDN w:val="0"/>
        <w:adjustRightInd w:val="0"/>
        <w:rPr>
          <w:rFonts w:asciiTheme="majorHAnsi" w:eastAsia="Times New Roman" w:hAnsiTheme="majorHAnsi"/>
          <w:b/>
        </w:rPr>
      </w:pPr>
      <w:r w:rsidRPr="001026D6">
        <w:rPr>
          <w:rFonts w:asciiTheme="majorHAnsi" w:eastAsia="Times New Roman" w:hAnsiTheme="majorHAnsi"/>
          <w:b/>
        </w:rPr>
        <w:t>FEEDBACK</w:t>
      </w:r>
    </w:p>
    <w:p w14:paraId="2FB2941F" w14:textId="77777777" w:rsidR="00AF674D" w:rsidRPr="001026D6" w:rsidRDefault="00AF674D" w:rsidP="00BB5230">
      <w:pPr>
        <w:widowControl w:val="0"/>
        <w:autoSpaceDE w:val="0"/>
        <w:autoSpaceDN w:val="0"/>
        <w:adjustRightInd w:val="0"/>
        <w:rPr>
          <w:rFonts w:asciiTheme="majorHAnsi" w:eastAsia="Times New Roman" w:hAnsiTheme="majorHAnsi"/>
        </w:rPr>
      </w:pPr>
      <w:r w:rsidRPr="001026D6">
        <w:rPr>
          <w:rFonts w:asciiTheme="majorHAnsi" w:eastAsia="Times New Roman" w:hAnsiTheme="majorHAnsi"/>
        </w:rPr>
        <w:t xml:space="preserve">Feedback is an essential part of all education and training </w:t>
      </w:r>
      <w:proofErr w:type="spellStart"/>
      <w:r w:rsidRPr="001026D6">
        <w:rPr>
          <w:rFonts w:asciiTheme="majorHAnsi" w:eastAsia="Times New Roman" w:hAnsiTheme="majorHAnsi"/>
        </w:rPr>
        <w:t>programm</w:t>
      </w:r>
      <w:r w:rsidR="00A351B3">
        <w:rPr>
          <w:rFonts w:asciiTheme="majorHAnsi" w:eastAsia="Times New Roman" w:hAnsiTheme="majorHAnsi"/>
        </w:rPr>
        <w:t>es</w:t>
      </w:r>
      <w:proofErr w:type="spellEnd"/>
      <w:r w:rsidR="00A351B3">
        <w:rPr>
          <w:rFonts w:asciiTheme="majorHAnsi" w:eastAsia="Times New Roman" w:hAnsiTheme="majorHAnsi"/>
        </w:rPr>
        <w:t>. It helps learners to maximiz</w:t>
      </w:r>
      <w:r w:rsidRPr="001026D6">
        <w:rPr>
          <w:rFonts w:asciiTheme="majorHAnsi" w:eastAsia="Times New Roman" w:hAnsiTheme="majorHAnsi"/>
        </w:rPr>
        <w:t xml:space="preserve">e their potential at different stages of </w:t>
      </w:r>
      <w:r w:rsidR="00377699">
        <w:rPr>
          <w:rFonts w:asciiTheme="majorHAnsi" w:eastAsia="Times New Roman" w:hAnsiTheme="majorHAnsi"/>
        </w:rPr>
        <w:t>their development.</w:t>
      </w:r>
      <w:r w:rsidRPr="001026D6">
        <w:rPr>
          <w:rFonts w:asciiTheme="majorHAnsi" w:eastAsia="Times New Roman" w:hAnsiTheme="majorHAnsi"/>
        </w:rPr>
        <w:t xml:space="preserve"> </w:t>
      </w:r>
      <w:r w:rsidR="00377699">
        <w:rPr>
          <w:rFonts w:asciiTheme="majorHAnsi" w:eastAsia="Times New Roman" w:hAnsiTheme="majorHAnsi"/>
        </w:rPr>
        <w:t xml:space="preserve">It </w:t>
      </w:r>
      <w:r w:rsidRPr="001026D6">
        <w:rPr>
          <w:rFonts w:asciiTheme="majorHAnsi" w:eastAsia="Times New Roman" w:hAnsiTheme="majorHAnsi"/>
        </w:rPr>
        <w:t>raise</w:t>
      </w:r>
      <w:r w:rsidR="00377699">
        <w:rPr>
          <w:rFonts w:asciiTheme="majorHAnsi" w:eastAsia="Times New Roman" w:hAnsiTheme="majorHAnsi"/>
        </w:rPr>
        <w:t>s </w:t>
      </w:r>
      <w:r w:rsidRPr="001026D6">
        <w:rPr>
          <w:rFonts w:asciiTheme="majorHAnsi" w:eastAsia="Times New Roman" w:hAnsiTheme="majorHAnsi"/>
        </w:rPr>
        <w:t>awareness of strengths and areas for improvement, and </w:t>
      </w:r>
      <w:r w:rsidR="00377699">
        <w:rPr>
          <w:rFonts w:asciiTheme="majorHAnsi" w:eastAsia="Times New Roman" w:hAnsiTheme="majorHAnsi"/>
        </w:rPr>
        <w:t xml:space="preserve">helps </w:t>
      </w:r>
      <w:r w:rsidRPr="001026D6">
        <w:rPr>
          <w:rFonts w:asciiTheme="majorHAnsi" w:eastAsia="Times New Roman" w:hAnsiTheme="majorHAnsi"/>
        </w:rPr>
        <w:t xml:space="preserve">identify actions </w:t>
      </w:r>
      <w:r w:rsidR="00377699">
        <w:rPr>
          <w:rFonts w:asciiTheme="majorHAnsi" w:eastAsia="Times New Roman" w:hAnsiTheme="majorHAnsi"/>
        </w:rPr>
        <w:t>that can</w:t>
      </w:r>
      <w:r w:rsidRPr="001026D6">
        <w:rPr>
          <w:rFonts w:asciiTheme="majorHAnsi" w:eastAsia="Times New Roman" w:hAnsiTheme="majorHAnsi"/>
        </w:rPr>
        <w:t> be taken to improve performance.</w:t>
      </w:r>
    </w:p>
    <w:p w14:paraId="70E937EF" w14:textId="77777777" w:rsidR="00AF674D" w:rsidRPr="001026D6" w:rsidRDefault="00AF674D" w:rsidP="00BB5230">
      <w:pPr>
        <w:widowControl w:val="0"/>
        <w:autoSpaceDE w:val="0"/>
        <w:autoSpaceDN w:val="0"/>
        <w:adjustRightInd w:val="0"/>
        <w:rPr>
          <w:rFonts w:asciiTheme="majorHAnsi" w:eastAsia="Times New Roman" w:hAnsiTheme="majorHAnsi"/>
        </w:rPr>
      </w:pPr>
    </w:p>
    <w:p w14:paraId="3E13C163" w14:textId="77777777" w:rsidR="00AF674D" w:rsidRPr="001026D6" w:rsidRDefault="00AF674D" w:rsidP="00BB5230">
      <w:pPr>
        <w:widowControl w:val="0"/>
        <w:autoSpaceDE w:val="0"/>
        <w:autoSpaceDN w:val="0"/>
        <w:adjustRightInd w:val="0"/>
        <w:rPr>
          <w:rFonts w:asciiTheme="majorHAnsi" w:eastAsia="Times New Roman" w:hAnsiTheme="majorHAnsi"/>
        </w:rPr>
      </w:pPr>
      <w:r w:rsidRPr="001026D6">
        <w:rPr>
          <w:rFonts w:asciiTheme="majorHAnsi" w:eastAsia="Times New Roman" w:hAnsiTheme="majorHAnsi"/>
        </w:rPr>
        <w:t xml:space="preserve">Feedback can be seen as informal (for example in day-to-day encounters between teachers and students or trainees, between peers or between colleagues) or formal (for example as part of </w:t>
      </w:r>
      <w:r w:rsidR="00377699">
        <w:rPr>
          <w:rFonts w:asciiTheme="majorHAnsi" w:eastAsia="Times New Roman" w:hAnsiTheme="majorHAnsi"/>
        </w:rPr>
        <w:t xml:space="preserve">a </w:t>
      </w:r>
      <w:r w:rsidRPr="001026D6">
        <w:rPr>
          <w:rFonts w:asciiTheme="majorHAnsi" w:eastAsia="Times New Roman" w:hAnsiTheme="majorHAnsi"/>
        </w:rPr>
        <w:t>written assessment</w:t>
      </w:r>
      <w:r w:rsidR="00377699">
        <w:rPr>
          <w:rFonts w:asciiTheme="majorHAnsi" w:eastAsia="Times New Roman" w:hAnsiTheme="majorHAnsi"/>
        </w:rPr>
        <w:t xml:space="preserve"> or pres</w:t>
      </w:r>
      <w:r w:rsidR="00A351B3">
        <w:rPr>
          <w:rFonts w:asciiTheme="majorHAnsi" w:eastAsia="Times New Roman" w:hAnsiTheme="majorHAnsi"/>
        </w:rPr>
        <w:t>e</w:t>
      </w:r>
      <w:r w:rsidR="00377699">
        <w:rPr>
          <w:rFonts w:asciiTheme="majorHAnsi" w:eastAsia="Times New Roman" w:hAnsiTheme="majorHAnsi"/>
        </w:rPr>
        <w:t>ntation</w:t>
      </w:r>
      <w:r w:rsidRPr="001026D6">
        <w:rPr>
          <w:rFonts w:asciiTheme="majorHAnsi" w:eastAsia="Times New Roman" w:hAnsiTheme="majorHAnsi"/>
        </w:rPr>
        <w:t>). However, there is no sharp dividing line between assessment and teaching in the area of giving feedback on learning. Feedback is part of the overall dialogue or interaction between teacher and learner, not a one-way communication.</w:t>
      </w:r>
    </w:p>
    <w:p w14:paraId="16EECCA8" w14:textId="77777777" w:rsidR="00656656" w:rsidRPr="00377699" w:rsidRDefault="00AF674D" w:rsidP="00377699">
      <w:pPr>
        <w:widowControl w:val="0"/>
        <w:autoSpaceDE w:val="0"/>
        <w:autoSpaceDN w:val="0"/>
        <w:adjustRightInd w:val="0"/>
        <w:rPr>
          <w:rFonts w:asciiTheme="majorHAnsi" w:eastAsia="Times New Roman" w:hAnsiTheme="majorHAnsi"/>
        </w:rPr>
      </w:pPr>
      <w:r w:rsidRPr="001026D6">
        <w:rPr>
          <w:rFonts w:asciiTheme="majorHAnsi" w:eastAsia="Times New Roman" w:hAnsiTheme="majorHAnsi"/>
        </w:rPr>
        <w:t> </w:t>
      </w:r>
    </w:p>
    <w:sectPr w:rsidR="00656656" w:rsidRPr="00377699" w:rsidSect="007A11DA">
      <w:headerReference w:type="even" r:id="rId11"/>
      <w:headerReference w:type="default" r:id="rId12"/>
      <w:footerReference w:type="even" r:id="rId13"/>
      <w:footerReference w:type="default" r:id="rId14"/>
      <w:headerReference w:type="first" r:id="rId15"/>
      <w:footerReference w:type="first" r:id="rId16"/>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A5A152" w14:textId="77777777" w:rsidR="0027634F" w:rsidRDefault="0027634F">
      <w:r>
        <w:separator/>
      </w:r>
    </w:p>
  </w:endnote>
  <w:endnote w:type="continuationSeparator" w:id="0">
    <w:p w14:paraId="122D8000" w14:textId="77777777" w:rsidR="0027634F" w:rsidRDefault="002763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0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20002A87" w:usb1="00000000" w:usb2="00000000"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609D08" w14:textId="77777777" w:rsidR="00DB5D2E" w:rsidRDefault="00DB5D2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1062D12" w14:textId="77777777" w:rsidR="00DB5D2E" w:rsidRDefault="00DB5D2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CA1A12" w14:textId="77777777" w:rsidR="00DB5D2E" w:rsidRDefault="00DB5D2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CB9A0CE" w14:textId="77777777" w:rsidR="0027634F" w:rsidRDefault="0027634F">
      <w:r>
        <w:separator/>
      </w:r>
    </w:p>
  </w:footnote>
  <w:footnote w:type="continuationSeparator" w:id="0">
    <w:p w14:paraId="7BEA480C" w14:textId="77777777" w:rsidR="0027634F" w:rsidRDefault="0027634F">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1AE4A03" w14:textId="77777777" w:rsidR="00DB5D2E" w:rsidRDefault="00DB5D2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43A620" w14:textId="77777777" w:rsidR="00DB5D2E" w:rsidRDefault="00DB5D2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227A53" w14:textId="77777777" w:rsidR="00DB5D2E" w:rsidRDefault="00DB5D2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831246"/>
    <w:multiLevelType w:val="hybridMultilevel"/>
    <w:tmpl w:val="380A2B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7113B2B"/>
    <w:multiLevelType w:val="hybridMultilevel"/>
    <w:tmpl w:val="016625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A7E4747"/>
    <w:multiLevelType w:val="hybridMultilevel"/>
    <w:tmpl w:val="570A98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EE46199"/>
    <w:multiLevelType w:val="hybridMultilevel"/>
    <w:tmpl w:val="D292D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F5C62C0"/>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23D51BA"/>
    <w:multiLevelType w:val="hybridMultilevel"/>
    <w:tmpl w:val="285822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211A1730"/>
    <w:multiLevelType w:val="hybridMultilevel"/>
    <w:tmpl w:val="A18042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2D0251D1"/>
    <w:multiLevelType w:val="hybridMultilevel"/>
    <w:tmpl w:val="016625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17C28A7"/>
    <w:multiLevelType w:val="hybridMultilevel"/>
    <w:tmpl w:val="6FFEF4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01819A1"/>
    <w:multiLevelType w:val="hybridMultilevel"/>
    <w:tmpl w:val="CBC86518"/>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22137E7"/>
    <w:multiLevelType w:val="hybridMultilevel"/>
    <w:tmpl w:val="8D80DA62"/>
    <w:lvl w:ilvl="0" w:tplc="FFFFFFFF">
      <w:start w:val="1"/>
      <w:numFmt w:val="decimal"/>
      <w:lvlText w:val="%1."/>
      <w:lvlJc w:val="left"/>
      <w:pPr>
        <w:tabs>
          <w:tab w:val="num" w:pos="720"/>
        </w:tabs>
        <w:ind w:left="720" w:hanging="720"/>
      </w:pPr>
      <w:rPr>
        <w:rFonts w:hint="default"/>
      </w:rPr>
    </w:lvl>
    <w:lvl w:ilvl="1" w:tplc="04090003" w:tentative="1">
      <w:start w:val="1"/>
      <w:numFmt w:val="lowerLetter"/>
      <w:lvlText w:val="%2."/>
      <w:lvlJc w:val="left"/>
      <w:pPr>
        <w:tabs>
          <w:tab w:val="num" w:pos="1440"/>
        </w:tabs>
        <w:ind w:left="1440" w:hanging="360"/>
      </w:pPr>
    </w:lvl>
    <w:lvl w:ilvl="2" w:tplc="04090005" w:tentative="1">
      <w:start w:val="1"/>
      <w:numFmt w:val="lowerRoman"/>
      <w:lvlText w:val="%3."/>
      <w:lvlJc w:val="right"/>
      <w:pPr>
        <w:tabs>
          <w:tab w:val="num" w:pos="2160"/>
        </w:tabs>
        <w:ind w:left="2160" w:hanging="180"/>
      </w:pPr>
    </w:lvl>
    <w:lvl w:ilvl="3" w:tplc="04090001" w:tentative="1">
      <w:start w:val="1"/>
      <w:numFmt w:val="decimal"/>
      <w:lvlText w:val="%4."/>
      <w:lvlJc w:val="left"/>
      <w:pPr>
        <w:tabs>
          <w:tab w:val="num" w:pos="2880"/>
        </w:tabs>
        <w:ind w:left="2880" w:hanging="360"/>
      </w:pPr>
    </w:lvl>
    <w:lvl w:ilvl="4" w:tplc="04090003" w:tentative="1">
      <w:start w:val="1"/>
      <w:numFmt w:val="lowerLetter"/>
      <w:lvlText w:val="%5."/>
      <w:lvlJc w:val="left"/>
      <w:pPr>
        <w:tabs>
          <w:tab w:val="num" w:pos="3600"/>
        </w:tabs>
        <w:ind w:left="3600" w:hanging="360"/>
      </w:pPr>
    </w:lvl>
    <w:lvl w:ilvl="5" w:tplc="04090005" w:tentative="1">
      <w:start w:val="1"/>
      <w:numFmt w:val="lowerRoman"/>
      <w:lvlText w:val="%6."/>
      <w:lvlJc w:val="right"/>
      <w:pPr>
        <w:tabs>
          <w:tab w:val="num" w:pos="4320"/>
        </w:tabs>
        <w:ind w:left="4320" w:hanging="180"/>
      </w:pPr>
    </w:lvl>
    <w:lvl w:ilvl="6" w:tplc="04090001" w:tentative="1">
      <w:start w:val="1"/>
      <w:numFmt w:val="decimal"/>
      <w:lvlText w:val="%7."/>
      <w:lvlJc w:val="left"/>
      <w:pPr>
        <w:tabs>
          <w:tab w:val="num" w:pos="5040"/>
        </w:tabs>
        <w:ind w:left="5040" w:hanging="360"/>
      </w:pPr>
    </w:lvl>
    <w:lvl w:ilvl="7" w:tplc="04090003" w:tentative="1">
      <w:start w:val="1"/>
      <w:numFmt w:val="lowerLetter"/>
      <w:lvlText w:val="%8."/>
      <w:lvlJc w:val="left"/>
      <w:pPr>
        <w:tabs>
          <w:tab w:val="num" w:pos="5760"/>
        </w:tabs>
        <w:ind w:left="5760" w:hanging="360"/>
      </w:pPr>
    </w:lvl>
    <w:lvl w:ilvl="8" w:tplc="04090005" w:tentative="1">
      <w:start w:val="1"/>
      <w:numFmt w:val="lowerRoman"/>
      <w:lvlText w:val="%9."/>
      <w:lvlJc w:val="right"/>
      <w:pPr>
        <w:tabs>
          <w:tab w:val="num" w:pos="6480"/>
        </w:tabs>
        <w:ind w:left="6480" w:hanging="180"/>
      </w:pPr>
    </w:lvl>
  </w:abstractNum>
  <w:abstractNum w:abstractNumId="12">
    <w:nsid w:val="450063C0"/>
    <w:multiLevelType w:val="hybridMultilevel"/>
    <w:tmpl w:val="331C37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460B46E0"/>
    <w:multiLevelType w:val="hybridMultilevel"/>
    <w:tmpl w:val="380A2B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3A350F0"/>
    <w:multiLevelType w:val="hybridMultilevel"/>
    <w:tmpl w:val="78D63268"/>
    <w:lvl w:ilvl="0" w:tplc="D32CC24C">
      <w:numFmt w:val="bullet"/>
      <w:lvlText w:val="•"/>
      <w:lvlJc w:val="left"/>
      <w:pPr>
        <w:ind w:left="1080" w:hanging="72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0526CD1"/>
    <w:multiLevelType w:val="hybridMultilevel"/>
    <w:tmpl w:val="171E2F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66825FEC"/>
    <w:multiLevelType w:val="hybridMultilevel"/>
    <w:tmpl w:val="62E202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77611DE5"/>
    <w:multiLevelType w:val="hybridMultilevel"/>
    <w:tmpl w:val="36CA2C3C"/>
    <w:lvl w:ilvl="0" w:tplc="06460DBA">
      <w:start w:val="1"/>
      <w:numFmt w:val="bullet"/>
      <w:lvlText w:val=""/>
      <w:lvlJc w:val="left"/>
      <w:pPr>
        <w:ind w:left="720" w:hanging="360"/>
      </w:pPr>
      <w:rPr>
        <w:rFonts w:ascii="Symbol" w:hAnsi="Symbol" w:hint="default"/>
      </w:rPr>
    </w:lvl>
    <w:lvl w:ilvl="1" w:tplc="1E4A58AC">
      <w:start w:val="1"/>
      <w:numFmt w:val="bullet"/>
      <w:lvlText w:val="o"/>
      <w:lvlJc w:val="left"/>
      <w:pPr>
        <w:ind w:left="1440" w:hanging="360"/>
      </w:pPr>
      <w:rPr>
        <w:rFonts w:ascii="Courier New" w:hAnsi="Courier New" w:cs="Symbol" w:hint="default"/>
      </w:rPr>
    </w:lvl>
    <w:lvl w:ilvl="2" w:tplc="40460E58" w:tentative="1">
      <w:start w:val="1"/>
      <w:numFmt w:val="bullet"/>
      <w:lvlText w:val=""/>
      <w:lvlJc w:val="left"/>
      <w:pPr>
        <w:ind w:left="2160" w:hanging="360"/>
      </w:pPr>
      <w:rPr>
        <w:rFonts w:ascii="Wingdings" w:hAnsi="Wingdings" w:hint="default"/>
      </w:rPr>
    </w:lvl>
    <w:lvl w:ilvl="3" w:tplc="8602675C" w:tentative="1">
      <w:start w:val="1"/>
      <w:numFmt w:val="bullet"/>
      <w:lvlText w:val=""/>
      <w:lvlJc w:val="left"/>
      <w:pPr>
        <w:ind w:left="2880" w:hanging="360"/>
      </w:pPr>
      <w:rPr>
        <w:rFonts w:ascii="Symbol" w:hAnsi="Symbol" w:hint="default"/>
      </w:rPr>
    </w:lvl>
    <w:lvl w:ilvl="4" w:tplc="A2B8F676" w:tentative="1">
      <w:start w:val="1"/>
      <w:numFmt w:val="bullet"/>
      <w:lvlText w:val="o"/>
      <w:lvlJc w:val="left"/>
      <w:pPr>
        <w:ind w:left="3600" w:hanging="360"/>
      </w:pPr>
      <w:rPr>
        <w:rFonts w:ascii="Courier New" w:hAnsi="Courier New" w:cs="Symbol" w:hint="default"/>
      </w:rPr>
    </w:lvl>
    <w:lvl w:ilvl="5" w:tplc="A4C23E3E" w:tentative="1">
      <w:start w:val="1"/>
      <w:numFmt w:val="bullet"/>
      <w:lvlText w:val=""/>
      <w:lvlJc w:val="left"/>
      <w:pPr>
        <w:ind w:left="4320" w:hanging="360"/>
      </w:pPr>
      <w:rPr>
        <w:rFonts w:ascii="Wingdings" w:hAnsi="Wingdings" w:hint="default"/>
      </w:rPr>
    </w:lvl>
    <w:lvl w:ilvl="6" w:tplc="2D8E0264" w:tentative="1">
      <w:start w:val="1"/>
      <w:numFmt w:val="bullet"/>
      <w:lvlText w:val=""/>
      <w:lvlJc w:val="left"/>
      <w:pPr>
        <w:ind w:left="5040" w:hanging="360"/>
      </w:pPr>
      <w:rPr>
        <w:rFonts w:ascii="Symbol" w:hAnsi="Symbol" w:hint="default"/>
      </w:rPr>
    </w:lvl>
    <w:lvl w:ilvl="7" w:tplc="F5A2EC42" w:tentative="1">
      <w:start w:val="1"/>
      <w:numFmt w:val="bullet"/>
      <w:lvlText w:val="o"/>
      <w:lvlJc w:val="left"/>
      <w:pPr>
        <w:ind w:left="5760" w:hanging="360"/>
      </w:pPr>
      <w:rPr>
        <w:rFonts w:ascii="Courier New" w:hAnsi="Courier New" w:cs="Symbol" w:hint="default"/>
      </w:rPr>
    </w:lvl>
    <w:lvl w:ilvl="8" w:tplc="5EEE6698" w:tentative="1">
      <w:start w:val="1"/>
      <w:numFmt w:val="bullet"/>
      <w:lvlText w:val=""/>
      <w:lvlJc w:val="left"/>
      <w:pPr>
        <w:ind w:left="6480" w:hanging="360"/>
      </w:pPr>
      <w:rPr>
        <w:rFonts w:ascii="Wingdings" w:hAnsi="Wingdings" w:hint="default"/>
      </w:rPr>
    </w:lvl>
  </w:abstractNum>
  <w:abstractNum w:abstractNumId="18">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7BA7EEC"/>
    <w:multiLevelType w:val="multilevel"/>
    <w:tmpl w:val="A1804246"/>
    <w:lvl w:ilvl="0">
      <w:start w:val="1"/>
      <w:numFmt w:val="bullet"/>
      <w:lvlText w:val=""/>
      <w:lvlJc w:val="left"/>
      <w:pPr>
        <w:ind w:left="1080" w:hanging="360"/>
      </w:pPr>
      <w:rPr>
        <w:rFonts w:ascii="Symbol" w:hAnsi="Symbol"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20">
    <w:nsid w:val="780D6C45"/>
    <w:multiLevelType w:val="hybridMultilevel"/>
    <w:tmpl w:val="A3B607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5"/>
  </w:num>
  <w:num w:numId="3">
    <w:abstractNumId w:val="8"/>
  </w:num>
  <w:num w:numId="4">
    <w:abstractNumId w:val="15"/>
  </w:num>
  <w:num w:numId="5">
    <w:abstractNumId w:val="7"/>
  </w:num>
  <w:num w:numId="6">
    <w:abstractNumId w:val="1"/>
  </w:num>
  <w:num w:numId="7">
    <w:abstractNumId w:val="13"/>
  </w:num>
  <w:num w:numId="8">
    <w:abstractNumId w:val="0"/>
  </w:num>
  <w:num w:numId="9">
    <w:abstractNumId w:val="6"/>
  </w:num>
  <w:num w:numId="10">
    <w:abstractNumId w:val="19"/>
  </w:num>
  <w:num w:numId="11">
    <w:abstractNumId w:val="18"/>
  </w:num>
  <w:num w:numId="12">
    <w:abstractNumId w:val="4"/>
  </w:num>
  <w:num w:numId="13">
    <w:abstractNumId w:val="20"/>
  </w:num>
  <w:num w:numId="14">
    <w:abstractNumId w:val="16"/>
  </w:num>
  <w:num w:numId="15">
    <w:abstractNumId w:val="17"/>
  </w:num>
  <w:num w:numId="16">
    <w:abstractNumId w:val="2"/>
  </w:num>
  <w:num w:numId="17">
    <w:abstractNumId w:val="3"/>
  </w:num>
  <w:num w:numId="18">
    <w:abstractNumId w:val="10"/>
  </w:num>
  <w:num w:numId="19">
    <w:abstractNumId w:val="9"/>
  </w:num>
  <w:num w:numId="20">
    <w:abstractNumId w:val="11"/>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465A"/>
    <w:rsid w:val="00001CFB"/>
    <w:rsid w:val="00022B91"/>
    <w:rsid w:val="0002757F"/>
    <w:rsid w:val="000450F0"/>
    <w:rsid w:val="00051BC1"/>
    <w:rsid w:val="00074C68"/>
    <w:rsid w:val="0008237C"/>
    <w:rsid w:val="000C24BC"/>
    <w:rsid w:val="001026D6"/>
    <w:rsid w:val="00105ADB"/>
    <w:rsid w:val="00120A33"/>
    <w:rsid w:val="0014606B"/>
    <w:rsid w:val="001C29B0"/>
    <w:rsid w:val="001D3588"/>
    <w:rsid w:val="0023477A"/>
    <w:rsid w:val="00250014"/>
    <w:rsid w:val="0025572A"/>
    <w:rsid w:val="00265850"/>
    <w:rsid w:val="0027634F"/>
    <w:rsid w:val="0027796C"/>
    <w:rsid w:val="002D17C5"/>
    <w:rsid w:val="003054E4"/>
    <w:rsid w:val="003341BD"/>
    <w:rsid w:val="003528A9"/>
    <w:rsid w:val="00377699"/>
    <w:rsid w:val="003B0D41"/>
    <w:rsid w:val="003F21DE"/>
    <w:rsid w:val="00413BF7"/>
    <w:rsid w:val="00496E19"/>
    <w:rsid w:val="004B161F"/>
    <w:rsid w:val="005601F9"/>
    <w:rsid w:val="005631B8"/>
    <w:rsid w:val="00577C38"/>
    <w:rsid w:val="00583D81"/>
    <w:rsid w:val="005B1862"/>
    <w:rsid w:val="005C73DF"/>
    <w:rsid w:val="005D6E87"/>
    <w:rsid w:val="00610F9D"/>
    <w:rsid w:val="00625EED"/>
    <w:rsid w:val="00656656"/>
    <w:rsid w:val="0067556E"/>
    <w:rsid w:val="00680340"/>
    <w:rsid w:val="006B46FA"/>
    <w:rsid w:val="006C4CC8"/>
    <w:rsid w:val="006F0C8C"/>
    <w:rsid w:val="007001A5"/>
    <w:rsid w:val="00720AE7"/>
    <w:rsid w:val="007A11DA"/>
    <w:rsid w:val="007C23E7"/>
    <w:rsid w:val="00814780"/>
    <w:rsid w:val="0085355E"/>
    <w:rsid w:val="00854B9D"/>
    <w:rsid w:val="0086089F"/>
    <w:rsid w:val="00872C20"/>
    <w:rsid w:val="00904F9C"/>
    <w:rsid w:val="009304D1"/>
    <w:rsid w:val="009521AA"/>
    <w:rsid w:val="00987B09"/>
    <w:rsid w:val="00A27553"/>
    <w:rsid w:val="00A351B3"/>
    <w:rsid w:val="00A42590"/>
    <w:rsid w:val="00A637CC"/>
    <w:rsid w:val="00A775BF"/>
    <w:rsid w:val="00AB1FDD"/>
    <w:rsid w:val="00AD1C7B"/>
    <w:rsid w:val="00AE1686"/>
    <w:rsid w:val="00AF3971"/>
    <w:rsid w:val="00AF674D"/>
    <w:rsid w:val="00BA0B46"/>
    <w:rsid w:val="00BB5230"/>
    <w:rsid w:val="00C10A5C"/>
    <w:rsid w:val="00C15676"/>
    <w:rsid w:val="00C22E55"/>
    <w:rsid w:val="00C25C92"/>
    <w:rsid w:val="00C5525A"/>
    <w:rsid w:val="00C93338"/>
    <w:rsid w:val="00CB2448"/>
    <w:rsid w:val="00CC3A52"/>
    <w:rsid w:val="00CD0B49"/>
    <w:rsid w:val="00CD57B9"/>
    <w:rsid w:val="00D11879"/>
    <w:rsid w:val="00D554F1"/>
    <w:rsid w:val="00D61405"/>
    <w:rsid w:val="00DB5D2E"/>
    <w:rsid w:val="00DE5F5C"/>
    <w:rsid w:val="00E04D27"/>
    <w:rsid w:val="00E05643"/>
    <w:rsid w:val="00E3420F"/>
    <w:rsid w:val="00E420FD"/>
    <w:rsid w:val="00E60582"/>
    <w:rsid w:val="00EE07F2"/>
    <w:rsid w:val="00F23A02"/>
    <w:rsid w:val="00F5465A"/>
    <w:rsid w:val="00F549E7"/>
    <w:rsid w:val="00F61E4C"/>
    <w:rsid w:val="00FF0522"/>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36C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0" w:defSemiHidden="0" w:defUnhideWhenUsed="0" w:defQFormat="0" w:count="267">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Revision" w:semiHidden="1"/>
    <w:lsdException w:name="List Paragraph" w:qFormat="1"/>
  </w:latentStyles>
  <w:style w:type="paragraph" w:default="1" w:styleId="Normal">
    <w:name w:val="Normal"/>
    <w:qFormat/>
  </w:style>
  <w:style w:type="paragraph" w:styleId="Heading1">
    <w:name w:val="heading 1"/>
    <w:basedOn w:val="Normal"/>
    <w:next w:val="Normal"/>
    <w:link w:val="Heading1Char"/>
    <w:uiPriority w:val="9"/>
    <w:qFormat/>
    <w:rsid w:val="001026D6"/>
    <w:pPr>
      <w:keepNext/>
      <w:keepLines/>
      <w:spacing w:before="480"/>
      <w:outlineLvl w:val="0"/>
    </w:pPr>
    <w:rPr>
      <w:rFonts w:asciiTheme="majorHAnsi" w:eastAsiaTheme="majorEastAsia" w:hAnsiTheme="majorHAnsi" w:cstheme="majorBidi"/>
      <w:b/>
      <w:bCs/>
      <w:color w:val="345A8A" w:themeColor="accent1" w:themeShade="B5"/>
      <w:sz w:val="3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F5465A"/>
    <w:rPr>
      <w:rFonts w:ascii="Times New Roman" w:hAnsi="Times New Roman" w:cs="Times New Roman" w:hint="default"/>
      <w:color w:val="0000FF"/>
      <w:u w:val="single"/>
    </w:rPr>
  </w:style>
  <w:style w:type="paragraph" w:customStyle="1" w:styleId="heading">
    <w:name w:val="heading"/>
    <w:basedOn w:val="Normal"/>
    <w:link w:val="headingChar"/>
    <w:rsid w:val="00F5465A"/>
    <w:pPr>
      <w:tabs>
        <w:tab w:val="left" w:pos="720"/>
        <w:tab w:val="left" w:pos="1440"/>
        <w:tab w:val="left" w:pos="2160"/>
        <w:tab w:val="left" w:pos="2880"/>
      </w:tabs>
      <w:spacing w:before="240" w:after="120"/>
      <w:ind w:left="3600" w:hanging="3600"/>
    </w:pPr>
    <w:rPr>
      <w:rFonts w:ascii="Cambria" w:eastAsia="Cambria" w:hAnsi="Cambria" w:cs="Times New Roman"/>
      <w:b/>
      <w:bCs/>
      <w:noProof/>
      <w:lang w:val="en-GB"/>
    </w:rPr>
  </w:style>
  <w:style w:type="character" w:customStyle="1" w:styleId="headingChar">
    <w:name w:val="heading Char"/>
    <w:link w:val="heading"/>
    <w:rsid w:val="00F5465A"/>
    <w:rPr>
      <w:rFonts w:ascii="Cambria" w:eastAsia="Cambria" w:hAnsi="Cambria" w:cs="Times New Roman"/>
      <w:b/>
      <w:bCs/>
      <w:noProof/>
      <w:lang w:val="en-GB"/>
    </w:rPr>
  </w:style>
  <w:style w:type="paragraph" w:styleId="BalloonText">
    <w:name w:val="Balloon Text"/>
    <w:basedOn w:val="Normal"/>
    <w:link w:val="BalloonTextChar"/>
    <w:uiPriority w:val="99"/>
    <w:semiHidden/>
    <w:unhideWhenUsed/>
    <w:rsid w:val="00F5465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5465A"/>
    <w:rPr>
      <w:rFonts w:ascii="Lucida Grande" w:hAnsi="Lucida Grande" w:cs="Lucida Grande"/>
      <w:sz w:val="18"/>
      <w:szCs w:val="18"/>
    </w:rPr>
  </w:style>
  <w:style w:type="paragraph" w:customStyle="1" w:styleId="bullet">
    <w:name w:val="bullet"/>
    <w:link w:val="bulletChar"/>
    <w:rsid w:val="00C25C92"/>
    <w:pPr>
      <w:spacing w:before="120"/>
      <w:ind w:left="1004" w:hanging="284"/>
      <w:jc w:val="both"/>
    </w:pPr>
    <w:rPr>
      <w:rFonts w:ascii="Times New Roman" w:eastAsia="Cambria" w:hAnsi="Times New Roman" w:cs="Times New Roman"/>
      <w:lang w:val="en-GB" w:eastAsia="en-GB"/>
    </w:rPr>
  </w:style>
  <w:style w:type="paragraph" w:styleId="Title">
    <w:name w:val="Title"/>
    <w:basedOn w:val="Normal"/>
    <w:link w:val="TitleChar"/>
    <w:qFormat/>
    <w:rsid w:val="00C25C92"/>
    <w:pPr>
      <w:jc w:val="center"/>
    </w:pPr>
    <w:rPr>
      <w:rFonts w:ascii="Times New Roman" w:eastAsia="Calibri" w:hAnsi="Times New Roman" w:cs="Times New Roman"/>
      <w:b/>
      <w:bCs/>
      <w:sz w:val="36"/>
      <w:szCs w:val="36"/>
      <w:lang w:val="cy-GB" w:eastAsia="en-GB"/>
    </w:rPr>
  </w:style>
  <w:style w:type="character" w:customStyle="1" w:styleId="TitleChar">
    <w:name w:val="Title Char"/>
    <w:basedOn w:val="DefaultParagraphFont"/>
    <w:link w:val="Title"/>
    <w:rsid w:val="00C25C92"/>
    <w:rPr>
      <w:rFonts w:ascii="Times New Roman" w:eastAsia="Calibri" w:hAnsi="Times New Roman" w:cs="Times New Roman"/>
      <w:b/>
      <w:bCs/>
      <w:sz w:val="36"/>
      <w:szCs w:val="36"/>
      <w:lang w:val="cy-GB" w:eastAsia="en-GB"/>
    </w:rPr>
  </w:style>
  <w:style w:type="character" w:customStyle="1" w:styleId="bulletChar">
    <w:name w:val="bullet Char"/>
    <w:link w:val="bullet"/>
    <w:rsid w:val="00C25C92"/>
    <w:rPr>
      <w:rFonts w:ascii="Times New Roman" w:eastAsia="Cambria" w:hAnsi="Times New Roman" w:cs="Times New Roman"/>
      <w:lang w:val="en-GB" w:eastAsia="en-GB"/>
    </w:rPr>
  </w:style>
  <w:style w:type="paragraph" w:styleId="ListParagraph">
    <w:name w:val="List Paragraph"/>
    <w:basedOn w:val="Normal"/>
    <w:qFormat/>
    <w:rsid w:val="001D3588"/>
    <w:pPr>
      <w:ind w:left="720"/>
      <w:contextualSpacing/>
    </w:pPr>
  </w:style>
  <w:style w:type="character" w:customStyle="1" w:styleId="fixedChar">
    <w:name w:val="fixed Char"/>
    <w:link w:val="fixed"/>
    <w:rsid w:val="00AF674D"/>
    <w:rPr>
      <w:rFonts w:eastAsia="Cambria"/>
      <w:b/>
      <w:bCs/>
      <w:noProof/>
      <w:lang w:val="en-GB"/>
    </w:rPr>
  </w:style>
  <w:style w:type="paragraph" w:customStyle="1" w:styleId="fixed">
    <w:name w:val="fixed"/>
    <w:link w:val="fixedChar"/>
    <w:rsid w:val="00AF674D"/>
    <w:pPr>
      <w:tabs>
        <w:tab w:val="left" w:pos="720"/>
        <w:tab w:val="left" w:pos="1440"/>
        <w:tab w:val="left" w:pos="2160"/>
        <w:tab w:val="left" w:pos="2880"/>
      </w:tabs>
      <w:ind w:left="3600" w:hanging="3600"/>
    </w:pPr>
    <w:rPr>
      <w:rFonts w:eastAsia="Cambria"/>
      <w:b/>
      <w:bCs/>
      <w:noProof/>
      <w:lang w:val="en-GB"/>
    </w:rPr>
  </w:style>
  <w:style w:type="character" w:customStyle="1" w:styleId="Heading1Char">
    <w:name w:val="Heading 1 Char"/>
    <w:basedOn w:val="DefaultParagraphFont"/>
    <w:link w:val="Heading1"/>
    <w:uiPriority w:val="9"/>
    <w:rsid w:val="001026D6"/>
    <w:rPr>
      <w:rFonts w:asciiTheme="majorHAnsi" w:eastAsiaTheme="majorEastAsia" w:hAnsiTheme="majorHAnsi" w:cstheme="majorBidi"/>
      <w:b/>
      <w:bCs/>
      <w:color w:val="345A8A" w:themeColor="accent1" w:themeShade="B5"/>
      <w:sz w:val="34"/>
      <w:szCs w:val="32"/>
    </w:rPr>
  </w:style>
  <w:style w:type="paragraph" w:styleId="Header">
    <w:name w:val="header"/>
    <w:basedOn w:val="Normal"/>
    <w:link w:val="HeaderChar"/>
    <w:uiPriority w:val="99"/>
    <w:unhideWhenUsed/>
    <w:rsid w:val="00720AE7"/>
    <w:pPr>
      <w:tabs>
        <w:tab w:val="center" w:pos="4320"/>
        <w:tab w:val="right" w:pos="8640"/>
      </w:tabs>
    </w:pPr>
  </w:style>
  <w:style w:type="character" w:customStyle="1" w:styleId="HeaderChar">
    <w:name w:val="Header Char"/>
    <w:basedOn w:val="DefaultParagraphFont"/>
    <w:link w:val="Header"/>
    <w:uiPriority w:val="99"/>
    <w:rsid w:val="00720AE7"/>
  </w:style>
  <w:style w:type="paragraph" w:styleId="Footer">
    <w:name w:val="footer"/>
    <w:basedOn w:val="Normal"/>
    <w:link w:val="FooterChar"/>
    <w:uiPriority w:val="99"/>
    <w:unhideWhenUsed/>
    <w:rsid w:val="00720AE7"/>
    <w:pPr>
      <w:tabs>
        <w:tab w:val="center" w:pos="4320"/>
        <w:tab w:val="right" w:pos="8640"/>
      </w:tabs>
    </w:pPr>
  </w:style>
  <w:style w:type="character" w:customStyle="1" w:styleId="FooterChar">
    <w:name w:val="Footer Char"/>
    <w:basedOn w:val="DefaultParagraphFont"/>
    <w:link w:val="Footer"/>
    <w:uiPriority w:val="99"/>
    <w:rsid w:val="00720AE7"/>
  </w:style>
  <w:style w:type="table" w:styleId="TableGrid">
    <w:name w:val="Table Grid"/>
    <w:basedOn w:val="TableNormal"/>
    <w:rsid w:val="00854B9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0" w:defSemiHidden="0" w:defUnhideWhenUsed="0" w:defQFormat="0" w:count="267">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Revision" w:semiHidden="1"/>
    <w:lsdException w:name="List Paragraph" w:qFormat="1"/>
  </w:latentStyles>
  <w:style w:type="paragraph" w:default="1" w:styleId="Normal">
    <w:name w:val="Normal"/>
    <w:qFormat/>
  </w:style>
  <w:style w:type="paragraph" w:styleId="Heading1">
    <w:name w:val="heading 1"/>
    <w:basedOn w:val="Normal"/>
    <w:next w:val="Normal"/>
    <w:link w:val="Heading1Char"/>
    <w:uiPriority w:val="9"/>
    <w:qFormat/>
    <w:rsid w:val="001026D6"/>
    <w:pPr>
      <w:keepNext/>
      <w:keepLines/>
      <w:spacing w:before="480"/>
      <w:outlineLvl w:val="0"/>
    </w:pPr>
    <w:rPr>
      <w:rFonts w:asciiTheme="majorHAnsi" w:eastAsiaTheme="majorEastAsia" w:hAnsiTheme="majorHAnsi" w:cstheme="majorBidi"/>
      <w:b/>
      <w:bCs/>
      <w:color w:val="345A8A" w:themeColor="accent1" w:themeShade="B5"/>
      <w:sz w:val="3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F5465A"/>
    <w:rPr>
      <w:rFonts w:ascii="Times New Roman" w:hAnsi="Times New Roman" w:cs="Times New Roman" w:hint="default"/>
      <w:color w:val="0000FF"/>
      <w:u w:val="single"/>
    </w:rPr>
  </w:style>
  <w:style w:type="paragraph" w:customStyle="1" w:styleId="heading">
    <w:name w:val="heading"/>
    <w:basedOn w:val="Normal"/>
    <w:link w:val="headingChar"/>
    <w:rsid w:val="00F5465A"/>
    <w:pPr>
      <w:tabs>
        <w:tab w:val="left" w:pos="720"/>
        <w:tab w:val="left" w:pos="1440"/>
        <w:tab w:val="left" w:pos="2160"/>
        <w:tab w:val="left" w:pos="2880"/>
      </w:tabs>
      <w:spacing w:before="240" w:after="120"/>
      <w:ind w:left="3600" w:hanging="3600"/>
    </w:pPr>
    <w:rPr>
      <w:rFonts w:ascii="Cambria" w:eastAsia="Cambria" w:hAnsi="Cambria" w:cs="Times New Roman"/>
      <w:b/>
      <w:bCs/>
      <w:noProof/>
      <w:lang w:val="en-GB"/>
    </w:rPr>
  </w:style>
  <w:style w:type="character" w:customStyle="1" w:styleId="headingChar">
    <w:name w:val="heading Char"/>
    <w:link w:val="heading"/>
    <w:rsid w:val="00F5465A"/>
    <w:rPr>
      <w:rFonts w:ascii="Cambria" w:eastAsia="Cambria" w:hAnsi="Cambria" w:cs="Times New Roman"/>
      <w:b/>
      <w:bCs/>
      <w:noProof/>
      <w:lang w:val="en-GB"/>
    </w:rPr>
  </w:style>
  <w:style w:type="paragraph" w:styleId="BalloonText">
    <w:name w:val="Balloon Text"/>
    <w:basedOn w:val="Normal"/>
    <w:link w:val="BalloonTextChar"/>
    <w:uiPriority w:val="99"/>
    <w:semiHidden/>
    <w:unhideWhenUsed/>
    <w:rsid w:val="00F5465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5465A"/>
    <w:rPr>
      <w:rFonts w:ascii="Lucida Grande" w:hAnsi="Lucida Grande" w:cs="Lucida Grande"/>
      <w:sz w:val="18"/>
      <w:szCs w:val="18"/>
    </w:rPr>
  </w:style>
  <w:style w:type="paragraph" w:customStyle="1" w:styleId="bullet">
    <w:name w:val="bullet"/>
    <w:link w:val="bulletChar"/>
    <w:rsid w:val="00C25C92"/>
    <w:pPr>
      <w:spacing w:before="120"/>
      <w:ind w:left="1004" w:hanging="284"/>
      <w:jc w:val="both"/>
    </w:pPr>
    <w:rPr>
      <w:rFonts w:ascii="Times New Roman" w:eastAsia="Cambria" w:hAnsi="Times New Roman" w:cs="Times New Roman"/>
      <w:lang w:val="en-GB" w:eastAsia="en-GB"/>
    </w:rPr>
  </w:style>
  <w:style w:type="paragraph" w:styleId="Title">
    <w:name w:val="Title"/>
    <w:basedOn w:val="Normal"/>
    <w:link w:val="TitleChar"/>
    <w:qFormat/>
    <w:rsid w:val="00C25C92"/>
    <w:pPr>
      <w:jc w:val="center"/>
    </w:pPr>
    <w:rPr>
      <w:rFonts w:ascii="Times New Roman" w:eastAsia="Calibri" w:hAnsi="Times New Roman" w:cs="Times New Roman"/>
      <w:b/>
      <w:bCs/>
      <w:sz w:val="36"/>
      <w:szCs w:val="36"/>
      <w:lang w:val="cy-GB" w:eastAsia="en-GB"/>
    </w:rPr>
  </w:style>
  <w:style w:type="character" w:customStyle="1" w:styleId="TitleChar">
    <w:name w:val="Title Char"/>
    <w:basedOn w:val="DefaultParagraphFont"/>
    <w:link w:val="Title"/>
    <w:rsid w:val="00C25C92"/>
    <w:rPr>
      <w:rFonts w:ascii="Times New Roman" w:eastAsia="Calibri" w:hAnsi="Times New Roman" w:cs="Times New Roman"/>
      <w:b/>
      <w:bCs/>
      <w:sz w:val="36"/>
      <w:szCs w:val="36"/>
      <w:lang w:val="cy-GB" w:eastAsia="en-GB"/>
    </w:rPr>
  </w:style>
  <w:style w:type="character" w:customStyle="1" w:styleId="bulletChar">
    <w:name w:val="bullet Char"/>
    <w:link w:val="bullet"/>
    <w:rsid w:val="00C25C92"/>
    <w:rPr>
      <w:rFonts w:ascii="Times New Roman" w:eastAsia="Cambria" w:hAnsi="Times New Roman" w:cs="Times New Roman"/>
      <w:lang w:val="en-GB" w:eastAsia="en-GB"/>
    </w:rPr>
  </w:style>
  <w:style w:type="paragraph" w:styleId="ListParagraph">
    <w:name w:val="List Paragraph"/>
    <w:basedOn w:val="Normal"/>
    <w:qFormat/>
    <w:rsid w:val="001D3588"/>
    <w:pPr>
      <w:ind w:left="720"/>
      <w:contextualSpacing/>
    </w:pPr>
  </w:style>
  <w:style w:type="character" w:customStyle="1" w:styleId="fixedChar">
    <w:name w:val="fixed Char"/>
    <w:link w:val="fixed"/>
    <w:rsid w:val="00AF674D"/>
    <w:rPr>
      <w:rFonts w:eastAsia="Cambria"/>
      <w:b/>
      <w:bCs/>
      <w:noProof/>
      <w:lang w:val="en-GB"/>
    </w:rPr>
  </w:style>
  <w:style w:type="paragraph" w:customStyle="1" w:styleId="fixed">
    <w:name w:val="fixed"/>
    <w:link w:val="fixedChar"/>
    <w:rsid w:val="00AF674D"/>
    <w:pPr>
      <w:tabs>
        <w:tab w:val="left" w:pos="720"/>
        <w:tab w:val="left" w:pos="1440"/>
        <w:tab w:val="left" w:pos="2160"/>
        <w:tab w:val="left" w:pos="2880"/>
      </w:tabs>
      <w:ind w:left="3600" w:hanging="3600"/>
    </w:pPr>
    <w:rPr>
      <w:rFonts w:eastAsia="Cambria"/>
      <w:b/>
      <w:bCs/>
      <w:noProof/>
      <w:lang w:val="en-GB"/>
    </w:rPr>
  </w:style>
  <w:style w:type="character" w:customStyle="1" w:styleId="Heading1Char">
    <w:name w:val="Heading 1 Char"/>
    <w:basedOn w:val="DefaultParagraphFont"/>
    <w:link w:val="Heading1"/>
    <w:uiPriority w:val="9"/>
    <w:rsid w:val="001026D6"/>
    <w:rPr>
      <w:rFonts w:asciiTheme="majorHAnsi" w:eastAsiaTheme="majorEastAsia" w:hAnsiTheme="majorHAnsi" w:cstheme="majorBidi"/>
      <w:b/>
      <w:bCs/>
      <w:color w:val="345A8A" w:themeColor="accent1" w:themeShade="B5"/>
      <w:sz w:val="34"/>
      <w:szCs w:val="32"/>
    </w:rPr>
  </w:style>
  <w:style w:type="paragraph" w:styleId="Header">
    <w:name w:val="header"/>
    <w:basedOn w:val="Normal"/>
    <w:link w:val="HeaderChar"/>
    <w:uiPriority w:val="99"/>
    <w:unhideWhenUsed/>
    <w:rsid w:val="00720AE7"/>
    <w:pPr>
      <w:tabs>
        <w:tab w:val="center" w:pos="4320"/>
        <w:tab w:val="right" w:pos="8640"/>
      </w:tabs>
    </w:pPr>
  </w:style>
  <w:style w:type="character" w:customStyle="1" w:styleId="HeaderChar">
    <w:name w:val="Header Char"/>
    <w:basedOn w:val="DefaultParagraphFont"/>
    <w:link w:val="Header"/>
    <w:uiPriority w:val="99"/>
    <w:rsid w:val="00720AE7"/>
  </w:style>
  <w:style w:type="paragraph" w:styleId="Footer">
    <w:name w:val="footer"/>
    <w:basedOn w:val="Normal"/>
    <w:link w:val="FooterChar"/>
    <w:uiPriority w:val="99"/>
    <w:unhideWhenUsed/>
    <w:rsid w:val="00720AE7"/>
    <w:pPr>
      <w:tabs>
        <w:tab w:val="center" w:pos="4320"/>
        <w:tab w:val="right" w:pos="8640"/>
      </w:tabs>
    </w:pPr>
  </w:style>
  <w:style w:type="character" w:customStyle="1" w:styleId="FooterChar">
    <w:name w:val="Footer Char"/>
    <w:basedOn w:val="DefaultParagraphFont"/>
    <w:link w:val="Footer"/>
    <w:uiPriority w:val="99"/>
    <w:rsid w:val="00720AE7"/>
  </w:style>
  <w:style w:type="table" w:styleId="TableGrid">
    <w:name w:val="Table Grid"/>
    <w:basedOn w:val="TableNormal"/>
    <w:rsid w:val="00854B9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811</Words>
  <Characters>4627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5428</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Paul Hazel</dc:creator>
  <cp:lastModifiedBy>Scott L. Smith</cp:lastModifiedBy>
  <cp:revision>2</cp:revision>
  <cp:lastPrinted>2015-11-02T14:54:00Z</cp:lastPrinted>
  <dcterms:created xsi:type="dcterms:W3CDTF">2017-09-26T11:00:00Z</dcterms:created>
  <dcterms:modified xsi:type="dcterms:W3CDTF">2017-09-26T11:00:00Z</dcterms:modified>
</cp:coreProperties>
</file>