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D3F0E"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3BF7CC67"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r w:rsidRPr="00CF0B3F">
        <w:rPr>
          <w:rFonts w:asciiTheme="majorHAnsi" w:eastAsiaTheme="majorEastAsia" w:hAnsiTheme="majorHAnsi" w:cstheme="majorBidi"/>
          <w:b/>
          <w:bCs/>
          <w:noProof/>
          <w:spacing w:val="-10"/>
          <w:kern w:val="28"/>
          <w:sz w:val="36"/>
          <w:szCs w:val="36"/>
          <w:u w:val="single"/>
        </w:rPr>
        <w:drawing>
          <wp:inline distT="0" distB="0" distL="0" distR="0" wp14:anchorId="1211DF2A" wp14:editId="52AB0EB2">
            <wp:extent cx="2207260" cy="72517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2C695274"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5F8CE71C"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3B8AF523"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5CEB22FE"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43AA5DF6" w14:textId="77777777" w:rsidR="00FE2E6C" w:rsidRPr="00CF0B3F" w:rsidRDefault="00FE2E6C" w:rsidP="00FE2E6C"/>
    <w:p w14:paraId="79E39196" w14:textId="77777777" w:rsidR="00FE2E6C" w:rsidRPr="00CF0B3F" w:rsidRDefault="00FE2E6C" w:rsidP="00FE2E6C"/>
    <w:p w14:paraId="2A5524EC"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1F764E46"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18A5936C"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p>
    <w:p w14:paraId="23154E5C"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r>
        <w:rPr>
          <w:rFonts w:asciiTheme="majorHAnsi" w:eastAsiaTheme="majorEastAsia" w:hAnsiTheme="majorHAnsi" w:cstheme="majorBidi"/>
          <w:b/>
          <w:bCs/>
          <w:spacing w:val="-10"/>
          <w:kern w:val="28"/>
          <w:sz w:val="36"/>
          <w:szCs w:val="36"/>
          <w:u w:val="single"/>
        </w:rPr>
        <w:t>MARTINS UWUGIARUOYI</w:t>
      </w:r>
      <w:r w:rsidRPr="00CF0B3F">
        <w:rPr>
          <w:rFonts w:asciiTheme="majorHAnsi" w:eastAsiaTheme="majorEastAsia" w:hAnsiTheme="majorHAnsi" w:cstheme="majorBidi"/>
          <w:b/>
          <w:bCs/>
          <w:spacing w:val="-10"/>
          <w:kern w:val="28"/>
          <w:sz w:val="36"/>
          <w:szCs w:val="36"/>
          <w:u w:val="single"/>
        </w:rPr>
        <w:t xml:space="preserve"> UWTSD BMSW510</w:t>
      </w:r>
      <w:r>
        <w:rPr>
          <w:rFonts w:asciiTheme="majorHAnsi" w:eastAsiaTheme="majorEastAsia" w:hAnsiTheme="majorHAnsi" w:cstheme="majorBidi"/>
          <w:b/>
          <w:bCs/>
          <w:spacing w:val="-10"/>
          <w:kern w:val="28"/>
          <w:sz w:val="36"/>
          <w:szCs w:val="36"/>
          <w:u w:val="single"/>
        </w:rPr>
        <w:t>3</w:t>
      </w:r>
      <w:r w:rsidRPr="00CF0B3F">
        <w:rPr>
          <w:rFonts w:asciiTheme="majorHAnsi" w:eastAsiaTheme="majorEastAsia" w:hAnsiTheme="majorHAnsi" w:cstheme="majorBidi"/>
          <w:b/>
          <w:bCs/>
          <w:spacing w:val="-10"/>
          <w:kern w:val="28"/>
          <w:sz w:val="36"/>
          <w:szCs w:val="36"/>
          <w:u w:val="single"/>
        </w:rPr>
        <w:t>_L</w:t>
      </w:r>
      <w:r>
        <w:rPr>
          <w:rFonts w:asciiTheme="majorHAnsi" w:eastAsiaTheme="majorEastAsia" w:hAnsiTheme="majorHAnsi" w:cstheme="majorBidi"/>
          <w:b/>
          <w:bCs/>
          <w:spacing w:val="-10"/>
          <w:kern w:val="28"/>
          <w:sz w:val="36"/>
          <w:szCs w:val="36"/>
          <w:u w:val="single"/>
        </w:rPr>
        <w:t>ONDON</w:t>
      </w:r>
      <w:r w:rsidRPr="00CF0B3F">
        <w:rPr>
          <w:rFonts w:asciiTheme="majorHAnsi" w:eastAsiaTheme="majorEastAsia" w:hAnsiTheme="majorHAnsi" w:cstheme="majorBidi"/>
          <w:b/>
          <w:bCs/>
          <w:spacing w:val="-10"/>
          <w:kern w:val="28"/>
          <w:sz w:val="36"/>
          <w:szCs w:val="36"/>
          <w:u w:val="single"/>
        </w:rPr>
        <w:t xml:space="preserve"> </w:t>
      </w:r>
    </w:p>
    <w:p w14:paraId="036BD4C6" w14:textId="77777777" w:rsidR="00FE2E6C"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r>
        <w:rPr>
          <w:rFonts w:asciiTheme="majorHAnsi" w:eastAsiaTheme="majorEastAsia" w:hAnsiTheme="majorHAnsi" w:cstheme="majorBidi"/>
          <w:b/>
          <w:bCs/>
          <w:spacing w:val="-10"/>
          <w:kern w:val="28"/>
          <w:sz w:val="36"/>
          <w:szCs w:val="36"/>
          <w:u w:val="single"/>
        </w:rPr>
        <w:t>Understanding and Engaging in the Customer Experience</w:t>
      </w:r>
    </w:p>
    <w:p w14:paraId="5ACE6FFE"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r>
        <w:rPr>
          <w:rFonts w:asciiTheme="majorHAnsi" w:eastAsiaTheme="majorEastAsia" w:hAnsiTheme="majorHAnsi" w:cstheme="majorBidi"/>
          <w:b/>
          <w:bCs/>
          <w:spacing w:val="-10"/>
          <w:kern w:val="28"/>
          <w:sz w:val="36"/>
          <w:szCs w:val="36"/>
          <w:u w:val="single"/>
        </w:rPr>
        <w:t xml:space="preserve">Assessment: </w:t>
      </w:r>
      <w:r w:rsidRPr="00CF0B3F">
        <w:rPr>
          <w:rFonts w:asciiTheme="majorHAnsi" w:eastAsiaTheme="majorEastAsia" w:hAnsiTheme="majorHAnsi" w:cstheme="majorBidi"/>
          <w:b/>
          <w:bCs/>
          <w:spacing w:val="-10"/>
          <w:kern w:val="28"/>
          <w:sz w:val="36"/>
          <w:szCs w:val="36"/>
          <w:u w:val="single"/>
        </w:rPr>
        <w:cr/>
      </w:r>
      <w:r>
        <w:rPr>
          <w:rFonts w:asciiTheme="majorHAnsi" w:eastAsiaTheme="majorEastAsia" w:hAnsiTheme="majorHAnsi" w:cstheme="majorBidi"/>
          <w:b/>
          <w:bCs/>
          <w:spacing w:val="-10"/>
          <w:kern w:val="28"/>
          <w:sz w:val="36"/>
          <w:szCs w:val="36"/>
          <w:u w:val="single"/>
        </w:rPr>
        <w:t xml:space="preserve">Level 5 </w:t>
      </w:r>
      <w:r w:rsidRPr="00CF0B3F">
        <w:rPr>
          <w:rFonts w:asciiTheme="majorHAnsi" w:eastAsiaTheme="majorEastAsia" w:hAnsiTheme="majorHAnsi" w:cstheme="majorBidi"/>
          <w:b/>
          <w:bCs/>
          <w:spacing w:val="-10"/>
          <w:kern w:val="28"/>
          <w:sz w:val="36"/>
          <w:szCs w:val="36"/>
          <w:u w:val="single"/>
        </w:rPr>
        <w:t xml:space="preserve">TERM 2 GROUP </w:t>
      </w:r>
      <w:r>
        <w:rPr>
          <w:rFonts w:asciiTheme="majorHAnsi" w:eastAsiaTheme="majorEastAsia" w:hAnsiTheme="majorHAnsi" w:cstheme="majorBidi"/>
          <w:b/>
          <w:bCs/>
          <w:spacing w:val="-10"/>
          <w:kern w:val="28"/>
          <w:sz w:val="36"/>
          <w:szCs w:val="36"/>
          <w:u w:val="single"/>
        </w:rPr>
        <w:t>1</w:t>
      </w:r>
    </w:p>
    <w:p w14:paraId="3CAB48BA" w14:textId="77777777" w:rsidR="00FE2E6C" w:rsidRPr="00CF0B3F" w:rsidRDefault="00FE2E6C" w:rsidP="00FE2E6C">
      <w:pPr>
        <w:spacing w:after="0" w:line="240" w:lineRule="auto"/>
        <w:contextualSpacing/>
        <w:jc w:val="center"/>
        <w:rPr>
          <w:rFonts w:asciiTheme="majorHAnsi" w:eastAsiaTheme="majorEastAsia" w:hAnsiTheme="majorHAnsi" w:cstheme="majorBidi"/>
          <w:b/>
          <w:bCs/>
          <w:spacing w:val="-10"/>
          <w:kern w:val="28"/>
          <w:sz w:val="36"/>
          <w:szCs w:val="36"/>
          <w:u w:val="single"/>
        </w:rPr>
      </w:pPr>
      <w:r w:rsidRPr="00CF0B3F">
        <w:rPr>
          <w:rFonts w:asciiTheme="majorHAnsi" w:eastAsiaTheme="majorEastAsia" w:hAnsiTheme="majorHAnsi" w:cstheme="majorBidi"/>
          <w:b/>
          <w:bCs/>
          <w:spacing w:val="-10"/>
          <w:kern w:val="28"/>
          <w:sz w:val="36"/>
          <w:szCs w:val="36"/>
          <w:u w:val="single"/>
        </w:rPr>
        <w:t xml:space="preserve">Lecturer: </w:t>
      </w:r>
      <w:r>
        <w:rPr>
          <w:rFonts w:asciiTheme="majorHAnsi" w:eastAsiaTheme="majorEastAsia" w:hAnsiTheme="majorHAnsi" w:cstheme="majorBidi"/>
          <w:b/>
          <w:bCs/>
          <w:spacing w:val="-10"/>
          <w:kern w:val="28"/>
          <w:sz w:val="36"/>
          <w:szCs w:val="36"/>
          <w:u w:val="single"/>
        </w:rPr>
        <w:t>Nandish Patel</w:t>
      </w:r>
    </w:p>
    <w:p w14:paraId="0E53AC5F"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4CB93F5E" w14:textId="0505932A"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75346809"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5FA6EEA2"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66C5B7F8"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1B87241A" w14:textId="7B036ABF"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4D23264F" w14:textId="58818787" w:rsidR="0044478D" w:rsidRPr="00BD5A2E" w:rsidRDefault="0044478D" w:rsidP="00BD5A2E">
      <w:pPr>
        <w:spacing w:line="360" w:lineRule="auto"/>
        <w:jc w:val="both"/>
        <w:rPr>
          <w:rFonts w:cstheme="minorHAnsi"/>
          <w:sz w:val="24"/>
          <w:szCs w:val="24"/>
        </w:rPr>
      </w:pPr>
    </w:p>
    <w:p w14:paraId="7C393648" w14:textId="77777777" w:rsidR="0044478D" w:rsidRPr="00BD5A2E" w:rsidRDefault="0044478D" w:rsidP="00BD5A2E">
      <w:pPr>
        <w:spacing w:line="360" w:lineRule="auto"/>
        <w:jc w:val="both"/>
        <w:rPr>
          <w:rFonts w:cstheme="minorHAnsi"/>
          <w:sz w:val="24"/>
          <w:szCs w:val="24"/>
        </w:rPr>
      </w:pPr>
    </w:p>
    <w:p w14:paraId="2765152A"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7F92DF15"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4E964F79" w14:textId="7357443F"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2AA9C96E" w14:textId="77777777" w:rsidR="00597A54" w:rsidRPr="00BD5A2E" w:rsidRDefault="00597A54" w:rsidP="00BD5A2E">
      <w:pPr>
        <w:pStyle w:val="Title"/>
        <w:spacing w:line="360" w:lineRule="auto"/>
        <w:jc w:val="both"/>
        <w:rPr>
          <w:rFonts w:asciiTheme="minorHAnsi" w:hAnsiTheme="minorHAnsi" w:cstheme="minorHAnsi"/>
          <w:b/>
          <w:bCs/>
          <w:sz w:val="24"/>
          <w:szCs w:val="24"/>
          <w:u w:val="single"/>
        </w:rPr>
      </w:pPr>
    </w:p>
    <w:p w14:paraId="16324802" w14:textId="77777777" w:rsidR="00172D4B" w:rsidRPr="00BD5A2E" w:rsidRDefault="00172D4B" w:rsidP="00BD5A2E">
      <w:pPr>
        <w:spacing w:line="360" w:lineRule="auto"/>
        <w:jc w:val="both"/>
        <w:rPr>
          <w:rFonts w:eastAsiaTheme="majorEastAsia" w:cstheme="minorHAnsi"/>
          <w:b/>
          <w:bCs/>
          <w:spacing w:val="-10"/>
          <w:kern w:val="28"/>
          <w:sz w:val="24"/>
          <w:szCs w:val="24"/>
          <w:u w:val="single"/>
        </w:rPr>
      </w:pPr>
      <w:r w:rsidRPr="00BD5A2E">
        <w:rPr>
          <w:rFonts w:cstheme="minorHAnsi"/>
          <w:b/>
          <w:bCs/>
          <w:sz w:val="24"/>
          <w:szCs w:val="24"/>
          <w:u w:val="single"/>
        </w:rPr>
        <w:br w:type="page"/>
      </w:r>
    </w:p>
    <w:p w14:paraId="195FF557" w14:textId="2F2533C2" w:rsidR="00597A54" w:rsidRPr="00BD5A2E" w:rsidRDefault="00597A54" w:rsidP="00BD5A2E">
      <w:pPr>
        <w:spacing w:line="360" w:lineRule="auto"/>
        <w:jc w:val="both"/>
        <w:rPr>
          <w:rFonts w:cstheme="minorHAnsi"/>
          <w:sz w:val="24"/>
          <w:szCs w:val="24"/>
        </w:rPr>
      </w:pPr>
    </w:p>
    <w:sdt>
      <w:sdtPr>
        <w:rPr>
          <w:rFonts w:asciiTheme="minorHAnsi" w:eastAsiaTheme="minorHAnsi" w:hAnsiTheme="minorHAnsi" w:cstheme="minorHAnsi"/>
          <w:color w:val="auto"/>
          <w:sz w:val="24"/>
          <w:szCs w:val="24"/>
        </w:rPr>
        <w:id w:val="-1034115641"/>
        <w:docPartObj>
          <w:docPartGallery w:val="Table of Contents"/>
          <w:docPartUnique/>
        </w:docPartObj>
      </w:sdtPr>
      <w:sdtEndPr>
        <w:rPr>
          <w:b/>
          <w:bCs/>
          <w:noProof/>
        </w:rPr>
      </w:sdtEndPr>
      <w:sdtContent>
        <w:p w14:paraId="4B910DAF" w14:textId="5072583F" w:rsidR="00597A54" w:rsidRPr="00BD5A2E" w:rsidRDefault="00597A54" w:rsidP="00051268">
          <w:pPr>
            <w:pStyle w:val="TOCHeading"/>
            <w:spacing w:line="360" w:lineRule="auto"/>
            <w:jc w:val="both"/>
            <w:rPr>
              <w:rFonts w:asciiTheme="minorHAnsi" w:hAnsiTheme="minorHAnsi" w:cstheme="minorHAnsi"/>
              <w:sz w:val="24"/>
              <w:szCs w:val="24"/>
            </w:rPr>
          </w:pPr>
          <w:r w:rsidRPr="00BD5A2E">
            <w:rPr>
              <w:rFonts w:asciiTheme="minorHAnsi" w:hAnsiTheme="minorHAnsi" w:cstheme="minorHAnsi"/>
              <w:sz w:val="24"/>
              <w:szCs w:val="24"/>
            </w:rPr>
            <w:t>Table of Contents</w:t>
          </w:r>
          <w:r w:rsidR="00BD5A2E">
            <w:rPr>
              <w:rFonts w:asciiTheme="minorHAnsi" w:hAnsiTheme="minorHAnsi" w:cstheme="minorHAnsi"/>
              <w:sz w:val="24"/>
              <w:szCs w:val="24"/>
            </w:rPr>
            <w:t xml:space="preserve">   </w:t>
          </w:r>
          <w:r w:rsidR="00051268">
            <w:rPr>
              <w:rFonts w:asciiTheme="minorHAnsi" w:hAnsiTheme="minorHAnsi" w:cstheme="minorHAnsi"/>
              <w:sz w:val="24"/>
              <w:szCs w:val="24"/>
            </w:rPr>
            <w:t xml:space="preserve">  </w:t>
          </w:r>
        </w:p>
        <w:p w14:paraId="5DECB815" w14:textId="1E14F84D" w:rsidR="00051268" w:rsidRDefault="00597A54">
          <w:pPr>
            <w:pStyle w:val="TOC1"/>
            <w:rPr>
              <w:rFonts w:eastAsiaTheme="minorEastAsia"/>
              <w:noProof/>
            </w:rPr>
          </w:pPr>
          <w:r w:rsidRPr="00BD5A2E">
            <w:rPr>
              <w:rFonts w:cstheme="minorHAnsi"/>
              <w:sz w:val="24"/>
              <w:szCs w:val="24"/>
            </w:rPr>
            <w:fldChar w:fldCharType="begin"/>
          </w:r>
          <w:r w:rsidRPr="00BD5A2E">
            <w:rPr>
              <w:rFonts w:cstheme="minorHAnsi"/>
              <w:sz w:val="24"/>
              <w:szCs w:val="24"/>
            </w:rPr>
            <w:instrText xml:space="preserve"> TOC \o "1-3" \h \z \u </w:instrText>
          </w:r>
          <w:r w:rsidRPr="00BD5A2E">
            <w:rPr>
              <w:rFonts w:cstheme="minorHAnsi"/>
              <w:sz w:val="24"/>
              <w:szCs w:val="24"/>
            </w:rPr>
            <w:fldChar w:fldCharType="separate"/>
          </w:r>
          <w:hyperlink w:anchor="_Toc80298342" w:history="1">
            <w:r w:rsidR="00051268" w:rsidRPr="00AF4C2D">
              <w:rPr>
                <w:rStyle w:val="Hyperlink"/>
                <w:rFonts w:eastAsiaTheme="majorEastAsia" w:cstheme="minorHAnsi"/>
                <w:noProof/>
              </w:rPr>
              <w:t>Executive Summary</w:t>
            </w:r>
            <w:r w:rsidR="00051268">
              <w:rPr>
                <w:noProof/>
                <w:webHidden/>
              </w:rPr>
              <w:tab/>
            </w:r>
            <w:r w:rsidR="00051268">
              <w:rPr>
                <w:noProof/>
                <w:webHidden/>
              </w:rPr>
              <w:fldChar w:fldCharType="begin"/>
            </w:r>
            <w:r w:rsidR="00051268">
              <w:rPr>
                <w:noProof/>
                <w:webHidden/>
              </w:rPr>
              <w:instrText xml:space="preserve"> PAGEREF _Toc80298342 \h </w:instrText>
            </w:r>
            <w:r w:rsidR="00051268">
              <w:rPr>
                <w:noProof/>
                <w:webHidden/>
              </w:rPr>
            </w:r>
            <w:r w:rsidR="00051268">
              <w:rPr>
                <w:noProof/>
                <w:webHidden/>
              </w:rPr>
              <w:fldChar w:fldCharType="separate"/>
            </w:r>
            <w:r w:rsidR="00051268">
              <w:rPr>
                <w:noProof/>
                <w:webHidden/>
              </w:rPr>
              <w:t>3</w:t>
            </w:r>
            <w:r w:rsidR="00051268">
              <w:rPr>
                <w:noProof/>
                <w:webHidden/>
              </w:rPr>
              <w:fldChar w:fldCharType="end"/>
            </w:r>
          </w:hyperlink>
        </w:p>
        <w:p w14:paraId="5D5EE182" w14:textId="23572639" w:rsidR="00051268" w:rsidRDefault="00FE2E6C">
          <w:pPr>
            <w:pStyle w:val="TOC1"/>
            <w:rPr>
              <w:rFonts w:eastAsiaTheme="minorEastAsia"/>
              <w:noProof/>
            </w:rPr>
          </w:pPr>
          <w:hyperlink w:anchor="_Toc80298343" w:history="1">
            <w:r w:rsidR="00051268" w:rsidRPr="00AF4C2D">
              <w:rPr>
                <w:rStyle w:val="Hyperlink"/>
                <w:rFonts w:cstheme="minorHAnsi"/>
                <w:noProof/>
              </w:rPr>
              <w:t>Introduction</w:t>
            </w:r>
            <w:r w:rsidR="00051268">
              <w:rPr>
                <w:noProof/>
                <w:webHidden/>
              </w:rPr>
              <w:tab/>
            </w:r>
            <w:r w:rsidR="00051268">
              <w:rPr>
                <w:noProof/>
                <w:webHidden/>
              </w:rPr>
              <w:fldChar w:fldCharType="begin"/>
            </w:r>
            <w:r w:rsidR="00051268">
              <w:rPr>
                <w:noProof/>
                <w:webHidden/>
              </w:rPr>
              <w:instrText xml:space="preserve"> PAGEREF _Toc80298343 \h </w:instrText>
            </w:r>
            <w:r w:rsidR="00051268">
              <w:rPr>
                <w:noProof/>
                <w:webHidden/>
              </w:rPr>
            </w:r>
            <w:r w:rsidR="00051268">
              <w:rPr>
                <w:noProof/>
                <w:webHidden/>
              </w:rPr>
              <w:fldChar w:fldCharType="separate"/>
            </w:r>
            <w:r w:rsidR="00051268">
              <w:rPr>
                <w:noProof/>
                <w:webHidden/>
              </w:rPr>
              <w:t>4</w:t>
            </w:r>
            <w:r w:rsidR="00051268">
              <w:rPr>
                <w:noProof/>
                <w:webHidden/>
              </w:rPr>
              <w:fldChar w:fldCharType="end"/>
            </w:r>
          </w:hyperlink>
        </w:p>
        <w:p w14:paraId="1BFE16F0" w14:textId="6A36CE65" w:rsidR="00051268" w:rsidRDefault="00FE2E6C">
          <w:pPr>
            <w:pStyle w:val="TOC1"/>
            <w:rPr>
              <w:rFonts w:eastAsiaTheme="minorEastAsia"/>
              <w:noProof/>
            </w:rPr>
          </w:pPr>
          <w:hyperlink w:anchor="_Toc80298344" w:history="1">
            <w:r w:rsidR="00051268" w:rsidRPr="00AF4C2D">
              <w:rPr>
                <w:rStyle w:val="Hyperlink"/>
                <w:rFonts w:cstheme="minorHAnsi"/>
                <w:noProof/>
              </w:rPr>
              <w:t>Aviva’s Company background</w:t>
            </w:r>
            <w:r w:rsidR="00051268">
              <w:rPr>
                <w:noProof/>
                <w:webHidden/>
              </w:rPr>
              <w:tab/>
            </w:r>
            <w:r w:rsidR="00051268">
              <w:rPr>
                <w:noProof/>
                <w:webHidden/>
              </w:rPr>
              <w:fldChar w:fldCharType="begin"/>
            </w:r>
            <w:r w:rsidR="00051268">
              <w:rPr>
                <w:noProof/>
                <w:webHidden/>
              </w:rPr>
              <w:instrText xml:space="preserve"> PAGEREF _Toc80298344 \h </w:instrText>
            </w:r>
            <w:r w:rsidR="00051268">
              <w:rPr>
                <w:noProof/>
                <w:webHidden/>
              </w:rPr>
            </w:r>
            <w:r w:rsidR="00051268">
              <w:rPr>
                <w:noProof/>
                <w:webHidden/>
              </w:rPr>
              <w:fldChar w:fldCharType="separate"/>
            </w:r>
            <w:r w:rsidR="00051268">
              <w:rPr>
                <w:noProof/>
                <w:webHidden/>
              </w:rPr>
              <w:t>5</w:t>
            </w:r>
            <w:r w:rsidR="00051268">
              <w:rPr>
                <w:noProof/>
                <w:webHidden/>
              </w:rPr>
              <w:fldChar w:fldCharType="end"/>
            </w:r>
          </w:hyperlink>
        </w:p>
        <w:p w14:paraId="7DC2BF70" w14:textId="11197E4A" w:rsidR="00051268" w:rsidRDefault="00FE2E6C">
          <w:pPr>
            <w:pStyle w:val="TOC1"/>
            <w:rPr>
              <w:rFonts w:eastAsiaTheme="minorEastAsia"/>
              <w:noProof/>
            </w:rPr>
          </w:pPr>
          <w:hyperlink w:anchor="_Toc80298345" w:history="1">
            <w:r w:rsidR="00051268" w:rsidRPr="00AF4C2D">
              <w:rPr>
                <w:rStyle w:val="Hyperlink"/>
                <w:rFonts w:cstheme="minorHAnsi"/>
                <w:noProof/>
              </w:rPr>
              <w:t>Customer Experience and Expectation</w:t>
            </w:r>
            <w:r w:rsidR="00051268">
              <w:rPr>
                <w:noProof/>
                <w:webHidden/>
              </w:rPr>
              <w:tab/>
            </w:r>
            <w:r w:rsidR="00051268">
              <w:rPr>
                <w:noProof/>
                <w:webHidden/>
              </w:rPr>
              <w:fldChar w:fldCharType="begin"/>
            </w:r>
            <w:r w:rsidR="00051268">
              <w:rPr>
                <w:noProof/>
                <w:webHidden/>
              </w:rPr>
              <w:instrText xml:space="preserve"> PAGEREF _Toc80298345 \h </w:instrText>
            </w:r>
            <w:r w:rsidR="00051268">
              <w:rPr>
                <w:noProof/>
                <w:webHidden/>
              </w:rPr>
            </w:r>
            <w:r w:rsidR="00051268">
              <w:rPr>
                <w:noProof/>
                <w:webHidden/>
              </w:rPr>
              <w:fldChar w:fldCharType="separate"/>
            </w:r>
            <w:r w:rsidR="00051268">
              <w:rPr>
                <w:noProof/>
                <w:webHidden/>
              </w:rPr>
              <w:t>6</w:t>
            </w:r>
            <w:r w:rsidR="00051268">
              <w:rPr>
                <w:noProof/>
                <w:webHidden/>
              </w:rPr>
              <w:fldChar w:fldCharType="end"/>
            </w:r>
          </w:hyperlink>
        </w:p>
        <w:p w14:paraId="33372C1E" w14:textId="63173647" w:rsidR="00051268" w:rsidRDefault="00FE2E6C">
          <w:pPr>
            <w:pStyle w:val="TOC1"/>
            <w:rPr>
              <w:rFonts w:eastAsiaTheme="minorEastAsia"/>
              <w:noProof/>
            </w:rPr>
          </w:pPr>
          <w:hyperlink w:anchor="_Toc80298346" w:history="1">
            <w:r w:rsidR="00051268" w:rsidRPr="00AF4C2D">
              <w:rPr>
                <w:rStyle w:val="Hyperlink"/>
                <w:rFonts w:cstheme="minorHAnsi"/>
                <w:noProof/>
              </w:rPr>
              <w:t>Key Marketing Theory</w:t>
            </w:r>
            <w:r w:rsidR="00051268">
              <w:rPr>
                <w:noProof/>
                <w:webHidden/>
              </w:rPr>
              <w:tab/>
            </w:r>
            <w:r w:rsidR="00051268">
              <w:rPr>
                <w:noProof/>
                <w:webHidden/>
              </w:rPr>
              <w:fldChar w:fldCharType="begin"/>
            </w:r>
            <w:r w:rsidR="00051268">
              <w:rPr>
                <w:noProof/>
                <w:webHidden/>
              </w:rPr>
              <w:instrText xml:space="preserve"> PAGEREF _Toc80298346 \h </w:instrText>
            </w:r>
            <w:r w:rsidR="00051268">
              <w:rPr>
                <w:noProof/>
                <w:webHidden/>
              </w:rPr>
            </w:r>
            <w:r w:rsidR="00051268">
              <w:rPr>
                <w:noProof/>
                <w:webHidden/>
              </w:rPr>
              <w:fldChar w:fldCharType="separate"/>
            </w:r>
            <w:r w:rsidR="00051268">
              <w:rPr>
                <w:noProof/>
                <w:webHidden/>
              </w:rPr>
              <w:t>8</w:t>
            </w:r>
            <w:r w:rsidR="00051268">
              <w:rPr>
                <w:noProof/>
                <w:webHidden/>
              </w:rPr>
              <w:fldChar w:fldCharType="end"/>
            </w:r>
          </w:hyperlink>
        </w:p>
        <w:p w14:paraId="66A43B43" w14:textId="5573BB6F" w:rsidR="00051268" w:rsidRDefault="00FE2E6C">
          <w:pPr>
            <w:pStyle w:val="TOC2"/>
            <w:tabs>
              <w:tab w:val="right" w:leader="dot" w:pos="9350"/>
            </w:tabs>
            <w:rPr>
              <w:rFonts w:eastAsiaTheme="minorEastAsia"/>
              <w:noProof/>
            </w:rPr>
          </w:pPr>
          <w:hyperlink w:anchor="_Toc80298347" w:history="1">
            <w:r w:rsidR="00051268" w:rsidRPr="00AF4C2D">
              <w:rPr>
                <w:rStyle w:val="Hyperlink"/>
                <w:rFonts w:cstheme="minorHAnsi"/>
                <w:noProof/>
              </w:rPr>
              <w:t>Expectation theory</w:t>
            </w:r>
            <w:r w:rsidR="00051268">
              <w:rPr>
                <w:noProof/>
                <w:webHidden/>
              </w:rPr>
              <w:tab/>
            </w:r>
            <w:r w:rsidR="00051268">
              <w:rPr>
                <w:noProof/>
                <w:webHidden/>
              </w:rPr>
              <w:fldChar w:fldCharType="begin"/>
            </w:r>
            <w:r w:rsidR="00051268">
              <w:rPr>
                <w:noProof/>
                <w:webHidden/>
              </w:rPr>
              <w:instrText xml:space="preserve"> PAGEREF _Toc80298347 \h </w:instrText>
            </w:r>
            <w:r w:rsidR="00051268">
              <w:rPr>
                <w:noProof/>
                <w:webHidden/>
              </w:rPr>
            </w:r>
            <w:r w:rsidR="00051268">
              <w:rPr>
                <w:noProof/>
                <w:webHidden/>
              </w:rPr>
              <w:fldChar w:fldCharType="separate"/>
            </w:r>
            <w:r w:rsidR="00051268">
              <w:rPr>
                <w:noProof/>
                <w:webHidden/>
              </w:rPr>
              <w:t>8</w:t>
            </w:r>
            <w:r w:rsidR="00051268">
              <w:rPr>
                <w:noProof/>
                <w:webHidden/>
              </w:rPr>
              <w:fldChar w:fldCharType="end"/>
            </w:r>
          </w:hyperlink>
        </w:p>
        <w:p w14:paraId="4582544E" w14:textId="0A699196" w:rsidR="00051268" w:rsidRDefault="00FE2E6C">
          <w:pPr>
            <w:pStyle w:val="TOC2"/>
            <w:tabs>
              <w:tab w:val="right" w:leader="dot" w:pos="9350"/>
            </w:tabs>
            <w:rPr>
              <w:rFonts w:eastAsiaTheme="minorEastAsia"/>
              <w:noProof/>
            </w:rPr>
          </w:pPr>
          <w:hyperlink w:anchor="_Toc80298348" w:history="1">
            <w:r w:rsidR="00051268" w:rsidRPr="00AF4C2D">
              <w:rPr>
                <w:rStyle w:val="Hyperlink"/>
                <w:rFonts w:cstheme="minorHAnsi"/>
                <w:noProof/>
              </w:rPr>
              <w:t>Relationship Marketing</w:t>
            </w:r>
            <w:r w:rsidR="00051268">
              <w:rPr>
                <w:noProof/>
                <w:webHidden/>
              </w:rPr>
              <w:tab/>
            </w:r>
            <w:r w:rsidR="00051268">
              <w:rPr>
                <w:noProof/>
                <w:webHidden/>
              </w:rPr>
              <w:fldChar w:fldCharType="begin"/>
            </w:r>
            <w:r w:rsidR="00051268">
              <w:rPr>
                <w:noProof/>
                <w:webHidden/>
              </w:rPr>
              <w:instrText xml:space="preserve"> PAGEREF _Toc80298348 \h </w:instrText>
            </w:r>
            <w:r w:rsidR="00051268">
              <w:rPr>
                <w:noProof/>
                <w:webHidden/>
              </w:rPr>
            </w:r>
            <w:r w:rsidR="00051268">
              <w:rPr>
                <w:noProof/>
                <w:webHidden/>
              </w:rPr>
              <w:fldChar w:fldCharType="separate"/>
            </w:r>
            <w:r w:rsidR="00051268">
              <w:rPr>
                <w:noProof/>
                <w:webHidden/>
              </w:rPr>
              <w:t>8</w:t>
            </w:r>
            <w:r w:rsidR="00051268">
              <w:rPr>
                <w:noProof/>
                <w:webHidden/>
              </w:rPr>
              <w:fldChar w:fldCharType="end"/>
            </w:r>
          </w:hyperlink>
        </w:p>
        <w:p w14:paraId="33E8FB72" w14:textId="4FDC1C4A" w:rsidR="00051268" w:rsidRDefault="00FE2E6C">
          <w:pPr>
            <w:pStyle w:val="TOC2"/>
            <w:tabs>
              <w:tab w:val="right" w:leader="dot" w:pos="9350"/>
            </w:tabs>
            <w:rPr>
              <w:rFonts w:eastAsiaTheme="minorEastAsia"/>
              <w:noProof/>
            </w:rPr>
          </w:pPr>
          <w:hyperlink w:anchor="_Toc80298349" w:history="1">
            <w:r w:rsidR="00051268" w:rsidRPr="00AF4C2D">
              <w:rPr>
                <w:rStyle w:val="Hyperlink"/>
                <w:rFonts w:cstheme="minorHAnsi"/>
                <w:noProof/>
              </w:rPr>
              <w:t>Customers Profiling</w:t>
            </w:r>
            <w:r w:rsidR="00051268">
              <w:rPr>
                <w:noProof/>
                <w:webHidden/>
              </w:rPr>
              <w:tab/>
            </w:r>
            <w:r w:rsidR="00051268">
              <w:rPr>
                <w:noProof/>
                <w:webHidden/>
              </w:rPr>
              <w:fldChar w:fldCharType="begin"/>
            </w:r>
            <w:r w:rsidR="00051268">
              <w:rPr>
                <w:noProof/>
                <w:webHidden/>
              </w:rPr>
              <w:instrText xml:space="preserve"> PAGEREF _Toc80298349 \h </w:instrText>
            </w:r>
            <w:r w:rsidR="00051268">
              <w:rPr>
                <w:noProof/>
                <w:webHidden/>
              </w:rPr>
            </w:r>
            <w:r w:rsidR="00051268">
              <w:rPr>
                <w:noProof/>
                <w:webHidden/>
              </w:rPr>
              <w:fldChar w:fldCharType="separate"/>
            </w:r>
            <w:r w:rsidR="00051268">
              <w:rPr>
                <w:noProof/>
                <w:webHidden/>
              </w:rPr>
              <w:t>9</w:t>
            </w:r>
            <w:r w:rsidR="00051268">
              <w:rPr>
                <w:noProof/>
                <w:webHidden/>
              </w:rPr>
              <w:fldChar w:fldCharType="end"/>
            </w:r>
          </w:hyperlink>
        </w:p>
        <w:p w14:paraId="0C03065B" w14:textId="13D7E30B" w:rsidR="00051268" w:rsidRDefault="00FE2E6C">
          <w:pPr>
            <w:pStyle w:val="TOC2"/>
            <w:tabs>
              <w:tab w:val="right" w:leader="dot" w:pos="9350"/>
            </w:tabs>
            <w:rPr>
              <w:rFonts w:eastAsiaTheme="minorEastAsia"/>
              <w:noProof/>
            </w:rPr>
          </w:pPr>
          <w:hyperlink w:anchor="_Toc80298350" w:history="1">
            <w:r w:rsidR="00051268" w:rsidRPr="00AF4C2D">
              <w:rPr>
                <w:rStyle w:val="Hyperlink"/>
                <w:rFonts w:cstheme="minorHAnsi"/>
                <w:noProof/>
              </w:rPr>
              <w:t>Customer Retention</w:t>
            </w:r>
            <w:r w:rsidR="00051268">
              <w:rPr>
                <w:noProof/>
                <w:webHidden/>
              </w:rPr>
              <w:tab/>
            </w:r>
            <w:r w:rsidR="00051268">
              <w:rPr>
                <w:noProof/>
                <w:webHidden/>
              </w:rPr>
              <w:fldChar w:fldCharType="begin"/>
            </w:r>
            <w:r w:rsidR="00051268">
              <w:rPr>
                <w:noProof/>
                <w:webHidden/>
              </w:rPr>
              <w:instrText xml:space="preserve"> PAGEREF _Toc80298350 \h </w:instrText>
            </w:r>
            <w:r w:rsidR="00051268">
              <w:rPr>
                <w:noProof/>
                <w:webHidden/>
              </w:rPr>
            </w:r>
            <w:r w:rsidR="00051268">
              <w:rPr>
                <w:noProof/>
                <w:webHidden/>
              </w:rPr>
              <w:fldChar w:fldCharType="separate"/>
            </w:r>
            <w:r w:rsidR="00051268">
              <w:rPr>
                <w:noProof/>
                <w:webHidden/>
              </w:rPr>
              <w:t>9</w:t>
            </w:r>
            <w:r w:rsidR="00051268">
              <w:rPr>
                <w:noProof/>
                <w:webHidden/>
              </w:rPr>
              <w:fldChar w:fldCharType="end"/>
            </w:r>
          </w:hyperlink>
        </w:p>
        <w:p w14:paraId="6B177E8A" w14:textId="43EA3DEE" w:rsidR="00051268" w:rsidRDefault="00FE2E6C">
          <w:pPr>
            <w:pStyle w:val="TOC2"/>
            <w:tabs>
              <w:tab w:val="right" w:leader="dot" w:pos="9350"/>
            </w:tabs>
            <w:rPr>
              <w:rFonts w:eastAsiaTheme="minorEastAsia"/>
              <w:noProof/>
            </w:rPr>
          </w:pPr>
          <w:hyperlink w:anchor="_Toc80298351" w:history="1">
            <w:r w:rsidR="00051268" w:rsidRPr="00AF4C2D">
              <w:rPr>
                <w:rStyle w:val="Hyperlink"/>
                <w:rFonts w:cstheme="minorHAnsi"/>
                <w:noProof/>
              </w:rPr>
              <w:t>Customers Perceptions</w:t>
            </w:r>
            <w:r w:rsidR="00051268">
              <w:rPr>
                <w:noProof/>
                <w:webHidden/>
              </w:rPr>
              <w:tab/>
            </w:r>
            <w:r w:rsidR="00051268">
              <w:rPr>
                <w:noProof/>
                <w:webHidden/>
              </w:rPr>
              <w:fldChar w:fldCharType="begin"/>
            </w:r>
            <w:r w:rsidR="00051268">
              <w:rPr>
                <w:noProof/>
                <w:webHidden/>
              </w:rPr>
              <w:instrText xml:space="preserve"> PAGEREF _Toc80298351 \h </w:instrText>
            </w:r>
            <w:r w:rsidR="00051268">
              <w:rPr>
                <w:noProof/>
                <w:webHidden/>
              </w:rPr>
            </w:r>
            <w:r w:rsidR="00051268">
              <w:rPr>
                <w:noProof/>
                <w:webHidden/>
              </w:rPr>
              <w:fldChar w:fldCharType="separate"/>
            </w:r>
            <w:r w:rsidR="00051268">
              <w:rPr>
                <w:noProof/>
                <w:webHidden/>
              </w:rPr>
              <w:t>9</w:t>
            </w:r>
            <w:r w:rsidR="00051268">
              <w:rPr>
                <w:noProof/>
                <w:webHidden/>
              </w:rPr>
              <w:fldChar w:fldCharType="end"/>
            </w:r>
          </w:hyperlink>
        </w:p>
        <w:p w14:paraId="7F5E57C9" w14:textId="1BD63C3D" w:rsidR="00051268" w:rsidRDefault="00FE2E6C">
          <w:pPr>
            <w:pStyle w:val="TOC2"/>
            <w:tabs>
              <w:tab w:val="right" w:leader="dot" w:pos="9350"/>
            </w:tabs>
            <w:rPr>
              <w:rFonts w:eastAsiaTheme="minorEastAsia"/>
              <w:noProof/>
            </w:rPr>
          </w:pPr>
          <w:hyperlink w:anchor="_Toc80298352" w:history="1">
            <w:r w:rsidR="00051268" w:rsidRPr="00AF4C2D">
              <w:rPr>
                <w:rStyle w:val="Hyperlink"/>
                <w:rFonts w:cstheme="minorHAnsi"/>
                <w:noProof/>
              </w:rPr>
              <w:t>Customer Value</w:t>
            </w:r>
            <w:r w:rsidR="00051268">
              <w:rPr>
                <w:noProof/>
                <w:webHidden/>
              </w:rPr>
              <w:tab/>
            </w:r>
            <w:r w:rsidR="00051268">
              <w:rPr>
                <w:noProof/>
                <w:webHidden/>
              </w:rPr>
              <w:fldChar w:fldCharType="begin"/>
            </w:r>
            <w:r w:rsidR="00051268">
              <w:rPr>
                <w:noProof/>
                <w:webHidden/>
              </w:rPr>
              <w:instrText xml:space="preserve"> PAGEREF _Toc80298352 \h </w:instrText>
            </w:r>
            <w:r w:rsidR="00051268">
              <w:rPr>
                <w:noProof/>
                <w:webHidden/>
              </w:rPr>
            </w:r>
            <w:r w:rsidR="00051268">
              <w:rPr>
                <w:noProof/>
                <w:webHidden/>
              </w:rPr>
              <w:fldChar w:fldCharType="separate"/>
            </w:r>
            <w:r w:rsidR="00051268">
              <w:rPr>
                <w:noProof/>
                <w:webHidden/>
              </w:rPr>
              <w:t>10</w:t>
            </w:r>
            <w:r w:rsidR="00051268">
              <w:rPr>
                <w:noProof/>
                <w:webHidden/>
              </w:rPr>
              <w:fldChar w:fldCharType="end"/>
            </w:r>
          </w:hyperlink>
        </w:p>
        <w:p w14:paraId="615AAA56" w14:textId="7715F271" w:rsidR="00051268" w:rsidRDefault="00FE2E6C">
          <w:pPr>
            <w:pStyle w:val="TOC2"/>
            <w:tabs>
              <w:tab w:val="right" w:leader="dot" w:pos="9350"/>
            </w:tabs>
            <w:rPr>
              <w:rFonts w:eastAsiaTheme="minorEastAsia"/>
              <w:noProof/>
            </w:rPr>
          </w:pPr>
          <w:hyperlink w:anchor="_Toc80298353" w:history="1">
            <w:r w:rsidR="00051268" w:rsidRPr="00AF4C2D">
              <w:rPr>
                <w:rStyle w:val="Hyperlink"/>
                <w:rFonts w:cstheme="minorHAnsi"/>
                <w:noProof/>
              </w:rPr>
              <w:t>Customer Loyalty</w:t>
            </w:r>
            <w:r w:rsidR="00051268">
              <w:rPr>
                <w:noProof/>
                <w:webHidden/>
              </w:rPr>
              <w:tab/>
            </w:r>
            <w:r w:rsidR="00051268">
              <w:rPr>
                <w:noProof/>
                <w:webHidden/>
              </w:rPr>
              <w:fldChar w:fldCharType="begin"/>
            </w:r>
            <w:r w:rsidR="00051268">
              <w:rPr>
                <w:noProof/>
                <w:webHidden/>
              </w:rPr>
              <w:instrText xml:space="preserve"> PAGEREF _Toc80298353 \h </w:instrText>
            </w:r>
            <w:r w:rsidR="00051268">
              <w:rPr>
                <w:noProof/>
                <w:webHidden/>
              </w:rPr>
            </w:r>
            <w:r w:rsidR="00051268">
              <w:rPr>
                <w:noProof/>
                <w:webHidden/>
              </w:rPr>
              <w:fldChar w:fldCharType="separate"/>
            </w:r>
            <w:r w:rsidR="00051268">
              <w:rPr>
                <w:noProof/>
                <w:webHidden/>
              </w:rPr>
              <w:t>10</w:t>
            </w:r>
            <w:r w:rsidR="00051268">
              <w:rPr>
                <w:noProof/>
                <w:webHidden/>
              </w:rPr>
              <w:fldChar w:fldCharType="end"/>
            </w:r>
          </w:hyperlink>
        </w:p>
        <w:p w14:paraId="6E4589DE" w14:textId="4CDEBAC5" w:rsidR="00051268" w:rsidRDefault="00FE2E6C">
          <w:pPr>
            <w:pStyle w:val="TOC1"/>
            <w:rPr>
              <w:rFonts w:eastAsiaTheme="minorEastAsia"/>
              <w:noProof/>
            </w:rPr>
          </w:pPr>
          <w:hyperlink w:anchor="_Toc80298354" w:history="1">
            <w:r w:rsidR="00051268" w:rsidRPr="00AF4C2D">
              <w:rPr>
                <w:rStyle w:val="Hyperlink"/>
                <w:rFonts w:cstheme="minorHAnsi"/>
                <w:noProof/>
              </w:rPr>
              <w:t>Internal and External Analysis and key Theories to Aviva</w:t>
            </w:r>
            <w:r w:rsidR="00051268">
              <w:rPr>
                <w:noProof/>
                <w:webHidden/>
              </w:rPr>
              <w:tab/>
            </w:r>
            <w:r w:rsidR="00051268">
              <w:rPr>
                <w:noProof/>
                <w:webHidden/>
              </w:rPr>
              <w:fldChar w:fldCharType="begin"/>
            </w:r>
            <w:r w:rsidR="00051268">
              <w:rPr>
                <w:noProof/>
                <w:webHidden/>
              </w:rPr>
              <w:instrText xml:space="preserve"> PAGEREF _Toc80298354 \h </w:instrText>
            </w:r>
            <w:r w:rsidR="00051268">
              <w:rPr>
                <w:noProof/>
                <w:webHidden/>
              </w:rPr>
            </w:r>
            <w:r w:rsidR="00051268">
              <w:rPr>
                <w:noProof/>
                <w:webHidden/>
              </w:rPr>
              <w:fldChar w:fldCharType="separate"/>
            </w:r>
            <w:r w:rsidR="00051268">
              <w:rPr>
                <w:noProof/>
                <w:webHidden/>
              </w:rPr>
              <w:t>11</w:t>
            </w:r>
            <w:r w:rsidR="00051268">
              <w:rPr>
                <w:noProof/>
                <w:webHidden/>
              </w:rPr>
              <w:fldChar w:fldCharType="end"/>
            </w:r>
          </w:hyperlink>
        </w:p>
        <w:p w14:paraId="7CC707AD" w14:textId="18018E5D" w:rsidR="00051268" w:rsidRDefault="00FE2E6C">
          <w:pPr>
            <w:pStyle w:val="TOC2"/>
            <w:tabs>
              <w:tab w:val="right" w:leader="dot" w:pos="9350"/>
            </w:tabs>
            <w:rPr>
              <w:rFonts w:eastAsiaTheme="minorEastAsia"/>
              <w:noProof/>
            </w:rPr>
          </w:pPr>
          <w:hyperlink w:anchor="_Toc80298355" w:history="1">
            <w:r w:rsidR="00051268" w:rsidRPr="00AF4C2D">
              <w:rPr>
                <w:rStyle w:val="Hyperlink"/>
                <w:rFonts w:cstheme="minorHAnsi"/>
                <w:noProof/>
              </w:rPr>
              <w:t>Swot Analysis of Aviva</w:t>
            </w:r>
            <w:r w:rsidR="00051268">
              <w:rPr>
                <w:noProof/>
                <w:webHidden/>
              </w:rPr>
              <w:tab/>
            </w:r>
            <w:r w:rsidR="00051268">
              <w:rPr>
                <w:noProof/>
                <w:webHidden/>
              </w:rPr>
              <w:fldChar w:fldCharType="begin"/>
            </w:r>
            <w:r w:rsidR="00051268">
              <w:rPr>
                <w:noProof/>
                <w:webHidden/>
              </w:rPr>
              <w:instrText xml:space="preserve"> PAGEREF _Toc80298355 \h </w:instrText>
            </w:r>
            <w:r w:rsidR="00051268">
              <w:rPr>
                <w:noProof/>
                <w:webHidden/>
              </w:rPr>
            </w:r>
            <w:r w:rsidR="00051268">
              <w:rPr>
                <w:noProof/>
                <w:webHidden/>
              </w:rPr>
              <w:fldChar w:fldCharType="separate"/>
            </w:r>
            <w:r w:rsidR="00051268">
              <w:rPr>
                <w:noProof/>
                <w:webHidden/>
              </w:rPr>
              <w:t>11</w:t>
            </w:r>
            <w:r w:rsidR="00051268">
              <w:rPr>
                <w:noProof/>
                <w:webHidden/>
              </w:rPr>
              <w:fldChar w:fldCharType="end"/>
            </w:r>
          </w:hyperlink>
        </w:p>
        <w:p w14:paraId="7A7E65C4" w14:textId="2A4BFF69" w:rsidR="00051268" w:rsidRDefault="00FE2E6C">
          <w:pPr>
            <w:pStyle w:val="TOC2"/>
            <w:tabs>
              <w:tab w:val="right" w:leader="dot" w:pos="9350"/>
            </w:tabs>
            <w:rPr>
              <w:rFonts w:eastAsiaTheme="minorEastAsia"/>
              <w:noProof/>
            </w:rPr>
          </w:pPr>
          <w:hyperlink w:anchor="_Toc80298356" w:history="1">
            <w:r w:rsidR="00051268" w:rsidRPr="00AF4C2D">
              <w:rPr>
                <w:rStyle w:val="Hyperlink"/>
                <w:rFonts w:cstheme="minorHAnsi"/>
                <w:noProof/>
              </w:rPr>
              <w:t>Steeple Analysis of Aviva for Analyzing the External Factors</w:t>
            </w:r>
            <w:r w:rsidR="00051268">
              <w:rPr>
                <w:noProof/>
                <w:webHidden/>
              </w:rPr>
              <w:tab/>
            </w:r>
            <w:r w:rsidR="00051268">
              <w:rPr>
                <w:noProof/>
                <w:webHidden/>
              </w:rPr>
              <w:fldChar w:fldCharType="begin"/>
            </w:r>
            <w:r w:rsidR="00051268">
              <w:rPr>
                <w:noProof/>
                <w:webHidden/>
              </w:rPr>
              <w:instrText xml:space="preserve"> PAGEREF _Toc80298356 \h </w:instrText>
            </w:r>
            <w:r w:rsidR="00051268">
              <w:rPr>
                <w:noProof/>
                <w:webHidden/>
              </w:rPr>
            </w:r>
            <w:r w:rsidR="00051268">
              <w:rPr>
                <w:noProof/>
                <w:webHidden/>
              </w:rPr>
              <w:fldChar w:fldCharType="separate"/>
            </w:r>
            <w:r w:rsidR="00051268">
              <w:rPr>
                <w:noProof/>
                <w:webHidden/>
              </w:rPr>
              <w:t>12</w:t>
            </w:r>
            <w:r w:rsidR="00051268">
              <w:rPr>
                <w:noProof/>
                <w:webHidden/>
              </w:rPr>
              <w:fldChar w:fldCharType="end"/>
            </w:r>
          </w:hyperlink>
        </w:p>
        <w:p w14:paraId="5E12FC06" w14:textId="67EE3F6C" w:rsidR="00051268" w:rsidRDefault="00FE2E6C">
          <w:pPr>
            <w:pStyle w:val="TOC1"/>
            <w:rPr>
              <w:rFonts w:eastAsiaTheme="minorEastAsia"/>
              <w:noProof/>
            </w:rPr>
          </w:pPr>
          <w:hyperlink w:anchor="_Toc80298357" w:history="1">
            <w:r w:rsidR="00051268" w:rsidRPr="00AF4C2D">
              <w:rPr>
                <w:rStyle w:val="Hyperlink"/>
                <w:rFonts w:cstheme="minorHAnsi"/>
                <w:noProof/>
              </w:rPr>
              <w:t>Systems Supporting Quality Process at Aviva</w:t>
            </w:r>
            <w:r w:rsidR="00051268">
              <w:rPr>
                <w:noProof/>
                <w:webHidden/>
              </w:rPr>
              <w:tab/>
            </w:r>
            <w:r w:rsidR="00051268">
              <w:rPr>
                <w:noProof/>
                <w:webHidden/>
              </w:rPr>
              <w:fldChar w:fldCharType="begin"/>
            </w:r>
            <w:r w:rsidR="00051268">
              <w:rPr>
                <w:noProof/>
                <w:webHidden/>
              </w:rPr>
              <w:instrText xml:space="preserve"> PAGEREF _Toc80298357 \h </w:instrText>
            </w:r>
            <w:r w:rsidR="00051268">
              <w:rPr>
                <w:noProof/>
                <w:webHidden/>
              </w:rPr>
            </w:r>
            <w:r w:rsidR="00051268">
              <w:rPr>
                <w:noProof/>
                <w:webHidden/>
              </w:rPr>
              <w:fldChar w:fldCharType="separate"/>
            </w:r>
            <w:r w:rsidR="00051268">
              <w:rPr>
                <w:noProof/>
                <w:webHidden/>
              </w:rPr>
              <w:t>16</w:t>
            </w:r>
            <w:r w:rsidR="00051268">
              <w:rPr>
                <w:noProof/>
                <w:webHidden/>
              </w:rPr>
              <w:fldChar w:fldCharType="end"/>
            </w:r>
          </w:hyperlink>
        </w:p>
        <w:p w14:paraId="195B5AB5" w14:textId="2A50DD76" w:rsidR="00051268" w:rsidRDefault="00FE2E6C">
          <w:pPr>
            <w:pStyle w:val="TOC1"/>
            <w:rPr>
              <w:rFonts w:eastAsiaTheme="minorEastAsia"/>
              <w:noProof/>
            </w:rPr>
          </w:pPr>
          <w:hyperlink w:anchor="_Toc80298358" w:history="1">
            <w:r w:rsidR="00051268" w:rsidRPr="00AF4C2D">
              <w:rPr>
                <w:rStyle w:val="Hyperlink"/>
                <w:rFonts w:cstheme="minorHAnsi"/>
                <w:noProof/>
              </w:rPr>
              <w:t>Aviva Marketing mix (7ps)</w:t>
            </w:r>
            <w:r w:rsidR="00051268">
              <w:rPr>
                <w:noProof/>
                <w:webHidden/>
              </w:rPr>
              <w:tab/>
            </w:r>
            <w:r w:rsidR="00051268">
              <w:rPr>
                <w:noProof/>
                <w:webHidden/>
              </w:rPr>
              <w:fldChar w:fldCharType="begin"/>
            </w:r>
            <w:r w:rsidR="00051268">
              <w:rPr>
                <w:noProof/>
                <w:webHidden/>
              </w:rPr>
              <w:instrText xml:space="preserve"> PAGEREF _Toc80298358 \h </w:instrText>
            </w:r>
            <w:r w:rsidR="00051268">
              <w:rPr>
                <w:noProof/>
                <w:webHidden/>
              </w:rPr>
            </w:r>
            <w:r w:rsidR="00051268">
              <w:rPr>
                <w:noProof/>
                <w:webHidden/>
              </w:rPr>
              <w:fldChar w:fldCharType="separate"/>
            </w:r>
            <w:r w:rsidR="00051268">
              <w:rPr>
                <w:noProof/>
                <w:webHidden/>
              </w:rPr>
              <w:t>17</w:t>
            </w:r>
            <w:r w:rsidR="00051268">
              <w:rPr>
                <w:noProof/>
                <w:webHidden/>
              </w:rPr>
              <w:fldChar w:fldCharType="end"/>
            </w:r>
          </w:hyperlink>
        </w:p>
        <w:p w14:paraId="60B39424" w14:textId="68B7C3DA" w:rsidR="00051268" w:rsidRDefault="00FE2E6C">
          <w:pPr>
            <w:pStyle w:val="TOC1"/>
            <w:rPr>
              <w:rFonts w:eastAsiaTheme="minorEastAsia"/>
              <w:noProof/>
            </w:rPr>
          </w:pPr>
          <w:hyperlink w:anchor="_Toc80298359" w:history="1">
            <w:r w:rsidR="00051268" w:rsidRPr="00AF4C2D">
              <w:rPr>
                <w:rStyle w:val="Hyperlink"/>
                <w:rFonts w:cstheme="minorHAnsi"/>
                <w:noProof/>
              </w:rPr>
              <w:t>Recommendation</w:t>
            </w:r>
            <w:r w:rsidR="00051268">
              <w:rPr>
                <w:noProof/>
                <w:webHidden/>
              </w:rPr>
              <w:tab/>
            </w:r>
            <w:r w:rsidR="00051268">
              <w:rPr>
                <w:noProof/>
                <w:webHidden/>
              </w:rPr>
              <w:fldChar w:fldCharType="begin"/>
            </w:r>
            <w:r w:rsidR="00051268">
              <w:rPr>
                <w:noProof/>
                <w:webHidden/>
              </w:rPr>
              <w:instrText xml:space="preserve"> PAGEREF _Toc80298359 \h </w:instrText>
            </w:r>
            <w:r w:rsidR="00051268">
              <w:rPr>
                <w:noProof/>
                <w:webHidden/>
              </w:rPr>
            </w:r>
            <w:r w:rsidR="00051268">
              <w:rPr>
                <w:noProof/>
                <w:webHidden/>
              </w:rPr>
              <w:fldChar w:fldCharType="separate"/>
            </w:r>
            <w:r w:rsidR="00051268">
              <w:rPr>
                <w:noProof/>
                <w:webHidden/>
              </w:rPr>
              <w:t>20</w:t>
            </w:r>
            <w:r w:rsidR="00051268">
              <w:rPr>
                <w:noProof/>
                <w:webHidden/>
              </w:rPr>
              <w:fldChar w:fldCharType="end"/>
            </w:r>
          </w:hyperlink>
        </w:p>
        <w:p w14:paraId="6447005E" w14:textId="008277F0" w:rsidR="00051268" w:rsidRDefault="00FE2E6C">
          <w:pPr>
            <w:pStyle w:val="TOC1"/>
            <w:rPr>
              <w:rFonts w:eastAsiaTheme="minorEastAsia"/>
              <w:noProof/>
            </w:rPr>
          </w:pPr>
          <w:hyperlink w:anchor="_Toc80298360" w:history="1">
            <w:r w:rsidR="00051268" w:rsidRPr="00AF4C2D">
              <w:rPr>
                <w:rStyle w:val="Hyperlink"/>
                <w:rFonts w:cstheme="minorHAnsi"/>
                <w:noProof/>
              </w:rPr>
              <w:t>Conclusion</w:t>
            </w:r>
            <w:r w:rsidR="00051268">
              <w:rPr>
                <w:noProof/>
                <w:webHidden/>
              </w:rPr>
              <w:tab/>
            </w:r>
            <w:r w:rsidR="00051268">
              <w:rPr>
                <w:noProof/>
                <w:webHidden/>
              </w:rPr>
              <w:fldChar w:fldCharType="begin"/>
            </w:r>
            <w:r w:rsidR="00051268">
              <w:rPr>
                <w:noProof/>
                <w:webHidden/>
              </w:rPr>
              <w:instrText xml:space="preserve"> PAGEREF _Toc80298360 \h </w:instrText>
            </w:r>
            <w:r w:rsidR="00051268">
              <w:rPr>
                <w:noProof/>
                <w:webHidden/>
              </w:rPr>
            </w:r>
            <w:r w:rsidR="00051268">
              <w:rPr>
                <w:noProof/>
                <w:webHidden/>
              </w:rPr>
              <w:fldChar w:fldCharType="separate"/>
            </w:r>
            <w:r w:rsidR="00051268">
              <w:rPr>
                <w:noProof/>
                <w:webHidden/>
              </w:rPr>
              <w:t>21</w:t>
            </w:r>
            <w:r w:rsidR="00051268">
              <w:rPr>
                <w:noProof/>
                <w:webHidden/>
              </w:rPr>
              <w:fldChar w:fldCharType="end"/>
            </w:r>
          </w:hyperlink>
        </w:p>
        <w:p w14:paraId="12E60771" w14:textId="02E4CD1D" w:rsidR="00051268" w:rsidRDefault="00FE2E6C">
          <w:pPr>
            <w:pStyle w:val="TOC1"/>
            <w:rPr>
              <w:rFonts w:eastAsiaTheme="minorEastAsia"/>
              <w:noProof/>
            </w:rPr>
          </w:pPr>
          <w:hyperlink w:anchor="_Toc80298361" w:history="1">
            <w:r w:rsidR="00051268" w:rsidRPr="00AF4C2D">
              <w:rPr>
                <w:rStyle w:val="Hyperlink"/>
                <w:rFonts w:cstheme="minorHAnsi"/>
                <w:noProof/>
              </w:rPr>
              <w:t>References</w:t>
            </w:r>
            <w:r w:rsidR="00051268">
              <w:rPr>
                <w:noProof/>
                <w:webHidden/>
              </w:rPr>
              <w:tab/>
            </w:r>
            <w:r w:rsidR="00051268">
              <w:rPr>
                <w:noProof/>
                <w:webHidden/>
              </w:rPr>
              <w:fldChar w:fldCharType="begin"/>
            </w:r>
            <w:r w:rsidR="00051268">
              <w:rPr>
                <w:noProof/>
                <w:webHidden/>
              </w:rPr>
              <w:instrText xml:space="preserve"> PAGEREF _Toc80298361 \h </w:instrText>
            </w:r>
            <w:r w:rsidR="00051268">
              <w:rPr>
                <w:noProof/>
                <w:webHidden/>
              </w:rPr>
            </w:r>
            <w:r w:rsidR="00051268">
              <w:rPr>
                <w:noProof/>
                <w:webHidden/>
              </w:rPr>
              <w:fldChar w:fldCharType="separate"/>
            </w:r>
            <w:r w:rsidR="00051268">
              <w:rPr>
                <w:noProof/>
                <w:webHidden/>
              </w:rPr>
              <w:t>22</w:t>
            </w:r>
            <w:r w:rsidR="00051268">
              <w:rPr>
                <w:noProof/>
                <w:webHidden/>
              </w:rPr>
              <w:fldChar w:fldCharType="end"/>
            </w:r>
          </w:hyperlink>
        </w:p>
        <w:p w14:paraId="16C6DA21" w14:textId="1DB8461B" w:rsidR="00597A54" w:rsidRPr="00BD5A2E" w:rsidRDefault="00597A54" w:rsidP="00BD5A2E">
          <w:pPr>
            <w:spacing w:line="360" w:lineRule="auto"/>
            <w:jc w:val="both"/>
            <w:rPr>
              <w:rFonts w:cstheme="minorHAnsi"/>
              <w:sz w:val="24"/>
              <w:szCs w:val="24"/>
            </w:rPr>
          </w:pPr>
          <w:r w:rsidRPr="00BD5A2E">
            <w:rPr>
              <w:rFonts w:cstheme="minorHAnsi"/>
              <w:b/>
              <w:bCs/>
              <w:noProof/>
              <w:sz w:val="24"/>
              <w:szCs w:val="24"/>
            </w:rPr>
            <w:fldChar w:fldCharType="end"/>
          </w:r>
        </w:p>
      </w:sdtContent>
    </w:sdt>
    <w:p w14:paraId="0D94E257" w14:textId="17698CCC" w:rsidR="00F403D4" w:rsidRPr="00BD5A2E" w:rsidRDefault="00597A54" w:rsidP="00BD5A2E">
      <w:pPr>
        <w:spacing w:line="360" w:lineRule="auto"/>
        <w:jc w:val="both"/>
        <w:rPr>
          <w:rFonts w:cstheme="minorHAnsi"/>
          <w:b/>
          <w:bCs/>
          <w:sz w:val="24"/>
          <w:szCs w:val="24"/>
        </w:rPr>
      </w:pPr>
      <w:r w:rsidRPr="00BD5A2E">
        <w:rPr>
          <w:rFonts w:cstheme="minorHAnsi"/>
          <w:b/>
          <w:bCs/>
          <w:sz w:val="24"/>
          <w:szCs w:val="24"/>
        </w:rPr>
        <w:br w:type="page"/>
      </w:r>
    </w:p>
    <w:p w14:paraId="2DE11C33" w14:textId="18DC5FD1" w:rsidR="00F403D4" w:rsidRPr="00BD5A2E" w:rsidRDefault="00F403D4" w:rsidP="00BD5A2E">
      <w:pPr>
        <w:keepNext/>
        <w:keepLines/>
        <w:spacing w:before="240" w:after="0" w:line="360" w:lineRule="auto"/>
        <w:jc w:val="both"/>
        <w:outlineLvl w:val="0"/>
        <w:rPr>
          <w:rFonts w:eastAsiaTheme="majorEastAsia" w:cstheme="minorHAnsi"/>
          <w:color w:val="2F5496" w:themeColor="accent1" w:themeShade="BF"/>
          <w:sz w:val="24"/>
          <w:szCs w:val="24"/>
        </w:rPr>
      </w:pPr>
      <w:bookmarkStart w:id="0" w:name="_Toc80298342"/>
      <w:r w:rsidRPr="00BD5A2E">
        <w:rPr>
          <w:rFonts w:eastAsiaTheme="majorEastAsia" w:cstheme="minorHAnsi"/>
          <w:color w:val="2F5496" w:themeColor="accent1" w:themeShade="BF"/>
          <w:sz w:val="24"/>
          <w:szCs w:val="24"/>
        </w:rPr>
        <w:lastRenderedPageBreak/>
        <w:t>E</w:t>
      </w:r>
      <w:r w:rsidR="007B2FE7" w:rsidRPr="00BD5A2E">
        <w:rPr>
          <w:rFonts w:eastAsiaTheme="majorEastAsia" w:cstheme="minorHAnsi"/>
          <w:color w:val="2F5496" w:themeColor="accent1" w:themeShade="BF"/>
          <w:sz w:val="24"/>
          <w:szCs w:val="24"/>
        </w:rPr>
        <w:t>xecutive Summary</w:t>
      </w:r>
      <w:bookmarkEnd w:id="0"/>
      <w:r w:rsidRPr="00BD5A2E">
        <w:rPr>
          <w:rFonts w:eastAsiaTheme="majorEastAsia" w:cstheme="minorHAnsi"/>
          <w:color w:val="2F5496" w:themeColor="accent1" w:themeShade="BF"/>
          <w:sz w:val="24"/>
          <w:szCs w:val="24"/>
        </w:rPr>
        <w:t xml:space="preserve">    </w:t>
      </w:r>
    </w:p>
    <w:p w14:paraId="6350C78A" w14:textId="7C79019B" w:rsidR="00CB6587" w:rsidRPr="00BD5A2E" w:rsidRDefault="00CB6587" w:rsidP="00BD5A2E">
      <w:pPr>
        <w:spacing w:line="360" w:lineRule="auto"/>
        <w:jc w:val="both"/>
        <w:rPr>
          <w:rFonts w:cstheme="minorHAnsi"/>
          <w:sz w:val="24"/>
          <w:szCs w:val="24"/>
        </w:rPr>
      </w:pPr>
      <w:r w:rsidRPr="00BD5A2E">
        <w:rPr>
          <w:rFonts w:cstheme="minorHAnsi"/>
          <w:sz w:val="24"/>
          <w:szCs w:val="24"/>
        </w:rPr>
        <w:t xml:space="preserve">The report has been </w:t>
      </w:r>
      <w:r w:rsidR="009038B7" w:rsidRPr="00BD5A2E">
        <w:rPr>
          <w:rFonts w:cstheme="minorHAnsi"/>
          <w:sz w:val="24"/>
          <w:szCs w:val="24"/>
        </w:rPr>
        <w:t>deliberated</w:t>
      </w:r>
      <w:r w:rsidRPr="00BD5A2E">
        <w:rPr>
          <w:rFonts w:cstheme="minorHAnsi"/>
          <w:sz w:val="24"/>
          <w:szCs w:val="24"/>
        </w:rPr>
        <w:t xml:space="preserve"> about the main </w:t>
      </w:r>
      <w:r w:rsidR="009038B7" w:rsidRPr="00BD5A2E">
        <w:rPr>
          <w:rFonts w:cstheme="minorHAnsi"/>
          <w:sz w:val="24"/>
          <w:szCs w:val="24"/>
        </w:rPr>
        <w:t>managing</w:t>
      </w:r>
      <w:r w:rsidRPr="00BD5A2E">
        <w:rPr>
          <w:rFonts w:cstheme="minorHAnsi"/>
          <w:sz w:val="24"/>
          <w:szCs w:val="24"/>
        </w:rPr>
        <w:t xml:space="preserve"> theories which are used by Aviva. In the report, STEEPLE and SWOT analysis has been done to examine external and internal factors. In the report, the systems </w:t>
      </w:r>
      <w:r w:rsidR="009038B7" w:rsidRPr="00BD5A2E">
        <w:rPr>
          <w:rFonts w:cstheme="minorHAnsi"/>
          <w:sz w:val="24"/>
          <w:szCs w:val="24"/>
        </w:rPr>
        <w:t>supportive</w:t>
      </w:r>
      <w:r w:rsidRPr="00BD5A2E">
        <w:rPr>
          <w:rFonts w:cstheme="minorHAnsi"/>
          <w:sz w:val="24"/>
          <w:szCs w:val="24"/>
        </w:rPr>
        <w:t xml:space="preserve"> quality procedures at Aviva </w:t>
      </w:r>
      <w:r w:rsidR="009038B7" w:rsidRPr="00BD5A2E">
        <w:rPr>
          <w:rFonts w:cstheme="minorHAnsi"/>
          <w:sz w:val="24"/>
          <w:szCs w:val="24"/>
        </w:rPr>
        <w:t>have</w:t>
      </w:r>
      <w:r w:rsidRPr="00BD5A2E">
        <w:rPr>
          <w:rFonts w:cstheme="minorHAnsi"/>
          <w:sz w:val="24"/>
          <w:szCs w:val="24"/>
        </w:rPr>
        <w:t xml:space="preserve"> been also deliberated. The report has also explained COVID-19 </w:t>
      </w:r>
      <w:r w:rsidR="009038B7" w:rsidRPr="00BD5A2E">
        <w:rPr>
          <w:rFonts w:cstheme="minorHAnsi"/>
          <w:sz w:val="24"/>
          <w:szCs w:val="24"/>
        </w:rPr>
        <w:t>epidemic</w:t>
      </w:r>
      <w:r w:rsidRPr="00BD5A2E">
        <w:rPr>
          <w:rFonts w:cstheme="minorHAnsi"/>
          <w:sz w:val="24"/>
          <w:szCs w:val="24"/>
        </w:rPr>
        <w:t xml:space="preserve"> influence on behavior of customers. </w:t>
      </w:r>
    </w:p>
    <w:p w14:paraId="74B9DD92" w14:textId="27B96E72" w:rsidR="00F403D4" w:rsidRPr="00BD5A2E" w:rsidRDefault="00F403D4" w:rsidP="00BD5A2E">
      <w:pPr>
        <w:spacing w:line="360" w:lineRule="auto"/>
        <w:jc w:val="both"/>
        <w:rPr>
          <w:rFonts w:cstheme="minorHAnsi"/>
          <w:b/>
          <w:bCs/>
          <w:sz w:val="24"/>
          <w:szCs w:val="24"/>
        </w:rPr>
      </w:pPr>
    </w:p>
    <w:p w14:paraId="0FCEC20A" w14:textId="3ACA3E92" w:rsidR="00F403D4" w:rsidRPr="00BD5A2E" w:rsidRDefault="00F403D4" w:rsidP="00BD5A2E">
      <w:pPr>
        <w:spacing w:line="360" w:lineRule="auto"/>
        <w:jc w:val="both"/>
        <w:rPr>
          <w:rFonts w:cstheme="minorHAnsi"/>
          <w:b/>
          <w:bCs/>
          <w:sz w:val="24"/>
          <w:szCs w:val="24"/>
        </w:rPr>
      </w:pPr>
    </w:p>
    <w:p w14:paraId="7BCF3855" w14:textId="396090E1" w:rsidR="00F403D4" w:rsidRPr="00BD5A2E" w:rsidRDefault="00F403D4" w:rsidP="00BD5A2E">
      <w:pPr>
        <w:spacing w:line="360" w:lineRule="auto"/>
        <w:jc w:val="both"/>
        <w:rPr>
          <w:rFonts w:cstheme="minorHAnsi"/>
          <w:b/>
          <w:bCs/>
          <w:sz w:val="24"/>
          <w:szCs w:val="24"/>
        </w:rPr>
      </w:pPr>
    </w:p>
    <w:p w14:paraId="48A2E553" w14:textId="037AEDA2" w:rsidR="00F403D4" w:rsidRPr="00BD5A2E" w:rsidRDefault="00F403D4" w:rsidP="00BD5A2E">
      <w:pPr>
        <w:spacing w:line="360" w:lineRule="auto"/>
        <w:jc w:val="both"/>
        <w:rPr>
          <w:rFonts w:cstheme="minorHAnsi"/>
          <w:b/>
          <w:bCs/>
          <w:sz w:val="24"/>
          <w:szCs w:val="24"/>
        </w:rPr>
      </w:pPr>
    </w:p>
    <w:p w14:paraId="1DFB14FA" w14:textId="39F920B4" w:rsidR="00F403D4" w:rsidRPr="00BD5A2E" w:rsidRDefault="00F403D4" w:rsidP="00BD5A2E">
      <w:pPr>
        <w:spacing w:line="360" w:lineRule="auto"/>
        <w:jc w:val="both"/>
        <w:rPr>
          <w:rFonts w:cstheme="minorHAnsi"/>
          <w:b/>
          <w:bCs/>
          <w:sz w:val="24"/>
          <w:szCs w:val="24"/>
        </w:rPr>
      </w:pPr>
    </w:p>
    <w:p w14:paraId="25686465" w14:textId="5BD88B9A" w:rsidR="00F403D4" w:rsidRPr="00BD5A2E" w:rsidRDefault="00F403D4" w:rsidP="00BD5A2E">
      <w:pPr>
        <w:spacing w:line="360" w:lineRule="auto"/>
        <w:jc w:val="both"/>
        <w:rPr>
          <w:rFonts w:cstheme="minorHAnsi"/>
          <w:b/>
          <w:bCs/>
          <w:sz w:val="24"/>
          <w:szCs w:val="24"/>
        </w:rPr>
      </w:pPr>
    </w:p>
    <w:p w14:paraId="1D708BCF" w14:textId="2971177A" w:rsidR="00F403D4" w:rsidRPr="00BD5A2E" w:rsidRDefault="00F403D4" w:rsidP="00BD5A2E">
      <w:pPr>
        <w:spacing w:line="360" w:lineRule="auto"/>
        <w:jc w:val="both"/>
        <w:rPr>
          <w:rFonts w:cstheme="minorHAnsi"/>
          <w:b/>
          <w:bCs/>
          <w:sz w:val="24"/>
          <w:szCs w:val="24"/>
        </w:rPr>
      </w:pPr>
    </w:p>
    <w:p w14:paraId="729E5F8F" w14:textId="631BD52D" w:rsidR="00F403D4" w:rsidRPr="00BD5A2E" w:rsidRDefault="00F403D4" w:rsidP="00BD5A2E">
      <w:pPr>
        <w:spacing w:line="360" w:lineRule="auto"/>
        <w:jc w:val="both"/>
        <w:rPr>
          <w:rFonts w:cstheme="minorHAnsi"/>
          <w:b/>
          <w:bCs/>
          <w:sz w:val="24"/>
          <w:szCs w:val="24"/>
        </w:rPr>
      </w:pPr>
    </w:p>
    <w:p w14:paraId="3DCE174F" w14:textId="46468B0D" w:rsidR="00F403D4" w:rsidRPr="00BD5A2E" w:rsidRDefault="00F403D4" w:rsidP="00BD5A2E">
      <w:pPr>
        <w:spacing w:line="360" w:lineRule="auto"/>
        <w:jc w:val="both"/>
        <w:rPr>
          <w:rFonts w:cstheme="minorHAnsi"/>
          <w:b/>
          <w:bCs/>
          <w:sz w:val="24"/>
          <w:szCs w:val="24"/>
        </w:rPr>
      </w:pPr>
    </w:p>
    <w:p w14:paraId="1B514160" w14:textId="28F199D7" w:rsidR="00F403D4" w:rsidRPr="00BD5A2E" w:rsidRDefault="00F403D4" w:rsidP="00BD5A2E">
      <w:pPr>
        <w:spacing w:line="360" w:lineRule="auto"/>
        <w:jc w:val="both"/>
        <w:rPr>
          <w:rFonts w:cstheme="minorHAnsi"/>
          <w:b/>
          <w:bCs/>
          <w:sz w:val="24"/>
          <w:szCs w:val="24"/>
        </w:rPr>
      </w:pPr>
    </w:p>
    <w:p w14:paraId="57A78513" w14:textId="2598F2AE" w:rsidR="00F403D4" w:rsidRPr="00BD5A2E" w:rsidRDefault="00F403D4" w:rsidP="00BD5A2E">
      <w:pPr>
        <w:spacing w:line="360" w:lineRule="auto"/>
        <w:jc w:val="both"/>
        <w:rPr>
          <w:rFonts w:cstheme="minorHAnsi"/>
          <w:b/>
          <w:bCs/>
          <w:sz w:val="24"/>
          <w:szCs w:val="24"/>
        </w:rPr>
      </w:pPr>
    </w:p>
    <w:p w14:paraId="77A2B57B" w14:textId="38FC1852" w:rsidR="00F403D4" w:rsidRPr="00BD5A2E" w:rsidRDefault="00F403D4" w:rsidP="00BD5A2E">
      <w:pPr>
        <w:spacing w:line="360" w:lineRule="auto"/>
        <w:jc w:val="both"/>
        <w:rPr>
          <w:rFonts w:cstheme="minorHAnsi"/>
          <w:b/>
          <w:bCs/>
          <w:sz w:val="24"/>
          <w:szCs w:val="24"/>
        </w:rPr>
      </w:pPr>
    </w:p>
    <w:p w14:paraId="43BDD597" w14:textId="474B3331" w:rsidR="00F403D4" w:rsidRPr="00BD5A2E" w:rsidRDefault="00F403D4" w:rsidP="00BD5A2E">
      <w:pPr>
        <w:spacing w:line="360" w:lineRule="auto"/>
        <w:jc w:val="both"/>
        <w:rPr>
          <w:rFonts w:cstheme="minorHAnsi"/>
          <w:b/>
          <w:bCs/>
          <w:sz w:val="24"/>
          <w:szCs w:val="24"/>
        </w:rPr>
      </w:pPr>
    </w:p>
    <w:p w14:paraId="2AF7CAC6" w14:textId="7F2ADDF3" w:rsidR="00F403D4" w:rsidRPr="00BD5A2E" w:rsidRDefault="00F403D4" w:rsidP="00BD5A2E">
      <w:pPr>
        <w:spacing w:line="360" w:lineRule="auto"/>
        <w:jc w:val="both"/>
        <w:rPr>
          <w:rFonts w:cstheme="minorHAnsi"/>
          <w:b/>
          <w:bCs/>
          <w:sz w:val="24"/>
          <w:szCs w:val="24"/>
        </w:rPr>
      </w:pPr>
    </w:p>
    <w:p w14:paraId="2A91B32E" w14:textId="12B3FE16" w:rsidR="00F403D4" w:rsidRPr="00BD5A2E" w:rsidRDefault="00F403D4" w:rsidP="00BD5A2E">
      <w:pPr>
        <w:spacing w:line="360" w:lineRule="auto"/>
        <w:jc w:val="both"/>
        <w:rPr>
          <w:rFonts w:cstheme="minorHAnsi"/>
          <w:b/>
          <w:bCs/>
          <w:sz w:val="24"/>
          <w:szCs w:val="24"/>
        </w:rPr>
      </w:pPr>
    </w:p>
    <w:p w14:paraId="1E2745D8" w14:textId="0D9CE7F6" w:rsidR="00F403D4" w:rsidRPr="00BD5A2E" w:rsidRDefault="00F403D4" w:rsidP="00BD5A2E">
      <w:pPr>
        <w:spacing w:line="360" w:lineRule="auto"/>
        <w:jc w:val="both"/>
        <w:rPr>
          <w:rFonts w:cstheme="minorHAnsi"/>
          <w:b/>
          <w:bCs/>
          <w:sz w:val="24"/>
          <w:szCs w:val="24"/>
        </w:rPr>
      </w:pPr>
    </w:p>
    <w:p w14:paraId="577B8283" w14:textId="5CE748DD" w:rsidR="00F403D4" w:rsidRPr="00BD5A2E" w:rsidRDefault="00F403D4" w:rsidP="00BD5A2E">
      <w:pPr>
        <w:spacing w:line="360" w:lineRule="auto"/>
        <w:jc w:val="both"/>
        <w:rPr>
          <w:rFonts w:cstheme="minorHAnsi"/>
          <w:b/>
          <w:bCs/>
          <w:sz w:val="24"/>
          <w:szCs w:val="24"/>
        </w:rPr>
      </w:pPr>
    </w:p>
    <w:p w14:paraId="2FE331E2" w14:textId="3EBC1C48" w:rsidR="00F403D4" w:rsidRPr="00BD5A2E" w:rsidRDefault="00F403D4" w:rsidP="00BD5A2E">
      <w:pPr>
        <w:spacing w:line="360" w:lineRule="auto"/>
        <w:jc w:val="both"/>
        <w:rPr>
          <w:rFonts w:cstheme="minorHAnsi"/>
          <w:b/>
          <w:bCs/>
          <w:sz w:val="24"/>
          <w:szCs w:val="24"/>
        </w:rPr>
      </w:pPr>
    </w:p>
    <w:p w14:paraId="5195CB46" w14:textId="0BFEC6F6" w:rsidR="00F403D4" w:rsidRPr="00BD5A2E" w:rsidRDefault="00F403D4" w:rsidP="00BD5A2E">
      <w:pPr>
        <w:spacing w:line="360" w:lineRule="auto"/>
        <w:jc w:val="both"/>
        <w:rPr>
          <w:rFonts w:cstheme="minorHAnsi"/>
          <w:b/>
          <w:bCs/>
          <w:sz w:val="24"/>
          <w:szCs w:val="24"/>
        </w:rPr>
      </w:pPr>
    </w:p>
    <w:p w14:paraId="48237660" w14:textId="31500EE8" w:rsidR="00F403D4" w:rsidRPr="00BD5A2E" w:rsidRDefault="00F403D4" w:rsidP="00BD5A2E">
      <w:pPr>
        <w:spacing w:line="360" w:lineRule="auto"/>
        <w:jc w:val="both"/>
        <w:rPr>
          <w:rFonts w:cstheme="minorHAnsi"/>
          <w:b/>
          <w:bCs/>
          <w:sz w:val="24"/>
          <w:szCs w:val="24"/>
        </w:rPr>
      </w:pPr>
    </w:p>
    <w:p w14:paraId="6758B458" w14:textId="1B12E8D1" w:rsidR="00F403D4" w:rsidRPr="00BD5A2E" w:rsidRDefault="00F403D4" w:rsidP="00BD5A2E">
      <w:pPr>
        <w:spacing w:line="360" w:lineRule="auto"/>
        <w:jc w:val="both"/>
        <w:rPr>
          <w:rFonts w:cstheme="minorHAnsi"/>
          <w:b/>
          <w:bCs/>
          <w:sz w:val="24"/>
          <w:szCs w:val="24"/>
        </w:rPr>
      </w:pPr>
    </w:p>
    <w:p w14:paraId="6DABE550" w14:textId="77777777" w:rsidR="00F403D4" w:rsidRPr="00BD5A2E" w:rsidRDefault="00F403D4" w:rsidP="00BD5A2E">
      <w:pPr>
        <w:spacing w:line="360" w:lineRule="auto"/>
        <w:jc w:val="both"/>
        <w:rPr>
          <w:rFonts w:cstheme="minorHAnsi"/>
          <w:b/>
          <w:bCs/>
          <w:sz w:val="24"/>
          <w:szCs w:val="24"/>
        </w:rPr>
      </w:pPr>
    </w:p>
    <w:p w14:paraId="7EF30109" w14:textId="506AC5C0" w:rsidR="00355321" w:rsidRPr="00BD5A2E" w:rsidRDefault="00355321" w:rsidP="00BD5A2E">
      <w:pPr>
        <w:pStyle w:val="Heading1"/>
        <w:spacing w:line="360" w:lineRule="auto"/>
        <w:jc w:val="both"/>
        <w:rPr>
          <w:rFonts w:asciiTheme="minorHAnsi" w:hAnsiTheme="minorHAnsi" w:cstheme="minorHAnsi"/>
          <w:sz w:val="24"/>
          <w:szCs w:val="24"/>
        </w:rPr>
      </w:pPr>
      <w:bookmarkStart w:id="1" w:name="_Toc80298343"/>
      <w:r w:rsidRPr="00BD5A2E">
        <w:rPr>
          <w:rFonts w:asciiTheme="minorHAnsi" w:hAnsiTheme="minorHAnsi" w:cstheme="minorHAnsi"/>
          <w:sz w:val="24"/>
          <w:szCs w:val="24"/>
        </w:rPr>
        <w:t>I</w:t>
      </w:r>
      <w:r w:rsidR="007B2FE7" w:rsidRPr="00BD5A2E">
        <w:rPr>
          <w:rFonts w:asciiTheme="minorHAnsi" w:hAnsiTheme="minorHAnsi" w:cstheme="minorHAnsi"/>
          <w:sz w:val="24"/>
          <w:szCs w:val="24"/>
        </w:rPr>
        <w:t>ntroduction</w:t>
      </w:r>
      <w:bookmarkEnd w:id="1"/>
      <w:r w:rsidR="00597A54" w:rsidRPr="00BD5A2E">
        <w:rPr>
          <w:rFonts w:asciiTheme="minorHAnsi" w:hAnsiTheme="minorHAnsi" w:cstheme="minorHAnsi"/>
          <w:sz w:val="24"/>
          <w:szCs w:val="24"/>
        </w:rPr>
        <w:t xml:space="preserve">   </w:t>
      </w:r>
    </w:p>
    <w:p w14:paraId="2B313DC7" w14:textId="28865ADB" w:rsidR="00CB6587" w:rsidRPr="00BD5A2E" w:rsidRDefault="00CB6587" w:rsidP="00BD5A2E">
      <w:pPr>
        <w:spacing w:line="360" w:lineRule="auto"/>
        <w:jc w:val="both"/>
        <w:rPr>
          <w:rFonts w:cstheme="minorHAnsi"/>
          <w:sz w:val="24"/>
          <w:szCs w:val="24"/>
        </w:rPr>
      </w:pPr>
      <w:r w:rsidRPr="00BD5A2E">
        <w:rPr>
          <w:rFonts w:cstheme="minorHAnsi"/>
          <w:sz w:val="24"/>
          <w:szCs w:val="24"/>
        </w:rPr>
        <w:t xml:space="preserve">To the sustained growth of business organizations, a remarkable customer experience is important. </w:t>
      </w:r>
      <w:r w:rsidR="00C3416C" w:rsidRPr="00BD5A2E">
        <w:rPr>
          <w:rFonts w:cstheme="minorHAnsi"/>
          <w:sz w:val="24"/>
          <w:szCs w:val="24"/>
        </w:rPr>
        <w:t xml:space="preserve">A totality of cognitive, sensory, affective and behavioral responses of consumer during all </w:t>
      </w:r>
      <w:r w:rsidR="004969CD" w:rsidRPr="00BD5A2E">
        <w:rPr>
          <w:rFonts w:cstheme="minorHAnsi"/>
          <w:sz w:val="24"/>
          <w:szCs w:val="24"/>
        </w:rPr>
        <w:t>stages of consumption process including consumption, pre-purchase and post-purchase stages</w:t>
      </w:r>
      <w:r w:rsidR="002A2844" w:rsidRPr="00BD5A2E">
        <w:rPr>
          <w:rFonts w:cstheme="minorHAnsi"/>
          <w:sz w:val="24"/>
          <w:szCs w:val="24"/>
        </w:rPr>
        <w:t xml:space="preserve"> is customer experience</w:t>
      </w:r>
      <w:r w:rsidR="004969CD" w:rsidRPr="00BD5A2E">
        <w:rPr>
          <w:rFonts w:cstheme="minorHAnsi"/>
          <w:sz w:val="24"/>
          <w:szCs w:val="24"/>
        </w:rPr>
        <w:t xml:space="preserve">. For building customer relationship, customer experience is a foundation. Without customer, no business organization can exist and customers play very vital role in driving revenues of organization. To achieve business success, it is very important to understand expectation of customers. Due to the COVID-19 pandemic, there are changes in customers’ behavior (Donthu and Gustaffson, 2020). </w:t>
      </w:r>
    </w:p>
    <w:p w14:paraId="2DA08CD9" w14:textId="45F6EFB9" w:rsidR="009D729D" w:rsidRPr="00BD5A2E" w:rsidRDefault="009D729D" w:rsidP="00BD5A2E">
      <w:pPr>
        <w:spacing w:line="360" w:lineRule="auto"/>
        <w:jc w:val="both"/>
        <w:rPr>
          <w:rFonts w:cstheme="minorHAnsi"/>
          <w:sz w:val="24"/>
          <w:szCs w:val="24"/>
        </w:rPr>
      </w:pPr>
      <w:r w:rsidRPr="00BD5A2E">
        <w:rPr>
          <w:rFonts w:cstheme="minorHAnsi"/>
          <w:sz w:val="24"/>
          <w:szCs w:val="24"/>
        </w:rPr>
        <w:t xml:space="preserve">The application of a </w:t>
      </w:r>
      <w:r w:rsidR="009038B7" w:rsidRPr="00BD5A2E">
        <w:rPr>
          <w:rFonts w:cstheme="minorHAnsi"/>
          <w:sz w:val="24"/>
          <w:szCs w:val="24"/>
        </w:rPr>
        <w:t>suitable</w:t>
      </w:r>
      <w:r w:rsidRPr="00BD5A2E">
        <w:rPr>
          <w:rFonts w:cstheme="minorHAnsi"/>
          <w:sz w:val="24"/>
          <w:szCs w:val="24"/>
        </w:rPr>
        <w:t xml:space="preserve"> level of critical understanding of quality procedure (concerning to client benefit) in the work atmosphere </w:t>
      </w:r>
      <w:r w:rsidR="005413B1" w:rsidRPr="00BD5A2E">
        <w:rPr>
          <w:rFonts w:cstheme="minorHAnsi"/>
          <w:sz w:val="24"/>
          <w:szCs w:val="24"/>
        </w:rPr>
        <w:t xml:space="preserve">will be illustrated in the report. Pertinent marketing (benefit) methods/models/theories will be identified in the paper and the challenges and benefits of keeping up and creating good customer relationships will be assessed. In the report, STEEPLE and SWOT analysis of Aviva company will be done. The report will also include different marketing theories and Aviva’s support quality procedure. </w:t>
      </w:r>
    </w:p>
    <w:p w14:paraId="5B3D00B1" w14:textId="77777777" w:rsidR="004969CD" w:rsidRPr="00BD5A2E" w:rsidRDefault="004969CD" w:rsidP="00BD5A2E">
      <w:pPr>
        <w:spacing w:line="360" w:lineRule="auto"/>
        <w:jc w:val="both"/>
        <w:rPr>
          <w:rFonts w:cstheme="minorHAnsi"/>
          <w:sz w:val="24"/>
          <w:szCs w:val="24"/>
        </w:rPr>
      </w:pPr>
    </w:p>
    <w:p w14:paraId="5CE749C0" w14:textId="77777777" w:rsidR="00CB6587" w:rsidRPr="00BD5A2E" w:rsidRDefault="00CB6587" w:rsidP="00BD5A2E">
      <w:pPr>
        <w:spacing w:line="360" w:lineRule="auto"/>
        <w:jc w:val="both"/>
        <w:rPr>
          <w:rFonts w:cstheme="minorHAnsi"/>
          <w:sz w:val="24"/>
          <w:szCs w:val="24"/>
        </w:rPr>
      </w:pPr>
    </w:p>
    <w:p w14:paraId="4837DF21" w14:textId="77777777" w:rsidR="00355321" w:rsidRPr="00BD5A2E" w:rsidRDefault="00355321" w:rsidP="00BD5A2E">
      <w:pPr>
        <w:spacing w:line="360" w:lineRule="auto"/>
        <w:jc w:val="both"/>
        <w:rPr>
          <w:rFonts w:cstheme="minorHAnsi"/>
          <w:sz w:val="24"/>
          <w:szCs w:val="24"/>
        </w:rPr>
      </w:pPr>
      <w:r w:rsidRPr="00BD5A2E">
        <w:rPr>
          <w:rFonts w:cstheme="minorHAnsi"/>
          <w:sz w:val="24"/>
          <w:szCs w:val="24"/>
        </w:rPr>
        <w:br w:type="page"/>
      </w:r>
    </w:p>
    <w:p w14:paraId="20FC3193" w14:textId="198EFDF5" w:rsidR="00355321" w:rsidRPr="00BD5A2E" w:rsidRDefault="00CE3DB2" w:rsidP="00BD5A2E">
      <w:pPr>
        <w:pStyle w:val="Heading1"/>
        <w:spacing w:line="360" w:lineRule="auto"/>
        <w:jc w:val="both"/>
        <w:rPr>
          <w:rFonts w:asciiTheme="minorHAnsi" w:hAnsiTheme="minorHAnsi" w:cstheme="minorHAnsi"/>
          <w:sz w:val="24"/>
          <w:szCs w:val="24"/>
        </w:rPr>
      </w:pPr>
      <w:bookmarkStart w:id="2" w:name="_Toc80298344"/>
      <w:r w:rsidRPr="00BD5A2E">
        <w:rPr>
          <w:rFonts w:asciiTheme="minorHAnsi" w:hAnsiTheme="minorHAnsi" w:cstheme="minorHAnsi"/>
          <w:sz w:val="24"/>
          <w:szCs w:val="24"/>
        </w:rPr>
        <w:lastRenderedPageBreak/>
        <w:t>A</w:t>
      </w:r>
      <w:r w:rsidR="007B2FE7" w:rsidRPr="00BD5A2E">
        <w:rPr>
          <w:rFonts w:asciiTheme="minorHAnsi" w:hAnsiTheme="minorHAnsi" w:cstheme="minorHAnsi"/>
          <w:sz w:val="24"/>
          <w:szCs w:val="24"/>
        </w:rPr>
        <w:t>viva’s</w:t>
      </w:r>
      <w:r w:rsidRPr="00BD5A2E">
        <w:rPr>
          <w:rFonts w:asciiTheme="minorHAnsi" w:hAnsiTheme="minorHAnsi" w:cstheme="minorHAnsi"/>
          <w:sz w:val="24"/>
          <w:szCs w:val="24"/>
        </w:rPr>
        <w:t xml:space="preserve"> </w:t>
      </w:r>
      <w:r w:rsidR="007B2FE7" w:rsidRPr="00BD5A2E">
        <w:rPr>
          <w:rFonts w:asciiTheme="minorHAnsi" w:hAnsiTheme="minorHAnsi" w:cstheme="minorHAnsi"/>
          <w:sz w:val="24"/>
          <w:szCs w:val="24"/>
        </w:rPr>
        <w:t>Company background</w:t>
      </w:r>
      <w:bookmarkEnd w:id="2"/>
    </w:p>
    <w:p w14:paraId="604E022D" w14:textId="56AB2C42" w:rsidR="009B1A93" w:rsidRPr="00BD5A2E" w:rsidRDefault="001E65E7" w:rsidP="00BD5A2E">
      <w:pPr>
        <w:spacing w:line="360" w:lineRule="auto"/>
        <w:jc w:val="both"/>
        <w:rPr>
          <w:rFonts w:cstheme="minorHAnsi"/>
          <w:sz w:val="24"/>
          <w:szCs w:val="24"/>
        </w:rPr>
      </w:pPr>
      <w:r w:rsidRPr="00BD5A2E">
        <w:rPr>
          <w:rFonts w:cstheme="minorHAnsi"/>
          <w:sz w:val="24"/>
          <w:szCs w:val="24"/>
        </w:rPr>
        <w:t xml:space="preserve">Aviva company is the major general insurance company in the UK. In the year 2000, the company was formed and headquartered at London, England. Life insurance, pensions and general insurance are the services provided by Aviva. European market and Asian market are the focus areas of the company. Also, in Canada, the company is second main provider for insurance. Aviva’s main activities include management fund services, general insurance and life provision and long-term savings products (Aviva, 2020). Create legacy, kill complication, never rest and care more comes under the values of Aviva. </w:t>
      </w:r>
      <w:r w:rsidR="009B1A93" w:rsidRPr="00BD5A2E">
        <w:rPr>
          <w:rFonts w:cstheme="minorHAnsi"/>
          <w:sz w:val="24"/>
          <w:szCs w:val="24"/>
        </w:rPr>
        <w:t>Currently, 29,600 employees are working at the company. There are 33 million customers of the company (Aviva, 2020). Due to the COVID-19 pandemic, inspections and estimates for the customers are handled by the Canadian Claims team of the company by working remotely. The company in 2019 reshape its senior leadership team and strategy as in the external environment, the company faced uncertainty perio</w:t>
      </w:r>
      <w:r w:rsidR="006C60AD" w:rsidRPr="00BD5A2E">
        <w:rPr>
          <w:rFonts w:cstheme="minorHAnsi"/>
          <w:sz w:val="24"/>
          <w:szCs w:val="24"/>
        </w:rPr>
        <w:t xml:space="preserve">d. </w:t>
      </w:r>
    </w:p>
    <w:p w14:paraId="56E52A8B" w14:textId="07235F45" w:rsidR="002E6A5D" w:rsidRPr="00BD5A2E" w:rsidRDefault="002E6A5D" w:rsidP="00BA57F6">
      <w:pPr>
        <w:spacing w:line="360" w:lineRule="auto"/>
        <w:jc w:val="center"/>
        <w:rPr>
          <w:rFonts w:cstheme="minorHAnsi"/>
          <w:sz w:val="24"/>
          <w:szCs w:val="24"/>
        </w:rPr>
      </w:pPr>
      <w:r w:rsidRPr="00BD5A2E">
        <w:rPr>
          <w:rFonts w:cstheme="minorHAnsi"/>
          <w:noProof/>
          <w:sz w:val="24"/>
          <w:szCs w:val="24"/>
        </w:rPr>
        <w:drawing>
          <wp:inline distT="0" distB="0" distL="0" distR="0" wp14:anchorId="249AA182" wp14:editId="52B1B96D">
            <wp:extent cx="2522220" cy="1813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2220" cy="1813560"/>
                    </a:xfrm>
                    <a:prstGeom prst="rect">
                      <a:avLst/>
                    </a:prstGeom>
                    <a:noFill/>
                    <a:ln>
                      <a:noFill/>
                    </a:ln>
                  </pic:spPr>
                </pic:pic>
              </a:graphicData>
            </a:graphic>
          </wp:inline>
        </w:drawing>
      </w:r>
    </w:p>
    <w:p w14:paraId="1214914E" w14:textId="77777777" w:rsidR="001C1C88" w:rsidRPr="00BD5A2E" w:rsidRDefault="001C1C88"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6DBF48B3" w14:textId="485C256D" w:rsidR="00B56CDD" w:rsidRPr="00BD5A2E" w:rsidRDefault="00B56CDD" w:rsidP="00BD5A2E">
      <w:pPr>
        <w:pStyle w:val="Heading1"/>
        <w:spacing w:line="360" w:lineRule="auto"/>
        <w:jc w:val="both"/>
        <w:rPr>
          <w:rFonts w:asciiTheme="minorHAnsi" w:hAnsiTheme="minorHAnsi" w:cstheme="minorHAnsi"/>
          <w:sz w:val="24"/>
          <w:szCs w:val="24"/>
        </w:rPr>
      </w:pPr>
      <w:bookmarkStart w:id="3" w:name="_Toc80298345"/>
      <w:r w:rsidRPr="00BD5A2E">
        <w:rPr>
          <w:rFonts w:asciiTheme="minorHAnsi" w:hAnsiTheme="minorHAnsi" w:cstheme="minorHAnsi"/>
          <w:sz w:val="24"/>
          <w:szCs w:val="24"/>
        </w:rPr>
        <w:lastRenderedPageBreak/>
        <w:t>C</w:t>
      </w:r>
      <w:r w:rsidR="007B2FE7" w:rsidRPr="00BD5A2E">
        <w:rPr>
          <w:rFonts w:asciiTheme="minorHAnsi" w:hAnsiTheme="minorHAnsi" w:cstheme="minorHAnsi"/>
          <w:sz w:val="24"/>
          <w:szCs w:val="24"/>
        </w:rPr>
        <w:t>ustomer Experience and Expectation</w:t>
      </w:r>
      <w:bookmarkEnd w:id="3"/>
      <w:r w:rsidR="00354B45" w:rsidRPr="00BD5A2E">
        <w:rPr>
          <w:rFonts w:asciiTheme="minorHAnsi" w:hAnsiTheme="minorHAnsi" w:cstheme="minorHAnsi"/>
          <w:sz w:val="24"/>
          <w:szCs w:val="24"/>
        </w:rPr>
        <w:t xml:space="preserve">   </w:t>
      </w:r>
    </w:p>
    <w:p w14:paraId="11DCFE6C" w14:textId="5636E8B3" w:rsidR="006C60AD" w:rsidRPr="00BD5A2E" w:rsidRDefault="006C60AD" w:rsidP="00BD5A2E">
      <w:pPr>
        <w:spacing w:line="360" w:lineRule="auto"/>
        <w:jc w:val="both"/>
        <w:rPr>
          <w:rFonts w:cstheme="minorHAnsi"/>
          <w:sz w:val="24"/>
          <w:szCs w:val="24"/>
        </w:rPr>
      </w:pPr>
      <w:r w:rsidRPr="00BD5A2E">
        <w:rPr>
          <w:rFonts w:cstheme="minorHAnsi"/>
          <w:sz w:val="24"/>
          <w:szCs w:val="24"/>
        </w:rPr>
        <w:t xml:space="preserve">Everything that is anticipated by the customers from an item, benefit or association is included in customer expectation. Based on what is encountered by </w:t>
      </w:r>
      <w:proofErr w:type="gramStart"/>
      <w:r w:rsidRPr="00BD5A2E">
        <w:rPr>
          <w:rFonts w:cstheme="minorHAnsi"/>
          <w:sz w:val="24"/>
          <w:szCs w:val="24"/>
        </w:rPr>
        <w:t>a</w:t>
      </w:r>
      <w:proofErr w:type="gramEnd"/>
      <w:r w:rsidRPr="00BD5A2E">
        <w:rPr>
          <w:rFonts w:cstheme="minorHAnsi"/>
          <w:sz w:val="24"/>
          <w:szCs w:val="24"/>
        </w:rPr>
        <w:t xml:space="preserve"> </w:t>
      </w:r>
      <w:r w:rsidR="009038B7" w:rsidRPr="00BD5A2E">
        <w:rPr>
          <w:rFonts w:cstheme="minorHAnsi"/>
          <w:sz w:val="24"/>
          <w:szCs w:val="24"/>
        </w:rPr>
        <w:t>individual</w:t>
      </w:r>
      <w:r w:rsidRPr="00BD5A2E">
        <w:rPr>
          <w:rFonts w:cstheme="minorHAnsi"/>
          <w:sz w:val="24"/>
          <w:szCs w:val="24"/>
        </w:rPr>
        <w:t xml:space="preserve"> and what was </w:t>
      </w:r>
      <w:r w:rsidR="009038B7" w:rsidRPr="00BD5A2E">
        <w:rPr>
          <w:rFonts w:cstheme="minorHAnsi"/>
          <w:sz w:val="24"/>
          <w:szCs w:val="24"/>
        </w:rPr>
        <w:t>erudite</w:t>
      </w:r>
      <w:r w:rsidRPr="00BD5A2E">
        <w:rPr>
          <w:rFonts w:cstheme="minorHAnsi"/>
          <w:sz w:val="24"/>
          <w:szCs w:val="24"/>
        </w:rPr>
        <w:t xml:space="preserve">, collective with their </w:t>
      </w:r>
      <w:r w:rsidR="009038B7" w:rsidRPr="00BD5A2E">
        <w:rPr>
          <w:rFonts w:cstheme="minorHAnsi"/>
          <w:sz w:val="24"/>
          <w:szCs w:val="24"/>
        </w:rPr>
        <w:t>pr</w:t>
      </w:r>
      <w:r w:rsidR="009038B7">
        <w:rPr>
          <w:rFonts w:cstheme="minorHAnsi"/>
          <w:sz w:val="24"/>
          <w:szCs w:val="24"/>
        </w:rPr>
        <w:t>i</w:t>
      </w:r>
      <w:r w:rsidR="009038B7" w:rsidRPr="00BD5A2E">
        <w:rPr>
          <w:rFonts w:cstheme="minorHAnsi"/>
          <w:sz w:val="24"/>
          <w:szCs w:val="24"/>
        </w:rPr>
        <w:t>or</w:t>
      </w:r>
      <w:r w:rsidRPr="00BD5A2E">
        <w:rPr>
          <w:rFonts w:cstheme="minorHAnsi"/>
          <w:sz w:val="24"/>
          <w:szCs w:val="24"/>
        </w:rPr>
        <w:t xml:space="preserve"> information and involvement, expectations of customers are made within their minds (Customer Thermometer, 2020). </w:t>
      </w:r>
      <w:r w:rsidR="00141FA9" w:rsidRPr="00BD5A2E">
        <w:rPr>
          <w:rFonts w:cstheme="minorHAnsi"/>
          <w:sz w:val="24"/>
          <w:szCs w:val="24"/>
        </w:rPr>
        <w:t xml:space="preserve">  </w:t>
      </w:r>
      <w:r w:rsidR="00D4471D" w:rsidRPr="00BD5A2E">
        <w:rPr>
          <w:rFonts w:cstheme="minorHAnsi"/>
          <w:sz w:val="24"/>
          <w:szCs w:val="24"/>
        </w:rPr>
        <w:t xml:space="preserve">   </w:t>
      </w:r>
      <w:r w:rsidR="00126BF4" w:rsidRPr="00BD5A2E">
        <w:rPr>
          <w:rFonts w:cstheme="minorHAnsi"/>
          <w:sz w:val="24"/>
          <w:szCs w:val="24"/>
        </w:rPr>
        <w:t xml:space="preserve">   </w:t>
      </w:r>
    </w:p>
    <w:p w14:paraId="6004C5C9" w14:textId="3DF466E6" w:rsidR="00E10DC2" w:rsidRPr="00BD5A2E" w:rsidRDefault="002A2844" w:rsidP="00BD5A2E">
      <w:pPr>
        <w:spacing w:line="360" w:lineRule="auto"/>
        <w:jc w:val="both"/>
        <w:rPr>
          <w:rFonts w:cstheme="minorHAnsi"/>
          <w:sz w:val="24"/>
          <w:szCs w:val="24"/>
        </w:rPr>
      </w:pPr>
      <w:r w:rsidRPr="00BD5A2E">
        <w:rPr>
          <w:rFonts w:cstheme="minorHAnsi"/>
          <w:sz w:val="24"/>
          <w:szCs w:val="24"/>
        </w:rPr>
        <w:t xml:space="preserve">On the other hand, </w:t>
      </w:r>
      <w:r w:rsidR="009038B7" w:rsidRPr="00BD5A2E">
        <w:rPr>
          <w:rFonts w:cstheme="minorHAnsi"/>
          <w:sz w:val="24"/>
          <w:szCs w:val="24"/>
        </w:rPr>
        <w:t>insight</w:t>
      </w:r>
      <w:r w:rsidRPr="00BD5A2E">
        <w:rPr>
          <w:rFonts w:cstheme="minorHAnsi"/>
          <w:sz w:val="24"/>
          <w:szCs w:val="24"/>
        </w:rPr>
        <w:t xml:space="preserve"> a customer has of a brand or services whole </w:t>
      </w:r>
      <w:r w:rsidR="009038B7">
        <w:rPr>
          <w:rFonts w:cstheme="minorHAnsi"/>
          <w:sz w:val="24"/>
          <w:szCs w:val="24"/>
        </w:rPr>
        <w:t>over</w:t>
      </w:r>
      <w:r w:rsidRPr="00BD5A2E">
        <w:rPr>
          <w:rFonts w:cstheme="minorHAnsi"/>
          <w:sz w:val="24"/>
          <w:szCs w:val="24"/>
        </w:rPr>
        <w:t xml:space="preserve"> journey of buyers is customer experience (Buttle, 2008). Customer relationship with a business or brand can be determined through customers expectation and experience. Depending on the external and internal factors, customer relationship can be impacted. For attaining customers experience, Aviva offer a range of solutions right up to their retirement. General Insurance, Europe Life, Investment, Asia Life, UK Life and Retirement and Saving are the five divisions in which business has been reorganized by the company from 2020. </w:t>
      </w:r>
      <w:r w:rsidR="00E10DC2" w:rsidRPr="00BD5A2E">
        <w:rPr>
          <w:rFonts w:cstheme="minorHAnsi"/>
          <w:sz w:val="24"/>
          <w:szCs w:val="24"/>
        </w:rPr>
        <w:t>Aviva’s strategy included delivering great results and experience to the customers. The company effectively support its customers in their emotional moments and most important decisions (Aviva, 2020). Delivering great customers outcomes is one of the strategic priorities of the company. It was confirmed in year 2019 by the company’s performance that customers are choosing Aviva as expectations of customers is met by the company through its savings, insurance and retirement services (Annual report, 2019).</w:t>
      </w:r>
    </w:p>
    <w:p w14:paraId="1721E808" w14:textId="11CA7D47" w:rsidR="0030716E" w:rsidRPr="00BD5A2E" w:rsidRDefault="00E10DC2" w:rsidP="00BD5A2E">
      <w:pPr>
        <w:spacing w:line="360" w:lineRule="auto"/>
        <w:jc w:val="both"/>
        <w:rPr>
          <w:rFonts w:cstheme="minorHAnsi"/>
          <w:sz w:val="24"/>
          <w:szCs w:val="24"/>
        </w:rPr>
      </w:pPr>
      <w:r w:rsidRPr="00BD5A2E">
        <w:rPr>
          <w:rFonts w:cstheme="minorHAnsi"/>
          <w:sz w:val="24"/>
          <w:szCs w:val="24"/>
        </w:rPr>
        <w:t xml:space="preserve">Complaints of customers are solved by the company which helps company in making progress in service quality. With the help of products and services offered by Aviva, the customer can respond to and prepare for all the challenges. </w:t>
      </w:r>
      <w:r w:rsidR="00606806" w:rsidRPr="00BD5A2E">
        <w:rPr>
          <w:rFonts w:cstheme="minorHAnsi"/>
          <w:sz w:val="24"/>
          <w:szCs w:val="24"/>
        </w:rPr>
        <w:t xml:space="preserve">The customers can engage with the company through multiple service and distribution channels such as intermediaries, digital applications and many others. It is made sure by the leadership team at Aviva that company’s performance meets the expectation of the customers and also all issues are effectively understood and solved. </w:t>
      </w:r>
      <w:r w:rsidR="00B550E2" w:rsidRPr="00BD5A2E">
        <w:rPr>
          <w:rFonts w:cstheme="minorHAnsi"/>
          <w:sz w:val="24"/>
          <w:szCs w:val="24"/>
        </w:rPr>
        <w:t xml:space="preserve">The Board at the company also closely monitors customer metrics </w:t>
      </w:r>
      <w:r w:rsidR="00DC38CA" w:rsidRPr="00BD5A2E">
        <w:rPr>
          <w:rFonts w:cstheme="minorHAnsi"/>
          <w:sz w:val="24"/>
          <w:szCs w:val="24"/>
        </w:rPr>
        <w:t xml:space="preserve">(Annual report, 2019). </w:t>
      </w:r>
    </w:p>
    <w:p w14:paraId="2034B6FB" w14:textId="55161CB5" w:rsidR="00B550E2" w:rsidRPr="00BD5A2E" w:rsidRDefault="005211F8" w:rsidP="00BD5A2E">
      <w:pPr>
        <w:spacing w:line="360" w:lineRule="auto"/>
        <w:jc w:val="both"/>
        <w:rPr>
          <w:rFonts w:cstheme="minorHAnsi"/>
          <w:sz w:val="24"/>
          <w:szCs w:val="24"/>
        </w:rPr>
      </w:pPr>
      <w:r w:rsidRPr="00BD5A2E">
        <w:rPr>
          <w:rFonts w:cstheme="minorHAnsi"/>
          <w:sz w:val="24"/>
          <w:szCs w:val="24"/>
        </w:rPr>
        <w:t xml:space="preserve">As due to global COVID-19 pandemic, there is increase in restrictions across the UK, Aviva is trying to effectively help its communities and customers. Many businesses in the UK including different industries have been hit and negatively impacted with COVID-19 pandemic and in this situation, the company is helping them in remaining strong (Srivats, 2020). </w:t>
      </w:r>
      <w:r w:rsidR="002303B0" w:rsidRPr="00BD5A2E">
        <w:rPr>
          <w:rFonts w:cstheme="minorHAnsi"/>
          <w:sz w:val="24"/>
          <w:szCs w:val="24"/>
        </w:rPr>
        <w:t xml:space="preserve">During the pandemic, the </w:t>
      </w:r>
      <w:r w:rsidR="002303B0" w:rsidRPr="00BD5A2E">
        <w:rPr>
          <w:rFonts w:cstheme="minorHAnsi"/>
          <w:sz w:val="24"/>
          <w:szCs w:val="24"/>
        </w:rPr>
        <w:lastRenderedPageBreak/>
        <w:t xml:space="preserve">company is offering risk management guidance to the businesses and flexible insurance coverage. </w:t>
      </w:r>
      <w:r w:rsidR="00DC0310" w:rsidRPr="00BD5A2E">
        <w:rPr>
          <w:rFonts w:cstheme="minorHAnsi"/>
          <w:sz w:val="24"/>
          <w:szCs w:val="24"/>
        </w:rPr>
        <w:t xml:space="preserve">Customers are increasingly demanding protection products during the global pandemic which was realized by Aviva Life Insurance (Rathod, 2020). During this uncertainty period, people are looking for security, therefore, the company increased the age limit of people by whom ANWB can be brought by the people to 60 years. </w:t>
      </w:r>
      <w:r w:rsidR="00C5118D" w:rsidRPr="00BD5A2E">
        <w:rPr>
          <w:rFonts w:cstheme="minorHAnsi"/>
          <w:sz w:val="24"/>
          <w:szCs w:val="24"/>
        </w:rPr>
        <w:t xml:space="preserve">The company has also changed the frequency where the customers are allowed to pay in smaller instalments. Also, due to the COVID-19 crisis, there is shift in customers’ behavior. To offer seamless experience to the customers, the company is using emerging technologies (Rathod, 2020). </w:t>
      </w:r>
    </w:p>
    <w:p w14:paraId="4B0D81EF" w14:textId="608B6C99" w:rsidR="0030716E" w:rsidRPr="00BD5A2E" w:rsidRDefault="0030716E" w:rsidP="00BD5A2E">
      <w:pPr>
        <w:spacing w:line="360" w:lineRule="auto"/>
        <w:jc w:val="both"/>
        <w:rPr>
          <w:rFonts w:cstheme="minorHAnsi"/>
          <w:sz w:val="24"/>
          <w:szCs w:val="24"/>
        </w:rPr>
      </w:pPr>
    </w:p>
    <w:p w14:paraId="2279A6E6" w14:textId="77777777" w:rsidR="001C1C88" w:rsidRPr="00BD5A2E" w:rsidRDefault="001C1C88"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6EF542C0" w14:textId="3ACE6999" w:rsidR="0030716E" w:rsidRPr="00BD5A2E" w:rsidRDefault="0030716E" w:rsidP="00BD5A2E">
      <w:pPr>
        <w:pStyle w:val="Heading1"/>
        <w:spacing w:line="360" w:lineRule="auto"/>
        <w:jc w:val="both"/>
        <w:rPr>
          <w:rFonts w:asciiTheme="minorHAnsi" w:hAnsiTheme="minorHAnsi" w:cstheme="minorHAnsi"/>
          <w:sz w:val="24"/>
          <w:szCs w:val="24"/>
        </w:rPr>
      </w:pPr>
      <w:bookmarkStart w:id="4" w:name="_Toc80298346"/>
      <w:r w:rsidRPr="00BD5A2E">
        <w:rPr>
          <w:rFonts w:asciiTheme="minorHAnsi" w:hAnsiTheme="minorHAnsi" w:cstheme="minorHAnsi"/>
          <w:sz w:val="24"/>
          <w:szCs w:val="24"/>
        </w:rPr>
        <w:lastRenderedPageBreak/>
        <w:t>K</w:t>
      </w:r>
      <w:r w:rsidR="00AF199A" w:rsidRPr="00BD5A2E">
        <w:rPr>
          <w:rFonts w:asciiTheme="minorHAnsi" w:hAnsiTheme="minorHAnsi" w:cstheme="minorHAnsi"/>
          <w:sz w:val="24"/>
          <w:szCs w:val="24"/>
        </w:rPr>
        <w:t>ey Marketing Theory</w:t>
      </w:r>
      <w:bookmarkEnd w:id="4"/>
      <w:r w:rsidRPr="00BD5A2E">
        <w:rPr>
          <w:rFonts w:asciiTheme="minorHAnsi" w:hAnsiTheme="minorHAnsi" w:cstheme="minorHAnsi"/>
          <w:sz w:val="24"/>
          <w:szCs w:val="24"/>
        </w:rPr>
        <w:t xml:space="preserve"> </w:t>
      </w:r>
      <w:r w:rsidR="003A6D70" w:rsidRPr="00BD5A2E">
        <w:rPr>
          <w:rFonts w:asciiTheme="minorHAnsi" w:hAnsiTheme="minorHAnsi" w:cstheme="minorHAnsi"/>
          <w:sz w:val="24"/>
          <w:szCs w:val="24"/>
        </w:rPr>
        <w:t xml:space="preserve"> </w:t>
      </w:r>
      <w:r w:rsidR="001C1C88" w:rsidRPr="00BD5A2E">
        <w:rPr>
          <w:rFonts w:asciiTheme="minorHAnsi" w:hAnsiTheme="minorHAnsi" w:cstheme="minorHAnsi"/>
          <w:sz w:val="24"/>
          <w:szCs w:val="24"/>
        </w:rPr>
        <w:t xml:space="preserve">  </w:t>
      </w:r>
    </w:p>
    <w:p w14:paraId="2DD3E0A8" w14:textId="538BC233" w:rsidR="009D2BBA" w:rsidRPr="00BD5A2E" w:rsidRDefault="009D2BBA" w:rsidP="00BD5A2E">
      <w:pPr>
        <w:spacing w:line="360" w:lineRule="auto"/>
        <w:jc w:val="both"/>
        <w:rPr>
          <w:rFonts w:cstheme="minorHAnsi"/>
          <w:sz w:val="24"/>
          <w:szCs w:val="24"/>
        </w:rPr>
      </w:pPr>
      <w:r w:rsidRPr="00BD5A2E">
        <w:rPr>
          <w:rFonts w:cstheme="minorHAnsi"/>
          <w:sz w:val="24"/>
          <w:szCs w:val="24"/>
        </w:rPr>
        <w:t xml:space="preserve">The guidelines, practices and principles that is followed by an organization when interacting with its customers is called customer relationship management (CRM). For enhancing business relationship with customers, companies are using historical as well as new data of the customers. The focus is customers retention which help organization in driving sales growth (Bhat and Darzi, 2016). Aviva with the help of CRM software keep tracks on buying preference of customers, sales patterns, contact information etc. </w:t>
      </w:r>
    </w:p>
    <w:p w14:paraId="66AABC7C" w14:textId="78935CCD" w:rsidR="00B832D3" w:rsidRPr="00BD5A2E" w:rsidRDefault="009D2BBA" w:rsidP="00BD5A2E">
      <w:pPr>
        <w:spacing w:line="360" w:lineRule="auto"/>
        <w:jc w:val="both"/>
        <w:rPr>
          <w:rFonts w:cstheme="minorHAnsi"/>
          <w:sz w:val="24"/>
          <w:szCs w:val="24"/>
        </w:rPr>
      </w:pPr>
      <w:r w:rsidRPr="00BD5A2E">
        <w:rPr>
          <w:rFonts w:cstheme="minorHAnsi"/>
          <w:sz w:val="24"/>
          <w:szCs w:val="24"/>
        </w:rPr>
        <w:t>Different marketing theories are-</w:t>
      </w:r>
    </w:p>
    <w:p w14:paraId="6AA22BF9" w14:textId="1C3A8DE8" w:rsidR="009D2BBA" w:rsidRPr="00BD5A2E" w:rsidRDefault="000B3036" w:rsidP="00BD5A2E">
      <w:pPr>
        <w:spacing w:line="360" w:lineRule="auto"/>
        <w:jc w:val="both"/>
        <w:rPr>
          <w:rFonts w:cstheme="minorHAnsi"/>
          <w:sz w:val="24"/>
          <w:szCs w:val="24"/>
        </w:rPr>
      </w:pPr>
      <w:bookmarkStart w:id="5" w:name="_Hlk59454483"/>
      <w:bookmarkStart w:id="6" w:name="_Toc80298347"/>
      <w:r w:rsidRPr="00BD5A2E">
        <w:rPr>
          <w:rStyle w:val="Heading2Char"/>
          <w:rFonts w:asciiTheme="minorHAnsi" w:hAnsiTheme="minorHAnsi" w:cstheme="minorHAnsi"/>
          <w:sz w:val="24"/>
          <w:szCs w:val="24"/>
        </w:rPr>
        <w:t>Expectation theory</w:t>
      </w:r>
      <w:bookmarkEnd w:id="5"/>
      <w:bookmarkEnd w:id="6"/>
      <w:r w:rsidRPr="00BD5A2E">
        <w:rPr>
          <w:rFonts w:cstheme="minorHAnsi"/>
          <w:b/>
          <w:bCs/>
          <w:sz w:val="24"/>
          <w:szCs w:val="24"/>
        </w:rPr>
        <w:t xml:space="preserve">- </w:t>
      </w:r>
      <w:r w:rsidR="009D2BBA" w:rsidRPr="00BD5A2E">
        <w:rPr>
          <w:rFonts w:cstheme="minorHAnsi"/>
          <w:sz w:val="24"/>
          <w:szCs w:val="24"/>
        </w:rPr>
        <w:t xml:space="preserve">Expectancy-Disconfirmation Theory is another name of this theory. This marketing </w:t>
      </w:r>
      <w:r w:rsidR="009038B7" w:rsidRPr="00BD5A2E">
        <w:rPr>
          <w:rFonts w:cstheme="minorHAnsi"/>
          <w:sz w:val="24"/>
          <w:szCs w:val="24"/>
        </w:rPr>
        <w:t>concept</w:t>
      </w:r>
      <w:r w:rsidR="009D2BBA" w:rsidRPr="00BD5A2E">
        <w:rPr>
          <w:rFonts w:cstheme="minorHAnsi"/>
          <w:sz w:val="24"/>
          <w:szCs w:val="24"/>
        </w:rPr>
        <w:t xml:space="preserve"> is about </w:t>
      </w:r>
      <w:r w:rsidR="009038B7" w:rsidRPr="00BD5A2E">
        <w:rPr>
          <w:rFonts w:cstheme="minorHAnsi"/>
          <w:sz w:val="24"/>
          <w:szCs w:val="24"/>
        </w:rPr>
        <w:t>gratification</w:t>
      </w:r>
      <w:r w:rsidR="009D2BBA" w:rsidRPr="00BD5A2E">
        <w:rPr>
          <w:rFonts w:cstheme="minorHAnsi"/>
          <w:sz w:val="24"/>
          <w:szCs w:val="24"/>
        </w:rPr>
        <w:t xml:space="preserve"> </w:t>
      </w:r>
      <w:r w:rsidR="009038B7" w:rsidRPr="00BD5A2E">
        <w:rPr>
          <w:rFonts w:cstheme="minorHAnsi"/>
          <w:sz w:val="24"/>
          <w:szCs w:val="24"/>
        </w:rPr>
        <w:t>procedures</w:t>
      </w:r>
      <w:r w:rsidR="009D2BBA" w:rsidRPr="00BD5A2E">
        <w:rPr>
          <w:rFonts w:cstheme="minorHAnsi"/>
          <w:sz w:val="24"/>
          <w:szCs w:val="24"/>
        </w:rPr>
        <w:t xml:space="preserve"> of customer. </w:t>
      </w:r>
      <w:r w:rsidR="008D1740" w:rsidRPr="00BD5A2E">
        <w:rPr>
          <w:rFonts w:cstheme="minorHAnsi"/>
          <w:sz w:val="24"/>
          <w:szCs w:val="24"/>
        </w:rPr>
        <w:t xml:space="preserve"> </w:t>
      </w:r>
      <w:r w:rsidR="009038B7" w:rsidRPr="00BD5A2E">
        <w:rPr>
          <w:rFonts w:cstheme="minorHAnsi"/>
          <w:sz w:val="24"/>
          <w:szCs w:val="24"/>
        </w:rPr>
        <w:t>Conferring</w:t>
      </w:r>
      <w:r w:rsidR="008E7773" w:rsidRPr="00BD5A2E">
        <w:rPr>
          <w:rFonts w:cstheme="minorHAnsi"/>
          <w:sz w:val="24"/>
          <w:szCs w:val="24"/>
        </w:rPr>
        <w:t xml:space="preserve"> to this marketing theory, </w:t>
      </w:r>
      <w:r w:rsidR="005C066F" w:rsidRPr="00BD5A2E">
        <w:rPr>
          <w:rFonts w:cstheme="minorHAnsi"/>
          <w:sz w:val="24"/>
          <w:szCs w:val="24"/>
        </w:rPr>
        <w:t>the satisfaction/</w:t>
      </w:r>
      <w:r w:rsidR="009038B7" w:rsidRPr="00BD5A2E">
        <w:rPr>
          <w:rFonts w:cstheme="minorHAnsi"/>
          <w:sz w:val="24"/>
          <w:szCs w:val="24"/>
        </w:rPr>
        <w:t>displeasure</w:t>
      </w:r>
      <w:r w:rsidR="005C066F" w:rsidRPr="00BD5A2E">
        <w:rPr>
          <w:rFonts w:cstheme="minorHAnsi"/>
          <w:sz w:val="24"/>
          <w:szCs w:val="24"/>
        </w:rPr>
        <w:t xml:space="preserve"> results form a performance assessment of product or a service of customers with planned standards of performance. Prearranged standards are the </w:t>
      </w:r>
      <w:r w:rsidR="001C1C88" w:rsidRPr="00BD5A2E">
        <w:rPr>
          <w:rFonts w:cstheme="minorHAnsi"/>
          <w:sz w:val="24"/>
          <w:szCs w:val="24"/>
        </w:rPr>
        <w:t>prophetic</w:t>
      </w:r>
      <w:r w:rsidR="005C066F" w:rsidRPr="00BD5A2E">
        <w:rPr>
          <w:rFonts w:cstheme="minorHAnsi"/>
          <w:sz w:val="24"/>
          <w:szCs w:val="24"/>
        </w:rPr>
        <w:t xml:space="preserve"> customer’s expectation (Bhat and Darzi, 2016). </w:t>
      </w:r>
      <w:r w:rsidR="001C1C88" w:rsidRPr="00BD5A2E">
        <w:rPr>
          <w:rFonts w:cstheme="minorHAnsi"/>
          <w:sz w:val="24"/>
          <w:szCs w:val="24"/>
        </w:rPr>
        <w:t xml:space="preserve">There exists negative disconfirmation when performance is lower than prospects which leads to dissatisfaction among customers towards the product or service (Bhat and Darzi, 2016). This is achieved by Aviva company by removing all penalty and interest on their product and providing products at the right price to the customers. </w:t>
      </w:r>
    </w:p>
    <w:p w14:paraId="3F5F2D89" w14:textId="17A5E26B" w:rsidR="00C55204" w:rsidRPr="00BD5A2E" w:rsidRDefault="003144BB" w:rsidP="00BD5A2E">
      <w:pPr>
        <w:pStyle w:val="Heading2"/>
        <w:spacing w:line="360" w:lineRule="auto"/>
        <w:jc w:val="both"/>
        <w:rPr>
          <w:rFonts w:asciiTheme="minorHAnsi" w:hAnsiTheme="minorHAnsi" w:cstheme="minorHAnsi"/>
          <w:sz w:val="24"/>
          <w:szCs w:val="24"/>
        </w:rPr>
      </w:pPr>
      <w:bookmarkStart w:id="7" w:name="_Toc80298348"/>
      <w:r w:rsidRPr="00BD5A2E">
        <w:rPr>
          <w:rFonts w:asciiTheme="minorHAnsi" w:hAnsiTheme="minorHAnsi" w:cstheme="minorHAnsi"/>
          <w:sz w:val="24"/>
          <w:szCs w:val="24"/>
        </w:rPr>
        <w:t>Relationship Marketing</w:t>
      </w:r>
      <w:bookmarkEnd w:id="7"/>
    </w:p>
    <w:p w14:paraId="61F7CA11" w14:textId="0E3C6603" w:rsidR="00C55204" w:rsidRPr="00BD5A2E" w:rsidRDefault="00C55204" w:rsidP="00BD5A2E">
      <w:pPr>
        <w:spacing w:line="360" w:lineRule="auto"/>
        <w:jc w:val="both"/>
        <w:rPr>
          <w:rFonts w:cstheme="minorHAnsi"/>
          <w:sz w:val="24"/>
          <w:szCs w:val="24"/>
        </w:rPr>
      </w:pPr>
      <w:r w:rsidRPr="00BD5A2E">
        <w:rPr>
          <w:rFonts w:cstheme="minorHAnsi"/>
          <w:sz w:val="24"/>
          <w:szCs w:val="24"/>
        </w:rPr>
        <w:t xml:space="preserve">A marketing strategy that fosters more meaningful, deeper relationships with customers for ensuring long-term satisfaction and brand loyalty is relationship marketing (Payne and Frow, 2017). </w:t>
      </w:r>
    </w:p>
    <w:p w14:paraId="61FA3D19" w14:textId="5806DB9F" w:rsidR="007C22B7" w:rsidRPr="00BD5A2E" w:rsidRDefault="00C34699" w:rsidP="00BA57F6">
      <w:pPr>
        <w:spacing w:line="360" w:lineRule="auto"/>
        <w:jc w:val="center"/>
        <w:rPr>
          <w:rFonts w:cstheme="minorHAnsi"/>
          <w:sz w:val="24"/>
          <w:szCs w:val="24"/>
          <w:highlight w:val="yellow"/>
        </w:rPr>
      </w:pPr>
      <w:r w:rsidRPr="00BD5A2E">
        <w:rPr>
          <w:rFonts w:cstheme="minorHAnsi"/>
          <w:noProof/>
          <w:sz w:val="24"/>
          <w:szCs w:val="24"/>
          <w:highlight w:val="yellow"/>
        </w:rPr>
        <w:drawing>
          <wp:inline distT="0" distB="0" distL="0" distR="0" wp14:anchorId="4C6D9459" wp14:editId="5677D37C">
            <wp:extent cx="3749040" cy="15697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692" t="40569" r="14231" b="12480"/>
                    <a:stretch/>
                  </pic:blipFill>
                  <pic:spPr bwMode="auto">
                    <a:xfrm>
                      <a:off x="0" y="0"/>
                      <a:ext cx="3749040" cy="1569720"/>
                    </a:xfrm>
                    <a:prstGeom prst="rect">
                      <a:avLst/>
                    </a:prstGeom>
                    <a:ln>
                      <a:noFill/>
                    </a:ln>
                    <a:extLst>
                      <a:ext uri="{53640926-AAD7-44D8-BBD7-CCE9431645EC}">
                        <a14:shadowObscured xmlns:a14="http://schemas.microsoft.com/office/drawing/2010/main"/>
                      </a:ext>
                    </a:extLst>
                  </pic:spPr>
                </pic:pic>
              </a:graphicData>
            </a:graphic>
          </wp:inline>
        </w:drawing>
      </w:r>
    </w:p>
    <w:p w14:paraId="5691CD41" w14:textId="31BC7C12" w:rsidR="00E13E2E" w:rsidRPr="00BD5A2E" w:rsidRDefault="00C55204" w:rsidP="00BD5A2E">
      <w:pPr>
        <w:spacing w:line="360" w:lineRule="auto"/>
        <w:jc w:val="both"/>
        <w:rPr>
          <w:rFonts w:cstheme="minorHAnsi"/>
          <w:b/>
          <w:bCs/>
          <w:sz w:val="24"/>
          <w:szCs w:val="24"/>
        </w:rPr>
      </w:pPr>
      <w:r w:rsidRPr="00BD5A2E">
        <w:rPr>
          <w:rFonts w:cstheme="minorHAnsi"/>
          <w:sz w:val="24"/>
          <w:szCs w:val="24"/>
        </w:rPr>
        <w:lastRenderedPageBreak/>
        <w:t xml:space="preserve">It is proposed by the relationship marketing theory that as value is delivered to customer by company, strength of its connection with customer will enhance and increases the customer retention. A focus on relationship is required rather than on transactions under this theory. There is shift in marketing activities where the focus of marketing activities is on customer acquisition. Aviva’s point of request is ensured through Client Relationship Managers (CRM) for their more </w:t>
      </w:r>
      <w:r w:rsidR="00A0496B" w:rsidRPr="00BD5A2E">
        <w:rPr>
          <w:rFonts w:cstheme="minorHAnsi"/>
          <w:sz w:val="24"/>
          <w:szCs w:val="24"/>
        </w:rPr>
        <w:t>compound</w:t>
      </w:r>
      <w:r w:rsidRPr="00BD5A2E">
        <w:rPr>
          <w:rFonts w:cstheme="minorHAnsi"/>
          <w:sz w:val="24"/>
          <w:szCs w:val="24"/>
        </w:rPr>
        <w:t>, bigger mid-market clients.</w:t>
      </w:r>
      <w:r w:rsidR="007C22B7" w:rsidRPr="00BD5A2E">
        <w:rPr>
          <w:rFonts w:cstheme="minorHAnsi"/>
          <w:sz w:val="24"/>
          <w:szCs w:val="24"/>
        </w:rPr>
        <w:t xml:space="preserve"> </w:t>
      </w:r>
      <w:r w:rsidR="00232C4B" w:rsidRPr="00BD5A2E">
        <w:rPr>
          <w:rFonts w:cstheme="minorHAnsi"/>
          <w:sz w:val="24"/>
          <w:szCs w:val="24"/>
        </w:rPr>
        <w:t xml:space="preserve">The company is committed in taking the time for understanding interior, our and trade of client and guaranteeing that remarkable and tailored services will be delivered by the organization especially at this testing time of COVID-19 pandemic (Aviva, 2020). </w:t>
      </w:r>
      <w:r w:rsidR="007523AF" w:rsidRPr="00BD5A2E">
        <w:rPr>
          <w:rFonts w:cstheme="minorHAnsi"/>
          <w:sz w:val="24"/>
          <w:szCs w:val="24"/>
        </w:rPr>
        <w:t xml:space="preserve"> </w:t>
      </w:r>
    </w:p>
    <w:p w14:paraId="4698F4BA" w14:textId="26F09755" w:rsidR="00FF535D" w:rsidRPr="00BD5A2E" w:rsidRDefault="00E13E2E" w:rsidP="00BD5A2E">
      <w:pPr>
        <w:pStyle w:val="Heading2"/>
        <w:spacing w:line="360" w:lineRule="auto"/>
        <w:jc w:val="both"/>
        <w:rPr>
          <w:rFonts w:asciiTheme="minorHAnsi" w:hAnsiTheme="minorHAnsi" w:cstheme="minorHAnsi"/>
          <w:sz w:val="24"/>
          <w:szCs w:val="24"/>
        </w:rPr>
      </w:pPr>
      <w:bookmarkStart w:id="8" w:name="_Toc80298349"/>
      <w:r w:rsidRPr="00BD5A2E">
        <w:rPr>
          <w:rFonts w:asciiTheme="minorHAnsi" w:hAnsiTheme="minorHAnsi" w:cstheme="minorHAnsi"/>
          <w:sz w:val="24"/>
          <w:szCs w:val="24"/>
        </w:rPr>
        <w:t>Customers Profiling</w:t>
      </w:r>
      <w:bookmarkEnd w:id="8"/>
    </w:p>
    <w:p w14:paraId="7D83AD56" w14:textId="79078395" w:rsidR="00E32B17" w:rsidRPr="00BD5A2E" w:rsidRDefault="00232C4B" w:rsidP="00BD5A2E">
      <w:pPr>
        <w:spacing w:line="360" w:lineRule="auto"/>
        <w:jc w:val="both"/>
        <w:rPr>
          <w:rFonts w:cstheme="minorHAnsi"/>
          <w:sz w:val="24"/>
          <w:szCs w:val="24"/>
        </w:rPr>
      </w:pPr>
      <w:r w:rsidRPr="00BD5A2E">
        <w:rPr>
          <w:rFonts w:cstheme="minorHAnsi"/>
          <w:sz w:val="24"/>
          <w:szCs w:val="24"/>
        </w:rPr>
        <w:t>Types of customer</w:t>
      </w:r>
      <w:r w:rsidR="00E32B17" w:rsidRPr="00BD5A2E">
        <w:rPr>
          <w:rFonts w:cstheme="minorHAnsi"/>
          <w:sz w:val="24"/>
          <w:szCs w:val="24"/>
        </w:rPr>
        <w:t xml:space="preserve">s </w:t>
      </w:r>
      <w:r w:rsidRPr="00BD5A2E">
        <w:rPr>
          <w:rFonts w:cstheme="minorHAnsi"/>
          <w:sz w:val="24"/>
          <w:szCs w:val="24"/>
        </w:rPr>
        <w:t xml:space="preserve">is identified by customers profiles which helps in creating the client by whom services or products will be used and are </w:t>
      </w:r>
      <w:r w:rsidR="009038B7" w:rsidRPr="00BD5A2E">
        <w:rPr>
          <w:rFonts w:cstheme="minorHAnsi"/>
          <w:sz w:val="24"/>
          <w:szCs w:val="24"/>
        </w:rPr>
        <w:t>applied</w:t>
      </w:r>
      <w:r w:rsidRPr="00BD5A2E">
        <w:rPr>
          <w:rFonts w:cstheme="minorHAnsi"/>
          <w:sz w:val="24"/>
          <w:szCs w:val="24"/>
        </w:rPr>
        <w:t xml:space="preserve"> to support making customer-focused </w:t>
      </w:r>
      <w:r w:rsidR="009038B7" w:rsidRPr="00BD5A2E">
        <w:rPr>
          <w:rFonts w:cstheme="minorHAnsi"/>
          <w:sz w:val="24"/>
          <w:szCs w:val="24"/>
        </w:rPr>
        <w:t>adoptions</w:t>
      </w:r>
      <w:r w:rsidRPr="00BD5A2E">
        <w:rPr>
          <w:rFonts w:cstheme="minorHAnsi"/>
          <w:sz w:val="24"/>
          <w:szCs w:val="24"/>
        </w:rPr>
        <w:t xml:space="preserve"> without </w:t>
      </w:r>
      <w:r w:rsidR="009038B7" w:rsidRPr="00BD5A2E">
        <w:rPr>
          <w:rFonts w:cstheme="minorHAnsi"/>
          <w:sz w:val="24"/>
          <w:szCs w:val="24"/>
        </w:rPr>
        <w:t>puzzling</w:t>
      </w:r>
      <w:r w:rsidRPr="00BD5A2E">
        <w:rPr>
          <w:rFonts w:cstheme="minorHAnsi"/>
          <w:sz w:val="24"/>
          <w:szCs w:val="24"/>
        </w:rPr>
        <w:t xml:space="preserve"> the venture scope with </w:t>
      </w:r>
      <w:r w:rsidR="009038B7" w:rsidRPr="00BD5A2E">
        <w:rPr>
          <w:rFonts w:cstheme="minorHAnsi"/>
          <w:sz w:val="24"/>
          <w:szCs w:val="24"/>
        </w:rPr>
        <w:t>separate</w:t>
      </w:r>
      <w:r w:rsidR="00E32B17" w:rsidRPr="00BD5A2E">
        <w:rPr>
          <w:rFonts w:cstheme="minorHAnsi"/>
          <w:sz w:val="24"/>
          <w:szCs w:val="24"/>
        </w:rPr>
        <w:t xml:space="preserve"> </w:t>
      </w:r>
      <w:r w:rsidR="009038B7" w:rsidRPr="00BD5A2E">
        <w:rPr>
          <w:rFonts w:cstheme="minorHAnsi"/>
          <w:sz w:val="24"/>
          <w:szCs w:val="24"/>
        </w:rPr>
        <w:t>idea</w:t>
      </w:r>
      <w:r w:rsidR="00E32B17" w:rsidRPr="00BD5A2E">
        <w:rPr>
          <w:rFonts w:cstheme="minorHAnsi"/>
          <w:sz w:val="24"/>
          <w:szCs w:val="24"/>
        </w:rPr>
        <w:t xml:space="preserve"> </w:t>
      </w:r>
      <w:r w:rsidR="00FF535D" w:rsidRPr="00BD5A2E">
        <w:rPr>
          <w:rFonts w:cstheme="minorHAnsi"/>
          <w:sz w:val="24"/>
          <w:szCs w:val="24"/>
        </w:rPr>
        <w:t>(</w:t>
      </w:r>
      <w:proofErr w:type="spellStart"/>
      <w:r w:rsidR="00FF535D" w:rsidRPr="00BD5A2E">
        <w:rPr>
          <w:rFonts w:cstheme="minorHAnsi"/>
          <w:sz w:val="24"/>
          <w:szCs w:val="24"/>
        </w:rPr>
        <w:t>experienceux</w:t>
      </w:r>
      <w:proofErr w:type="spellEnd"/>
      <w:r w:rsidR="00FF535D" w:rsidRPr="00BD5A2E">
        <w:rPr>
          <w:rFonts w:cstheme="minorHAnsi"/>
          <w:sz w:val="24"/>
          <w:szCs w:val="24"/>
        </w:rPr>
        <w:t>, 2019).</w:t>
      </w:r>
      <w:r w:rsidR="00505C9D" w:rsidRPr="00BD5A2E">
        <w:rPr>
          <w:rFonts w:cstheme="minorHAnsi"/>
          <w:sz w:val="24"/>
          <w:szCs w:val="24"/>
        </w:rPr>
        <w:t xml:space="preserve"> </w:t>
      </w:r>
      <w:r w:rsidR="00E32B17" w:rsidRPr="00BD5A2E">
        <w:rPr>
          <w:rFonts w:cstheme="minorHAnsi"/>
          <w:sz w:val="24"/>
          <w:szCs w:val="24"/>
        </w:rPr>
        <w:t xml:space="preserve">Canadian claims group at Aviva has been working totally remotely </w:t>
      </w:r>
      <w:r w:rsidR="009038B7" w:rsidRPr="00BD5A2E">
        <w:rPr>
          <w:rFonts w:cstheme="minorHAnsi"/>
          <w:sz w:val="24"/>
          <w:szCs w:val="24"/>
        </w:rPr>
        <w:t>scorn</w:t>
      </w:r>
      <w:r w:rsidR="00E32B17" w:rsidRPr="00BD5A2E">
        <w:rPr>
          <w:rFonts w:cstheme="minorHAnsi"/>
          <w:sz w:val="24"/>
          <w:szCs w:val="24"/>
        </w:rPr>
        <w:t xml:space="preserve"> being within the </w:t>
      </w:r>
      <w:r w:rsidR="009038B7" w:rsidRPr="00BD5A2E">
        <w:rPr>
          <w:rFonts w:cstheme="minorHAnsi"/>
          <w:sz w:val="24"/>
          <w:szCs w:val="24"/>
        </w:rPr>
        <w:t>central</w:t>
      </w:r>
      <w:r w:rsidR="00E32B17" w:rsidRPr="00BD5A2E">
        <w:rPr>
          <w:rFonts w:cstheme="minorHAnsi"/>
          <w:sz w:val="24"/>
          <w:szCs w:val="24"/>
        </w:rPr>
        <w:t xml:space="preserve"> of lockdown due to pandemic flare-up and also taking care of clients’ gauges and reviews. </w:t>
      </w:r>
    </w:p>
    <w:p w14:paraId="17653508" w14:textId="0FF78BD9" w:rsidR="00AD6B1E" w:rsidRPr="00BD5A2E" w:rsidRDefault="003144BB" w:rsidP="00BD5A2E">
      <w:pPr>
        <w:pStyle w:val="Heading2"/>
        <w:spacing w:line="360" w:lineRule="auto"/>
        <w:jc w:val="both"/>
        <w:rPr>
          <w:rFonts w:asciiTheme="minorHAnsi" w:hAnsiTheme="minorHAnsi" w:cstheme="minorHAnsi"/>
          <w:sz w:val="24"/>
          <w:szCs w:val="24"/>
        </w:rPr>
      </w:pPr>
      <w:bookmarkStart w:id="9" w:name="_Toc80298350"/>
      <w:r w:rsidRPr="00BD5A2E">
        <w:rPr>
          <w:rFonts w:asciiTheme="minorHAnsi" w:hAnsiTheme="minorHAnsi" w:cstheme="minorHAnsi"/>
          <w:sz w:val="24"/>
          <w:szCs w:val="24"/>
        </w:rPr>
        <w:t>Customer Retention</w:t>
      </w:r>
      <w:bookmarkEnd w:id="9"/>
      <w:r w:rsidRPr="00BD5A2E">
        <w:rPr>
          <w:rFonts w:asciiTheme="minorHAnsi" w:hAnsiTheme="minorHAnsi" w:cstheme="minorHAnsi"/>
          <w:sz w:val="24"/>
          <w:szCs w:val="24"/>
        </w:rPr>
        <w:t xml:space="preserve"> </w:t>
      </w:r>
    </w:p>
    <w:p w14:paraId="343DDBED" w14:textId="6F3A72D7" w:rsidR="00AD6B1E" w:rsidRPr="00BD5A2E" w:rsidRDefault="00AD6B1E" w:rsidP="00BD5A2E">
      <w:pPr>
        <w:spacing w:line="360" w:lineRule="auto"/>
        <w:jc w:val="both"/>
        <w:rPr>
          <w:rFonts w:cstheme="minorHAnsi"/>
          <w:sz w:val="24"/>
          <w:szCs w:val="24"/>
        </w:rPr>
      </w:pPr>
      <w:r w:rsidRPr="00BD5A2E">
        <w:rPr>
          <w:rFonts w:cstheme="minorHAnsi"/>
          <w:sz w:val="24"/>
          <w:szCs w:val="24"/>
        </w:rPr>
        <w:t xml:space="preserve">The actions and activities taken by organizations and companies for reducing the number of customer defections is called customer retention. </w:t>
      </w:r>
      <w:r w:rsidR="00DF171F" w:rsidRPr="00BD5A2E">
        <w:rPr>
          <w:rFonts w:cstheme="minorHAnsi"/>
          <w:sz w:val="24"/>
          <w:szCs w:val="24"/>
        </w:rPr>
        <w:t xml:space="preserve">The image of client churn or surrender is mirrored through customer retention. Customer retention states the number of customers that are doing </w:t>
      </w:r>
      <w:r w:rsidR="009038B7" w:rsidRPr="00BD5A2E">
        <w:rPr>
          <w:rFonts w:cstheme="minorHAnsi"/>
          <w:sz w:val="24"/>
          <w:szCs w:val="24"/>
        </w:rPr>
        <w:t>corporate</w:t>
      </w:r>
      <w:r w:rsidR="00DF171F" w:rsidRPr="00BD5A2E">
        <w:rPr>
          <w:rFonts w:cstheme="minorHAnsi"/>
          <w:sz w:val="24"/>
          <w:szCs w:val="24"/>
        </w:rPr>
        <w:t xml:space="preserve"> with the company over the </w:t>
      </w:r>
      <w:r w:rsidR="009038B7" w:rsidRPr="00BD5A2E">
        <w:rPr>
          <w:rFonts w:cstheme="minorHAnsi"/>
          <w:sz w:val="24"/>
          <w:szCs w:val="24"/>
        </w:rPr>
        <w:t>sequence</w:t>
      </w:r>
      <w:r w:rsidR="00DF171F" w:rsidRPr="00BD5A2E">
        <w:rPr>
          <w:rFonts w:cstheme="minorHAnsi"/>
          <w:sz w:val="24"/>
          <w:szCs w:val="24"/>
        </w:rPr>
        <w:t xml:space="preserve"> of its </w:t>
      </w:r>
      <w:r w:rsidR="009038B7" w:rsidRPr="00BD5A2E">
        <w:rPr>
          <w:rFonts w:cstheme="minorHAnsi"/>
          <w:sz w:val="24"/>
          <w:szCs w:val="24"/>
        </w:rPr>
        <w:t>fiscal</w:t>
      </w:r>
      <w:r w:rsidR="00DF171F" w:rsidRPr="00BD5A2E">
        <w:rPr>
          <w:rFonts w:cstheme="minorHAnsi"/>
          <w:sz w:val="24"/>
          <w:szCs w:val="24"/>
        </w:rPr>
        <w:t xml:space="preserve"> year. Most of the customers of Aviva are long-term and throughout </w:t>
      </w:r>
      <w:r w:rsidR="006E144A" w:rsidRPr="00BD5A2E">
        <w:rPr>
          <w:rFonts w:cstheme="minorHAnsi"/>
          <w:sz w:val="24"/>
          <w:szCs w:val="24"/>
        </w:rPr>
        <w:t xml:space="preserve">a financial year, they intended to do business with the company. Aviva’s car insurance is the example of this (Payne and Frow, 2017). </w:t>
      </w:r>
      <w:r w:rsidR="0032659B" w:rsidRPr="00BD5A2E">
        <w:rPr>
          <w:rFonts w:cstheme="minorHAnsi"/>
          <w:sz w:val="24"/>
          <w:szCs w:val="24"/>
        </w:rPr>
        <w:t xml:space="preserve">   </w:t>
      </w:r>
    </w:p>
    <w:p w14:paraId="6793CB7D" w14:textId="2265BA27" w:rsidR="006F58EC" w:rsidRPr="00BD5A2E" w:rsidRDefault="006F58EC" w:rsidP="00BD5A2E">
      <w:pPr>
        <w:pStyle w:val="Heading2"/>
        <w:spacing w:line="360" w:lineRule="auto"/>
        <w:jc w:val="both"/>
        <w:rPr>
          <w:rFonts w:asciiTheme="minorHAnsi" w:hAnsiTheme="minorHAnsi" w:cstheme="minorHAnsi"/>
          <w:sz w:val="24"/>
          <w:szCs w:val="24"/>
        </w:rPr>
      </w:pPr>
      <w:bookmarkStart w:id="10" w:name="_Toc80298351"/>
      <w:r w:rsidRPr="00BD5A2E">
        <w:rPr>
          <w:rFonts w:asciiTheme="minorHAnsi" w:hAnsiTheme="minorHAnsi" w:cstheme="minorHAnsi"/>
          <w:sz w:val="24"/>
          <w:szCs w:val="24"/>
        </w:rPr>
        <w:t>Customers Perceptions</w:t>
      </w:r>
      <w:bookmarkEnd w:id="10"/>
    </w:p>
    <w:p w14:paraId="33A331F3" w14:textId="28798C2F" w:rsidR="003D7BF5" w:rsidRPr="00BD5A2E" w:rsidRDefault="003D7BF5" w:rsidP="00BD5A2E">
      <w:pPr>
        <w:spacing w:line="360" w:lineRule="auto"/>
        <w:jc w:val="both"/>
        <w:rPr>
          <w:rFonts w:cstheme="minorHAnsi"/>
          <w:sz w:val="24"/>
          <w:szCs w:val="24"/>
        </w:rPr>
      </w:pPr>
      <w:r w:rsidRPr="00BD5A2E">
        <w:rPr>
          <w:rFonts w:cstheme="minorHAnsi"/>
          <w:sz w:val="24"/>
          <w:szCs w:val="24"/>
        </w:rPr>
        <w:t>How customers feel about the brand and product of the company is customer perception. There is an influence of customer perception on how new customer are attract</w:t>
      </w:r>
      <w:r w:rsidR="000366B6" w:rsidRPr="00BD5A2E">
        <w:rPr>
          <w:rFonts w:cstheme="minorHAnsi"/>
          <w:sz w:val="24"/>
          <w:szCs w:val="24"/>
        </w:rPr>
        <w:t>ed</w:t>
      </w:r>
      <w:r w:rsidRPr="00BD5A2E">
        <w:rPr>
          <w:rFonts w:cstheme="minorHAnsi"/>
          <w:sz w:val="24"/>
          <w:szCs w:val="24"/>
        </w:rPr>
        <w:t xml:space="preserve"> and the organization is given capacity to </w:t>
      </w:r>
      <w:r w:rsidR="000366B6" w:rsidRPr="00BD5A2E">
        <w:rPr>
          <w:rFonts w:cstheme="minorHAnsi"/>
          <w:sz w:val="24"/>
          <w:szCs w:val="24"/>
        </w:rPr>
        <w:t>sustain</w:t>
      </w:r>
      <w:r w:rsidRPr="00BD5A2E">
        <w:rPr>
          <w:rFonts w:cstheme="minorHAnsi"/>
          <w:sz w:val="24"/>
          <w:szCs w:val="24"/>
        </w:rPr>
        <w:t xml:space="preserve"> good relations with existing customers (</w:t>
      </w:r>
      <w:proofErr w:type="spellStart"/>
      <w:r w:rsidRPr="00BD5A2E">
        <w:rPr>
          <w:rFonts w:cstheme="minorHAnsi"/>
          <w:sz w:val="24"/>
          <w:szCs w:val="24"/>
        </w:rPr>
        <w:t>Vht</w:t>
      </w:r>
      <w:proofErr w:type="spellEnd"/>
      <w:r w:rsidRPr="00BD5A2E">
        <w:rPr>
          <w:rFonts w:cstheme="minorHAnsi"/>
          <w:sz w:val="24"/>
          <w:szCs w:val="24"/>
        </w:rPr>
        <w:t xml:space="preserve">, 2020). </w:t>
      </w:r>
    </w:p>
    <w:p w14:paraId="10CA86A3" w14:textId="1DC18CDD" w:rsidR="00C92A9F" w:rsidRPr="00BD5A2E" w:rsidRDefault="00C92A9F" w:rsidP="00BD5A2E">
      <w:pPr>
        <w:spacing w:line="360" w:lineRule="auto"/>
        <w:jc w:val="both"/>
        <w:rPr>
          <w:rFonts w:cstheme="minorHAnsi"/>
          <w:b/>
          <w:bCs/>
          <w:sz w:val="24"/>
          <w:szCs w:val="24"/>
        </w:rPr>
      </w:pPr>
      <w:r w:rsidRPr="00BD5A2E">
        <w:rPr>
          <w:rFonts w:cstheme="minorHAnsi"/>
          <w:b/>
          <w:bCs/>
          <w:sz w:val="24"/>
          <w:szCs w:val="24"/>
        </w:rPr>
        <w:t xml:space="preserve">A model for maximizing </w:t>
      </w:r>
      <w:r w:rsidR="000366B6" w:rsidRPr="00BD5A2E">
        <w:rPr>
          <w:rFonts w:cstheme="minorHAnsi"/>
          <w:b/>
          <w:bCs/>
          <w:sz w:val="24"/>
          <w:szCs w:val="24"/>
        </w:rPr>
        <w:t>loyalty and satisfaction of customer</w:t>
      </w:r>
    </w:p>
    <w:p w14:paraId="55775EDE" w14:textId="3C9BFC55" w:rsidR="00C25956" w:rsidRPr="00BD5A2E" w:rsidRDefault="00C92A9F" w:rsidP="00BA57F6">
      <w:pPr>
        <w:spacing w:line="360" w:lineRule="auto"/>
        <w:jc w:val="center"/>
        <w:rPr>
          <w:rFonts w:cstheme="minorHAnsi"/>
          <w:sz w:val="24"/>
          <w:szCs w:val="24"/>
          <w:highlight w:val="yellow"/>
        </w:rPr>
      </w:pPr>
      <w:r w:rsidRPr="00BD5A2E">
        <w:rPr>
          <w:rFonts w:cstheme="minorHAnsi"/>
          <w:noProof/>
          <w:sz w:val="24"/>
          <w:szCs w:val="24"/>
          <w:highlight w:val="yellow"/>
        </w:rPr>
        <w:lastRenderedPageBreak/>
        <w:drawing>
          <wp:inline distT="0" distB="0" distL="0" distR="0" wp14:anchorId="5F17FDBE" wp14:editId="682B4150">
            <wp:extent cx="3756660" cy="15697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229" t="39430" r="12565" b="13619"/>
                    <a:stretch/>
                  </pic:blipFill>
                  <pic:spPr bwMode="auto">
                    <a:xfrm>
                      <a:off x="0" y="0"/>
                      <a:ext cx="3756660" cy="1569720"/>
                    </a:xfrm>
                    <a:prstGeom prst="rect">
                      <a:avLst/>
                    </a:prstGeom>
                    <a:ln>
                      <a:noFill/>
                    </a:ln>
                    <a:extLst>
                      <a:ext uri="{53640926-AAD7-44D8-BBD7-CCE9431645EC}">
                        <a14:shadowObscured xmlns:a14="http://schemas.microsoft.com/office/drawing/2010/main"/>
                      </a:ext>
                    </a:extLst>
                  </pic:spPr>
                </pic:pic>
              </a:graphicData>
            </a:graphic>
          </wp:inline>
        </w:drawing>
      </w:r>
    </w:p>
    <w:p w14:paraId="4BDC04A8" w14:textId="7FABBF0E" w:rsidR="00C25956" w:rsidRPr="00BD5A2E" w:rsidRDefault="00891109" w:rsidP="00BD5A2E">
      <w:pPr>
        <w:spacing w:line="360" w:lineRule="auto"/>
        <w:jc w:val="both"/>
        <w:rPr>
          <w:rFonts w:cstheme="minorHAnsi"/>
          <w:sz w:val="24"/>
          <w:szCs w:val="24"/>
        </w:rPr>
      </w:pPr>
      <w:r w:rsidRPr="00BD5A2E">
        <w:rPr>
          <w:rFonts w:cstheme="minorHAnsi"/>
          <w:sz w:val="24"/>
          <w:szCs w:val="24"/>
        </w:rPr>
        <w:t>F</w:t>
      </w:r>
      <w:r w:rsidR="00C25956" w:rsidRPr="00BD5A2E">
        <w:rPr>
          <w:rFonts w:cstheme="minorHAnsi"/>
          <w:sz w:val="24"/>
          <w:szCs w:val="24"/>
        </w:rPr>
        <w:t xml:space="preserve">or handling opinions of dissatisfaction of customers, a separate team is employed at Aviva </w:t>
      </w:r>
      <w:r w:rsidRPr="00BD5A2E">
        <w:rPr>
          <w:rFonts w:cstheme="minorHAnsi"/>
          <w:sz w:val="24"/>
          <w:szCs w:val="24"/>
        </w:rPr>
        <w:t xml:space="preserve">which handles customers opinions through customer survey, promotional invest and surveys. However, it is a challenge for the company to reach out to customers due to COVID-19 pandemic (Aviva, 2020). </w:t>
      </w:r>
      <w:r w:rsidR="005A6378" w:rsidRPr="00BD5A2E">
        <w:rPr>
          <w:rFonts w:cstheme="minorHAnsi"/>
          <w:sz w:val="24"/>
          <w:szCs w:val="24"/>
        </w:rPr>
        <w:t xml:space="preserve">  </w:t>
      </w:r>
    </w:p>
    <w:p w14:paraId="19B6A573" w14:textId="0DA28182" w:rsidR="00CD5E44" w:rsidRPr="00BD5A2E" w:rsidRDefault="00E76C55" w:rsidP="00BD5A2E">
      <w:pPr>
        <w:pStyle w:val="Heading2"/>
        <w:spacing w:line="360" w:lineRule="auto"/>
        <w:jc w:val="both"/>
        <w:rPr>
          <w:rFonts w:asciiTheme="minorHAnsi" w:hAnsiTheme="minorHAnsi" w:cstheme="minorHAnsi"/>
          <w:sz w:val="24"/>
          <w:szCs w:val="24"/>
        </w:rPr>
      </w:pPr>
      <w:bookmarkStart w:id="11" w:name="_Toc80298352"/>
      <w:r w:rsidRPr="00BD5A2E">
        <w:rPr>
          <w:rFonts w:asciiTheme="minorHAnsi" w:hAnsiTheme="minorHAnsi" w:cstheme="minorHAnsi"/>
          <w:sz w:val="24"/>
          <w:szCs w:val="24"/>
        </w:rPr>
        <w:t>Customer Value</w:t>
      </w:r>
      <w:bookmarkEnd w:id="11"/>
    </w:p>
    <w:p w14:paraId="4840BD92" w14:textId="6CAEF623" w:rsidR="007E6933" w:rsidRPr="00BD5A2E" w:rsidRDefault="007E6933" w:rsidP="00BD5A2E">
      <w:pPr>
        <w:spacing w:line="360" w:lineRule="auto"/>
        <w:jc w:val="both"/>
        <w:rPr>
          <w:rFonts w:cstheme="minorHAnsi"/>
          <w:sz w:val="24"/>
          <w:szCs w:val="24"/>
        </w:rPr>
      </w:pPr>
      <w:r w:rsidRPr="00BD5A2E">
        <w:rPr>
          <w:rFonts w:cstheme="minorHAnsi"/>
          <w:sz w:val="24"/>
          <w:szCs w:val="24"/>
        </w:rPr>
        <w:t xml:space="preserve">Companies can build strong relationships with customers by understanding their needs and creating customers value. In the form of sales, long-term customer equity and profits, value from consumers is captured. It is very for company to effectively handle complaints of every customer. For maximizing satisfaction, the company should offer enhanced products and services (Mohamad, 2020). The flexibility is given by Aviva to individual for acting in line with their values for making an atmosphere in which they care more, create a legacy, never rest and flourish which gives the competitive edge to the company for delivering its products in affordable price (Aviva, 2020). </w:t>
      </w:r>
    </w:p>
    <w:p w14:paraId="5CC6946F" w14:textId="0F259E6B" w:rsidR="005F1F19" w:rsidRPr="00BD5A2E" w:rsidRDefault="009C03F9" w:rsidP="00BD5A2E">
      <w:pPr>
        <w:pStyle w:val="Heading2"/>
        <w:spacing w:line="360" w:lineRule="auto"/>
        <w:jc w:val="both"/>
        <w:rPr>
          <w:rFonts w:asciiTheme="minorHAnsi" w:hAnsiTheme="minorHAnsi" w:cstheme="minorHAnsi"/>
          <w:sz w:val="24"/>
          <w:szCs w:val="24"/>
        </w:rPr>
      </w:pPr>
      <w:bookmarkStart w:id="12" w:name="_Toc80298353"/>
      <w:r w:rsidRPr="00BD5A2E">
        <w:rPr>
          <w:rFonts w:asciiTheme="minorHAnsi" w:hAnsiTheme="minorHAnsi" w:cstheme="minorHAnsi"/>
          <w:sz w:val="24"/>
          <w:szCs w:val="24"/>
        </w:rPr>
        <w:t xml:space="preserve">Customer </w:t>
      </w:r>
      <w:r w:rsidR="005F1F19" w:rsidRPr="00BD5A2E">
        <w:rPr>
          <w:rFonts w:asciiTheme="minorHAnsi" w:hAnsiTheme="minorHAnsi" w:cstheme="minorHAnsi"/>
          <w:sz w:val="24"/>
          <w:szCs w:val="24"/>
        </w:rPr>
        <w:t>Loyalty</w:t>
      </w:r>
      <w:bookmarkEnd w:id="12"/>
    </w:p>
    <w:p w14:paraId="47882E64" w14:textId="4C7EC0E8" w:rsidR="006E0CD0" w:rsidRPr="00BD5A2E" w:rsidRDefault="007E6933" w:rsidP="00BD5A2E">
      <w:pPr>
        <w:spacing w:line="360" w:lineRule="auto"/>
        <w:jc w:val="both"/>
        <w:rPr>
          <w:rFonts w:cstheme="minorHAnsi"/>
          <w:sz w:val="24"/>
          <w:szCs w:val="24"/>
        </w:rPr>
      </w:pPr>
      <w:r w:rsidRPr="00BD5A2E">
        <w:rPr>
          <w:rFonts w:cstheme="minorHAnsi"/>
          <w:sz w:val="24"/>
          <w:szCs w:val="24"/>
        </w:rPr>
        <w:t xml:space="preserve">A measure of likeliness of customer to do repeat business with a brand or company is customer loyalty. It is the outcome of positive customer experience, customer satisfaction and the overall value of services or good received by a customer from a </w:t>
      </w:r>
      <w:r w:rsidR="006E0CD0" w:rsidRPr="00BD5A2E">
        <w:rPr>
          <w:rFonts w:cstheme="minorHAnsi"/>
          <w:sz w:val="24"/>
          <w:szCs w:val="24"/>
        </w:rPr>
        <w:t>business (</w:t>
      </w:r>
      <w:r w:rsidR="00BB2E3B" w:rsidRPr="00BD5A2E">
        <w:rPr>
          <w:rFonts w:cstheme="minorHAnsi"/>
          <w:sz w:val="24"/>
          <w:szCs w:val="24"/>
        </w:rPr>
        <w:t>customer insight group, 2020).</w:t>
      </w:r>
      <w:r w:rsidR="00D317CD" w:rsidRPr="00BD5A2E">
        <w:rPr>
          <w:rFonts w:cstheme="minorHAnsi"/>
          <w:sz w:val="24"/>
          <w:szCs w:val="24"/>
        </w:rPr>
        <w:t xml:space="preserve"> </w:t>
      </w:r>
      <w:r w:rsidR="00437ED3" w:rsidRPr="00BD5A2E">
        <w:rPr>
          <w:rFonts w:cstheme="minorHAnsi"/>
          <w:sz w:val="24"/>
          <w:szCs w:val="24"/>
        </w:rPr>
        <w:t xml:space="preserve">For existing and long-term customers, payment deferral has been put in place by Aviva company during the existing COVID-19 pandemic situation which helps in pushing or freezing forward </w:t>
      </w:r>
      <w:r w:rsidR="009038B7" w:rsidRPr="00BD5A2E">
        <w:rPr>
          <w:rFonts w:cstheme="minorHAnsi"/>
          <w:sz w:val="24"/>
          <w:szCs w:val="24"/>
        </w:rPr>
        <w:t>sum</w:t>
      </w:r>
      <w:r w:rsidR="00437ED3" w:rsidRPr="00BD5A2E">
        <w:rPr>
          <w:rFonts w:cstheme="minorHAnsi"/>
          <w:sz w:val="24"/>
          <w:szCs w:val="24"/>
        </w:rPr>
        <w:t xml:space="preserve"> plan, </w:t>
      </w:r>
      <w:r w:rsidR="009038B7" w:rsidRPr="00BD5A2E">
        <w:rPr>
          <w:rFonts w:cstheme="minorHAnsi"/>
          <w:sz w:val="24"/>
          <w:szCs w:val="24"/>
        </w:rPr>
        <w:t>relatively</w:t>
      </w:r>
      <w:r w:rsidR="00437ED3" w:rsidRPr="00BD5A2E">
        <w:rPr>
          <w:rFonts w:cstheme="minorHAnsi"/>
          <w:sz w:val="24"/>
          <w:szCs w:val="24"/>
        </w:rPr>
        <w:t xml:space="preserve"> than annulment of </w:t>
      </w:r>
      <w:proofErr w:type="gramStart"/>
      <w:r w:rsidR="009038B7" w:rsidRPr="00BD5A2E">
        <w:rPr>
          <w:rFonts w:cstheme="minorHAnsi"/>
          <w:sz w:val="24"/>
          <w:szCs w:val="24"/>
        </w:rPr>
        <w:t>clients</w:t>
      </w:r>
      <w:proofErr w:type="gramEnd"/>
      <w:r w:rsidR="00437ED3" w:rsidRPr="00BD5A2E">
        <w:rPr>
          <w:rFonts w:cstheme="minorHAnsi"/>
          <w:sz w:val="24"/>
          <w:szCs w:val="24"/>
        </w:rPr>
        <w:t xml:space="preserve"> </w:t>
      </w:r>
      <w:r w:rsidR="009038B7" w:rsidRPr="00BD5A2E">
        <w:rPr>
          <w:rFonts w:cstheme="minorHAnsi"/>
          <w:sz w:val="24"/>
          <w:szCs w:val="24"/>
        </w:rPr>
        <w:t>strategies</w:t>
      </w:r>
      <w:r w:rsidR="00437ED3" w:rsidRPr="00BD5A2E">
        <w:rPr>
          <w:rFonts w:cstheme="minorHAnsi"/>
          <w:sz w:val="24"/>
          <w:szCs w:val="24"/>
        </w:rPr>
        <w:t xml:space="preserve"> (Aviva, 2020). </w:t>
      </w:r>
    </w:p>
    <w:p w14:paraId="7207FF8A" w14:textId="77777777" w:rsidR="00CD5E44" w:rsidRPr="00BD5A2E" w:rsidRDefault="00CD5E44" w:rsidP="00BD5A2E">
      <w:pPr>
        <w:spacing w:line="360" w:lineRule="auto"/>
        <w:jc w:val="both"/>
        <w:rPr>
          <w:rFonts w:cstheme="minorHAnsi"/>
          <w:sz w:val="24"/>
          <w:szCs w:val="24"/>
        </w:rPr>
      </w:pPr>
    </w:p>
    <w:p w14:paraId="0ADC571A" w14:textId="77777777" w:rsidR="00437ED3" w:rsidRPr="00BD5A2E" w:rsidRDefault="00437ED3"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0696CACD" w14:textId="420643BB" w:rsidR="0030716E" w:rsidRPr="00BD5A2E" w:rsidRDefault="0030716E" w:rsidP="00BD5A2E">
      <w:pPr>
        <w:pStyle w:val="Heading1"/>
        <w:spacing w:line="360" w:lineRule="auto"/>
        <w:jc w:val="both"/>
        <w:rPr>
          <w:rFonts w:asciiTheme="minorHAnsi" w:hAnsiTheme="minorHAnsi" w:cstheme="minorHAnsi"/>
          <w:sz w:val="24"/>
          <w:szCs w:val="24"/>
        </w:rPr>
      </w:pPr>
      <w:bookmarkStart w:id="13" w:name="_Toc80298354"/>
      <w:r w:rsidRPr="00BD5A2E">
        <w:rPr>
          <w:rFonts w:asciiTheme="minorHAnsi" w:hAnsiTheme="minorHAnsi" w:cstheme="minorHAnsi"/>
          <w:sz w:val="24"/>
          <w:szCs w:val="24"/>
        </w:rPr>
        <w:lastRenderedPageBreak/>
        <w:t>I</w:t>
      </w:r>
      <w:r w:rsidR="00C60CFD" w:rsidRPr="00BD5A2E">
        <w:rPr>
          <w:rFonts w:asciiTheme="minorHAnsi" w:hAnsiTheme="minorHAnsi" w:cstheme="minorHAnsi"/>
          <w:sz w:val="24"/>
          <w:szCs w:val="24"/>
        </w:rPr>
        <w:t>nternal</w:t>
      </w:r>
      <w:r w:rsidRPr="00BD5A2E">
        <w:rPr>
          <w:rFonts w:asciiTheme="minorHAnsi" w:hAnsiTheme="minorHAnsi" w:cstheme="minorHAnsi"/>
          <w:sz w:val="24"/>
          <w:szCs w:val="24"/>
        </w:rPr>
        <w:t xml:space="preserve"> </w:t>
      </w:r>
      <w:r w:rsidR="00C60CFD" w:rsidRPr="00BD5A2E">
        <w:rPr>
          <w:rFonts w:asciiTheme="minorHAnsi" w:hAnsiTheme="minorHAnsi" w:cstheme="minorHAnsi"/>
          <w:sz w:val="24"/>
          <w:szCs w:val="24"/>
        </w:rPr>
        <w:t>and</w:t>
      </w:r>
      <w:r w:rsidRPr="00BD5A2E">
        <w:rPr>
          <w:rFonts w:asciiTheme="minorHAnsi" w:hAnsiTheme="minorHAnsi" w:cstheme="minorHAnsi"/>
          <w:sz w:val="24"/>
          <w:szCs w:val="24"/>
        </w:rPr>
        <w:t xml:space="preserve"> E</w:t>
      </w:r>
      <w:r w:rsidR="00C60CFD" w:rsidRPr="00BD5A2E">
        <w:rPr>
          <w:rFonts w:asciiTheme="minorHAnsi" w:hAnsiTheme="minorHAnsi" w:cstheme="minorHAnsi"/>
          <w:sz w:val="24"/>
          <w:szCs w:val="24"/>
        </w:rPr>
        <w:t>xternal</w:t>
      </w:r>
      <w:r w:rsidRPr="00BD5A2E">
        <w:rPr>
          <w:rFonts w:asciiTheme="minorHAnsi" w:hAnsiTheme="minorHAnsi" w:cstheme="minorHAnsi"/>
          <w:sz w:val="24"/>
          <w:szCs w:val="24"/>
        </w:rPr>
        <w:t xml:space="preserve"> A</w:t>
      </w:r>
      <w:r w:rsidR="00C60CFD" w:rsidRPr="00BD5A2E">
        <w:rPr>
          <w:rFonts w:asciiTheme="minorHAnsi" w:hAnsiTheme="minorHAnsi" w:cstheme="minorHAnsi"/>
          <w:sz w:val="24"/>
          <w:szCs w:val="24"/>
        </w:rPr>
        <w:t>nalysis</w:t>
      </w:r>
      <w:r w:rsidRPr="00BD5A2E">
        <w:rPr>
          <w:rFonts w:asciiTheme="minorHAnsi" w:hAnsiTheme="minorHAnsi" w:cstheme="minorHAnsi"/>
          <w:sz w:val="24"/>
          <w:szCs w:val="24"/>
        </w:rPr>
        <w:t xml:space="preserve"> </w:t>
      </w:r>
      <w:r w:rsidR="00C60CFD" w:rsidRPr="00BD5A2E">
        <w:rPr>
          <w:rFonts w:asciiTheme="minorHAnsi" w:hAnsiTheme="minorHAnsi" w:cstheme="minorHAnsi"/>
          <w:sz w:val="24"/>
          <w:szCs w:val="24"/>
        </w:rPr>
        <w:t>and</w:t>
      </w:r>
      <w:r w:rsidR="00C67242" w:rsidRPr="00BD5A2E">
        <w:rPr>
          <w:rFonts w:asciiTheme="minorHAnsi" w:hAnsiTheme="minorHAnsi" w:cstheme="minorHAnsi"/>
          <w:sz w:val="24"/>
          <w:szCs w:val="24"/>
        </w:rPr>
        <w:t xml:space="preserve"> </w:t>
      </w:r>
      <w:r w:rsidR="00C60CFD" w:rsidRPr="00BD5A2E">
        <w:rPr>
          <w:rFonts w:asciiTheme="minorHAnsi" w:hAnsiTheme="minorHAnsi" w:cstheme="minorHAnsi"/>
          <w:sz w:val="24"/>
          <w:szCs w:val="24"/>
        </w:rPr>
        <w:t xml:space="preserve">key </w:t>
      </w:r>
      <w:r w:rsidR="00C67242" w:rsidRPr="00BD5A2E">
        <w:rPr>
          <w:rFonts w:asciiTheme="minorHAnsi" w:hAnsiTheme="minorHAnsi" w:cstheme="minorHAnsi"/>
          <w:sz w:val="24"/>
          <w:szCs w:val="24"/>
        </w:rPr>
        <w:t>T</w:t>
      </w:r>
      <w:r w:rsidR="00C60CFD" w:rsidRPr="00BD5A2E">
        <w:rPr>
          <w:rFonts w:asciiTheme="minorHAnsi" w:hAnsiTheme="minorHAnsi" w:cstheme="minorHAnsi"/>
          <w:sz w:val="24"/>
          <w:szCs w:val="24"/>
        </w:rPr>
        <w:t>heories</w:t>
      </w:r>
      <w:r w:rsidR="00C67242" w:rsidRPr="00BD5A2E">
        <w:rPr>
          <w:rFonts w:asciiTheme="minorHAnsi" w:hAnsiTheme="minorHAnsi" w:cstheme="minorHAnsi"/>
          <w:sz w:val="24"/>
          <w:szCs w:val="24"/>
        </w:rPr>
        <w:t xml:space="preserve"> </w:t>
      </w:r>
      <w:r w:rsidR="00C60CFD" w:rsidRPr="00BD5A2E">
        <w:rPr>
          <w:rFonts w:asciiTheme="minorHAnsi" w:hAnsiTheme="minorHAnsi" w:cstheme="minorHAnsi"/>
          <w:sz w:val="24"/>
          <w:szCs w:val="24"/>
        </w:rPr>
        <w:t>to</w:t>
      </w:r>
      <w:r w:rsidR="00C67242" w:rsidRPr="00BD5A2E">
        <w:rPr>
          <w:rFonts w:asciiTheme="minorHAnsi" w:hAnsiTheme="minorHAnsi" w:cstheme="minorHAnsi"/>
          <w:sz w:val="24"/>
          <w:szCs w:val="24"/>
        </w:rPr>
        <w:t xml:space="preserve"> A</w:t>
      </w:r>
      <w:r w:rsidR="00C60CFD" w:rsidRPr="00BD5A2E">
        <w:rPr>
          <w:rFonts w:asciiTheme="minorHAnsi" w:hAnsiTheme="minorHAnsi" w:cstheme="minorHAnsi"/>
          <w:sz w:val="24"/>
          <w:szCs w:val="24"/>
        </w:rPr>
        <w:t>viva</w:t>
      </w:r>
      <w:bookmarkEnd w:id="13"/>
      <w:r w:rsidR="00C67242" w:rsidRPr="00BD5A2E">
        <w:rPr>
          <w:rFonts w:asciiTheme="minorHAnsi" w:hAnsiTheme="minorHAnsi" w:cstheme="minorHAnsi"/>
          <w:sz w:val="24"/>
          <w:szCs w:val="24"/>
        </w:rPr>
        <w:t xml:space="preserve"> </w:t>
      </w:r>
    </w:p>
    <w:p w14:paraId="05613B1F" w14:textId="3F9523E5" w:rsidR="00437ED3" w:rsidRPr="00BD5A2E" w:rsidRDefault="00437ED3" w:rsidP="00BD5A2E">
      <w:pPr>
        <w:spacing w:line="360" w:lineRule="auto"/>
        <w:jc w:val="both"/>
        <w:rPr>
          <w:rFonts w:cstheme="minorHAnsi"/>
          <w:sz w:val="24"/>
          <w:szCs w:val="24"/>
        </w:rPr>
      </w:pPr>
      <w:r w:rsidRPr="00BD5A2E">
        <w:rPr>
          <w:rFonts w:cstheme="minorHAnsi"/>
          <w:sz w:val="24"/>
          <w:szCs w:val="24"/>
        </w:rPr>
        <w:t xml:space="preserve">STEEPLE and SWOT analysis will be done in this part of the report to analyze external and internal factors influencing organization’s quality system and control for customers. </w:t>
      </w:r>
    </w:p>
    <w:p w14:paraId="524A7619" w14:textId="17FB1A0C" w:rsidR="002703B5" w:rsidRPr="00BD5A2E" w:rsidRDefault="00437ED3" w:rsidP="00BD5A2E">
      <w:pPr>
        <w:spacing w:line="360" w:lineRule="auto"/>
        <w:jc w:val="both"/>
        <w:rPr>
          <w:rFonts w:cstheme="minorHAnsi"/>
          <w:sz w:val="24"/>
          <w:szCs w:val="24"/>
        </w:rPr>
      </w:pPr>
      <w:r w:rsidRPr="00BD5A2E">
        <w:rPr>
          <w:rFonts w:cstheme="minorHAnsi"/>
          <w:sz w:val="24"/>
          <w:szCs w:val="24"/>
        </w:rPr>
        <w:t xml:space="preserve">SWOT analysis will help the company in benchmarking its business and performance in crisis time such as COVID-19 as compared to competitors. </w:t>
      </w:r>
    </w:p>
    <w:p w14:paraId="4BB92B44" w14:textId="537F5F93" w:rsidR="00F45441" w:rsidRPr="00BD5A2E" w:rsidRDefault="00F45441" w:rsidP="00BD5A2E">
      <w:pPr>
        <w:pStyle w:val="Heading2"/>
        <w:spacing w:line="360" w:lineRule="auto"/>
        <w:jc w:val="both"/>
        <w:rPr>
          <w:rFonts w:asciiTheme="minorHAnsi" w:hAnsiTheme="minorHAnsi" w:cstheme="minorHAnsi"/>
          <w:sz w:val="24"/>
          <w:szCs w:val="24"/>
        </w:rPr>
      </w:pPr>
      <w:bookmarkStart w:id="14" w:name="_Toc80298355"/>
      <w:r w:rsidRPr="00BD5A2E">
        <w:rPr>
          <w:rFonts w:asciiTheme="minorHAnsi" w:hAnsiTheme="minorHAnsi" w:cstheme="minorHAnsi"/>
          <w:sz w:val="24"/>
          <w:szCs w:val="24"/>
        </w:rPr>
        <w:t>S</w:t>
      </w:r>
      <w:r w:rsidR="00CD5E44" w:rsidRPr="00BD5A2E">
        <w:rPr>
          <w:rFonts w:asciiTheme="minorHAnsi" w:hAnsiTheme="minorHAnsi" w:cstheme="minorHAnsi"/>
          <w:sz w:val="24"/>
          <w:szCs w:val="24"/>
        </w:rPr>
        <w:t>wot Analysis of Aviva</w:t>
      </w:r>
      <w:bookmarkEnd w:id="14"/>
    </w:p>
    <w:p w14:paraId="46CDE911" w14:textId="1722F476" w:rsidR="00F45441" w:rsidRPr="00BD5A2E" w:rsidRDefault="00F45441" w:rsidP="00BD5A2E">
      <w:pPr>
        <w:spacing w:line="360" w:lineRule="auto"/>
        <w:jc w:val="both"/>
        <w:rPr>
          <w:rFonts w:cstheme="minorHAnsi"/>
          <w:b/>
          <w:bCs/>
          <w:sz w:val="24"/>
          <w:szCs w:val="24"/>
        </w:rPr>
      </w:pPr>
      <w:r w:rsidRPr="00BD5A2E">
        <w:rPr>
          <w:rFonts w:cstheme="minorHAnsi"/>
          <w:b/>
          <w:bCs/>
          <w:sz w:val="24"/>
          <w:szCs w:val="24"/>
        </w:rPr>
        <w:t>Strengths:</w:t>
      </w:r>
    </w:p>
    <w:p w14:paraId="33090BE4" w14:textId="09E3E932" w:rsidR="00437ED3" w:rsidRPr="00BD5A2E" w:rsidRDefault="00437ED3"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There is robust and diverse product portfolio at Aviva company and also there are various benefit scheme and life insurance for different target group and segments (Bhasin, 2019).</w:t>
      </w:r>
    </w:p>
    <w:p w14:paraId="0775EB79" w14:textId="58A44C6D" w:rsidR="00437ED3" w:rsidRPr="00BD5A2E" w:rsidRDefault="00437ED3"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 xml:space="preserve">There is an operative marketing policy at Aviva. </w:t>
      </w:r>
    </w:p>
    <w:p w14:paraId="3214CB5D" w14:textId="5DA32244" w:rsidR="00437ED3" w:rsidRPr="00BD5A2E" w:rsidRDefault="00437ED3"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 xml:space="preserve">Due to effective advertisement campaigns, there is a respectable brand visibility of the company. </w:t>
      </w:r>
    </w:p>
    <w:p w14:paraId="566670E7" w14:textId="3F10B7DC" w:rsidR="00437ED3" w:rsidRPr="00BD5A2E" w:rsidRDefault="007A00EB"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 xml:space="preserve">In 28 countries, 53 million clients are served by Aviva </w:t>
      </w:r>
    </w:p>
    <w:p w14:paraId="7F6A51DA" w14:textId="1B332D84" w:rsidR="007A00EB" w:rsidRPr="00BD5A2E" w:rsidRDefault="007A00EB"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 xml:space="preserve">A competitive advantage is given to the company with its wide distribution network (Bhasin, 2019). </w:t>
      </w:r>
    </w:p>
    <w:p w14:paraId="528A5307" w14:textId="77777777" w:rsidR="007A00EB" w:rsidRPr="00BD5A2E" w:rsidRDefault="007A00EB" w:rsidP="00BD5A2E">
      <w:pPr>
        <w:pStyle w:val="ListParagraph"/>
        <w:numPr>
          <w:ilvl w:val="0"/>
          <w:numId w:val="1"/>
        </w:numPr>
        <w:spacing w:line="360" w:lineRule="auto"/>
        <w:jc w:val="both"/>
        <w:rPr>
          <w:rFonts w:cstheme="minorHAnsi"/>
          <w:b/>
          <w:bCs/>
          <w:sz w:val="24"/>
          <w:szCs w:val="24"/>
        </w:rPr>
      </w:pPr>
      <w:r w:rsidRPr="00BD5A2E">
        <w:rPr>
          <w:rFonts w:cstheme="minorHAnsi"/>
          <w:sz w:val="24"/>
          <w:szCs w:val="24"/>
        </w:rPr>
        <w:t>The company is 6</w:t>
      </w:r>
      <w:r w:rsidRPr="00BD5A2E">
        <w:rPr>
          <w:rFonts w:cstheme="minorHAnsi"/>
          <w:sz w:val="24"/>
          <w:szCs w:val="24"/>
          <w:vertAlign w:val="superscript"/>
        </w:rPr>
        <w:t>th</w:t>
      </w:r>
      <w:r w:rsidRPr="00BD5A2E">
        <w:rPr>
          <w:rFonts w:cstheme="minorHAnsi"/>
          <w:sz w:val="24"/>
          <w:szCs w:val="24"/>
        </w:rPr>
        <w:t xml:space="preserve"> largest firm with global with its net premium income. </w:t>
      </w:r>
    </w:p>
    <w:p w14:paraId="3F6366EB" w14:textId="461FF1C1" w:rsidR="00F45441" w:rsidRPr="00BD5A2E" w:rsidRDefault="00F45441" w:rsidP="00BD5A2E">
      <w:pPr>
        <w:spacing w:line="360" w:lineRule="auto"/>
        <w:jc w:val="both"/>
        <w:rPr>
          <w:rFonts w:cstheme="minorHAnsi"/>
          <w:b/>
          <w:bCs/>
          <w:sz w:val="24"/>
          <w:szCs w:val="24"/>
        </w:rPr>
      </w:pPr>
      <w:r w:rsidRPr="00BD5A2E">
        <w:rPr>
          <w:rFonts w:cstheme="minorHAnsi"/>
          <w:b/>
          <w:bCs/>
          <w:sz w:val="24"/>
          <w:szCs w:val="24"/>
        </w:rPr>
        <w:t>Weaknesses:</w:t>
      </w:r>
    </w:p>
    <w:p w14:paraId="4629D085" w14:textId="34CE7340" w:rsidR="003167E4" w:rsidRPr="00BD5A2E" w:rsidRDefault="007A00EB" w:rsidP="00BD5A2E">
      <w:pPr>
        <w:pStyle w:val="ListParagraph"/>
        <w:numPr>
          <w:ilvl w:val="0"/>
          <w:numId w:val="2"/>
        </w:numPr>
        <w:spacing w:line="360" w:lineRule="auto"/>
        <w:jc w:val="both"/>
        <w:rPr>
          <w:rFonts w:cstheme="minorHAnsi"/>
          <w:b/>
          <w:bCs/>
          <w:sz w:val="24"/>
          <w:szCs w:val="24"/>
        </w:rPr>
      </w:pPr>
      <w:r w:rsidRPr="00BD5A2E">
        <w:rPr>
          <w:rFonts w:cstheme="minorHAnsi"/>
          <w:sz w:val="24"/>
          <w:szCs w:val="24"/>
        </w:rPr>
        <w:t>With</w:t>
      </w:r>
      <w:r w:rsidR="003167E4" w:rsidRPr="00BD5A2E">
        <w:rPr>
          <w:rFonts w:cstheme="minorHAnsi"/>
          <w:sz w:val="24"/>
          <w:szCs w:val="24"/>
        </w:rPr>
        <w:t xml:space="preserve"> controversial advertisement campaign</w:t>
      </w:r>
      <w:r w:rsidRPr="00BD5A2E">
        <w:rPr>
          <w:rFonts w:cstheme="minorHAnsi"/>
          <w:sz w:val="24"/>
          <w:szCs w:val="24"/>
        </w:rPr>
        <w:t xml:space="preserve">, company’s brand image is impacted. </w:t>
      </w:r>
    </w:p>
    <w:p w14:paraId="6F2821D5" w14:textId="38CB8610" w:rsidR="007A00EB" w:rsidRPr="00BD5A2E" w:rsidRDefault="007A00EB" w:rsidP="00BD5A2E">
      <w:pPr>
        <w:pStyle w:val="ListParagraph"/>
        <w:numPr>
          <w:ilvl w:val="0"/>
          <w:numId w:val="2"/>
        </w:numPr>
        <w:spacing w:line="360" w:lineRule="auto"/>
        <w:jc w:val="both"/>
        <w:rPr>
          <w:rFonts w:cstheme="minorHAnsi"/>
          <w:b/>
          <w:bCs/>
          <w:sz w:val="24"/>
          <w:szCs w:val="24"/>
        </w:rPr>
      </w:pPr>
      <w:r w:rsidRPr="00BD5A2E">
        <w:rPr>
          <w:rFonts w:cstheme="minorHAnsi"/>
          <w:sz w:val="24"/>
          <w:szCs w:val="24"/>
        </w:rPr>
        <w:t>Regarding the execution of policies, company obtain several complaints from customers (Bhasin, 2019).</w:t>
      </w:r>
    </w:p>
    <w:p w14:paraId="497D721B" w14:textId="0E839B21" w:rsidR="00F45441" w:rsidRPr="00BD5A2E" w:rsidRDefault="00F45441" w:rsidP="00BD5A2E">
      <w:pPr>
        <w:spacing w:line="360" w:lineRule="auto"/>
        <w:jc w:val="both"/>
        <w:rPr>
          <w:rFonts w:cstheme="minorHAnsi"/>
          <w:b/>
          <w:bCs/>
          <w:sz w:val="24"/>
          <w:szCs w:val="24"/>
        </w:rPr>
      </w:pPr>
      <w:r w:rsidRPr="00BD5A2E">
        <w:rPr>
          <w:rFonts w:cstheme="minorHAnsi"/>
          <w:b/>
          <w:bCs/>
          <w:sz w:val="24"/>
          <w:szCs w:val="24"/>
        </w:rPr>
        <w:t>Opportunities:</w:t>
      </w:r>
      <w:r w:rsidR="00BF5F96" w:rsidRPr="00BD5A2E">
        <w:rPr>
          <w:rFonts w:cstheme="minorHAnsi"/>
          <w:b/>
          <w:bCs/>
          <w:sz w:val="24"/>
          <w:szCs w:val="24"/>
        </w:rPr>
        <w:t xml:space="preserve">  </w:t>
      </w:r>
    </w:p>
    <w:p w14:paraId="69E2F37D" w14:textId="67F5A26D" w:rsidR="00984165" w:rsidRPr="00BD5A2E" w:rsidRDefault="00984165" w:rsidP="00BD5A2E">
      <w:pPr>
        <w:pStyle w:val="ListParagraph"/>
        <w:numPr>
          <w:ilvl w:val="0"/>
          <w:numId w:val="5"/>
        </w:numPr>
        <w:spacing w:line="360" w:lineRule="auto"/>
        <w:jc w:val="both"/>
        <w:rPr>
          <w:rFonts w:cstheme="minorHAnsi"/>
          <w:b/>
          <w:bCs/>
          <w:sz w:val="24"/>
          <w:szCs w:val="24"/>
        </w:rPr>
      </w:pPr>
      <w:r w:rsidRPr="00BD5A2E">
        <w:rPr>
          <w:rFonts w:cstheme="minorHAnsi"/>
          <w:sz w:val="24"/>
          <w:szCs w:val="24"/>
        </w:rPr>
        <w:t xml:space="preserve">With more tailored made products concerning to COVID-19, market share can be increased and customer base can be expanded by the company. </w:t>
      </w:r>
    </w:p>
    <w:p w14:paraId="6CA5AED8" w14:textId="3A67EA4C" w:rsidR="00984165" w:rsidRPr="00BD5A2E" w:rsidRDefault="00984165" w:rsidP="00BD5A2E">
      <w:pPr>
        <w:pStyle w:val="ListParagraph"/>
        <w:numPr>
          <w:ilvl w:val="0"/>
          <w:numId w:val="5"/>
        </w:numPr>
        <w:spacing w:line="360" w:lineRule="auto"/>
        <w:jc w:val="both"/>
        <w:rPr>
          <w:rFonts w:cstheme="minorHAnsi"/>
          <w:b/>
          <w:bCs/>
          <w:sz w:val="24"/>
          <w:szCs w:val="24"/>
        </w:rPr>
      </w:pPr>
      <w:r w:rsidRPr="00BD5A2E">
        <w:rPr>
          <w:rFonts w:cstheme="minorHAnsi"/>
          <w:sz w:val="24"/>
          <w:szCs w:val="24"/>
        </w:rPr>
        <w:t xml:space="preserve">There is increase in concern of people towards securing their future which is another opportunity for Aviva (Bhasin, 2019). </w:t>
      </w:r>
    </w:p>
    <w:p w14:paraId="6414B73D" w14:textId="3F943DE0" w:rsidR="003167E4" w:rsidRPr="00BD5A2E" w:rsidRDefault="009E263B" w:rsidP="00BD5A2E">
      <w:pPr>
        <w:spacing w:line="360" w:lineRule="auto"/>
        <w:jc w:val="both"/>
        <w:rPr>
          <w:rFonts w:cstheme="minorHAnsi"/>
          <w:b/>
          <w:bCs/>
          <w:sz w:val="24"/>
          <w:szCs w:val="24"/>
        </w:rPr>
      </w:pPr>
      <w:r w:rsidRPr="00BD5A2E">
        <w:rPr>
          <w:rFonts w:cstheme="minorHAnsi"/>
          <w:b/>
          <w:bCs/>
          <w:sz w:val="24"/>
          <w:szCs w:val="24"/>
        </w:rPr>
        <w:t>threats</w:t>
      </w:r>
      <w:r w:rsidR="003167E4" w:rsidRPr="00BD5A2E">
        <w:rPr>
          <w:rFonts w:cstheme="minorHAnsi"/>
          <w:b/>
          <w:bCs/>
          <w:sz w:val="24"/>
          <w:szCs w:val="24"/>
        </w:rPr>
        <w:t>:</w:t>
      </w:r>
    </w:p>
    <w:p w14:paraId="3516932B" w14:textId="5ED0556B" w:rsidR="00984165" w:rsidRPr="00BD5A2E" w:rsidRDefault="00984165" w:rsidP="00BD5A2E">
      <w:pPr>
        <w:pStyle w:val="ListParagraph"/>
        <w:numPr>
          <w:ilvl w:val="0"/>
          <w:numId w:val="6"/>
        </w:numPr>
        <w:spacing w:line="360" w:lineRule="auto"/>
        <w:jc w:val="both"/>
        <w:rPr>
          <w:rFonts w:cstheme="minorHAnsi"/>
          <w:b/>
          <w:bCs/>
          <w:sz w:val="24"/>
          <w:szCs w:val="24"/>
        </w:rPr>
      </w:pPr>
      <w:r w:rsidRPr="00BD5A2E">
        <w:rPr>
          <w:rFonts w:cstheme="minorHAnsi"/>
          <w:sz w:val="24"/>
          <w:szCs w:val="24"/>
        </w:rPr>
        <w:lastRenderedPageBreak/>
        <w:t xml:space="preserve">In the situation of economic crisis such as COVID-19, there is increase in chance of people to disinvest. The Eurozone crisis has strongly affected the banking and insurance sector. </w:t>
      </w:r>
    </w:p>
    <w:p w14:paraId="588FA290" w14:textId="0CD4DC1B" w:rsidR="00C64990" w:rsidRPr="00BD5A2E" w:rsidRDefault="00984165" w:rsidP="00BD5A2E">
      <w:pPr>
        <w:pStyle w:val="ListParagraph"/>
        <w:numPr>
          <w:ilvl w:val="0"/>
          <w:numId w:val="6"/>
        </w:numPr>
        <w:spacing w:line="360" w:lineRule="auto"/>
        <w:jc w:val="both"/>
        <w:rPr>
          <w:rFonts w:cstheme="minorHAnsi"/>
          <w:b/>
          <w:bCs/>
          <w:sz w:val="24"/>
          <w:szCs w:val="24"/>
        </w:rPr>
      </w:pPr>
      <w:r w:rsidRPr="00BD5A2E">
        <w:rPr>
          <w:rFonts w:cstheme="minorHAnsi"/>
          <w:sz w:val="24"/>
          <w:szCs w:val="24"/>
        </w:rPr>
        <w:t xml:space="preserve">Huge competition is faced by Aviva from the companies having a strong sales force such as Bajaj Allianz, </w:t>
      </w:r>
      <w:r w:rsidR="00F70414" w:rsidRPr="00BD5A2E">
        <w:rPr>
          <w:rFonts w:cstheme="minorHAnsi"/>
          <w:sz w:val="24"/>
          <w:szCs w:val="24"/>
        </w:rPr>
        <w:t>HDFC life insurance etc (</w:t>
      </w:r>
      <w:r w:rsidR="00F70414" w:rsidRPr="00BD5A2E">
        <w:rPr>
          <w:rFonts w:cstheme="minorHAnsi"/>
          <w:sz w:val="24"/>
          <w:szCs w:val="24"/>
        </w:rPr>
        <w:tab/>
        <w:t xml:space="preserve">Bhasin, 2019). </w:t>
      </w:r>
      <w:r w:rsidR="00C90B2C" w:rsidRPr="00BD5A2E">
        <w:rPr>
          <w:rFonts w:cstheme="minorHAnsi"/>
          <w:sz w:val="24"/>
          <w:szCs w:val="24"/>
        </w:rPr>
        <w:t xml:space="preserve">   </w:t>
      </w:r>
      <w:r w:rsidR="00C21B5D" w:rsidRPr="00BD5A2E">
        <w:rPr>
          <w:rFonts w:cstheme="minorHAnsi"/>
          <w:sz w:val="24"/>
          <w:szCs w:val="24"/>
        </w:rPr>
        <w:t xml:space="preserve">   </w:t>
      </w:r>
      <w:r w:rsidR="00C80520" w:rsidRPr="00BD5A2E">
        <w:rPr>
          <w:rFonts w:cstheme="minorHAnsi"/>
          <w:sz w:val="24"/>
          <w:szCs w:val="24"/>
        </w:rPr>
        <w:t xml:space="preserve">  </w:t>
      </w:r>
    </w:p>
    <w:tbl>
      <w:tblPr>
        <w:tblStyle w:val="TableGrid"/>
        <w:tblW w:w="0" w:type="auto"/>
        <w:tblLook w:val="04A0" w:firstRow="1" w:lastRow="0" w:firstColumn="1" w:lastColumn="0" w:noHBand="0" w:noVBand="1"/>
      </w:tblPr>
      <w:tblGrid>
        <w:gridCol w:w="4675"/>
        <w:gridCol w:w="4675"/>
      </w:tblGrid>
      <w:tr w:rsidR="00A722A1" w:rsidRPr="00BD5A2E" w14:paraId="3C62269F" w14:textId="77777777" w:rsidTr="00A722A1">
        <w:tc>
          <w:tcPr>
            <w:tcW w:w="4675" w:type="dxa"/>
          </w:tcPr>
          <w:p w14:paraId="783A4420" w14:textId="4D8273FA" w:rsidR="00A722A1" w:rsidRPr="00BD5A2E" w:rsidRDefault="00A722A1" w:rsidP="00BD5A2E">
            <w:pPr>
              <w:spacing w:line="360" w:lineRule="auto"/>
              <w:jc w:val="both"/>
              <w:rPr>
                <w:rFonts w:cstheme="minorHAnsi"/>
                <w:b/>
                <w:bCs/>
                <w:sz w:val="24"/>
                <w:szCs w:val="24"/>
              </w:rPr>
            </w:pPr>
            <w:r w:rsidRPr="00BD5A2E">
              <w:rPr>
                <w:rFonts w:cstheme="minorHAnsi"/>
                <w:b/>
                <w:bCs/>
                <w:sz w:val="24"/>
                <w:szCs w:val="24"/>
              </w:rPr>
              <w:t>SWOT analysis</w:t>
            </w:r>
          </w:p>
        </w:tc>
        <w:tc>
          <w:tcPr>
            <w:tcW w:w="4675" w:type="dxa"/>
          </w:tcPr>
          <w:p w14:paraId="6E548AEA" w14:textId="0BBBF1AC" w:rsidR="00A722A1" w:rsidRPr="00BD5A2E" w:rsidRDefault="00A722A1" w:rsidP="00BD5A2E">
            <w:pPr>
              <w:spacing w:line="360" w:lineRule="auto"/>
              <w:jc w:val="both"/>
              <w:rPr>
                <w:rFonts w:cstheme="minorHAnsi"/>
                <w:b/>
                <w:bCs/>
                <w:sz w:val="24"/>
                <w:szCs w:val="24"/>
              </w:rPr>
            </w:pPr>
            <w:r w:rsidRPr="00BD5A2E">
              <w:rPr>
                <w:rFonts w:cstheme="minorHAnsi"/>
                <w:b/>
                <w:bCs/>
                <w:sz w:val="24"/>
                <w:szCs w:val="24"/>
              </w:rPr>
              <w:t xml:space="preserve">HOW IT </w:t>
            </w:r>
            <w:r w:rsidR="009038B7" w:rsidRPr="00BD5A2E">
              <w:rPr>
                <w:rFonts w:cstheme="minorHAnsi"/>
                <w:b/>
                <w:bCs/>
                <w:sz w:val="24"/>
                <w:szCs w:val="24"/>
              </w:rPr>
              <w:t>RELAYS</w:t>
            </w:r>
            <w:r w:rsidRPr="00BD5A2E">
              <w:rPr>
                <w:rFonts w:cstheme="minorHAnsi"/>
                <w:b/>
                <w:bCs/>
                <w:sz w:val="24"/>
                <w:szCs w:val="24"/>
              </w:rPr>
              <w:t xml:space="preserve"> TO THE EXPERIENCE </w:t>
            </w:r>
            <w:r w:rsidR="009038B7">
              <w:rPr>
                <w:rFonts w:cstheme="minorHAnsi"/>
                <w:b/>
                <w:bCs/>
                <w:sz w:val="24"/>
                <w:szCs w:val="24"/>
              </w:rPr>
              <w:t xml:space="preserve">OF CUSTOMER </w:t>
            </w:r>
          </w:p>
        </w:tc>
      </w:tr>
      <w:tr w:rsidR="00A722A1" w:rsidRPr="00BD5A2E" w14:paraId="3DCE337B" w14:textId="77777777" w:rsidTr="00A722A1">
        <w:tc>
          <w:tcPr>
            <w:tcW w:w="4675" w:type="dxa"/>
          </w:tcPr>
          <w:p w14:paraId="1C708618" w14:textId="5DE9324A" w:rsidR="00A722A1" w:rsidRPr="00BD5A2E" w:rsidRDefault="00A722A1" w:rsidP="00BD5A2E">
            <w:pPr>
              <w:spacing w:line="360" w:lineRule="auto"/>
              <w:jc w:val="both"/>
              <w:rPr>
                <w:rFonts w:cstheme="minorHAnsi"/>
                <w:b/>
                <w:bCs/>
                <w:sz w:val="24"/>
                <w:szCs w:val="24"/>
              </w:rPr>
            </w:pPr>
            <w:r w:rsidRPr="00BD5A2E">
              <w:rPr>
                <w:rFonts w:cstheme="minorHAnsi"/>
                <w:b/>
                <w:bCs/>
                <w:sz w:val="24"/>
                <w:szCs w:val="24"/>
              </w:rPr>
              <w:t xml:space="preserve">Strengths </w:t>
            </w:r>
          </w:p>
        </w:tc>
        <w:tc>
          <w:tcPr>
            <w:tcW w:w="4675" w:type="dxa"/>
          </w:tcPr>
          <w:p w14:paraId="23D50283" w14:textId="11E1A44E" w:rsidR="00AB47AC" w:rsidRPr="00BD5A2E" w:rsidRDefault="00AB47AC" w:rsidP="00BD5A2E">
            <w:pPr>
              <w:spacing w:line="360" w:lineRule="auto"/>
              <w:jc w:val="both"/>
              <w:rPr>
                <w:rFonts w:cstheme="minorHAnsi"/>
                <w:b/>
                <w:bCs/>
                <w:sz w:val="24"/>
                <w:szCs w:val="24"/>
              </w:rPr>
            </w:pPr>
            <w:r w:rsidRPr="00BD5A2E">
              <w:rPr>
                <w:rFonts w:cstheme="minorHAnsi"/>
                <w:sz w:val="24"/>
                <w:szCs w:val="24"/>
              </w:rPr>
              <w:t xml:space="preserve">More than 60 green or </w:t>
            </w:r>
            <w:r w:rsidR="009038B7" w:rsidRPr="00BD5A2E">
              <w:rPr>
                <w:rFonts w:cstheme="minorHAnsi"/>
                <w:sz w:val="24"/>
                <w:szCs w:val="24"/>
              </w:rPr>
              <w:t>reachable</w:t>
            </w:r>
            <w:r w:rsidRPr="00BD5A2E">
              <w:rPr>
                <w:rFonts w:cstheme="minorHAnsi"/>
                <w:sz w:val="24"/>
                <w:szCs w:val="24"/>
              </w:rPr>
              <w:t xml:space="preserve"> </w:t>
            </w:r>
            <w:r w:rsidR="009038B7" w:rsidRPr="00BD5A2E">
              <w:rPr>
                <w:rFonts w:cstheme="minorHAnsi"/>
                <w:sz w:val="24"/>
                <w:szCs w:val="24"/>
              </w:rPr>
              <w:t>goods</w:t>
            </w:r>
            <w:r w:rsidRPr="00BD5A2E">
              <w:rPr>
                <w:rFonts w:cstheme="minorHAnsi"/>
                <w:sz w:val="24"/>
                <w:szCs w:val="24"/>
              </w:rPr>
              <w:t xml:space="preserve"> are </w:t>
            </w:r>
            <w:r w:rsidR="009038B7" w:rsidRPr="00BD5A2E">
              <w:rPr>
                <w:rFonts w:cstheme="minorHAnsi"/>
                <w:sz w:val="24"/>
                <w:szCs w:val="24"/>
              </w:rPr>
              <w:t>accessible</w:t>
            </w:r>
            <w:r w:rsidRPr="00BD5A2E">
              <w:rPr>
                <w:rFonts w:cstheme="minorHAnsi"/>
                <w:sz w:val="24"/>
                <w:szCs w:val="24"/>
              </w:rPr>
              <w:t xml:space="preserve"> by the Aviva company which enhanced experience of customers as they are becoming more environmentally responsible. Brand visibility is respected by the company and customers are given easy access to the </w:t>
            </w:r>
            <w:r w:rsidR="009038B7" w:rsidRPr="00BD5A2E">
              <w:rPr>
                <w:rFonts w:cstheme="minorHAnsi"/>
                <w:sz w:val="24"/>
                <w:szCs w:val="24"/>
              </w:rPr>
              <w:t>safety</w:t>
            </w:r>
            <w:r w:rsidRPr="00BD5A2E">
              <w:rPr>
                <w:rFonts w:cstheme="minorHAnsi"/>
                <w:sz w:val="24"/>
                <w:szCs w:val="24"/>
              </w:rPr>
              <w:t xml:space="preserve"> needed by them for their </w:t>
            </w:r>
            <w:r w:rsidR="009038B7" w:rsidRPr="00BD5A2E">
              <w:rPr>
                <w:rFonts w:cstheme="minorHAnsi"/>
                <w:sz w:val="24"/>
                <w:szCs w:val="24"/>
              </w:rPr>
              <w:t>children</w:t>
            </w:r>
            <w:r w:rsidRPr="00BD5A2E">
              <w:rPr>
                <w:rFonts w:cstheme="minorHAnsi"/>
                <w:sz w:val="24"/>
                <w:szCs w:val="24"/>
              </w:rPr>
              <w:t xml:space="preserve"> and themselves. </w:t>
            </w:r>
          </w:p>
        </w:tc>
      </w:tr>
      <w:tr w:rsidR="00A722A1" w:rsidRPr="00BD5A2E" w14:paraId="1B25D492" w14:textId="77777777" w:rsidTr="00A722A1">
        <w:tc>
          <w:tcPr>
            <w:tcW w:w="4675" w:type="dxa"/>
          </w:tcPr>
          <w:p w14:paraId="707CD953" w14:textId="64374BE1" w:rsidR="00A722A1" w:rsidRPr="00BD5A2E" w:rsidRDefault="00A722A1" w:rsidP="00BD5A2E">
            <w:pPr>
              <w:spacing w:line="360" w:lineRule="auto"/>
              <w:jc w:val="both"/>
              <w:rPr>
                <w:rFonts w:cstheme="minorHAnsi"/>
                <w:b/>
                <w:bCs/>
                <w:sz w:val="24"/>
                <w:szCs w:val="24"/>
              </w:rPr>
            </w:pPr>
            <w:r w:rsidRPr="00BD5A2E">
              <w:rPr>
                <w:rFonts w:cstheme="minorHAnsi"/>
                <w:b/>
                <w:bCs/>
                <w:sz w:val="24"/>
                <w:szCs w:val="24"/>
              </w:rPr>
              <w:t xml:space="preserve">Weaknesses </w:t>
            </w:r>
          </w:p>
        </w:tc>
        <w:tc>
          <w:tcPr>
            <w:tcW w:w="4675" w:type="dxa"/>
          </w:tcPr>
          <w:p w14:paraId="4581AD72" w14:textId="0CFDA37D" w:rsidR="00A722A1" w:rsidRPr="00BD5A2E" w:rsidRDefault="009038B7" w:rsidP="00BD5A2E">
            <w:pPr>
              <w:spacing w:line="360" w:lineRule="auto"/>
              <w:jc w:val="both"/>
              <w:rPr>
                <w:rFonts w:cstheme="minorHAnsi"/>
                <w:sz w:val="24"/>
                <w:szCs w:val="24"/>
              </w:rPr>
            </w:pPr>
            <w:r w:rsidRPr="00BD5A2E">
              <w:rPr>
                <w:rFonts w:cstheme="minorHAnsi"/>
                <w:sz w:val="24"/>
                <w:szCs w:val="24"/>
              </w:rPr>
              <w:t>Debatable</w:t>
            </w:r>
            <w:r w:rsidR="0093603B" w:rsidRPr="00BD5A2E">
              <w:rPr>
                <w:rFonts w:cstheme="minorHAnsi"/>
                <w:sz w:val="24"/>
                <w:szCs w:val="24"/>
              </w:rPr>
              <w:t xml:space="preserve"> advertisement campaign has negatively impacted customers. There is negative impact on quality systems of the company with the complaints about policies execution.   </w:t>
            </w:r>
          </w:p>
          <w:p w14:paraId="00AA2A4F" w14:textId="05C11B4B" w:rsidR="00A722A1" w:rsidRPr="00BD5A2E" w:rsidRDefault="008F3D31" w:rsidP="00BD5A2E">
            <w:pPr>
              <w:spacing w:line="360" w:lineRule="auto"/>
              <w:jc w:val="both"/>
              <w:rPr>
                <w:rFonts w:cstheme="minorHAnsi"/>
                <w:sz w:val="24"/>
                <w:szCs w:val="24"/>
              </w:rPr>
            </w:pPr>
            <w:r w:rsidRPr="00BD5A2E">
              <w:rPr>
                <w:rFonts w:cstheme="minorHAnsi"/>
                <w:sz w:val="24"/>
                <w:szCs w:val="24"/>
              </w:rPr>
              <w:t xml:space="preserve">  </w:t>
            </w:r>
          </w:p>
        </w:tc>
      </w:tr>
    </w:tbl>
    <w:p w14:paraId="382CE14D" w14:textId="77777777" w:rsidR="00A722A1" w:rsidRPr="00BD5A2E" w:rsidRDefault="00A722A1" w:rsidP="00BD5A2E">
      <w:pPr>
        <w:spacing w:line="360" w:lineRule="auto"/>
        <w:jc w:val="both"/>
        <w:rPr>
          <w:rFonts w:cstheme="minorHAnsi"/>
          <w:b/>
          <w:bCs/>
          <w:sz w:val="24"/>
          <w:szCs w:val="24"/>
        </w:rPr>
      </w:pPr>
    </w:p>
    <w:p w14:paraId="45F1B0B4" w14:textId="00C8E32E" w:rsidR="003167E4" w:rsidRPr="00BD5A2E" w:rsidRDefault="00C64990" w:rsidP="00BD5A2E">
      <w:pPr>
        <w:pStyle w:val="Heading2"/>
        <w:spacing w:line="360" w:lineRule="auto"/>
        <w:jc w:val="both"/>
        <w:rPr>
          <w:rFonts w:asciiTheme="minorHAnsi" w:hAnsiTheme="minorHAnsi" w:cstheme="minorHAnsi"/>
          <w:sz w:val="24"/>
          <w:szCs w:val="24"/>
        </w:rPr>
      </w:pPr>
      <w:bookmarkStart w:id="15" w:name="_Toc80298356"/>
      <w:r w:rsidRPr="00BD5A2E">
        <w:rPr>
          <w:rFonts w:asciiTheme="minorHAnsi" w:hAnsiTheme="minorHAnsi" w:cstheme="minorHAnsi"/>
          <w:sz w:val="24"/>
          <w:szCs w:val="24"/>
        </w:rPr>
        <w:t>S</w:t>
      </w:r>
      <w:r w:rsidR="00CD5E44" w:rsidRPr="00BD5A2E">
        <w:rPr>
          <w:rFonts w:asciiTheme="minorHAnsi" w:hAnsiTheme="minorHAnsi" w:cstheme="minorHAnsi"/>
          <w:sz w:val="24"/>
          <w:szCs w:val="24"/>
        </w:rPr>
        <w:t>teeple</w:t>
      </w:r>
      <w:r w:rsidRPr="00BD5A2E">
        <w:rPr>
          <w:rFonts w:asciiTheme="minorHAnsi" w:hAnsiTheme="minorHAnsi" w:cstheme="minorHAnsi"/>
          <w:sz w:val="24"/>
          <w:szCs w:val="24"/>
        </w:rPr>
        <w:t xml:space="preserve"> A</w:t>
      </w:r>
      <w:r w:rsidR="00CD5E44" w:rsidRPr="00BD5A2E">
        <w:rPr>
          <w:rFonts w:asciiTheme="minorHAnsi" w:hAnsiTheme="minorHAnsi" w:cstheme="minorHAnsi"/>
          <w:sz w:val="24"/>
          <w:szCs w:val="24"/>
        </w:rPr>
        <w:t>nalysis</w:t>
      </w:r>
      <w:r w:rsidRPr="00BD5A2E">
        <w:rPr>
          <w:rFonts w:asciiTheme="minorHAnsi" w:hAnsiTheme="minorHAnsi" w:cstheme="minorHAnsi"/>
          <w:sz w:val="24"/>
          <w:szCs w:val="24"/>
        </w:rPr>
        <w:t xml:space="preserve"> </w:t>
      </w:r>
      <w:r w:rsidR="00520896" w:rsidRPr="00BD5A2E">
        <w:rPr>
          <w:rFonts w:asciiTheme="minorHAnsi" w:hAnsiTheme="minorHAnsi" w:cstheme="minorHAnsi"/>
          <w:sz w:val="24"/>
          <w:szCs w:val="24"/>
        </w:rPr>
        <w:t>of</w:t>
      </w:r>
      <w:r w:rsidRPr="00BD5A2E">
        <w:rPr>
          <w:rFonts w:asciiTheme="minorHAnsi" w:hAnsiTheme="minorHAnsi" w:cstheme="minorHAnsi"/>
          <w:sz w:val="24"/>
          <w:szCs w:val="24"/>
        </w:rPr>
        <w:t xml:space="preserve"> A</w:t>
      </w:r>
      <w:r w:rsidR="00CD5E44" w:rsidRPr="00BD5A2E">
        <w:rPr>
          <w:rFonts w:asciiTheme="minorHAnsi" w:hAnsiTheme="minorHAnsi" w:cstheme="minorHAnsi"/>
          <w:sz w:val="24"/>
          <w:szCs w:val="24"/>
        </w:rPr>
        <w:t>viva</w:t>
      </w:r>
      <w:r w:rsidRPr="00BD5A2E">
        <w:rPr>
          <w:rFonts w:asciiTheme="minorHAnsi" w:hAnsiTheme="minorHAnsi" w:cstheme="minorHAnsi"/>
          <w:sz w:val="24"/>
          <w:szCs w:val="24"/>
        </w:rPr>
        <w:t xml:space="preserve"> </w:t>
      </w:r>
      <w:r w:rsidR="00CD5E44" w:rsidRPr="00BD5A2E">
        <w:rPr>
          <w:rFonts w:asciiTheme="minorHAnsi" w:hAnsiTheme="minorHAnsi" w:cstheme="minorHAnsi"/>
          <w:sz w:val="24"/>
          <w:szCs w:val="24"/>
        </w:rPr>
        <w:t>for</w:t>
      </w:r>
      <w:r w:rsidRPr="00BD5A2E">
        <w:rPr>
          <w:rFonts w:asciiTheme="minorHAnsi" w:hAnsiTheme="minorHAnsi" w:cstheme="minorHAnsi"/>
          <w:sz w:val="24"/>
          <w:szCs w:val="24"/>
        </w:rPr>
        <w:t xml:space="preserve"> A</w:t>
      </w:r>
      <w:r w:rsidR="00CD5E44" w:rsidRPr="00BD5A2E">
        <w:rPr>
          <w:rFonts w:asciiTheme="minorHAnsi" w:hAnsiTheme="minorHAnsi" w:cstheme="minorHAnsi"/>
          <w:sz w:val="24"/>
          <w:szCs w:val="24"/>
        </w:rPr>
        <w:t>nalyzing</w:t>
      </w:r>
      <w:r w:rsidRPr="00BD5A2E">
        <w:rPr>
          <w:rFonts w:asciiTheme="minorHAnsi" w:hAnsiTheme="minorHAnsi" w:cstheme="minorHAnsi"/>
          <w:sz w:val="24"/>
          <w:szCs w:val="24"/>
        </w:rPr>
        <w:t xml:space="preserve"> </w:t>
      </w:r>
      <w:r w:rsidR="00CD5E44" w:rsidRPr="00BD5A2E">
        <w:rPr>
          <w:rFonts w:asciiTheme="minorHAnsi" w:hAnsiTheme="minorHAnsi" w:cstheme="minorHAnsi"/>
          <w:sz w:val="24"/>
          <w:szCs w:val="24"/>
        </w:rPr>
        <w:t>the</w:t>
      </w:r>
      <w:r w:rsidRPr="00BD5A2E">
        <w:rPr>
          <w:rFonts w:asciiTheme="minorHAnsi" w:hAnsiTheme="minorHAnsi" w:cstheme="minorHAnsi"/>
          <w:sz w:val="24"/>
          <w:szCs w:val="24"/>
        </w:rPr>
        <w:t xml:space="preserve"> E</w:t>
      </w:r>
      <w:r w:rsidR="00CD5E44" w:rsidRPr="00BD5A2E">
        <w:rPr>
          <w:rFonts w:asciiTheme="minorHAnsi" w:hAnsiTheme="minorHAnsi" w:cstheme="minorHAnsi"/>
          <w:sz w:val="24"/>
          <w:szCs w:val="24"/>
        </w:rPr>
        <w:t>xternal</w:t>
      </w:r>
      <w:r w:rsidRPr="00BD5A2E">
        <w:rPr>
          <w:rFonts w:asciiTheme="minorHAnsi" w:hAnsiTheme="minorHAnsi" w:cstheme="minorHAnsi"/>
          <w:sz w:val="24"/>
          <w:szCs w:val="24"/>
        </w:rPr>
        <w:t xml:space="preserve"> F</w:t>
      </w:r>
      <w:r w:rsidR="00CD5E44" w:rsidRPr="00BD5A2E">
        <w:rPr>
          <w:rFonts w:asciiTheme="minorHAnsi" w:hAnsiTheme="minorHAnsi" w:cstheme="minorHAnsi"/>
          <w:sz w:val="24"/>
          <w:szCs w:val="24"/>
        </w:rPr>
        <w:t>actors</w:t>
      </w:r>
      <w:bookmarkEnd w:id="15"/>
      <w:r w:rsidR="003E0E4A" w:rsidRPr="00BD5A2E">
        <w:rPr>
          <w:rFonts w:asciiTheme="minorHAnsi" w:hAnsiTheme="minorHAnsi" w:cstheme="minorHAnsi"/>
          <w:sz w:val="24"/>
          <w:szCs w:val="24"/>
        </w:rPr>
        <w:t xml:space="preserve">   </w:t>
      </w:r>
    </w:p>
    <w:p w14:paraId="2D503B05" w14:textId="4AFFD660" w:rsidR="00CA7733" w:rsidRPr="00BD5A2E" w:rsidRDefault="000C0606" w:rsidP="00BD5A2E">
      <w:pPr>
        <w:spacing w:line="360" w:lineRule="auto"/>
        <w:jc w:val="both"/>
        <w:rPr>
          <w:rFonts w:cstheme="minorHAnsi"/>
          <w:sz w:val="24"/>
          <w:szCs w:val="24"/>
        </w:rPr>
      </w:pPr>
      <w:r w:rsidRPr="00BD5A2E">
        <w:rPr>
          <w:rFonts w:cstheme="minorHAnsi"/>
          <w:b/>
          <w:bCs/>
          <w:sz w:val="24"/>
          <w:szCs w:val="24"/>
        </w:rPr>
        <w:t>Political factors-</w:t>
      </w:r>
      <w:r w:rsidR="000860A8" w:rsidRPr="00BD5A2E">
        <w:rPr>
          <w:rFonts w:cstheme="minorHAnsi"/>
          <w:b/>
          <w:bCs/>
          <w:sz w:val="24"/>
          <w:szCs w:val="24"/>
        </w:rPr>
        <w:t xml:space="preserve"> </w:t>
      </w:r>
      <w:r w:rsidR="00CA7733" w:rsidRPr="00BD5A2E">
        <w:rPr>
          <w:rFonts w:cstheme="minorHAnsi"/>
          <w:sz w:val="24"/>
          <w:szCs w:val="24"/>
        </w:rPr>
        <w:t>Due to political factors, Aviva’s operating environment in abroad and UK is influenced. In the recent years, uncertainty atmosphere is formed due to Brexit. The EU was formally left by the UK on 31</w:t>
      </w:r>
      <w:r w:rsidR="00CA7733" w:rsidRPr="00BD5A2E">
        <w:rPr>
          <w:rFonts w:cstheme="minorHAnsi"/>
          <w:sz w:val="24"/>
          <w:szCs w:val="24"/>
          <w:vertAlign w:val="superscript"/>
        </w:rPr>
        <w:t>st</w:t>
      </w:r>
      <w:r w:rsidR="00CA7733" w:rsidRPr="00BD5A2E">
        <w:rPr>
          <w:rFonts w:cstheme="minorHAnsi"/>
          <w:sz w:val="24"/>
          <w:szCs w:val="24"/>
        </w:rPr>
        <w:t xml:space="preserve"> January 2020. Currently, Aviva is not holding the passporting right and UK intermediaries might not be permitted to abode certain European risks with brokers without these rights (France 24, 2019). Aviva’s outlook would be weakened due to economic uncertainty. Sustaining original earning of 7% in 2019 was very </w:t>
      </w:r>
      <w:r w:rsidR="0047052A" w:rsidRPr="00BD5A2E">
        <w:rPr>
          <w:rFonts w:cstheme="minorHAnsi"/>
          <w:sz w:val="24"/>
          <w:szCs w:val="24"/>
        </w:rPr>
        <w:t>hard</w:t>
      </w:r>
      <w:r w:rsidR="00CA7733" w:rsidRPr="00BD5A2E">
        <w:rPr>
          <w:rFonts w:cstheme="minorHAnsi"/>
          <w:sz w:val="24"/>
          <w:szCs w:val="24"/>
        </w:rPr>
        <w:t xml:space="preserve"> for the company due to </w:t>
      </w:r>
      <w:r w:rsidR="0047052A" w:rsidRPr="00BD5A2E">
        <w:rPr>
          <w:rFonts w:cstheme="minorHAnsi"/>
          <w:sz w:val="24"/>
          <w:szCs w:val="24"/>
        </w:rPr>
        <w:lastRenderedPageBreak/>
        <w:t>current</w:t>
      </w:r>
      <w:r w:rsidR="00CA7733" w:rsidRPr="00BD5A2E">
        <w:rPr>
          <w:rFonts w:cstheme="minorHAnsi"/>
          <w:sz w:val="24"/>
          <w:szCs w:val="24"/>
        </w:rPr>
        <w:t xml:space="preserve"> COVID-19 pandemic issue and Brexit. </w:t>
      </w:r>
      <w:r w:rsidR="0047052A" w:rsidRPr="00BD5A2E">
        <w:rPr>
          <w:rFonts w:cstheme="minorHAnsi"/>
          <w:sz w:val="24"/>
          <w:szCs w:val="24"/>
        </w:rPr>
        <w:t xml:space="preserve">Company’s net profit rose 4.7% with the lower charges in 2018. </w:t>
      </w:r>
    </w:p>
    <w:p w14:paraId="790375E7" w14:textId="2EAC4629" w:rsidR="00CA2968" w:rsidRPr="00BD5A2E" w:rsidRDefault="000D4347" w:rsidP="00BD5A2E">
      <w:pPr>
        <w:spacing w:line="360" w:lineRule="auto"/>
        <w:jc w:val="both"/>
        <w:rPr>
          <w:rFonts w:cstheme="minorHAnsi"/>
          <w:sz w:val="24"/>
          <w:szCs w:val="24"/>
        </w:rPr>
      </w:pPr>
      <w:r w:rsidRPr="00BD5A2E">
        <w:rPr>
          <w:rFonts w:cstheme="minorHAnsi"/>
          <w:b/>
          <w:bCs/>
          <w:sz w:val="24"/>
          <w:szCs w:val="24"/>
        </w:rPr>
        <w:t>Economic</w:t>
      </w:r>
      <w:r w:rsidR="000C0606" w:rsidRPr="00BD5A2E">
        <w:rPr>
          <w:rFonts w:cstheme="minorHAnsi"/>
          <w:b/>
          <w:bCs/>
          <w:sz w:val="24"/>
          <w:szCs w:val="24"/>
        </w:rPr>
        <w:t xml:space="preserve"> factors- </w:t>
      </w:r>
      <w:r w:rsidR="00CA2968" w:rsidRPr="00BD5A2E">
        <w:rPr>
          <w:rFonts w:cstheme="minorHAnsi"/>
          <w:sz w:val="24"/>
          <w:szCs w:val="24"/>
        </w:rPr>
        <w:t xml:space="preserve">With the reduction in tax rate, more investors are paying attention towards the company. Stock market is significantly impacted with COVID-19 as there is fall in pension and investments value. Aviva is actively advising and communicating with its customers before enchanting any decision associated to their pensions or investments (World Finance Informs, 2020). Customer’s payments </w:t>
      </w:r>
      <w:proofErr w:type="gramStart"/>
      <w:r w:rsidR="00CA2968" w:rsidRPr="00BD5A2E">
        <w:rPr>
          <w:rFonts w:cstheme="minorHAnsi"/>
          <w:sz w:val="24"/>
          <w:szCs w:val="24"/>
        </w:rPr>
        <w:t>is</w:t>
      </w:r>
      <w:proofErr w:type="gramEnd"/>
      <w:r w:rsidR="00CA2968" w:rsidRPr="00BD5A2E">
        <w:rPr>
          <w:rFonts w:cstheme="minorHAnsi"/>
          <w:sz w:val="24"/>
          <w:szCs w:val="24"/>
        </w:rPr>
        <w:t xml:space="preserve"> also managed by the company by whom financial difficulties are experienced due to pandemic. The company is fully supporting the FCA Test Case process.  Aviva’s solvency II cover radio reduced to 182% from 206% due to the impact of COVID-19. Company’s life new business sales had increased 28% to £12.3bn for the initial quarter of 2020. In the uncertain economic situation, the company has occupied a prudent approach on capital and cash. As of April 30, company’s liquidity sticks up at £2.5bn (World Finance Informs, 2020). To support and help customers, the company has introduced different measures such as financial assistance. Even during the pandemic, the company is trying to fulfil expectations of its customers. With the current pandemic, in ESG there is rise in investment by UK depositors. This shows customer’s investing behavior on Aviva’s direct platform. The experience of customer is enhanced as on investment platform and website, ESG offering is enhanced by Aviva (World Finance Informs, 2020). </w:t>
      </w:r>
      <w:r w:rsidR="00292314" w:rsidRPr="00BD5A2E">
        <w:rPr>
          <w:rFonts w:cstheme="minorHAnsi"/>
          <w:sz w:val="24"/>
          <w:szCs w:val="24"/>
        </w:rPr>
        <w:t xml:space="preserve">   </w:t>
      </w:r>
      <w:r w:rsidR="00027208" w:rsidRPr="00BD5A2E">
        <w:rPr>
          <w:rFonts w:cstheme="minorHAnsi"/>
          <w:sz w:val="24"/>
          <w:szCs w:val="24"/>
        </w:rPr>
        <w:t xml:space="preserve">   </w:t>
      </w:r>
      <w:r w:rsidR="00E52C42" w:rsidRPr="00BD5A2E">
        <w:rPr>
          <w:rFonts w:cstheme="minorHAnsi"/>
          <w:sz w:val="24"/>
          <w:szCs w:val="24"/>
        </w:rPr>
        <w:t xml:space="preserve">   </w:t>
      </w:r>
    </w:p>
    <w:p w14:paraId="6E5C8AF2" w14:textId="08D87F6B" w:rsidR="00361BC3" w:rsidRPr="00BD5A2E" w:rsidRDefault="000C0606" w:rsidP="00BD5A2E">
      <w:pPr>
        <w:spacing w:line="360" w:lineRule="auto"/>
        <w:jc w:val="both"/>
        <w:rPr>
          <w:rFonts w:cstheme="minorHAnsi"/>
          <w:sz w:val="24"/>
          <w:szCs w:val="24"/>
        </w:rPr>
      </w:pPr>
      <w:r w:rsidRPr="00BD5A2E">
        <w:rPr>
          <w:rFonts w:cstheme="minorHAnsi"/>
          <w:b/>
          <w:bCs/>
          <w:sz w:val="24"/>
          <w:szCs w:val="24"/>
        </w:rPr>
        <w:t>Social factors-</w:t>
      </w:r>
      <w:r w:rsidR="00370CD3" w:rsidRPr="00BD5A2E">
        <w:rPr>
          <w:rFonts w:cstheme="minorHAnsi"/>
          <w:b/>
          <w:bCs/>
          <w:sz w:val="24"/>
          <w:szCs w:val="24"/>
        </w:rPr>
        <w:t xml:space="preserve"> </w:t>
      </w:r>
      <w:r w:rsidR="00A1661E" w:rsidRPr="00BD5A2E">
        <w:rPr>
          <w:rFonts w:cstheme="minorHAnsi"/>
          <w:sz w:val="24"/>
          <w:szCs w:val="24"/>
        </w:rPr>
        <w:t>As it is estimated that by 2020, UK’s population will reach to 74 million, a lot of profit can be earned by Aviva. As there is increased in aged population, skilled labor shortage will be there which will increase the costs for the company. Aviva’s products are improved to further flexible pensions and retirement plans. As the company is offering complete support due to their relationship is further strengthened with senior client segment (Rathod, 2020).</w:t>
      </w:r>
      <w:r w:rsidR="00975CA3" w:rsidRPr="00BD5A2E">
        <w:rPr>
          <w:rFonts w:cstheme="minorHAnsi"/>
          <w:sz w:val="24"/>
          <w:szCs w:val="24"/>
        </w:rPr>
        <w:t xml:space="preserve"> </w:t>
      </w:r>
      <w:r w:rsidR="00361BC3" w:rsidRPr="00BD5A2E">
        <w:rPr>
          <w:rFonts w:cstheme="minorHAnsi"/>
          <w:sz w:val="24"/>
          <w:szCs w:val="24"/>
        </w:rPr>
        <w:t xml:space="preserve">Nowadays, young generation is very aware and conscious for their future so increased interest is shown by them towards investing in future which is positive point for Aviva. Also, towards insurance products such as health care, life insurance etc, inclination is shown by them. </w:t>
      </w:r>
    </w:p>
    <w:p w14:paraId="0803FBA7" w14:textId="01338B2D" w:rsidR="000A736B" w:rsidRPr="00BD5A2E" w:rsidRDefault="004D7DCD" w:rsidP="00BD5A2E">
      <w:pPr>
        <w:tabs>
          <w:tab w:val="left" w:pos="1608"/>
        </w:tabs>
        <w:spacing w:line="360" w:lineRule="auto"/>
        <w:jc w:val="both"/>
        <w:rPr>
          <w:rFonts w:cstheme="minorHAnsi"/>
          <w:sz w:val="24"/>
          <w:szCs w:val="24"/>
        </w:rPr>
      </w:pPr>
      <w:r w:rsidRPr="00BD5A2E">
        <w:rPr>
          <w:rFonts w:cstheme="minorHAnsi"/>
          <w:sz w:val="24"/>
          <w:szCs w:val="24"/>
        </w:rPr>
        <w:t xml:space="preserve">With the global COVID-19 pandemic, there is change in priorities and behaviors of customers and they are increasingly relying on digital technologies for their shopping. </w:t>
      </w:r>
      <w:r w:rsidR="00B41FBA" w:rsidRPr="00BD5A2E">
        <w:rPr>
          <w:rFonts w:cstheme="minorHAnsi"/>
          <w:sz w:val="24"/>
          <w:szCs w:val="24"/>
        </w:rPr>
        <w:t xml:space="preserve">For the customers, the </w:t>
      </w:r>
      <w:r w:rsidR="00B41FBA" w:rsidRPr="00BD5A2E">
        <w:rPr>
          <w:rFonts w:cstheme="minorHAnsi"/>
          <w:sz w:val="24"/>
          <w:szCs w:val="24"/>
        </w:rPr>
        <w:lastRenderedPageBreak/>
        <w:t xml:space="preserve">company is offering extensive online support which helps in enhancing their experience. For homeowners, drivers and small business, Aviva has reduced premium (Rathod, 2020). </w:t>
      </w:r>
      <w:r w:rsidR="006915D6" w:rsidRPr="00BD5A2E">
        <w:rPr>
          <w:rFonts w:cstheme="minorHAnsi"/>
          <w:sz w:val="24"/>
          <w:szCs w:val="24"/>
        </w:rPr>
        <w:t xml:space="preserve">In this uncertain time, people are more looking for backup plans and reinsurance options. Therefore, to fulfil changing expectations of the customers, the company is offering additional support services. Also, during the pandemic, demand of online facilities is seen to be increased. </w:t>
      </w:r>
      <w:r w:rsidR="00D33759" w:rsidRPr="00BD5A2E">
        <w:rPr>
          <w:rFonts w:cstheme="minorHAnsi"/>
          <w:sz w:val="24"/>
          <w:szCs w:val="24"/>
        </w:rPr>
        <w:t xml:space="preserve">During the pandemic, health is top priority of the customers. Consumers during the pandemic are more probable to purchase life insurance. Customers also fear that their plan might be affected by the pandemic so there </w:t>
      </w:r>
      <w:r w:rsidR="000B582A" w:rsidRPr="00BD5A2E">
        <w:rPr>
          <w:rFonts w:cstheme="minorHAnsi"/>
          <w:sz w:val="24"/>
          <w:szCs w:val="24"/>
        </w:rPr>
        <w:t>is</w:t>
      </w:r>
      <w:r w:rsidR="00D33759" w:rsidRPr="00BD5A2E">
        <w:rPr>
          <w:rFonts w:cstheme="minorHAnsi"/>
          <w:sz w:val="24"/>
          <w:szCs w:val="24"/>
        </w:rPr>
        <w:t xml:space="preserve"> very </w:t>
      </w:r>
      <w:r w:rsidR="000B582A" w:rsidRPr="00BD5A2E">
        <w:rPr>
          <w:rFonts w:cstheme="minorHAnsi"/>
          <w:sz w:val="24"/>
          <w:szCs w:val="24"/>
        </w:rPr>
        <w:t>apprehension</w:t>
      </w:r>
      <w:r w:rsidR="00D33759" w:rsidRPr="00BD5A2E">
        <w:rPr>
          <w:rFonts w:cstheme="minorHAnsi"/>
          <w:sz w:val="24"/>
          <w:szCs w:val="24"/>
        </w:rPr>
        <w:t xml:space="preserve"> about their retirement plans. </w:t>
      </w:r>
      <w:r w:rsidR="000B582A" w:rsidRPr="00BD5A2E">
        <w:rPr>
          <w:rFonts w:cstheme="minorHAnsi"/>
          <w:sz w:val="24"/>
          <w:szCs w:val="24"/>
        </w:rPr>
        <w:t xml:space="preserve">To resolve issues, update new policies or accounts, customers are looking for alternative ways. </w:t>
      </w:r>
      <w:r w:rsidR="00033DBD" w:rsidRPr="00BD5A2E">
        <w:rPr>
          <w:rFonts w:cstheme="minorHAnsi"/>
          <w:sz w:val="24"/>
          <w:szCs w:val="24"/>
        </w:rPr>
        <w:t xml:space="preserve">The customers are demanding for more digital channels during the pandemic to engage with their brokers (Rathod, 2020). </w:t>
      </w:r>
      <w:r w:rsidR="0071392E" w:rsidRPr="00BD5A2E">
        <w:rPr>
          <w:rFonts w:cstheme="minorHAnsi"/>
          <w:sz w:val="24"/>
          <w:szCs w:val="24"/>
        </w:rPr>
        <w:t xml:space="preserve">To support customers during the pandemic, communication is increased by the company with its customers and also customers are offered free motor cover.  </w:t>
      </w:r>
    </w:p>
    <w:p w14:paraId="6558FF6F" w14:textId="3616B96A" w:rsidR="000C0606" w:rsidRPr="00BD5A2E" w:rsidRDefault="000C0606" w:rsidP="00BD5A2E">
      <w:pPr>
        <w:tabs>
          <w:tab w:val="left" w:pos="1608"/>
        </w:tabs>
        <w:spacing w:line="360" w:lineRule="auto"/>
        <w:jc w:val="both"/>
        <w:rPr>
          <w:rFonts w:cstheme="minorHAnsi"/>
          <w:sz w:val="24"/>
          <w:szCs w:val="24"/>
        </w:rPr>
      </w:pPr>
      <w:r w:rsidRPr="00BD5A2E">
        <w:rPr>
          <w:rFonts w:cstheme="minorHAnsi"/>
          <w:b/>
          <w:bCs/>
          <w:sz w:val="24"/>
          <w:szCs w:val="24"/>
        </w:rPr>
        <w:t xml:space="preserve">Technological factors- </w:t>
      </w:r>
      <w:r w:rsidR="00F86AD9" w:rsidRPr="00BD5A2E">
        <w:rPr>
          <w:rFonts w:cstheme="minorHAnsi"/>
          <w:sz w:val="24"/>
          <w:szCs w:val="24"/>
        </w:rPr>
        <w:t xml:space="preserve">Many companies are using data analytics which provides insights about the customers and help companies in understanding customers and enhancing their experience. Customers are holding multiple insurance products and personalized solutions can be provided and individual risk can be assessed by insurers with analytics insights help. In different areas such as predictive analytics and weather analytics solutions, Aviva is making investment like flood </w:t>
      </w:r>
      <w:r w:rsidR="009038B7" w:rsidRPr="00BD5A2E">
        <w:rPr>
          <w:rFonts w:cstheme="minorHAnsi"/>
          <w:sz w:val="24"/>
          <w:szCs w:val="24"/>
        </w:rPr>
        <w:t>plotting</w:t>
      </w:r>
      <w:r w:rsidR="00F86AD9" w:rsidRPr="00BD5A2E">
        <w:rPr>
          <w:rFonts w:cstheme="minorHAnsi"/>
          <w:sz w:val="24"/>
          <w:szCs w:val="24"/>
        </w:rPr>
        <w:t xml:space="preserve"> (Whitelaw et al. 2020). Aviva’s digital first </w:t>
      </w:r>
      <w:r w:rsidR="009038B7" w:rsidRPr="00BD5A2E">
        <w:rPr>
          <w:rFonts w:cstheme="minorHAnsi"/>
          <w:sz w:val="24"/>
          <w:szCs w:val="24"/>
        </w:rPr>
        <w:t>policy</w:t>
      </w:r>
      <w:r w:rsidR="00F86AD9" w:rsidRPr="00BD5A2E">
        <w:rPr>
          <w:rFonts w:cstheme="minorHAnsi"/>
          <w:sz w:val="24"/>
          <w:szCs w:val="24"/>
        </w:rPr>
        <w:t xml:space="preserve"> </w:t>
      </w:r>
      <w:r w:rsidR="009038B7" w:rsidRPr="00BD5A2E">
        <w:rPr>
          <w:rFonts w:cstheme="minorHAnsi"/>
          <w:sz w:val="24"/>
          <w:szCs w:val="24"/>
        </w:rPr>
        <w:t>emphases</w:t>
      </w:r>
      <w:r w:rsidR="00F86AD9" w:rsidRPr="00BD5A2E">
        <w:rPr>
          <w:rFonts w:cstheme="minorHAnsi"/>
          <w:sz w:val="24"/>
          <w:szCs w:val="24"/>
        </w:rPr>
        <w:t xml:space="preserve"> on being a digital disruptor as customer experience is enhanced with the help of online, tablet and mobile. To reach the expectations of the customers, Aviva is recruiting and collaborating with innovators, data scientists, start-ups and entrepreneurs. In Hong Kong, Aviva has </w:t>
      </w:r>
      <w:r w:rsidR="009038B7" w:rsidRPr="00BD5A2E">
        <w:rPr>
          <w:rFonts w:cstheme="minorHAnsi"/>
          <w:sz w:val="24"/>
          <w:szCs w:val="24"/>
        </w:rPr>
        <w:t>inwards</w:t>
      </w:r>
      <w:r w:rsidR="00F86AD9" w:rsidRPr="00BD5A2E">
        <w:rPr>
          <w:rFonts w:cstheme="minorHAnsi"/>
          <w:sz w:val="24"/>
          <w:szCs w:val="24"/>
        </w:rPr>
        <w:t xml:space="preserve"> at digital assurance joint </w:t>
      </w:r>
      <w:r w:rsidR="009038B7" w:rsidRPr="00BD5A2E">
        <w:rPr>
          <w:rFonts w:cstheme="minorHAnsi"/>
          <w:sz w:val="24"/>
          <w:szCs w:val="24"/>
        </w:rPr>
        <w:t>project</w:t>
      </w:r>
      <w:r w:rsidR="00F86AD9" w:rsidRPr="00BD5A2E">
        <w:rPr>
          <w:rFonts w:cstheme="minorHAnsi"/>
          <w:sz w:val="24"/>
          <w:szCs w:val="24"/>
        </w:rPr>
        <w:t xml:space="preserve"> with Tencent and Hillhouse by whom goods and insurance </w:t>
      </w:r>
      <w:r w:rsidR="009038B7" w:rsidRPr="00BD5A2E">
        <w:rPr>
          <w:rFonts w:cstheme="minorHAnsi"/>
          <w:sz w:val="24"/>
          <w:szCs w:val="24"/>
        </w:rPr>
        <w:t>explanations</w:t>
      </w:r>
      <w:r w:rsidR="00F86AD9" w:rsidRPr="00BD5A2E">
        <w:rPr>
          <w:rFonts w:cstheme="minorHAnsi"/>
          <w:sz w:val="24"/>
          <w:szCs w:val="24"/>
        </w:rPr>
        <w:t xml:space="preserve"> are vended online (Whitelaw et al. 2020). </w:t>
      </w:r>
    </w:p>
    <w:p w14:paraId="079B4FB0" w14:textId="62B9131C" w:rsidR="00A34F85" w:rsidRPr="00BD5A2E" w:rsidRDefault="000C0606" w:rsidP="00BD5A2E">
      <w:pPr>
        <w:spacing w:line="360" w:lineRule="auto"/>
        <w:jc w:val="both"/>
        <w:rPr>
          <w:rFonts w:cstheme="minorHAnsi"/>
          <w:sz w:val="24"/>
          <w:szCs w:val="24"/>
        </w:rPr>
      </w:pPr>
      <w:r w:rsidRPr="00BD5A2E">
        <w:rPr>
          <w:rFonts w:cstheme="minorHAnsi"/>
          <w:b/>
          <w:bCs/>
          <w:sz w:val="24"/>
          <w:szCs w:val="24"/>
        </w:rPr>
        <w:t>Legal factors</w:t>
      </w:r>
      <w:r w:rsidR="00DA5C2E" w:rsidRPr="00BD5A2E">
        <w:rPr>
          <w:rFonts w:cstheme="minorHAnsi"/>
          <w:b/>
          <w:bCs/>
          <w:sz w:val="24"/>
          <w:szCs w:val="24"/>
        </w:rPr>
        <w:t xml:space="preserve">- </w:t>
      </w:r>
      <w:r w:rsidR="00A34F85" w:rsidRPr="00BD5A2E">
        <w:rPr>
          <w:rFonts w:cstheme="minorHAnsi"/>
          <w:sz w:val="24"/>
          <w:szCs w:val="24"/>
        </w:rPr>
        <w:t xml:space="preserve">For the Aviva company, the General Data Protection Regulation is the legal requirement which was passed and drafted by the EU (European Union). For using customers’ personal data, the strict rules need to be followed by the company (Regulation, 2018). </w:t>
      </w:r>
      <w:r w:rsidR="00DA5C2E" w:rsidRPr="00BD5A2E">
        <w:rPr>
          <w:rFonts w:cstheme="minorHAnsi"/>
          <w:sz w:val="24"/>
          <w:szCs w:val="24"/>
        </w:rPr>
        <w:t xml:space="preserve">Data protection principles are the rules which needs to be followed by the company. Under the GDPR, there exists many variations as criminal conviction information cannot be processed without an </w:t>
      </w:r>
      <w:r w:rsidR="00DA5C2E" w:rsidRPr="00BD5A2E">
        <w:rPr>
          <w:rFonts w:cstheme="minorHAnsi"/>
          <w:sz w:val="24"/>
          <w:szCs w:val="24"/>
        </w:rPr>
        <w:lastRenderedPageBreak/>
        <w:t xml:space="preserve">appropriate derogation. For the company, GDPR seven principles are very vital which leads to lawful processing of individual information (Regulation, 2018). </w:t>
      </w:r>
    </w:p>
    <w:p w14:paraId="1B0B6B8A" w14:textId="642404CF" w:rsidR="009E7DFF" w:rsidRPr="00BD5A2E" w:rsidRDefault="000C0606" w:rsidP="00BD5A2E">
      <w:pPr>
        <w:spacing w:line="360" w:lineRule="auto"/>
        <w:jc w:val="both"/>
        <w:rPr>
          <w:rFonts w:cstheme="minorHAnsi"/>
          <w:sz w:val="24"/>
          <w:szCs w:val="24"/>
        </w:rPr>
      </w:pPr>
      <w:r w:rsidRPr="00BD5A2E">
        <w:rPr>
          <w:rFonts w:cstheme="minorHAnsi"/>
          <w:b/>
          <w:bCs/>
          <w:sz w:val="24"/>
          <w:szCs w:val="24"/>
        </w:rPr>
        <w:t>Environmental factors-</w:t>
      </w:r>
      <w:r w:rsidR="00824941" w:rsidRPr="00BD5A2E">
        <w:rPr>
          <w:rFonts w:cstheme="minorHAnsi"/>
          <w:b/>
          <w:bCs/>
          <w:sz w:val="24"/>
          <w:szCs w:val="24"/>
        </w:rPr>
        <w:t xml:space="preserve"> </w:t>
      </w:r>
      <w:r w:rsidR="00471B19" w:rsidRPr="00BD5A2E">
        <w:rPr>
          <w:rFonts w:cstheme="minorHAnsi"/>
          <w:sz w:val="24"/>
          <w:szCs w:val="24"/>
        </w:rPr>
        <w:t xml:space="preserve">To homeowners, some insurance organizations are offering incentives for retrofitting their homes. To address climate change and continuous environmental issues, Aviva company has envisioned ‘Low Carbon Economy’ idea. </w:t>
      </w:r>
      <w:r w:rsidR="00487952" w:rsidRPr="00BD5A2E">
        <w:rPr>
          <w:rFonts w:cstheme="minorHAnsi"/>
          <w:sz w:val="24"/>
          <w:szCs w:val="24"/>
        </w:rPr>
        <w:t xml:space="preserve">66% reduction has been achieved by the company in C02 against the 2010 baseline and is still </w:t>
      </w:r>
      <w:r w:rsidR="009038B7" w:rsidRPr="00BD5A2E">
        <w:rPr>
          <w:rFonts w:cstheme="minorHAnsi"/>
          <w:sz w:val="24"/>
          <w:szCs w:val="24"/>
        </w:rPr>
        <w:t>employed</w:t>
      </w:r>
      <w:r w:rsidR="00487952" w:rsidRPr="00BD5A2E">
        <w:rPr>
          <w:rFonts w:cstheme="minorHAnsi"/>
          <w:sz w:val="24"/>
          <w:szCs w:val="24"/>
        </w:rPr>
        <w:t xml:space="preserve"> to attain long-term </w:t>
      </w:r>
      <w:r w:rsidR="009038B7" w:rsidRPr="00BD5A2E">
        <w:rPr>
          <w:rFonts w:cstheme="minorHAnsi"/>
          <w:sz w:val="24"/>
          <w:szCs w:val="24"/>
        </w:rPr>
        <w:t>goal</w:t>
      </w:r>
      <w:r w:rsidR="00487952" w:rsidRPr="00BD5A2E">
        <w:rPr>
          <w:rFonts w:cstheme="minorHAnsi"/>
          <w:sz w:val="24"/>
          <w:szCs w:val="24"/>
        </w:rPr>
        <w:t xml:space="preserve"> to decrease 70% by 2030 (Aviva, 2020). </w:t>
      </w:r>
      <w:r w:rsidR="00C421F4" w:rsidRPr="00BD5A2E">
        <w:rPr>
          <w:rFonts w:cstheme="minorHAnsi"/>
          <w:sz w:val="24"/>
          <w:szCs w:val="24"/>
        </w:rPr>
        <w:t xml:space="preserve">The company in November 2019 launch the ‘Aviva Renewable Energy’ so that large companies can be supported in the complex marker of renewable energy. By replacing 20% of the laptops, the company is generating less waste which also helps in bringing costs down. Each year, the company manages a big capacity of fire claims and also the company introduced a rapid response service. </w:t>
      </w:r>
      <w:r w:rsidR="009E7DFF" w:rsidRPr="00BD5A2E">
        <w:rPr>
          <w:rFonts w:cstheme="minorHAnsi"/>
          <w:sz w:val="24"/>
          <w:szCs w:val="24"/>
        </w:rPr>
        <w:t xml:space="preserve">There is a use of cleaning agents and new technologies at the company for cleaning </w:t>
      </w:r>
      <w:r w:rsidR="009038B7" w:rsidRPr="00BD5A2E">
        <w:rPr>
          <w:rFonts w:cstheme="minorHAnsi"/>
          <w:sz w:val="24"/>
          <w:szCs w:val="24"/>
        </w:rPr>
        <w:t>mats</w:t>
      </w:r>
      <w:r w:rsidR="009E7DFF" w:rsidRPr="00BD5A2E">
        <w:rPr>
          <w:rFonts w:cstheme="minorHAnsi"/>
          <w:sz w:val="24"/>
          <w:szCs w:val="24"/>
        </w:rPr>
        <w:t xml:space="preserve"> which </w:t>
      </w:r>
      <w:r w:rsidR="008041EA" w:rsidRPr="00BD5A2E">
        <w:rPr>
          <w:rFonts w:cstheme="minorHAnsi"/>
          <w:sz w:val="24"/>
          <w:szCs w:val="24"/>
        </w:rPr>
        <w:t>declines</w:t>
      </w:r>
      <w:r w:rsidR="009E7DFF" w:rsidRPr="00BD5A2E">
        <w:rPr>
          <w:rFonts w:cstheme="minorHAnsi"/>
          <w:sz w:val="24"/>
          <w:szCs w:val="24"/>
        </w:rPr>
        <w:t xml:space="preserve"> their carbon </w:t>
      </w:r>
      <w:r w:rsidR="009038B7" w:rsidRPr="00BD5A2E">
        <w:rPr>
          <w:rFonts w:cstheme="minorHAnsi"/>
          <w:sz w:val="24"/>
          <w:szCs w:val="24"/>
        </w:rPr>
        <w:t>footmark</w:t>
      </w:r>
      <w:r w:rsidR="009E7DFF" w:rsidRPr="00BD5A2E">
        <w:rPr>
          <w:rFonts w:cstheme="minorHAnsi"/>
          <w:sz w:val="24"/>
          <w:szCs w:val="24"/>
        </w:rPr>
        <w:t xml:space="preserve"> (Aviva, 2020). </w:t>
      </w:r>
    </w:p>
    <w:p w14:paraId="3CD91D90" w14:textId="6321A3B6" w:rsidR="00963194" w:rsidRPr="00BD5A2E" w:rsidRDefault="00A3302D" w:rsidP="00BD5A2E">
      <w:pPr>
        <w:spacing w:line="360" w:lineRule="auto"/>
        <w:jc w:val="both"/>
        <w:rPr>
          <w:rFonts w:cstheme="minorHAnsi"/>
          <w:sz w:val="24"/>
          <w:szCs w:val="24"/>
        </w:rPr>
      </w:pPr>
      <w:r w:rsidRPr="00BD5A2E">
        <w:rPr>
          <w:rFonts w:cstheme="minorHAnsi"/>
          <w:b/>
          <w:bCs/>
          <w:sz w:val="24"/>
          <w:szCs w:val="24"/>
        </w:rPr>
        <w:t>Ethical factors-</w:t>
      </w:r>
      <w:r w:rsidR="00C67242" w:rsidRPr="00BD5A2E">
        <w:rPr>
          <w:rFonts w:cstheme="minorHAnsi"/>
          <w:sz w:val="24"/>
          <w:szCs w:val="24"/>
        </w:rPr>
        <w:t xml:space="preserve"> </w:t>
      </w:r>
      <w:r w:rsidR="00963194" w:rsidRPr="00BD5A2E">
        <w:rPr>
          <w:rFonts w:cstheme="minorHAnsi"/>
          <w:sz w:val="24"/>
          <w:szCs w:val="24"/>
        </w:rPr>
        <w:t xml:space="preserve">In the ESG, three main factors are defined </w:t>
      </w:r>
      <w:r w:rsidR="003F0321" w:rsidRPr="00BD5A2E">
        <w:rPr>
          <w:rFonts w:cstheme="minorHAnsi"/>
          <w:sz w:val="24"/>
          <w:szCs w:val="24"/>
        </w:rPr>
        <w:t xml:space="preserve">which are used to measure corporate behavior. A wide range of activities are included in Aviva’s ethical investment. There is an inclusive and positive culture at the company. Customers are increasingly demanding ethical products and services. By the Aviva company, the pension investment strategy was recently joined which is the </w:t>
      </w:r>
      <w:r w:rsidR="009038B7" w:rsidRPr="00BD5A2E">
        <w:rPr>
          <w:rFonts w:cstheme="minorHAnsi"/>
          <w:sz w:val="24"/>
          <w:szCs w:val="24"/>
        </w:rPr>
        <w:t>initial</w:t>
      </w:r>
      <w:r w:rsidR="003F0321" w:rsidRPr="00BD5A2E">
        <w:rPr>
          <w:rFonts w:cstheme="minorHAnsi"/>
          <w:sz w:val="24"/>
          <w:szCs w:val="24"/>
        </w:rPr>
        <w:t xml:space="preserve"> ethical </w:t>
      </w:r>
      <w:r w:rsidR="009038B7" w:rsidRPr="00BD5A2E">
        <w:rPr>
          <w:rFonts w:cstheme="minorHAnsi"/>
          <w:sz w:val="24"/>
          <w:szCs w:val="24"/>
        </w:rPr>
        <w:t>reserves</w:t>
      </w:r>
      <w:r w:rsidR="003F0321" w:rsidRPr="00BD5A2E">
        <w:rPr>
          <w:rFonts w:cstheme="minorHAnsi"/>
          <w:sz w:val="24"/>
          <w:szCs w:val="24"/>
        </w:rPr>
        <w:t xml:space="preserve"> to be </w:t>
      </w:r>
      <w:r w:rsidR="009038B7" w:rsidRPr="00BD5A2E">
        <w:rPr>
          <w:rFonts w:cstheme="minorHAnsi"/>
          <w:sz w:val="24"/>
          <w:szCs w:val="24"/>
        </w:rPr>
        <w:t>thrown</w:t>
      </w:r>
      <w:r w:rsidR="003F0321" w:rsidRPr="00BD5A2E">
        <w:rPr>
          <w:rFonts w:cstheme="minorHAnsi"/>
          <w:sz w:val="24"/>
          <w:szCs w:val="24"/>
        </w:rPr>
        <w:t xml:space="preserve"> in the UK (Aviva, 2020). On the Aviva Stewardship funds, this strategy is built. The fund guises at the company’s governance, social and environmental policies which leads to positive influence on quality systems and customers. </w:t>
      </w:r>
      <w:r w:rsidR="005E39E0" w:rsidRPr="00BD5A2E">
        <w:rPr>
          <w:rFonts w:cstheme="minorHAnsi"/>
          <w:sz w:val="24"/>
          <w:szCs w:val="24"/>
        </w:rPr>
        <w:t xml:space="preserve">Company with ethical philosophy are attracting more and more customers. Companies like Aviva is trusted and respected by the customers as the company is committed towards business ethics code. </w:t>
      </w:r>
      <w:r w:rsidR="00AE31BC" w:rsidRPr="00BD5A2E">
        <w:rPr>
          <w:rFonts w:cstheme="minorHAnsi"/>
          <w:sz w:val="24"/>
          <w:szCs w:val="24"/>
        </w:rPr>
        <w:t xml:space="preserve">Ethical companies are the best investment option for the customers. The company pays attention on its relationship with stakeholder and shareholders, energy efficiency, environmental impact, business practices and company’s contribution to climate change or air pollution (Aviva, 2020). </w:t>
      </w:r>
    </w:p>
    <w:p w14:paraId="7E590952" w14:textId="3B8E9D00" w:rsidR="005D4BCD" w:rsidRPr="00BD5A2E" w:rsidRDefault="005D4BCD" w:rsidP="00BD5A2E">
      <w:pPr>
        <w:spacing w:line="360" w:lineRule="auto"/>
        <w:jc w:val="both"/>
        <w:rPr>
          <w:rFonts w:cstheme="minorHAnsi"/>
          <w:sz w:val="24"/>
          <w:szCs w:val="24"/>
        </w:rPr>
      </w:pPr>
      <w:r w:rsidRPr="00BD5A2E">
        <w:rPr>
          <w:rFonts w:cstheme="minorHAnsi"/>
          <w:sz w:val="24"/>
          <w:szCs w:val="24"/>
        </w:rPr>
        <w:t xml:space="preserve">   </w:t>
      </w:r>
    </w:p>
    <w:p w14:paraId="5BD72593" w14:textId="77777777" w:rsidR="003D5F72" w:rsidRPr="00BD5A2E" w:rsidRDefault="003D5F72"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768586AC" w14:textId="6EC2936E" w:rsidR="0039722D" w:rsidRPr="00BD5A2E" w:rsidRDefault="0039722D" w:rsidP="00BD5A2E">
      <w:pPr>
        <w:pStyle w:val="Heading1"/>
        <w:spacing w:line="360" w:lineRule="auto"/>
        <w:jc w:val="both"/>
        <w:rPr>
          <w:rFonts w:asciiTheme="minorHAnsi" w:hAnsiTheme="minorHAnsi" w:cstheme="minorHAnsi"/>
          <w:sz w:val="24"/>
          <w:szCs w:val="24"/>
        </w:rPr>
      </w:pPr>
      <w:bookmarkStart w:id="16" w:name="_Toc80298357"/>
      <w:r w:rsidRPr="00BD5A2E">
        <w:rPr>
          <w:rFonts w:asciiTheme="minorHAnsi" w:hAnsiTheme="minorHAnsi" w:cstheme="minorHAnsi"/>
          <w:sz w:val="24"/>
          <w:szCs w:val="24"/>
        </w:rPr>
        <w:lastRenderedPageBreak/>
        <w:t>S</w:t>
      </w:r>
      <w:r w:rsidR="00B751F1" w:rsidRPr="00BD5A2E">
        <w:rPr>
          <w:rFonts w:asciiTheme="minorHAnsi" w:hAnsiTheme="minorHAnsi" w:cstheme="minorHAnsi"/>
          <w:sz w:val="24"/>
          <w:szCs w:val="24"/>
        </w:rPr>
        <w:t>ystems</w:t>
      </w:r>
      <w:r w:rsidRPr="00BD5A2E">
        <w:rPr>
          <w:rFonts w:asciiTheme="minorHAnsi" w:hAnsiTheme="minorHAnsi" w:cstheme="minorHAnsi"/>
          <w:sz w:val="24"/>
          <w:szCs w:val="24"/>
        </w:rPr>
        <w:t xml:space="preserve"> S</w:t>
      </w:r>
      <w:r w:rsidR="00B751F1" w:rsidRPr="00BD5A2E">
        <w:rPr>
          <w:rFonts w:asciiTheme="minorHAnsi" w:hAnsiTheme="minorHAnsi" w:cstheme="minorHAnsi"/>
          <w:sz w:val="24"/>
          <w:szCs w:val="24"/>
        </w:rPr>
        <w:t>upporting</w:t>
      </w:r>
      <w:r w:rsidRPr="00BD5A2E">
        <w:rPr>
          <w:rFonts w:asciiTheme="minorHAnsi" w:hAnsiTheme="minorHAnsi" w:cstheme="minorHAnsi"/>
          <w:sz w:val="24"/>
          <w:szCs w:val="24"/>
        </w:rPr>
        <w:t xml:space="preserve"> Q</w:t>
      </w:r>
      <w:r w:rsidR="00B751F1" w:rsidRPr="00BD5A2E">
        <w:rPr>
          <w:rFonts w:asciiTheme="minorHAnsi" w:hAnsiTheme="minorHAnsi" w:cstheme="minorHAnsi"/>
          <w:sz w:val="24"/>
          <w:szCs w:val="24"/>
        </w:rPr>
        <w:t>uality</w:t>
      </w:r>
      <w:r w:rsidRPr="00BD5A2E">
        <w:rPr>
          <w:rFonts w:asciiTheme="minorHAnsi" w:hAnsiTheme="minorHAnsi" w:cstheme="minorHAnsi"/>
          <w:sz w:val="24"/>
          <w:szCs w:val="24"/>
        </w:rPr>
        <w:t xml:space="preserve"> P</w:t>
      </w:r>
      <w:r w:rsidR="00B751F1" w:rsidRPr="00BD5A2E">
        <w:rPr>
          <w:rFonts w:asciiTheme="minorHAnsi" w:hAnsiTheme="minorHAnsi" w:cstheme="minorHAnsi"/>
          <w:sz w:val="24"/>
          <w:szCs w:val="24"/>
        </w:rPr>
        <w:t>rocess</w:t>
      </w:r>
      <w:r w:rsidRPr="00BD5A2E">
        <w:rPr>
          <w:rFonts w:asciiTheme="minorHAnsi" w:hAnsiTheme="minorHAnsi" w:cstheme="minorHAnsi"/>
          <w:sz w:val="24"/>
          <w:szCs w:val="24"/>
        </w:rPr>
        <w:t xml:space="preserve"> </w:t>
      </w:r>
      <w:r w:rsidR="00B751F1" w:rsidRPr="00BD5A2E">
        <w:rPr>
          <w:rFonts w:asciiTheme="minorHAnsi" w:hAnsiTheme="minorHAnsi" w:cstheme="minorHAnsi"/>
          <w:sz w:val="24"/>
          <w:szCs w:val="24"/>
        </w:rPr>
        <w:t>at</w:t>
      </w:r>
      <w:r w:rsidR="00105265" w:rsidRPr="00BD5A2E">
        <w:rPr>
          <w:rFonts w:asciiTheme="minorHAnsi" w:hAnsiTheme="minorHAnsi" w:cstheme="minorHAnsi"/>
          <w:sz w:val="24"/>
          <w:szCs w:val="24"/>
        </w:rPr>
        <w:t xml:space="preserve"> A</w:t>
      </w:r>
      <w:r w:rsidR="00B751F1" w:rsidRPr="00BD5A2E">
        <w:rPr>
          <w:rFonts w:asciiTheme="minorHAnsi" w:hAnsiTheme="minorHAnsi" w:cstheme="minorHAnsi"/>
          <w:sz w:val="24"/>
          <w:szCs w:val="24"/>
        </w:rPr>
        <w:t>viva</w:t>
      </w:r>
      <w:bookmarkEnd w:id="16"/>
      <w:r w:rsidR="00105265" w:rsidRPr="00BD5A2E">
        <w:rPr>
          <w:rFonts w:asciiTheme="minorHAnsi" w:hAnsiTheme="minorHAnsi" w:cstheme="minorHAnsi"/>
          <w:sz w:val="24"/>
          <w:szCs w:val="24"/>
        </w:rPr>
        <w:t xml:space="preserve"> </w:t>
      </w:r>
      <w:r w:rsidR="001C0312" w:rsidRPr="00BD5A2E">
        <w:rPr>
          <w:rFonts w:asciiTheme="minorHAnsi" w:hAnsiTheme="minorHAnsi" w:cstheme="minorHAnsi"/>
          <w:sz w:val="24"/>
          <w:szCs w:val="24"/>
        </w:rPr>
        <w:t xml:space="preserve">  </w:t>
      </w:r>
      <w:r w:rsidR="004B701E" w:rsidRPr="00BD5A2E">
        <w:rPr>
          <w:rFonts w:asciiTheme="minorHAnsi" w:hAnsiTheme="minorHAnsi" w:cstheme="minorHAnsi"/>
          <w:sz w:val="24"/>
          <w:szCs w:val="24"/>
        </w:rPr>
        <w:t xml:space="preserve"> </w:t>
      </w:r>
    </w:p>
    <w:p w14:paraId="47D46EE6" w14:textId="6CA19BDE" w:rsidR="00D71E14" w:rsidRPr="00BD5A2E" w:rsidRDefault="00D71E14" w:rsidP="00BD5A2E">
      <w:pPr>
        <w:spacing w:line="360" w:lineRule="auto"/>
        <w:jc w:val="both"/>
        <w:rPr>
          <w:rFonts w:cstheme="minorHAnsi"/>
          <w:sz w:val="24"/>
          <w:szCs w:val="24"/>
        </w:rPr>
      </w:pPr>
      <w:r w:rsidRPr="00BD5A2E">
        <w:rPr>
          <w:rFonts w:cstheme="minorHAnsi"/>
          <w:sz w:val="24"/>
          <w:szCs w:val="24"/>
        </w:rPr>
        <w:t xml:space="preserve">Business processes set which are </w:t>
      </w:r>
      <w:r w:rsidR="009038B7" w:rsidRPr="00BD5A2E">
        <w:rPr>
          <w:rFonts w:cstheme="minorHAnsi"/>
          <w:sz w:val="24"/>
          <w:szCs w:val="24"/>
        </w:rPr>
        <w:t>practical</w:t>
      </w:r>
      <w:r w:rsidRPr="00BD5A2E">
        <w:rPr>
          <w:rFonts w:cstheme="minorHAnsi"/>
          <w:sz w:val="24"/>
          <w:szCs w:val="24"/>
        </w:rPr>
        <w:t xml:space="preserve"> for serving an organization in delivering </w:t>
      </w:r>
      <w:r w:rsidR="009038B7" w:rsidRPr="00BD5A2E">
        <w:rPr>
          <w:rFonts w:cstheme="minorHAnsi"/>
          <w:sz w:val="24"/>
          <w:szCs w:val="24"/>
        </w:rPr>
        <w:t>goods</w:t>
      </w:r>
      <w:r w:rsidRPr="00BD5A2E">
        <w:rPr>
          <w:rFonts w:cstheme="minorHAnsi"/>
          <w:sz w:val="24"/>
          <w:szCs w:val="24"/>
        </w:rPr>
        <w:t xml:space="preserve"> which continually accomplish </w:t>
      </w:r>
      <w:r w:rsidR="009038B7" w:rsidRPr="00BD5A2E">
        <w:rPr>
          <w:rFonts w:cstheme="minorHAnsi"/>
          <w:sz w:val="24"/>
          <w:szCs w:val="24"/>
        </w:rPr>
        <w:t>client</w:t>
      </w:r>
      <w:r w:rsidRPr="00BD5A2E">
        <w:rPr>
          <w:rFonts w:cstheme="minorHAnsi"/>
          <w:sz w:val="24"/>
          <w:szCs w:val="24"/>
        </w:rPr>
        <w:t xml:space="preserve"> gratification is a quality management system. If an effective system exists for managing quality, employees of an organization are adopting standard operating procedures. To enhance quality through transparency, documentation and systematic approach, Aviva is using ISO 9001 (Fonseca and Domingues, 2017). </w:t>
      </w:r>
    </w:p>
    <w:p w14:paraId="2F376A93" w14:textId="2ABF5DB1" w:rsidR="00D71E14" w:rsidRPr="00BD5A2E" w:rsidRDefault="00D71E14" w:rsidP="00BD5A2E">
      <w:pPr>
        <w:spacing w:line="360" w:lineRule="auto"/>
        <w:jc w:val="both"/>
        <w:rPr>
          <w:rFonts w:cstheme="minorHAnsi"/>
          <w:sz w:val="24"/>
          <w:szCs w:val="24"/>
        </w:rPr>
      </w:pPr>
      <w:r w:rsidRPr="00BD5A2E">
        <w:rPr>
          <w:rFonts w:cstheme="minorHAnsi"/>
          <w:sz w:val="24"/>
          <w:szCs w:val="24"/>
        </w:rPr>
        <w:t xml:space="preserve">The degree to which </w:t>
      </w:r>
      <w:r w:rsidR="009038B7" w:rsidRPr="00BD5A2E">
        <w:rPr>
          <w:rFonts w:cstheme="minorHAnsi"/>
          <w:sz w:val="24"/>
          <w:szCs w:val="24"/>
        </w:rPr>
        <w:t>somewhat</w:t>
      </w:r>
      <w:r w:rsidRPr="00BD5A2E">
        <w:rPr>
          <w:rFonts w:cstheme="minorHAnsi"/>
          <w:sz w:val="24"/>
          <w:szCs w:val="24"/>
        </w:rPr>
        <w:t xml:space="preserve"> surpasses or </w:t>
      </w:r>
      <w:r w:rsidR="009038B7" w:rsidRPr="00BD5A2E">
        <w:rPr>
          <w:rFonts w:cstheme="minorHAnsi"/>
          <w:sz w:val="24"/>
          <w:szCs w:val="24"/>
        </w:rPr>
        <w:t>encounters</w:t>
      </w:r>
      <w:r w:rsidRPr="00BD5A2E">
        <w:rPr>
          <w:rFonts w:cstheme="minorHAnsi"/>
          <w:sz w:val="24"/>
          <w:szCs w:val="24"/>
        </w:rPr>
        <w:t xml:space="preserve"> the hope of consumers is quality which </w:t>
      </w:r>
      <w:r w:rsidR="00535F44" w:rsidRPr="00BD5A2E">
        <w:rPr>
          <w:rFonts w:cstheme="minorHAnsi"/>
          <w:sz w:val="24"/>
          <w:szCs w:val="24"/>
        </w:rPr>
        <w:t>differ</w:t>
      </w:r>
      <w:r w:rsidRPr="00BD5A2E">
        <w:rPr>
          <w:rFonts w:cstheme="minorHAnsi"/>
          <w:sz w:val="24"/>
          <w:szCs w:val="24"/>
        </w:rPr>
        <w:t xml:space="preserve"> </w:t>
      </w:r>
      <w:r w:rsidR="00535F44" w:rsidRPr="00BD5A2E">
        <w:rPr>
          <w:rFonts w:cstheme="minorHAnsi"/>
          <w:sz w:val="24"/>
          <w:szCs w:val="24"/>
        </w:rPr>
        <w:t xml:space="preserve">among industry and organizations. Quality is customers’ satisfaction and expectations which help company in </w:t>
      </w:r>
      <w:r w:rsidR="009038B7" w:rsidRPr="00BD5A2E">
        <w:rPr>
          <w:rFonts w:cstheme="minorHAnsi"/>
          <w:sz w:val="24"/>
          <w:szCs w:val="24"/>
        </w:rPr>
        <w:t>upholding</w:t>
      </w:r>
      <w:r w:rsidR="00535F44" w:rsidRPr="00BD5A2E">
        <w:rPr>
          <w:rFonts w:cstheme="minorHAnsi"/>
          <w:sz w:val="24"/>
          <w:szCs w:val="24"/>
        </w:rPr>
        <w:t xml:space="preserve"> strong </w:t>
      </w:r>
      <w:r w:rsidR="009038B7" w:rsidRPr="00BD5A2E">
        <w:rPr>
          <w:rFonts w:cstheme="minorHAnsi"/>
          <w:sz w:val="24"/>
          <w:szCs w:val="24"/>
        </w:rPr>
        <w:t>relations</w:t>
      </w:r>
      <w:r w:rsidR="00535F44" w:rsidRPr="00BD5A2E">
        <w:rPr>
          <w:rFonts w:cstheme="minorHAnsi"/>
          <w:sz w:val="24"/>
          <w:szCs w:val="24"/>
        </w:rPr>
        <w:t xml:space="preserve"> with them (Natarajan, 2017). Customer satisfaction is achieved with the help of quality management system through technology, process and people alignment through the product lifecycle. ISO 9001:2015 </w:t>
      </w:r>
      <w:r w:rsidR="007F1BE9" w:rsidRPr="00BD5A2E">
        <w:rPr>
          <w:rFonts w:cstheme="minorHAnsi"/>
          <w:sz w:val="24"/>
          <w:szCs w:val="24"/>
        </w:rPr>
        <w:t xml:space="preserve">is adopted by the Aviva company which includes quality principles series. Relationship management, authority, evidence-based choice making, customer center, nonstop advancement. Prepare approach and individuals’ engagement (Natarajan, 2017). </w:t>
      </w:r>
    </w:p>
    <w:p w14:paraId="3C261E01" w14:textId="7D40A11D" w:rsidR="00567B39" w:rsidRPr="00BD5A2E" w:rsidRDefault="004003A1" w:rsidP="00BD5A2E">
      <w:pPr>
        <w:spacing w:line="360" w:lineRule="auto"/>
        <w:jc w:val="both"/>
        <w:rPr>
          <w:rFonts w:cstheme="minorHAnsi"/>
          <w:sz w:val="24"/>
          <w:szCs w:val="24"/>
        </w:rPr>
      </w:pPr>
      <w:r w:rsidRPr="00BD5A2E">
        <w:rPr>
          <w:rFonts w:cstheme="minorHAnsi"/>
          <w:sz w:val="24"/>
          <w:szCs w:val="24"/>
        </w:rPr>
        <w:t xml:space="preserve">With the help of ISO 9001, customer’s requirement is meet by the organizations. Sustainable business enhancements are gained by Aviva. Also, </w:t>
      </w:r>
      <w:r w:rsidR="00C32723" w:rsidRPr="00BD5A2E">
        <w:rPr>
          <w:rFonts w:cstheme="minorHAnsi"/>
          <w:sz w:val="24"/>
          <w:szCs w:val="24"/>
        </w:rPr>
        <w:t>to monitor performance of the organization, the company use ISO 9001. This quality management system helps in saving resources, time and money which helps Aviva in growing efficiency. Satisfied customers, management and employees are some of the benefits of this quality management system. It is shown to customers through certification to ISO 9001 that Aviva’s products and services meets their expectations. During the pandemic</w:t>
      </w:r>
      <w:r w:rsidR="00567B39" w:rsidRPr="00BD5A2E">
        <w:rPr>
          <w:rFonts w:cstheme="minorHAnsi"/>
          <w:sz w:val="24"/>
          <w:szCs w:val="24"/>
        </w:rPr>
        <w:t xml:space="preserve">, high levels of data availability is delivered by Aviva to its customers with the help of ISO 9001 standards. Due to pandemic, there is changes in needs and expectations of customers. Aviva with these standards respond rapidly to the </w:t>
      </w:r>
      <w:r w:rsidR="009038B7" w:rsidRPr="00BD5A2E">
        <w:rPr>
          <w:rFonts w:cstheme="minorHAnsi"/>
          <w:sz w:val="24"/>
          <w:szCs w:val="24"/>
        </w:rPr>
        <w:t>varying</w:t>
      </w:r>
      <w:r w:rsidR="00567B39" w:rsidRPr="00BD5A2E">
        <w:rPr>
          <w:rFonts w:cstheme="minorHAnsi"/>
          <w:sz w:val="24"/>
          <w:szCs w:val="24"/>
        </w:rPr>
        <w:t xml:space="preserve"> situations and satisfying its </w:t>
      </w:r>
      <w:r w:rsidR="009038B7" w:rsidRPr="00BD5A2E">
        <w:rPr>
          <w:rFonts w:cstheme="minorHAnsi"/>
          <w:sz w:val="24"/>
          <w:szCs w:val="24"/>
        </w:rPr>
        <w:t>clients</w:t>
      </w:r>
      <w:r w:rsidR="00567B39" w:rsidRPr="00BD5A2E">
        <w:rPr>
          <w:rFonts w:cstheme="minorHAnsi"/>
          <w:sz w:val="24"/>
          <w:szCs w:val="24"/>
        </w:rPr>
        <w:t xml:space="preserve"> by providing good quality. </w:t>
      </w:r>
      <w:r w:rsidR="00002649" w:rsidRPr="00BD5A2E">
        <w:rPr>
          <w:rFonts w:cstheme="minorHAnsi"/>
          <w:sz w:val="24"/>
          <w:szCs w:val="24"/>
        </w:rPr>
        <w:t xml:space="preserve"> </w:t>
      </w:r>
    </w:p>
    <w:p w14:paraId="09FDBBF6" w14:textId="77777777" w:rsidR="00D7788A" w:rsidRPr="00BD5A2E" w:rsidRDefault="00D7788A" w:rsidP="00BD5A2E">
      <w:pPr>
        <w:spacing w:line="360" w:lineRule="auto"/>
        <w:jc w:val="both"/>
        <w:rPr>
          <w:rFonts w:cstheme="minorHAnsi"/>
          <w:b/>
          <w:bCs/>
          <w:sz w:val="24"/>
          <w:szCs w:val="24"/>
          <w:highlight w:val="yellow"/>
        </w:rPr>
      </w:pPr>
    </w:p>
    <w:p w14:paraId="3302D393" w14:textId="77777777" w:rsidR="003D5F72" w:rsidRPr="00BD5A2E" w:rsidRDefault="003D5F72"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039489C2" w14:textId="67C95D07" w:rsidR="00EE3692" w:rsidRPr="00BD5A2E" w:rsidRDefault="00D71B75" w:rsidP="00BD5A2E">
      <w:pPr>
        <w:pStyle w:val="Heading1"/>
        <w:spacing w:line="360" w:lineRule="auto"/>
        <w:jc w:val="both"/>
        <w:rPr>
          <w:rFonts w:asciiTheme="minorHAnsi" w:hAnsiTheme="minorHAnsi" w:cstheme="minorHAnsi"/>
          <w:sz w:val="24"/>
          <w:szCs w:val="24"/>
        </w:rPr>
      </w:pPr>
      <w:bookmarkStart w:id="17" w:name="_Toc80298358"/>
      <w:r w:rsidRPr="00BD5A2E">
        <w:rPr>
          <w:rFonts w:asciiTheme="minorHAnsi" w:hAnsiTheme="minorHAnsi" w:cstheme="minorHAnsi"/>
          <w:sz w:val="24"/>
          <w:szCs w:val="24"/>
        </w:rPr>
        <w:lastRenderedPageBreak/>
        <w:t>A</w:t>
      </w:r>
      <w:r w:rsidR="00B751F1" w:rsidRPr="00BD5A2E">
        <w:rPr>
          <w:rFonts w:asciiTheme="minorHAnsi" w:hAnsiTheme="minorHAnsi" w:cstheme="minorHAnsi"/>
          <w:sz w:val="24"/>
          <w:szCs w:val="24"/>
        </w:rPr>
        <w:t>viva Marketing mix (7ps)</w:t>
      </w:r>
      <w:bookmarkEnd w:id="17"/>
      <w:r w:rsidRPr="00BD5A2E">
        <w:rPr>
          <w:rFonts w:asciiTheme="minorHAnsi" w:hAnsiTheme="minorHAnsi" w:cstheme="minorHAnsi"/>
          <w:sz w:val="24"/>
          <w:szCs w:val="24"/>
        </w:rPr>
        <w:t xml:space="preserve"> </w:t>
      </w:r>
    </w:p>
    <w:p w14:paraId="4687A145" w14:textId="2778062A" w:rsidR="00442DC1" w:rsidRPr="00BD5A2E" w:rsidRDefault="00442DC1" w:rsidP="00BD5A2E">
      <w:pPr>
        <w:spacing w:line="360" w:lineRule="auto"/>
        <w:jc w:val="both"/>
        <w:rPr>
          <w:rFonts w:cstheme="minorHAnsi"/>
          <w:sz w:val="24"/>
          <w:szCs w:val="24"/>
        </w:rPr>
      </w:pPr>
      <w:r w:rsidRPr="00BD5A2E">
        <w:rPr>
          <w:rFonts w:cstheme="minorHAnsi"/>
          <w:sz w:val="24"/>
          <w:szCs w:val="24"/>
        </w:rPr>
        <w:t xml:space="preserve">Marketing set tools which companies use to pursue their marketing objectives in the target market is marketing mix. </w:t>
      </w:r>
    </w:p>
    <w:p w14:paraId="42913ECB" w14:textId="0F16D48E" w:rsidR="00442DC1" w:rsidRPr="00BD5A2E" w:rsidRDefault="00491B11" w:rsidP="00BD5A2E">
      <w:pPr>
        <w:spacing w:line="360" w:lineRule="auto"/>
        <w:jc w:val="both"/>
        <w:rPr>
          <w:rFonts w:cstheme="minorHAnsi"/>
          <w:sz w:val="24"/>
          <w:szCs w:val="24"/>
        </w:rPr>
      </w:pPr>
      <w:r w:rsidRPr="00BD5A2E">
        <w:rPr>
          <w:rFonts w:cstheme="minorHAnsi"/>
          <w:b/>
          <w:bCs/>
          <w:sz w:val="24"/>
          <w:szCs w:val="24"/>
        </w:rPr>
        <w:t xml:space="preserve">Product- </w:t>
      </w:r>
      <w:r w:rsidR="00442DC1" w:rsidRPr="00BD5A2E">
        <w:rPr>
          <w:rFonts w:cstheme="minorHAnsi"/>
          <w:sz w:val="24"/>
          <w:szCs w:val="24"/>
        </w:rPr>
        <w:t xml:space="preserve">General and health insurance, fund management, long term business and other financial activities are the four major products offering and business function in Aviva’s marketing mix. The long-term business includes long term health, accidental insurance, saving, annuity, pension and life insurance. Individuals and SMEs are provided with cover by the company for risks linked with motor vehicle, liability and property under health and general insurance.  </w:t>
      </w:r>
      <w:r w:rsidRPr="00BD5A2E">
        <w:rPr>
          <w:rFonts w:cstheme="minorHAnsi"/>
          <w:sz w:val="24"/>
          <w:szCs w:val="24"/>
        </w:rPr>
        <w:t xml:space="preserve">In the fund management of Aviva, funds investment by policyholders and shareholders is involved (Bhasin, 2019). For each of the subcategories like health, child savings and protection, the company offers many options of plans. Customers’ expectations are fulfilled as many services and products are offered by Aviva. Also, focus is placed by the company on coming up with something attractive and innovative for customers. Due to the COVID-19 pandemic, the company is diversifying its product portfolio and investing in digital services (GlobalData, 2020). </w:t>
      </w:r>
    </w:p>
    <w:p w14:paraId="3EDC566B" w14:textId="4B219AA0" w:rsidR="003228A5" w:rsidRPr="00BD5A2E" w:rsidRDefault="0077737A" w:rsidP="00BD5A2E">
      <w:pPr>
        <w:spacing w:line="360" w:lineRule="auto"/>
        <w:jc w:val="both"/>
        <w:rPr>
          <w:rFonts w:cstheme="minorHAnsi"/>
          <w:sz w:val="24"/>
          <w:szCs w:val="24"/>
        </w:rPr>
      </w:pPr>
      <w:r w:rsidRPr="00BD5A2E">
        <w:rPr>
          <w:rFonts w:cstheme="minorHAnsi"/>
          <w:sz w:val="24"/>
          <w:szCs w:val="24"/>
        </w:rPr>
        <w:t xml:space="preserve"> </w:t>
      </w:r>
      <w:r w:rsidR="003228A5" w:rsidRPr="00BD5A2E">
        <w:rPr>
          <w:rFonts w:cstheme="minorHAnsi"/>
          <w:b/>
          <w:bCs/>
          <w:sz w:val="24"/>
          <w:szCs w:val="24"/>
        </w:rPr>
        <w:t xml:space="preserve">Price- </w:t>
      </w:r>
      <w:r w:rsidR="003228A5" w:rsidRPr="00BD5A2E">
        <w:rPr>
          <w:rFonts w:cstheme="minorHAnsi"/>
          <w:sz w:val="24"/>
          <w:szCs w:val="24"/>
        </w:rPr>
        <w:t xml:space="preserve">To the consumer, financial security is offered by the insurances in case of adverse conditions. Number and ease of claims is very important criterion rather than prices to be paid. The premium is lesser for life insurance of Aviva than other leading private term insurances (Bhasin, 2019). With the calculator application, company’s website is equipped for customer’s ease which </w:t>
      </w:r>
      <w:r w:rsidR="009038B7" w:rsidRPr="00BD5A2E">
        <w:rPr>
          <w:rFonts w:cstheme="minorHAnsi"/>
          <w:sz w:val="24"/>
          <w:szCs w:val="24"/>
        </w:rPr>
        <w:t>allows</w:t>
      </w:r>
      <w:r w:rsidR="003228A5" w:rsidRPr="00BD5A2E">
        <w:rPr>
          <w:rFonts w:cstheme="minorHAnsi"/>
          <w:sz w:val="24"/>
          <w:szCs w:val="24"/>
        </w:rPr>
        <w:t xml:space="preserve"> users to get </w:t>
      </w:r>
      <w:r w:rsidR="009038B7" w:rsidRPr="00BD5A2E">
        <w:rPr>
          <w:rFonts w:cstheme="minorHAnsi"/>
          <w:sz w:val="24"/>
          <w:szCs w:val="24"/>
        </w:rPr>
        <w:t>top</w:t>
      </w:r>
      <w:r w:rsidR="003228A5" w:rsidRPr="00BD5A2E">
        <w:rPr>
          <w:rFonts w:cstheme="minorHAnsi"/>
          <w:sz w:val="24"/>
          <w:szCs w:val="24"/>
        </w:rPr>
        <w:t xml:space="preserve"> payments under several schemes for diverse targets. In year 2015, 30.7 £ billion were paid to customers in claims and benefits. Aviva’s profit is dented due to COVID-19 impact, and the company has announced an interim payment of 6p a share (CMC Markets, 2020). </w:t>
      </w:r>
    </w:p>
    <w:p w14:paraId="41D8945A" w14:textId="32911B89" w:rsidR="00F81B92" w:rsidRPr="00BD5A2E" w:rsidRDefault="00A71511" w:rsidP="00BD5A2E">
      <w:pPr>
        <w:spacing w:line="360" w:lineRule="auto"/>
        <w:jc w:val="both"/>
        <w:rPr>
          <w:rFonts w:cstheme="minorHAnsi"/>
          <w:sz w:val="24"/>
          <w:szCs w:val="24"/>
        </w:rPr>
      </w:pPr>
      <w:r w:rsidRPr="00BD5A2E">
        <w:rPr>
          <w:rFonts w:cstheme="minorHAnsi"/>
          <w:b/>
          <w:bCs/>
          <w:sz w:val="24"/>
          <w:szCs w:val="24"/>
        </w:rPr>
        <w:t>Place-</w:t>
      </w:r>
      <w:r w:rsidR="00F81B92" w:rsidRPr="00BD5A2E">
        <w:rPr>
          <w:rFonts w:cstheme="minorHAnsi"/>
          <w:sz w:val="24"/>
          <w:szCs w:val="24"/>
        </w:rPr>
        <w:t xml:space="preserve">Currently, 31 million </w:t>
      </w:r>
      <w:r w:rsidR="009038B7" w:rsidRPr="00BD5A2E">
        <w:rPr>
          <w:rFonts w:cstheme="minorHAnsi"/>
          <w:sz w:val="24"/>
          <w:szCs w:val="24"/>
        </w:rPr>
        <w:t>clients</w:t>
      </w:r>
      <w:r w:rsidR="00F81B92" w:rsidRPr="00BD5A2E">
        <w:rPr>
          <w:rFonts w:cstheme="minorHAnsi"/>
          <w:sz w:val="24"/>
          <w:szCs w:val="24"/>
        </w:rPr>
        <w:t xml:space="preserve"> are </w:t>
      </w:r>
      <w:r w:rsidR="009038B7" w:rsidRPr="00BD5A2E">
        <w:rPr>
          <w:rFonts w:cstheme="minorHAnsi"/>
          <w:sz w:val="24"/>
          <w:szCs w:val="24"/>
        </w:rPr>
        <w:t>attended</w:t>
      </w:r>
      <w:r w:rsidR="00F81B92" w:rsidRPr="00BD5A2E">
        <w:rPr>
          <w:rFonts w:cstheme="minorHAnsi"/>
          <w:sz w:val="24"/>
          <w:szCs w:val="24"/>
        </w:rPr>
        <w:t xml:space="preserve"> by Aviva worldwide. Also, the company is the major insurance provider in UK and Ireland with major customer base in Canada, Europe and Asia. There is difference in focus of operations for different territories. In UK and Ireland, the main focus of the company is on general and life insurance (Bhasin, 2020). On international operation, the company focus on long-term </w:t>
      </w:r>
      <w:r w:rsidR="0094353E" w:rsidRPr="00BD5A2E">
        <w:rPr>
          <w:rFonts w:cstheme="minorHAnsi"/>
          <w:sz w:val="24"/>
          <w:szCs w:val="24"/>
        </w:rPr>
        <w:t>corporate</w:t>
      </w:r>
      <w:r w:rsidR="00F81B92" w:rsidRPr="00BD5A2E">
        <w:rPr>
          <w:rFonts w:cstheme="minorHAnsi"/>
          <w:sz w:val="24"/>
          <w:szCs w:val="24"/>
        </w:rPr>
        <w:t xml:space="preserve"> for Asian countries which includes Taiwan, India, Vietnam, Hong Kong, Singapore and Indonesia. The company is </w:t>
      </w:r>
      <w:r w:rsidR="0094353E" w:rsidRPr="00BD5A2E">
        <w:rPr>
          <w:rFonts w:cstheme="minorHAnsi"/>
          <w:sz w:val="24"/>
          <w:szCs w:val="24"/>
        </w:rPr>
        <w:t>lively</w:t>
      </w:r>
      <w:r w:rsidR="00F81B92" w:rsidRPr="00BD5A2E">
        <w:rPr>
          <w:rFonts w:cstheme="minorHAnsi"/>
          <w:sz w:val="24"/>
          <w:szCs w:val="24"/>
        </w:rPr>
        <w:t xml:space="preserve"> in Indian market since </w:t>
      </w:r>
      <w:r w:rsidR="00F81B92" w:rsidRPr="00BD5A2E">
        <w:rPr>
          <w:rFonts w:cstheme="minorHAnsi"/>
          <w:sz w:val="24"/>
          <w:szCs w:val="24"/>
        </w:rPr>
        <w:lastRenderedPageBreak/>
        <w:t xml:space="preserve">1834. In both developed and developing countries, the company operates. </w:t>
      </w:r>
      <w:r w:rsidR="008B4C5D" w:rsidRPr="00BD5A2E">
        <w:rPr>
          <w:rFonts w:cstheme="minorHAnsi"/>
          <w:sz w:val="24"/>
          <w:szCs w:val="24"/>
        </w:rPr>
        <w:t xml:space="preserve">The products and services of the company can get by the customer from different locations as company is operating globally (Bhasin, 2020). </w:t>
      </w:r>
    </w:p>
    <w:p w14:paraId="76EC1508" w14:textId="690703B7" w:rsidR="00495D15" w:rsidRPr="00BD5A2E" w:rsidRDefault="005C75B7" w:rsidP="00BD5A2E">
      <w:pPr>
        <w:spacing w:line="360" w:lineRule="auto"/>
        <w:jc w:val="both"/>
        <w:rPr>
          <w:rFonts w:cstheme="minorHAnsi"/>
          <w:sz w:val="24"/>
          <w:szCs w:val="24"/>
        </w:rPr>
      </w:pPr>
      <w:r w:rsidRPr="00BD5A2E">
        <w:rPr>
          <w:rFonts w:cstheme="minorHAnsi"/>
          <w:b/>
          <w:bCs/>
          <w:sz w:val="24"/>
          <w:szCs w:val="24"/>
        </w:rPr>
        <w:t xml:space="preserve">Promotion- </w:t>
      </w:r>
      <w:r w:rsidR="00495D15" w:rsidRPr="00BD5A2E">
        <w:rPr>
          <w:rFonts w:cstheme="minorHAnsi"/>
          <w:sz w:val="24"/>
          <w:szCs w:val="24"/>
        </w:rPr>
        <w:t xml:space="preserve">Aviva use multiple channels for enhancing the experience of customer and promoting its products and services (Bhasin, 2020). To advertise different product range, radio, print media and television are used by the company. For penetration in country specific market, the company form strategic partnership with local partners. </w:t>
      </w:r>
      <w:r w:rsidR="00BF25D4" w:rsidRPr="00BD5A2E">
        <w:rPr>
          <w:rFonts w:cstheme="minorHAnsi"/>
          <w:sz w:val="24"/>
          <w:szCs w:val="24"/>
        </w:rPr>
        <w:t xml:space="preserve">The respective products are detailed through company’s functional website. Team spirit was the company’s long-term marketing partners as a </w:t>
      </w:r>
      <w:r w:rsidR="00386BC2" w:rsidRPr="00BD5A2E">
        <w:rPr>
          <w:rFonts w:cstheme="minorHAnsi"/>
          <w:sz w:val="24"/>
          <w:szCs w:val="24"/>
        </w:rPr>
        <w:t>promotional campaign</w:t>
      </w:r>
      <w:r w:rsidR="00BF25D4" w:rsidRPr="00BD5A2E">
        <w:rPr>
          <w:rFonts w:cstheme="minorHAnsi"/>
          <w:sz w:val="24"/>
          <w:szCs w:val="24"/>
        </w:rPr>
        <w:t xml:space="preserve">. </w:t>
      </w:r>
      <w:r w:rsidR="00386BC2" w:rsidRPr="00BD5A2E">
        <w:rPr>
          <w:rFonts w:cstheme="minorHAnsi"/>
          <w:sz w:val="24"/>
          <w:szCs w:val="24"/>
        </w:rPr>
        <w:t xml:space="preserve">In the ‘New Thinking’ campaign, specific targeting of financial guides was done. </w:t>
      </w:r>
      <w:r w:rsidR="005F7412" w:rsidRPr="00BD5A2E">
        <w:rPr>
          <w:rFonts w:cstheme="minorHAnsi"/>
          <w:sz w:val="24"/>
          <w:szCs w:val="24"/>
        </w:rPr>
        <w:t>For different locations, the company engage brand ambassadors such as a tennis player- Milos Ronic in China and in India, Sachin Tendulkar</w:t>
      </w:r>
      <w:r w:rsidR="009473ED" w:rsidRPr="00BD5A2E">
        <w:rPr>
          <w:rFonts w:cstheme="minorHAnsi"/>
          <w:sz w:val="24"/>
          <w:szCs w:val="24"/>
        </w:rPr>
        <w:t xml:space="preserve"> (Bhasin, 2020). </w:t>
      </w:r>
    </w:p>
    <w:p w14:paraId="4D267CCA" w14:textId="2E2AA8EB" w:rsidR="00D82E1A" w:rsidRPr="00BD5A2E" w:rsidRDefault="00D82E1A" w:rsidP="00BD5A2E">
      <w:pPr>
        <w:spacing w:line="360" w:lineRule="auto"/>
        <w:jc w:val="both"/>
        <w:rPr>
          <w:rFonts w:cstheme="minorHAnsi"/>
          <w:sz w:val="24"/>
          <w:szCs w:val="24"/>
        </w:rPr>
      </w:pPr>
      <w:r w:rsidRPr="00BD5A2E">
        <w:rPr>
          <w:rFonts w:cstheme="minorHAnsi"/>
          <w:b/>
          <w:bCs/>
          <w:sz w:val="24"/>
          <w:szCs w:val="24"/>
        </w:rPr>
        <w:t>People</w:t>
      </w:r>
      <w:r w:rsidRPr="00BD5A2E">
        <w:rPr>
          <w:rFonts w:cstheme="minorHAnsi"/>
          <w:sz w:val="24"/>
          <w:szCs w:val="24"/>
        </w:rPr>
        <w:t xml:space="preserve">- There is a strong workforce at Aviva company who are helping people in different location. Company’s philosophy is </w:t>
      </w:r>
      <w:proofErr w:type="gramStart"/>
      <w:r w:rsidRPr="00BD5A2E">
        <w:rPr>
          <w:rFonts w:cstheme="minorHAnsi"/>
          <w:sz w:val="24"/>
          <w:szCs w:val="24"/>
        </w:rPr>
        <w:t>create</w:t>
      </w:r>
      <w:proofErr w:type="gramEnd"/>
      <w:r w:rsidRPr="00BD5A2E">
        <w:rPr>
          <w:rFonts w:cstheme="minorHAnsi"/>
          <w:sz w:val="24"/>
          <w:szCs w:val="24"/>
        </w:rPr>
        <w:t xml:space="preserve"> legacy, kill complexity and care more (Aviva, 2020). There exists diverse culture at the company and there is experts’ team at the company to attain excellence in future digital market which involve energetic creators, world class-app engineers, entertainment and gaming sector, technology and client involvement masters. </w:t>
      </w:r>
    </w:p>
    <w:p w14:paraId="359F1CF5" w14:textId="20E71DBB" w:rsidR="00D82E1A" w:rsidRPr="00BD5A2E" w:rsidRDefault="0089325D" w:rsidP="00BD5A2E">
      <w:pPr>
        <w:spacing w:line="360" w:lineRule="auto"/>
        <w:jc w:val="both"/>
        <w:rPr>
          <w:rFonts w:cstheme="minorHAnsi"/>
          <w:sz w:val="24"/>
          <w:szCs w:val="24"/>
        </w:rPr>
      </w:pPr>
      <w:r w:rsidRPr="00BD5A2E">
        <w:rPr>
          <w:rFonts w:cstheme="minorHAnsi"/>
          <w:b/>
          <w:bCs/>
          <w:sz w:val="24"/>
          <w:szCs w:val="24"/>
        </w:rPr>
        <w:t xml:space="preserve">Process- </w:t>
      </w:r>
      <w:r w:rsidR="00D82E1A" w:rsidRPr="00BD5A2E">
        <w:rPr>
          <w:rFonts w:cstheme="minorHAnsi"/>
          <w:sz w:val="24"/>
          <w:szCs w:val="24"/>
        </w:rPr>
        <w:t xml:space="preserve">To enter the country specific market, the company shaped the strategic partnership with well-established neighborhood brands. For insurance business, the company collaborated in Turkey with Aksigorta and Akbank. For company’s product procurement, various channels are used which through direct sales personnel, partners or website can be accessed. </w:t>
      </w:r>
      <w:r w:rsidRPr="00BD5A2E">
        <w:rPr>
          <w:rFonts w:cstheme="minorHAnsi"/>
          <w:sz w:val="24"/>
          <w:szCs w:val="24"/>
        </w:rPr>
        <w:t xml:space="preserve">With premium payment, premium top up and policy management, company’ website is equipped and for user simplicity can be access to different forms. Also, for hospitalization and surgical procedures, there exists cashless facility (Aviva, 2020). </w:t>
      </w:r>
    </w:p>
    <w:p w14:paraId="5D6C44BB" w14:textId="3B1F140D" w:rsidR="0089325D" w:rsidRPr="00BD5A2E" w:rsidRDefault="00147DB8" w:rsidP="00BD5A2E">
      <w:pPr>
        <w:spacing w:line="360" w:lineRule="auto"/>
        <w:jc w:val="both"/>
        <w:rPr>
          <w:rFonts w:cstheme="minorHAnsi"/>
          <w:b/>
          <w:bCs/>
          <w:sz w:val="24"/>
          <w:szCs w:val="24"/>
        </w:rPr>
      </w:pPr>
      <w:r w:rsidRPr="00BD5A2E">
        <w:rPr>
          <w:rFonts w:cstheme="minorHAnsi"/>
          <w:b/>
          <w:bCs/>
          <w:sz w:val="24"/>
          <w:szCs w:val="24"/>
        </w:rPr>
        <w:t>Physical Evidence</w:t>
      </w:r>
      <w:r w:rsidRPr="00BD5A2E">
        <w:rPr>
          <w:rFonts w:cstheme="minorHAnsi"/>
          <w:sz w:val="24"/>
          <w:szCs w:val="24"/>
        </w:rPr>
        <w:t xml:space="preserve">- </w:t>
      </w:r>
      <w:r w:rsidR="0089325D" w:rsidRPr="00BD5A2E">
        <w:rPr>
          <w:rFonts w:cstheme="minorHAnsi"/>
          <w:sz w:val="24"/>
          <w:szCs w:val="24"/>
        </w:rPr>
        <w:t xml:space="preserve">Aviva’s logo is a combination of blue, green and yellow colors. In the blue color, feeling of security, authority and success is given and calming effects is indicated. In yellow, warmth and happiness are denoted and renewal and life are for color of green (Aviva, 2020). Aviva is </w:t>
      </w:r>
      <w:r w:rsidR="0094353E" w:rsidRPr="00BD5A2E">
        <w:rPr>
          <w:rFonts w:cstheme="minorHAnsi"/>
          <w:sz w:val="24"/>
          <w:szCs w:val="24"/>
        </w:rPr>
        <w:t>victor</w:t>
      </w:r>
      <w:r w:rsidR="0089325D" w:rsidRPr="00BD5A2E">
        <w:rPr>
          <w:rFonts w:cstheme="minorHAnsi"/>
          <w:sz w:val="24"/>
          <w:szCs w:val="24"/>
        </w:rPr>
        <w:t xml:space="preserve"> of many </w:t>
      </w:r>
      <w:r w:rsidR="0094353E" w:rsidRPr="00BD5A2E">
        <w:rPr>
          <w:rFonts w:cstheme="minorHAnsi"/>
          <w:sz w:val="24"/>
          <w:szCs w:val="24"/>
        </w:rPr>
        <w:t>admired</w:t>
      </w:r>
      <w:r w:rsidR="0089325D" w:rsidRPr="00BD5A2E">
        <w:rPr>
          <w:rFonts w:cstheme="minorHAnsi"/>
          <w:sz w:val="24"/>
          <w:szCs w:val="24"/>
        </w:rPr>
        <w:t xml:space="preserve"> awards on the financial sector. </w:t>
      </w:r>
      <w:r w:rsidR="004B2D62" w:rsidRPr="00BD5A2E">
        <w:rPr>
          <w:rFonts w:cstheme="minorHAnsi"/>
          <w:sz w:val="24"/>
          <w:szCs w:val="24"/>
        </w:rPr>
        <w:t xml:space="preserve">There also exists partnership of </w:t>
      </w:r>
      <w:r w:rsidR="004B2D62" w:rsidRPr="00BD5A2E">
        <w:rPr>
          <w:rFonts w:cstheme="minorHAnsi"/>
          <w:sz w:val="24"/>
          <w:szCs w:val="24"/>
        </w:rPr>
        <w:lastRenderedPageBreak/>
        <w:t xml:space="preserve">company with Plug and Play which helps it in </w:t>
      </w:r>
      <w:r w:rsidR="0094353E" w:rsidRPr="00BD5A2E">
        <w:rPr>
          <w:rFonts w:cstheme="minorHAnsi"/>
          <w:sz w:val="24"/>
          <w:szCs w:val="24"/>
        </w:rPr>
        <w:t>flattering</w:t>
      </w:r>
      <w:r w:rsidRPr="00BD5A2E">
        <w:rPr>
          <w:rFonts w:cstheme="minorHAnsi"/>
          <w:sz w:val="24"/>
          <w:szCs w:val="24"/>
        </w:rPr>
        <w:t xml:space="preserve"> </w:t>
      </w:r>
      <w:r w:rsidR="0094353E" w:rsidRPr="00BD5A2E">
        <w:rPr>
          <w:rFonts w:cstheme="minorHAnsi"/>
          <w:sz w:val="24"/>
          <w:szCs w:val="24"/>
        </w:rPr>
        <w:t>conscious</w:t>
      </w:r>
      <w:r w:rsidRPr="00BD5A2E">
        <w:rPr>
          <w:rFonts w:cstheme="minorHAnsi"/>
          <w:sz w:val="24"/>
          <w:szCs w:val="24"/>
        </w:rPr>
        <w:t xml:space="preserve"> of latest technologies. Company’s unique product is LeakBot. </w:t>
      </w:r>
      <w:r w:rsidR="009B302C">
        <w:rPr>
          <w:rFonts w:cstheme="minorHAnsi"/>
          <w:sz w:val="24"/>
          <w:szCs w:val="24"/>
        </w:rPr>
        <w:t xml:space="preserve">   </w:t>
      </w:r>
    </w:p>
    <w:p w14:paraId="207D7736" w14:textId="77777777" w:rsidR="00147DB8" w:rsidRPr="00BD5A2E" w:rsidRDefault="00147DB8" w:rsidP="00BD5A2E">
      <w:pPr>
        <w:spacing w:line="360" w:lineRule="auto"/>
        <w:jc w:val="both"/>
        <w:rPr>
          <w:rFonts w:cstheme="minorHAnsi"/>
          <w:sz w:val="24"/>
          <w:szCs w:val="24"/>
        </w:rPr>
      </w:pPr>
    </w:p>
    <w:p w14:paraId="1DEDDCD2" w14:textId="77777777" w:rsidR="0089325D" w:rsidRPr="00BD5A2E" w:rsidRDefault="0089325D" w:rsidP="00BD5A2E">
      <w:pPr>
        <w:spacing w:line="360" w:lineRule="auto"/>
        <w:jc w:val="both"/>
        <w:rPr>
          <w:rFonts w:cstheme="minorHAnsi"/>
          <w:sz w:val="24"/>
          <w:szCs w:val="24"/>
        </w:rPr>
      </w:pPr>
    </w:p>
    <w:p w14:paraId="5B56433D" w14:textId="77777777" w:rsidR="00C40292" w:rsidRPr="00BD5A2E" w:rsidRDefault="00C40292" w:rsidP="00BD5A2E">
      <w:pPr>
        <w:spacing w:line="360" w:lineRule="auto"/>
        <w:jc w:val="both"/>
        <w:rPr>
          <w:rFonts w:cstheme="minorHAnsi"/>
          <w:b/>
          <w:bCs/>
          <w:sz w:val="24"/>
          <w:szCs w:val="24"/>
        </w:rPr>
      </w:pPr>
      <w:r w:rsidRPr="00BD5A2E">
        <w:rPr>
          <w:rFonts w:cstheme="minorHAnsi"/>
          <w:b/>
          <w:bCs/>
          <w:sz w:val="24"/>
          <w:szCs w:val="24"/>
        </w:rPr>
        <w:br w:type="page"/>
      </w:r>
    </w:p>
    <w:p w14:paraId="29BD88C1" w14:textId="7B263C45" w:rsidR="00AC6252" w:rsidRPr="00BD5A2E" w:rsidRDefault="00105265" w:rsidP="00BD5A2E">
      <w:pPr>
        <w:pStyle w:val="Heading1"/>
        <w:spacing w:line="360" w:lineRule="auto"/>
        <w:jc w:val="both"/>
        <w:rPr>
          <w:rFonts w:asciiTheme="minorHAnsi" w:hAnsiTheme="minorHAnsi" w:cstheme="minorHAnsi"/>
          <w:sz w:val="24"/>
          <w:szCs w:val="24"/>
        </w:rPr>
      </w:pPr>
      <w:bookmarkStart w:id="18" w:name="_Toc80298359"/>
      <w:r w:rsidRPr="00BD5A2E">
        <w:rPr>
          <w:rFonts w:asciiTheme="minorHAnsi" w:hAnsiTheme="minorHAnsi" w:cstheme="minorHAnsi"/>
          <w:sz w:val="24"/>
          <w:szCs w:val="24"/>
        </w:rPr>
        <w:lastRenderedPageBreak/>
        <w:t>R</w:t>
      </w:r>
      <w:r w:rsidR="00E93793" w:rsidRPr="00BD5A2E">
        <w:rPr>
          <w:rFonts w:asciiTheme="minorHAnsi" w:hAnsiTheme="minorHAnsi" w:cstheme="minorHAnsi"/>
          <w:sz w:val="24"/>
          <w:szCs w:val="24"/>
        </w:rPr>
        <w:t>ecommendation</w:t>
      </w:r>
      <w:bookmarkEnd w:id="18"/>
      <w:r w:rsidR="00E93793" w:rsidRPr="00BD5A2E">
        <w:rPr>
          <w:rFonts w:asciiTheme="minorHAnsi" w:hAnsiTheme="minorHAnsi" w:cstheme="minorHAnsi"/>
          <w:sz w:val="24"/>
          <w:szCs w:val="24"/>
        </w:rPr>
        <w:t xml:space="preserve"> </w:t>
      </w:r>
    </w:p>
    <w:p w14:paraId="30454202" w14:textId="0054026A" w:rsidR="001442C8" w:rsidRPr="00BD5A2E" w:rsidRDefault="00AC69B3"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t>Thus, it can be suggested that</w:t>
      </w:r>
      <w:r w:rsidR="000E59A7" w:rsidRPr="00BD5A2E">
        <w:rPr>
          <w:rFonts w:cstheme="minorHAnsi"/>
          <w:sz w:val="24"/>
          <w:szCs w:val="24"/>
        </w:rPr>
        <w:t xml:space="preserve"> to meet the customers’ needs should be the top priority of the Aviva company. Due to global COVID-19 pandemic, high focus must be placed by the company on digitally enabled interactions. Through multiple channels, company should consistently and frequently communicate with customers to help them during the pandemic (Donthu and Gustafsson, 2020). Campaigns must be designed by the company on COVID-19 and relevant data must be provided to the customers. </w:t>
      </w:r>
      <w:r w:rsidR="00832827" w:rsidRPr="00BD5A2E">
        <w:rPr>
          <w:rFonts w:cstheme="minorHAnsi"/>
          <w:sz w:val="24"/>
          <w:szCs w:val="24"/>
        </w:rPr>
        <w:t xml:space="preserve"> </w:t>
      </w:r>
      <w:r w:rsidR="000E59A7" w:rsidRPr="00BD5A2E">
        <w:rPr>
          <w:rFonts w:cstheme="minorHAnsi"/>
          <w:sz w:val="24"/>
          <w:szCs w:val="24"/>
        </w:rPr>
        <w:t xml:space="preserve">The company must also follow the regulation associated to COVID-19 in setting claims. Providing positive and enhanced experience to the customers is not possible without a positive employee experience. Appropriate tools should be given on time by the company to its employees for quickly addressing and seamlessly customers’ needs (Whitelaw et al. 2020). Preparing for a virtual future or digital transformation is very vital for the company as new opportunities will be opened up for Aviva to build relationships, serve and sell to customers. Involvement must be grown by the company with new partnerships for refining </w:t>
      </w:r>
      <w:r w:rsidR="00D2453A" w:rsidRPr="00BD5A2E">
        <w:rPr>
          <w:rFonts w:cstheme="minorHAnsi"/>
          <w:sz w:val="24"/>
          <w:szCs w:val="24"/>
        </w:rPr>
        <w:t>main</w:t>
      </w:r>
      <w:r w:rsidR="000E59A7" w:rsidRPr="00BD5A2E">
        <w:rPr>
          <w:rFonts w:cstheme="minorHAnsi"/>
          <w:sz w:val="24"/>
          <w:szCs w:val="24"/>
        </w:rPr>
        <w:t xml:space="preserve"> customer services. </w:t>
      </w:r>
      <w:r w:rsidR="001442C8" w:rsidRPr="00BD5A2E">
        <w:rPr>
          <w:rFonts w:cstheme="minorHAnsi"/>
          <w:sz w:val="24"/>
          <w:szCs w:val="24"/>
        </w:rPr>
        <w:br w:type="page"/>
      </w:r>
    </w:p>
    <w:p w14:paraId="23233F5A" w14:textId="69B3AE7A" w:rsidR="00105265" w:rsidRPr="00BD5A2E" w:rsidRDefault="00105265" w:rsidP="00BD5A2E">
      <w:pPr>
        <w:pStyle w:val="Heading1"/>
        <w:spacing w:line="360" w:lineRule="auto"/>
        <w:jc w:val="both"/>
        <w:rPr>
          <w:rFonts w:asciiTheme="minorHAnsi" w:hAnsiTheme="minorHAnsi" w:cstheme="minorHAnsi"/>
          <w:sz w:val="24"/>
          <w:szCs w:val="24"/>
        </w:rPr>
      </w:pPr>
      <w:bookmarkStart w:id="19" w:name="_Toc80298360"/>
      <w:r w:rsidRPr="00BD5A2E">
        <w:rPr>
          <w:rFonts w:asciiTheme="minorHAnsi" w:hAnsiTheme="minorHAnsi" w:cstheme="minorHAnsi"/>
          <w:sz w:val="24"/>
          <w:szCs w:val="24"/>
        </w:rPr>
        <w:lastRenderedPageBreak/>
        <w:t>C</w:t>
      </w:r>
      <w:r w:rsidR="00E93793" w:rsidRPr="00BD5A2E">
        <w:rPr>
          <w:rFonts w:asciiTheme="minorHAnsi" w:hAnsiTheme="minorHAnsi" w:cstheme="minorHAnsi"/>
          <w:sz w:val="24"/>
          <w:szCs w:val="24"/>
        </w:rPr>
        <w:t>onclusion</w:t>
      </w:r>
      <w:bookmarkEnd w:id="19"/>
      <w:r w:rsidRPr="00BD5A2E">
        <w:rPr>
          <w:rFonts w:asciiTheme="minorHAnsi" w:hAnsiTheme="minorHAnsi" w:cstheme="minorHAnsi"/>
          <w:sz w:val="24"/>
          <w:szCs w:val="24"/>
        </w:rPr>
        <w:t xml:space="preserve"> </w:t>
      </w:r>
    </w:p>
    <w:p w14:paraId="692FA745" w14:textId="1C8D3FCC" w:rsidR="00F90E4F" w:rsidRPr="00BD5A2E" w:rsidRDefault="00F90E4F" w:rsidP="00BD5A2E">
      <w:pPr>
        <w:spacing w:line="360" w:lineRule="auto"/>
        <w:jc w:val="both"/>
        <w:rPr>
          <w:rFonts w:cstheme="minorHAnsi"/>
          <w:sz w:val="24"/>
          <w:szCs w:val="24"/>
        </w:rPr>
      </w:pPr>
      <w:r w:rsidRPr="00BD5A2E">
        <w:rPr>
          <w:rFonts w:cstheme="minorHAnsi"/>
          <w:sz w:val="24"/>
          <w:szCs w:val="24"/>
        </w:rPr>
        <w:t xml:space="preserve">Thus, it can be concluded that it is very important for the company to provide positive customer experience for the sustainable competitive advantage. Due to change in customer’s expectations, there are many changes in business. Due to the global COVID-19 pandemic, there is increase in online interaction with customers. In the report, Aviva company was introduced. Key marketing theories were also discussed in the report and to analyze external and internal factors, STEEPLE and SWOT analysis of Aviva was done. The report also discussed Aviva’s systems supporting quality processes. </w:t>
      </w:r>
      <w:r w:rsidR="00F6070C" w:rsidRPr="00BD5A2E">
        <w:rPr>
          <w:rFonts w:cstheme="minorHAnsi"/>
          <w:sz w:val="24"/>
          <w:szCs w:val="24"/>
        </w:rPr>
        <w:t xml:space="preserve">  </w:t>
      </w:r>
    </w:p>
    <w:p w14:paraId="2759CD0D" w14:textId="77777777" w:rsidR="00597A54" w:rsidRPr="00BD5A2E" w:rsidRDefault="00597A54" w:rsidP="00BD5A2E">
      <w:pPr>
        <w:spacing w:line="360" w:lineRule="auto"/>
        <w:jc w:val="both"/>
        <w:rPr>
          <w:rFonts w:eastAsiaTheme="majorEastAsia" w:cstheme="minorHAnsi"/>
          <w:color w:val="2F5496" w:themeColor="accent1" w:themeShade="BF"/>
          <w:sz w:val="24"/>
          <w:szCs w:val="24"/>
        </w:rPr>
      </w:pPr>
      <w:r w:rsidRPr="00BD5A2E">
        <w:rPr>
          <w:rFonts w:cstheme="minorHAnsi"/>
          <w:sz w:val="24"/>
          <w:szCs w:val="24"/>
        </w:rPr>
        <w:br w:type="page"/>
      </w:r>
    </w:p>
    <w:p w14:paraId="4EACB4D3" w14:textId="4672C0F0" w:rsidR="002E6A5D" w:rsidRPr="00BD5A2E" w:rsidRDefault="00105265" w:rsidP="00BD5A2E">
      <w:pPr>
        <w:pStyle w:val="Heading1"/>
        <w:spacing w:line="360" w:lineRule="auto"/>
        <w:jc w:val="both"/>
        <w:rPr>
          <w:rFonts w:asciiTheme="minorHAnsi" w:hAnsiTheme="minorHAnsi" w:cstheme="minorHAnsi"/>
          <w:sz w:val="24"/>
          <w:szCs w:val="24"/>
        </w:rPr>
      </w:pPr>
      <w:bookmarkStart w:id="20" w:name="_Toc80298361"/>
      <w:r w:rsidRPr="00BD5A2E">
        <w:rPr>
          <w:rFonts w:asciiTheme="minorHAnsi" w:hAnsiTheme="minorHAnsi" w:cstheme="minorHAnsi"/>
          <w:sz w:val="24"/>
          <w:szCs w:val="24"/>
        </w:rPr>
        <w:lastRenderedPageBreak/>
        <w:t>R</w:t>
      </w:r>
      <w:r w:rsidR="00E93793" w:rsidRPr="00BD5A2E">
        <w:rPr>
          <w:rFonts w:asciiTheme="minorHAnsi" w:hAnsiTheme="minorHAnsi" w:cstheme="minorHAnsi"/>
          <w:sz w:val="24"/>
          <w:szCs w:val="24"/>
        </w:rPr>
        <w:t>eferences</w:t>
      </w:r>
      <w:bookmarkEnd w:id="20"/>
      <w:r w:rsidRPr="00BD5A2E">
        <w:rPr>
          <w:rFonts w:asciiTheme="minorHAnsi" w:hAnsiTheme="minorHAnsi" w:cstheme="minorHAnsi"/>
          <w:sz w:val="24"/>
          <w:szCs w:val="24"/>
        </w:rPr>
        <w:t xml:space="preserve"> </w:t>
      </w:r>
      <w:r w:rsidR="00091A74" w:rsidRPr="00BD5A2E">
        <w:rPr>
          <w:rFonts w:asciiTheme="minorHAnsi" w:hAnsiTheme="minorHAnsi" w:cstheme="minorHAnsi"/>
          <w:sz w:val="24"/>
          <w:szCs w:val="24"/>
        </w:rPr>
        <w:t xml:space="preserve">   </w:t>
      </w:r>
      <w:r w:rsidR="003D5F72" w:rsidRPr="00BD5A2E">
        <w:rPr>
          <w:rFonts w:asciiTheme="minorHAnsi" w:hAnsiTheme="minorHAnsi" w:cstheme="minorHAnsi"/>
          <w:sz w:val="24"/>
          <w:szCs w:val="24"/>
        </w:rPr>
        <w:t xml:space="preserve">  </w:t>
      </w:r>
      <w:r w:rsidR="00217B95" w:rsidRPr="00BD5A2E">
        <w:rPr>
          <w:rFonts w:asciiTheme="minorHAnsi" w:hAnsiTheme="minorHAnsi" w:cstheme="minorHAnsi"/>
          <w:sz w:val="24"/>
          <w:szCs w:val="24"/>
        </w:rPr>
        <w:t xml:space="preserve">  </w:t>
      </w:r>
      <w:r w:rsidR="00BA57F6">
        <w:rPr>
          <w:rFonts w:asciiTheme="minorHAnsi" w:hAnsiTheme="minorHAnsi" w:cstheme="minorHAnsi"/>
          <w:sz w:val="24"/>
          <w:szCs w:val="24"/>
        </w:rPr>
        <w:t xml:space="preserve">   </w:t>
      </w:r>
    </w:p>
    <w:p w14:paraId="3065C1EB" w14:textId="1EF9CE60"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Annual report, (2019). </w:t>
      </w:r>
      <w:r w:rsidRPr="00BD5A2E">
        <w:rPr>
          <w:rFonts w:cstheme="minorHAnsi"/>
          <w:i/>
          <w:iCs/>
          <w:sz w:val="24"/>
          <w:szCs w:val="24"/>
        </w:rPr>
        <w:t>Aviva annual report and accounts 2019</w:t>
      </w:r>
      <w:r w:rsidRPr="00BD5A2E">
        <w:rPr>
          <w:rFonts w:cstheme="minorHAnsi"/>
          <w:sz w:val="24"/>
          <w:szCs w:val="24"/>
        </w:rPr>
        <w:t xml:space="preserve"> (online available at </w:t>
      </w:r>
      <w:hyperlink r:id="rId10" w:history="1">
        <w:r w:rsidRPr="00BD5A2E">
          <w:rPr>
            <w:rStyle w:val="Hyperlink"/>
            <w:rFonts w:cstheme="minorHAnsi"/>
            <w:sz w:val="24"/>
            <w:szCs w:val="24"/>
          </w:rPr>
          <w:t>https://www.aviva.com/content/dam/aviva-corporate/documents/investors/pdfs/reports/2019/aviva-plc-annual-report-and-accounts-2019.pdf</w:t>
        </w:r>
      </w:hyperlink>
      <w:r w:rsidRPr="00BD5A2E">
        <w:rPr>
          <w:rFonts w:cstheme="minorHAnsi"/>
          <w:sz w:val="24"/>
          <w:szCs w:val="24"/>
        </w:rPr>
        <w:t>) (Last accessed at</w:t>
      </w:r>
      <w:r w:rsidR="00155FB0">
        <w:rPr>
          <w:rFonts w:cstheme="minorHAnsi"/>
          <w:sz w:val="24"/>
          <w:szCs w:val="24"/>
        </w:rPr>
        <w:t xml:space="preserve"> 06</w:t>
      </w:r>
      <w:r w:rsidRPr="00BD5A2E">
        <w:rPr>
          <w:rFonts w:cstheme="minorHAnsi"/>
          <w:sz w:val="24"/>
          <w:szCs w:val="24"/>
        </w:rPr>
        <w:t xml:space="preserve"> </w:t>
      </w:r>
      <w:r w:rsidR="00155FB0">
        <w:rPr>
          <w:rFonts w:cstheme="minorHAnsi"/>
          <w:sz w:val="24"/>
          <w:szCs w:val="24"/>
        </w:rPr>
        <w:t>August</w:t>
      </w:r>
      <w:r w:rsidRPr="00BD5A2E">
        <w:rPr>
          <w:rFonts w:cstheme="minorHAnsi"/>
          <w:sz w:val="24"/>
          <w:szCs w:val="24"/>
        </w:rPr>
        <w:t>, 202</w:t>
      </w:r>
      <w:r w:rsidR="00155FB0">
        <w:rPr>
          <w:rFonts w:cstheme="minorHAnsi"/>
          <w:sz w:val="24"/>
          <w:szCs w:val="24"/>
        </w:rPr>
        <w:t>1</w:t>
      </w:r>
      <w:r w:rsidRPr="00BD5A2E">
        <w:rPr>
          <w:rFonts w:cstheme="minorHAnsi"/>
          <w:sz w:val="24"/>
          <w:szCs w:val="24"/>
        </w:rPr>
        <w:t>)</w:t>
      </w:r>
    </w:p>
    <w:p w14:paraId="4ACD0EBD" w14:textId="7A3873BF"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Aviva, (2020). </w:t>
      </w:r>
      <w:r w:rsidRPr="00BD5A2E">
        <w:rPr>
          <w:rFonts w:cstheme="minorHAnsi"/>
          <w:i/>
          <w:iCs/>
          <w:sz w:val="24"/>
          <w:szCs w:val="24"/>
        </w:rPr>
        <w:t>Climate risk and environmental impact</w:t>
      </w:r>
      <w:r w:rsidRPr="00BD5A2E">
        <w:rPr>
          <w:rFonts w:cstheme="minorHAnsi"/>
          <w:sz w:val="24"/>
          <w:szCs w:val="24"/>
        </w:rPr>
        <w:t xml:space="preserve"> (online available at </w:t>
      </w:r>
      <w:hyperlink r:id="rId11" w:history="1">
        <w:r w:rsidRPr="00BD5A2E">
          <w:rPr>
            <w:rStyle w:val="Hyperlink"/>
            <w:rFonts w:cstheme="minorHAnsi"/>
            <w:sz w:val="24"/>
            <w:szCs w:val="24"/>
          </w:rPr>
          <w:t>https://www.aviva.com/social-purpose/environment/</w:t>
        </w:r>
      </w:hyperlink>
      <w:r w:rsidRPr="00BD5A2E">
        <w:rPr>
          <w:rFonts w:cstheme="minorHAnsi"/>
          <w:sz w:val="24"/>
          <w:szCs w:val="24"/>
        </w:rPr>
        <w:t xml:space="preserve">) (Last accessed on </w:t>
      </w:r>
      <w:r w:rsidR="00155FB0">
        <w:rPr>
          <w:rFonts w:cstheme="minorHAnsi"/>
          <w:sz w:val="24"/>
          <w:szCs w:val="24"/>
        </w:rPr>
        <w:t xml:space="preserve">7 August </w:t>
      </w:r>
      <w:r w:rsidRPr="00BD5A2E">
        <w:rPr>
          <w:rFonts w:cstheme="minorHAnsi"/>
          <w:sz w:val="24"/>
          <w:szCs w:val="24"/>
        </w:rPr>
        <w:t>202</w:t>
      </w:r>
      <w:r w:rsidR="00155FB0">
        <w:rPr>
          <w:rFonts w:cstheme="minorHAnsi"/>
          <w:sz w:val="24"/>
          <w:szCs w:val="24"/>
        </w:rPr>
        <w:t>1</w:t>
      </w:r>
      <w:r w:rsidRPr="00BD5A2E">
        <w:rPr>
          <w:rFonts w:cstheme="minorHAnsi"/>
          <w:sz w:val="24"/>
          <w:szCs w:val="24"/>
        </w:rPr>
        <w:t>)</w:t>
      </w:r>
    </w:p>
    <w:p w14:paraId="37BB559B" w14:textId="1A7F0E91" w:rsidR="00091A74" w:rsidRPr="00BD5A2E" w:rsidRDefault="00091A74" w:rsidP="00BD5A2E">
      <w:pPr>
        <w:spacing w:line="360" w:lineRule="auto"/>
        <w:jc w:val="both"/>
        <w:rPr>
          <w:rFonts w:cstheme="minorHAnsi"/>
          <w:sz w:val="24"/>
          <w:szCs w:val="24"/>
        </w:rPr>
      </w:pPr>
      <w:r w:rsidRPr="00BD5A2E">
        <w:rPr>
          <w:rFonts w:cstheme="minorHAnsi"/>
          <w:sz w:val="24"/>
          <w:szCs w:val="24"/>
        </w:rPr>
        <w:t>Aviva, (2020</w:t>
      </w:r>
      <w:r w:rsidRPr="00BD5A2E">
        <w:rPr>
          <w:rFonts w:cstheme="minorHAnsi"/>
          <w:i/>
          <w:iCs/>
          <w:sz w:val="24"/>
          <w:szCs w:val="24"/>
        </w:rPr>
        <w:t>). Ethical investments: profit with purpose</w:t>
      </w:r>
      <w:r w:rsidRPr="00BD5A2E">
        <w:rPr>
          <w:rFonts w:cstheme="minorHAnsi"/>
          <w:sz w:val="24"/>
          <w:szCs w:val="24"/>
        </w:rPr>
        <w:t xml:space="preserve"> (online available at </w:t>
      </w:r>
      <w:hyperlink r:id="rId12" w:history="1">
        <w:r w:rsidRPr="00BD5A2E">
          <w:rPr>
            <w:rStyle w:val="Hyperlink"/>
            <w:rFonts w:cstheme="minorHAnsi"/>
            <w:sz w:val="24"/>
            <w:szCs w:val="24"/>
          </w:rPr>
          <w:t>https://www.aviva.co.uk/aviva-edit/your-money-articles/ethical-investment-looking-past-profit/</w:t>
        </w:r>
      </w:hyperlink>
      <w:r w:rsidRPr="00BD5A2E">
        <w:rPr>
          <w:rFonts w:cstheme="minorHAnsi"/>
          <w:sz w:val="24"/>
          <w:szCs w:val="24"/>
        </w:rPr>
        <w:t xml:space="preserve">) (Last accessed on </w:t>
      </w:r>
      <w:r w:rsidR="00155FB0">
        <w:rPr>
          <w:rFonts w:cstheme="minorHAnsi"/>
          <w:sz w:val="24"/>
          <w:szCs w:val="24"/>
        </w:rPr>
        <w:t>07 August 2021</w:t>
      </w:r>
      <w:r w:rsidRPr="00BD5A2E">
        <w:rPr>
          <w:rFonts w:cstheme="minorHAnsi"/>
          <w:sz w:val="24"/>
          <w:szCs w:val="24"/>
        </w:rPr>
        <w:t>)</w:t>
      </w:r>
    </w:p>
    <w:p w14:paraId="28CFF932" w14:textId="6087ED24"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Aviva, (2020). </w:t>
      </w:r>
      <w:r w:rsidRPr="00BD5A2E">
        <w:rPr>
          <w:rFonts w:cstheme="minorHAnsi"/>
          <w:i/>
          <w:iCs/>
          <w:sz w:val="24"/>
          <w:szCs w:val="24"/>
        </w:rPr>
        <w:t>Our customers don’t have to worry about the bumps in life’s road</w:t>
      </w:r>
      <w:r w:rsidRPr="00BD5A2E">
        <w:rPr>
          <w:rFonts w:cstheme="minorHAnsi"/>
          <w:sz w:val="24"/>
          <w:szCs w:val="24"/>
        </w:rPr>
        <w:t>. They can count on us to help plan the journey. (</w:t>
      </w:r>
      <w:r w:rsidR="00155FB0" w:rsidRPr="00BD5A2E">
        <w:rPr>
          <w:rFonts w:cstheme="minorHAnsi"/>
          <w:sz w:val="24"/>
          <w:szCs w:val="24"/>
        </w:rPr>
        <w:t>Online</w:t>
      </w:r>
      <w:r w:rsidRPr="00BD5A2E">
        <w:rPr>
          <w:rFonts w:cstheme="minorHAnsi"/>
          <w:sz w:val="24"/>
          <w:szCs w:val="24"/>
        </w:rPr>
        <w:t xml:space="preserve"> available at </w:t>
      </w:r>
      <w:hyperlink r:id="rId13" w:history="1">
        <w:r w:rsidRPr="00BD5A2E">
          <w:rPr>
            <w:rStyle w:val="Hyperlink"/>
            <w:rFonts w:cstheme="minorHAnsi"/>
            <w:sz w:val="24"/>
            <w:szCs w:val="24"/>
          </w:rPr>
          <w:t>https://www.aviva.com/about-us/our-customers/</w:t>
        </w:r>
      </w:hyperlink>
      <w:r w:rsidRPr="00BD5A2E">
        <w:rPr>
          <w:rFonts w:cstheme="minorHAnsi"/>
          <w:sz w:val="24"/>
          <w:szCs w:val="24"/>
        </w:rPr>
        <w:t xml:space="preserve">) (Last accessed on </w:t>
      </w:r>
      <w:r w:rsidR="00155FB0">
        <w:rPr>
          <w:rFonts w:cstheme="minorHAnsi"/>
          <w:sz w:val="24"/>
          <w:szCs w:val="24"/>
        </w:rPr>
        <w:t>08 August</w:t>
      </w:r>
      <w:r w:rsidRPr="00BD5A2E">
        <w:rPr>
          <w:rFonts w:cstheme="minorHAnsi"/>
          <w:sz w:val="24"/>
          <w:szCs w:val="24"/>
        </w:rPr>
        <w:t xml:space="preserve"> 202</w:t>
      </w:r>
      <w:r w:rsidR="00155FB0">
        <w:rPr>
          <w:rFonts w:cstheme="minorHAnsi"/>
          <w:sz w:val="24"/>
          <w:szCs w:val="24"/>
        </w:rPr>
        <w:t>1</w:t>
      </w:r>
      <w:r w:rsidRPr="00BD5A2E">
        <w:rPr>
          <w:rFonts w:cstheme="minorHAnsi"/>
          <w:sz w:val="24"/>
          <w:szCs w:val="24"/>
        </w:rPr>
        <w:t>)</w:t>
      </w:r>
    </w:p>
    <w:p w14:paraId="4D97BD7E" w14:textId="02A4566D"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Aviva, (2020). </w:t>
      </w:r>
      <w:r w:rsidRPr="00BD5A2E">
        <w:rPr>
          <w:rFonts w:cstheme="minorHAnsi"/>
          <w:i/>
          <w:iCs/>
          <w:sz w:val="24"/>
          <w:szCs w:val="24"/>
        </w:rPr>
        <w:t>Our strategy, values and social purpose.</w:t>
      </w:r>
      <w:r w:rsidRPr="00BD5A2E">
        <w:rPr>
          <w:rFonts w:cstheme="minorHAnsi"/>
          <w:sz w:val="24"/>
          <w:szCs w:val="24"/>
        </w:rPr>
        <w:t xml:space="preserve"> (</w:t>
      </w:r>
      <w:r w:rsidR="00155FB0" w:rsidRPr="00BD5A2E">
        <w:rPr>
          <w:rFonts w:cstheme="minorHAnsi"/>
          <w:sz w:val="24"/>
          <w:szCs w:val="24"/>
        </w:rPr>
        <w:t>Online</w:t>
      </w:r>
      <w:r w:rsidRPr="00BD5A2E">
        <w:rPr>
          <w:rFonts w:cstheme="minorHAnsi"/>
          <w:sz w:val="24"/>
          <w:szCs w:val="24"/>
        </w:rPr>
        <w:t xml:space="preserve"> available at </w:t>
      </w:r>
      <w:hyperlink r:id="rId14" w:history="1">
        <w:r w:rsidRPr="00BD5A2E">
          <w:rPr>
            <w:rStyle w:val="Hyperlink"/>
            <w:rFonts w:cstheme="minorHAnsi"/>
            <w:sz w:val="24"/>
            <w:szCs w:val="24"/>
          </w:rPr>
          <w:t>https://www.aviva.com/careers/all-about-us/</w:t>
        </w:r>
      </w:hyperlink>
      <w:r w:rsidRPr="00BD5A2E">
        <w:rPr>
          <w:rFonts w:cstheme="minorHAnsi"/>
          <w:sz w:val="24"/>
          <w:szCs w:val="24"/>
        </w:rPr>
        <w:t>) (Last accessed on</w:t>
      </w:r>
      <w:r w:rsidR="00155FB0">
        <w:rPr>
          <w:rFonts w:cstheme="minorHAnsi"/>
          <w:sz w:val="24"/>
          <w:szCs w:val="24"/>
        </w:rPr>
        <w:t xml:space="preserve"> 8 August</w:t>
      </w:r>
      <w:r w:rsidRPr="00BD5A2E">
        <w:rPr>
          <w:rFonts w:cstheme="minorHAnsi"/>
          <w:sz w:val="24"/>
          <w:szCs w:val="24"/>
        </w:rPr>
        <w:t xml:space="preserve"> 202</w:t>
      </w:r>
      <w:r w:rsidR="00155FB0">
        <w:rPr>
          <w:rFonts w:cstheme="minorHAnsi"/>
          <w:sz w:val="24"/>
          <w:szCs w:val="24"/>
        </w:rPr>
        <w:t>1</w:t>
      </w:r>
      <w:r w:rsidRPr="00BD5A2E">
        <w:rPr>
          <w:rFonts w:cstheme="minorHAnsi"/>
          <w:sz w:val="24"/>
          <w:szCs w:val="24"/>
        </w:rPr>
        <w:t>)</w:t>
      </w:r>
    </w:p>
    <w:p w14:paraId="514D6BCE" w14:textId="051103F3"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Bhasin, H. (2019). </w:t>
      </w:r>
      <w:r w:rsidRPr="00BD5A2E">
        <w:rPr>
          <w:rFonts w:cstheme="minorHAnsi"/>
          <w:i/>
          <w:iCs/>
          <w:sz w:val="24"/>
          <w:szCs w:val="24"/>
        </w:rPr>
        <w:t xml:space="preserve">Marketing Mix </w:t>
      </w:r>
      <w:r w:rsidR="001827A9" w:rsidRPr="00BD5A2E">
        <w:rPr>
          <w:rFonts w:cstheme="minorHAnsi"/>
          <w:i/>
          <w:iCs/>
          <w:sz w:val="24"/>
          <w:szCs w:val="24"/>
        </w:rPr>
        <w:t>of</w:t>
      </w:r>
      <w:r w:rsidRPr="00BD5A2E">
        <w:rPr>
          <w:rFonts w:cstheme="minorHAnsi"/>
          <w:i/>
          <w:iCs/>
          <w:sz w:val="24"/>
          <w:szCs w:val="24"/>
        </w:rPr>
        <w:t xml:space="preserve"> Aviva Life Insurance</w:t>
      </w:r>
      <w:r w:rsidR="001827A9" w:rsidRPr="00BD5A2E">
        <w:rPr>
          <w:rFonts w:cstheme="minorHAnsi"/>
          <w:sz w:val="24"/>
          <w:szCs w:val="24"/>
        </w:rPr>
        <w:t xml:space="preserve">. </w:t>
      </w:r>
      <w:r w:rsidRPr="00BD5A2E">
        <w:rPr>
          <w:rFonts w:cstheme="minorHAnsi"/>
          <w:sz w:val="24"/>
          <w:szCs w:val="24"/>
        </w:rPr>
        <w:t xml:space="preserve">Aviva marketing mix (online available at </w:t>
      </w:r>
      <w:hyperlink r:id="rId15" w:history="1">
        <w:r w:rsidRPr="00BD5A2E">
          <w:rPr>
            <w:rStyle w:val="Hyperlink"/>
            <w:rFonts w:cstheme="minorHAnsi"/>
            <w:sz w:val="24"/>
            <w:szCs w:val="24"/>
          </w:rPr>
          <w:t>https://www.marketing91.com/marketing-mix-aviva-life-insurance/</w:t>
        </w:r>
      </w:hyperlink>
      <w:r w:rsidRPr="00BD5A2E">
        <w:rPr>
          <w:rFonts w:cstheme="minorHAnsi"/>
          <w:sz w:val="24"/>
          <w:szCs w:val="24"/>
        </w:rPr>
        <w:t xml:space="preserve">) (Last accessed on </w:t>
      </w:r>
      <w:r w:rsidR="00155FB0">
        <w:rPr>
          <w:rFonts w:cstheme="minorHAnsi"/>
          <w:sz w:val="24"/>
          <w:szCs w:val="24"/>
        </w:rPr>
        <w:t xml:space="preserve">08 August </w:t>
      </w:r>
      <w:r w:rsidRPr="00BD5A2E">
        <w:rPr>
          <w:rFonts w:cstheme="minorHAnsi"/>
          <w:sz w:val="24"/>
          <w:szCs w:val="24"/>
        </w:rPr>
        <w:t>202</w:t>
      </w:r>
      <w:r w:rsidR="00155FB0">
        <w:rPr>
          <w:rFonts w:cstheme="minorHAnsi"/>
          <w:sz w:val="24"/>
          <w:szCs w:val="24"/>
        </w:rPr>
        <w:t>1</w:t>
      </w:r>
      <w:r w:rsidRPr="00BD5A2E">
        <w:rPr>
          <w:rFonts w:cstheme="minorHAnsi"/>
          <w:sz w:val="24"/>
          <w:szCs w:val="24"/>
        </w:rPr>
        <w:t>)</w:t>
      </w:r>
    </w:p>
    <w:p w14:paraId="222DA04B" w14:textId="3086AB54"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Bhasin, H. (2019). </w:t>
      </w:r>
      <w:r w:rsidRPr="00BD5A2E">
        <w:rPr>
          <w:rFonts w:cstheme="minorHAnsi"/>
          <w:i/>
          <w:iCs/>
          <w:sz w:val="24"/>
          <w:szCs w:val="24"/>
        </w:rPr>
        <w:t>SWOT Analysis of Aviva Life Insurance</w:t>
      </w:r>
      <w:r w:rsidRPr="00BD5A2E">
        <w:rPr>
          <w:rFonts w:cstheme="minorHAnsi"/>
          <w:sz w:val="24"/>
          <w:szCs w:val="24"/>
        </w:rPr>
        <w:t xml:space="preserve"> (online available at </w:t>
      </w:r>
      <w:hyperlink r:id="rId16" w:history="1">
        <w:r w:rsidRPr="00BD5A2E">
          <w:rPr>
            <w:rStyle w:val="Hyperlink"/>
            <w:rFonts w:cstheme="minorHAnsi"/>
            <w:sz w:val="24"/>
            <w:szCs w:val="24"/>
          </w:rPr>
          <w:t>https://www.marketing91.com/swot-analysis-aviva-life-insurance</w:t>
        </w:r>
      </w:hyperlink>
      <w:r w:rsidRPr="00BD5A2E">
        <w:rPr>
          <w:rFonts w:cstheme="minorHAnsi"/>
          <w:sz w:val="24"/>
          <w:szCs w:val="24"/>
        </w:rPr>
        <w:t>) (Last accessed on</w:t>
      </w:r>
      <w:r w:rsidR="00155FB0">
        <w:rPr>
          <w:rFonts w:cstheme="minorHAnsi"/>
          <w:sz w:val="24"/>
          <w:szCs w:val="24"/>
        </w:rPr>
        <w:t xml:space="preserve"> 14 August </w:t>
      </w:r>
      <w:r w:rsidRPr="00BD5A2E">
        <w:rPr>
          <w:rFonts w:cstheme="minorHAnsi"/>
          <w:sz w:val="24"/>
          <w:szCs w:val="24"/>
        </w:rPr>
        <w:t>202</w:t>
      </w:r>
      <w:r w:rsidR="00155FB0">
        <w:rPr>
          <w:rFonts w:cstheme="minorHAnsi"/>
          <w:sz w:val="24"/>
          <w:szCs w:val="24"/>
        </w:rPr>
        <w:t>1</w:t>
      </w:r>
      <w:r w:rsidRPr="00BD5A2E">
        <w:rPr>
          <w:rFonts w:cstheme="minorHAnsi"/>
          <w:sz w:val="24"/>
          <w:szCs w:val="24"/>
        </w:rPr>
        <w:t>)</w:t>
      </w:r>
    </w:p>
    <w:p w14:paraId="0EB97B92" w14:textId="5C2D3B3A" w:rsidR="007E6673" w:rsidRPr="00BD5A2E" w:rsidRDefault="00091A74" w:rsidP="00BD5A2E">
      <w:pPr>
        <w:spacing w:line="360" w:lineRule="auto"/>
        <w:jc w:val="both"/>
        <w:rPr>
          <w:rFonts w:cstheme="minorHAnsi"/>
          <w:sz w:val="24"/>
          <w:szCs w:val="24"/>
        </w:rPr>
      </w:pPr>
      <w:r w:rsidRPr="00BD5A2E">
        <w:rPr>
          <w:rFonts w:cstheme="minorHAnsi"/>
          <w:sz w:val="24"/>
          <w:szCs w:val="24"/>
        </w:rPr>
        <w:t xml:space="preserve">Bhat, S.A. and Darzi, M.A. (2016). </w:t>
      </w:r>
      <w:r w:rsidRPr="00BD5A2E">
        <w:rPr>
          <w:rFonts w:cstheme="minorHAnsi"/>
          <w:i/>
          <w:iCs/>
          <w:sz w:val="24"/>
          <w:szCs w:val="24"/>
        </w:rPr>
        <w:t>Customer relationship management.</w:t>
      </w:r>
      <w:r w:rsidRPr="00BD5A2E">
        <w:rPr>
          <w:rFonts w:cstheme="minorHAnsi"/>
          <w:sz w:val="24"/>
          <w:szCs w:val="24"/>
        </w:rPr>
        <w:t xml:space="preserve"> International Journal of Bank Marketing.</w:t>
      </w:r>
    </w:p>
    <w:p w14:paraId="4E46187B" w14:textId="60F8B4CE" w:rsidR="007E6673" w:rsidRPr="00BD5A2E" w:rsidRDefault="007E6673" w:rsidP="00BD5A2E">
      <w:pPr>
        <w:spacing w:line="360" w:lineRule="auto"/>
        <w:jc w:val="both"/>
        <w:rPr>
          <w:rFonts w:cstheme="minorHAnsi"/>
          <w:sz w:val="24"/>
          <w:szCs w:val="24"/>
        </w:rPr>
      </w:pPr>
      <w:r w:rsidRPr="00BD5A2E">
        <w:rPr>
          <w:rFonts w:cstheme="minorHAnsi"/>
          <w:sz w:val="24"/>
          <w:szCs w:val="24"/>
        </w:rPr>
        <w:t xml:space="preserve">Buttle, F. (2008). </w:t>
      </w:r>
      <w:r w:rsidRPr="00BD5A2E">
        <w:rPr>
          <w:rFonts w:cstheme="minorHAnsi"/>
          <w:i/>
          <w:iCs/>
          <w:sz w:val="24"/>
          <w:szCs w:val="24"/>
        </w:rPr>
        <w:t>Customer relationship management</w:t>
      </w:r>
      <w:r w:rsidRPr="00BD5A2E">
        <w:rPr>
          <w:rFonts w:cstheme="minorHAnsi"/>
          <w:sz w:val="24"/>
          <w:szCs w:val="24"/>
        </w:rPr>
        <w:t>: Concept and technology.</w:t>
      </w:r>
    </w:p>
    <w:p w14:paraId="694FEE21" w14:textId="799B890D" w:rsidR="00091A74" w:rsidRPr="00BD5A2E" w:rsidRDefault="00091A74" w:rsidP="00BD5A2E">
      <w:pPr>
        <w:spacing w:line="360" w:lineRule="auto"/>
        <w:jc w:val="both"/>
        <w:rPr>
          <w:rFonts w:cstheme="minorHAnsi"/>
          <w:sz w:val="24"/>
          <w:szCs w:val="24"/>
        </w:rPr>
      </w:pPr>
      <w:r w:rsidRPr="00BD5A2E">
        <w:rPr>
          <w:rFonts w:cstheme="minorHAnsi"/>
          <w:sz w:val="24"/>
          <w:szCs w:val="24"/>
        </w:rPr>
        <w:lastRenderedPageBreak/>
        <w:t xml:space="preserve">CMC Markets, (2020). </w:t>
      </w:r>
      <w:r w:rsidRPr="00BD5A2E">
        <w:rPr>
          <w:rFonts w:cstheme="minorHAnsi"/>
          <w:i/>
          <w:iCs/>
          <w:sz w:val="24"/>
          <w:szCs w:val="24"/>
        </w:rPr>
        <w:t>Is there still life in the Aviva share price?</w:t>
      </w:r>
      <w:r w:rsidRPr="00BD5A2E">
        <w:rPr>
          <w:rFonts w:cstheme="minorHAnsi"/>
          <w:sz w:val="24"/>
          <w:szCs w:val="24"/>
        </w:rPr>
        <w:t xml:space="preserve"> (</w:t>
      </w:r>
      <w:proofErr w:type="gramStart"/>
      <w:r w:rsidRPr="00BD5A2E">
        <w:rPr>
          <w:rFonts w:cstheme="minorHAnsi"/>
          <w:sz w:val="24"/>
          <w:szCs w:val="24"/>
        </w:rPr>
        <w:t>online</w:t>
      </w:r>
      <w:proofErr w:type="gramEnd"/>
      <w:r w:rsidRPr="00BD5A2E">
        <w:rPr>
          <w:rFonts w:cstheme="minorHAnsi"/>
          <w:sz w:val="24"/>
          <w:szCs w:val="24"/>
        </w:rPr>
        <w:t xml:space="preserve"> available at </w:t>
      </w:r>
      <w:hyperlink r:id="rId17" w:history="1">
        <w:r w:rsidRPr="00BD5A2E">
          <w:rPr>
            <w:rStyle w:val="Hyperlink"/>
            <w:rFonts w:cstheme="minorHAnsi"/>
            <w:sz w:val="24"/>
            <w:szCs w:val="24"/>
          </w:rPr>
          <w:t>https://www.cmcmarkets.com/en/news-and-analysis/is-there-still-life-in-the-aviva-share-price</w:t>
        </w:r>
      </w:hyperlink>
      <w:r w:rsidRPr="00BD5A2E">
        <w:rPr>
          <w:rFonts w:cstheme="minorHAnsi"/>
          <w:sz w:val="24"/>
          <w:szCs w:val="24"/>
        </w:rPr>
        <w:t>) (Last accessed on 14</w:t>
      </w:r>
      <w:r w:rsidR="00155FB0">
        <w:rPr>
          <w:rFonts w:cstheme="minorHAnsi"/>
          <w:sz w:val="24"/>
          <w:szCs w:val="24"/>
        </w:rPr>
        <w:t xml:space="preserve"> August </w:t>
      </w:r>
      <w:r w:rsidRPr="00BD5A2E">
        <w:rPr>
          <w:rFonts w:cstheme="minorHAnsi"/>
          <w:sz w:val="24"/>
          <w:szCs w:val="24"/>
        </w:rPr>
        <w:t>202</w:t>
      </w:r>
      <w:r w:rsidR="00155FB0">
        <w:rPr>
          <w:rFonts w:cstheme="minorHAnsi"/>
          <w:sz w:val="24"/>
          <w:szCs w:val="24"/>
        </w:rPr>
        <w:t>1</w:t>
      </w:r>
      <w:r w:rsidRPr="00BD5A2E">
        <w:rPr>
          <w:rFonts w:cstheme="minorHAnsi"/>
          <w:sz w:val="24"/>
          <w:szCs w:val="24"/>
        </w:rPr>
        <w:t>)</w:t>
      </w:r>
    </w:p>
    <w:p w14:paraId="632C43F4" w14:textId="13ABAA6A" w:rsidR="00BB2E3B" w:rsidRPr="00BD5A2E" w:rsidRDefault="00BB2E3B" w:rsidP="00BD5A2E">
      <w:pPr>
        <w:spacing w:line="360" w:lineRule="auto"/>
        <w:jc w:val="both"/>
        <w:rPr>
          <w:rFonts w:cstheme="minorHAnsi"/>
          <w:sz w:val="24"/>
          <w:szCs w:val="24"/>
        </w:rPr>
      </w:pPr>
      <w:r w:rsidRPr="00BD5A2E">
        <w:rPr>
          <w:rFonts w:cstheme="minorHAnsi"/>
          <w:sz w:val="24"/>
          <w:szCs w:val="24"/>
        </w:rPr>
        <w:t xml:space="preserve">Customer insight group, (2020). </w:t>
      </w:r>
      <w:r w:rsidRPr="00BD5A2E">
        <w:rPr>
          <w:rFonts w:cstheme="minorHAnsi"/>
          <w:i/>
          <w:iCs/>
          <w:sz w:val="24"/>
          <w:szCs w:val="24"/>
        </w:rPr>
        <w:t>Loyalty blog</w:t>
      </w:r>
      <w:r w:rsidRPr="00BD5A2E">
        <w:rPr>
          <w:rFonts w:cstheme="minorHAnsi"/>
          <w:sz w:val="24"/>
          <w:szCs w:val="24"/>
        </w:rPr>
        <w:t xml:space="preserve">. How do you define </w:t>
      </w:r>
      <w:proofErr w:type="gramStart"/>
      <w:r w:rsidR="001827A9" w:rsidRPr="00BD5A2E">
        <w:rPr>
          <w:rFonts w:cstheme="minorHAnsi"/>
          <w:sz w:val="24"/>
          <w:szCs w:val="24"/>
        </w:rPr>
        <w:t>loyalty.</w:t>
      </w:r>
      <w:proofErr w:type="gramEnd"/>
      <w:r w:rsidR="001827A9" w:rsidRPr="00BD5A2E">
        <w:rPr>
          <w:rFonts w:cstheme="minorHAnsi"/>
          <w:sz w:val="24"/>
          <w:szCs w:val="24"/>
        </w:rPr>
        <w:t xml:space="preserve"> </w:t>
      </w:r>
      <w:r w:rsidRPr="00BD5A2E">
        <w:rPr>
          <w:rFonts w:cstheme="minorHAnsi"/>
          <w:sz w:val="24"/>
          <w:szCs w:val="24"/>
        </w:rPr>
        <w:t xml:space="preserve">Available at: </w:t>
      </w:r>
      <w:hyperlink r:id="rId18" w:history="1">
        <w:r w:rsidRPr="00BD5A2E">
          <w:rPr>
            <w:rStyle w:val="Hyperlink"/>
            <w:rFonts w:cstheme="minorHAnsi"/>
            <w:sz w:val="24"/>
            <w:szCs w:val="24"/>
          </w:rPr>
          <w:t>How do You Define Customer Loyalty (customerinsightgroup.com)</w:t>
        </w:r>
      </w:hyperlink>
      <w:r w:rsidRPr="00BD5A2E">
        <w:rPr>
          <w:rFonts w:cstheme="minorHAnsi"/>
          <w:sz w:val="24"/>
          <w:szCs w:val="24"/>
        </w:rPr>
        <w:t xml:space="preserve">. Assessed </w:t>
      </w:r>
      <w:r w:rsidR="00155FB0">
        <w:rPr>
          <w:rFonts w:cstheme="minorHAnsi"/>
          <w:sz w:val="24"/>
          <w:szCs w:val="24"/>
        </w:rPr>
        <w:t xml:space="preserve">14 August </w:t>
      </w:r>
      <w:r w:rsidRPr="00BD5A2E">
        <w:rPr>
          <w:rFonts w:cstheme="minorHAnsi"/>
          <w:sz w:val="24"/>
          <w:szCs w:val="24"/>
        </w:rPr>
        <w:t>202</w:t>
      </w:r>
      <w:r w:rsidR="00155FB0">
        <w:rPr>
          <w:rFonts w:cstheme="minorHAnsi"/>
          <w:sz w:val="24"/>
          <w:szCs w:val="24"/>
        </w:rPr>
        <w:t>1</w:t>
      </w:r>
    </w:p>
    <w:p w14:paraId="6EF419F9" w14:textId="68BB56D2" w:rsidR="00EB0F4F" w:rsidRPr="00BD5A2E" w:rsidRDefault="00EB0F4F" w:rsidP="00BD5A2E">
      <w:pPr>
        <w:spacing w:line="360" w:lineRule="auto"/>
        <w:jc w:val="both"/>
        <w:rPr>
          <w:rFonts w:cstheme="minorHAnsi"/>
          <w:sz w:val="24"/>
          <w:szCs w:val="24"/>
        </w:rPr>
      </w:pPr>
      <w:r w:rsidRPr="00BD5A2E">
        <w:rPr>
          <w:rFonts w:cstheme="minorHAnsi"/>
          <w:sz w:val="24"/>
          <w:szCs w:val="24"/>
        </w:rPr>
        <w:t xml:space="preserve">Customer thermometer, (2020). </w:t>
      </w:r>
      <w:r w:rsidRPr="00BD5A2E">
        <w:rPr>
          <w:rFonts w:cstheme="minorHAnsi"/>
          <w:i/>
          <w:iCs/>
          <w:sz w:val="24"/>
          <w:szCs w:val="24"/>
        </w:rPr>
        <w:t>Customer Retention, idea</w:t>
      </w:r>
      <w:r w:rsidRPr="00BD5A2E">
        <w:rPr>
          <w:rFonts w:cstheme="minorHAnsi"/>
          <w:sz w:val="24"/>
          <w:szCs w:val="24"/>
        </w:rPr>
        <w:t xml:space="preserve">. Six Customer Expectations Management tip. Available at: </w:t>
      </w:r>
      <w:hyperlink r:id="rId19" w:anchor=":~:text=Customer%20expectation%20encompasses%20everything%20that,pre%2Dexisting%20experience%20and%20knowledge." w:history="1">
        <w:r w:rsidRPr="00BD5A2E">
          <w:rPr>
            <w:rStyle w:val="Hyperlink"/>
            <w:rFonts w:cstheme="minorHAnsi"/>
            <w:sz w:val="24"/>
            <w:szCs w:val="24"/>
          </w:rPr>
          <w:t>6 Customer Expectations Management Tips - Customer Thermometer</w:t>
        </w:r>
      </w:hyperlink>
      <w:r w:rsidRPr="00BD5A2E">
        <w:rPr>
          <w:rFonts w:cstheme="minorHAnsi"/>
          <w:sz w:val="24"/>
          <w:szCs w:val="24"/>
        </w:rPr>
        <w:t xml:space="preserve">. Accessed: </w:t>
      </w:r>
      <w:r w:rsidR="00155FB0">
        <w:rPr>
          <w:rFonts w:cstheme="minorHAnsi"/>
          <w:sz w:val="24"/>
          <w:szCs w:val="24"/>
        </w:rPr>
        <w:t>14 August</w:t>
      </w:r>
      <w:r w:rsidRPr="00BD5A2E">
        <w:rPr>
          <w:rFonts w:cstheme="minorHAnsi"/>
          <w:sz w:val="24"/>
          <w:szCs w:val="24"/>
        </w:rPr>
        <w:t xml:space="preserve"> 202</w:t>
      </w:r>
      <w:r w:rsidR="00155FB0">
        <w:rPr>
          <w:rFonts w:cstheme="minorHAnsi"/>
          <w:sz w:val="24"/>
          <w:szCs w:val="24"/>
        </w:rPr>
        <w:t>1</w:t>
      </w:r>
    </w:p>
    <w:p w14:paraId="3A6F614C" w14:textId="768888C6"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Donthu, N. and Gustafsson, A. (2020). </w:t>
      </w:r>
      <w:r w:rsidRPr="00BD5A2E">
        <w:rPr>
          <w:rFonts w:cstheme="minorHAnsi"/>
          <w:i/>
          <w:iCs/>
          <w:sz w:val="24"/>
          <w:szCs w:val="24"/>
        </w:rPr>
        <w:t>Effects of COVID-19 on business and research</w:t>
      </w:r>
      <w:r w:rsidRPr="00BD5A2E">
        <w:rPr>
          <w:rFonts w:cstheme="minorHAnsi"/>
          <w:sz w:val="24"/>
          <w:szCs w:val="24"/>
        </w:rPr>
        <w:t>. Journal of business research, 117, p.284.</w:t>
      </w:r>
    </w:p>
    <w:p w14:paraId="5509679D" w14:textId="5BAC2CD0" w:rsidR="00FF535D" w:rsidRPr="00BD5A2E" w:rsidRDefault="00FF535D" w:rsidP="00BD5A2E">
      <w:pPr>
        <w:spacing w:line="360" w:lineRule="auto"/>
        <w:jc w:val="both"/>
        <w:rPr>
          <w:rFonts w:cstheme="minorHAnsi"/>
          <w:sz w:val="24"/>
          <w:szCs w:val="24"/>
        </w:rPr>
      </w:pPr>
      <w:proofErr w:type="spellStart"/>
      <w:r w:rsidRPr="00BD5A2E">
        <w:rPr>
          <w:rFonts w:cstheme="minorHAnsi"/>
          <w:sz w:val="24"/>
          <w:szCs w:val="24"/>
        </w:rPr>
        <w:t>Experienceux</w:t>
      </w:r>
      <w:proofErr w:type="spellEnd"/>
      <w:r w:rsidRPr="00BD5A2E">
        <w:rPr>
          <w:rFonts w:cstheme="minorHAnsi"/>
          <w:sz w:val="24"/>
          <w:szCs w:val="24"/>
        </w:rPr>
        <w:t xml:space="preserve">. (2019). </w:t>
      </w:r>
      <w:r w:rsidRPr="00BD5A2E">
        <w:rPr>
          <w:rFonts w:cstheme="minorHAnsi"/>
          <w:i/>
          <w:iCs/>
          <w:sz w:val="24"/>
          <w:szCs w:val="24"/>
        </w:rPr>
        <w:t>What is customer profiling</w:t>
      </w:r>
      <w:r w:rsidRPr="00BD5A2E">
        <w:rPr>
          <w:rFonts w:cstheme="minorHAnsi"/>
          <w:sz w:val="24"/>
          <w:szCs w:val="24"/>
        </w:rPr>
        <w:t xml:space="preserve">. Available at: </w:t>
      </w:r>
      <w:hyperlink r:id="rId20" w:history="1">
        <w:r w:rsidRPr="00BD5A2E">
          <w:rPr>
            <w:rStyle w:val="Hyperlink"/>
            <w:rFonts w:cstheme="minorHAnsi"/>
            <w:sz w:val="24"/>
            <w:szCs w:val="24"/>
          </w:rPr>
          <w:t>What is customer profiling | Experience UX</w:t>
        </w:r>
      </w:hyperlink>
      <w:r w:rsidR="005F1F19" w:rsidRPr="00BD5A2E">
        <w:rPr>
          <w:rFonts w:cstheme="minorHAnsi"/>
          <w:sz w:val="24"/>
          <w:szCs w:val="24"/>
        </w:rPr>
        <w:t xml:space="preserve">. Accessed at: </w:t>
      </w:r>
      <w:r w:rsidR="00155FB0">
        <w:rPr>
          <w:rFonts w:cstheme="minorHAnsi"/>
          <w:sz w:val="24"/>
          <w:szCs w:val="24"/>
        </w:rPr>
        <w:t xml:space="preserve">16 August </w:t>
      </w:r>
      <w:r w:rsidR="005F1F19" w:rsidRPr="00BD5A2E">
        <w:rPr>
          <w:rFonts w:cstheme="minorHAnsi"/>
          <w:sz w:val="24"/>
          <w:szCs w:val="24"/>
        </w:rPr>
        <w:t>202</w:t>
      </w:r>
      <w:r w:rsidR="00155FB0">
        <w:rPr>
          <w:rFonts w:cstheme="minorHAnsi"/>
          <w:sz w:val="24"/>
          <w:szCs w:val="24"/>
        </w:rPr>
        <w:t>1</w:t>
      </w:r>
    </w:p>
    <w:p w14:paraId="5DF47D5E" w14:textId="621C97FE"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Fonseca, L. and Domingues, J.P. (2017). </w:t>
      </w:r>
      <w:r w:rsidRPr="00BD5A2E">
        <w:rPr>
          <w:rFonts w:cstheme="minorHAnsi"/>
          <w:i/>
          <w:iCs/>
          <w:sz w:val="24"/>
          <w:szCs w:val="24"/>
        </w:rPr>
        <w:t>ISO 9001</w:t>
      </w:r>
      <w:r w:rsidR="001827A9" w:rsidRPr="00BD5A2E">
        <w:rPr>
          <w:rFonts w:cstheme="minorHAnsi"/>
          <w:sz w:val="24"/>
          <w:szCs w:val="24"/>
        </w:rPr>
        <w:t>.</w:t>
      </w:r>
      <w:r w:rsidRPr="00BD5A2E">
        <w:rPr>
          <w:rFonts w:cstheme="minorHAnsi"/>
          <w:sz w:val="24"/>
          <w:szCs w:val="24"/>
        </w:rPr>
        <w:t xml:space="preserve"> 2015 edition-management, quality and value. International Journal of Quality Research, 1(11), pp.149-158.</w:t>
      </w:r>
    </w:p>
    <w:p w14:paraId="077A7A69" w14:textId="167FD10D"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France 24, (2019). </w:t>
      </w:r>
      <w:r w:rsidRPr="00BD5A2E">
        <w:rPr>
          <w:rFonts w:cstheme="minorHAnsi"/>
          <w:i/>
          <w:iCs/>
          <w:sz w:val="24"/>
          <w:szCs w:val="24"/>
        </w:rPr>
        <w:t>UK insurer Aviva warns outlook weaker on Brexit uncertainty</w:t>
      </w:r>
      <w:r w:rsidRPr="00BD5A2E">
        <w:rPr>
          <w:rFonts w:cstheme="minorHAnsi"/>
          <w:sz w:val="24"/>
          <w:szCs w:val="24"/>
        </w:rPr>
        <w:t xml:space="preserve"> (online available at </w:t>
      </w:r>
      <w:hyperlink r:id="rId21" w:history="1">
        <w:r w:rsidRPr="00BD5A2E">
          <w:rPr>
            <w:rStyle w:val="Hyperlink"/>
            <w:rFonts w:cstheme="minorHAnsi"/>
            <w:sz w:val="24"/>
            <w:szCs w:val="24"/>
          </w:rPr>
          <w:t>https://www.france24.com/en/20190307-uk-insurer-aviva-warns-outlook-weaker-brexit-uncertainty</w:t>
        </w:r>
      </w:hyperlink>
      <w:r w:rsidRPr="00BD5A2E">
        <w:rPr>
          <w:rFonts w:cstheme="minorHAnsi"/>
          <w:sz w:val="24"/>
          <w:szCs w:val="24"/>
        </w:rPr>
        <w:t xml:space="preserve">) (Last accessed on </w:t>
      </w:r>
      <w:r w:rsidR="00155FB0">
        <w:rPr>
          <w:rFonts w:cstheme="minorHAnsi"/>
          <w:sz w:val="24"/>
          <w:szCs w:val="24"/>
        </w:rPr>
        <w:t>15 August 2021</w:t>
      </w:r>
      <w:r w:rsidRPr="00BD5A2E">
        <w:rPr>
          <w:rFonts w:cstheme="minorHAnsi"/>
          <w:sz w:val="24"/>
          <w:szCs w:val="24"/>
        </w:rPr>
        <w:t>)</w:t>
      </w:r>
    </w:p>
    <w:p w14:paraId="00B6B9E8" w14:textId="4515FCCB"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GlobalData, (2020). </w:t>
      </w:r>
      <w:r w:rsidRPr="00BD5A2E">
        <w:rPr>
          <w:rFonts w:cstheme="minorHAnsi"/>
          <w:i/>
          <w:iCs/>
          <w:sz w:val="24"/>
          <w:szCs w:val="24"/>
        </w:rPr>
        <w:t xml:space="preserve">Aviva relies on diversified products and digital reach as COVID-19 severely impacts its key countries </w:t>
      </w:r>
      <w:r w:rsidRPr="00BD5A2E">
        <w:rPr>
          <w:rFonts w:cstheme="minorHAnsi"/>
          <w:sz w:val="24"/>
          <w:szCs w:val="24"/>
        </w:rPr>
        <w:t xml:space="preserve">(online available at </w:t>
      </w:r>
      <w:hyperlink r:id="rId22" w:history="1">
        <w:r w:rsidRPr="00BD5A2E">
          <w:rPr>
            <w:rStyle w:val="Hyperlink"/>
            <w:rFonts w:cstheme="minorHAnsi"/>
            <w:sz w:val="24"/>
            <w:szCs w:val="24"/>
          </w:rPr>
          <w:t>https://www.globaldata.com/aviva-relies-on-diversified-products-and-digital-reach-as-covid-19-severely-impacts-its-key-countries/</w:t>
        </w:r>
      </w:hyperlink>
      <w:r w:rsidRPr="00BD5A2E">
        <w:rPr>
          <w:rFonts w:cstheme="minorHAnsi"/>
          <w:sz w:val="24"/>
          <w:szCs w:val="24"/>
        </w:rPr>
        <w:t>) (Last accessed on</w:t>
      </w:r>
      <w:r w:rsidR="00155FB0">
        <w:rPr>
          <w:rFonts w:cstheme="minorHAnsi"/>
          <w:sz w:val="24"/>
          <w:szCs w:val="24"/>
        </w:rPr>
        <w:t xml:space="preserve"> </w:t>
      </w:r>
      <w:r w:rsidRPr="00BD5A2E">
        <w:rPr>
          <w:rFonts w:cstheme="minorHAnsi"/>
          <w:sz w:val="24"/>
          <w:szCs w:val="24"/>
        </w:rPr>
        <w:t>14</w:t>
      </w:r>
      <w:r w:rsidR="00155FB0">
        <w:rPr>
          <w:rFonts w:cstheme="minorHAnsi"/>
          <w:sz w:val="24"/>
          <w:szCs w:val="24"/>
        </w:rPr>
        <w:t xml:space="preserve"> /august </w:t>
      </w:r>
      <w:r w:rsidRPr="00BD5A2E">
        <w:rPr>
          <w:rFonts w:cstheme="minorHAnsi"/>
          <w:sz w:val="24"/>
          <w:szCs w:val="24"/>
        </w:rPr>
        <w:t>202</w:t>
      </w:r>
      <w:r w:rsidR="00155FB0">
        <w:rPr>
          <w:rFonts w:cstheme="minorHAnsi"/>
          <w:sz w:val="24"/>
          <w:szCs w:val="24"/>
        </w:rPr>
        <w:t>1</w:t>
      </w:r>
      <w:r w:rsidRPr="00BD5A2E">
        <w:rPr>
          <w:rFonts w:cstheme="minorHAnsi"/>
          <w:sz w:val="24"/>
          <w:szCs w:val="24"/>
        </w:rPr>
        <w:t>)</w:t>
      </w:r>
    </w:p>
    <w:p w14:paraId="7D06AFC0" w14:textId="6D1C9C6A"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Mohamad, M. (2020). </w:t>
      </w:r>
      <w:r w:rsidRPr="00BD5A2E">
        <w:rPr>
          <w:rFonts w:cstheme="minorHAnsi"/>
          <w:i/>
          <w:iCs/>
          <w:sz w:val="24"/>
          <w:szCs w:val="24"/>
        </w:rPr>
        <w:t xml:space="preserve">Quality of service, Satisfaction and How its Effect on Customer </w:t>
      </w:r>
      <w:r w:rsidR="005146AB" w:rsidRPr="00BD5A2E">
        <w:rPr>
          <w:rFonts w:cstheme="minorHAnsi"/>
          <w:i/>
          <w:iCs/>
          <w:sz w:val="24"/>
          <w:szCs w:val="24"/>
        </w:rPr>
        <w:t>Loyalty</w:t>
      </w:r>
      <w:r w:rsidRPr="00BD5A2E">
        <w:rPr>
          <w:rFonts w:cstheme="minorHAnsi"/>
          <w:sz w:val="24"/>
          <w:szCs w:val="24"/>
        </w:rPr>
        <w:t xml:space="preserve">. Point Of View Research Management, 3(4), pp.88-93.   </w:t>
      </w:r>
    </w:p>
    <w:p w14:paraId="04915AFB" w14:textId="77777777"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Natarajan, D. (2017). </w:t>
      </w:r>
      <w:r w:rsidRPr="00BD5A2E">
        <w:rPr>
          <w:rFonts w:cstheme="minorHAnsi"/>
          <w:i/>
          <w:iCs/>
          <w:sz w:val="24"/>
          <w:szCs w:val="24"/>
        </w:rPr>
        <w:t>ISO 9001 Quality management systems</w:t>
      </w:r>
      <w:r w:rsidRPr="00BD5A2E">
        <w:rPr>
          <w:rFonts w:cstheme="minorHAnsi"/>
          <w:sz w:val="24"/>
          <w:szCs w:val="24"/>
        </w:rPr>
        <w:t>. Springer International Publishing.</w:t>
      </w:r>
    </w:p>
    <w:p w14:paraId="575C025C" w14:textId="3A22ADD9" w:rsidR="00091A74" w:rsidRPr="00BD5A2E" w:rsidRDefault="00091A74" w:rsidP="00BD5A2E">
      <w:pPr>
        <w:spacing w:line="360" w:lineRule="auto"/>
        <w:jc w:val="both"/>
        <w:rPr>
          <w:rFonts w:cstheme="minorHAnsi"/>
          <w:sz w:val="24"/>
          <w:szCs w:val="24"/>
        </w:rPr>
      </w:pPr>
      <w:r w:rsidRPr="00BD5A2E">
        <w:rPr>
          <w:rFonts w:cstheme="minorHAnsi"/>
          <w:sz w:val="24"/>
          <w:szCs w:val="24"/>
        </w:rPr>
        <w:t>Payne, A. and Frow, P. (2017</w:t>
      </w:r>
      <w:r w:rsidRPr="00BD5A2E">
        <w:rPr>
          <w:rFonts w:cstheme="minorHAnsi"/>
          <w:i/>
          <w:iCs/>
          <w:sz w:val="24"/>
          <w:szCs w:val="24"/>
        </w:rPr>
        <w:t>). Relationship marketing</w:t>
      </w:r>
      <w:r w:rsidR="005146AB" w:rsidRPr="00BD5A2E">
        <w:rPr>
          <w:rFonts w:cstheme="minorHAnsi"/>
          <w:sz w:val="24"/>
          <w:szCs w:val="24"/>
        </w:rPr>
        <w:t>.</w:t>
      </w:r>
      <w:r w:rsidRPr="00BD5A2E">
        <w:rPr>
          <w:rFonts w:cstheme="minorHAnsi"/>
          <w:sz w:val="24"/>
          <w:szCs w:val="24"/>
        </w:rPr>
        <w:t xml:space="preserve"> looking backwards towards the future. Journal of services marketing.</w:t>
      </w:r>
    </w:p>
    <w:p w14:paraId="7FD35F95" w14:textId="645AFD7F" w:rsidR="00091A74" w:rsidRPr="00BD5A2E" w:rsidRDefault="00091A74" w:rsidP="00BD5A2E">
      <w:pPr>
        <w:spacing w:line="360" w:lineRule="auto"/>
        <w:jc w:val="both"/>
        <w:rPr>
          <w:rFonts w:cstheme="minorHAnsi"/>
          <w:sz w:val="24"/>
          <w:szCs w:val="24"/>
        </w:rPr>
      </w:pPr>
      <w:r w:rsidRPr="00BD5A2E">
        <w:rPr>
          <w:rFonts w:cstheme="minorHAnsi"/>
          <w:sz w:val="24"/>
          <w:szCs w:val="24"/>
        </w:rPr>
        <w:lastRenderedPageBreak/>
        <w:t xml:space="preserve">Rathod, M. (2020). </w:t>
      </w:r>
      <w:r w:rsidRPr="00BD5A2E">
        <w:rPr>
          <w:rFonts w:cstheme="minorHAnsi"/>
          <w:i/>
          <w:iCs/>
          <w:sz w:val="24"/>
          <w:szCs w:val="24"/>
        </w:rPr>
        <w:t>Redefining CX in insurance</w:t>
      </w:r>
      <w:r w:rsidR="005146AB" w:rsidRPr="00BD5A2E">
        <w:rPr>
          <w:rFonts w:cstheme="minorHAnsi"/>
          <w:sz w:val="24"/>
          <w:szCs w:val="24"/>
        </w:rPr>
        <w:t>.</w:t>
      </w:r>
      <w:r w:rsidRPr="00BD5A2E">
        <w:rPr>
          <w:rFonts w:cstheme="minorHAnsi"/>
          <w:sz w:val="24"/>
          <w:szCs w:val="24"/>
        </w:rPr>
        <w:t xml:space="preserve"> How Aviva is bullish on digital platforms in ‘new normal’ (online available at </w:t>
      </w:r>
      <w:hyperlink r:id="rId23" w:history="1">
        <w:r w:rsidRPr="00BD5A2E">
          <w:rPr>
            <w:rStyle w:val="Hyperlink"/>
            <w:rFonts w:cstheme="minorHAnsi"/>
            <w:sz w:val="24"/>
            <w:szCs w:val="24"/>
          </w:rPr>
          <w:t>https://www.expresscomputer.in/interviews/redefining-cx-in-insurance-how-aviva-is-bullish-on-digital-platforms-in-new-normal/64258/</w:t>
        </w:r>
      </w:hyperlink>
      <w:r w:rsidRPr="00BD5A2E">
        <w:rPr>
          <w:rFonts w:cstheme="minorHAnsi"/>
          <w:sz w:val="24"/>
          <w:szCs w:val="24"/>
        </w:rPr>
        <w:t xml:space="preserve">) (Last accessed on </w:t>
      </w:r>
      <w:r w:rsidR="00155FB0">
        <w:rPr>
          <w:rFonts w:cstheme="minorHAnsi"/>
          <w:sz w:val="24"/>
          <w:szCs w:val="24"/>
        </w:rPr>
        <w:t>16 August</w:t>
      </w:r>
      <w:r w:rsidRPr="00BD5A2E">
        <w:rPr>
          <w:rFonts w:cstheme="minorHAnsi"/>
          <w:sz w:val="24"/>
          <w:szCs w:val="24"/>
        </w:rPr>
        <w:t xml:space="preserve"> 202</w:t>
      </w:r>
      <w:r w:rsidR="00155FB0">
        <w:rPr>
          <w:rFonts w:cstheme="minorHAnsi"/>
          <w:sz w:val="24"/>
          <w:szCs w:val="24"/>
        </w:rPr>
        <w:t>1</w:t>
      </w:r>
      <w:r w:rsidRPr="00BD5A2E">
        <w:rPr>
          <w:rFonts w:cstheme="minorHAnsi"/>
          <w:sz w:val="24"/>
          <w:szCs w:val="24"/>
        </w:rPr>
        <w:t>)</w:t>
      </w:r>
    </w:p>
    <w:p w14:paraId="6B06C100" w14:textId="77A0427E"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Srivats, K. (2020). </w:t>
      </w:r>
      <w:r w:rsidRPr="00BD5A2E">
        <w:rPr>
          <w:rFonts w:cstheme="minorHAnsi"/>
          <w:i/>
          <w:iCs/>
          <w:sz w:val="24"/>
          <w:szCs w:val="24"/>
        </w:rPr>
        <w:t>Aviva Life keen to ride protection wave in post Covid-19 world</w:t>
      </w:r>
      <w:r w:rsidRPr="00BD5A2E">
        <w:rPr>
          <w:rFonts w:cstheme="minorHAnsi"/>
          <w:sz w:val="24"/>
          <w:szCs w:val="24"/>
        </w:rPr>
        <w:t xml:space="preserve"> (online available at</w:t>
      </w:r>
      <w:hyperlink r:id="rId24" w:history="1">
        <w:r w:rsidR="00E76C55" w:rsidRPr="00BD5A2E">
          <w:rPr>
            <w:rStyle w:val="Hyperlink"/>
            <w:rFonts w:cstheme="minorHAnsi"/>
            <w:sz w:val="24"/>
            <w:szCs w:val="24"/>
          </w:rPr>
          <w:t>https://www.thehindubusinessline.com/money-and-banking/aviva-life-keen-to-ride-protection-wave-in-post-covid-19-world/article33148202.ece</w:t>
        </w:r>
      </w:hyperlink>
      <w:r w:rsidRPr="00BD5A2E">
        <w:rPr>
          <w:rFonts w:cstheme="minorHAnsi"/>
          <w:sz w:val="24"/>
          <w:szCs w:val="24"/>
        </w:rPr>
        <w:t xml:space="preserve">) (Last accessed on </w:t>
      </w:r>
      <w:r w:rsidR="00155FB0">
        <w:rPr>
          <w:rFonts w:cstheme="minorHAnsi"/>
          <w:sz w:val="24"/>
          <w:szCs w:val="24"/>
        </w:rPr>
        <w:t>17 August</w:t>
      </w:r>
      <w:r w:rsidRPr="00BD5A2E">
        <w:rPr>
          <w:rFonts w:cstheme="minorHAnsi"/>
          <w:sz w:val="24"/>
          <w:szCs w:val="24"/>
        </w:rPr>
        <w:t xml:space="preserve"> 202</w:t>
      </w:r>
      <w:r w:rsidR="00155FB0">
        <w:rPr>
          <w:rFonts w:cstheme="minorHAnsi"/>
          <w:sz w:val="24"/>
          <w:szCs w:val="24"/>
        </w:rPr>
        <w:t>1</w:t>
      </w:r>
      <w:r w:rsidRPr="00BD5A2E">
        <w:rPr>
          <w:rFonts w:cstheme="minorHAnsi"/>
          <w:sz w:val="24"/>
          <w:szCs w:val="24"/>
        </w:rPr>
        <w:t>)</w:t>
      </w:r>
    </w:p>
    <w:p w14:paraId="6D503F18" w14:textId="3F801D82" w:rsidR="00E76C55" w:rsidRPr="00BD5A2E" w:rsidRDefault="00E76C55" w:rsidP="00BD5A2E">
      <w:pPr>
        <w:spacing w:line="360" w:lineRule="auto"/>
        <w:jc w:val="both"/>
        <w:rPr>
          <w:rFonts w:cstheme="minorHAnsi"/>
          <w:sz w:val="24"/>
          <w:szCs w:val="24"/>
        </w:rPr>
      </w:pPr>
      <w:proofErr w:type="spellStart"/>
      <w:r w:rsidRPr="00BD5A2E">
        <w:rPr>
          <w:rFonts w:cstheme="minorHAnsi"/>
          <w:sz w:val="24"/>
          <w:szCs w:val="24"/>
        </w:rPr>
        <w:t>Vht</w:t>
      </w:r>
      <w:proofErr w:type="spellEnd"/>
      <w:r w:rsidRPr="00BD5A2E">
        <w:rPr>
          <w:rFonts w:cstheme="minorHAnsi"/>
          <w:sz w:val="24"/>
          <w:szCs w:val="24"/>
        </w:rPr>
        <w:t xml:space="preserve"> (2020). </w:t>
      </w:r>
      <w:r w:rsidRPr="00BD5A2E">
        <w:rPr>
          <w:rFonts w:cstheme="minorHAnsi"/>
          <w:i/>
          <w:iCs/>
          <w:sz w:val="24"/>
          <w:szCs w:val="24"/>
        </w:rPr>
        <w:t>Customer Perception, control</w:t>
      </w:r>
      <w:r w:rsidR="005146AB" w:rsidRPr="00BD5A2E">
        <w:rPr>
          <w:rFonts w:cstheme="minorHAnsi"/>
          <w:sz w:val="24"/>
          <w:szCs w:val="24"/>
        </w:rPr>
        <w:t>.</w:t>
      </w:r>
      <w:r w:rsidRPr="00BD5A2E">
        <w:rPr>
          <w:rFonts w:cstheme="minorHAnsi"/>
          <w:sz w:val="24"/>
          <w:szCs w:val="24"/>
        </w:rPr>
        <w:t xml:space="preserve"> Accessed</w:t>
      </w:r>
      <w:r w:rsidR="003A417C">
        <w:rPr>
          <w:rFonts w:cstheme="minorHAnsi"/>
          <w:sz w:val="24"/>
          <w:szCs w:val="24"/>
        </w:rPr>
        <w:t xml:space="preserve"> 18</w:t>
      </w:r>
      <w:r w:rsidRPr="00BD5A2E">
        <w:rPr>
          <w:rFonts w:cstheme="minorHAnsi"/>
          <w:sz w:val="24"/>
          <w:szCs w:val="24"/>
        </w:rPr>
        <w:t xml:space="preserve"> </w:t>
      </w:r>
      <w:r w:rsidR="003A417C">
        <w:rPr>
          <w:rFonts w:cstheme="minorHAnsi"/>
          <w:sz w:val="24"/>
          <w:szCs w:val="24"/>
        </w:rPr>
        <w:t xml:space="preserve">August </w:t>
      </w:r>
      <w:r w:rsidRPr="00BD5A2E">
        <w:rPr>
          <w:rFonts w:cstheme="minorHAnsi"/>
          <w:sz w:val="24"/>
          <w:szCs w:val="24"/>
        </w:rPr>
        <w:t>202</w:t>
      </w:r>
      <w:r w:rsidR="003A417C">
        <w:rPr>
          <w:rFonts w:cstheme="minorHAnsi"/>
          <w:sz w:val="24"/>
          <w:szCs w:val="24"/>
        </w:rPr>
        <w:t>1</w:t>
      </w:r>
      <w:r w:rsidRPr="00BD5A2E">
        <w:rPr>
          <w:rFonts w:cstheme="minorHAnsi"/>
          <w:sz w:val="24"/>
          <w:szCs w:val="24"/>
        </w:rPr>
        <w:t xml:space="preserve">. Available at: </w:t>
      </w:r>
      <w:hyperlink r:id="rId25" w:history="1">
        <w:r w:rsidRPr="00BD5A2E">
          <w:rPr>
            <w:rStyle w:val="Hyperlink"/>
            <w:rFonts w:cstheme="minorHAnsi"/>
            <w:sz w:val="24"/>
            <w:szCs w:val="24"/>
          </w:rPr>
          <w:t>What is Customer Perception and How to Control It - VHT (vhtcx.com)</w:t>
        </w:r>
      </w:hyperlink>
      <w:r w:rsidRPr="00BD5A2E">
        <w:rPr>
          <w:rFonts w:cstheme="minorHAnsi"/>
          <w:sz w:val="24"/>
          <w:szCs w:val="24"/>
        </w:rPr>
        <w:t xml:space="preserve"> </w:t>
      </w:r>
    </w:p>
    <w:p w14:paraId="7D271029" w14:textId="38DC0FA0"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Whitelaw, S., Mamas, M.A., Topol, E. and Van Spall, H.G. (2020). </w:t>
      </w:r>
      <w:r w:rsidRPr="00BD5A2E">
        <w:rPr>
          <w:rFonts w:cstheme="minorHAnsi"/>
          <w:i/>
          <w:iCs/>
          <w:sz w:val="24"/>
          <w:szCs w:val="24"/>
        </w:rPr>
        <w:t>Applications of digital technology in COVID-19 pandemic planning and response</w:t>
      </w:r>
      <w:r w:rsidRPr="00BD5A2E">
        <w:rPr>
          <w:rFonts w:cstheme="minorHAnsi"/>
          <w:sz w:val="24"/>
          <w:szCs w:val="24"/>
        </w:rPr>
        <w:t>. The Lancet Digital Health.</w:t>
      </w:r>
    </w:p>
    <w:p w14:paraId="5EA3FC23" w14:textId="2987FBBC" w:rsidR="00091A74" w:rsidRPr="00BD5A2E" w:rsidRDefault="00091A74" w:rsidP="00BD5A2E">
      <w:pPr>
        <w:spacing w:line="360" w:lineRule="auto"/>
        <w:jc w:val="both"/>
        <w:rPr>
          <w:rFonts w:cstheme="minorHAnsi"/>
          <w:sz w:val="24"/>
          <w:szCs w:val="24"/>
        </w:rPr>
      </w:pPr>
      <w:r w:rsidRPr="00BD5A2E">
        <w:rPr>
          <w:rFonts w:cstheme="minorHAnsi"/>
          <w:sz w:val="24"/>
          <w:szCs w:val="24"/>
        </w:rPr>
        <w:t xml:space="preserve">World Finance Informs, (2020). </w:t>
      </w:r>
      <w:r w:rsidRPr="00BD5A2E">
        <w:rPr>
          <w:rFonts w:cstheme="minorHAnsi"/>
          <w:i/>
          <w:iCs/>
          <w:sz w:val="24"/>
          <w:szCs w:val="24"/>
        </w:rPr>
        <w:t>Aviva first quarter 2020 earnings impacted by Covid-19 pandemic</w:t>
      </w:r>
      <w:r w:rsidRPr="00BD5A2E">
        <w:rPr>
          <w:rFonts w:cstheme="minorHAnsi"/>
          <w:sz w:val="24"/>
          <w:szCs w:val="24"/>
        </w:rPr>
        <w:t xml:space="preserve"> (online available at </w:t>
      </w:r>
      <w:hyperlink r:id="rId26" w:anchor=":~:text=The%20company%20said%20that%20it,the%20impact%20of%20the%20pandemic" w:history="1">
        <w:r w:rsidRPr="00BD5A2E">
          <w:rPr>
            <w:rStyle w:val="Hyperlink"/>
            <w:rFonts w:cstheme="minorHAnsi"/>
            <w:sz w:val="24"/>
            <w:szCs w:val="24"/>
          </w:rPr>
          <w:t>https://www.worldfinanceinforms.com/news/aviva-first-quarter-2020-earnings-impacted-by-covid-19-pandemic/#:~:text=The%20company%20said%20that%20it,the%20impact%20of%20the%20pandemic</w:t>
        </w:r>
      </w:hyperlink>
      <w:r w:rsidRPr="00BD5A2E">
        <w:rPr>
          <w:rFonts w:cstheme="minorHAnsi"/>
          <w:sz w:val="24"/>
          <w:szCs w:val="24"/>
        </w:rPr>
        <w:t>. (Last accessed on</w:t>
      </w:r>
      <w:r w:rsidR="003A417C">
        <w:rPr>
          <w:rFonts w:cstheme="minorHAnsi"/>
          <w:sz w:val="24"/>
          <w:szCs w:val="24"/>
        </w:rPr>
        <w:t xml:space="preserve"> 18</w:t>
      </w:r>
      <w:r w:rsidRPr="00BD5A2E">
        <w:rPr>
          <w:rFonts w:cstheme="minorHAnsi"/>
          <w:sz w:val="24"/>
          <w:szCs w:val="24"/>
        </w:rPr>
        <w:t xml:space="preserve"> </w:t>
      </w:r>
      <w:r w:rsidR="003A417C">
        <w:rPr>
          <w:rFonts w:cstheme="minorHAnsi"/>
          <w:sz w:val="24"/>
          <w:szCs w:val="24"/>
        </w:rPr>
        <w:t xml:space="preserve">August </w:t>
      </w:r>
      <w:r w:rsidRPr="00BD5A2E">
        <w:rPr>
          <w:rFonts w:cstheme="minorHAnsi"/>
          <w:sz w:val="24"/>
          <w:szCs w:val="24"/>
        </w:rPr>
        <w:t>202</w:t>
      </w:r>
      <w:r w:rsidR="003A417C">
        <w:rPr>
          <w:rFonts w:cstheme="minorHAnsi"/>
          <w:sz w:val="24"/>
          <w:szCs w:val="24"/>
        </w:rPr>
        <w:t>1</w:t>
      </w:r>
      <w:r w:rsidRPr="00BD5A2E">
        <w:rPr>
          <w:rFonts w:cstheme="minorHAnsi"/>
          <w:sz w:val="24"/>
          <w:szCs w:val="24"/>
        </w:rPr>
        <w:t>)</w:t>
      </w:r>
      <w:r w:rsidR="0088309B" w:rsidRPr="00BD5A2E">
        <w:rPr>
          <w:rFonts w:cstheme="minorHAnsi"/>
          <w:sz w:val="24"/>
          <w:szCs w:val="24"/>
        </w:rPr>
        <w:t xml:space="preserve">  </w:t>
      </w:r>
      <w:r w:rsidR="00A62AB8" w:rsidRPr="00BD5A2E">
        <w:rPr>
          <w:rFonts w:cstheme="minorHAnsi"/>
          <w:sz w:val="24"/>
          <w:szCs w:val="24"/>
        </w:rPr>
        <w:t xml:space="preserve"> </w:t>
      </w:r>
      <w:r w:rsidR="004D31C6" w:rsidRPr="00BD5A2E">
        <w:rPr>
          <w:rFonts w:cstheme="minorHAnsi"/>
          <w:sz w:val="24"/>
          <w:szCs w:val="24"/>
        </w:rPr>
        <w:t xml:space="preserve">   </w:t>
      </w:r>
      <w:r w:rsidR="00F37C84" w:rsidRPr="00BD5A2E">
        <w:rPr>
          <w:rFonts w:cstheme="minorHAnsi"/>
          <w:sz w:val="24"/>
          <w:szCs w:val="24"/>
        </w:rPr>
        <w:t xml:space="preserve">   </w:t>
      </w:r>
    </w:p>
    <w:p w14:paraId="6D94CD00" w14:textId="4D6DAB6E" w:rsidR="00CE3DB2" w:rsidRPr="00BD5A2E" w:rsidRDefault="00CE3DB2" w:rsidP="00BD5A2E">
      <w:pPr>
        <w:spacing w:line="360" w:lineRule="auto"/>
        <w:jc w:val="both"/>
        <w:rPr>
          <w:rFonts w:eastAsiaTheme="majorEastAsia" w:cstheme="minorHAnsi"/>
          <w:color w:val="2F5496" w:themeColor="accent1" w:themeShade="BF"/>
          <w:sz w:val="24"/>
          <w:szCs w:val="24"/>
        </w:rPr>
      </w:pPr>
    </w:p>
    <w:sectPr w:rsidR="00CE3DB2" w:rsidRPr="00BD5A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F0434"/>
    <w:multiLevelType w:val="hybridMultilevel"/>
    <w:tmpl w:val="61CA1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09182D"/>
    <w:multiLevelType w:val="hybridMultilevel"/>
    <w:tmpl w:val="6246A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18502A"/>
    <w:multiLevelType w:val="hybridMultilevel"/>
    <w:tmpl w:val="2522F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A325B7"/>
    <w:multiLevelType w:val="hybridMultilevel"/>
    <w:tmpl w:val="3B9AF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307934"/>
    <w:multiLevelType w:val="hybridMultilevel"/>
    <w:tmpl w:val="0E263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8337C1"/>
    <w:multiLevelType w:val="hybridMultilevel"/>
    <w:tmpl w:val="4F20D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321"/>
    <w:rsid w:val="00002649"/>
    <w:rsid w:val="00016E6A"/>
    <w:rsid w:val="0002365E"/>
    <w:rsid w:val="00027208"/>
    <w:rsid w:val="00033DBD"/>
    <w:rsid w:val="000366B6"/>
    <w:rsid w:val="00051268"/>
    <w:rsid w:val="00055EF6"/>
    <w:rsid w:val="00057657"/>
    <w:rsid w:val="00071D3E"/>
    <w:rsid w:val="000775D8"/>
    <w:rsid w:val="000860A8"/>
    <w:rsid w:val="00091A74"/>
    <w:rsid w:val="000A2CA5"/>
    <w:rsid w:val="000A5A4C"/>
    <w:rsid w:val="000A736B"/>
    <w:rsid w:val="000B3036"/>
    <w:rsid w:val="000B582A"/>
    <w:rsid w:val="000C0606"/>
    <w:rsid w:val="000C6B3C"/>
    <w:rsid w:val="000D4347"/>
    <w:rsid w:val="000E59A7"/>
    <w:rsid w:val="000F3D21"/>
    <w:rsid w:val="00105265"/>
    <w:rsid w:val="001065A4"/>
    <w:rsid w:val="001143E3"/>
    <w:rsid w:val="00116EF6"/>
    <w:rsid w:val="00124E45"/>
    <w:rsid w:val="00126BF4"/>
    <w:rsid w:val="001404B7"/>
    <w:rsid w:val="00141FA9"/>
    <w:rsid w:val="0014296A"/>
    <w:rsid w:val="001442C8"/>
    <w:rsid w:val="00146325"/>
    <w:rsid w:val="00147DB8"/>
    <w:rsid w:val="00155FB0"/>
    <w:rsid w:val="0016775C"/>
    <w:rsid w:val="00172D4B"/>
    <w:rsid w:val="00177B48"/>
    <w:rsid w:val="00180A19"/>
    <w:rsid w:val="001815A8"/>
    <w:rsid w:val="001827A9"/>
    <w:rsid w:val="00185A49"/>
    <w:rsid w:val="001B256B"/>
    <w:rsid w:val="001C0312"/>
    <w:rsid w:val="001C1C88"/>
    <w:rsid w:val="001C440B"/>
    <w:rsid w:val="001E6176"/>
    <w:rsid w:val="001E65E7"/>
    <w:rsid w:val="001F066A"/>
    <w:rsid w:val="001F2F89"/>
    <w:rsid w:val="00216773"/>
    <w:rsid w:val="00217B95"/>
    <w:rsid w:val="002303B0"/>
    <w:rsid w:val="00232C4B"/>
    <w:rsid w:val="00243E7D"/>
    <w:rsid w:val="002453CE"/>
    <w:rsid w:val="002463A3"/>
    <w:rsid w:val="0024648A"/>
    <w:rsid w:val="002656F5"/>
    <w:rsid w:val="002703B5"/>
    <w:rsid w:val="002746A4"/>
    <w:rsid w:val="00282C06"/>
    <w:rsid w:val="00292314"/>
    <w:rsid w:val="002A2844"/>
    <w:rsid w:val="002D50D9"/>
    <w:rsid w:val="002D63E6"/>
    <w:rsid w:val="002E6A5D"/>
    <w:rsid w:val="002E71D0"/>
    <w:rsid w:val="0030406A"/>
    <w:rsid w:val="003043A5"/>
    <w:rsid w:val="0030716E"/>
    <w:rsid w:val="003144BB"/>
    <w:rsid w:val="003167E4"/>
    <w:rsid w:val="003228A5"/>
    <w:rsid w:val="0032659B"/>
    <w:rsid w:val="00334A29"/>
    <w:rsid w:val="00354B45"/>
    <w:rsid w:val="00355321"/>
    <w:rsid w:val="00361BC3"/>
    <w:rsid w:val="003641FA"/>
    <w:rsid w:val="00370CD3"/>
    <w:rsid w:val="003805A0"/>
    <w:rsid w:val="00386BC2"/>
    <w:rsid w:val="003912B5"/>
    <w:rsid w:val="0039722D"/>
    <w:rsid w:val="003A1ABC"/>
    <w:rsid w:val="003A417C"/>
    <w:rsid w:val="003A4D39"/>
    <w:rsid w:val="003A6D70"/>
    <w:rsid w:val="003A76FB"/>
    <w:rsid w:val="003C201C"/>
    <w:rsid w:val="003C2471"/>
    <w:rsid w:val="003D08F0"/>
    <w:rsid w:val="003D5F72"/>
    <w:rsid w:val="003D7BF5"/>
    <w:rsid w:val="003E0E4A"/>
    <w:rsid w:val="003F0321"/>
    <w:rsid w:val="003F26C7"/>
    <w:rsid w:val="004003A1"/>
    <w:rsid w:val="00412483"/>
    <w:rsid w:val="00412A7B"/>
    <w:rsid w:val="00423091"/>
    <w:rsid w:val="00431C2F"/>
    <w:rsid w:val="00437ED3"/>
    <w:rsid w:val="00442DC1"/>
    <w:rsid w:val="0044478D"/>
    <w:rsid w:val="00450C96"/>
    <w:rsid w:val="0047052A"/>
    <w:rsid w:val="00471B19"/>
    <w:rsid w:val="004766AB"/>
    <w:rsid w:val="004867A1"/>
    <w:rsid w:val="00487952"/>
    <w:rsid w:val="00491B11"/>
    <w:rsid w:val="00495D15"/>
    <w:rsid w:val="004969CD"/>
    <w:rsid w:val="004B2D62"/>
    <w:rsid w:val="004B701E"/>
    <w:rsid w:val="004C197F"/>
    <w:rsid w:val="004C1D81"/>
    <w:rsid w:val="004D31C6"/>
    <w:rsid w:val="004D7DCD"/>
    <w:rsid w:val="004E3AF5"/>
    <w:rsid w:val="004E4303"/>
    <w:rsid w:val="004E6061"/>
    <w:rsid w:val="004E6D4E"/>
    <w:rsid w:val="004F27DE"/>
    <w:rsid w:val="004F6EF0"/>
    <w:rsid w:val="00505C9D"/>
    <w:rsid w:val="005146AB"/>
    <w:rsid w:val="00520896"/>
    <w:rsid w:val="005211F8"/>
    <w:rsid w:val="00524AB1"/>
    <w:rsid w:val="00535F44"/>
    <w:rsid w:val="005413B1"/>
    <w:rsid w:val="00542031"/>
    <w:rsid w:val="00545348"/>
    <w:rsid w:val="00557BD3"/>
    <w:rsid w:val="005624E9"/>
    <w:rsid w:val="00562DB8"/>
    <w:rsid w:val="00567B39"/>
    <w:rsid w:val="00597A54"/>
    <w:rsid w:val="005A155A"/>
    <w:rsid w:val="005A6378"/>
    <w:rsid w:val="005B2B20"/>
    <w:rsid w:val="005C066F"/>
    <w:rsid w:val="005C16B0"/>
    <w:rsid w:val="005C75B7"/>
    <w:rsid w:val="005D1367"/>
    <w:rsid w:val="005D4BCD"/>
    <w:rsid w:val="005D7BE3"/>
    <w:rsid w:val="005E39E0"/>
    <w:rsid w:val="005E3DA0"/>
    <w:rsid w:val="005E3DFD"/>
    <w:rsid w:val="005F1F19"/>
    <w:rsid w:val="005F7412"/>
    <w:rsid w:val="00606806"/>
    <w:rsid w:val="00612CE6"/>
    <w:rsid w:val="00655562"/>
    <w:rsid w:val="00667DA1"/>
    <w:rsid w:val="00687F62"/>
    <w:rsid w:val="006915D6"/>
    <w:rsid w:val="006C60AD"/>
    <w:rsid w:val="006C6239"/>
    <w:rsid w:val="006E0CD0"/>
    <w:rsid w:val="006E144A"/>
    <w:rsid w:val="006F267A"/>
    <w:rsid w:val="006F58EC"/>
    <w:rsid w:val="0071392E"/>
    <w:rsid w:val="00725697"/>
    <w:rsid w:val="007427AD"/>
    <w:rsid w:val="007523AF"/>
    <w:rsid w:val="00754F0B"/>
    <w:rsid w:val="00755448"/>
    <w:rsid w:val="00755E12"/>
    <w:rsid w:val="007616CE"/>
    <w:rsid w:val="00765C94"/>
    <w:rsid w:val="0077737A"/>
    <w:rsid w:val="00783A71"/>
    <w:rsid w:val="007958D5"/>
    <w:rsid w:val="007A00EB"/>
    <w:rsid w:val="007B2FE7"/>
    <w:rsid w:val="007B6373"/>
    <w:rsid w:val="007B7B01"/>
    <w:rsid w:val="007C22B7"/>
    <w:rsid w:val="007E6673"/>
    <w:rsid w:val="007E6933"/>
    <w:rsid w:val="007F1BE9"/>
    <w:rsid w:val="008041EA"/>
    <w:rsid w:val="00805C67"/>
    <w:rsid w:val="00820AF8"/>
    <w:rsid w:val="00824941"/>
    <w:rsid w:val="00826144"/>
    <w:rsid w:val="00830488"/>
    <w:rsid w:val="00832827"/>
    <w:rsid w:val="00835DF0"/>
    <w:rsid w:val="00857916"/>
    <w:rsid w:val="0088309B"/>
    <w:rsid w:val="00891109"/>
    <w:rsid w:val="0089325D"/>
    <w:rsid w:val="008A297A"/>
    <w:rsid w:val="008B4C5D"/>
    <w:rsid w:val="008B513A"/>
    <w:rsid w:val="008D1740"/>
    <w:rsid w:val="008E180C"/>
    <w:rsid w:val="008E7773"/>
    <w:rsid w:val="008F3D31"/>
    <w:rsid w:val="009038B7"/>
    <w:rsid w:val="00904A3F"/>
    <w:rsid w:val="00904EB5"/>
    <w:rsid w:val="00905010"/>
    <w:rsid w:val="00915574"/>
    <w:rsid w:val="00917E3B"/>
    <w:rsid w:val="009313C6"/>
    <w:rsid w:val="0093603B"/>
    <w:rsid w:val="0094353E"/>
    <w:rsid w:val="009473ED"/>
    <w:rsid w:val="00954BAC"/>
    <w:rsid w:val="00963194"/>
    <w:rsid w:val="009642EB"/>
    <w:rsid w:val="009713E0"/>
    <w:rsid w:val="00975CA3"/>
    <w:rsid w:val="00977E2A"/>
    <w:rsid w:val="00984165"/>
    <w:rsid w:val="009918B4"/>
    <w:rsid w:val="009A1F52"/>
    <w:rsid w:val="009B1A93"/>
    <w:rsid w:val="009B302C"/>
    <w:rsid w:val="009C03F9"/>
    <w:rsid w:val="009C1500"/>
    <w:rsid w:val="009D2BBA"/>
    <w:rsid w:val="009D729D"/>
    <w:rsid w:val="009E263B"/>
    <w:rsid w:val="009E7DFF"/>
    <w:rsid w:val="009F1633"/>
    <w:rsid w:val="009F6CFA"/>
    <w:rsid w:val="00A00666"/>
    <w:rsid w:val="00A01A76"/>
    <w:rsid w:val="00A0496B"/>
    <w:rsid w:val="00A1661E"/>
    <w:rsid w:val="00A3302D"/>
    <w:rsid w:val="00A34F85"/>
    <w:rsid w:val="00A53102"/>
    <w:rsid w:val="00A6253D"/>
    <w:rsid w:val="00A62AB8"/>
    <w:rsid w:val="00A71511"/>
    <w:rsid w:val="00A722A1"/>
    <w:rsid w:val="00A915E1"/>
    <w:rsid w:val="00AB2C7D"/>
    <w:rsid w:val="00AB47AC"/>
    <w:rsid w:val="00AC6252"/>
    <w:rsid w:val="00AC69B3"/>
    <w:rsid w:val="00AD6B1E"/>
    <w:rsid w:val="00AE31BC"/>
    <w:rsid w:val="00AE78F9"/>
    <w:rsid w:val="00AF199A"/>
    <w:rsid w:val="00B137D1"/>
    <w:rsid w:val="00B25DD7"/>
    <w:rsid w:val="00B41FBA"/>
    <w:rsid w:val="00B44252"/>
    <w:rsid w:val="00B44503"/>
    <w:rsid w:val="00B44DF3"/>
    <w:rsid w:val="00B550E2"/>
    <w:rsid w:val="00B56CDD"/>
    <w:rsid w:val="00B6600A"/>
    <w:rsid w:val="00B751F1"/>
    <w:rsid w:val="00B832D3"/>
    <w:rsid w:val="00B935D4"/>
    <w:rsid w:val="00B96BEF"/>
    <w:rsid w:val="00BA13DF"/>
    <w:rsid w:val="00BA57F6"/>
    <w:rsid w:val="00BA7FA7"/>
    <w:rsid w:val="00BB2E3B"/>
    <w:rsid w:val="00BB5DD6"/>
    <w:rsid w:val="00BB6C51"/>
    <w:rsid w:val="00BC0539"/>
    <w:rsid w:val="00BD5A2E"/>
    <w:rsid w:val="00BE03AC"/>
    <w:rsid w:val="00BF1A0F"/>
    <w:rsid w:val="00BF25D4"/>
    <w:rsid w:val="00BF5F96"/>
    <w:rsid w:val="00C1056D"/>
    <w:rsid w:val="00C17EA8"/>
    <w:rsid w:val="00C21B5D"/>
    <w:rsid w:val="00C25956"/>
    <w:rsid w:val="00C32723"/>
    <w:rsid w:val="00C33AC0"/>
    <w:rsid w:val="00C3416C"/>
    <w:rsid w:val="00C34699"/>
    <w:rsid w:val="00C40292"/>
    <w:rsid w:val="00C421F4"/>
    <w:rsid w:val="00C4424F"/>
    <w:rsid w:val="00C50438"/>
    <w:rsid w:val="00C5118D"/>
    <w:rsid w:val="00C55204"/>
    <w:rsid w:val="00C60CFD"/>
    <w:rsid w:val="00C60D63"/>
    <w:rsid w:val="00C64990"/>
    <w:rsid w:val="00C67242"/>
    <w:rsid w:val="00C71BA1"/>
    <w:rsid w:val="00C757D7"/>
    <w:rsid w:val="00C80520"/>
    <w:rsid w:val="00C90B2C"/>
    <w:rsid w:val="00C92A9F"/>
    <w:rsid w:val="00CA07CC"/>
    <w:rsid w:val="00CA2968"/>
    <w:rsid w:val="00CA7733"/>
    <w:rsid w:val="00CB6587"/>
    <w:rsid w:val="00CB7CCF"/>
    <w:rsid w:val="00CC43C3"/>
    <w:rsid w:val="00CD5E44"/>
    <w:rsid w:val="00CE3061"/>
    <w:rsid w:val="00CE3DB2"/>
    <w:rsid w:val="00D02A62"/>
    <w:rsid w:val="00D052BA"/>
    <w:rsid w:val="00D061EA"/>
    <w:rsid w:val="00D117CE"/>
    <w:rsid w:val="00D229AF"/>
    <w:rsid w:val="00D2453A"/>
    <w:rsid w:val="00D25E1C"/>
    <w:rsid w:val="00D30522"/>
    <w:rsid w:val="00D317CD"/>
    <w:rsid w:val="00D33759"/>
    <w:rsid w:val="00D43C61"/>
    <w:rsid w:val="00D44284"/>
    <w:rsid w:val="00D4471D"/>
    <w:rsid w:val="00D65DCE"/>
    <w:rsid w:val="00D71B75"/>
    <w:rsid w:val="00D71E14"/>
    <w:rsid w:val="00D7788A"/>
    <w:rsid w:val="00D82E1A"/>
    <w:rsid w:val="00D86D17"/>
    <w:rsid w:val="00D90C45"/>
    <w:rsid w:val="00DA12F7"/>
    <w:rsid w:val="00DA5C2E"/>
    <w:rsid w:val="00DA7F23"/>
    <w:rsid w:val="00DB319F"/>
    <w:rsid w:val="00DB728A"/>
    <w:rsid w:val="00DC0310"/>
    <w:rsid w:val="00DC38CA"/>
    <w:rsid w:val="00DD5DA8"/>
    <w:rsid w:val="00DF171F"/>
    <w:rsid w:val="00E10DC2"/>
    <w:rsid w:val="00E13E2E"/>
    <w:rsid w:val="00E147B5"/>
    <w:rsid w:val="00E305EB"/>
    <w:rsid w:val="00E32B17"/>
    <w:rsid w:val="00E36CFA"/>
    <w:rsid w:val="00E52C42"/>
    <w:rsid w:val="00E62282"/>
    <w:rsid w:val="00E669E9"/>
    <w:rsid w:val="00E76C55"/>
    <w:rsid w:val="00E7704F"/>
    <w:rsid w:val="00E93793"/>
    <w:rsid w:val="00EA261F"/>
    <w:rsid w:val="00EA7CAA"/>
    <w:rsid w:val="00EB0F4F"/>
    <w:rsid w:val="00EE3692"/>
    <w:rsid w:val="00F235A0"/>
    <w:rsid w:val="00F37B9B"/>
    <w:rsid w:val="00F37C84"/>
    <w:rsid w:val="00F403D4"/>
    <w:rsid w:val="00F43276"/>
    <w:rsid w:val="00F45441"/>
    <w:rsid w:val="00F45E1F"/>
    <w:rsid w:val="00F554F9"/>
    <w:rsid w:val="00F6070C"/>
    <w:rsid w:val="00F70414"/>
    <w:rsid w:val="00F721F9"/>
    <w:rsid w:val="00F81B92"/>
    <w:rsid w:val="00F82DCF"/>
    <w:rsid w:val="00F86AD9"/>
    <w:rsid w:val="00F87B60"/>
    <w:rsid w:val="00F90E4F"/>
    <w:rsid w:val="00FC453B"/>
    <w:rsid w:val="00FD1C30"/>
    <w:rsid w:val="00FE2E6C"/>
    <w:rsid w:val="00FF535D"/>
    <w:rsid w:val="00FF6D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6DAD0"/>
  <w15:chartTrackingRefBased/>
  <w15:docId w15:val="{7283D0D0-28BA-4E26-9F81-2147CE2BF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3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67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32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553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32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45441"/>
    <w:pPr>
      <w:ind w:left="720"/>
      <w:contextualSpacing/>
    </w:pPr>
  </w:style>
  <w:style w:type="character" w:styleId="Hyperlink">
    <w:name w:val="Hyperlink"/>
    <w:basedOn w:val="DefaultParagraphFont"/>
    <w:uiPriority w:val="99"/>
    <w:unhideWhenUsed/>
    <w:rsid w:val="002E6A5D"/>
    <w:rPr>
      <w:color w:val="0563C1" w:themeColor="hyperlink"/>
      <w:u w:val="single"/>
    </w:rPr>
  </w:style>
  <w:style w:type="paragraph" w:styleId="Caption">
    <w:name w:val="caption"/>
    <w:basedOn w:val="Normal"/>
    <w:next w:val="Normal"/>
    <w:uiPriority w:val="35"/>
    <w:unhideWhenUsed/>
    <w:qFormat/>
    <w:rsid w:val="002E6A5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7A54"/>
    <w:pPr>
      <w:outlineLvl w:val="9"/>
    </w:pPr>
  </w:style>
  <w:style w:type="paragraph" w:styleId="TOC1">
    <w:name w:val="toc 1"/>
    <w:basedOn w:val="Normal"/>
    <w:next w:val="Normal"/>
    <w:autoRedefine/>
    <w:uiPriority w:val="39"/>
    <w:unhideWhenUsed/>
    <w:rsid w:val="00C40292"/>
    <w:pPr>
      <w:tabs>
        <w:tab w:val="right" w:leader="dot" w:pos="9350"/>
      </w:tabs>
      <w:spacing w:after="100" w:line="360" w:lineRule="auto"/>
      <w:jc w:val="both"/>
    </w:pPr>
  </w:style>
  <w:style w:type="paragraph" w:styleId="TableofFigures">
    <w:name w:val="table of figures"/>
    <w:basedOn w:val="Normal"/>
    <w:next w:val="Normal"/>
    <w:uiPriority w:val="99"/>
    <w:unhideWhenUsed/>
    <w:rsid w:val="00597A54"/>
    <w:pPr>
      <w:spacing w:after="0"/>
    </w:pPr>
  </w:style>
  <w:style w:type="table" w:styleId="TableGrid">
    <w:name w:val="Table Grid"/>
    <w:basedOn w:val="TableNormal"/>
    <w:uiPriority w:val="39"/>
    <w:rsid w:val="00A72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16773"/>
    <w:rPr>
      <w:color w:val="605E5C"/>
      <w:shd w:val="clear" w:color="auto" w:fill="E1DFDD"/>
    </w:rPr>
  </w:style>
  <w:style w:type="character" w:customStyle="1" w:styleId="Heading2Char">
    <w:name w:val="Heading 2 Char"/>
    <w:basedOn w:val="DefaultParagraphFont"/>
    <w:link w:val="Heading2"/>
    <w:uiPriority w:val="9"/>
    <w:rsid w:val="0021677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E76C55"/>
    <w:rPr>
      <w:color w:val="954F72" w:themeColor="followedHyperlink"/>
      <w:u w:val="single"/>
    </w:rPr>
  </w:style>
  <w:style w:type="paragraph" w:styleId="TOC2">
    <w:name w:val="toc 2"/>
    <w:basedOn w:val="Normal"/>
    <w:next w:val="Normal"/>
    <w:autoRedefine/>
    <w:uiPriority w:val="39"/>
    <w:unhideWhenUsed/>
    <w:rsid w:val="00E937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32418">
      <w:bodyDiv w:val="1"/>
      <w:marLeft w:val="0"/>
      <w:marRight w:val="0"/>
      <w:marTop w:val="0"/>
      <w:marBottom w:val="0"/>
      <w:divBdr>
        <w:top w:val="none" w:sz="0" w:space="0" w:color="auto"/>
        <w:left w:val="none" w:sz="0" w:space="0" w:color="auto"/>
        <w:bottom w:val="none" w:sz="0" w:space="0" w:color="auto"/>
        <w:right w:val="none" w:sz="0" w:space="0" w:color="auto"/>
      </w:divBdr>
    </w:div>
    <w:div w:id="701055428">
      <w:bodyDiv w:val="1"/>
      <w:marLeft w:val="0"/>
      <w:marRight w:val="0"/>
      <w:marTop w:val="0"/>
      <w:marBottom w:val="0"/>
      <w:divBdr>
        <w:top w:val="none" w:sz="0" w:space="0" w:color="auto"/>
        <w:left w:val="none" w:sz="0" w:space="0" w:color="auto"/>
        <w:bottom w:val="none" w:sz="0" w:space="0" w:color="auto"/>
        <w:right w:val="none" w:sz="0" w:space="0" w:color="auto"/>
      </w:divBdr>
    </w:div>
    <w:div w:id="209901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viva.com/about-us/our-customers/" TargetMode="External"/><Relationship Id="rId18" Type="http://schemas.openxmlformats.org/officeDocument/2006/relationships/hyperlink" Target="https://www.customerinsightgroup.com/loyaltyblog/how-do-you-define-customer-loyalty/" TargetMode="External"/><Relationship Id="rId26" Type="http://schemas.openxmlformats.org/officeDocument/2006/relationships/hyperlink" Target="https://www.worldfinanceinforms.com/news/aviva-first-quarter-2020-earnings-impacted-by-covid-19-pandemic/" TargetMode="External"/><Relationship Id="rId3" Type="http://schemas.openxmlformats.org/officeDocument/2006/relationships/styles" Target="styles.xml"/><Relationship Id="rId21" Type="http://schemas.openxmlformats.org/officeDocument/2006/relationships/hyperlink" Target="https://www.france24.com/en/20190307-uk-insurer-aviva-warns-outlook-weaker-brexit-uncertainty" TargetMode="External"/><Relationship Id="rId7" Type="http://schemas.openxmlformats.org/officeDocument/2006/relationships/image" Target="media/image2.png"/><Relationship Id="rId12" Type="http://schemas.openxmlformats.org/officeDocument/2006/relationships/hyperlink" Target="https://www.aviva.co.uk/aviva-edit/your-money-articles/ethical-investment-looking-past-profit/" TargetMode="External"/><Relationship Id="rId17" Type="http://schemas.openxmlformats.org/officeDocument/2006/relationships/hyperlink" Target="https://www.cmcmarkets.com/en/news-and-analysis/is-there-still-life-in-the-aviva-share-price" TargetMode="External"/><Relationship Id="rId25" Type="http://schemas.openxmlformats.org/officeDocument/2006/relationships/hyperlink" Target="https://vhtcx.com/blog/customer-perception-control/" TargetMode="External"/><Relationship Id="rId2" Type="http://schemas.openxmlformats.org/officeDocument/2006/relationships/numbering" Target="numbering.xml"/><Relationship Id="rId16" Type="http://schemas.openxmlformats.org/officeDocument/2006/relationships/hyperlink" Target="https://www.marketing91.com/swot-analysis-aviva-life-insurance" TargetMode="External"/><Relationship Id="rId20" Type="http://schemas.openxmlformats.org/officeDocument/2006/relationships/hyperlink" Target="https://www.experienceux.co.uk/faqs/what-is-customer-profil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viva.com/social-purpose/environment/" TargetMode="External"/><Relationship Id="rId24" Type="http://schemas.openxmlformats.org/officeDocument/2006/relationships/hyperlink" Target="https://www.thehindubusinessline.com/money-and-banking/aviva-life-keen-to-ride-protection-wave-in-post-covid-19-world/article33148202.ece" TargetMode="External"/><Relationship Id="rId5" Type="http://schemas.openxmlformats.org/officeDocument/2006/relationships/webSettings" Target="webSettings.xml"/><Relationship Id="rId15" Type="http://schemas.openxmlformats.org/officeDocument/2006/relationships/hyperlink" Target="https://www.marketing91.com/marketing-mix-aviva-life-insurance/" TargetMode="External"/><Relationship Id="rId23" Type="http://schemas.openxmlformats.org/officeDocument/2006/relationships/hyperlink" Target="https://www.expresscomputer.in/interviews/redefining-cx-in-insurance-how-aviva-is-bullish-on-digital-platforms-in-new-normal/64258/" TargetMode="External"/><Relationship Id="rId28" Type="http://schemas.openxmlformats.org/officeDocument/2006/relationships/theme" Target="theme/theme1.xml"/><Relationship Id="rId10" Type="http://schemas.openxmlformats.org/officeDocument/2006/relationships/hyperlink" Target="https://www.aviva.com/content/dam/aviva-corporate/documents/investors/pdfs/reports/2019/aviva-plc-annual-report-and-accounts-2019.pdf" TargetMode="External"/><Relationship Id="rId19" Type="http://schemas.openxmlformats.org/officeDocument/2006/relationships/hyperlink" Target="https://www.customerthermometer.com/customer-retention-ideas/6-customer-expectations-management-tip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viva.com/careers/all-about-us/" TargetMode="External"/><Relationship Id="rId22" Type="http://schemas.openxmlformats.org/officeDocument/2006/relationships/hyperlink" Target="https://www.globaldata.com/aviva-relies-on-diversified-products-and-digital-reach-as-covid-19-severely-impacts-its-key-countri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3CBF9-9AF2-4DCC-9394-A49965205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5798</Words>
  <Characters>33053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diksha punjabi</dc:creator>
  <cp:keywords/>
  <dc:description/>
  <cp:lastModifiedBy>Martins Uwugiaruoyi (1907286)</cp:lastModifiedBy>
  <cp:revision>2</cp:revision>
  <dcterms:created xsi:type="dcterms:W3CDTF">2021-08-21T23:05:00Z</dcterms:created>
  <dcterms:modified xsi:type="dcterms:W3CDTF">2021-08-21T23:05:00Z</dcterms:modified>
</cp:coreProperties>
</file>