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C0D" w:rsidRDefault="00896C0D">
      <w:pPr>
        <w:rPr>
          <w:b/>
          <w:sz w:val="24"/>
          <w:szCs w:val="24"/>
        </w:rPr>
      </w:pPr>
      <w:r w:rsidRPr="00896C0D">
        <w:rPr>
          <w:b/>
          <w:sz w:val="24"/>
          <w:szCs w:val="24"/>
        </w:rPr>
        <w:t>EXERCISE</w:t>
      </w:r>
      <w:r w:rsidR="001C4D88">
        <w:rPr>
          <w:b/>
          <w:sz w:val="24"/>
          <w:szCs w:val="24"/>
        </w:rPr>
        <w:t xml:space="preserve"> 3</w:t>
      </w:r>
    </w:p>
    <w:p w:rsidR="00F42391" w:rsidRDefault="00F42391" w:rsidP="00F42391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text1"/>
          <w:kern w:val="24"/>
          <w:sz w:val="22"/>
          <w:szCs w:val="22"/>
        </w:rPr>
      </w:pPr>
      <w:r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>We work at the financial department of a road pavement company and we want to make a cash-flow forecast analysis for the following 12 months.</w:t>
      </w:r>
    </w:p>
    <w:p w:rsidR="00F42391" w:rsidRDefault="00F42391" w:rsidP="00F42391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text1"/>
          <w:kern w:val="24"/>
          <w:sz w:val="22"/>
          <w:szCs w:val="22"/>
        </w:rPr>
      </w:pPr>
      <w:r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 xml:space="preserve">During this period, we consider the works for the coming projects 1, 2 and 3. </w:t>
      </w:r>
      <w:r w:rsidRPr="00896C0D"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 xml:space="preserve">The </w:t>
      </w:r>
      <w:r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>estimation of costs are as follows:</w:t>
      </w:r>
    </w:p>
    <w:p w:rsidR="00F42391" w:rsidRDefault="00F42391">
      <w:pPr>
        <w:rPr>
          <w:b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2"/>
        <w:gridCol w:w="1418"/>
        <w:gridCol w:w="1418"/>
        <w:gridCol w:w="1418"/>
      </w:tblGrid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Month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 1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 2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 3</w:t>
            </w: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£30,000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£40,000</w:t>
            </w: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£60,000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£70,000</w:t>
            </w: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£80,000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£80,000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£60,000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F42391" w:rsidTr="00762C38">
        <w:trPr>
          <w:jc w:val="center"/>
        </w:trPr>
        <w:tc>
          <w:tcPr>
            <w:tcW w:w="872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  <w:tc>
          <w:tcPr>
            <w:tcW w:w="1418" w:type="dxa"/>
          </w:tcPr>
          <w:p w:rsidR="00F42391" w:rsidRDefault="00F42391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F42391" w:rsidRDefault="00F42391">
      <w:pPr>
        <w:rPr>
          <w:b/>
          <w:sz w:val="24"/>
          <w:szCs w:val="24"/>
        </w:rPr>
      </w:pPr>
    </w:p>
    <w:p w:rsidR="00F42391" w:rsidRPr="00896C0D" w:rsidRDefault="00680FC5" w:rsidP="00F42391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>Profit: 8</w:t>
      </w:r>
      <w:r w:rsidR="00F42391" w:rsidRPr="00896C0D"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>%</w:t>
      </w:r>
    </w:p>
    <w:p w:rsidR="00F42391" w:rsidRPr="00896C0D" w:rsidRDefault="00F42391" w:rsidP="00F4239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896C0D"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>Retention: 5%</w:t>
      </w:r>
    </w:p>
    <w:p w:rsidR="00F42391" w:rsidRDefault="00F42391" w:rsidP="00F42391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text1"/>
          <w:kern w:val="24"/>
          <w:sz w:val="22"/>
          <w:szCs w:val="22"/>
        </w:rPr>
      </w:pPr>
      <w:r w:rsidRPr="00896C0D">
        <w:rPr>
          <w:rFonts w:asciiTheme="minorHAnsi" w:hAnsi="Calibri" w:cstheme="minorBidi"/>
          <w:color w:val="000000" w:themeColor="text1"/>
          <w:kern w:val="24"/>
          <w:sz w:val="22"/>
          <w:szCs w:val="22"/>
        </w:rPr>
        <w:t>Payments: 1 month after valuation</w:t>
      </w:r>
    </w:p>
    <w:p w:rsidR="00F42391" w:rsidRPr="00896C0D" w:rsidRDefault="00F42391" w:rsidP="00F42391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F42391" w:rsidRPr="00F42391" w:rsidRDefault="00680FC5" w:rsidP="00F4239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company can invest £100,000 in these works. </w:t>
      </w:r>
      <w:r w:rsidR="00F42391" w:rsidRPr="00F42391">
        <w:rPr>
          <w:rFonts w:asciiTheme="minorHAnsi" w:hAnsiTheme="minorHAnsi"/>
          <w:sz w:val="22"/>
          <w:szCs w:val="22"/>
        </w:rPr>
        <w:t xml:space="preserve">Make a distribution of this cost so that the locked-up capital is less than </w:t>
      </w:r>
      <w:r>
        <w:rPr>
          <w:rFonts w:asciiTheme="minorHAnsi" w:hAnsiTheme="minorHAnsi"/>
          <w:sz w:val="22"/>
          <w:szCs w:val="22"/>
        </w:rPr>
        <w:t>this capital.</w:t>
      </w:r>
    </w:p>
    <w:p w:rsidR="00F42391" w:rsidRPr="00F42391" w:rsidRDefault="00F42391" w:rsidP="00F4239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42391">
        <w:rPr>
          <w:rFonts w:asciiTheme="minorHAnsi" w:hAnsiTheme="minorHAnsi" w:cstheme="minorBidi"/>
          <w:color w:val="000000" w:themeColor="text1"/>
          <w:kern w:val="24"/>
          <w:sz w:val="22"/>
          <w:szCs w:val="22"/>
        </w:rPr>
        <w:t xml:space="preserve">Draw a cash-flow diagram and </w:t>
      </w:r>
      <w:r w:rsidR="00680FC5">
        <w:rPr>
          <w:rFonts w:asciiTheme="minorHAnsi" w:hAnsiTheme="minorHAnsi" w:cstheme="minorBidi"/>
          <w:color w:val="000000" w:themeColor="text1"/>
          <w:kern w:val="24"/>
          <w:sz w:val="22"/>
          <w:szCs w:val="22"/>
        </w:rPr>
        <w:t>analyse it</w:t>
      </w:r>
      <w:r w:rsidRPr="00F42391">
        <w:rPr>
          <w:rFonts w:asciiTheme="minorHAnsi" w:hAnsiTheme="minorHAnsi" w:cstheme="minorBidi"/>
          <w:color w:val="000000" w:themeColor="text1"/>
          <w:kern w:val="24"/>
          <w:sz w:val="22"/>
          <w:szCs w:val="22"/>
        </w:rPr>
        <w:t>.</w:t>
      </w:r>
    </w:p>
    <w:p w:rsidR="00F42391" w:rsidRPr="00F42391" w:rsidRDefault="00F42391" w:rsidP="00F4239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F42391">
        <w:rPr>
          <w:rFonts w:asciiTheme="minorHAnsi" w:hAnsiTheme="minorHAnsi" w:cstheme="minorBidi"/>
          <w:color w:val="000000" w:themeColor="text1"/>
          <w:kern w:val="24"/>
          <w:sz w:val="22"/>
          <w:szCs w:val="22"/>
        </w:rPr>
        <w:t>What happens if the contractors cannot afford this capital and has to borrow it at 7% rate?</w:t>
      </w:r>
    </w:p>
    <w:p w:rsidR="00F42391" w:rsidRPr="00896C0D" w:rsidRDefault="00F42391">
      <w:pPr>
        <w:rPr>
          <w:b/>
          <w:sz w:val="24"/>
          <w:szCs w:val="24"/>
        </w:rPr>
      </w:pPr>
    </w:p>
    <w:p w:rsidR="00680FC5" w:rsidRDefault="00680FC5">
      <w:r>
        <w:br w:type="page"/>
      </w:r>
    </w:p>
    <w:p w:rsidR="00E44A3A" w:rsidRPr="000E549A" w:rsidRDefault="00680FC5">
      <w:pPr>
        <w:rPr>
          <w:b/>
        </w:rPr>
      </w:pPr>
      <w:r w:rsidRPr="000E549A">
        <w:rPr>
          <w:b/>
        </w:rPr>
        <w:lastRenderedPageBreak/>
        <w:t>SOLUTIONS</w:t>
      </w:r>
    </w:p>
    <w:p w:rsidR="00680FC5" w:rsidRDefault="000E549A">
      <w:r>
        <w:t>One possible distribution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2"/>
        <w:gridCol w:w="1418"/>
        <w:gridCol w:w="1418"/>
        <w:gridCol w:w="1418"/>
      </w:tblGrid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Month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 1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 2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 3</w:t>
            </w: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£30,000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£50,000</w:t>
            </w: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762C3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£60,000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£80,000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£80,000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£60,000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£40,000</w:t>
            </w: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£70,000</w:t>
            </w: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£20,000</w:t>
            </w:r>
          </w:p>
        </w:tc>
      </w:tr>
      <w:tr w:rsidR="000E549A" w:rsidTr="00762C38">
        <w:trPr>
          <w:jc w:val="center"/>
        </w:trPr>
        <w:tc>
          <w:tcPr>
            <w:tcW w:w="872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E549A" w:rsidRDefault="000E549A" w:rsidP="000E549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£10,000</w:t>
            </w:r>
          </w:p>
        </w:tc>
      </w:tr>
    </w:tbl>
    <w:p w:rsidR="000E549A" w:rsidRDefault="000E549A"/>
    <w:tbl>
      <w:tblPr>
        <w:tblW w:w="6000" w:type="dxa"/>
        <w:jc w:val="center"/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56"/>
        <w:gridCol w:w="1200"/>
      </w:tblGrid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Month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Cash in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Cash out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Cumulative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Cash flow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-10000.00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10260.00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30000.00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40000.00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-29740.00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30780.00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50000.00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79740.00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-48960.00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51300.00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55000.00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103960.00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-52660.00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56430.00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70000.00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122660.00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-66230.00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71820.00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70000.00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136230.00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-64410.00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71820.00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85000.00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149410.00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-77590.00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87210.00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177590.00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-90380.00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102600.00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190380.00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-87780.00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102600.00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90000.00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177780.00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-75180.00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92340.00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30000.00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105180.00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-12840.00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30780.00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10000.00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22840.00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7940.00</w:t>
            </w:r>
          </w:p>
        </w:tc>
      </w:tr>
      <w:tr w:rsidR="000E549A" w:rsidRPr="000E549A" w:rsidTr="000E549A">
        <w:trPr>
          <w:trHeight w:val="30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48060.00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color w:val="000000"/>
                <w:lang w:eastAsia="en-GB"/>
              </w:rPr>
              <w:t>-7940.00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49A" w:rsidRPr="000E549A" w:rsidRDefault="000E549A" w:rsidP="000E54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E549A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56000.00</w:t>
            </w:r>
          </w:p>
        </w:tc>
      </w:tr>
    </w:tbl>
    <w:p w:rsidR="00680FC5" w:rsidRDefault="00680FC5"/>
    <w:p w:rsidR="000E549A" w:rsidRDefault="000E549A" w:rsidP="000E549A">
      <w:pPr>
        <w:jc w:val="center"/>
      </w:pPr>
      <w:r>
        <w:rPr>
          <w:noProof/>
          <w:lang w:eastAsia="en-GB"/>
        </w:rPr>
        <w:drawing>
          <wp:inline distT="0" distB="0" distL="0" distR="0" wp14:anchorId="72A0A58C" wp14:editId="066E5809">
            <wp:extent cx="4038600" cy="28194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E549A" w:rsidRDefault="000E549A" w:rsidP="000E549A">
      <w:r>
        <w:lastRenderedPageBreak/>
        <w:t>Simple interest:</w:t>
      </w:r>
    </w:p>
    <w:p w:rsidR="000E549A" w:rsidRPr="000E549A" w:rsidRDefault="000E549A" w:rsidP="000E549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615770×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0.07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=£3591.99</m:t>
          </m:r>
        </m:oMath>
      </m:oMathPara>
    </w:p>
    <w:p w:rsidR="000E549A" w:rsidRDefault="000E549A" w:rsidP="000E549A">
      <w:pPr>
        <w:rPr>
          <w:rFonts w:eastAsiaTheme="minorEastAsia"/>
        </w:rPr>
      </w:pPr>
      <w:r>
        <w:rPr>
          <w:rFonts w:eastAsiaTheme="minorEastAsia"/>
        </w:rPr>
        <w:t>Cumulative interest:</w:t>
      </w:r>
    </w:p>
    <w:p w:rsidR="000E549A" w:rsidRPr="00643DC0" w:rsidRDefault="00012980" w:rsidP="000E549A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615770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0.07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12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11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=£3698.61</m:t>
          </m:r>
        </m:oMath>
      </m:oMathPara>
      <w:bookmarkStart w:id="0" w:name="_GoBack"/>
      <w:bookmarkEnd w:id="0"/>
    </w:p>
    <w:p w:rsidR="00643DC0" w:rsidRDefault="00643DC0" w:rsidP="000E549A">
      <w:r>
        <w:rPr>
          <w:rFonts w:eastAsiaTheme="minorEastAsia"/>
        </w:rPr>
        <w:t>The company should afford this interest, and it will be deduced from benefits.</w:t>
      </w:r>
    </w:p>
    <w:sectPr w:rsidR="00643D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BB0A10"/>
    <w:multiLevelType w:val="hybridMultilevel"/>
    <w:tmpl w:val="C7E8C6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0D"/>
    <w:rsid w:val="00012980"/>
    <w:rsid w:val="000E549A"/>
    <w:rsid w:val="00123CED"/>
    <w:rsid w:val="001C4D88"/>
    <w:rsid w:val="00465D95"/>
    <w:rsid w:val="00643DC0"/>
    <w:rsid w:val="00680FC5"/>
    <w:rsid w:val="00896C0D"/>
    <w:rsid w:val="00CB5F36"/>
    <w:rsid w:val="00CF13C8"/>
    <w:rsid w:val="00E25BFD"/>
    <w:rsid w:val="00E44A3A"/>
    <w:rsid w:val="00F4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3486DD-5169-4FF4-8B4B-8644C3F2E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C0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65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E549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3D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D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0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Cash flow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'Cash in - out'!$E$5:$E$17</c:f>
              <c:numCache>
                <c:formatCode>0.00</c:formatCode>
                <c:ptCount val="13"/>
                <c:pt idx="0">
                  <c:v>-10000</c:v>
                </c:pt>
                <c:pt idx="1">
                  <c:v>-29740</c:v>
                </c:pt>
                <c:pt idx="2">
                  <c:v>-48960</c:v>
                </c:pt>
                <c:pt idx="3">
                  <c:v>-52660</c:v>
                </c:pt>
                <c:pt idx="4">
                  <c:v>-66230</c:v>
                </c:pt>
                <c:pt idx="5">
                  <c:v>-64410</c:v>
                </c:pt>
                <c:pt idx="6">
                  <c:v>-77590</c:v>
                </c:pt>
                <c:pt idx="7">
                  <c:v>-90380</c:v>
                </c:pt>
                <c:pt idx="8">
                  <c:v>-87780</c:v>
                </c:pt>
                <c:pt idx="9">
                  <c:v>-75180</c:v>
                </c:pt>
                <c:pt idx="10">
                  <c:v>-12840</c:v>
                </c:pt>
                <c:pt idx="11">
                  <c:v>7940</c:v>
                </c:pt>
                <c:pt idx="12">
                  <c:v>56000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7405600"/>
        <c:axId val="217409520"/>
        <c:extLst>
          <c:ext xmlns:c15="http://schemas.microsoft.com/office/drawing/2012/chart" uri="{02D57815-91ED-43cb-92C2-25804820EDAC}">
            <c15:filteredLineSeries>
              <c15:ser>
                <c:idx val="1"/>
                <c:order val="1"/>
                <c:tx>
                  <c:v>Cash flow 7% interest</c:v>
                </c:tx>
                <c:spPr>
                  <a:ln w="28575" cap="rnd">
                    <a:solidFill>
                      <a:schemeClr val="accent2"/>
                    </a:solidFill>
                    <a:round/>
                  </a:ln>
                  <a:effectLst/>
                </c:spPr>
                <c:marker>
                  <c:symbol val="none"/>
                </c:marker>
                <c:val>
                  <c:numRef>
                    <c:extLst>
                      <c:ext uri="{02D57815-91ED-43cb-92C2-25804820EDAC}">
                        <c15:formulaRef>
                          <c15:sqref>'Cash in - out'!$E$27:$E$34</c15:sqref>
                        </c15:formulaRef>
                      </c:ext>
                    </c:extLst>
                    <c:numCache>
                      <c:formatCode>0.00</c:formatCode>
                      <c:ptCount val="8"/>
                      <c:pt idx="0">
                        <c:v>-10058.333333333334</c:v>
                      </c:pt>
                      <c:pt idx="1">
                        <c:v>-29971.816666666669</c:v>
                      </c:pt>
                      <c:pt idx="2">
                        <c:v>-49477.416666666664</c:v>
                      </c:pt>
                      <c:pt idx="3">
                        <c:v>-53484.6</c:v>
                      </c:pt>
                      <c:pt idx="4">
                        <c:v>-67440.941666666666</c:v>
                      </c:pt>
                      <c:pt idx="5">
                        <c:v>-65996.666666666672</c:v>
                      </c:pt>
                      <c:pt idx="6">
                        <c:v>-79629.275000000009</c:v>
                      </c:pt>
                      <c:pt idx="7">
                        <c:v>-92419.275000000009</c:v>
                      </c:pt>
                    </c:numCache>
                  </c:numRef>
                </c:val>
                <c:smooth val="0"/>
              </c15:ser>
            </c15:filteredLineSeries>
          </c:ext>
        </c:extLst>
      </c:lineChart>
      <c:catAx>
        <c:axId val="21740560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409520"/>
        <c:crosses val="autoZero"/>
        <c:auto val="1"/>
        <c:lblAlgn val="ctr"/>
        <c:lblOffset val="100"/>
        <c:noMultiLvlLbl val="0"/>
      </c:catAx>
      <c:valAx>
        <c:axId val="217409520"/>
        <c:scaling>
          <c:orientation val="minMax"/>
          <c:max val="60000"/>
          <c:min val="-100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405600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8</cp:revision>
  <cp:lastPrinted>2015-11-23T09:51:00Z</cp:lastPrinted>
  <dcterms:created xsi:type="dcterms:W3CDTF">2015-10-22T14:06:00Z</dcterms:created>
  <dcterms:modified xsi:type="dcterms:W3CDTF">2015-11-30T08:56:00Z</dcterms:modified>
</cp:coreProperties>
</file>