
<file path=[Content_Types].xml><?xml version="1.0" encoding="utf-8"?>
<Types xmlns="http://schemas.openxmlformats.org/package/2006/content-types">
  <Default ContentType="image/jpeg" Extension="jpg"/>
  <Default ContentType="image/gif" Extension="gif"/>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8" w:sz="0" w:val="none"/>
          <w:right w:color="auto" w:space="0" w:sz="0" w:val="none"/>
        </w:pBdr>
        <w:shd w:fill="ffffff" w:val="clear"/>
        <w:spacing w:after="0" w:line="432" w:lineRule="auto"/>
        <w:jc w:val="left"/>
        <w:rPr>
          <w:rFonts w:ascii="Arial" w:cs="Arial" w:eastAsia="Arial" w:hAnsi="Arial"/>
          <w:sz w:val="40"/>
          <w:szCs w:val="40"/>
          <w:highlight w:val="white"/>
        </w:rPr>
      </w:pPr>
      <w:r w:rsidDel="00000000" w:rsidR="00000000" w:rsidRPr="00000000">
        <w:rPr>
          <w:rFonts w:ascii="Arial" w:cs="Arial" w:eastAsia="Arial" w:hAnsi="Arial"/>
          <w:sz w:val="40"/>
          <w:szCs w:val="40"/>
          <w:highlight w:val="white"/>
          <w:rtl w:val="0"/>
        </w:rPr>
        <w:t xml:space="preserve">Applied Leadership and Management in The </w:t>
        <w:br w:type="textWrapping"/>
        <w:t xml:space="preserve">                          Workplace  </w:t>
      </w:r>
      <w:r w:rsidDel="00000000" w:rsidR="00000000" w:rsidRPr="00000000">
        <w:rPr>
          <w:rtl w:val="0"/>
        </w:rPr>
      </w:r>
    </w:p>
    <w:p w:rsidR="00000000" w:rsidDel="00000000" w:rsidP="00000000" w:rsidRDefault="00000000" w:rsidRPr="00000000" w14:paraId="00000002">
      <w:pPr>
        <w:pBdr>
          <w:top w:color="auto" w:space="0" w:sz="0" w:val="none"/>
          <w:left w:color="auto" w:space="0" w:sz="0" w:val="none"/>
          <w:bottom w:color="auto" w:space="8" w:sz="0" w:val="none"/>
          <w:right w:color="auto" w:space="0" w:sz="0" w:val="none"/>
        </w:pBdr>
        <w:shd w:fill="ffffff" w:val="clear"/>
        <w:spacing w:after="0" w:line="432" w:lineRule="auto"/>
        <w:jc w:val="left"/>
        <w:rPr>
          <w:rFonts w:ascii="Arial" w:cs="Arial" w:eastAsia="Arial" w:hAnsi="Arial"/>
          <w:sz w:val="40"/>
          <w:szCs w:val="40"/>
          <w:highlight w:val="white"/>
        </w:rPr>
      </w:pPr>
      <w:r w:rsidDel="00000000" w:rsidR="00000000" w:rsidRPr="00000000">
        <w:rPr>
          <w:rFonts w:ascii="Arial" w:cs="Arial" w:eastAsia="Arial" w:hAnsi="Arial"/>
          <w:sz w:val="40"/>
          <w:szCs w:val="40"/>
          <w:highlight w:val="white"/>
          <w:rtl w:val="0"/>
        </w:rPr>
        <w:t xml:space="preserve">             Module Assignment Submission</w:t>
      </w:r>
    </w:p>
    <w:tbl>
      <w:tblPr>
        <w:tblStyle w:val="Table1"/>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438.463870641738"/>
        <w:gridCol w:w="5921.536129358263"/>
        <w:tblGridChange w:id="0">
          <w:tblGrid>
            <w:gridCol w:w="3438.463870641738"/>
            <w:gridCol w:w="5921.536129358263"/>
          </w:tblGrid>
        </w:tblGridChange>
      </w:tblGrid>
      <w:tr>
        <w:trPr>
          <w:cantSplit w:val="0"/>
          <w:trHeight w:val="980" w:hRule="atLeast"/>
          <w:tblHeader w:val="0"/>
        </w:trPr>
        <w:tc>
          <w:tcPr>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03">
            <w:pPr>
              <w:pBdr>
                <w:top w:color="auto" w:space="6" w:sz="0" w:val="none"/>
                <w:left w:color="auto" w:space="0" w:sz="0" w:val="none"/>
                <w:bottom w:color="auto" w:space="6" w:sz="0" w:val="none"/>
                <w:right w:color="auto" w:space="0" w:sz="0" w:val="none"/>
                <w:between w:color="auto" w:space="6" w:sz="0" w:val="none"/>
              </w:pBdr>
              <w:spacing w:after="0" w:before="0" w:line="432" w:lineRule="auto"/>
              <w:rPr>
                <w:rFonts w:ascii="Arial" w:cs="Arial" w:eastAsia="Arial" w:hAnsi="Arial"/>
                <w:sz w:val="28"/>
                <w:szCs w:val="28"/>
                <w:highlight w:val="white"/>
              </w:rPr>
            </w:pPr>
            <w:r w:rsidDel="00000000" w:rsidR="00000000" w:rsidRPr="00000000">
              <w:rPr>
                <w:rFonts w:ascii="Arial" w:cs="Arial" w:eastAsia="Arial" w:hAnsi="Arial"/>
                <w:sz w:val="28"/>
                <w:szCs w:val="28"/>
                <w:highlight w:val="white"/>
                <w:rtl w:val="0"/>
              </w:rPr>
              <w:t xml:space="preserve">Student Name:</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4">
            <w:pPr>
              <w:pBdr>
                <w:top w:color="auto" w:space="6" w:sz="0" w:val="none"/>
                <w:left w:color="auto" w:space="0" w:sz="0" w:val="none"/>
                <w:bottom w:color="auto" w:space="6" w:sz="0" w:val="none"/>
                <w:right w:color="auto" w:space="0" w:sz="0" w:val="none"/>
                <w:between w:color="auto" w:space="6" w:sz="0" w:val="none"/>
              </w:pBdr>
              <w:spacing w:after="0" w:before="0" w:line="432" w:lineRule="auto"/>
              <w:rPr>
                <w:rFonts w:ascii="Arial" w:cs="Arial" w:eastAsia="Arial" w:hAnsi="Arial"/>
                <w:sz w:val="28"/>
                <w:szCs w:val="28"/>
                <w:highlight w:val="white"/>
              </w:rPr>
            </w:pPr>
            <w:r w:rsidDel="00000000" w:rsidR="00000000" w:rsidRPr="00000000">
              <w:rPr>
                <w:rFonts w:ascii="Arial" w:cs="Arial" w:eastAsia="Arial" w:hAnsi="Arial"/>
                <w:sz w:val="28"/>
                <w:szCs w:val="28"/>
                <w:highlight w:val="white"/>
                <w:rtl w:val="0"/>
              </w:rPr>
              <w:t xml:space="preserve">Shelly Williams </w:t>
            </w:r>
          </w:p>
        </w:tc>
      </w:tr>
      <w:tr>
        <w:trPr>
          <w:cantSplit w:val="0"/>
          <w:trHeight w:val="980" w:hRule="atLeast"/>
          <w:tblHeader w:val="0"/>
        </w:trPr>
        <w:tc>
          <w:tcPr>
            <w:tcBorders>
              <w:top w:color="000000" w:space="0" w:sz="0" w:val="nil"/>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05">
            <w:pPr>
              <w:pBdr>
                <w:top w:color="auto" w:space="6" w:sz="0" w:val="none"/>
                <w:left w:color="auto" w:space="0" w:sz="0" w:val="none"/>
                <w:bottom w:color="auto" w:space="6" w:sz="0" w:val="none"/>
                <w:right w:color="auto" w:space="0" w:sz="0" w:val="none"/>
                <w:between w:color="auto" w:space="6" w:sz="0" w:val="none"/>
              </w:pBdr>
              <w:spacing w:after="0" w:before="0" w:line="432" w:lineRule="auto"/>
              <w:rPr>
                <w:rFonts w:ascii="Arial" w:cs="Arial" w:eastAsia="Arial" w:hAnsi="Arial"/>
                <w:sz w:val="28"/>
                <w:szCs w:val="28"/>
                <w:highlight w:val="white"/>
              </w:rPr>
            </w:pPr>
            <w:r w:rsidDel="00000000" w:rsidR="00000000" w:rsidRPr="00000000">
              <w:rPr>
                <w:rFonts w:ascii="Arial" w:cs="Arial" w:eastAsia="Arial" w:hAnsi="Arial"/>
                <w:sz w:val="28"/>
                <w:szCs w:val="28"/>
                <w:highlight w:val="white"/>
                <w:rtl w:val="0"/>
              </w:rPr>
              <w:t xml:space="preserve">Student Number:</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6">
            <w:pPr>
              <w:pBdr>
                <w:top w:color="auto" w:space="6" w:sz="0" w:val="none"/>
                <w:left w:color="auto" w:space="0" w:sz="0" w:val="none"/>
                <w:bottom w:color="auto" w:space="6" w:sz="0" w:val="none"/>
                <w:right w:color="auto" w:space="0" w:sz="0" w:val="none"/>
                <w:between w:color="auto" w:space="6" w:sz="0" w:val="none"/>
              </w:pBdr>
              <w:spacing w:after="0" w:before="0" w:line="432" w:lineRule="auto"/>
              <w:rPr>
                <w:rFonts w:ascii="Arial" w:cs="Arial" w:eastAsia="Arial" w:hAnsi="Arial"/>
                <w:sz w:val="28"/>
                <w:szCs w:val="28"/>
                <w:highlight w:val="white"/>
              </w:rPr>
            </w:pPr>
            <w:r w:rsidDel="00000000" w:rsidR="00000000" w:rsidRPr="00000000">
              <w:rPr>
                <w:rFonts w:ascii="Arial" w:cs="Arial" w:eastAsia="Arial" w:hAnsi="Arial"/>
                <w:sz w:val="28"/>
                <w:szCs w:val="28"/>
                <w:highlight w:val="white"/>
                <w:rtl w:val="0"/>
              </w:rPr>
              <w:t xml:space="preserve">2017568</w:t>
            </w:r>
          </w:p>
        </w:tc>
      </w:tr>
      <w:tr>
        <w:trPr>
          <w:cantSplit w:val="0"/>
          <w:trHeight w:val="980" w:hRule="atLeast"/>
          <w:tblHeader w:val="0"/>
        </w:trPr>
        <w:tc>
          <w:tcPr>
            <w:tcBorders>
              <w:top w:color="000000" w:space="0" w:sz="0" w:val="nil"/>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07">
            <w:pPr>
              <w:pBdr>
                <w:top w:color="auto" w:space="6" w:sz="0" w:val="none"/>
                <w:left w:color="auto" w:space="0" w:sz="0" w:val="none"/>
                <w:bottom w:color="auto" w:space="6" w:sz="0" w:val="none"/>
                <w:right w:color="auto" w:space="0" w:sz="0" w:val="none"/>
                <w:between w:color="auto" w:space="6" w:sz="0" w:val="none"/>
              </w:pBdr>
              <w:spacing w:after="0" w:before="0" w:line="432" w:lineRule="auto"/>
              <w:rPr>
                <w:rFonts w:ascii="Arial" w:cs="Arial" w:eastAsia="Arial" w:hAnsi="Arial"/>
                <w:sz w:val="28"/>
                <w:szCs w:val="28"/>
                <w:highlight w:val="white"/>
              </w:rPr>
            </w:pPr>
            <w:r w:rsidDel="00000000" w:rsidR="00000000" w:rsidRPr="00000000">
              <w:rPr>
                <w:rFonts w:ascii="Arial" w:cs="Arial" w:eastAsia="Arial" w:hAnsi="Arial"/>
                <w:sz w:val="28"/>
                <w:szCs w:val="28"/>
                <w:highlight w:val="white"/>
                <w:rtl w:val="0"/>
              </w:rPr>
              <w:t xml:space="preserve">Module No:</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8">
            <w:pPr>
              <w:pBdr>
                <w:top w:color="auto" w:space="6" w:sz="0" w:val="none"/>
                <w:left w:color="auto" w:space="0" w:sz="0" w:val="none"/>
                <w:bottom w:color="auto" w:space="6" w:sz="0" w:val="none"/>
                <w:right w:color="auto" w:space="0" w:sz="0" w:val="none"/>
                <w:between w:color="auto" w:space="6" w:sz="0" w:val="none"/>
              </w:pBdr>
              <w:spacing w:after="0" w:before="0" w:line="432" w:lineRule="auto"/>
              <w:rPr>
                <w:rFonts w:ascii="Arial" w:cs="Arial" w:eastAsia="Arial" w:hAnsi="Arial"/>
                <w:color w:val="ff0000"/>
                <w:sz w:val="28"/>
                <w:szCs w:val="28"/>
                <w:highlight w:val="white"/>
              </w:rPr>
            </w:pPr>
            <w:r w:rsidDel="00000000" w:rsidR="00000000" w:rsidRPr="00000000">
              <w:rPr>
                <w:rFonts w:ascii="Arial" w:cs="Arial" w:eastAsia="Arial" w:hAnsi="Arial"/>
                <w:color w:val="ff0000"/>
                <w:sz w:val="28"/>
                <w:szCs w:val="28"/>
                <w:highlight w:val="white"/>
                <w:rtl w:val="0"/>
              </w:rPr>
              <w:t xml:space="preserve">BMSK4013</w:t>
            </w:r>
          </w:p>
        </w:tc>
      </w:tr>
      <w:tr>
        <w:trPr>
          <w:cantSplit w:val="0"/>
          <w:trHeight w:val="980" w:hRule="atLeast"/>
          <w:tblHeader w:val="0"/>
        </w:trPr>
        <w:tc>
          <w:tcPr>
            <w:tcBorders>
              <w:top w:color="000000" w:space="0" w:sz="0" w:val="nil"/>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09">
            <w:pPr>
              <w:pBdr>
                <w:top w:color="auto" w:space="6" w:sz="0" w:val="none"/>
                <w:left w:color="auto" w:space="0" w:sz="0" w:val="none"/>
                <w:bottom w:color="auto" w:space="6" w:sz="0" w:val="none"/>
                <w:right w:color="auto" w:space="0" w:sz="0" w:val="none"/>
                <w:between w:color="auto" w:space="6" w:sz="0" w:val="none"/>
              </w:pBdr>
              <w:spacing w:after="0" w:before="0" w:line="432" w:lineRule="auto"/>
              <w:rPr>
                <w:rFonts w:ascii="Arial" w:cs="Arial" w:eastAsia="Arial" w:hAnsi="Arial"/>
                <w:sz w:val="28"/>
                <w:szCs w:val="28"/>
                <w:highlight w:val="white"/>
              </w:rPr>
            </w:pPr>
            <w:r w:rsidDel="00000000" w:rsidR="00000000" w:rsidRPr="00000000">
              <w:rPr>
                <w:rFonts w:ascii="Arial" w:cs="Arial" w:eastAsia="Arial" w:hAnsi="Arial"/>
                <w:sz w:val="28"/>
                <w:szCs w:val="28"/>
                <w:highlight w:val="white"/>
                <w:rtl w:val="0"/>
              </w:rPr>
              <w:t xml:space="preserve">Module Title:</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A">
            <w:pPr>
              <w:pBdr>
                <w:top w:color="auto" w:space="6" w:sz="0" w:val="none"/>
                <w:left w:color="auto" w:space="0" w:sz="0" w:val="none"/>
                <w:bottom w:color="auto" w:space="6" w:sz="0" w:val="none"/>
                <w:right w:color="auto" w:space="0" w:sz="0" w:val="none"/>
                <w:between w:color="auto" w:space="6" w:sz="0" w:val="none"/>
              </w:pBdr>
              <w:spacing w:after="0" w:before="0" w:line="432" w:lineRule="auto"/>
              <w:rPr>
                <w:rFonts w:ascii="Arial" w:cs="Arial" w:eastAsia="Arial" w:hAnsi="Arial"/>
                <w:color w:val="ff0000"/>
                <w:sz w:val="28"/>
                <w:szCs w:val="28"/>
                <w:highlight w:val="white"/>
              </w:rPr>
            </w:pPr>
            <w:r w:rsidDel="00000000" w:rsidR="00000000" w:rsidRPr="00000000">
              <w:rPr>
                <w:rFonts w:ascii="Arial" w:cs="Arial" w:eastAsia="Arial" w:hAnsi="Arial"/>
                <w:color w:val="ff0000"/>
                <w:sz w:val="28"/>
                <w:szCs w:val="28"/>
                <w:highlight w:val="white"/>
                <w:rtl w:val="0"/>
              </w:rPr>
              <w:t xml:space="preserve">Management Communication.</w:t>
            </w:r>
          </w:p>
        </w:tc>
      </w:tr>
    </w:tbl>
    <w:p w:rsidR="00000000" w:rsidDel="00000000" w:rsidP="00000000" w:rsidRDefault="00000000" w:rsidRPr="00000000" w14:paraId="0000000B">
      <w:pPr>
        <w:pBdr>
          <w:top w:color="auto" w:space="6" w:sz="0" w:val="none"/>
          <w:left w:color="auto" w:space="0" w:sz="0" w:val="none"/>
          <w:bottom w:color="auto" w:space="6" w:sz="0" w:val="none"/>
          <w:right w:color="auto" w:space="0" w:sz="0" w:val="none"/>
          <w:between w:color="auto" w:space="6" w:sz="0" w:val="none"/>
        </w:pBdr>
        <w:shd w:fill="ffffff" w:val="clear"/>
        <w:spacing w:after="0" w:line="432" w:lineRule="auto"/>
        <w:rPr>
          <w:rFonts w:ascii="Arial" w:cs="Arial" w:eastAsia="Arial" w:hAnsi="Arial"/>
          <w:color w:val="ff0000"/>
          <w:sz w:val="24"/>
          <w:szCs w:val="24"/>
          <w:highlight w:val="white"/>
        </w:rPr>
      </w:pPr>
      <w:r w:rsidDel="00000000" w:rsidR="00000000" w:rsidRPr="00000000">
        <w:rPr>
          <w:rtl w:val="0"/>
        </w:rPr>
      </w:r>
    </w:p>
    <w:p w:rsidR="00000000" w:rsidDel="00000000" w:rsidP="00000000" w:rsidRDefault="00000000" w:rsidRPr="00000000" w14:paraId="0000000C">
      <w:pPr>
        <w:pBdr>
          <w:top w:color="auto" w:space="6" w:sz="0" w:val="none"/>
          <w:left w:color="auto" w:space="0" w:sz="0" w:val="none"/>
          <w:bottom w:color="auto" w:space="6" w:sz="0" w:val="none"/>
          <w:right w:color="auto" w:space="0" w:sz="0" w:val="none"/>
          <w:between w:color="auto" w:space="6" w:sz="0" w:val="none"/>
        </w:pBdr>
        <w:shd w:fill="ffffff" w:val="clear"/>
        <w:spacing w:after="0" w:line="432" w:lineRule="auto"/>
        <w:rPr>
          <w:rFonts w:ascii="Arial" w:cs="Arial" w:eastAsia="Arial" w:hAnsi="Arial"/>
          <w:b w:val="1"/>
          <w:sz w:val="24"/>
          <w:szCs w:val="24"/>
          <w:highlight w:val="white"/>
        </w:rPr>
      </w:pPr>
      <w:r w:rsidDel="00000000" w:rsidR="00000000" w:rsidRPr="00000000">
        <w:rPr>
          <w:rFonts w:ascii="Arial" w:cs="Arial" w:eastAsia="Arial" w:hAnsi="Arial"/>
          <w:b w:val="1"/>
          <w:sz w:val="24"/>
          <w:szCs w:val="24"/>
          <w:highlight w:val="white"/>
          <w:rtl w:val="0"/>
        </w:rPr>
        <w:t xml:space="preserve">Statement of Confirmation of Authenticity</w:t>
      </w:r>
    </w:p>
    <w:p w:rsidR="00000000" w:rsidDel="00000000" w:rsidP="00000000" w:rsidRDefault="00000000" w:rsidRPr="00000000" w14:paraId="0000000D">
      <w:pPr>
        <w:pBdr>
          <w:top w:color="auto" w:space="6" w:sz="0" w:val="none"/>
          <w:left w:color="auto" w:space="0" w:sz="0" w:val="none"/>
          <w:bottom w:color="auto" w:space="6" w:sz="0" w:val="none"/>
          <w:right w:color="auto" w:space="0" w:sz="0" w:val="none"/>
          <w:between w:color="auto" w:space="6" w:sz="0" w:val="none"/>
        </w:pBdr>
        <w:shd w:fill="ffffff" w:val="clear"/>
        <w:spacing w:after="0" w:line="432"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pBdr>
          <w:top w:color="auto" w:space="6" w:sz="0" w:val="none"/>
          <w:left w:color="auto" w:space="0" w:sz="0" w:val="none"/>
          <w:bottom w:color="auto" w:space="6" w:sz="0" w:val="none"/>
          <w:right w:color="auto" w:space="0" w:sz="0" w:val="none"/>
          <w:between w:color="auto" w:space="6" w:sz="0" w:val="none"/>
        </w:pBdr>
        <w:shd w:fill="ffffff" w:val="clear"/>
        <w:spacing w:after="0" w:line="432"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Attention is drawn to the plagiarism and unfair practice policies of both the University and of ILM.</w:t>
      </w:r>
    </w:p>
    <w:p w:rsidR="00000000" w:rsidDel="00000000" w:rsidP="00000000" w:rsidRDefault="00000000" w:rsidRPr="00000000" w14:paraId="0000000F">
      <w:pPr>
        <w:pBdr>
          <w:top w:color="auto" w:space="6" w:sz="0" w:val="none"/>
          <w:left w:color="auto" w:space="0" w:sz="0" w:val="none"/>
          <w:bottom w:color="auto" w:space="6" w:sz="0" w:val="none"/>
          <w:right w:color="auto" w:space="0" w:sz="0" w:val="none"/>
          <w:between w:color="auto" w:space="6" w:sz="0" w:val="none"/>
        </w:pBdr>
        <w:shd w:fill="ffffff" w:val="clear"/>
        <w:spacing w:after="0" w:line="310.79999999999995" w:lineRule="auto"/>
        <w:rPr>
          <w:rFonts w:ascii="Arial" w:cs="Arial" w:eastAsia="Arial" w:hAnsi="Arial"/>
          <w:b w:val="1"/>
          <w:sz w:val="16"/>
          <w:szCs w:val="16"/>
          <w:highlight w:val="white"/>
        </w:rPr>
      </w:pPr>
      <w:r w:rsidDel="00000000" w:rsidR="00000000" w:rsidRPr="00000000">
        <w:rPr>
          <w:rFonts w:ascii="Arial" w:cs="Arial" w:eastAsia="Arial" w:hAnsi="Arial"/>
          <w:b w:val="1"/>
          <w:sz w:val="16"/>
          <w:szCs w:val="16"/>
          <w:highlight w:val="white"/>
          <w:rtl w:val="0"/>
        </w:rPr>
        <w:br w:type="textWrapping"/>
        <w:br w:type="textWrapping"/>
        <w:br w:type="textWrapping"/>
        <w:t xml:space="preserve">Permission for ILM to use this script</w:t>
      </w:r>
    </w:p>
    <w:p w:rsidR="00000000" w:rsidDel="00000000" w:rsidP="00000000" w:rsidRDefault="00000000" w:rsidRPr="00000000" w14:paraId="00000010">
      <w:pPr>
        <w:pBdr>
          <w:top w:color="auto" w:space="6" w:sz="0" w:val="none"/>
          <w:left w:color="auto" w:space="0" w:sz="0" w:val="none"/>
          <w:bottom w:color="auto" w:space="6" w:sz="0" w:val="none"/>
          <w:right w:color="auto" w:space="0" w:sz="0" w:val="none"/>
          <w:between w:color="auto" w:space="6" w:sz="0" w:val="none"/>
        </w:pBdr>
        <w:shd w:fill="ffffff" w:val="clear"/>
        <w:spacing w:after="0" w:line="310.79999999999995" w:lineRule="auto"/>
        <w:rPr>
          <w:rFonts w:ascii="Arial" w:cs="Arial" w:eastAsia="Arial" w:hAnsi="Arial"/>
          <w:b w:val="1"/>
          <w:sz w:val="16"/>
          <w:szCs w:val="16"/>
          <w:highlight w:val="white"/>
        </w:rPr>
      </w:pPr>
      <w:r w:rsidDel="00000000" w:rsidR="00000000" w:rsidRPr="00000000">
        <w:rPr>
          <w:rFonts w:ascii="Arial" w:cs="Arial" w:eastAsia="Arial" w:hAnsi="Arial"/>
          <w:sz w:val="16"/>
          <w:szCs w:val="16"/>
          <w:highlight w:val="white"/>
          <w:rtl w:val="0"/>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Del="00000000" w:rsidR="00000000" w:rsidRPr="00000000">
        <w:rPr>
          <w:rFonts w:ascii="Arial" w:cs="Arial" w:eastAsia="Arial" w:hAnsi="Arial"/>
          <w:b w:val="1"/>
          <w:sz w:val="16"/>
          <w:szCs w:val="16"/>
          <w:highlight w:val="white"/>
          <w:rtl w:val="0"/>
        </w:rPr>
        <w:t xml:space="preserve">□</w:t>
      </w:r>
    </w:p>
    <w:p w:rsidR="00000000" w:rsidDel="00000000" w:rsidP="00000000" w:rsidRDefault="00000000" w:rsidRPr="00000000" w14:paraId="00000011">
      <w:pPr>
        <w:rPr>
          <w:u w:val="single"/>
        </w:rPr>
      </w:pPr>
      <w:r w:rsidDel="00000000" w:rsidR="00000000" w:rsidRPr="00000000">
        <w:rPr>
          <w:rtl w:val="0"/>
        </w:rPr>
        <w:br w:type="textWrapping"/>
      </w:r>
      <w:r w:rsidDel="00000000" w:rsidR="00000000" w:rsidRPr="00000000">
        <w:rPr>
          <w:u w:val="single"/>
          <w:rtl w:val="0"/>
        </w:rPr>
        <w:t xml:space="preserve">Table of Contents </w:t>
      </w:r>
      <w:r w:rsidDel="00000000" w:rsidR="00000000" w:rsidRPr="00000000">
        <w:rPr>
          <w:rtl w:val="0"/>
        </w:rPr>
        <w:br w:type="textWrapping"/>
        <w:br w:type="textWrapping"/>
      </w:r>
      <w:r w:rsidDel="00000000" w:rsidR="00000000" w:rsidRPr="00000000">
        <w:rPr>
          <w:u w:val="single"/>
          <w:rtl w:val="0"/>
        </w:rPr>
        <w:t xml:space="preserve">Introduction</w:t>
      </w:r>
      <w:r w:rsidDel="00000000" w:rsidR="00000000" w:rsidRPr="00000000">
        <w:rPr>
          <w:rtl w:val="0"/>
        </w:rPr>
        <w:t xml:space="preserve">  </w:t>
        <w:br w:type="textWrapping"/>
        <w:t xml:space="preserve">1. </w:t>
      </w:r>
      <w:r w:rsidDel="00000000" w:rsidR="00000000" w:rsidRPr="00000000">
        <w:rPr>
          <w:u w:val="single"/>
          <w:rtl w:val="0"/>
        </w:rPr>
        <w:t xml:space="preserve">The Relevance of the Communication Cycle for Effective Communication in Management.</w:t>
      </w:r>
      <w:r w:rsidDel="00000000" w:rsidR="00000000" w:rsidRPr="00000000">
        <w:rPr>
          <w:rtl w:val="0"/>
        </w:rPr>
        <w:br w:type="textWrapping"/>
        <w:t xml:space="preserve">1.1 </w:t>
      </w:r>
      <w:r w:rsidDel="00000000" w:rsidR="00000000" w:rsidRPr="00000000">
        <w:rPr>
          <w:u w:val="single"/>
          <w:rtl w:val="0"/>
        </w:rPr>
        <w:t xml:space="preserve">Models of Communication.</w:t>
      </w:r>
      <w:r w:rsidDel="00000000" w:rsidR="00000000" w:rsidRPr="00000000">
        <w:rPr>
          <w:rtl w:val="0"/>
        </w:rPr>
        <w:br w:type="textWrapping"/>
        <w:t xml:space="preserve">1.2 </w:t>
      </w:r>
      <w:r w:rsidDel="00000000" w:rsidR="00000000" w:rsidRPr="00000000">
        <w:rPr>
          <w:u w:val="single"/>
          <w:rtl w:val="0"/>
        </w:rPr>
        <w:t xml:space="preserve">Tone, Language and Formality.</w:t>
      </w:r>
      <w:r w:rsidDel="00000000" w:rsidR="00000000" w:rsidRPr="00000000">
        <w:rPr>
          <w:rtl w:val="0"/>
        </w:rPr>
        <w:br w:type="textWrapping"/>
        <w:t xml:space="preserve">1.3 </w:t>
      </w:r>
      <w:r w:rsidDel="00000000" w:rsidR="00000000" w:rsidRPr="00000000">
        <w:rPr>
          <w:u w:val="single"/>
          <w:rtl w:val="0"/>
        </w:rPr>
        <w:t xml:space="preserve">Verbal/non verbal.</w:t>
      </w:r>
      <w:r w:rsidDel="00000000" w:rsidR="00000000" w:rsidRPr="00000000">
        <w:rPr>
          <w:rtl w:val="0"/>
        </w:rPr>
        <w:br w:type="textWrapping"/>
        <w:t xml:space="preserve">1.4 </w:t>
      </w:r>
      <w:r w:rsidDel="00000000" w:rsidR="00000000" w:rsidRPr="00000000">
        <w:rPr>
          <w:u w:val="single"/>
          <w:rtl w:val="0"/>
        </w:rPr>
        <w:t xml:space="preserve">Difficult Communication.</w:t>
        <w:br w:type="textWrapping"/>
      </w:r>
      <w:r w:rsidDel="00000000" w:rsidR="00000000" w:rsidRPr="00000000">
        <w:rPr>
          <w:rtl w:val="0"/>
        </w:rPr>
        <w:t xml:space="preserve">1.5</w:t>
      </w:r>
      <w:r w:rsidDel="00000000" w:rsidR="00000000" w:rsidRPr="00000000">
        <w:rPr>
          <w:u w:val="single"/>
          <w:rtl w:val="0"/>
        </w:rPr>
        <w:t xml:space="preserve"> Trust and Conflict </w:t>
        <w:br w:type="textWrapping"/>
      </w:r>
      <w:r w:rsidDel="00000000" w:rsidR="00000000" w:rsidRPr="00000000">
        <w:rPr>
          <w:rtl w:val="0"/>
        </w:rPr>
        <w:t xml:space="preserve">1.6 </w:t>
      </w:r>
      <w:r w:rsidDel="00000000" w:rsidR="00000000" w:rsidRPr="00000000">
        <w:rPr>
          <w:u w:val="single"/>
          <w:rtl w:val="0"/>
        </w:rPr>
        <w:t xml:space="preserve">Barriers to Communication </w:t>
        <w:br w:type="textWrapping"/>
      </w:r>
      <w:r w:rsidDel="00000000" w:rsidR="00000000" w:rsidRPr="00000000">
        <w:rPr>
          <w:rtl w:val="0"/>
        </w:rPr>
        <w:t xml:space="preserve">2.  </w:t>
      </w:r>
      <w:r w:rsidDel="00000000" w:rsidR="00000000" w:rsidRPr="00000000">
        <w:rPr>
          <w:u w:val="single"/>
          <w:rtl w:val="0"/>
        </w:rPr>
        <w:t xml:space="preserve">Motivation </w:t>
        <w:br w:type="textWrapping"/>
      </w:r>
      <w:r w:rsidDel="00000000" w:rsidR="00000000" w:rsidRPr="00000000">
        <w:rPr>
          <w:rtl w:val="0"/>
        </w:rPr>
        <w:t xml:space="preserve">2.1 </w:t>
      </w:r>
      <w:r w:rsidDel="00000000" w:rsidR="00000000" w:rsidRPr="00000000">
        <w:rPr>
          <w:u w:val="single"/>
          <w:rtl w:val="0"/>
        </w:rPr>
        <w:t xml:space="preserve">Maslows Hierarchy of Needs </w:t>
      </w:r>
    </w:p>
    <w:p w:rsidR="00000000" w:rsidDel="00000000" w:rsidP="00000000" w:rsidRDefault="00000000" w:rsidRPr="00000000" w14:paraId="00000012">
      <w:pPr>
        <w:rPr>
          <w:u w:val="single"/>
        </w:rPr>
      </w:pPr>
      <w:r w:rsidDel="00000000" w:rsidR="00000000" w:rsidRPr="00000000">
        <w:rPr>
          <w:rtl w:val="0"/>
        </w:rPr>
        <w:t xml:space="preserve">2.2 </w:t>
      </w:r>
      <w:r w:rsidDel="00000000" w:rsidR="00000000" w:rsidRPr="00000000">
        <w:rPr>
          <w:u w:val="single"/>
          <w:rtl w:val="0"/>
        </w:rPr>
        <w:t xml:space="preserve">Motivation Within my Workplace </w:t>
      </w:r>
      <w:r w:rsidDel="00000000" w:rsidR="00000000" w:rsidRPr="00000000">
        <w:rPr>
          <w:rtl w:val="0"/>
        </w:rPr>
        <w:br w:type="textWrapping"/>
        <w:t xml:space="preserve">2.3 </w:t>
      </w:r>
      <w:r w:rsidDel="00000000" w:rsidR="00000000" w:rsidRPr="00000000">
        <w:rPr>
          <w:u w:val="single"/>
          <w:rtl w:val="0"/>
        </w:rPr>
        <w:t xml:space="preserve">My Motivation Theory </w:t>
      </w:r>
      <w:r w:rsidDel="00000000" w:rsidR="00000000" w:rsidRPr="00000000">
        <w:rPr>
          <w:rtl w:val="0"/>
        </w:rPr>
        <w:br w:type="textWrapping"/>
        <w:t xml:space="preserve">3. </w:t>
      </w:r>
      <w:r w:rsidDel="00000000" w:rsidR="00000000" w:rsidRPr="00000000">
        <w:rPr>
          <w:u w:val="single"/>
          <w:rtl w:val="0"/>
        </w:rPr>
        <w:t xml:space="preserve"> Survey Results </w:t>
      </w:r>
      <w:r w:rsidDel="00000000" w:rsidR="00000000" w:rsidRPr="00000000">
        <w:rPr>
          <w:rtl w:val="0"/>
        </w:rPr>
        <w:br w:type="textWrapping"/>
        <w:t xml:space="preserve">3.1  </w:t>
      </w:r>
      <w:r w:rsidDel="00000000" w:rsidR="00000000" w:rsidRPr="00000000">
        <w:rPr>
          <w:u w:val="single"/>
          <w:rtl w:val="0"/>
        </w:rPr>
        <w:t xml:space="preserve">Gap Analysis</w:t>
      </w:r>
    </w:p>
    <w:p w:rsidR="00000000" w:rsidDel="00000000" w:rsidP="00000000" w:rsidRDefault="00000000" w:rsidRPr="00000000" w14:paraId="00000013">
      <w:pPr>
        <w:rPr/>
      </w:pPr>
      <w:r w:rsidDel="00000000" w:rsidR="00000000" w:rsidRPr="00000000">
        <w:rPr>
          <w:rtl w:val="0"/>
        </w:rPr>
        <w:t xml:space="preserve">      </w:t>
      </w:r>
      <w:r w:rsidDel="00000000" w:rsidR="00000000" w:rsidRPr="00000000">
        <w:rPr>
          <w:u w:val="single"/>
          <w:rtl w:val="0"/>
        </w:rPr>
        <w:t xml:space="preserve">Conclusion  </w:t>
      </w:r>
      <w:r w:rsidDel="00000000" w:rsidR="00000000" w:rsidRPr="00000000">
        <w:rPr>
          <w:rtl w:val="0"/>
        </w:rPr>
        <w:t xml:space="preserve"> </w:t>
      </w:r>
      <w:r w:rsidDel="00000000" w:rsidR="00000000" w:rsidRPr="00000000">
        <w:rPr>
          <w:rtl w:val="0"/>
        </w:rPr>
        <w:br w:type="textWrapping"/>
        <w:br w:type="textWrapping"/>
        <w:br w:type="textWrapping"/>
        <w:br w:type="textWrapping"/>
        <w:br w:type="textWrapping"/>
        <w:br w:type="textWrapping"/>
      </w:r>
      <w:r w:rsidDel="00000000" w:rsidR="00000000" w:rsidRPr="00000000">
        <w:rPr>
          <w:u w:val="single"/>
          <w:rtl w:val="0"/>
        </w:rPr>
        <w:t xml:space="preserve">Introduction </w:t>
        <w:br w:type="textWrapping"/>
      </w:r>
      <w:r w:rsidDel="00000000" w:rsidR="00000000" w:rsidRPr="00000000">
        <w:rPr>
          <w:rtl w:val="0"/>
        </w:rPr>
        <w:br w:type="textWrapping"/>
        <w:br w:type="textWrapping"/>
        <w:br w:type="textWrapping"/>
      </w:r>
      <w:r w:rsidDel="00000000" w:rsidR="00000000" w:rsidRPr="00000000">
        <w:rPr>
          <w:u w:val="single"/>
          <w:rtl w:val="0"/>
        </w:rPr>
        <w:t xml:space="preserve">The Relevance of the Communication Cycle for Effective Communication in Management.</w:t>
      </w:r>
      <w:r w:rsidDel="00000000" w:rsidR="00000000" w:rsidRPr="00000000">
        <w:rPr>
          <w:rtl w:val="0"/>
        </w:rPr>
        <w:br w:type="textWrapping"/>
        <w:br w:type="textWrapping"/>
        <w:t xml:space="preserve">Workplace communication is the exchange of information between employees.  Good communication is essential to build a positive effective working environment. There are many different ways we communicate in the workplace; it can be verbal or via technology, it eliminates inefficiencies and gives all team members clarification on what tasks they have been assigned.  The importance of good communication runs deep within any organisation. </w:t>
        <w:br w:type="textWrapping"/>
        <w:br w:type="textWrapping"/>
      </w:r>
      <w:r w:rsidDel="00000000" w:rsidR="00000000" w:rsidRPr="00000000">
        <w:rPr>
          <w:u w:val="single"/>
          <w:rtl w:val="0"/>
        </w:rPr>
        <w:t xml:space="preserve">Models of Communication.</w:t>
      </w:r>
      <w:r w:rsidDel="00000000" w:rsidR="00000000" w:rsidRPr="00000000">
        <w:rPr>
          <w:rtl w:val="0"/>
        </w:rPr>
        <w:br w:type="textWrapping"/>
        <w:br w:type="textWrapping"/>
        <w:br w:type="textWrapping"/>
        <w:br w:type="textWrapping"/>
      </w:r>
      <w:r w:rsidDel="00000000" w:rsidR="00000000" w:rsidRPr="00000000">
        <w:rPr>
          <w:u w:val="single"/>
          <w:rtl w:val="0"/>
        </w:rPr>
        <w:t xml:space="preserve">The Shannon Weaver Mathematical Model 1949</w:t>
      </w:r>
      <w:r w:rsidDel="00000000" w:rsidR="00000000" w:rsidRPr="00000000">
        <w:rPr>
          <w:rtl w:val="0"/>
        </w:rPr>
        <w:br w:type="textWrapping"/>
        <w:br w:type="textWrapping"/>
      </w:r>
      <w:r w:rsidDel="00000000" w:rsidR="00000000" w:rsidRPr="00000000">
        <w:rPr/>
        <w:drawing>
          <wp:inline distB="114300" distT="114300" distL="114300" distR="114300">
            <wp:extent cx="5731200" cy="1866900"/>
            <wp:effectExtent b="0" l="0" r="0" t="0"/>
            <wp:docPr id="2" name="image3.jpg"/>
            <a:graphic>
              <a:graphicData uri="http://schemas.openxmlformats.org/drawingml/2006/picture">
                <pic:pic>
                  <pic:nvPicPr>
                    <pic:cNvPr id="0" name="image3.jpg"/>
                    <pic:cNvPicPr preferRelativeResize="0"/>
                  </pic:nvPicPr>
                  <pic:blipFill>
                    <a:blip r:embed="rId6"/>
                    <a:srcRect b="0" l="0" r="0" t="0"/>
                    <a:stretch>
                      <a:fillRect/>
                    </a:stretch>
                  </pic:blipFill>
                  <pic:spPr>
                    <a:xfrm>
                      <a:off x="0" y="0"/>
                      <a:ext cx="5731200" cy="1866900"/>
                    </a:xfrm>
                    <a:prstGeom prst="rect"/>
                    <a:ln/>
                  </pic:spPr>
                </pic:pic>
              </a:graphicData>
            </a:graphic>
          </wp:inline>
        </w:drawing>
      </w:r>
      <w:r w:rsidDel="00000000" w:rsidR="00000000" w:rsidRPr="00000000">
        <w:rPr>
          <w:rtl w:val="0"/>
        </w:rPr>
        <w:br w:type="textWrapping"/>
        <w:br w:type="textWrapping"/>
        <w:br w:type="textWrapping"/>
        <w:br w:type="textWrapping"/>
      </w:r>
      <w:r w:rsidDel="00000000" w:rsidR="00000000" w:rsidRPr="00000000">
        <w:rPr>
          <w:u w:val="single"/>
          <w:rtl w:val="0"/>
        </w:rPr>
        <w:t xml:space="preserve">Scrahmm Model of Communication </w:t>
      </w:r>
      <w:r w:rsidDel="00000000" w:rsidR="00000000" w:rsidRPr="00000000">
        <w:rPr>
          <w:rtl w:val="0"/>
        </w:rPr>
        <w:br w:type="textWrapping"/>
        <w:br w:type="textWrapping"/>
      </w:r>
      <w:r w:rsidDel="00000000" w:rsidR="00000000" w:rsidRPr="00000000">
        <w:rPr/>
        <w:drawing>
          <wp:inline distB="114300" distT="114300" distL="114300" distR="114300">
            <wp:extent cx="3000375" cy="1524000"/>
            <wp:effectExtent b="0" l="0" r="0" t="0"/>
            <wp:docPr id="4"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000375" cy="1524000"/>
                    </a:xfrm>
                    <a:prstGeom prst="rect"/>
                    <a:ln/>
                  </pic:spPr>
                </pic:pic>
              </a:graphicData>
            </a:graphic>
          </wp:inline>
        </w:drawing>
      </w:r>
      <w:r w:rsidDel="00000000" w:rsidR="00000000" w:rsidRPr="00000000">
        <w:rPr>
          <w:rtl w:val="0"/>
        </w:rPr>
        <w:br w:type="textWrapping"/>
        <w:br w:type="textWrapping"/>
        <w:br w:type="textWrapping"/>
        <w:br w:type="textWrapping"/>
        <w:br w:type="textWrapping"/>
        <w:br w:type="textWrapping"/>
      </w:r>
      <w:r w:rsidDel="00000000" w:rsidR="00000000" w:rsidRPr="00000000">
        <w:rPr/>
        <w:drawing>
          <wp:inline distB="114300" distT="114300" distL="114300" distR="114300">
            <wp:extent cx="5731200" cy="5156200"/>
            <wp:effectExtent b="0" l="0" r="0" t="0"/>
            <wp:docPr id="3" name="image4.gif"/>
            <a:graphic>
              <a:graphicData uri="http://schemas.openxmlformats.org/drawingml/2006/picture">
                <pic:pic>
                  <pic:nvPicPr>
                    <pic:cNvPr id="0" name="image4.gif"/>
                    <pic:cNvPicPr preferRelativeResize="0"/>
                  </pic:nvPicPr>
                  <pic:blipFill>
                    <a:blip r:embed="rId8"/>
                    <a:srcRect b="0" l="0" r="0" t="0"/>
                    <a:stretch>
                      <a:fillRect/>
                    </a:stretch>
                  </pic:blipFill>
                  <pic:spPr>
                    <a:xfrm>
                      <a:off x="0" y="0"/>
                      <a:ext cx="5731200" cy="5156200"/>
                    </a:xfrm>
                    <a:prstGeom prst="rect"/>
                    <a:ln/>
                  </pic:spPr>
                </pic:pic>
              </a:graphicData>
            </a:graphic>
          </wp:inline>
        </w:drawing>
      </w:r>
      <w:r w:rsidDel="00000000" w:rsidR="00000000" w:rsidRPr="00000000">
        <w:rPr>
          <w:rtl w:val="0"/>
        </w:rPr>
      </w:r>
    </w:p>
    <w:p w:rsidR="00000000" w:rsidDel="00000000" w:rsidP="00000000" w:rsidRDefault="00000000" w:rsidRPr="00000000" w14:paraId="00000014">
      <w:pPr>
        <w:rPr>
          <w:b w:val="1"/>
          <w:sz w:val="32"/>
          <w:szCs w:val="32"/>
        </w:rPr>
      </w:pPr>
      <w:r w:rsidDel="00000000" w:rsidR="00000000" w:rsidRPr="00000000">
        <w:rPr>
          <w:rtl w:val="0"/>
        </w:rPr>
        <w:br w:type="textWrapping"/>
        <w:br w:type="textWrapping"/>
        <w:br w:type="textWrapping"/>
        <w:br w:type="textWrapping"/>
      </w:r>
      <w:r w:rsidDel="00000000" w:rsidR="00000000" w:rsidRPr="00000000">
        <w:rPr>
          <w:u w:val="single"/>
          <w:rtl w:val="0"/>
        </w:rPr>
        <w:t xml:space="preserve">Tone, Language and Formality.</w:t>
      </w:r>
      <w:r w:rsidDel="00000000" w:rsidR="00000000" w:rsidRPr="00000000">
        <w:rPr>
          <w:rtl w:val="0"/>
        </w:rPr>
        <w:br w:type="textWrapping"/>
        <w:br w:type="textWrapping"/>
      </w:r>
      <w:r w:rsidDel="00000000" w:rsidR="00000000" w:rsidRPr="00000000">
        <w:rPr>
          <w:u w:val="single"/>
          <w:rtl w:val="0"/>
        </w:rPr>
        <w:t xml:space="preserve">Verbal/non verbal.</w:t>
      </w:r>
      <w:r w:rsidDel="00000000" w:rsidR="00000000" w:rsidRPr="00000000">
        <w:rPr>
          <w:rtl w:val="0"/>
        </w:rPr>
        <w:br w:type="textWrapping"/>
        <w:br w:type="textWrapping"/>
        <w:t xml:space="preserve">We communicate verbally and non verbally, verbally is what we say and how we say it. Non verbal is our body language facial expressions the way we use our arms and hands. We also give off these non verbal signs when we lie, little eye contact, sweating and swallowing from a dry mouth and all good indicators that somebody is lying, although if somebody is a good liar they may not show any of these signs. The way we present ourselves in a workplace environment is important, for example if I was attending a job interview I would be aware of  my non verbal communication.  Meeting a potential employer I would need to be smartly dressed and punctual, and make sure what I have said on my CV matches up with the way I am portraying myself in the interview. If I have stated that I am confident this needs to be shown, I would achieve this by maintaining good eye contact, sitting up straight not slouching and also by using appropriate language. </w:t>
        <w:br w:type="textWrapping"/>
        <w:br w:type="textWrapping"/>
        <w:br w:type="textWrapping"/>
      </w:r>
      <w:r w:rsidDel="00000000" w:rsidR="00000000" w:rsidRPr="00000000">
        <w:rPr>
          <w:u w:val="single"/>
          <w:rtl w:val="0"/>
        </w:rPr>
        <w:t xml:space="preserve">Difficult Communication.</w:t>
      </w:r>
      <w:r w:rsidDel="00000000" w:rsidR="00000000" w:rsidRPr="00000000">
        <w:rPr>
          <w:rtl w:val="0"/>
        </w:rPr>
        <w:br w:type="textWrapping"/>
        <w:br w:type="textWrapping"/>
        <w:t xml:space="preserve">We need to be tactful when dealing with difficult communication. If you're delivering bad news there are steps you can take to make sure the information is correctly received and to also be mindful of what our body language is saying. In ‘How to Deliver Bad News To Your Employees’  we are told that being prepared for the conversation is key and ‘understand why the decision was made before you share the news’ (Gallo 2015). She then explains that the news should not be sugar coated and you should allow the receiver to vent not to debate with them.  The same principle can be applied when sharing bad news over the phone with clarification even more impediment as the receiver can not rely on facial expressions.</w:t>
        <w:br w:type="textWrapping"/>
        <w:br w:type="textWrapping"/>
      </w:r>
      <w:r w:rsidDel="00000000" w:rsidR="00000000" w:rsidRPr="00000000">
        <w:rPr>
          <w:u w:val="single"/>
          <w:rtl w:val="0"/>
        </w:rPr>
        <w:t xml:space="preserve">Trust and Conflict.</w:t>
      </w:r>
      <w:r w:rsidDel="00000000" w:rsidR="00000000" w:rsidRPr="00000000">
        <w:rPr>
          <w:rtl w:val="0"/>
        </w:rPr>
        <w:br w:type="textWrapping"/>
        <w:br w:type="textWrapping"/>
        <w:t xml:space="preserve">Trust between management and employees is key to the operation's success. There are many ways we can demonstrate being a trustworthy leader, this can be by giving everybody a voice so that all team members will all feel included in decisions and keep morale boosted, also by keeping your commitments if you say you're going to call make sure that call is made. Apologies and admit when you have made a mistake. Getting to know each other helps build bonds and team building activities are a way to make sure everybody is on board.  Trust can take years to build and only a few seconds to be destroyed, a trusting environment should be nurtured within the organisation or team.  </w:t>
        <w:br w:type="textWrapping"/>
        <w:br w:type="textWrapping"/>
        <w:t xml:space="preserve">Conflict  happens in the workplace. This is professional conflict, personal conflict is something outside of the workplace, it could be with a family member or a friend and has nothing to do with work.  Professional conflict can arise for a number of reasons. It could be a simple clash of personalities or a dispute over pay, this conflict can lead to negative emotions  </w:t>
        <w:br w:type="textWrapping"/>
        <w:t xml:space="preserve">making an unhappy working environment. It may change individuals goals if they are not working together as a team resulting in productivity being down plus a rise in abscesses. As a manager I will  need to deal with these conflicts, the way I would do this is listen to each side of the party whilst showing respect for both. Keep the focus on the objective and listen to both sides of the argument. And finally agree to a plan going forward, thank both parties for cooperation and set a review for a later date to ensure the issue is resolved. </w:t>
        <w:br w:type="textWrapping"/>
        <w:br w:type="textWrapping"/>
      </w:r>
      <w:r w:rsidDel="00000000" w:rsidR="00000000" w:rsidRPr="00000000">
        <w:rPr>
          <w:u w:val="single"/>
          <w:rtl w:val="0"/>
        </w:rPr>
        <w:t xml:space="preserve">Barriers to Communication </w:t>
      </w:r>
      <w:r w:rsidDel="00000000" w:rsidR="00000000" w:rsidRPr="00000000">
        <w:rPr>
          <w:rtl w:val="0"/>
        </w:rPr>
        <w:br w:type="textWrapping"/>
        <w:br w:type="textWrapping"/>
        <w:t xml:space="preserve">There can be many barriers to communication within the workplace, bad transmissions and out of date technology may play a part. But for employees barriers could be mistrust or a bad judgement of somebody. </w:t>
        <w:br w:type="textWrapping"/>
        <w:br w:type="textWrapping"/>
        <w:br w:type="textWrapping"/>
      </w:r>
      <w:r w:rsidDel="00000000" w:rsidR="00000000" w:rsidRPr="00000000">
        <w:rPr>
          <w:u w:val="single"/>
          <w:rtl w:val="0"/>
        </w:rPr>
        <w:t xml:space="preserve">Motivation </w:t>
      </w:r>
      <w:r w:rsidDel="00000000" w:rsidR="00000000" w:rsidRPr="00000000">
        <w:rPr>
          <w:rtl w:val="0"/>
        </w:rPr>
        <w:br w:type="textWrapping"/>
        <w:br w:type="textWrapping"/>
        <w:t xml:space="preserve">Motivation is what gets us moving and encourages us to behave in a certain type of way. It's a strong internal desire to gain accomplishments. Motivation is divided by extrinsic motivation and intrinsic motivation. Extrinsic motivators are things we do because we have to like working towards a deadline. You do get something out of it which is your salary but you are motivated by keeping the boss happy by meeting that deadline on time. It sometimes can be used as a form of punishment or a negative outcome. Intrinsic motivation happens to find satisfaction within ourselves , it makes us happy. In ‘what is intrinsic motivation and how does it work, the author explains that you can encourage your team with intrinsic motivation (Ansana 21),  by using team collaboration inspires communication and teamwork, Motivation leads to action.</w:t>
        <w:br w:type="textWrapping"/>
        <w:br w:type="textWrapping"/>
      </w:r>
      <w:r w:rsidDel="00000000" w:rsidR="00000000" w:rsidRPr="00000000">
        <w:rPr>
          <w:u w:val="single"/>
          <w:rtl w:val="0"/>
        </w:rPr>
        <w:t xml:space="preserve">Maslows Hierarchy of Needs Theory  </w:t>
      </w:r>
      <w:r w:rsidDel="00000000" w:rsidR="00000000" w:rsidRPr="00000000">
        <w:rPr>
          <w:rtl w:val="0"/>
        </w:rPr>
        <w:br w:type="textWrapping"/>
        <w:br w:type="textWrapping"/>
      </w:r>
      <w:r w:rsidDel="00000000" w:rsidR="00000000" w:rsidRPr="00000000">
        <w:rPr/>
        <w:drawing>
          <wp:inline distB="114300" distT="114300" distL="114300" distR="114300">
            <wp:extent cx="5731200" cy="4165600"/>
            <wp:effectExtent b="0" l="0" r="0" t="0"/>
            <wp:docPr id="1" name="image5.jpg"/>
            <a:graphic>
              <a:graphicData uri="http://schemas.openxmlformats.org/drawingml/2006/picture">
                <pic:pic>
                  <pic:nvPicPr>
                    <pic:cNvPr id="0" name="image5.jpg"/>
                    <pic:cNvPicPr preferRelativeResize="0"/>
                  </pic:nvPicPr>
                  <pic:blipFill>
                    <a:blip r:embed="rId9"/>
                    <a:srcRect b="0" l="0" r="0" t="0"/>
                    <a:stretch>
                      <a:fillRect/>
                    </a:stretch>
                  </pic:blipFill>
                  <pic:spPr>
                    <a:xfrm>
                      <a:off x="0" y="0"/>
                      <a:ext cx="5731200" cy="4165600"/>
                    </a:xfrm>
                    <a:prstGeom prst="rect"/>
                    <a:ln/>
                  </pic:spPr>
                </pic:pic>
              </a:graphicData>
            </a:graphic>
          </wp:inline>
        </w:drawing>
      </w:r>
      <w:r w:rsidDel="00000000" w:rsidR="00000000" w:rsidRPr="00000000">
        <w:rPr>
          <w:rtl w:val="0"/>
        </w:rPr>
        <w:br w:type="textWrapping"/>
        <w:t xml:space="preserve">This model is Maslows hierarchy of needs, the five sections can be divided into deficiency needs and growth needs. He looks at people like species  Maslow (1943) stated that to meet the growth need the deficit need must be met first. Physiological is basic needs food, water and somewhere to go to the toilet and safety would be your dwelling or somewhere you feel safe. These needs however don't need to be a hundred percent met before the next need arises. Belonging and love needs is wanting to be part of a group or team and feel valued.  Esteem is the need to feel accomplishment so you may be successful in your job role. Self actualization is the highest need on the table, which drives us to our full potential and ‘ideal self’.</w:t>
        <w:br w:type="textWrapping"/>
        <w:br w:type="textWrapping"/>
        <w:br w:type="textWrapping"/>
        <w:br w:type="textWrapping"/>
        <w:br w:type="textWrapping"/>
        <w:br w:type="textWrapping"/>
        <w:br w:type="textWrapping"/>
        <w:br w:type="textWrapping"/>
      </w:r>
      <w:r w:rsidDel="00000000" w:rsidR="00000000" w:rsidRPr="00000000">
        <w:rPr>
          <w:u w:val="single"/>
          <w:rtl w:val="0"/>
        </w:rPr>
        <w:t xml:space="preserve">Motivation Within My Workplace </w:t>
      </w:r>
      <w:r w:rsidDel="00000000" w:rsidR="00000000" w:rsidRPr="00000000">
        <w:rPr>
          <w:rtl w:val="0"/>
        </w:rPr>
        <w:br w:type="textWrapping"/>
        <w:br w:type="textWrapping"/>
        <w:br w:type="textWrapping"/>
        <w:t xml:space="preserve">I work for a small bookkeeping firm. We are a team of five including myself. We range in ages from fifty two to twenty being the youngest. I asked all my team members what motivates them. The answers were all completely different. The youngest member was motivated by going on holiday with her friends. She has been saving a picking up overtime to fulfil this goal, whereas the eldest member was worried about her house as her husband was about to be made redundant so with the rising cost of energy she was fearful of losing her home both were displaying intrinsic and extrinsic motivation. As a team we are not motivated collectively as one moral is quite low and I feel that with better communication we would get better results. I have asked my team how well I communicate. The responses were that I come across very well spoken but I have a tendency of being bossy.</w:t>
        <w:br w:type="textWrapping"/>
        <w:br w:type="textWrapping"/>
      </w:r>
      <w:r w:rsidDel="00000000" w:rsidR="00000000" w:rsidRPr="00000000">
        <w:rPr>
          <w:u w:val="single"/>
          <w:rtl w:val="0"/>
        </w:rPr>
        <w:t xml:space="preserve">My Motivational Theory </w:t>
      </w:r>
      <w:r w:rsidDel="00000000" w:rsidR="00000000" w:rsidRPr="00000000">
        <w:rPr>
          <w:b w:val="1"/>
          <w:sz w:val="32"/>
          <w:szCs w:val="32"/>
          <w:u w:val="single"/>
          <w:rtl w:val="0"/>
        </w:rPr>
        <w:t xml:space="preserve">  </w:t>
      </w:r>
      <w:r w:rsidDel="00000000" w:rsidR="00000000" w:rsidRPr="00000000">
        <w:rPr>
          <w:b w:val="1"/>
          <w:sz w:val="32"/>
          <w:szCs w:val="32"/>
          <w:rtl w:val="0"/>
        </w:rPr>
        <w:t xml:space="preserve">             </w:t>
        <w:br w:type="textWrapping"/>
        <w:br w:type="textWrapping"/>
      </w:r>
      <w:r w:rsidDel="00000000" w:rsidR="00000000" w:rsidRPr="00000000">
        <w:rPr>
          <w:rtl w:val="0"/>
        </w:rPr>
        <w:t xml:space="preserve">I think my team would definitely benefit from weekly team meetings and a reward system. Being able to all have a voice at a meeting will stop tensions arising and make everybody feel included. This can help me see how peoples intrinsic motives can be changed. I'm also going to suggest some team building activities with these changes. The office will be a much more relaxed, positive place to work.</w:t>
      </w:r>
      <w:r w:rsidDel="00000000" w:rsidR="00000000" w:rsidRPr="00000000">
        <w:rPr>
          <w:b w:val="1"/>
          <w:sz w:val="32"/>
          <w:szCs w:val="32"/>
          <w:rtl w:val="0"/>
        </w:rPr>
        <w:br w:type="textWrapping"/>
        <w:br w:type="textWrapping"/>
        <w:br w:type="textWrapping"/>
        <w:br w:type="textWrapping"/>
        <w:br w:type="textWrapping"/>
      </w:r>
      <w:r w:rsidDel="00000000" w:rsidR="00000000" w:rsidRPr="00000000">
        <w:rPr>
          <w:u w:val="single"/>
          <w:rtl w:val="0"/>
        </w:rPr>
        <w:t xml:space="preserve">Survey Results </w:t>
      </w:r>
      <w:r w:rsidDel="00000000" w:rsidR="00000000" w:rsidRPr="00000000">
        <w:rPr>
          <w:b w:val="1"/>
          <w:sz w:val="32"/>
          <w:szCs w:val="32"/>
          <w:u w:val="single"/>
          <w:rtl w:val="0"/>
        </w:rPr>
        <w:br w:type="textWrapping"/>
      </w:r>
      <w:r w:rsidDel="00000000" w:rsidR="00000000" w:rsidRPr="00000000">
        <w:rPr>
          <w:b w:val="1"/>
          <w:sz w:val="32"/>
          <w:szCs w:val="32"/>
          <w:rtl w:val="0"/>
        </w:rPr>
        <w:br w:type="textWrapping"/>
        <w:t xml:space="preserve">                     Self-Assessment: Results</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To assess your preferred communication style, transfer the scores you have given to each statement to the boxes below.</w:t>
      </w:r>
    </w:p>
    <w:p w:rsidR="00000000" w:rsidDel="00000000" w:rsidP="00000000" w:rsidRDefault="00000000" w:rsidRPr="00000000" w14:paraId="00000017">
      <w:pPr>
        <w:rPr/>
      </w:pPr>
      <w:r w:rsidDel="00000000" w:rsidR="00000000" w:rsidRPr="00000000">
        <w:rPr>
          <w:rtl w:val="0"/>
        </w:rPr>
        <w:t xml:space="preserve">Then total each column downwards.</w:t>
      </w:r>
    </w:p>
    <w:p w:rsidR="00000000" w:rsidDel="00000000" w:rsidP="00000000" w:rsidRDefault="00000000" w:rsidRPr="00000000" w14:paraId="00000018">
      <w:pPr>
        <w:rPr/>
      </w:pPr>
      <w:r w:rsidDel="00000000" w:rsidR="00000000" w:rsidRPr="00000000">
        <w:rPr>
          <w:rtl w:val="0"/>
        </w:rPr>
        <w:t xml:space="preserve">Look at the column where your score is the </w:t>
      </w:r>
      <w:r w:rsidDel="00000000" w:rsidR="00000000" w:rsidRPr="00000000">
        <w:rPr>
          <w:b w:val="1"/>
          <w:i w:val="1"/>
          <w:u w:val="single"/>
          <w:rtl w:val="0"/>
        </w:rPr>
        <w:t xml:space="preserve">highest.</w:t>
      </w: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This is the communication style you use </w:t>
      </w:r>
      <w:r w:rsidDel="00000000" w:rsidR="00000000" w:rsidRPr="00000000">
        <w:rPr>
          <w:i w:val="1"/>
          <w:u w:val="single"/>
          <w:rtl w:val="0"/>
        </w:rPr>
        <w:t xml:space="preserve">most</w:t>
      </w:r>
      <w:r w:rsidDel="00000000" w:rsidR="00000000" w:rsidRPr="00000000">
        <w:rPr>
          <w:rtl w:val="0"/>
        </w:rPr>
        <w:t xml:space="preserve"> of the time.</w:t>
      </w:r>
    </w:p>
    <w:p w:rsidR="00000000" w:rsidDel="00000000" w:rsidP="00000000" w:rsidRDefault="00000000" w:rsidRPr="00000000" w14:paraId="0000001A">
      <w:pPr>
        <w:rPr/>
      </w:pPr>
      <w:r w:rsidDel="00000000" w:rsidR="00000000" w:rsidRPr="00000000">
        <w:rPr>
          <w:rtl w:val="0"/>
        </w:rPr>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54"/>
        <w:gridCol w:w="2254"/>
        <w:gridCol w:w="2254"/>
        <w:gridCol w:w="2254"/>
        <w:tblGridChange w:id="0">
          <w:tblGrid>
            <w:gridCol w:w="2254"/>
            <w:gridCol w:w="2254"/>
            <w:gridCol w:w="2254"/>
            <w:gridCol w:w="2254"/>
          </w:tblGrid>
        </w:tblGridChange>
      </w:tblGrid>
      <w:tr>
        <w:trPr>
          <w:cantSplit w:val="0"/>
          <w:tblHeader w:val="0"/>
        </w:trPr>
        <w:tc>
          <w:tcPr>
            <w:shd w:fill="d9e2f3" w:val="clear"/>
          </w:tcPr>
          <w:p w:rsidR="00000000" w:rsidDel="00000000" w:rsidP="00000000" w:rsidRDefault="00000000" w:rsidRPr="00000000" w14:paraId="0000001B">
            <w:pPr>
              <w:rPr>
                <w:b w:val="1"/>
              </w:rPr>
            </w:pPr>
            <w:r w:rsidDel="00000000" w:rsidR="00000000" w:rsidRPr="00000000">
              <w:rPr>
                <w:rtl w:val="0"/>
              </w:rPr>
            </w:r>
          </w:p>
          <w:p w:rsidR="00000000" w:rsidDel="00000000" w:rsidP="00000000" w:rsidRDefault="00000000" w:rsidRPr="00000000" w14:paraId="0000001C">
            <w:pPr>
              <w:rPr>
                <w:b w:val="1"/>
              </w:rPr>
            </w:pPr>
            <w:r w:rsidDel="00000000" w:rsidR="00000000" w:rsidRPr="00000000">
              <w:rPr>
                <w:b w:val="1"/>
                <w:rtl w:val="0"/>
              </w:rPr>
              <w:t xml:space="preserve">Q1</w:t>
            </w:r>
          </w:p>
          <w:p w:rsidR="00000000" w:rsidDel="00000000" w:rsidP="00000000" w:rsidRDefault="00000000" w:rsidRPr="00000000" w14:paraId="0000001D">
            <w:pPr>
              <w:rPr>
                <w:b w:val="1"/>
              </w:rPr>
            </w:pPr>
            <w:r w:rsidDel="00000000" w:rsidR="00000000" w:rsidRPr="00000000">
              <w:rPr>
                <w:b w:val="1"/>
                <w:rtl w:val="0"/>
              </w:rPr>
              <w:t xml:space="preserve">3</w:t>
            </w:r>
          </w:p>
          <w:p w:rsidR="00000000" w:rsidDel="00000000" w:rsidP="00000000" w:rsidRDefault="00000000" w:rsidRPr="00000000" w14:paraId="0000001E">
            <w:pPr>
              <w:rPr>
                <w:b w:val="1"/>
              </w:rPr>
            </w:pPr>
            <w:r w:rsidDel="00000000" w:rsidR="00000000" w:rsidRPr="00000000">
              <w:rPr>
                <w:rtl w:val="0"/>
              </w:rPr>
            </w:r>
          </w:p>
        </w:tc>
        <w:tc>
          <w:tcPr>
            <w:shd w:fill="d9e2f3" w:val="clear"/>
          </w:tcPr>
          <w:p w:rsidR="00000000" w:rsidDel="00000000" w:rsidP="00000000" w:rsidRDefault="00000000" w:rsidRPr="00000000" w14:paraId="0000001F">
            <w:pPr>
              <w:rPr>
                <w:b w:val="1"/>
              </w:rPr>
            </w:pPr>
            <w:r w:rsidDel="00000000" w:rsidR="00000000" w:rsidRPr="00000000">
              <w:rPr>
                <w:rtl w:val="0"/>
              </w:rPr>
            </w:r>
          </w:p>
          <w:p w:rsidR="00000000" w:rsidDel="00000000" w:rsidP="00000000" w:rsidRDefault="00000000" w:rsidRPr="00000000" w14:paraId="00000020">
            <w:pPr>
              <w:rPr>
                <w:b w:val="1"/>
              </w:rPr>
            </w:pPr>
            <w:r w:rsidDel="00000000" w:rsidR="00000000" w:rsidRPr="00000000">
              <w:rPr>
                <w:b w:val="1"/>
                <w:rtl w:val="0"/>
              </w:rPr>
              <w:t xml:space="preserve">Q2</w:t>
            </w:r>
          </w:p>
          <w:p w:rsidR="00000000" w:rsidDel="00000000" w:rsidP="00000000" w:rsidRDefault="00000000" w:rsidRPr="00000000" w14:paraId="00000021">
            <w:pPr>
              <w:rPr>
                <w:b w:val="1"/>
              </w:rPr>
            </w:pPr>
            <w:r w:rsidDel="00000000" w:rsidR="00000000" w:rsidRPr="00000000">
              <w:rPr>
                <w:b w:val="1"/>
                <w:rtl w:val="0"/>
              </w:rPr>
              <w:t xml:space="preserve">4</w:t>
            </w:r>
          </w:p>
          <w:p w:rsidR="00000000" w:rsidDel="00000000" w:rsidP="00000000" w:rsidRDefault="00000000" w:rsidRPr="00000000" w14:paraId="00000022">
            <w:pPr>
              <w:rPr>
                <w:b w:val="1"/>
              </w:rPr>
            </w:pPr>
            <w:r w:rsidDel="00000000" w:rsidR="00000000" w:rsidRPr="00000000">
              <w:rPr>
                <w:rtl w:val="0"/>
              </w:rPr>
            </w:r>
          </w:p>
        </w:tc>
        <w:tc>
          <w:tcPr>
            <w:shd w:fill="d9e2f3" w:val="clear"/>
          </w:tcPr>
          <w:p w:rsidR="00000000" w:rsidDel="00000000" w:rsidP="00000000" w:rsidRDefault="00000000" w:rsidRPr="00000000" w14:paraId="00000023">
            <w:pPr>
              <w:rPr>
                <w:b w:val="1"/>
              </w:rPr>
            </w:pPr>
            <w:r w:rsidDel="00000000" w:rsidR="00000000" w:rsidRPr="00000000">
              <w:rPr>
                <w:rtl w:val="0"/>
              </w:rPr>
            </w:r>
          </w:p>
          <w:p w:rsidR="00000000" w:rsidDel="00000000" w:rsidP="00000000" w:rsidRDefault="00000000" w:rsidRPr="00000000" w14:paraId="00000024">
            <w:pPr>
              <w:rPr>
                <w:b w:val="1"/>
              </w:rPr>
            </w:pPr>
            <w:r w:rsidDel="00000000" w:rsidR="00000000" w:rsidRPr="00000000">
              <w:rPr>
                <w:b w:val="1"/>
                <w:rtl w:val="0"/>
              </w:rPr>
              <w:t xml:space="preserve">Q3</w:t>
            </w:r>
          </w:p>
          <w:p w:rsidR="00000000" w:rsidDel="00000000" w:rsidP="00000000" w:rsidRDefault="00000000" w:rsidRPr="00000000" w14:paraId="00000025">
            <w:pPr>
              <w:rPr>
                <w:b w:val="1"/>
              </w:rPr>
            </w:pPr>
            <w:r w:rsidDel="00000000" w:rsidR="00000000" w:rsidRPr="00000000">
              <w:rPr>
                <w:b w:val="1"/>
                <w:rtl w:val="0"/>
              </w:rPr>
              <w:t xml:space="preserve">2</w:t>
            </w:r>
          </w:p>
          <w:p w:rsidR="00000000" w:rsidDel="00000000" w:rsidP="00000000" w:rsidRDefault="00000000" w:rsidRPr="00000000" w14:paraId="00000026">
            <w:pPr>
              <w:rPr>
                <w:b w:val="1"/>
              </w:rPr>
            </w:pPr>
            <w:r w:rsidDel="00000000" w:rsidR="00000000" w:rsidRPr="00000000">
              <w:rPr>
                <w:rtl w:val="0"/>
              </w:rPr>
            </w:r>
          </w:p>
        </w:tc>
        <w:tc>
          <w:tcPr>
            <w:shd w:fill="d9e2f3" w:val="clear"/>
          </w:tcPr>
          <w:p w:rsidR="00000000" w:rsidDel="00000000" w:rsidP="00000000" w:rsidRDefault="00000000" w:rsidRPr="00000000" w14:paraId="00000027">
            <w:pPr>
              <w:rPr>
                <w:b w:val="1"/>
              </w:rPr>
            </w:pPr>
            <w:r w:rsidDel="00000000" w:rsidR="00000000" w:rsidRPr="00000000">
              <w:rPr>
                <w:rtl w:val="0"/>
              </w:rPr>
            </w:r>
          </w:p>
          <w:p w:rsidR="00000000" w:rsidDel="00000000" w:rsidP="00000000" w:rsidRDefault="00000000" w:rsidRPr="00000000" w14:paraId="00000028">
            <w:pPr>
              <w:rPr>
                <w:b w:val="1"/>
              </w:rPr>
            </w:pPr>
            <w:r w:rsidDel="00000000" w:rsidR="00000000" w:rsidRPr="00000000">
              <w:rPr>
                <w:b w:val="1"/>
                <w:rtl w:val="0"/>
              </w:rPr>
              <w:t xml:space="preserve">Q4</w:t>
            </w:r>
          </w:p>
          <w:p w:rsidR="00000000" w:rsidDel="00000000" w:rsidP="00000000" w:rsidRDefault="00000000" w:rsidRPr="00000000" w14:paraId="00000029">
            <w:pPr>
              <w:rPr>
                <w:b w:val="1"/>
              </w:rPr>
            </w:pPr>
            <w:r w:rsidDel="00000000" w:rsidR="00000000" w:rsidRPr="00000000">
              <w:rPr>
                <w:b w:val="1"/>
                <w:rtl w:val="0"/>
              </w:rPr>
              <w:t xml:space="preserve">3</w:t>
            </w:r>
          </w:p>
          <w:p w:rsidR="00000000" w:rsidDel="00000000" w:rsidP="00000000" w:rsidRDefault="00000000" w:rsidRPr="00000000" w14:paraId="0000002A">
            <w:pPr>
              <w:rPr>
                <w:b w:val="1"/>
              </w:rPr>
            </w:pPr>
            <w:r w:rsidDel="00000000" w:rsidR="00000000" w:rsidRPr="00000000">
              <w:rPr>
                <w:rtl w:val="0"/>
              </w:rPr>
            </w:r>
          </w:p>
        </w:tc>
      </w:tr>
      <w:tr>
        <w:trPr>
          <w:cantSplit w:val="0"/>
          <w:tblHeader w:val="0"/>
        </w:trPr>
        <w:tc>
          <w:tcPr>
            <w:shd w:fill="d9e2f3" w:val="clear"/>
          </w:tcPr>
          <w:p w:rsidR="00000000" w:rsidDel="00000000" w:rsidP="00000000" w:rsidRDefault="00000000" w:rsidRPr="00000000" w14:paraId="0000002B">
            <w:pPr>
              <w:rPr>
                <w:b w:val="1"/>
              </w:rPr>
            </w:pPr>
            <w:r w:rsidDel="00000000" w:rsidR="00000000" w:rsidRPr="00000000">
              <w:rPr>
                <w:rtl w:val="0"/>
              </w:rPr>
            </w:r>
          </w:p>
          <w:p w:rsidR="00000000" w:rsidDel="00000000" w:rsidP="00000000" w:rsidRDefault="00000000" w:rsidRPr="00000000" w14:paraId="0000002C">
            <w:pPr>
              <w:rPr>
                <w:b w:val="1"/>
              </w:rPr>
            </w:pPr>
            <w:r w:rsidDel="00000000" w:rsidR="00000000" w:rsidRPr="00000000">
              <w:rPr>
                <w:b w:val="1"/>
                <w:rtl w:val="0"/>
              </w:rPr>
              <w:t xml:space="preserve">Q5</w:t>
            </w:r>
          </w:p>
          <w:p w:rsidR="00000000" w:rsidDel="00000000" w:rsidP="00000000" w:rsidRDefault="00000000" w:rsidRPr="00000000" w14:paraId="0000002D">
            <w:pPr>
              <w:rPr>
                <w:b w:val="1"/>
              </w:rPr>
            </w:pPr>
            <w:r w:rsidDel="00000000" w:rsidR="00000000" w:rsidRPr="00000000">
              <w:rPr>
                <w:b w:val="1"/>
                <w:rtl w:val="0"/>
              </w:rPr>
              <w:t xml:space="preserve">4</w:t>
            </w:r>
          </w:p>
          <w:p w:rsidR="00000000" w:rsidDel="00000000" w:rsidP="00000000" w:rsidRDefault="00000000" w:rsidRPr="00000000" w14:paraId="0000002E">
            <w:pPr>
              <w:rPr>
                <w:b w:val="1"/>
              </w:rPr>
            </w:pPr>
            <w:r w:rsidDel="00000000" w:rsidR="00000000" w:rsidRPr="00000000">
              <w:rPr>
                <w:rtl w:val="0"/>
              </w:rPr>
            </w:r>
          </w:p>
          <w:p w:rsidR="00000000" w:rsidDel="00000000" w:rsidP="00000000" w:rsidRDefault="00000000" w:rsidRPr="00000000" w14:paraId="0000002F">
            <w:pPr>
              <w:rPr>
                <w:b w:val="1"/>
              </w:rPr>
            </w:pPr>
            <w:r w:rsidDel="00000000" w:rsidR="00000000" w:rsidRPr="00000000">
              <w:rPr>
                <w:rtl w:val="0"/>
              </w:rPr>
            </w:r>
          </w:p>
        </w:tc>
        <w:tc>
          <w:tcPr>
            <w:shd w:fill="d9e2f3" w:val="clear"/>
          </w:tcPr>
          <w:p w:rsidR="00000000" w:rsidDel="00000000" w:rsidP="00000000" w:rsidRDefault="00000000" w:rsidRPr="00000000" w14:paraId="00000030">
            <w:pPr>
              <w:rPr>
                <w:b w:val="1"/>
              </w:rPr>
            </w:pPr>
            <w:r w:rsidDel="00000000" w:rsidR="00000000" w:rsidRPr="00000000">
              <w:rPr>
                <w:rtl w:val="0"/>
              </w:rPr>
            </w:r>
          </w:p>
          <w:p w:rsidR="00000000" w:rsidDel="00000000" w:rsidP="00000000" w:rsidRDefault="00000000" w:rsidRPr="00000000" w14:paraId="00000031">
            <w:pPr>
              <w:rPr>
                <w:b w:val="1"/>
              </w:rPr>
            </w:pPr>
            <w:r w:rsidDel="00000000" w:rsidR="00000000" w:rsidRPr="00000000">
              <w:rPr>
                <w:b w:val="1"/>
                <w:rtl w:val="0"/>
              </w:rPr>
              <w:t xml:space="preserve">Q6</w:t>
            </w:r>
          </w:p>
          <w:p w:rsidR="00000000" w:rsidDel="00000000" w:rsidP="00000000" w:rsidRDefault="00000000" w:rsidRPr="00000000" w14:paraId="00000032">
            <w:pPr>
              <w:rPr>
                <w:b w:val="1"/>
              </w:rPr>
            </w:pPr>
            <w:r w:rsidDel="00000000" w:rsidR="00000000" w:rsidRPr="00000000">
              <w:rPr>
                <w:b w:val="1"/>
                <w:rtl w:val="0"/>
              </w:rPr>
              <w:t xml:space="preserve">4</w:t>
            </w:r>
          </w:p>
          <w:p w:rsidR="00000000" w:rsidDel="00000000" w:rsidP="00000000" w:rsidRDefault="00000000" w:rsidRPr="00000000" w14:paraId="00000033">
            <w:pPr>
              <w:rPr>
                <w:b w:val="1"/>
              </w:rPr>
            </w:pPr>
            <w:r w:rsidDel="00000000" w:rsidR="00000000" w:rsidRPr="00000000">
              <w:rPr>
                <w:rtl w:val="0"/>
              </w:rPr>
            </w:r>
          </w:p>
        </w:tc>
        <w:tc>
          <w:tcPr>
            <w:shd w:fill="d9e2f3" w:val="clear"/>
          </w:tcPr>
          <w:p w:rsidR="00000000" w:rsidDel="00000000" w:rsidP="00000000" w:rsidRDefault="00000000" w:rsidRPr="00000000" w14:paraId="00000034">
            <w:pPr>
              <w:rPr>
                <w:b w:val="1"/>
              </w:rPr>
            </w:pPr>
            <w:r w:rsidDel="00000000" w:rsidR="00000000" w:rsidRPr="00000000">
              <w:rPr>
                <w:rtl w:val="0"/>
              </w:rPr>
            </w:r>
          </w:p>
          <w:p w:rsidR="00000000" w:rsidDel="00000000" w:rsidP="00000000" w:rsidRDefault="00000000" w:rsidRPr="00000000" w14:paraId="00000035">
            <w:pPr>
              <w:rPr>
                <w:b w:val="1"/>
              </w:rPr>
            </w:pPr>
            <w:r w:rsidDel="00000000" w:rsidR="00000000" w:rsidRPr="00000000">
              <w:rPr>
                <w:b w:val="1"/>
                <w:rtl w:val="0"/>
              </w:rPr>
              <w:t xml:space="preserve">Q7</w:t>
            </w:r>
          </w:p>
          <w:p w:rsidR="00000000" w:rsidDel="00000000" w:rsidP="00000000" w:rsidRDefault="00000000" w:rsidRPr="00000000" w14:paraId="00000036">
            <w:pPr>
              <w:rPr>
                <w:b w:val="1"/>
              </w:rPr>
            </w:pPr>
            <w:r w:rsidDel="00000000" w:rsidR="00000000" w:rsidRPr="00000000">
              <w:rPr>
                <w:b w:val="1"/>
                <w:rtl w:val="0"/>
              </w:rPr>
              <w:t xml:space="preserve">4</w:t>
            </w:r>
          </w:p>
        </w:tc>
        <w:tc>
          <w:tcPr>
            <w:shd w:fill="d9e2f3" w:val="clear"/>
          </w:tcPr>
          <w:p w:rsidR="00000000" w:rsidDel="00000000" w:rsidP="00000000" w:rsidRDefault="00000000" w:rsidRPr="00000000" w14:paraId="00000037">
            <w:pPr>
              <w:rPr>
                <w:b w:val="1"/>
              </w:rPr>
            </w:pPr>
            <w:r w:rsidDel="00000000" w:rsidR="00000000" w:rsidRPr="00000000">
              <w:rPr>
                <w:rtl w:val="0"/>
              </w:rPr>
            </w:r>
          </w:p>
          <w:p w:rsidR="00000000" w:rsidDel="00000000" w:rsidP="00000000" w:rsidRDefault="00000000" w:rsidRPr="00000000" w14:paraId="00000038">
            <w:pPr>
              <w:rPr>
                <w:b w:val="1"/>
              </w:rPr>
            </w:pPr>
            <w:r w:rsidDel="00000000" w:rsidR="00000000" w:rsidRPr="00000000">
              <w:rPr>
                <w:b w:val="1"/>
                <w:rtl w:val="0"/>
              </w:rPr>
              <w:t xml:space="preserve">Q8</w:t>
            </w:r>
          </w:p>
          <w:p w:rsidR="00000000" w:rsidDel="00000000" w:rsidP="00000000" w:rsidRDefault="00000000" w:rsidRPr="00000000" w14:paraId="00000039">
            <w:pPr>
              <w:rPr>
                <w:b w:val="1"/>
              </w:rPr>
            </w:pPr>
            <w:r w:rsidDel="00000000" w:rsidR="00000000" w:rsidRPr="00000000">
              <w:rPr>
                <w:b w:val="1"/>
                <w:rtl w:val="0"/>
              </w:rPr>
              <w:t xml:space="preserve">2</w:t>
            </w:r>
          </w:p>
        </w:tc>
      </w:tr>
      <w:tr>
        <w:trPr>
          <w:cantSplit w:val="0"/>
          <w:tblHeader w:val="0"/>
        </w:trPr>
        <w:tc>
          <w:tcPr>
            <w:shd w:fill="d9e2f3" w:val="clear"/>
          </w:tcPr>
          <w:p w:rsidR="00000000" w:rsidDel="00000000" w:rsidP="00000000" w:rsidRDefault="00000000" w:rsidRPr="00000000" w14:paraId="0000003A">
            <w:pPr>
              <w:rPr>
                <w:b w:val="1"/>
              </w:rPr>
            </w:pPr>
            <w:r w:rsidDel="00000000" w:rsidR="00000000" w:rsidRPr="00000000">
              <w:rPr>
                <w:rtl w:val="0"/>
              </w:rPr>
            </w:r>
          </w:p>
          <w:p w:rsidR="00000000" w:rsidDel="00000000" w:rsidP="00000000" w:rsidRDefault="00000000" w:rsidRPr="00000000" w14:paraId="0000003B">
            <w:pPr>
              <w:rPr>
                <w:b w:val="1"/>
              </w:rPr>
            </w:pPr>
            <w:r w:rsidDel="00000000" w:rsidR="00000000" w:rsidRPr="00000000">
              <w:rPr>
                <w:b w:val="1"/>
                <w:rtl w:val="0"/>
              </w:rPr>
              <w:t xml:space="preserve">Q10</w:t>
            </w:r>
          </w:p>
          <w:p w:rsidR="00000000" w:rsidDel="00000000" w:rsidP="00000000" w:rsidRDefault="00000000" w:rsidRPr="00000000" w14:paraId="0000003C">
            <w:pPr>
              <w:rPr>
                <w:b w:val="1"/>
              </w:rPr>
            </w:pPr>
            <w:r w:rsidDel="00000000" w:rsidR="00000000" w:rsidRPr="00000000">
              <w:rPr>
                <w:b w:val="1"/>
                <w:rtl w:val="0"/>
              </w:rPr>
              <w:t xml:space="preserve">3</w:t>
            </w:r>
          </w:p>
          <w:p w:rsidR="00000000" w:rsidDel="00000000" w:rsidP="00000000" w:rsidRDefault="00000000" w:rsidRPr="00000000" w14:paraId="0000003D">
            <w:pPr>
              <w:rPr>
                <w:b w:val="1"/>
              </w:rPr>
            </w:pPr>
            <w:r w:rsidDel="00000000" w:rsidR="00000000" w:rsidRPr="00000000">
              <w:rPr>
                <w:rtl w:val="0"/>
              </w:rPr>
            </w:r>
          </w:p>
          <w:p w:rsidR="00000000" w:rsidDel="00000000" w:rsidP="00000000" w:rsidRDefault="00000000" w:rsidRPr="00000000" w14:paraId="0000003E">
            <w:pPr>
              <w:rPr>
                <w:b w:val="1"/>
              </w:rPr>
            </w:pPr>
            <w:r w:rsidDel="00000000" w:rsidR="00000000" w:rsidRPr="00000000">
              <w:rPr>
                <w:rtl w:val="0"/>
              </w:rPr>
            </w:r>
          </w:p>
        </w:tc>
        <w:tc>
          <w:tcPr>
            <w:shd w:fill="d9e2f3" w:val="clear"/>
          </w:tcPr>
          <w:p w:rsidR="00000000" w:rsidDel="00000000" w:rsidP="00000000" w:rsidRDefault="00000000" w:rsidRPr="00000000" w14:paraId="0000003F">
            <w:pPr>
              <w:rPr>
                <w:b w:val="1"/>
              </w:rPr>
            </w:pPr>
            <w:r w:rsidDel="00000000" w:rsidR="00000000" w:rsidRPr="00000000">
              <w:rPr>
                <w:rtl w:val="0"/>
              </w:rPr>
            </w:r>
          </w:p>
          <w:p w:rsidR="00000000" w:rsidDel="00000000" w:rsidP="00000000" w:rsidRDefault="00000000" w:rsidRPr="00000000" w14:paraId="00000040">
            <w:pPr>
              <w:rPr>
                <w:b w:val="1"/>
              </w:rPr>
            </w:pPr>
            <w:r w:rsidDel="00000000" w:rsidR="00000000" w:rsidRPr="00000000">
              <w:rPr>
                <w:b w:val="1"/>
                <w:rtl w:val="0"/>
              </w:rPr>
              <w:t xml:space="preserve">Q11</w:t>
            </w:r>
          </w:p>
          <w:p w:rsidR="00000000" w:rsidDel="00000000" w:rsidP="00000000" w:rsidRDefault="00000000" w:rsidRPr="00000000" w14:paraId="00000041">
            <w:pPr>
              <w:rPr>
                <w:b w:val="1"/>
              </w:rPr>
            </w:pPr>
            <w:r w:rsidDel="00000000" w:rsidR="00000000" w:rsidRPr="00000000">
              <w:rPr>
                <w:b w:val="1"/>
                <w:rtl w:val="0"/>
              </w:rPr>
              <w:t xml:space="preserve">2</w:t>
            </w:r>
          </w:p>
        </w:tc>
        <w:tc>
          <w:tcPr>
            <w:shd w:fill="d9e2f3" w:val="clear"/>
          </w:tcPr>
          <w:p w:rsidR="00000000" w:rsidDel="00000000" w:rsidP="00000000" w:rsidRDefault="00000000" w:rsidRPr="00000000" w14:paraId="00000042">
            <w:pPr>
              <w:rPr>
                <w:b w:val="1"/>
              </w:rPr>
            </w:pPr>
            <w:r w:rsidDel="00000000" w:rsidR="00000000" w:rsidRPr="00000000">
              <w:rPr>
                <w:rtl w:val="0"/>
              </w:rPr>
            </w:r>
          </w:p>
          <w:p w:rsidR="00000000" w:rsidDel="00000000" w:rsidP="00000000" w:rsidRDefault="00000000" w:rsidRPr="00000000" w14:paraId="00000043">
            <w:pPr>
              <w:rPr>
                <w:b w:val="1"/>
              </w:rPr>
            </w:pPr>
            <w:r w:rsidDel="00000000" w:rsidR="00000000" w:rsidRPr="00000000">
              <w:rPr>
                <w:b w:val="1"/>
                <w:rtl w:val="0"/>
              </w:rPr>
              <w:t xml:space="preserve">Q9</w:t>
            </w:r>
          </w:p>
          <w:p w:rsidR="00000000" w:rsidDel="00000000" w:rsidP="00000000" w:rsidRDefault="00000000" w:rsidRPr="00000000" w14:paraId="00000044">
            <w:pPr>
              <w:rPr>
                <w:b w:val="1"/>
              </w:rPr>
            </w:pPr>
            <w:r w:rsidDel="00000000" w:rsidR="00000000" w:rsidRPr="00000000">
              <w:rPr>
                <w:b w:val="1"/>
                <w:rtl w:val="0"/>
              </w:rPr>
              <w:t xml:space="preserve">2</w:t>
            </w:r>
          </w:p>
        </w:tc>
        <w:tc>
          <w:tcPr>
            <w:shd w:fill="d9e2f3" w:val="clear"/>
          </w:tcPr>
          <w:p w:rsidR="00000000" w:rsidDel="00000000" w:rsidP="00000000" w:rsidRDefault="00000000" w:rsidRPr="00000000" w14:paraId="00000045">
            <w:pPr>
              <w:rPr>
                <w:b w:val="1"/>
              </w:rPr>
            </w:pPr>
            <w:r w:rsidDel="00000000" w:rsidR="00000000" w:rsidRPr="00000000">
              <w:rPr>
                <w:rtl w:val="0"/>
              </w:rPr>
            </w:r>
          </w:p>
          <w:p w:rsidR="00000000" w:rsidDel="00000000" w:rsidP="00000000" w:rsidRDefault="00000000" w:rsidRPr="00000000" w14:paraId="00000046">
            <w:pPr>
              <w:rPr>
                <w:b w:val="1"/>
              </w:rPr>
            </w:pPr>
            <w:r w:rsidDel="00000000" w:rsidR="00000000" w:rsidRPr="00000000">
              <w:rPr>
                <w:b w:val="1"/>
                <w:rtl w:val="0"/>
              </w:rPr>
              <w:t xml:space="preserve">Q12</w:t>
            </w:r>
          </w:p>
          <w:p w:rsidR="00000000" w:rsidDel="00000000" w:rsidP="00000000" w:rsidRDefault="00000000" w:rsidRPr="00000000" w14:paraId="00000047">
            <w:pPr>
              <w:rPr>
                <w:b w:val="1"/>
              </w:rPr>
            </w:pPr>
            <w:r w:rsidDel="00000000" w:rsidR="00000000" w:rsidRPr="00000000">
              <w:rPr>
                <w:b w:val="1"/>
                <w:rtl w:val="0"/>
              </w:rPr>
              <w:t xml:space="preserve">1</w:t>
            </w:r>
          </w:p>
        </w:tc>
      </w:tr>
      <w:tr>
        <w:trPr>
          <w:cantSplit w:val="0"/>
          <w:tblHeader w:val="0"/>
        </w:trPr>
        <w:tc>
          <w:tcPr>
            <w:shd w:fill="d9e2f3" w:val="clear"/>
          </w:tcPr>
          <w:p w:rsidR="00000000" w:rsidDel="00000000" w:rsidP="00000000" w:rsidRDefault="00000000" w:rsidRPr="00000000" w14:paraId="00000048">
            <w:pPr>
              <w:rPr>
                <w:b w:val="1"/>
              </w:rPr>
            </w:pPr>
            <w:r w:rsidDel="00000000" w:rsidR="00000000" w:rsidRPr="00000000">
              <w:rPr>
                <w:rtl w:val="0"/>
              </w:rPr>
            </w:r>
          </w:p>
          <w:p w:rsidR="00000000" w:rsidDel="00000000" w:rsidP="00000000" w:rsidRDefault="00000000" w:rsidRPr="00000000" w14:paraId="00000049">
            <w:pPr>
              <w:rPr>
                <w:b w:val="1"/>
              </w:rPr>
            </w:pPr>
            <w:r w:rsidDel="00000000" w:rsidR="00000000" w:rsidRPr="00000000">
              <w:rPr>
                <w:b w:val="1"/>
                <w:rtl w:val="0"/>
              </w:rPr>
              <w:t xml:space="preserve">Q14</w:t>
            </w:r>
          </w:p>
          <w:p w:rsidR="00000000" w:rsidDel="00000000" w:rsidP="00000000" w:rsidRDefault="00000000" w:rsidRPr="00000000" w14:paraId="0000004A">
            <w:pPr>
              <w:rPr>
                <w:b w:val="1"/>
              </w:rPr>
            </w:pPr>
            <w:r w:rsidDel="00000000" w:rsidR="00000000" w:rsidRPr="00000000">
              <w:rPr>
                <w:b w:val="1"/>
                <w:rtl w:val="0"/>
              </w:rPr>
              <w:t xml:space="preserve">4</w:t>
            </w:r>
          </w:p>
          <w:p w:rsidR="00000000" w:rsidDel="00000000" w:rsidP="00000000" w:rsidRDefault="00000000" w:rsidRPr="00000000" w14:paraId="0000004B">
            <w:pPr>
              <w:rPr>
                <w:b w:val="1"/>
              </w:rPr>
            </w:pPr>
            <w:r w:rsidDel="00000000" w:rsidR="00000000" w:rsidRPr="00000000">
              <w:rPr>
                <w:rtl w:val="0"/>
              </w:rPr>
            </w:r>
          </w:p>
          <w:p w:rsidR="00000000" w:rsidDel="00000000" w:rsidP="00000000" w:rsidRDefault="00000000" w:rsidRPr="00000000" w14:paraId="0000004C">
            <w:pPr>
              <w:rPr>
                <w:b w:val="1"/>
              </w:rPr>
            </w:pPr>
            <w:r w:rsidDel="00000000" w:rsidR="00000000" w:rsidRPr="00000000">
              <w:rPr>
                <w:rtl w:val="0"/>
              </w:rPr>
            </w:r>
          </w:p>
        </w:tc>
        <w:tc>
          <w:tcPr>
            <w:shd w:fill="d9e2f3" w:val="clear"/>
          </w:tcPr>
          <w:p w:rsidR="00000000" w:rsidDel="00000000" w:rsidP="00000000" w:rsidRDefault="00000000" w:rsidRPr="00000000" w14:paraId="0000004D">
            <w:pPr>
              <w:rPr>
                <w:b w:val="1"/>
              </w:rPr>
            </w:pPr>
            <w:r w:rsidDel="00000000" w:rsidR="00000000" w:rsidRPr="00000000">
              <w:rPr>
                <w:rtl w:val="0"/>
              </w:rPr>
            </w:r>
          </w:p>
          <w:p w:rsidR="00000000" w:rsidDel="00000000" w:rsidP="00000000" w:rsidRDefault="00000000" w:rsidRPr="00000000" w14:paraId="0000004E">
            <w:pPr>
              <w:rPr>
                <w:b w:val="1"/>
              </w:rPr>
            </w:pPr>
            <w:r w:rsidDel="00000000" w:rsidR="00000000" w:rsidRPr="00000000">
              <w:rPr>
                <w:b w:val="1"/>
                <w:rtl w:val="0"/>
              </w:rPr>
              <w:t xml:space="preserve">Q15</w:t>
            </w:r>
          </w:p>
          <w:p w:rsidR="00000000" w:rsidDel="00000000" w:rsidP="00000000" w:rsidRDefault="00000000" w:rsidRPr="00000000" w14:paraId="0000004F">
            <w:pPr>
              <w:rPr>
                <w:b w:val="1"/>
              </w:rPr>
            </w:pPr>
            <w:r w:rsidDel="00000000" w:rsidR="00000000" w:rsidRPr="00000000">
              <w:rPr>
                <w:b w:val="1"/>
                <w:rtl w:val="0"/>
              </w:rPr>
              <w:t xml:space="preserve">1</w:t>
            </w:r>
          </w:p>
        </w:tc>
        <w:tc>
          <w:tcPr>
            <w:shd w:fill="d9e2f3" w:val="clear"/>
          </w:tcPr>
          <w:p w:rsidR="00000000" w:rsidDel="00000000" w:rsidP="00000000" w:rsidRDefault="00000000" w:rsidRPr="00000000" w14:paraId="00000050">
            <w:pPr>
              <w:rPr>
                <w:b w:val="1"/>
              </w:rPr>
            </w:pPr>
            <w:r w:rsidDel="00000000" w:rsidR="00000000" w:rsidRPr="00000000">
              <w:rPr>
                <w:rtl w:val="0"/>
              </w:rPr>
            </w:r>
          </w:p>
          <w:p w:rsidR="00000000" w:rsidDel="00000000" w:rsidP="00000000" w:rsidRDefault="00000000" w:rsidRPr="00000000" w14:paraId="00000051">
            <w:pPr>
              <w:rPr>
                <w:b w:val="1"/>
              </w:rPr>
            </w:pPr>
            <w:r w:rsidDel="00000000" w:rsidR="00000000" w:rsidRPr="00000000">
              <w:rPr>
                <w:b w:val="1"/>
                <w:rtl w:val="0"/>
              </w:rPr>
              <w:t xml:space="preserve">Q16</w:t>
            </w:r>
          </w:p>
          <w:p w:rsidR="00000000" w:rsidDel="00000000" w:rsidP="00000000" w:rsidRDefault="00000000" w:rsidRPr="00000000" w14:paraId="00000052">
            <w:pPr>
              <w:rPr>
                <w:b w:val="1"/>
              </w:rPr>
            </w:pPr>
            <w:r w:rsidDel="00000000" w:rsidR="00000000" w:rsidRPr="00000000">
              <w:rPr>
                <w:b w:val="1"/>
                <w:rtl w:val="0"/>
              </w:rPr>
              <w:t xml:space="preserve">3</w:t>
            </w:r>
          </w:p>
        </w:tc>
        <w:tc>
          <w:tcPr>
            <w:shd w:fill="d9e2f3" w:val="clear"/>
          </w:tcPr>
          <w:p w:rsidR="00000000" w:rsidDel="00000000" w:rsidP="00000000" w:rsidRDefault="00000000" w:rsidRPr="00000000" w14:paraId="00000053">
            <w:pPr>
              <w:rPr>
                <w:b w:val="1"/>
              </w:rPr>
            </w:pPr>
            <w:r w:rsidDel="00000000" w:rsidR="00000000" w:rsidRPr="00000000">
              <w:rPr>
                <w:rtl w:val="0"/>
              </w:rPr>
            </w:r>
          </w:p>
          <w:p w:rsidR="00000000" w:rsidDel="00000000" w:rsidP="00000000" w:rsidRDefault="00000000" w:rsidRPr="00000000" w14:paraId="00000054">
            <w:pPr>
              <w:rPr>
                <w:b w:val="1"/>
              </w:rPr>
            </w:pPr>
            <w:r w:rsidDel="00000000" w:rsidR="00000000" w:rsidRPr="00000000">
              <w:rPr>
                <w:b w:val="1"/>
                <w:rtl w:val="0"/>
              </w:rPr>
              <w:t xml:space="preserve">Q13</w:t>
            </w:r>
          </w:p>
          <w:p w:rsidR="00000000" w:rsidDel="00000000" w:rsidP="00000000" w:rsidRDefault="00000000" w:rsidRPr="00000000" w14:paraId="00000055">
            <w:pPr>
              <w:rPr>
                <w:b w:val="1"/>
              </w:rPr>
            </w:pPr>
            <w:r w:rsidDel="00000000" w:rsidR="00000000" w:rsidRPr="00000000">
              <w:rPr>
                <w:b w:val="1"/>
                <w:rtl w:val="0"/>
              </w:rPr>
              <w:t xml:space="preserve">1</w:t>
            </w:r>
          </w:p>
        </w:tc>
      </w:tr>
      <w:tr>
        <w:trPr>
          <w:cantSplit w:val="0"/>
          <w:tblHeader w:val="0"/>
        </w:trPr>
        <w:tc>
          <w:tcPr>
            <w:shd w:fill="d9e2f3" w:val="clear"/>
          </w:tcPr>
          <w:p w:rsidR="00000000" w:rsidDel="00000000" w:rsidP="00000000" w:rsidRDefault="00000000" w:rsidRPr="00000000" w14:paraId="00000056">
            <w:pPr>
              <w:rPr>
                <w:b w:val="1"/>
              </w:rPr>
            </w:pPr>
            <w:r w:rsidDel="00000000" w:rsidR="00000000" w:rsidRPr="00000000">
              <w:rPr>
                <w:rtl w:val="0"/>
              </w:rPr>
            </w:r>
          </w:p>
          <w:p w:rsidR="00000000" w:rsidDel="00000000" w:rsidP="00000000" w:rsidRDefault="00000000" w:rsidRPr="00000000" w14:paraId="00000057">
            <w:pPr>
              <w:rPr>
                <w:b w:val="1"/>
              </w:rPr>
            </w:pPr>
            <w:r w:rsidDel="00000000" w:rsidR="00000000" w:rsidRPr="00000000">
              <w:rPr>
                <w:b w:val="1"/>
                <w:rtl w:val="0"/>
              </w:rPr>
              <w:t xml:space="preserve">Q18</w:t>
            </w:r>
          </w:p>
          <w:p w:rsidR="00000000" w:rsidDel="00000000" w:rsidP="00000000" w:rsidRDefault="00000000" w:rsidRPr="00000000" w14:paraId="00000058">
            <w:pPr>
              <w:rPr>
                <w:b w:val="1"/>
              </w:rPr>
            </w:pPr>
            <w:r w:rsidDel="00000000" w:rsidR="00000000" w:rsidRPr="00000000">
              <w:rPr>
                <w:b w:val="1"/>
                <w:rtl w:val="0"/>
              </w:rPr>
              <w:t xml:space="preserve">3</w:t>
            </w:r>
          </w:p>
          <w:p w:rsidR="00000000" w:rsidDel="00000000" w:rsidP="00000000" w:rsidRDefault="00000000" w:rsidRPr="00000000" w14:paraId="00000059">
            <w:pPr>
              <w:rPr>
                <w:b w:val="1"/>
              </w:rPr>
            </w:pPr>
            <w:r w:rsidDel="00000000" w:rsidR="00000000" w:rsidRPr="00000000">
              <w:rPr>
                <w:rtl w:val="0"/>
              </w:rPr>
            </w:r>
          </w:p>
          <w:p w:rsidR="00000000" w:rsidDel="00000000" w:rsidP="00000000" w:rsidRDefault="00000000" w:rsidRPr="00000000" w14:paraId="0000005A">
            <w:pPr>
              <w:rPr>
                <w:b w:val="1"/>
              </w:rPr>
            </w:pPr>
            <w:r w:rsidDel="00000000" w:rsidR="00000000" w:rsidRPr="00000000">
              <w:rPr>
                <w:rtl w:val="0"/>
              </w:rPr>
            </w:r>
          </w:p>
        </w:tc>
        <w:tc>
          <w:tcPr>
            <w:shd w:fill="d9e2f3" w:val="clear"/>
          </w:tcPr>
          <w:p w:rsidR="00000000" w:rsidDel="00000000" w:rsidP="00000000" w:rsidRDefault="00000000" w:rsidRPr="00000000" w14:paraId="0000005B">
            <w:pPr>
              <w:rPr>
                <w:b w:val="1"/>
              </w:rPr>
            </w:pPr>
            <w:r w:rsidDel="00000000" w:rsidR="00000000" w:rsidRPr="00000000">
              <w:rPr>
                <w:rtl w:val="0"/>
              </w:rPr>
            </w:r>
          </w:p>
          <w:p w:rsidR="00000000" w:rsidDel="00000000" w:rsidP="00000000" w:rsidRDefault="00000000" w:rsidRPr="00000000" w14:paraId="0000005C">
            <w:pPr>
              <w:rPr>
                <w:b w:val="1"/>
              </w:rPr>
            </w:pPr>
            <w:r w:rsidDel="00000000" w:rsidR="00000000" w:rsidRPr="00000000">
              <w:rPr>
                <w:b w:val="1"/>
                <w:rtl w:val="0"/>
              </w:rPr>
              <w:t xml:space="preserve">Q17</w:t>
            </w:r>
          </w:p>
          <w:p w:rsidR="00000000" w:rsidDel="00000000" w:rsidP="00000000" w:rsidRDefault="00000000" w:rsidRPr="00000000" w14:paraId="0000005D">
            <w:pPr>
              <w:rPr>
                <w:b w:val="1"/>
              </w:rPr>
            </w:pPr>
            <w:r w:rsidDel="00000000" w:rsidR="00000000" w:rsidRPr="00000000">
              <w:rPr>
                <w:b w:val="1"/>
                <w:rtl w:val="0"/>
              </w:rPr>
              <w:t xml:space="preserve">2</w:t>
            </w:r>
          </w:p>
        </w:tc>
        <w:tc>
          <w:tcPr>
            <w:shd w:fill="d9e2f3" w:val="clear"/>
          </w:tcPr>
          <w:p w:rsidR="00000000" w:rsidDel="00000000" w:rsidP="00000000" w:rsidRDefault="00000000" w:rsidRPr="00000000" w14:paraId="0000005E">
            <w:pPr>
              <w:rPr>
                <w:b w:val="1"/>
              </w:rPr>
            </w:pPr>
            <w:r w:rsidDel="00000000" w:rsidR="00000000" w:rsidRPr="00000000">
              <w:rPr>
                <w:rtl w:val="0"/>
              </w:rPr>
            </w:r>
          </w:p>
          <w:p w:rsidR="00000000" w:rsidDel="00000000" w:rsidP="00000000" w:rsidRDefault="00000000" w:rsidRPr="00000000" w14:paraId="0000005F">
            <w:pPr>
              <w:rPr>
                <w:b w:val="1"/>
              </w:rPr>
            </w:pPr>
            <w:r w:rsidDel="00000000" w:rsidR="00000000" w:rsidRPr="00000000">
              <w:rPr>
                <w:b w:val="1"/>
                <w:rtl w:val="0"/>
              </w:rPr>
              <w:t xml:space="preserve">Q19</w:t>
            </w:r>
          </w:p>
          <w:p w:rsidR="00000000" w:rsidDel="00000000" w:rsidP="00000000" w:rsidRDefault="00000000" w:rsidRPr="00000000" w14:paraId="00000060">
            <w:pPr>
              <w:rPr>
                <w:b w:val="1"/>
              </w:rPr>
            </w:pPr>
            <w:r w:rsidDel="00000000" w:rsidR="00000000" w:rsidRPr="00000000">
              <w:rPr>
                <w:b w:val="1"/>
                <w:rtl w:val="0"/>
              </w:rPr>
              <w:t xml:space="preserve">4</w:t>
            </w:r>
          </w:p>
        </w:tc>
        <w:tc>
          <w:tcPr>
            <w:shd w:fill="d9e2f3" w:val="clear"/>
          </w:tcPr>
          <w:p w:rsidR="00000000" w:rsidDel="00000000" w:rsidP="00000000" w:rsidRDefault="00000000" w:rsidRPr="00000000" w14:paraId="00000061">
            <w:pPr>
              <w:rPr>
                <w:b w:val="1"/>
              </w:rPr>
            </w:pPr>
            <w:r w:rsidDel="00000000" w:rsidR="00000000" w:rsidRPr="00000000">
              <w:rPr>
                <w:rtl w:val="0"/>
              </w:rPr>
            </w:r>
          </w:p>
          <w:p w:rsidR="00000000" w:rsidDel="00000000" w:rsidP="00000000" w:rsidRDefault="00000000" w:rsidRPr="00000000" w14:paraId="00000062">
            <w:pPr>
              <w:rPr>
                <w:b w:val="1"/>
              </w:rPr>
            </w:pPr>
            <w:r w:rsidDel="00000000" w:rsidR="00000000" w:rsidRPr="00000000">
              <w:rPr>
                <w:b w:val="1"/>
                <w:rtl w:val="0"/>
              </w:rPr>
              <w:t xml:space="preserve">Q20</w:t>
            </w:r>
          </w:p>
          <w:p w:rsidR="00000000" w:rsidDel="00000000" w:rsidP="00000000" w:rsidRDefault="00000000" w:rsidRPr="00000000" w14:paraId="00000063">
            <w:pPr>
              <w:rPr>
                <w:b w:val="1"/>
              </w:rPr>
            </w:pPr>
            <w:r w:rsidDel="00000000" w:rsidR="00000000" w:rsidRPr="00000000">
              <w:rPr>
                <w:b w:val="1"/>
                <w:rtl w:val="0"/>
              </w:rPr>
              <w:t xml:space="preserve">2</w:t>
            </w:r>
          </w:p>
        </w:tc>
      </w:tr>
      <w:tr>
        <w:trPr>
          <w:cantSplit w:val="0"/>
          <w:tblHeader w:val="0"/>
        </w:trPr>
        <w:tc>
          <w:tcPr>
            <w:shd w:fill="d9e2f3" w:val="clear"/>
          </w:tcPr>
          <w:p w:rsidR="00000000" w:rsidDel="00000000" w:rsidP="00000000" w:rsidRDefault="00000000" w:rsidRPr="00000000" w14:paraId="00000064">
            <w:pPr>
              <w:rPr>
                <w:b w:val="1"/>
              </w:rPr>
            </w:pPr>
            <w:r w:rsidDel="00000000" w:rsidR="00000000" w:rsidRPr="00000000">
              <w:rPr>
                <w:rtl w:val="0"/>
              </w:rPr>
            </w:r>
          </w:p>
          <w:p w:rsidR="00000000" w:rsidDel="00000000" w:rsidP="00000000" w:rsidRDefault="00000000" w:rsidRPr="00000000" w14:paraId="00000065">
            <w:pPr>
              <w:rPr>
                <w:b w:val="1"/>
              </w:rPr>
            </w:pPr>
            <w:r w:rsidDel="00000000" w:rsidR="00000000" w:rsidRPr="00000000">
              <w:rPr>
                <w:b w:val="1"/>
                <w:rtl w:val="0"/>
              </w:rPr>
              <w:t xml:space="preserve">Total</w:t>
              <w:br w:type="textWrapping"/>
            </w:r>
          </w:p>
          <w:p w:rsidR="00000000" w:rsidDel="00000000" w:rsidP="00000000" w:rsidRDefault="00000000" w:rsidRPr="00000000" w14:paraId="00000066">
            <w:pPr>
              <w:rPr>
                <w:b w:val="1"/>
              </w:rPr>
            </w:pPr>
            <w:r w:rsidDel="00000000" w:rsidR="00000000" w:rsidRPr="00000000">
              <w:rPr>
                <w:b w:val="1"/>
                <w:rtl w:val="0"/>
              </w:rPr>
              <w:t xml:space="preserve">17</w:t>
            </w:r>
          </w:p>
          <w:p w:rsidR="00000000" w:rsidDel="00000000" w:rsidP="00000000" w:rsidRDefault="00000000" w:rsidRPr="00000000" w14:paraId="00000067">
            <w:pPr>
              <w:rPr>
                <w:b w:val="1"/>
              </w:rPr>
            </w:pPr>
            <w:r w:rsidDel="00000000" w:rsidR="00000000" w:rsidRPr="00000000">
              <w:rPr>
                <w:rtl w:val="0"/>
              </w:rPr>
            </w:r>
          </w:p>
        </w:tc>
        <w:tc>
          <w:tcPr>
            <w:shd w:fill="d9e2f3" w:val="clear"/>
          </w:tcPr>
          <w:p w:rsidR="00000000" w:rsidDel="00000000" w:rsidP="00000000" w:rsidRDefault="00000000" w:rsidRPr="00000000" w14:paraId="00000068">
            <w:pPr>
              <w:rPr>
                <w:b w:val="1"/>
              </w:rPr>
            </w:pPr>
            <w:r w:rsidDel="00000000" w:rsidR="00000000" w:rsidRPr="00000000">
              <w:rPr>
                <w:rtl w:val="0"/>
              </w:rPr>
            </w:r>
          </w:p>
          <w:p w:rsidR="00000000" w:rsidDel="00000000" w:rsidP="00000000" w:rsidRDefault="00000000" w:rsidRPr="00000000" w14:paraId="00000069">
            <w:pPr>
              <w:rPr>
                <w:b w:val="1"/>
              </w:rPr>
            </w:pPr>
            <w:r w:rsidDel="00000000" w:rsidR="00000000" w:rsidRPr="00000000">
              <w:rPr>
                <w:b w:val="1"/>
                <w:rtl w:val="0"/>
              </w:rPr>
              <w:t xml:space="preserve">Total</w:t>
              <w:br w:type="textWrapping"/>
              <w:br w:type="textWrapping"/>
              <w:t xml:space="preserve">13</w:t>
            </w:r>
          </w:p>
        </w:tc>
        <w:tc>
          <w:tcPr>
            <w:shd w:fill="d9e2f3" w:val="clear"/>
          </w:tcPr>
          <w:p w:rsidR="00000000" w:rsidDel="00000000" w:rsidP="00000000" w:rsidRDefault="00000000" w:rsidRPr="00000000" w14:paraId="0000006A">
            <w:pPr>
              <w:rPr>
                <w:b w:val="1"/>
              </w:rPr>
            </w:pPr>
            <w:r w:rsidDel="00000000" w:rsidR="00000000" w:rsidRPr="00000000">
              <w:rPr>
                <w:rtl w:val="0"/>
              </w:rPr>
            </w:r>
          </w:p>
          <w:p w:rsidR="00000000" w:rsidDel="00000000" w:rsidP="00000000" w:rsidRDefault="00000000" w:rsidRPr="00000000" w14:paraId="0000006B">
            <w:pPr>
              <w:rPr>
                <w:b w:val="1"/>
              </w:rPr>
            </w:pPr>
            <w:r w:rsidDel="00000000" w:rsidR="00000000" w:rsidRPr="00000000">
              <w:rPr>
                <w:b w:val="1"/>
                <w:rtl w:val="0"/>
              </w:rPr>
              <w:t xml:space="preserve">Total</w:t>
              <w:br w:type="textWrapping"/>
              <w:br w:type="textWrapping"/>
              <w:t xml:space="preserve">15</w:t>
            </w:r>
          </w:p>
        </w:tc>
        <w:tc>
          <w:tcPr>
            <w:shd w:fill="d9e2f3" w:val="clear"/>
          </w:tcPr>
          <w:p w:rsidR="00000000" w:rsidDel="00000000" w:rsidP="00000000" w:rsidRDefault="00000000" w:rsidRPr="00000000" w14:paraId="0000006C">
            <w:pPr>
              <w:rPr>
                <w:b w:val="1"/>
              </w:rPr>
            </w:pPr>
            <w:r w:rsidDel="00000000" w:rsidR="00000000" w:rsidRPr="00000000">
              <w:rPr>
                <w:rtl w:val="0"/>
              </w:rPr>
            </w:r>
          </w:p>
          <w:p w:rsidR="00000000" w:rsidDel="00000000" w:rsidP="00000000" w:rsidRDefault="00000000" w:rsidRPr="00000000" w14:paraId="0000006D">
            <w:pPr>
              <w:rPr>
                <w:b w:val="1"/>
              </w:rPr>
            </w:pPr>
            <w:r w:rsidDel="00000000" w:rsidR="00000000" w:rsidRPr="00000000">
              <w:rPr>
                <w:b w:val="1"/>
                <w:rtl w:val="0"/>
              </w:rPr>
              <w:t xml:space="preserve">Total</w:t>
              <w:br w:type="textWrapping"/>
              <w:br w:type="textWrapping"/>
              <w:t xml:space="preserve">9</w:t>
            </w:r>
          </w:p>
        </w:tc>
      </w:tr>
      <w:tr>
        <w:trPr>
          <w:cantSplit w:val="0"/>
          <w:tblHeader w:val="0"/>
        </w:trPr>
        <w:tc>
          <w:tcPr>
            <w:shd w:fill="d9e2f3" w:val="clear"/>
          </w:tcPr>
          <w:p w:rsidR="00000000" w:rsidDel="00000000" w:rsidP="00000000" w:rsidRDefault="00000000" w:rsidRPr="00000000" w14:paraId="0000006E">
            <w:pPr>
              <w:rPr>
                <w:b w:val="1"/>
              </w:rPr>
            </w:pPr>
            <w:r w:rsidDel="00000000" w:rsidR="00000000" w:rsidRPr="00000000">
              <w:rPr>
                <w:rtl w:val="0"/>
              </w:rPr>
            </w:r>
          </w:p>
          <w:p w:rsidR="00000000" w:rsidDel="00000000" w:rsidP="00000000" w:rsidRDefault="00000000" w:rsidRPr="00000000" w14:paraId="0000006F">
            <w:pPr>
              <w:rPr>
                <w:b w:val="1"/>
              </w:rPr>
            </w:pPr>
            <w:r w:rsidDel="00000000" w:rsidR="00000000" w:rsidRPr="00000000">
              <w:rPr>
                <w:b w:val="1"/>
                <w:rtl w:val="0"/>
              </w:rPr>
              <w:t xml:space="preserve">Assertive</w:t>
            </w:r>
          </w:p>
          <w:p w:rsidR="00000000" w:rsidDel="00000000" w:rsidP="00000000" w:rsidRDefault="00000000" w:rsidRPr="00000000" w14:paraId="00000070">
            <w:pPr>
              <w:rPr>
                <w:b w:val="1"/>
              </w:rPr>
            </w:pPr>
            <w:r w:rsidDel="00000000" w:rsidR="00000000" w:rsidRPr="00000000">
              <w:rPr>
                <w:rtl w:val="0"/>
              </w:rPr>
            </w:r>
          </w:p>
        </w:tc>
        <w:tc>
          <w:tcPr>
            <w:shd w:fill="d9e2f3" w:val="clear"/>
          </w:tcPr>
          <w:p w:rsidR="00000000" w:rsidDel="00000000" w:rsidP="00000000" w:rsidRDefault="00000000" w:rsidRPr="00000000" w14:paraId="00000071">
            <w:pPr>
              <w:rPr>
                <w:b w:val="1"/>
              </w:rPr>
            </w:pPr>
            <w:r w:rsidDel="00000000" w:rsidR="00000000" w:rsidRPr="00000000">
              <w:rPr>
                <w:rtl w:val="0"/>
              </w:rPr>
            </w:r>
          </w:p>
          <w:p w:rsidR="00000000" w:rsidDel="00000000" w:rsidP="00000000" w:rsidRDefault="00000000" w:rsidRPr="00000000" w14:paraId="00000072">
            <w:pPr>
              <w:rPr>
                <w:b w:val="1"/>
              </w:rPr>
            </w:pPr>
            <w:r w:rsidDel="00000000" w:rsidR="00000000" w:rsidRPr="00000000">
              <w:rPr>
                <w:b w:val="1"/>
                <w:rtl w:val="0"/>
              </w:rPr>
              <w:t xml:space="preserve">Passive</w:t>
            </w:r>
          </w:p>
        </w:tc>
        <w:tc>
          <w:tcPr>
            <w:shd w:fill="d9e2f3" w:val="clear"/>
          </w:tcPr>
          <w:p w:rsidR="00000000" w:rsidDel="00000000" w:rsidP="00000000" w:rsidRDefault="00000000" w:rsidRPr="00000000" w14:paraId="00000073">
            <w:pPr>
              <w:rPr>
                <w:b w:val="1"/>
              </w:rPr>
            </w:pPr>
            <w:r w:rsidDel="00000000" w:rsidR="00000000" w:rsidRPr="00000000">
              <w:rPr>
                <w:rtl w:val="0"/>
              </w:rPr>
            </w:r>
          </w:p>
          <w:p w:rsidR="00000000" w:rsidDel="00000000" w:rsidP="00000000" w:rsidRDefault="00000000" w:rsidRPr="00000000" w14:paraId="00000074">
            <w:pPr>
              <w:rPr>
                <w:b w:val="1"/>
              </w:rPr>
            </w:pPr>
            <w:r w:rsidDel="00000000" w:rsidR="00000000" w:rsidRPr="00000000">
              <w:rPr>
                <w:b w:val="1"/>
                <w:rtl w:val="0"/>
              </w:rPr>
              <w:t xml:space="preserve">Passive Aggressive</w:t>
            </w:r>
          </w:p>
        </w:tc>
        <w:tc>
          <w:tcPr>
            <w:shd w:fill="d9e2f3" w:val="clear"/>
          </w:tcPr>
          <w:p w:rsidR="00000000" w:rsidDel="00000000" w:rsidP="00000000" w:rsidRDefault="00000000" w:rsidRPr="00000000" w14:paraId="00000075">
            <w:pPr>
              <w:rPr>
                <w:b w:val="1"/>
              </w:rPr>
            </w:pPr>
            <w:r w:rsidDel="00000000" w:rsidR="00000000" w:rsidRPr="00000000">
              <w:rPr>
                <w:rtl w:val="0"/>
              </w:rPr>
            </w:r>
          </w:p>
          <w:p w:rsidR="00000000" w:rsidDel="00000000" w:rsidP="00000000" w:rsidRDefault="00000000" w:rsidRPr="00000000" w14:paraId="00000076">
            <w:pPr>
              <w:rPr>
                <w:b w:val="1"/>
              </w:rPr>
            </w:pPr>
            <w:r w:rsidDel="00000000" w:rsidR="00000000" w:rsidRPr="00000000">
              <w:rPr>
                <w:b w:val="1"/>
                <w:rtl w:val="0"/>
              </w:rPr>
              <w:t xml:space="preserve">Aggressive</w:t>
            </w:r>
          </w:p>
          <w:p w:rsidR="00000000" w:rsidDel="00000000" w:rsidP="00000000" w:rsidRDefault="00000000" w:rsidRPr="00000000" w14:paraId="00000077">
            <w:pPr>
              <w:rPr>
                <w:b w:val="1"/>
              </w:rPr>
            </w:pPr>
            <w:r w:rsidDel="00000000" w:rsidR="00000000" w:rsidRPr="00000000">
              <w:rPr>
                <w:rtl w:val="0"/>
              </w:rPr>
            </w:r>
          </w:p>
          <w:p w:rsidR="00000000" w:rsidDel="00000000" w:rsidP="00000000" w:rsidRDefault="00000000" w:rsidRPr="00000000" w14:paraId="00000078">
            <w:pPr>
              <w:rPr>
                <w:b w:val="1"/>
              </w:rPr>
            </w:pPr>
            <w:r w:rsidDel="00000000" w:rsidR="00000000" w:rsidRPr="00000000">
              <w:rPr>
                <w:rtl w:val="0"/>
              </w:rPr>
            </w:r>
          </w:p>
        </w:tc>
      </w:tr>
    </w:tbl>
    <w:p w:rsidR="00000000" w:rsidDel="00000000" w:rsidP="00000000" w:rsidRDefault="00000000" w:rsidRPr="00000000" w14:paraId="00000079">
      <w:pPr>
        <w:rPr>
          <w:u w:val="single"/>
        </w:rPr>
      </w:pPr>
      <w:r w:rsidDel="00000000" w:rsidR="00000000" w:rsidRPr="00000000">
        <w:rPr>
          <w:rtl w:val="0"/>
        </w:rPr>
        <w:br w:type="textWrapping"/>
        <w:t xml:space="preserve">Completing the communication questionnaire showed that I am assertive. This communication style is considered ‘ideal’ (May 22). The communicator can express their wants and needs while still maintaining respect for others. My role as a future manager will need to understand all these types of communication. Through research and a personal development plan I will achieve a good understanding of how others communicate in the workplace.</w:t>
        <w:br w:type="textWrapping"/>
        <w:br w:type="textWrapping"/>
      </w:r>
      <w:r w:rsidDel="00000000" w:rsidR="00000000" w:rsidRPr="00000000">
        <w:rPr/>
        <w:drawing>
          <wp:inline distB="114300" distT="114300" distL="114300" distR="114300">
            <wp:extent cx="5731200" cy="2438400"/>
            <wp:effectExtent b="0" l="0" r="0" t="0"/>
            <wp:docPr id="5"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5731200" cy="2438400"/>
                    </a:xfrm>
                    <a:prstGeom prst="rect"/>
                    <a:ln/>
                  </pic:spPr>
                </pic:pic>
              </a:graphicData>
            </a:graphic>
          </wp:inline>
        </w:drawing>
      </w:r>
      <w:r w:rsidDel="00000000" w:rsidR="00000000" w:rsidRPr="00000000">
        <w:rPr>
          <w:rtl w:val="0"/>
        </w:rPr>
        <w:br w:type="textWrapping"/>
        <w:br w:type="textWrapping"/>
        <w:br w:type="textWrapping"/>
      </w:r>
      <w:r w:rsidDel="00000000" w:rsidR="00000000" w:rsidRPr="00000000">
        <w:rPr>
          <w:u w:val="single"/>
          <w:rtl w:val="0"/>
        </w:rPr>
        <w:t xml:space="preserve">Gap Analysis </w:t>
      </w:r>
    </w:p>
    <w:tbl>
      <w:tblPr>
        <w:tblStyle w:val="Table3"/>
        <w:tblW w:w="902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08.6666666666665"/>
        <w:gridCol w:w="3008.6666666666665"/>
        <w:gridCol w:w="3008.6666666666665"/>
        <w:tblGridChange w:id="0">
          <w:tblGrid>
            <w:gridCol w:w="3008.6666666666665"/>
            <w:gridCol w:w="3008.6666666666665"/>
            <w:gridCol w:w="3008.666666666666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Current State,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Action Plan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Desired State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Working on my assignment.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Attend class , take advantage of the tools we have been given via moodle/library also through research.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Pass my assignment and have a good understanding of what I have learnt.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Update It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Local free courses/ research online.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Brush up on my IT skills, word and excel.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Improve Communication Skills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Research and understand the different communication styles.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Being able to use my new skills as a manager.</w:t>
            </w:r>
          </w:p>
        </w:tc>
      </w:tr>
    </w:tbl>
    <w:p w:rsidR="00000000" w:rsidDel="00000000" w:rsidP="00000000" w:rsidRDefault="00000000" w:rsidRPr="00000000" w14:paraId="00000086">
      <w:pPr>
        <w:rPr>
          <w:u w:val="single"/>
        </w:rPr>
      </w:pPr>
      <w:r w:rsidDel="00000000" w:rsidR="00000000" w:rsidRPr="00000000">
        <w:rPr>
          <w:rtl w:val="0"/>
        </w:rPr>
        <w:br w:type="textWrapping"/>
        <w:br w:type="textWrapping"/>
      </w:r>
      <w:r w:rsidDel="00000000" w:rsidR="00000000" w:rsidRPr="00000000">
        <w:rPr>
          <w:u w:val="single"/>
          <w:rtl w:val="0"/>
        </w:rPr>
        <w:t xml:space="preserve">Personal Development Plan</w:t>
      </w:r>
    </w:p>
    <w:tbl>
      <w:tblPr>
        <w:tblStyle w:val="Table4"/>
        <w:tblW w:w="902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5.2"/>
        <w:gridCol w:w="1805.2"/>
        <w:gridCol w:w="1805.2"/>
        <w:gridCol w:w="1805.2"/>
        <w:gridCol w:w="1805.2"/>
        <w:tblGridChange w:id="0">
          <w:tblGrid>
            <w:gridCol w:w="1805.2"/>
            <w:gridCol w:w="1805.2"/>
            <w:gridCol w:w="1805.2"/>
            <w:gridCol w:w="1805.2"/>
            <w:gridCol w:w="1805.2"/>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What do I want to do?</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How can I do It?</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What resources do I need?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How will I measure success?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Target date for review.</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Improve grammar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Get online help.</w:t>
              <w:br w:type="textWrapping"/>
              <w:t xml:space="preserve">use websites such as Skills you need https://www.skillsyouneed.com/write/grammar2.html</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Online resources </w:t>
            </w:r>
          </w:p>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books in the library </w:t>
            </w:r>
          </w:p>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When I feel that my grammar has significantly improved.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Six Months.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To speak In public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Practice and be prepared.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Self help books or articles.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When I can speak confidently in public.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Six Months.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To pass level one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attend lessons, complete homework and assignments.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Class/lectures.</w:t>
            </w:r>
          </w:p>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classmates </w:t>
            </w:r>
          </w:p>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moodle.</w:t>
            </w:r>
          </w:p>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teams.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By passing assignments and understanding what I have learnt.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One Year.</w:t>
            </w:r>
          </w:p>
        </w:tc>
      </w:tr>
    </w:tbl>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u w:val="single"/>
        </w:rPr>
      </w:pPr>
      <w:r w:rsidDel="00000000" w:rsidR="00000000" w:rsidRPr="00000000">
        <w:rPr>
          <w:u w:val="single"/>
          <w:rtl w:val="0"/>
        </w:rPr>
        <w:t xml:space="preserve">Conclusion</w:t>
      </w:r>
    </w:p>
    <w:p w:rsidR="00000000" w:rsidDel="00000000" w:rsidP="00000000" w:rsidRDefault="00000000" w:rsidRPr="00000000" w14:paraId="000000A2">
      <w:pPr>
        <w:rPr/>
      </w:pPr>
      <w:r w:rsidDel="00000000" w:rsidR="00000000" w:rsidRPr="00000000">
        <w:rPr>
          <w:rtl w:val="0"/>
        </w:rPr>
        <w:t xml:space="preserve">I have addressed how well I communicate in the workplace, I know with areas I need to improve on and things I do well. Understanding these communication types will help me in my future role as a manager or team leader. </w:t>
      </w:r>
    </w:p>
    <w:p w:rsidR="00000000" w:rsidDel="00000000" w:rsidP="00000000" w:rsidRDefault="00000000" w:rsidRPr="00000000" w14:paraId="000000A3">
      <w:pPr>
        <w:rPr>
          <w:u w:val="single"/>
        </w:rPr>
      </w:pPr>
      <w:r w:rsidDel="00000000" w:rsidR="00000000" w:rsidRPr="00000000">
        <w:rPr>
          <w:u w:val="single"/>
          <w:rtl w:val="0"/>
        </w:rPr>
        <w:t xml:space="preserve">References </w:t>
      </w:r>
    </w:p>
    <w:p w:rsidR="00000000" w:rsidDel="00000000" w:rsidP="00000000" w:rsidRDefault="00000000" w:rsidRPr="00000000" w14:paraId="000000A4">
      <w:pPr>
        <w:pBdr>
          <w:left w:color="auto" w:space="0" w:sz="0" w:val="none"/>
        </w:pBdr>
        <w:shd w:fill="ffffff" w:val="clear"/>
        <w:spacing w:after="0" w:line="480" w:lineRule="auto"/>
        <w:ind w:left="72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Asana. (2021, August 23). </w:t>
      </w:r>
      <w:r w:rsidDel="00000000" w:rsidR="00000000" w:rsidRPr="00000000">
        <w:rPr>
          <w:rFonts w:ascii="Times New Roman" w:cs="Times New Roman" w:eastAsia="Times New Roman" w:hAnsi="Times New Roman"/>
          <w:i w:val="1"/>
          <w:sz w:val="24"/>
          <w:szCs w:val="24"/>
          <w:u w:val="single"/>
          <w:rtl w:val="0"/>
        </w:rPr>
        <w:t xml:space="preserve">What Is Intrinsic Motivation and How Does It Work? • Asana</w:t>
      </w:r>
      <w:r w:rsidDel="00000000" w:rsidR="00000000" w:rsidRPr="00000000">
        <w:rPr>
          <w:rFonts w:ascii="Times New Roman" w:cs="Times New Roman" w:eastAsia="Times New Roman" w:hAnsi="Times New Roman"/>
          <w:sz w:val="24"/>
          <w:szCs w:val="24"/>
          <w:u w:val="single"/>
          <w:rtl w:val="0"/>
        </w:rPr>
        <w:t xml:space="preserve">. Asana. https://asana.com/resources/intrinsic-motivation</w:t>
      </w:r>
    </w:p>
    <w:p w:rsidR="00000000" w:rsidDel="00000000" w:rsidP="00000000" w:rsidRDefault="00000000" w:rsidRPr="00000000" w14:paraId="000000A5">
      <w:pPr>
        <w:pBdr>
          <w:left w:color="auto" w:space="0" w:sz="0" w:val="none"/>
        </w:pBdr>
        <w:shd w:fill="ffffff" w:val="clear"/>
        <w:spacing w:after="0" w:line="480" w:lineRule="auto"/>
        <w:ind w:left="72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Gallo, A. (2015, August 3). </w:t>
      </w:r>
      <w:r w:rsidDel="00000000" w:rsidR="00000000" w:rsidRPr="00000000">
        <w:rPr>
          <w:rFonts w:ascii="Times New Roman" w:cs="Times New Roman" w:eastAsia="Times New Roman" w:hAnsi="Times New Roman"/>
          <w:i w:val="1"/>
          <w:sz w:val="24"/>
          <w:szCs w:val="24"/>
          <w:u w:val="single"/>
          <w:rtl w:val="0"/>
        </w:rPr>
        <w:t xml:space="preserve">How to Deliver Bad News to Your Employees</w:t>
      </w:r>
      <w:r w:rsidDel="00000000" w:rsidR="00000000" w:rsidRPr="00000000">
        <w:rPr>
          <w:rFonts w:ascii="Times New Roman" w:cs="Times New Roman" w:eastAsia="Times New Roman" w:hAnsi="Times New Roman"/>
          <w:sz w:val="24"/>
          <w:szCs w:val="24"/>
          <w:u w:val="single"/>
          <w:rtl w:val="0"/>
        </w:rPr>
        <w:t xml:space="preserve">. Harvard Business Review. https://hbr.org/2015/03/how-to-deliver-bad-news-to-your-employees</w:t>
      </w:r>
    </w:p>
    <w:p w:rsidR="00000000" w:rsidDel="00000000" w:rsidP="00000000" w:rsidRDefault="00000000" w:rsidRPr="00000000" w14:paraId="000000A6">
      <w:pPr>
        <w:pBdr>
          <w:left w:color="auto" w:space="0" w:sz="0" w:val="none"/>
        </w:pBdr>
        <w:shd w:fill="ffffff" w:val="clear"/>
        <w:spacing w:after="0" w:line="480" w:lineRule="auto"/>
        <w:ind w:left="72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i w:val="1"/>
          <w:sz w:val="24"/>
          <w:szCs w:val="24"/>
          <w:u w:val="single"/>
          <w:rtl w:val="0"/>
        </w:rPr>
        <w:t xml:space="preserve">Improve Your Grammar | SkillsYouNeed</w:t>
      </w:r>
      <w:r w:rsidDel="00000000" w:rsidR="00000000" w:rsidRPr="00000000">
        <w:rPr>
          <w:rFonts w:ascii="Times New Roman" w:cs="Times New Roman" w:eastAsia="Times New Roman" w:hAnsi="Times New Roman"/>
          <w:sz w:val="24"/>
          <w:szCs w:val="24"/>
          <w:u w:val="single"/>
          <w:rtl w:val="0"/>
        </w:rPr>
        <w:t xml:space="preserve">. (n.d.). Www.skillsyouneed.com. https://www.skillsyouneed.com/write/grammar2.html</w:t>
      </w:r>
    </w:p>
    <w:p w:rsidR="00000000" w:rsidDel="00000000" w:rsidP="00000000" w:rsidRDefault="00000000" w:rsidRPr="00000000" w14:paraId="000000A7">
      <w:pPr>
        <w:pBdr>
          <w:left w:color="auto" w:space="0" w:sz="0" w:val="none"/>
        </w:pBdr>
        <w:shd w:fill="ffffff" w:val="clear"/>
        <w:spacing w:after="0" w:line="480" w:lineRule="auto"/>
        <w:ind w:left="720"/>
        <w:rPr>
          <w:rFonts w:ascii="Times New Roman" w:cs="Times New Roman" w:eastAsia="Times New Roman" w:hAnsi="Times New Roman"/>
          <w:i w:val="1"/>
          <w:sz w:val="24"/>
          <w:szCs w:val="24"/>
          <w:u w:val="single"/>
        </w:rPr>
      </w:pPr>
      <w:r w:rsidDel="00000000" w:rsidR="00000000" w:rsidRPr="00000000">
        <w:rPr>
          <w:rFonts w:ascii="Times New Roman" w:cs="Times New Roman" w:eastAsia="Times New Roman" w:hAnsi="Times New Roman"/>
          <w:sz w:val="24"/>
          <w:szCs w:val="24"/>
          <w:u w:val="single"/>
          <w:rtl w:val="0"/>
        </w:rPr>
        <w:t xml:space="preserve">Maslow, A. H. (1943). </w:t>
      </w:r>
      <w:r w:rsidDel="00000000" w:rsidR="00000000" w:rsidRPr="00000000">
        <w:rPr>
          <w:rFonts w:ascii="Times New Roman" w:cs="Times New Roman" w:eastAsia="Times New Roman" w:hAnsi="Times New Roman"/>
          <w:i w:val="1"/>
          <w:sz w:val="24"/>
          <w:szCs w:val="24"/>
          <w:u w:val="single"/>
          <w:rtl w:val="0"/>
        </w:rPr>
        <w:t xml:space="preserve">A theory of human motivation. Psychological Review,50(4), 370-96.</w:t>
      </w:r>
    </w:p>
    <w:p w:rsidR="00000000" w:rsidDel="00000000" w:rsidP="00000000" w:rsidRDefault="00000000" w:rsidRPr="00000000" w14:paraId="000000A8">
      <w:pPr>
        <w:pBdr>
          <w:left w:color="auto" w:space="0" w:sz="0" w:val="none"/>
        </w:pBdr>
        <w:shd w:fill="ffffff" w:val="clear"/>
        <w:spacing w:after="0" w:line="480" w:lineRule="auto"/>
        <w:ind w:left="72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May, E. (2022, March 24). </w:t>
      </w:r>
      <w:r w:rsidDel="00000000" w:rsidR="00000000" w:rsidRPr="00000000">
        <w:rPr>
          <w:rFonts w:ascii="Times New Roman" w:cs="Times New Roman" w:eastAsia="Times New Roman" w:hAnsi="Times New Roman"/>
          <w:i w:val="1"/>
          <w:sz w:val="24"/>
          <w:szCs w:val="24"/>
          <w:u w:val="single"/>
          <w:rtl w:val="0"/>
        </w:rPr>
        <w:t xml:space="preserve">How To Spot Different Communication Styles in the Workplace</w:t>
      </w:r>
      <w:r w:rsidDel="00000000" w:rsidR="00000000" w:rsidRPr="00000000">
        <w:rPr>
          <w:rFonts w:ascii="Times New Roman" w:cs="Times New Roman" w:eastAsia="Times New Roman" w:hAnsi="Times New Roman"/>
          <w:sz w:val="24"/>
          <w:szCs w:val="24"/>
          <w:u w:val="single"/>
          <w:rtl w:val="0"/>
        </w:rPr>
        <w:t xml:space="preserve">. Www.niagarainstitute.com. https://www.niagarainstitute.com/blog/communication-styles-in-the-workplace</w:t>
      </w:r>
    </w:p>
    <w:p w:rsidR="00000000" w:rsidDel="00000000" w:rsidP="00000000" w:rsidRDefault="00000000" w:rsidRPr="00000000" w14:paraId="000000A9">
      <w:pPr>
        <w:rPr>
          <w:u w:val="single"/>
        </w:rPr>
      </w:pPr>
      <w:r w:rsidDel="00000000" w:rsidR="00000000" w:rsidRPr="00000000">
        <w:rPr>
          <w:rtl w:val="0"/>
        </w:rPr>
      </w:r>
    </w:p>
    <w:sectPr>
      <w:footerReference r:id="rId11"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A">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00.0" w:type="dxa"/>
        <w:left w:w="100.0" w:type="dxa"/>
        <w:bottom w:w="100.0" w:type="dxa"/>
        <w:right w:w="100.0" w:type="dxa"/>
      </w:tblCellMar>
    </w:tblPr>
    <w:tcPr>
      <w:shd w:fill="ffffff" w:val="clear"/>
    </w:tc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image" Target="media/image1.png"/><Relationship Id="rId9" Type="http://schemas.openxmlformats.org/officeDocument/2006/relationships/image" Target="media/image5.jpg"/><Relationship Id="rId5" Type="http://schemas.openxmlformats.org/officeDocument/2006/relationships/styles" Target="styles.xml"/><Relationship Id="rId6" Type="http://schemas.openxmlformats.org/officeDocument/2006/relationships/image" Target="media/image3.jpg"/><Relationship Id="rId7" Type="http://schemas.openxmlformats.org/officeDocument/2006/relationships/image" Target="media/image2.png"/><Relationship Id="rId8" Type="http://schemas.openxmlformats.org/officeDocument/2006/relationships/image" Target="media/image4.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