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A2EBA" w14:textId="77777777" w:rsidR="009D3D81" w:rsidRPr="00C96DF6" w:rsidRDefault="009D3D81" w:rsidP="00C96DF6">
      <w:pPr>
        <w:jc w:val="center"/>
        <w:rPr>
          <w:rFonts w:ascii="Arial" w:hAnsi="Arial" w:cs="Arial"/>
          <w:sz w:val="32"/>
        </w:rPr>
      </w:pPr>
      <w:r w:rsidRPr="00C96DF6">
        <w:rPr>
          <w:rFonts w:ascii="Arial" w:hAnsi="Arial" w:cs="Arial"/>
          <w:sz w:val="32"/>
        </w:rPr>
        <w:t>Module code and Name: BMIH5005 Personnel Resourcing and Development</w:t>
      </w:r>
    </w:p>
    <w:p w14:paraId="030352DE" w14:textId="77777777" w:rsidR="00CE62FA" w:rsidRDefault="009D3D81" w:rsidP="00C96DF6">
      <w:pPr>
        <w:jc w:val="center"/>
        <w:rPr>
          <w:rFonts w:ascii="Arial" w:hAnsi="Arial" w:cs="Arial"/>
          <w:sz w:val="32"/>
        </w:rPr>
      </w:pPr>
      <w:r w:rsidRPr="00C96DF6">
        <w:rPr>
          <w:rFonts w:ascii="Arial" w:hAnsi="Arial" w:cs="Arial"/>
          <w:sz w:val="32"/>
        </w:rPr>
        <w:t>Research Project Proposal</w:t>
      </w:r>
    </w:p>
    <w:p w14:paraId="5F4DBA4B" w14:textId="1B964D46" w:rsidR="00894D35" w:rsidRPr="006F6B18" w:rsidRDefault="00CE62FA" w:rsidP="00C96DF6">
      <w:pPr>
        <w:jc w:val="center"/>
        <w:rPr>
          <w:rFonts w:ascii="Arial" w:hAnsi="Arial" w:cs="Arial"/>
        </w:rPr>
      </w:pPr>
      <w:r>
        <w:rPr>
          <w:rFonts w:ascii="Arial" w:hAnsi="Arial" w:cs="Arial"/>
          <w:sz w:val="32"/>
        </w:rPr>
        <w:t>Gabriela Anghel</w:t>
      </w:r>
      <w:r w:rsidR="00894D35" w:rsidRPr="006F6B18">
        <w:rPr>
          <w:rFonts w:ascii="Arial" w:hAnsi="Arial" w:cs="Arial"/>
        </w:rPr>
        <w:br w:type="page"/>
      </w:r>
    </w:p>
    <w:sdt>
      <w:sdtPr>
        <w:rPr>
          <w:rFonts w:ascii="Arial" w:eastAsiaTheme="minorHAnsi" w:hAnsi="Arial" w:cs="Arial"/>
          <w:color w:val="000000" w:themeColor="text1"/>
          <w:kern w:val="2"/>
          <w:sz w:val="24"/>
          <w14:ligatures w14:val="standardContextual"/>
        </w:rPr>
        <w:id w:val="1708445922"/>
        <w:docPartObj>
          <w:docPartGallery w:val="Table of Contents"/>
          <w:docPartUnique/>
        </w:docPartObj>
      </w:sdtPr>
      <w:sdtEndPr>
        <w:rPr>
          <w:b/>
          <w:bCs/>
          <w:noProof/>
        </w:rPr>
      </w:sdtEndPr>
      <w:sdtContent>
        <w:p w14:paraId="0F644777" w14:textId="2F719193" w:rsidR="00021880" w:rsidRPr="006F6B18" w:rsidRDefault="00021880" w:rsidP="00FB5839">
          <w:pPr>
            <w:pStyle w:val="TOCHeading"/>
            <w:spacing w:line="360" w:lineRule="auto"/>
            <w:jc w:val="both"/>
            <w:rPr>
              <w:rFonts w:ascii="Arial" w:hAnsi="Arial" w:cs="Arial"/>
            </w:rPr>
          </w:pPr>
          <w:r w:rsidRPr="006F6B18">
            <w:rPr>
              <w:rFonts w:ascii="Arial" w:hAnsi="Arial" w:cs="Arial"/>
            </w:rPr>
            <w:t>Table of Contents</w:t>
          </w:r>
        </w:p>
        <w:p w14:paraId="24232F70" w14:textId="489E5E9B" w:rsidR="00021880" w:rsidRPr="006F6B18" w:rsidRDefault="00021880">
          <w:pPr>
            <w:pStyle w:val="TOC1"/>
            <w:tabs>
              <w:tab w:val="right" w:leader="dot" w:pos="9350"/>
            </w:tabs>
            <w:rPr>
              <w:rFonts w:ascii="Arial" w:hAnsi="Arial" w:cs="Arial"/>
              <w:noProof/>
            </w:rPr>
          </w:pPr>
          <w:r w:rsidRPr="006F6B18">
            <w:rPr>
              <w:rFonts w:ascii="Arial" w:hAnsi="Arial" w:cs="Arial"/>
            </w:rPr>
            <w:fldChar w:fldCharType="begin"/>
          </w:r>
          <w:r w:rsidRPr="006F6B18">
            <w:rPr>
              <w:rFonts w:ascii="Arial" w:hAnsi="Arial" w:cs="Arial"/>
            </w:rPr>
            <w:instrText xml:space="preserve"> TOC \o "1-3" \h \z \u </w:instrText>
          </w:r>
          <w:r w:rsidRPr="006F6B18">
            <w:rPr>
              <w:rFonts w:ascii="Arial" w:hAnsi="Arial" w:cs="Arial"/>
            </w:rPr>
            <w:fldChar w:fldCharType="separate"/>
          </w:r>
          <w:hyperlink w:anchor="_Toc150783706" w:history="1">
            <w:r w:rsidRPr="006F6B18">
              <w:rPr>
                <w:rStyle w:val="Hyperlink"/>
                <w:rFonts w:ascii="Arial" w:hAnsi="Arial" w:cs="Arial"/>
                <w:noProof/>
              </w:rPr>
              <w:t>Introduction</w:t>
            </w:r>
            <w:r w:rsidRPr="006F6B18">
              <w:rPr>
                <w:rFonts w:ascii="Arial" w:hAnsi="Arial" w:cs="Arial"/>
                <w:noProof/>
                <w:webHidden/>
              </w:rPr>
              <w:tab/>
            </w:r>
            <w:r w:rsidRPr="006F6B18">
              <w:rPr>
                <w:rFonts w:ascii="Arial" w:hAnsi="Arial" w:cs="Arial"/>
                <w:noProof/>
                <w:webHidden/>
              </w:rPr>
              <w:fldChar w:fldCharType="begin"/>
            </w:r>
            <w:r w:rsidRPr="006F6B18">
              <w:rPr>
                <w:rFonts w:ascii="Arial" w:hAnsi="Arial" w:cs="Arial"/>
                <w:noProof/>
                <w:webHidden/>
              </w:rPr>
              <w:instrText xml:space="preserve"> PAGEREF _Toc150783706 \h </w:instrText>
            </w:r>
            <w:r w:rsidRPr="006F6B18">
              <w:rPr>
                <w:rFonts w:ascii="Arial" w:hAnsi="Arial" w:cs="Arial"/>
                <w:noProof/>
                <w:webHidden/>
              </w:rPr>
            </w:r>
            <w:r w:rsidRPr="006F6B18">
              <w:rPr>
                <w:rFonts w:ascii="Arial" w:hAnsi="Arial" w:cs="Arial"/>
                <w:noProof/>
                <w:webHidden/>
              </w:rPr>
              <w:fldChar w:fldCharType="separate"/>
            </w:r>
            <w:r w:rsidRPr="006F6B18">
              <w:rPr>
                <w:rFonts w:ascii="Arial" w:hAnsi="Arial" w:cs="Arial"/>
                <w:noProof/>
                <w:webHidden/>
              </w:rPr>
              <w:t>3</w:t>
            </w:r>
            <w:r w:rsidRPr="006F6B18">
              <w:rPr>
                <w:rFonts w:ascii="Arial" w:hAnsi="Arial" w:cs="Arial"/>
                <w:noProof/>
                <w:webHidden/>
              </w:rPr>
              <w:fldChar w:fldCharType="end"/>
            </w:r>
          </w:hyperlink>
        </w:p>
        <w:p w14:paraId="74DFA32B" w14:textId="4992C457" w:rsidR="00021880" w:rsidRPr="006F6B18" w:rsidRDefault="00000000">
          <w:pPr>
            <w:pStyle w:val="TOC1"/>
            <w:tabs>
              <w:tab w:val="right" w:leader="dot" w:pos="9350"/>
            </w:tabs>
            <w:rPr>
              <w:rFonts w:ascii="Arial" w:hAnsi="Arial" w:cs="Arial"/>
              <w:noProof/>
            </w:rPr>
          </w:pPr>
          <w:hyperlink w:anchor="_Toc150783707" w:history="1">
            <w:r w:rsidR="00021880" w:rsidRPr="006F6B18">
              <w:rPr>
                <w:rStyle w:val="Hyperlink"/>
                <w:rFonts w:ascii="Arial" w:hAnsi="Arial" w:cs="Arial"/>
                <w:noProof/>
              </w:rPr>
              <w:t>Background</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_Toc150783707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4</w:t>
            </w:r>
            <w:r w:rsidR="00021880" w:rsidRPr="006F6B18">
              <w:rPr>
                <w:rFonts w:ascii="Arial" w:hAnsi="Arial" w:cs="Arial"/>
                <w:noProof/>
                <w:webHidden/>
              </w:rPr>
              <w:fldChar w:fldCharType="end"/>
            </w:r>
          </w:hyperlink>
        </w:p>
        <w:p w14:paraId="42838D66" w14:textId="377EA536" w:rsidR="00021880" w:rsidRPr="006F6B18" w:rsidRDefault="00000000">
          <w:pPr>
            <w:pStyle w:val="TOC1"/>
            <w:tabs>
              <w:tab w:val="right" w:leader="dot" w:pos="9350"/>
            </w:tabs>
            <w:rPr>
              <w:rFonts w:ascii="Arial" w:hAnsi="Arial" w:cs="Arial"/>
              <w:noProof/>
            </w:rPr>
          </w:pPr>
          <w:hyperlink w:anchor="_Toc150783708" w:history="1">
            <w:r w:rsidR="00021880" w:rsidRPr="006F6B18">
              <w:rPr>
                <w:rStyle w:val="Hyperlink"/>
                <w:rFonts w:ascii="Arial" w:hAnsi="Arial" w:cs="Arial"/>
                <w:noProof/>
              </w:rPr>
              <w:t>Discussion</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_Toc150783708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5</w:t>
            </w:r>
            <w:r w:rsidR="00021880" w:rsidRPr="006F6B18">
              <w:rPr>
                <w:rFonts w:ascii="Arial" w:hAnsi="Arial" w:cs="Arial"/>
                <w:noProof/>
                <w:webHidden/>
              </w:rPr>
              <w:fldChar w:fldCharType="end"/>
            </w:r>
          </w:hyperlink>
        </w:p>
        <w:p w14:paraId="4BD467BB" w14:textId="5D713BD1" w:rsidR="00021880" w:rsidRPr="006F6B18" w:rsidRDefault="00000000">
          <w:pPr>
            <w:pStyle w:val="TOC2"/>
            <w:tabs>
              <w:tab w:val="right" w:leader="dot" w:pos="9350"/>
            </w:tabs>
            <w:rPr>
              <w:rFonts w:ascii="Arial" w:hAnsi="Arial" w:cs="Arial"/>
              <w:noProof/>
            </w:rPr>
          </w:pPr>
          <w:hyperlink w:anchor="_Toc150783709" w:history="1">
            <w:r w:rsidR="00021880" w:rsidRPr="006F6B18">
              <w:rPr>
                <w:rStyle w:val="Hyperlink"/>
                <w:rFonts w:ascii="Arial" w:hAnsi="Arial" w:cs="Arial"/>
                <w:noProof/>
              </w:rPr>
              <w:t>Understanding the Challenges</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_Toc150783709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5</w:t>
            </w:r>
            <w:r w:rsidR="00021880" w:rsidRPr="006F6B18">
              <w:rPr>
                <w:rFonts w:ascii="Arial" w:hAnsi="Arial" w:cs="Arial"/>
                <w:noProof/>
                <w:webHidden/>
              </w:rPr>
              <w:fldChar w:fldCharType="end"/>
            </w:r>
          </w:hyperlink>
        </w:p>
        <w:p w14:paraId="2E9C5D6E" w14:textId="5A334832" w:rsidR="00021880" w:rsidRPr="006F6B18" w:rsidRDefault="00000000">
          <w:pPr>
            <w:pStyle w:val="TOC2"/>
            <w:tabs>
              <w:tab w:val="right" w:leader="dot" w:pos="9350"/>
            </w:tabs>
            <w:rPr>
              <w:rFonts w:ascii="Arial" w:hAnsi="Arial" w:cs="Arial"/>
              <w:noProof/>
            </w:rPr>
          </w:pPr>
          <w:hyperlink w:anchor="_Toc150783710" w:history="1">
            <w:r w:rsidR="00021880" w:rsidRPr="006F6B18">
              <w:rPr>
                <w:rStyle w:val="Hyperlink"/>
                <w:rFonts w:ascii="Arial" w:hAnsi="Arial" w:cs="Arial"/>
                <w:noProof/>
              </w:rPr>
              <w:t>SWOT Analysis</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_Toc150783710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6</w:t>
            </w:r>
            <w:r w:rsidR="00021880" w:rsidRPr="006F6B18">
              <w:rPr>
                <w:rFonts w:ascii="Arial" w:hAnsi="Arial" w:cs="Arial"/>
                <w:noProof/>
                <w:webHidden/>
              </w:rPr>
              <w:fldChar w:fldCharType="end"/>
            </w:r>
          </w:hyperlink>
        </w:p>
        <w:p w14:paraId="3FB91F66" w14:textId="78ACAEDF" w:rsidR="00021880" w:rsidRPr="006F6B18" w:rsidRDefault="00000000">
          <w:pPr>
            <w:pStyle w:val="TOC2"/>
            <w:tabs>
              <w:tab w:val="right" w:leader="dot" w:pos="9350"/>
            </w:tabs>
            <w:rPr>
              <w:rFonts w:ascii="Arial" w:hAnsi="Arial" w:cs="Arial"/>
              <w:noProof/>
            </w:rPr>
          </w:pPr>
          <w:hyperlink w:anchor="_Toc150783711" w:history="1">
            <w:r w:rsidR="00021880" w:rsidRPr="006F6B18">
              <w:rPr>
                <w:rStyle w:val="Hyperlink"/>
                <w:rFonts w:ascii="Arial" w:hAnsi="Arial" w:cs="Arial"/>
                <w:noProof/>
              </w:rPr>
              <w:t>Pestel Analysis</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_Toc150783711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7</w:t>
            </w:r>
            <w:r w:rsidR="00021880" w:rsidRPr="006F6B18">
              <w:rPr>
                <w:rFonts w:ascii="Arial" w:hAnsi="Arial" w:cs="Arial"/>
                <w:noProof/>
                <w:webHidden/>
              </w:rPr>
              <w:fldChar w:fldCharType="end"/>
            </w:r>
          </w:hyperlink>
        </w:p>
        <w:p w14:paraId="3BF66F1C" w14:textId="0801FAB7" w:rsidR="00021880" w:rsidRPr="006F6B18" w:rsidRDefault="00000000">
          <w:pPr>
            <w:pStyle w:val="TOC2"/>
            <w:tabs>
              <w:tab w:val="right" w:leader="dot" w:pos="9350"/>
            </w:tabs>
            <w:rPr>
              <w:rFonts w:ascii="Arial" w:hAnsi="Arial" w:cs="Arial"/>
              <w:noProof/>
            </w:rPr>
          </w:pPr>
          <w:hyperlink w:anchor="_Toc150783712" w:history="1">
            <w:r w:rsidR="00021880" w:rsidRPr="006F6B18">
              <w:rPr>
                <w:rStyle w:val="Hyperlink"/>
                <w:rFonts w:ascii="Arial" w:hAnsi="Arial" w:cs="Arial"/>
                <w:noProof/>
              </w:rPr>
              <w:t>Industry Responses</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_Toc150783712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8</w:t>
            </w:r>
            <w:r w:rsidR="00021880" w:rsidRPr="006F6B18">
              <w:rPr>
                <w:rFonts w:ascii="Arial" w:hAnsi="Arial" w:cs="Arial"/>
                <w:noProof/>
                <w:webHidden/>
              </w:rPr>
              <w:fldChar w:fldCharType="end"/>
            </w:r>
          </w:hyperlink>
        </w:p>
        <w:p w14:paraId="781163F4" w14:textId="5DB59CD2" w:rsidR="00021880" w:rsidRPr="006F6B18" w:rsidRDefault="00000000">
          <w:pPr>
            <w:pStyle w:val="TOC1"/>
            <w:tabs>
              <w:tab w:val="right" w:leader="dot" w:pos="9350"/>
            </w:tabs>
            <w:rPr>
              <w:rFonts w:ascii="Arial" w:hAnsi="Arial" w:cs="Arial"/>
              <w:noProof/>
            </w:rPr>
          </w:pPr>
          <w:hyperlink w:anchor="_Toc150783713" w:history="1">
            <w:r w:rsidR="00021880" w:rsidRPr="006F6B18">
              <w:rPr>
                <w:rStyle w:val="Hyperlink"/>
                <w:rFonts w:ascii="Arial" w:hAnsi="Arial" w:cs="Arial"/>
                <w:noProof/>
              </w:rPr>
              <w:t>Evaluation</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_Toc150783713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10</w:t>
            </w:r>
            <w:r w:rsidR="00021880" w:rsidRPr="006F6B18">
              <w:rPr>
                <w:rFonts w:ascii="Arial" w:hAnsi="Arial" w:cs="Arial"/>
                <w:noProof/>
                <w:webHidden/>
              </w:rPr>
              <w:fldChar w:fldCharType="end"/>
            </w:r>
          </w:hyperlink>
        </w:p>
        <w:p w14:paraId="4E347F3A" w14:textId="7E57B8B6" w:rsidR="00021880" w:rsidRPr="006F6B18" w:rsidRDefault="00000000">
          <w:pPr>
            <w:pStyle w:val="TOC1"/>
            <w:tabs>
              <w:tab w:val="right" w:leader="dot" w:pos="9350"/>
            </w:tabs>
            <w:rPr>
              <w:rFonts w:ascii="Arial" w:hAnsi="Arial" w:cs="Arial"/>
              <w:noProof/>
            </w:rPr>
          </w:pPr>
          <w:hyperlink w:anchor="_Toc150783714" w:history="1">
            <w:r w:rsidR="00021880" w:rsidRPr="006F6B18">
              <w:rPr>
                <w:rStyle w:val="Hyperlink"/>
                <w:rFonts w:ascii="Arial" w:hAnsi="Arial" w:cs="Arial"/>
                <w:noProof/>
              </w:rPr>
              <w:t>Conclusion</w:t>
            </w:r>
            <w:r w:rsidR="00021880" w:rsidRPr="006F6B18">
              <w:rPr>
                <w:rFonts w:ascii="Arial" w:hAnsi="Arial" w:cs="Arial"/>
                <w:noProof/>
                <w:webHidden/>
              </w:rPr>
              <w:tab/>
            </w:r>
            <w:r w:rsidR="00021880" w:rsidRPr="006F6B18">
              <w:rPr>
                <w:rFonts w:ascii="Arial" w:hAnsi="Arial" w:cs="Arial"/>
                <w:noProof/>
                <w:webHidden/>
              </w:rPr>
              <w:fldChar w:fldCharType="begin"/>
            </w:r>
            <w:r w:rsidR="00021880" w:rsidRPr="006F6B18">
              <w:rPr>
                <w:rFonts w:ascii="Arial" w:hAnsi="Arial" w:cs="Arial"/>
                <w:noProof/>
                <w:webHidden/>
              </w:rPr>
              <w:instrText xml:space="preserve"> PAGEREF _Toc150783714 \h </w:instrText>
            </w:r>
            <w:r w:rsidR="00021880" w:rsidRPr="006F6B18">
              <w:rPr>
                <w:rFonts w:ascii="Arial" w:hAnsi="Arial" w:cs="Arial"/>
                <w:noProof/>
                <w:webHidden/>
              </w:rPr>
            </w:r>
            <w:r w:rsidR="00021880" w:rsidRPr="006F6B18">
              <w:rPr>
                <w:rFonts w:ascii="Arial" w:hAnsi="Arial" w:cs="Arial"/>
                <w:noProof/>
                <w:webHidden/>
              </w:rPr>
              <w:fldChar w:fldCharType="separate"/>
            </w:r>
            <w:r w:rsidR="00021880" w:rsidRPr="006F6B18">
              <w:rPr>
                <w:rFonts w:ascii="Arial" w:hAnsi="Arial" w:cs="Arial"/>
                <w:noProof/>
                <w:webHidden/>
              </w:rPr>
              <w:t>10</w:t>
            </w:r>
            <w:r w:rsidR="00021880" w:rsidRPr="006F6B18">
              <w:rPr>
                <w:rFonts w:ascii="Arial" w:hAnsi="Arial" w:cs="Arial"/>
                <w:noProof/>
                <w:webHidden/>
              </w:rPr>
              <w:fldChar w:fldCharType="end"/>
            </w:r>
          </w:hyperlink>
        </w:p>
        <w:p w14:paraId="15166970" w14:textId="06561508" w:rsidR="00021880" w:rsidRPr="006F6B18" w:rsidRDefault="00021880">
          <w:pPr>
            <w:rPr>
              <w:rFonts w:ascii="Arial" w:hAnsi="Arial" w:cs="Arial"/>
            </w:rPr>
          </w:pPr>
          <w:r w:rsidRPr="006F6B18">
            <w:rPr>
              <w:rFonts w:ascii="Arial" w:hAnsi="Arial" w:cs="Arial"/>
              <w:b/>
              <w:bCs/>
              <w:noProof/>
            </w:rPr>
            <w:fldChar w:fldCharType="end"/>
          </w:r>
        </w:p>
      </w:sdtContent>
    </w:sdt>
    <w:p w14:paraId="761E9BB3" w14:textId="0F482B13" w:rsidR="00894D35" w:rsidRPr="006F6B18" w:rsidRDefault="00894D35">
      <w:pPr>
        <w:rPr>
          <w:rFonts w:ascii="Arial" w:hAnsi="Arial" w:cs="Arial"/>
        </w:rPr>
      </w:pPr>
      <w:r w:rsidRPr="006F6B18">
        <w:rPr>
          <w:rFonts w:ascii="Arial" w:hAnsi="Arial" w:cs="Arial"/>
        </w:rPr>
        <w:br w:type="page"/>
      </w:r>
    </w:p>
    <w:p w14:paraId="6B686091" w14:textId="6568214C" w:rsidR="00BF74F6" w:rsidRPr="006F6B18" w:rsidRDefault="00894D35" w:rsidP="00894D35">
      <w:pPr>
        <w:pStyle w:val="Heading1"/>
        <w:rPr>
          <w:rFonts w:ascii="Arial" w:hAnsi="Arial" w:cs="Arial"/>
        </w:rPr>
      </w:pPr>
      <w:bookmarkStart w:id="0" w:name="_Toc150783706"/>
      <w:r w:rsidRPr="006F6B18">
        <w:rPr>
          <w:rFonts w:ascii="Arial" w:hAnsi="Arial" w:cs="Arial"/>
        </w:rPr>
        <w:lastRenderedPageBreak/>
        <w:t>Introduction</w:t>
      </w:r>
      <w:bookmarkEnd w:id="0"/>
    </w:p>
    <w:p w14:paraId="2A5BBD3A" w14:textId="2655B68C" w:rsidR="00A53336" w:rsidRPr="006F6B18" w:rsidRDefault="00A53336" w:rsidP="00A53336">
      <w:pPr>
        <w:rPr>
          <w:rFonts w:ascii="Arial" w:hAnsi="Arial" w:cs="Arial"/>
        </w:rPr>
      </w:pPr>
      <w:r w:rsidRPr="006F6B18">
        <w:rPr>
          <w:rFonts w:ascii="Arial" w:hAnsi="Arial" w:cs="Arial"/>
        </w:rPr>
        <w:t>The hotel sector, which is well-known for its fast-paced environment and commitment to provide excellent customer service, is presently dealing with a serious talent acquisition and retention issue</w:t>
      </w:r>
      <w:sdt>
        <w:sdtPr>
          <w:rPr>
            <w:rFonts w:ascii="Arial" w:hAnsi="Arial" w:cs="Arial"/>
          </w:rPr>
          <w:id w:val="-775093373"/>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ahammad2017personnel \l 2057 </w:instrText>
          </w:r>
          <w:r w:rsidR="0081241D" w:rsidRPr="006F6B18">
            <w:rPr>
              <w:rFonts w:ascii="Arial" w:hAnsi="Arial" w:cs="Arial"/>
            </w:rPr>
            <w:fldChar w:fldCharType="separate"/>
          </w:r>
          <w:r w:rsidR="0081241D" w:rsidRPr="006F6B18">
            <w:rPr>
              <w:rFonts w:ascii="Arial" w:hAnsi="Arial" w:cs="Arial"/>
              <w:noProof/>
              <w:lang w:val="en-GB"/>
            </w:rPr>
            <w:t xml:space="preserve"> (Ahammad, 2017)</w:t>
          </w:r>
          <w:r w:rsidR="0081241D" w:rsidRPr="006F6B18">
            <w:rPr>
              <w:rFonts w:ascii="Arial" w:hAnsi="Arial" w:cs="Arial"/>
            </w:rPr>
            <w:fldChar w:fldCharType="end"/>
          </w:r>
        </w:sdtContent>
      </w:sdt>
      <w:r w:rsidRPr="006F6B18">
        <w:rPr>
          <w:rFonts w:ascii="Arial" w:hAnsi="Arial" w:cs="Arial"/>
        </w:rPr>
        <w:t xml:space="preserve">. This </w:t>
      </w:r>
      <w:r w:rsidR="002D1B62" w:rsidRPr="006F6B18">
        <w:rPr>
          <w:rFonts w:ascii="Arial" w:hAnsi="Arial" w:cs="Arial"/>
        </w:rPr>
        <w:t>assignment was written with the</w:t>
      </w:r>
      <w:r w:rsidRPr="006F6B18">
        <w:rPr>
          <w:rFonts w:ascii="Arial" w:hAnsi="Arial" w:cs="Arial"/>
        </w:rPr>
        <w:t xml:space="preserve"> objective to identify and tackle these fresh issues, with a focus on The Ritz-Carlton, a reputable brand in upscale hospitality. Because of its reputation for providing exceptional guest service and high-quality staff, as well as the dynamic global market, The Ritz-Carlton is at the </w:t>
      </w:r>
      <w:r w:rsidR="002D1B62" w:rsidRPr="006F6B18">
        <w:rPr>
          <w:rFonts w:ascii="Arial" w:hAnsi="Arial" w:cs="Arial"/>
        </w:rPr>
        <w:t>crux</w:t>
      </w:r>
      <w:r w:rsidRPr="006F6B18">
        <w:rPr>
          <w:rFonts w:ascii="Arial" w:hAnsi="Arial" w:cs="Arial"/>
        </w:rPr>
        <w:t xml:space="preserve"> of an industry that is undergoing significant change. Examining the many elements affecting Ritz-Carlton employees' retention is the goal of this study. </w:t>
      </w:r>
      <w:r w:rsidR="002E3F3A" w:rsidRPr="006F6B18">
        <w:rPr>
          <w:rFonts w:ascii="Arial" w:hAnsi="Arial" w:cs="Arial"/>
        </w:rPr>
        <w:t xml:space="preserve">This assignment aims to offer a thorough grasp of the internal and external problems </w:t>
      </w:r>
      <w:r w:rsidR="002D1B62" w:rsidRPr="006F6B18">
        <w:rPr>
          <w:rFonts w:ascii="Arial" w:hAnsi="Arial" w:cs="Arial"/>
        </w:rPr>
        <w:t>the company</w:t>
      </w:r>
      <w:r w:rsidR="002E3F3A" w:rsidRPr="006F6B18">
        <w:rPr>
          <w:rFonts w:ascii="Arial" w:hAnsi="Arial" w:cs="Arial"/>
        </w:rPr>
        <w:t xml:space="preserve"> confronts in keeping a stable and dedicated staff through a thorough investigation using methods like SWOT and PESTEL analyses. </w:t>
      </w:r>
      <w:r w:rsidR="005A684A" w:rsidRPr="006F6B18">
        <w:rPr>
          <w:rFonts w:ascii="Arial" w:hAnsi="Arial" w:cs="Arial"/>
        </w:rPr>
        <w:t>In addition, the goal of this research is to maintain the hotel's stellar service reputation by enhancing staff retention through an analysis of and recommendation for strategic options based on best practices and insights from industry experts. The answer to this question will help us understand how The Ritz-Carlton may overcome these difficult obstacles and maintain its prestigious image in the upscale hotel industry.</w:t>
      </w:r>
    </w:p>
    <w:p w14:paraId="096F7679" w14:textId="1C771710" w:rsidR="002E3F3A" w:rsidRPr="006F6B18" w:rsidRDefault="002E3F3A" w:rsidP="002E3F3A">
      <w:pPr>
        <w:rPr>
          <w:rFonts w:ascii="Arial" w:hAnsi="Arial" w:cs="Arial"/>
        </w:rPr>
      </w:pPr>
    </w:p>
    <w:p w14:paraId="318814F6" w14:textId="4C98F6A3" w:rsidR="00894D35" w:rsidRPr="006F6B18" w:rsidRDefault="00894D35">
      <w:pPr>
        <w:rPr>
          <w:rFonts w:ascii="Arial" w:hAnsi="Arial" w:cs="Arial"/>
        </w:rPr>
      </w:pPr>
      <w:r w:rsidRPr="006F6B18">
        <w:rPr>
          <w:rFonts w:ascii="Arial" w:hAnsi="Arial" w:cs="Arial"/>
        </w:rPr>
        <w:br w:type="page"/>
      </w:r>
    </w:p>
    <w:p w14:paraId="233AA551" w14:textId="47155F89" w:rsidR="00894D35" w:rsidRPr="006F6B18" w:rsidRDefault="00904712" w:rsidP="007D4D36">
      <w:pPr>
        <w:pStyle w:val="Heading1"/>
        <w:rPr>
          <w:rFonts w:ascii="Arial" w:hAnsi="Arial" w:cs="Arial"/>
        </w:rPr>
      </w:pPr>
      <w:bookmarkStart w:id="1" w:name="_Toc150783707"/>
      <w:r w:rsidRPr="006F6B18">
        <w:rPr>
          <w:rFonts w:ascii="Arial" w:hAnsi="Arial" w:cs="Arial"/>
        </w:rPr>
        <w:lastRenderedPageBreak/>
        <w:t>Background</w:t>
      </w:r>
      <w:bookmarkEnd w:id="1"/>
    </w:p>
    <w:p w14:paraId="378B5826" w14:textId="244C10A6" w:rsidR="00970CBB" w:rsidRPr="006F6B18" w:rsidRDefault="00970CBB" w:rsidP="00970CBB">
      <w:pPr>
        <w:ind w:left="2160"/>
        <w:rPr>
          <w:rFonts w:ascii="Arial" w:hAnsi="Arial" w:cs="Arial"/>
        </w:rPr>
      </w:pPr>
      <w:r w:rsidRPr="006F6B18">
        <w:rPr>
          <w:rFonts w:ascii="Arial" w:hAnsi="Arial" w:cs="Arial"/>
          <w:noProof/>
        </w:rPr>
        <w:drawing>
          <wp:inline distT="0" distB="0" distL="0" distR="0" wp14:anchorId="5C1B7C51" wp14:editId="3B477FC2">
            <wp:extent cx="3740727" cy="2611715"/>
            <wp:effectExtent l="0" t="0" r="0" b="0"/>
            <wp:docPr id="2101871113" name="Picture 1" descr="The Ritz-Carlton Hotel Compan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tz-Carlton Hotel Company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45399" cy="2614977"/>
                    </a:xfrm>
                    <a:prstGeom prst="rect">
                      <a:avLst/>
                    </a:prstGeom>
                    <a:noFill/>
                    <a:ln>
                      <a:noFill/>
                    </a:ln>
                  </pic:spPr>
                </pic:pic>
              </a:graphicData>
            </a:graphic>
          </wp:inline>
        </w:drawing>
      </w:r>
    </w:p>
    <w:p w14:paraId="0EADB0C3" w14:textId="47A378D0" w:rsidR="00970CBB" w:rsidRPr="006F6B18" w:rsidRDefault="00970CBB" w:rsidP="00970CBB">
      <w:pPr>
        <w:ind w:left="1440" w:firstLine="720"/>
        <w:rPr>
          <w:rFonts w:ascii="Arial" w:hAnsi="Arial" w:cs="Arial"/>
        </w:rPr>
      </w:pPr>
      <w:r w:rsidRPr="006F6B18">
        <w:rPr>
          <w:rFonts w:ascii="Arial" w:hAnsi="Arial" w:cs="Arial"/>
        </w:rPr>
        <w:t>Figure 1: The Ritz-Carlton Logo</w:t>
      </w:r>
      <w:sdt>
        <w:sdtPr>
          <w:rPr>
            <w:rFonts w:ascii="Arial" w:hAnsi="Arial" w:cs="Arial"/>
          </w:rPr>
          <w:id w:val="1944730381"/>
          <w:citation/>
        </w:sdtPr>
        <w:sdtContent>
          <w:r w:rsidRPr="006F6B18">
            <w:rPr>
              <w:rFonts w:ascii="Arial" w:hAnsi="Arial" w:cs="Arial"/>
            </w:rPr>
            <w:fldChar w:fldCharType="begin"/>
          </w:r>
          <w:r w:rsidRPr="006F6B18">
            <w:rPr>
              <w:rFonts w:ascii="Arial" w:hAnsi="Arial" w:cs="Arial"/>
              <w:lang w:val="en-GB"/>
            </w:rPr>
            <w:instrText xml:space="preserve"> CITATION The15 \l 2057 </w:instrText>
          </w:r>
          <w:r w:rsidRPr="006F6B18">
            <w:rPr>
              <w:rFonts w:ascii="Arial" w:hAnsi="Arial" w:cs="Arial"/>
            </w:rPr>
            <w:fldChar w:fldCharType="separate"/>
          </w:r>
          <w:r w:rsidRPr="006F6B18">
            <w:rPr>
              <w:rFonts w:ascii="Arial" w:hAnsi="Arial" w:cs="Arial"/>
              <w:noProof/>
              <w:lang w:val="en-GB"/>
            </w:rPr>
            <w:t xml:space="preserve"> (The Ritz-Carlton, 2015)</w:t>
          </w:r>
          <w:r w:rsidRPr="006F6B18">
            <w:rPr>
              <w:rFonts w:ascii="Arial" w:hAnsi="Arial" w:cs="Arial"/>
            </w:rPr>
            <w:fldChar w:fldCharType="end"/>
          </w:r>
        </w:sdtContent>
      </w:sdt>
    </w:p>
    <w:p w14:paraId="46CDE721" w14:textId="3E38BF23" w:rsidR="00904712" w:rsidRPr="006F6B18" w:rsidRDefault="00904712" w:rsidP="00904712">
      <w:pPr>
        <w:rPr>
          <w:rFonts w:ascii="Arial" w:hAnsi="Arial" w:cs="Arial"/>
        </w:rPr>
      </w:pPr>
      <w:r w:rsidRPr="006F6B18">
        <w:rPr>
          <w:rFonts w:ascii="Arial" w:hAnsi="Arial" w:cs="Arial"/>
        </w:rPr>
        <w:t>Within the hospitality sector, The Ritz-Carlton, a division of Marriott International, is a symbol of elegance. Since its establishment more than a century ago, it has developed a reputation for providing exceptional service and elegance. Known for its exquisite attention to detail and luxurious facilities, every Ritz-Carlton preserves the brand's high standards of service while reflecting the unique cultural character of the place in which it is located</w:t>
      </w:r>
      <w:r w:rsidR="00457FAF" w:rsidRPr="006F6B18">
        <w:rPr>
          <w:rFonts w:ascii="Arial" w:hAnsi="Arial" w:cs="Arial"/>
        </w:rPr>
        <w:t xml:space="preserve">. </w:t>
      </w:r>
      <w:r w:rsidR="00463880" w:rsidRPr="006F6B18">
        <w:rPr>
          <w:rFonts w:ascii="Arial" w:hAnsi="Arial" w:cs="Arial"/>
        </w:rPr>
        <w:t>Maintaining staff retention is essential to a hotel's ability to provide excellent services</w:t>
      </w:r>
      <w:sdt>
        <w:sdtPr>
          <w:rPr>
            <w:rFonts w:ascii="Arial" w:hAnsi="Arial" w:cs="Arial"/>
          </w:rPr>
          <w:id w:val="-441687422"/>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armstrong2020armstrong \l 2057 </w:instrText>
          </w:r>
          <w:r w:rsidR="0081241D" w:rsidRPr="006F6B18">
            <w:rPr>
              <w:rFonts w:ascii="Arial" w:hAnsi="Arial" w:cs="Arial"/>
            </w:rPr>
            <w:fldChar w:fldCharType="separate"/>
          </w:r>
          <w:r w:rsidR="0081241D" w:rsidRPr="006F6B18">
            <w:rPr>
              <w:rFonts w:ascii="Arial" w:hAnsi="Arial" w:cs="Arial"/>
              <w:noProof/>
              <w:lang w:val="en-GB"/>
            </w:rPr>
            <w:t xml:space="preserve"> (Armstrong &amp; Taylor, 2020)</w:t>
          </w:r>
          <w:r w:rsidR="0081241D" w:rsidRPr="006F6B18">
            <w:rPr>
              <w:rFonts w:ascii="Arial" w:hAnsi="Arial" w:cs="Arial"/>
            </w:rPr>
            <w:fldChar w:fldCharType="end"/>
          </w:r>
        </w:sdtContent>
      </w:sdt>
      <w:r w:rsidR="00463880" w:rsidRPr="006F6B18">
        <w:rPr>
          <w:rFonts w:ascii="Arial" w:hAnsi="Arial" w:cs="Arial"/>
        </w:rPr>
        <w:t>. Particularly for the hotel industry, which is infamous for having a high workforce turnover rate, these issues have become worse lately. Staff shortages at The Ritz-Carlton are one of the primary sources of this problem, which has gotten worse since the COVID-19 epidemic. Many industrial workers are disgruntled because the epidemic has changed their expectations regarding safety, balance, and working conditions. Guest training programs must be adaptable and ongoing in order to keep up with the ever-evolving industry demands</w:t>
      </w:r>
      <w:sdt>
        <w:sdtPr>
          <w:rPr>
            <w:rFonts w:ascii="Arial" w:hAnsi="Arial" w:cs="Arial"/>
          </w:rPr>
          <w:id w:val="104672262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palmer2008business \l 2057 </w:instrText>
          </w:r>
          <w:r w:rsidR="0081241D" w:rsidRPr="006F6B18">
            <w:rPr>
              <w:rFonts w:ascii="Arial" w:hAnsi="Arial" w:cs="Arial"/>
            </w:rPr>
            <w:fldChar w:fldCharType="separate"/>
          </w:r>
          <w:r w:rsidR="0081241D" w:rsidRPr="006F6B18">
            <w:rPr>
              <w:rFonts w:ascii="Arial" w:hAnsi="Arial" w:cs="Arial"/>
              <w:noProof/>
              <w:lang w:val="en-GB"/>
            </w:rPr>
            <w:t xml:space="preserve"> (Palmer &amp; Hartley, 2008)</w:t>
          </w:r>
          <w:r w:rsidR="0081241D" w:rsidRPr="006F6B18">
            <w:rPr>
              <w:rFonts w:ascii="Arial" w:hAnsi="Arial" w:cs="Arial"/>
            </w:rPr>
            <w:fldChar w:fldCharType="end"/>
          </w:r>
        </w:sdtContent>
      </w:sdt>
      <w:r w:rsidR="00463880" w:rsidRPr="006F6B18">
        <w:rPr>
          <w:rFonts w:ascii="Arial" w:hAnsi="Arial" w:cs="Arial"/>
        </w:rPr>
        <w:t xml:space="preserve">. </w:t>
      </w:r>
      <w:r w:rsidRPr="006F6B18">
        <w:rPr>
          <w:rFonts w:ascii="Arial" w:hAnsi="Arial" w:cs="Arial"/>
        </w:rPr>
        <w:t>In addition, good management techniques are essential to creating a positive and inspiring work atmosphere. The purpose of this proposal is to thoroughly examine these issues, with an emphasis on tactical methods to improve Ritz-Carlton staff retention.</w:t>
      </w:r>
    </w:p>
    <w:p w14:paraId="4904ADFB" w14:textId="30289786" w:rsidR="007D4D36" w:rsidRPr="006F6B18" w:rsidRDefault="007D4D36" w:rsidP="002E3F3A">
      <w:pPr>
        <w:rPr>
          <w:rFonts w:ascii="Arial" w:hAnsi="Arial" w:cs="Arial"/>
        </w:rPr>
      </w:pPr>
      <w:r w:rsidRPr="006F6B18">
        <w:rPr>
          <w:rFonts w:ascii="Arial" w:hAnsi="Arial" w:cs="Arial"/>
        </w:rPr>
        <w:br w:type="page"/>
      </w:r>
    </w:p>
    <w:p w14:paraId="6D8BF49B" w14:textId="105C6D67" w:rsidR="00844826" w:rsidRPr="006F6B18" w:rsidRDefault="00844826" w:rsidP="00844826">
      <w:pPr>
        <w:pStyle w:val="Heading1"/>
        <w:rPr>
          <w:rFonts w:ascii="Arial" w:hAnsi="Arial" w:cs="Arial"/>
        </w:rPr>
      </w:pPr>
      <w:bookmarkStart w:id="2" w:name="_Toc150783708"/>
      <w:r w:rsidRPr="006F6B18">
        <w:rPr>
          <w:rFonts w:ascii="Arial" w:hAnsi="Arial" w:cs="Arial"/>
        </w:rPr>
        <w:lastRenderedPageBreak/>
        <w:t>Discussion</w:t>
      </w:r>
      <w:bookmarkEnd w:id="2"/>
    </w:p>
    <w:p w14:paraId="08ABFE34" w14:textId="0076EDC3" w:rsidR="007D4D36" w:rsidRPr="006F6B18" w:rsidRDefault="007D4D36" w:rsidP="00844826">
      <w:pPr>
        <w:pStyle w:val="Heading2"/>
        <w:rPr>
          <w:rFonts w:ascii="Arial" w:hAnsi="Arial" w:cs="Arial"/>
        </w:rPr>
      </w:pPr>
      <w:bookmarkStart w:id="3" w:name="_Toc150783709"/>
      <w:r w:rsidRPr="006F6B18">
        <w:rPr>
          <w:rFonts w:ascii="Arial" w:hAnsi="Arial" w:cs="Arial"/>
        </w:rPr>
        <w:t>Understanding the Challenges</w:t>
      </w:r>
      <w:bookmarkEnd w:id="3"/>
    </w:p>
    <w:p w14:paraId="70A20912" w14:textId="047705CE" w:rsidR="00BE3901" w:rsidRPr="006F6B18" w:rsidRDefault="00BE3901" w:rsidP="00BE3901">
      <w:pPr>
        <w:rPr>
          <w:rFonts w:ascii="Arial" w:hAnsi="Arial" w:cs="Arial"/>
        </w:rPr>
      </w:pPr>
      <w:r w:rsidRPr="006F6B18">
        <w:rPr>
          <w:rFonts w:ascii="Arial" w:hAnsi="Arial" w:cs="Arial"/>
        </w:rPr>
        <w:t xml:space="preserve">The recruiting and retention of staff is a major difficulty faced by the hotel sector, as evidenced by The Ritz-Carlton. A thorough understanding of issues </w:t>
      </w:r>
      <w:r w:rsidR="0081241D" w:rsidRPr="006F6B18">
        <w:rPr>
          <w:rFonts w:ascii="Arial" w:hAnsi="Arial" w:cs="Arial"/>
        </w:rPr>
        <w:t>are always</w:t>
      </w:r>
      <w:r w:rsidRPr="006F6B18">
        <w:rPr>
          <w:rFonts w:ascii="Arial" w:hAnsi="Arial" w:cs="Arial"/>
        </w:rPr>
        <w:t xml:space="preserve"> necessary to develop practical answers</w:t>
      </w:r>
      <w:sdt>
        <w:sdtPr>
          <w:rPr>
            <w:rFonts w:ascii="Arial" w:hAnsi="Arial" w:cs="Arial"/>
          </w:rPr>
          <w:id w:val="-34586346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teece2010business \l 2057 </w:instrText>
          </w:r>
          <w:r w:rsidR="0081241D" w:rsidRPr="006F6B18">
            <w:rPr>
              <w:rFonts w:ascii="Arial" w:hAnsi="Arial" w:cs="Arial"/>
            </w:rPr>
            <w:fldChar w:fldCharType="separate"/>
          </w:r>
          <w:r w:rsidR="0081241D" w:rsidRPr="006F6B18">
            <w:rPr>
              <w:rFonts w:ascii="Arial" w:hAnsi="Arial" w:cs="Arial"/>
              <w:noProof/>
              <w:lang w:val="en-GB"/>
            </w:rPr>
            <w:t xml:space="preserve"> (Teece, 2010)</w:t>
          </w:r>
          <w:r w:rsidR="0081241D" w:rsidRPr="006F6B18">
            <w:rPr>
              <w:rFonts w:ascii="Arial" w:hAnsi="Arial" w:cs="Arial"/>
            </w:rPr>
            <w:fldChar w:fldCharType="end"/>
          </w:r>
        </w:sdtContent>
      </w:sdt>
      <w:r w:rsidRPr="006F6B18">
        <w:rPr>
          <w:rFonts w:ascii="Arial" w:hAnsi="Arial" w:cs="Arial"/>
        </w:rPr>
        <w:t>. This section examines the major concerns affecting the sector, with a focus on The Ritz-Carlton.</w:t>
      </w:r>
    </w:p>
    <w:p w14:paraId="503BBD54" w14:textId="10E3F1E3" w:rsidR="007D4D36" w:rsidRPr="006F6B18" w:rsidRDefault="007D4D36" w:rsidP="007D4D36">
      <w:pPr>
        <w:rPr>
          <w:rFonts w:ascii="Arial" w:hAnsi="Arial" w:cs="Arial"/>
          <w:b/>
          <w:bCs/>
        </w:rPr>
      </w:pPr>
      <w:r w:rsidRPr="006F6B18">
        <w:rPr>
          <w:rFonts w:ascii="Arial" w:hAnsi="Arial" w:cs="Arial"/>
          <w:b/>
          <w:bCs/>
        </w:rPr>
        <w:t>The Effect of COVID-19 on Employee Dynamics</w:t>
      </w:r>
    </w:p>
    <w:p w14:paraId="0718363F" w14:textId="0909CD10" w:rsidR="007D4D36" w:rsidRPr="006F6B18" w:rsidRDefault="007D4D36" w:rsidP="007D4D36">
      <w:pPr>
        <w:rPr>
          <w:rFonts w:ascii="Arial" w:hAnsi="Arial" w:cs="Arial"/>
        </w:rPr>
      </w:pPr>
      <w:r w:rsidRPr="006F6B18">
        <w:rPr>
          <w:rFonts w:ascii="Arial" w:hAnsi="Arial" w:cs="Arial"/>
        </w:rPr>
        <w:t>Employee Expectations: The COVID-19 epidemic has drastically changed working conditions</w:t>
      </w:r>
      <w:sdt>
        <w:sdtPr>
          <w:rPr>
            <w:rFonts w:ascii="Arial" w:hAnsi="Arial" w:cs="Arial"/>
          </w:rPr>
          <w:id w:val="1647236196"/>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torrington2017human \l 2057 </w:instrText>
          </w:r>
          <w:r w:rsidR="0081241D" w:rsidRPr="006F6B18">
            <w:rPr>
              <w:rFonts w:ascii="Arial" w:hAnsi="Arial" w:cs="Arial"/>
            </w:rPr>
            <w:fldChar w:fldCharType="separate"/>
          </w:r>
          <w:r w:rsidR="0081241D" w:rsidRPr="006F6B18">
            <w:rPr>
              <w:rFonts w:ascii="Arial" w:hAnsi="Arial" w:cs="Arial"/>
              <w:noProof/>
              <w:lang w:val="en-GB"/>
            </w:rPr>
            <w:t xml:space="preserve"> (Torrington, et al., 2020)</w:t>
          </w:r>
          <w:r w:rsidR="0081241D" w:rsidRPr="006F6B18">
            <w:rPr>
              <w:rFonts w:ascii="Arial" w:hAnsi="Arial" w:cs="Arial"/>
            </w:rPr>
            <w:fldChar w:fldCharType="end"/>
          </w:r>
        </w:sdtContent>
      </w:sdt>
      <w:r w:rsidRPr="006F6B18">
        <w:rPr>
          <w:rFonts w:ascii="Arial" w:hAnsi="Arial" w:cs="Arial"/>
        </w:rPr>
        <w:t>. This implies that The Ritz-Carlton must deal with workers' higher expectations for work-life balance, health, and safety. Studies show that workers are increasingly likely to favor flexible work schedules and place a high priority on their personal health. The Ritz-Carlton's task is to modify its business practices to satisfy these new demands without sacrificing its excellent service standards.</w:t>
      </w:r>
    </w:p>
    <w:p w14:paraId="59D09E54" w14:textId="0D5C1415" w:rsidR="007D4D36" w:rsidRPr="006F6B18" w:rsidRDefault="007D4D36" w:rsidP="007D4D36">
      <w:pPr>
        <w:rPr>
          <w:rFonts w:ascii="Arial" w:hAnsi="Arial" w:cs="Arial"/>
        </w:rPr>
      </w:pPr>
      <w:r w:rsidRPr="006F6B18">
        <w:rPr>
          <w:rFonts w:ascii="Arial" w:hAnsi="Arial" w:cs="Arial"/>
        </w:rPr>
        <w:t>Modifications to Operations: Rapid operational adjustments were required because to the pandemic, including improved safety procedures and maybe less staff-guest contact. The Ritz-Carlton will need to make investments in retraining and upskilling its staff in order to comply with the new operating requirements, since these changes will have an impact on job positions and employee training.</w:t>
      </w:r>
    </w:p>
    <w:p w14:paraId="6D14E80A" w14:textId="77777777" w:rsidR="007D4D36" w:rsidRPr="006F6B18" w:rsidRDefault="007D4D36" w:rsidP="007D4D36">
      <w:pPr>
        <w:rPr>
          <w:rFonts w:ascii="Arial" w:hAnsi="Arial" w:cs="Arial"/>
          <w:b/>
          <w:bCs/>
        </w:rPr>
      </w:pPr>
      <w:r w:rsidRPr="006F6B18">
        <w:rPr>
          <w:rFonts w:ascii="Arial" w:hAnsi="Arial" w:cs="Arial"/>
          <w:b/>
          <w:bCs/>
        </w:rPr>
        <w:t>Brexit in Relation to Employment</w:t>
      </w:r>
    </w:p>
    <w:p w14:paraId="3E31C5A3" w14:textId="3B534189" w:rsidR="007D4D36" w:rsidRPr="006F6B18" w:rsidRDefault="007D4D36" w:rsidP="007D4D36">
      <w:pPr>
        <w:rPr>
          <w:rFonts w:ascii="Arial" w:hAnsi="Arial" w:cs="Arial"/>
        </w:rPr>
      </w:pPr>
      <w:r w:rsidRPr="006F6B18">
        <w:rPr>
          <w:rFonts w:ascii="Arial" w:hAnsi="Arial" w:cs="Arial"/>
        </w:rPr>
        <w:t>Limited Availability of Skilled Labor: Brexit has resulted in substantial modifications to immigration laws, which have an impact on the pool of workers that the hospitality sector in the UK and Europe may access</w:t>
      </w:r>
      <w:sdt>
        <w:sdtPr>
          <w:rPr>
            <w:rFonts w:ascii="Arial" w:hAnsi="Arial" w:cs="Arial"/>
          </w:rPr>
          <w:id w:val="26837199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wild2019international \l 2057 </w:instrText>
          </w:r>
          <w:r w:rsidR="0081241D" w:rsidRPr="006F6B18">
            <w:rPr>
              <w:rFonts w:ascii="Arial" w:hAnsi="Arial" w:cs="Arial"/>
            </w:rPr>
            <w:fldChar w:fldCharType="separate"/>
          </w:r>
          <w:r w:rsidR="0081241D" w:rsidRPr="006F6B18">
            <w:rPr>
              <w:rFonts w:ascii="Arial" w:hAnsi="Arial" w:cs="Arial"/>
              <w:noProof/>
              <w:lang w:val="en-GB"/>
            </w:rPr>
            <w:t xml:space="preserve"> (Wild &amp; Wild, 2021)</w:t>
          </w:r>
          <w:r w:rsidR="0081241D" w:rsidRPr="006F6B18">
            <w:rPr>
              <w:rFonts w:ascii="Arial" w:hAnsi="Arial" w:cs="Arial"/>
            </w:rPr>
            <w:fldChar w:fldCharType="end"/>
          </w:r>
        </w:sdtContent>
      </w:sdt>
      <w:r w:rsidRPr="006F6B18">
        <w:rPr>
          <w:rFonts w:ascii="Arial" w:hAnsi="Arial" w:cs="Arial"/>
        </w:rPr>
        <w:t>. Such shifts provide a significant challenge to The Ritz-Carlton, an international brand that depends on a trained and diversified workforce, in terms of sustaining personnel numbers and service quality.</w:t>
      </w:r>
    </w:p>
    <w:p w14:paraId="33EFA078" w14:textId="173B8B39" w:rsidR="007D4D36" w:rsidRPr="006F6B18" w:rsidRDefault="007D4D36" w:rsidP="007D4D36">
      <w:pPr>
        <w:rPr>
          <w:rFonts w:ascii="Arial" w:hAnsi="Arial" w:cs="Arial"/>
        </w:rPr>
      </w:pPr>
      <w:r w:rsidRPr="006F6B18">
        <w:rPr>
          <w:rFonts w:ascii="Arial" w:hAnsi="Arial" w:cs="Arial"/>
        </w:rPr>
        <w:t>Modifying Hiring Techniques: In light of these developments, The Ritz-Carlton must modify its hiring practices. This might entail adjusting its hiring standards, concentrating more on local talent pools, and even addressing heightened competition for skilled labor in the neighborhood market.</w:t>
      </w:r>
    </w:p>
    <w:p w14:paraId="10674ACB" w14:textId="77777777" w:rsidR="007D4D36" w:rsidRPr="006F6B18" w:rsidRDefault="007D4D36" w:rsidP="007D4D36">
      <w:pPr>
        <w:rPr>
          <w:rFonts w:ascii="Arial" w:hAnsi="Arial" w:cs="Arial"/>
          <w:b/>
          <w:bCs/>
        </w:rPr>
      </w:pPr>
      <w:r w:rsidRPr="006F6B18">
        <w:rPr>
          <w:rFonts w:ascii="Arial" w:hAnsi="Arial" w:cs="Arial"/>
          <w:b/>
          <w:bCs/>
        </w:rPr>
        <w:lastRenderedPageBreak/>
        <w:t>Economics and Inflationary Pressures</w:t>
      </w:r>
    </w:p>
    <w:p w14:paraId="3ABE263D" w14:textId="760C54B2" w:rsidR="007D4D36" w:rsidRPr="006F6B18" w:rsidRDefault="007D4D36" w:rsidP="007D4D36">
      <w:pPr>
        <w:rPr>
          <w:rFonts w:ascii="Arial" w:hAnsi="Arial" w:cs="Arial"/>
        </w:rPr>
      </w:pPr>
      <w:r w:rsidRPr="006F6B18">
        <w:rPr>
          <w:rFonts w:ascii="Arial" w:hAnsi="Arial" w:cs="Arial"/>
        </w:rPr>
        <w:t>Increasing Living Expenses and Worker Expectations: Employee expectations for pay have increased due to the rise in living expenses brought on by inflation</w:t>
      </w:r>
      <w:sdt>
        <w:sdtPr>
          <w:rPr>
            <w:rFonts w:ascii="Arial" w:hAnsi="Arial" w:cs="Arial"/>
          </w:rPr>
          <w:id w:val="-81926448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al2010developing \l 2057 </w:instrText>
          </w:r>
          <w:r w:rsidR="0081241D" w:rsidRPr="006F6B18">
            <w:rPr>
              <w:rFonts w:ascii="Arial" w:hAnsi="Arial" w:cs="Arial"/>
            </w:rPr>
            <w:fldChar w:fldCharType="separate"/>
          </w:r>
          <w:r w:rsidR="0081241D" w:rsidRPr="006F6B18">
            <w:rPr>
              <w:rFonts w:ascii="Arial" w:hAnsi="Arial" w:cs="Arial"/>
              <w:noProof/>
              <w:lang w:val="en-GB"/>
            </w:rPr>
            <w:t xml:space="preserve"> (Al-Debei &amp; Avison, 2010)</w:t>
          </w:r>
          <w:r w:rsidR="0081241D" w:rsidRPr="006F6B18">
            <w:rPr>
              <w:rFonts w:ascii="Arial" w:hAnsi="Arial" w:cs="Arial"/>
            </w:rPr>
            <w:fldChar w:fldCharType="end"/>
          </w:r>
        </w:sdtContent>
      </w:sdt>
      <w:r w:rsidRPr="006F6B18">
        <w:rPr>
          <w:rFonts w:ascii="Arial" w:hAnsi="Arial" w:cs="Arial"/>
        </w:rPr>
        <w:t>. To avoid employee attrition, The Ritz-Carlton must match compensation and benefits to these higher standards. The competitive nature of the hotel sector, where workers sometimes have several job possibilities, exacerbates this dilemma.</w:t>
      </w:r>
    </w:p>
    <w:p w14:paraId="74D6D870" w14:textId="021E9080" w:rsidR="007D4D36" w:rsidRPr="006F6B18" w:rsidRDefault="007D4D36" w:rsidP="007D4D36">
      <w:pPr>
        <w:rPr>
          <w:rFonts w:ascii="Arial" w:hAnsi="Arial" w:cs="Arial"/>
        </w:rPr>
      </w:pPr>
      <w:r w:rsidRPr="006F6B18">
        <w:rPr>
          <w:rFonts w:ascii="Arial" w:hAnsi="Arial" w:cs="Arial"/>
        </w:rPr>
        <w:t>Balancing Expenses and Employee Contentment: The Ritz-Carlton has a dilemma in striking a balance between the necessity to continue operating profitably and the financial effects of raising salaries and perks. This delicate balancing act is essential to keeping the hotel viable as a company and appealing as an employer.</w:t>
      </w:r>
    </w:p>
    <w:p w14:paraId="519EF815" w14:textId="77777777" w:rsidR="009A2B23" w:rsidRPr="006F6B18" w:rsidRDefault="009A2B23" w:rsidP="009A2B23">
      <w:pPr>
        <w:rPr>
          <w:rFonts w:ascii="Arial" w:hAnsi="Arial" w:cs="Arial"/>
          <w:b/>
          <w:bCs/>
        </w:rPr>
      </w:pPr>
      <w:r w:rsidRPr="006F6B18">
        <w:rPr>
          <w:rFonts w:ascii="Arial" w:hAnsi="Arial" w:cs="Arial"/>
          <w:b/>
          <w:bCs/>
        </w:rPr>
        <w:t>Adapting to the Needs of New Services</w:t>
      </w:r>
    </w:p>
    <w:p w14:paraId="5AA0136C" w14:textId="0AD1271C" w:rsidR="009A2B23" w:rsidRPr="006F6B18" w:rsidRDefault="009A2B23" w:rsidP="009A2B23">
      <w:pPr>
        <w:rPr>
          <w:rFonts w:ascii="Arial" w:hAnsi="Arial" w:cs="Arial"/>
        </w:rPr>
      </w:pPr>
      <w:r w:rsidRPr="006F6B18">
        <w:rPr>
          <w:rFonts w:ascii="Arial" w:hAnsi="Arial" w:cs="Arial"/>
        </w:rPr>
        <w:t>Another difficulty in the post-pandemic age is the changing expectations of visitors. Nowadays, customers frequently want experiences that are more technologically advanced, secure, and customized</w:t>
      </w:r>
      <w:sdt>
        <w:sdtPr>
          <w:rPr>
            <w:rFonts w:ascii="Arial" w:hAnsi="Arial" w:cs="Arial"/>
          </w:rPr>
          <w:id w:val="557365173"/>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dainty2009incorporating \l 2057 </w:instrText>
          </w:r>
          <w:r w:rsidR="0081241D" w:rsidRPr="006F6B18">
            <w:rPr>
              <w:rFonts w:ascii="Arial" w:hAnsi="Arial" w:cs="Arial"/>
            </w:rPr>
            <w:fldChar w:fldCharType="separate"/>
          </w:r>
          <w:r w:rsidR="0081241D" w:rsidRPr="006F6B18">
            <w:rPr>
              <w:rFonts w:ascii="Arial" w:hAnsi="Arial" w:cs="Arial"/>
              <w:noProof/>
              <w:lang w:val="en-GB"/>
            </w:rPr>
            <w:t xml:space="preserve"> (Dainty, et al., 2009)</w:t>
          </w:r>
          <w:r w:rsidR="0081241D" w:rsidRPr="006F6B18">
            <w:rPr>
              <w:rFonts w:ascii="Arial" w:hAnsi="Arial" w:cs="Arial"/>
            </w:rPr>
            <w:fldChar w:fldCharType="end"/>
          </w:r>
        </w:sdtContent>
      </w:sdt>
      <w:r w:rsidRPr="006F6B18">
        <w:rPr>
          <w:rFonts w:ascii="Arial" w:hAnsi="Arial" w:cs="Arial"/>
        </w:rPr>
        <w:t xml:space="preserve">. This adjustment calls for The Ritz-Carlton to modify staff duties and training in addition to the way services are provided. In addition to being aware of issues related to health and safety, staff members need to be skilled in leveraging technology to improve visitor experiences. </w:t>
      </w:r>
    </w:p>
    <w:p w14:paraId="0CE9B8F9" w14:textId="77777777" w:rsidR="009A2B23" w:rsidRPr="006F6B18" w:rsidRDefault="009A2B23" w:rsidP="009A2B23">
      <w:pPr>
        <w:pStyle w:val="Heading2"/>
        <w:rPr>
          <w:rFonts w:ascii="Arial" w:hAnsi="Arial" w:cs="Arial"/>
        </w:rPr>
      </w:pPr>
      <w:bookmarkStart w:id="4" w:name="_Toc150783710"/>
      <w:r w:rsidRPr="006F6B18">
        <w:rPr>
          <w:rFonts w:ascii="Arial" w:hAnsi="Arial" w:cs="Arial"/>
        </w:rPr>
        <w:t>SWOT Analysis</w:t>
      </w:r>
      <w:bookmarkEnd w:id="4"/>
    </w:p>
    <w:p w14:paraId="54562AE8" w14:textId="44F92649" w:rsidR="00887BB2" w:rsidRPr="006F6B18" w:rsidRDefault="00887BB2" w:rsidP="00887BB2">
      <w:pPr>
        <w:rPr>
          <w:rFonts w:ascii="Arial" w:hAnsi="Arial" w:cs="Arial"/>
          <w:b/>
          <w:bCs/>
        </w:rPr>
      </w:pPr>
      <w:r w:rsidRPr="006F6B18">
        <w:rPr>
          <w:rFonts w:ascii="Arial" w:hAnsi="Arial" w:cs="Arial"/>
          <w:b/>
          <w:bCs/>
        </w:rPr>
        <w:t>Strengths</w:t>
      </w:r>
    </w:p>
    <w:p w14:paraId="31FA43A6" w14:textId="77777777" w:rsidR="00887BB2" w:rsidRPr="006F6B18" w:rsidRDefault="00887BB2" w:rsidP="00887BB2">
      <w:pPr>
        <w:rPr>
          <w:rFonts w:ascii="Arial" w:hAnsi="Arial" w:cs="Arial"/>
        </w:rPr>
      </w:pPr>
      <w:r w:rsidRPr="006F6B18">
        <w:rPr>
          <w:rFonts w:ascii="Arial" w:hAnsi="Arial" w:cs="Arial"/>
        </w:rPr>
        <w:t>Reputation of the Brand: The Ritz-Carlton is well known for its outstanding service and opulence.</w:t>
      </w:r>
    </w:p>
    <w:p w14:paraId="6ECBE711" w14:textId="6902150A" w:rsidR="009A2B23" w:rsidRPr="006F6B18" w:rsidRDefault="00887BB2" w:rsidP="00887BB2">
      <w:pPr>
        <w:rPr>
          <w:rFonts w:ascii="Arial" w:hAnsi="Arial" w:cs="Arial"/>
        </w:rPr>
      </w:pPr>
      <w:r w:rsidRPr="006F6B18">
        <w:rPr>
          <w:rFonts w:ascii="Arial" w:hAnsi="Arial" w:cs="Arial"/>
        </w:rPr>
        <w:t>Training Programs: A strong emphasis is placed on training for customer service and personnel development.</w:t>
      </w:r>
    </w:p>
    <w:p w14:paraId="3904D63D" w14:textId="419C0254" w:rsidR="00887BB2" w:rsidRPr="006F6B18" w:rsidRDefault="00887BB2" w:rsidP="00887BB2">
      <w:pPr>
        <w:rPr>
          <w:rFonts w:ascii="Arial" w:hAnsi="Arial" w:cs="Arial"/>
          <w:b/>
          <w:bCs/>
        </w:rPr>
      </w:pPr>
      <w:r w:rsidRPr="006F6B18">
        <w:rPr>
          <w:rFonts w:ascii="Arial" w:hAnsi="Arial" w:cs="Arial"/>
          <w:b/>
          <w:bCs/>
        </w:rPr>
        <w:t>Weaknesses</w:t>
      </w:r>
    </w:p>
    <w:p w14:paraId="1B8E69C1" w14:textId="59ABF001" w:rsidR="00887BB2" w:rsidRPr="006F6B18" w:rsidRDefault="00887BB2" w:rsidP="00887BB2">
      <w:pPr>
        <w:rPr>
          <w:rFonts w:ascii="Arial" w:hAnsi="Arial" w:cs="Arial"/>
        </w:rPr>
      </w:pPr>
      <w:r w:rsidRPr="006F6B18">
        <w:rPr>
          <w:rFonts w:ascii="Arial" w:hAnsi="Arial" w:cs="Arial"/>
        </w:rPr>
        <w:t>Staffing Challenges: The current socioeconomic environment presents challenges for both recruiting and retention</w:t>
      </w:r>
      <w:sdt>
        <w:sdtPr>
          <w:rPr>
            <w:rFonts w:ascii="Arial" w:hAnsi="Arial" w:cs="Arial"/>
          </w:rPr>
          <w:id w:val="959465350"/>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turban2008business \l 2057 </w:instrText>
          </w:r>
          <w:r w:rsidR="0081241D" w:rsidRPr="006F6B18">
            <w:rPr>
              <w:rFonts w:ascii="Arial" w:hAnsi="Arial" w:cs="Arial"/>
            </w:rPr>
            <w:fldChar w:fldCharType="separate"/>
          </w:r>
          <w:r w:rsidR="0081241D" w:rsidRPr="006F6B18">
            <w:rPr>
              <w:rFonts w:ascii="Arial" w:hAnsi="Arial" w:cs="Arial"/>
              <w:noProof/>
              <w:lang w:val="en-GB"/>
            </w:rPr>
            <w:t xml:space="preserve"> (Turban, et al., 2008)</w:t>
          </w:r>
          <w:r w:rsidR="0081241D" w:rsidRPr="006F6B18">
            <w:rPr>
              <w:rFonts w:ascii="Arial" w:hAnsi="Arial" w:cs="Arial"/>
            </w:rPr>
            <w:fldChar w:fldCharType="end"/>
          </w:r>
        </w:sdtContent>
      </w:sdt>
      <w:r w:rsidRPr="006F6B18">
        <w:rPr>
          <w:rFonts w:ascii="Arial" w:hAnsi="Arial" w:cs="Arial"/>
        </w:rPr>
        <w:t>.</w:t>
      </w:r>
    </w:p>
    <w:p w14:paraId="417BE209" w14:textId="77777777" w:rsidR="00887BB2" w:rsidRPr="006F6B18" w:rsidRDefault="00887BB2" w:rsidP="00887BB2">
      <w:pPr>
        <w:rPr>
          <w:rFonts w:ascii="Arial" w:hAnsi="Arial" w:cs="Arial"/>
        </w:rPr>
      </w:pPr>
      <w:r w:rsidRPr="006F6B18">
        <w:rPr>
          <w:rFonts w:ascii="Arial" w:hAnsi="Arial" w:cs="Arial"/>
        </w:rPr>
        <w:lastRenderedPageBreak/>
        <w:t>High Operational Costs: In difficult times, the substantial expenses associated with luxury standards might negatively affect profitability.</w:t>
      </w:r>
    </w:p>
    <w:p w14:paraId="6C42A048" w14:textId="0D3045F1" w:rsidR="00887BB2" w:rsidRPr="006F6B18" w:rsidRDefault="00887BB2" w:rsidP="00887BB2">
      <w:pPr>
        <w:rPr>
          <w:rFonts w:ascii="Arial" w:hAnsi="Arial" w:cs="Arial"/>
          <w:b/>
          <w:bCs/>
        </w:rPr>
      </w:pPr>
      <w:r w:rsidRPr="006F6B18">
        <w:rPr>
          <w:rFonts w:ascii="Arial" w:hAnsi="Arial" w:cs="Arial"/>
          <w:b/>
          <w:bCs/>
        </w:rPr>
        <w:t>Opportunities</w:t>
      </w:r>
    </w:p>
    <w:p w14:paraId="60A1F944" w14:textId="77777777" w:rsidR="00887BB2" w:rsidRPr="006F6B18" w:rsidRDefault="00887BB2" w:rsidP="00887BB2">
      <w:pPr>
        <w:rPr>
          <w:rFonts w:ascii="Arial" w:hAnsi="Arial" w:cs="Arial"/>
        </w:rPr>
      </w:pPr>
      <w:r w:rsidRPr="006F6B18">
        <w:rPr>
          <w:rFonts w:ascii="Arial" w:hAnsi="Arial" w:cs="Arial"/>
        </w:rPr>
        <w:t>Technological Advancements: Using technology to enhance productivity and visitor satisfaction.</w:t>
      </w:r>
    </w:p>
    <w:p w14:paraId="3705516B" w14:textId="40E485FC" w:rsidR="00887BB2" w:rsidRPr="006F6B18" w:rsidRDefault="00887BB2" w:rsidP="00887BB2">
      <w:pPr>
        <w:rPr>
          <w:rFonts w:ascii="Arial" w:hAnsi="Arial" w:cs="Arial"/>
        </w:rPr>
      </w:pPr>
      <w:r w:rsidRPr="006F6B18">
        <w:rPr>
          <w:rFonts w:ascii="Arial" w:hAnsi="Arial" w:cs="Arial"/>
        </w:rPr>
        <w:t>Increasing Markets: Possibility of reaching out to new populations or developing markets.</w:t>
      </w:r>
    </w:p>
    <w:p w14:paraId="66C2E29B" w14:textId="5C2303B6" w:rsidR="00887BB2" w:rsidRPr="006F6B18" w:rsidRDefault="00887BB2" w:rsidP="00887BB2">
      <w:pPr>
        <w:rPr>
          <w:rFonts w:ascii="Arial" w:hAnsi="Arial" w:cs="Arial"/>
          <w:b/>
          <w:bCs/>
        </w:rPr>
      </w:pPr>
      <w:r w:rsidRPr="006F6B18">
        <w:rPr>
          <w:rFonts w:ascii="Arial" w:hAnsi="Arial" w:cs="Arial"/>
          <w:b/>
          <w:bCs/>
        </w:rPr>
        <w:t>Threats</w:t>
      </w:r>
    </w:p>
    <w:p w14:paraId="128FAEAD" w14:textId="146C2BAF" w:rsidR="00887BB2" w:rsidRPr="006F6B18" w:rsidRDefault="00887BB2" w:rsidP="00887BB2">
      <w:pPr>
        <w:rPr>
          <w:rFonts w:ascii="Arial" w:hAnsi="Arial" w:cs="Arial"/>
        </w:rPr>
      </w:pPr>
      <w:r w:rsidRPr="006F6B18">
        <w:rPr>
          <w:rFonts w:ascii="Arial" w:hAnsi="Arial" w:cs="Arial"/>
        </w:rPr>
        <w:t>Economic Uncertainty: Variations in the world economy and inflation have an effect on consumer spending and operating expenses</w:t>
      </w:r>
      <w:sdt>
        <w:sdtPr>
          <w:rPr>
            <w:rFonts w:ascii="Arial" w:hAnsi="Arial" w:cs="Arial"/>
          </w:rPr>
          <w:id w:val="-2108573735"/>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hill2008international \l 2057 </w:instrText>
          </w:r>
          <w:r w:rsidR="0081241D" w:rsidRPr="006F6B18">
            <w:rPr>
              <w:rFonts w:ascii="Arial" w:hAnsi="Arial" w:cs="Arial"/>
            </w:rPr>
            <w:fldChar w:fldCharType="separate"/>
          </w:r>
          <w:r w:rsidR="0081241D" w:rsidRPr="006F6B18">
            <w:rPr>
              <w:rFonts w:ascii="Arial" w:hAnsi="Arial" w:cs="Arial"/>
              <w:noProof/>
              <w:lang w:val="en-GB"/>
            </w:rPr>
            <w:t xml:space="preserve"> (Hill, 2008)</w:t>
          </w:r>
          <w:r w:rsidR="0081241D" w:rsidRPr="006F6B18">
            <w:rPr>
              <w:rFonts w:ascii="Arial" w:hAnsi="Arial" w:cs="Arial"/>
            </w:rPr>
            <w:fldChar w:fldCharType="end"/>
          </w:r>
        </w:sdtContent>
      </w:sdt>
      <w:r w:rsidRPr="006F6B18">
        <w:rPr>
          <w:rFonts w:ascii="Arial" w:hAnsi="Arial" w:cs="Arial"/>
        </w:rPr>
        <w:t>.</w:t>
      </w:r>
      <w:r w:rsidR="0081241D" w:rsidRPr="006F6B18">
        <w:rPr>
          <w:rFonts w:ascii="Arial" w:hAnsi="Arial" w:cs="Arial"/>
        </w:rPr>
        <w:t xml:space="preserve"> </w:t>
      </w:r>
      <w:proofErr w:type="gramStart"/>
      <w:r w:rsidR="0081241D" w:rsidRPr="006F6B18">
        <w:rPr>
          <w:rFonts w:ascii="Arial" w:hAnsi="Arial" w:cs="Arial"/>
        </w:rPr>
        <w:t>So</w:t>
      </w:r>
      <w:proofErr w:type="gramEnd"/>
      <w:r w:rsidR="0081241D" w:rsidRPr="006F6B18">
        <w:rPr>
          <w:rFonts w:ascii="Arial" w:hAnsi="Arial" w:cs="Arial"/>
        </w:rPr>
        <w:t xml:space="preserve"> Ritz Carlton must be wary.</w:t>
      </w:r>
    </w:p>
    <w:p w14:paraId="5F321736" w14:textId="2D2CE4F0" w:rsidR="00887BB2" w:rsidRPr="006F6B18" w:rsidRDefault="00887BB2" w:rsidP="00887BB2">
      <w:pPr>
        <w:rPr>
          <w:rFonts w:ascii="Arial" w:hAnsi="Arial" w:cs="Arial"/>
        </w:rPr>
      </w:pPr>
      <w:r w:rsidRPr="006F6B18">
        <w:rPr>
          <w:rFonts w:ascii="Arial" w:hAnsi="Arial" w:cs="Arial"/>
        </w:rPr>
        <w:t>Industry Competition: The luxury hospitality market is highly competitive.</w:t>
      </w:r>
    </w:p>
    <w:p w14:paraId="6ED3C3B8" w14:textId="49CD25D9" w:rsidR="00887BB2" w:rsidRPr="006F6B18" w:rsidRDefault="00952F8A" w:rsidP="00952F8A">
      <w:pPr>
        <w:pStyle w:val="Heading2"/>
        <w:rPr>
          <w:rFonts w:ascii="Arial" w:hAnsi="Arial" w:cs="Arial"/>
        </w:rPr>
      </w:pPr>
      <w:bookmarkStart w:id="5" w:name="_Toc150783711"/>
      <w:r w:rsidRPr="006F6B18">
        <w:rPr>
          <w:rFonts w:ascii="Arial" w:hAnsi="Arial" w:cs="Arial"/>
        </w:rPr>
        <w:t>Pestel Analysis</w:t>
      </w:r>
      <w:bookmarkEnd w:id="5"/>
    </w:p>
    <w:p w14:paraId="237D44CA" w14:textId="34093E68" w:rsidR="00952F8A" w:rsidRPr="006F6B18" w:rsidRDefault="00952F8A" w:rsidP="00952F8A">
      <w:pPr>
        <w:rPr>
          <w:rFonts w:ascii="Arial" w:hAnsi="Arial" w:cs="Arial"/>
          <w:b/>
          <w:bCs/>
        </w:rPr>
      </w:pPr>
      <w:r w:rsidRPr="006F6B18">
        <w:rPr>
          <w:rFonts w:ascii="Arial" w:hAnsi="Arial" w:cs="Arial"/>
          <w:b/>
          <w:bCs/>
        </w:rPr>
        <w:t>Political</w:t>
      </w:r>
    </w:p>
    <w:p w14:paraId="17C4ADAF" w14:textId="77777777" w:rsidR="00952F8A" w:rsidRPr="006F6B18" w:rsidRDefault="00952F8A" w:rsidP="00952F8A">
      <w:pPr>
        <w:rPr>
          <w:rFonts w:ascii="Arial" w:hAnsi="Arial" w:cs="Arial"/>
        </w:rPr>
      </w:pPr>
      <w:r w:rsidRPr="006F6B18">
        <w:rPr>
          <w:rFonts w:ascii="Arial" w:hAnsi="Arial" w:cs="Arial"/>
        </w:rPr>
        <w:t>Brexit: Modifications to immigration rules impacting the makeup of the labor force.</w:t>
      </w:r>
    </w:p>
    <w:p w14:paraId="3A90CD48" w14:textId="6F47E42B" w:rsidR="00952F8A" w:rsidRPr="006F6B18" w:rsidRDefault="00952F8A" w:rsidP="00952F8A">
      <w:pPr>
        <w:rPr>
          <w:rFonts w:ascii="Arial" w:hAnsi="Arial" w:cs="Arial"/>
        </w:rPr>
      </w:pPr>
      <w:r w:rsidRPr="006F6B18">
        <w:rPr>
          <w:rFonts w:ascii="Arial" w:hAnsi="Arial" w:cs="Arial"/>
        </w:rPr>
        <w:t>Regulatory Changes: Adherence to post-COVID health and safety rules.</w:t>
      </w:r>
    </w:p>
    <w:p w14:paraId="1FB0A736" w14:textId="6DAF00F0" w:rsidR="00952F8A" w:rsidRPr="006F6B18" w:rsidRDefault="00952F8A" w:rsidP="00952F8A">
      <w:pPr>
        <w:rPr>
          <w:rFonts w:ascii="Arial" w:hAnsi="Arial" w:cs="Arial"/>
          <w:b/>
          <w:bCs/>
        </w:rPr>
      </w:pPr>
      <w:r w:rsidRPr="006F6B18">
        <w:rPr>
          <w:rFonts w:ascii="Arial" w:hAnsi="Arial" w:cs="Arial"/>
          <w:b/>
          <w:bCs/>
        </w:rPr>
        <w:t>Economic</w:t>
      </w:r>
    </w:p>
    <w:p w14:paraId="570B8933" w14:textId="4AEFA1CB" w:rsidR="00952F8A" w:rsidRPr="006F6B18" w:rsidRDefault="00952F8A" w:rsidP="00952F8A">
      <w:pPr>
        <w:rPr>
          <w:rFonts w:ascii="Arial" w:hAnsi="Arial" w:cs="Arial"/>
        </w:rPr>
      </w:pPr>
      <w:r w:rsidRPr="006F6B18">
        <w:rPr>
          <w:rFonts w:ascii="Arial" w:hAnsi="Arial" w:cs="Arial"/>
        </w:rPr>
        <w:t>Inflation: Growing costs have an impact on operating costs and wages</w:t>
      </w:r>
      <w:sdt>
        <w:sdtPr>
          <w:rPr>
            <w:rFonts w:ascii="Arial" w:hAnsi="Arial" w:cs="Arial"/>
          </w:rPr>
          <w:id w:val="-1680497942"/>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friedman2013continuing \l 2057 </w:instrText>
          </w:r>
          <w:r w:rsidR="0081241D" w:rsidRPr="006F6B18">
            <w:rPr>
              <w:rFonts w:ascii="Arial" w:hAnsi="Arial" w:cs="Arial"/>
            </w:rPr>
            <w:fldChar w:fldCharType="separate"/>
          </w:r>
          <w:r w:rsidR="0081241D" w:rsidRPr="006F6B18">
            <w:rPr>
              <w:rFonts w:ascii="Arial" w:hAnsi="Arial" w:cs="Arial"/>
              <w:noProof/>
              <w:lang w:val="en-GB"/>
            </w:rPr>
            <w:t xml:space="preserve"> (Friedman, 2012)</w:t>
          </w:r>
          <w:r w:rsidR="0081241D" w:rsidRPr="006F6B18">
            <w:rPr>
              <w:rFonts w:ascii="Arial" w:hAnsi="Arial" w:cs="Arial"/>
            </w:rPr>
            <w:fldChar w:fldCharType="end"/>
          </w:r>
        </w:sdtContent>
      </w:sdt>
      <w:r w:rsidRPr="006F6B18">
        <w:rPr>
          <w:rFonts w:ascii="Arial" w:hAnsi="Arial" w:cs="Arial"/>
        </w:rPr>
        <w:t>.</w:t>
      </w:r>
      <w:r w:rsidR="0081241D" w:rsidRPr="006F6B18">
        <w:rPr>
          <w:rFonts w:ascii="Arial" w:hAnsi="Arial" w:cs="Arial"/>
        </w:rPr>
        <w:t xml:space="preserve"> Thus, managing efficiency is the way to success.</w:t>
      </w:r>
    </w:p>
    <w:p w14:paraId="709B4769" w14:textId="177110CB" w:rsidR="00952F8A" w:rsidRPr="006F6B18" w:rsidRDefault="00952F8A" w:rsidP="00952F8A">
      <w:pPr>
        <w:rPr>
          <w:rFonts w:ascii="Arial" w:hAnsi="Arial" w:cs="Arial"/>
        </w:rPr>
      </w:pPr>
      <w:r w:rsidRPr="006F6B18">
        <w:rPr>
          <w:rFonts w:ascii="Arial" w:hAnsi="Arial" w:cs="Arial"/>
        </w:rPr>
        <w:t>Post-COVID: The effect on travel and lodging expenditures</w:t>
      </w:r>
      <w:r w:rsidR="0081241D" w:rsidRPr="006F6B18">
        <w:rPr>
          <w:rFonts w:ascii="Arial" w:hAnsi="Arial" w:cs="Arial"/>
        </w:rPr>
        <w:t xml:space="preserve"> is drastic due to recovering from covid.</w:t>
      </w:r>
    </w:p>
    <w:p w14:paraId="3C752DC6" w14:textId="7D6D85B2" w:rsidR="00952F8A" w:rsidRPr="006F6B18" w:rsidRDefault="00952F8A" w:rsidP="00952F8A">
      <w:pPr>
        <w:rPr>
          <w:rFonts w:ascii="Arial" w:hAnsi="Arial" w:cs="Arial"/>
          <w:b/>
          <w:bCs/>
        </w:rPr>
      </w:pPr>
      <w:r w:rsidRPr="006F6B18">
        <w:rPr>
          <w:rFonts w:ascii="Arial" w:hAnsi="Arial" w:cs="Arial"/>
          <w:b/>
          <w:bCs/>
        </w:rPr>
        <w:t>Social</w:t>
      </w:r>
    </w:p>
    <w:p w14:paraId="7669E762" w14:textId="6DA8C414" w:rsidR="00952F8A" w:rsidRPr="006F6B18" w:rsidRDefault="00952F8A" w:rsidP="00952F8A">
      <w:pPr>
        <w:rPr>
          <w:rFonts w:ascii="Arial" w:hAnsi="Arial" w:cs="Arial"/>
        </w:rPr>
      </w:pPr>
      <w:r w:rsidRPr="006F6B18">
        <w:rPr>
          <w:rFonts w:ascii="Arial" w:hAnsi="Arial" w:cs="Arial"/>
        </w:rPr>
        <w:t>Work Life Balance: The workforce is now demanding in terms of work-life balance and flexible work schedules</w:t>
      </w:r>
      <w:sdt>
        <w:sdtPr>
          <w:rPr>
            <w:rFonts w:ascii="Arial" w:hAnsi="Arial" w:cs="Arial"/>
          </w:rPr>
          <w:id w:val="-199711436"/>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elenurm2012entrepreneurial \l 2057 </w:instrText>
          </w:r>
          <w:r w:rsidR="0081241D" w:rsidRPr="006F6B18">
            <w:rPr>
              <w:rFonts w:ascii="Arial" w:hAnsi="Arial" w:cs="Arial"/>
            </w:rPr>
            <w:fldChar w:fldCharType="separate"/>
          </w:r>
          <w:r w:rsidR="0081241D" w:rsidRPr="006F6B18">
            <w:rPr>
              <w:rFonts w:ascii="Arial" w:hAnsi="Arial" w:cs="Arial"/>
              <w:noProof/>
              <w:lang w:val="en-GB"/>
            </w:rPr>
            <w:t xml:space="preserve"> (Elenurm, 2012)</w:t>
          </w:r>
          <w:r w:rsidR="0081241D" w:rsidRPr="006F6B18">
            <w:rPr>
              <w:rFonts w:ascii="Arial" w:hAnsi="Arial" w:cs="Arial"/>
            </w:rPr>
            <w:fldChar w:fldCharType="end"/>
          </w:r>
        </w:sdtContent>
      </w:sdt>
      <w:r w:rsidRPr="006F6B18">
        <w:rPr>
          <w:rFonts w:ascii="Arial" w:hAnsi="Arial" w:cs="Arial"/>
        </w:rPr>
        <w:t>.</w:t>
      </w:r>
    </w:p>
    <w:p w14:paraId="1BDB335E" w14:textId="7599132A" w:rsidR="00952F8A" w:rsidRPr="006F6B18" w:rsidRDefault="00952F8A" w:rsidP="00952F8A">
      <w:pPr>
        <w:rPr>
          <w:rFonts w:ascii="Arial" w:hAnsi="Arial" w:cs="Arial"/>
        </w:rPr>
      </w:pPr>
      <w:r w:rsidRPr="006F6B18">
        <w:rPr>
          <w:rFonts w:ascii="Arial" w:hAnsi="Arial" w:cs="Arial"/>
        </w:rPr>
        <w:t xml:space="preserve">Safety and Health Issues: Following the </w:t>
      </w:r>
      <w:r w:rsidR="0081241D" w:rsidRPr="006F6B18">
        <w:rPr>
          <w:rFonts w:ascii="Arial" w:hAnsi="Arial" w:cs="Arial"/>
        </w:rPr>
        <w:t>pandemic</w:t>
      </w:r>
      <w:r w:rsidRPr="006F6B18">
        <w:rPr>
          <w:rFonts w:ascii="Arial" w:hAnsi="Arial" w:cs="Arial"/>
        </w:rPr>
        <w:t>, there is a focus on health precautions.</w:t>
      </w:r>
    </w:p>
    <w:p w14:paraId="563AC91A" w14:textId="37305B67" w:rsidR="00952F8A" w:rsidRPr="006F6B18" w:rsidRDefault="00952F8A" w:rsidP="00952F8A">
      <w:pPr>
        <w:rPr>
          <w:rFonts w:ascii="Arial" w:hAnsi="Arial" w:cs="Arial"/>
          <w:b/>
          <w:bCs/>
        </w:rPr>
      </w:pPr>
      <w:r w:rsidRPr="006F6B18">
        <w:rPr>
          <w:rFonts w:ascii="Arial" w:hAnsi="Arial" w:cs="Arial"/>
          <w:b/>
          <w:bCs/>
        </w:rPr>
        <w:t>Technological</w:t>
      </w:r>
    </w:p>
    <w:p w14:paraId="2841C110" w14:textId="2553E92B" w:rsidR="00952F8A" w:rsidRPr="006F6B18" w:rsidRDefault="00952F8A" w:rsidP="00952F8A">
      <w:pPr>
        <w:rPr>
          <w:rFonts w:ascii="Arial" w:hAnsi="Arial" w:cs="Arial"/>
        </w:rPr>
      </w:pPr>
      <w:r w:rsidRPr="006F6B18">
        <w:rPr>
          <w:rFonts w:ascii="Arial" w:hAnsi="Arial" w:cs="Arial"/>
        </w:rPr>
        <w:lastRenderedPageBreak/>
        <w:t>Digital Transformation: Adoption of new technology to increase operational effectiveness and service quality</w:t>
      </w:r>
      <w:r w:rsidR="0081241D" w:rsidRPr="006F6B18">
        <w:rPr>
          <w:rFonts w:ascii="Arial" w:hAnsi="Arial" w:cs="Arial"/>
        </w:rPr>
        <w:t>.</w:t>
      </w:r>
    </w:p>
    <w:p w14:paraId="7D985BC0" w14:textId="4801F866" w:rsidR="00952F8A" w:rsidRPr="006F6B18" w:rsidRDefault="00952F8A" w:rsidP="00952F8A">
      <w:pPr>
        <w:rPr>
          <w:rFonts w:ascii="Arial" w:hAnsi="Arial" w:cs="Arial"/>
        </w:rPr>
      </w:pPr>
      <w:r w:rsidRPr="006F6B18">
        <w:rPr>
          <w:rFonts w:ascii="Arial" w:hAnsi="Arial" w:cs="Arial"/>
        </w:rPr>
        <w:t>Online Management: The significance of a customer's online presence while making decisions</w:t>
      </w:r>
      <w:r w:rsidR="0081241D" w:rsidRPr="006F6B18">
        <w:rPr>
          <w:rFonts w:ascii="Arial" w:hAnsi="Arial" w:cs="Arial"/>
        </w:rPr>
        <w:t xml:space="preserve"> cannot be denied. </w:t>
      </w:r>
    </w:p>
    <w:p w14:paraId="2728A075" w14:textId="6CF26CA1" w:rsidR="00952F8A" w:rsidRPr="006F6B18" w:rsidRDefault="00952F8A" w:rsidP="00952F8A">
      <w:pPr>
        <w:rPr>
          <w:rFonts w:ascii="Arial" w:hAnsi="Arial" w:cs="Arial"/>
          <w:b/>
          <w:bCs/>
        </w:rPr>
      </w:pPr>
      <w:r w:rsidRPr="006F6B18">
        <w:rPr>
          <w:rFonts w:ascii="Arial" w:hAnsi="Arial" w:cs="Arial"/>
          <w:b/>
          <w:bCs/>
        </w:rPr>
        <w:t>Environmental</w:t>
      </w:r>
    </w:p>
    <w:p w14:paraId="5CA0802B" w14:textId="77777777" w:rsidR="00952F8A" w:rsidRPr="006F6B18" w:rsidRDefault="00952F8A" w:rsidP="00952F8A">
      <w:pPr>
        <w:rPr>
          <w:rFonts w:ascii="Arial" w:hAnsi="Arial" w:cs="Arial"/>
        </w:rPr>
      </w:pPr>
      <w:r w:rsidRPr="006F6B18">
        <w:rPr>
          <w:rFonts w:ascii="Arial" w:hAnsi="Arial" w:cs="Arial"/>
        </w:rPr>
        <w:t>Sustainability Initiatives: Going green in the hotel industry is becoming more and more important.</w:t>
      </w:r>
    </w:p>
    <w:p w14:paraId="2DAE3859" w14:textId="1461DF65" w:rsidR="00952F8A" w:rsidRPr="006F6B18" w:rsidRDefault="00952F8A" w:rsidP="00952F8A">
      <w:pPr>
        <w:rPr>
          <w:rFonts w:ascii="Arial" w:hAnsi="Arial" w:cs="Arial"/>
        </w:rPr>
      </w:pPr>
      <w:r w:rsidRPr="006F6B18">
        <w:rPr>
          <w:rFonts w:ascii="Arial" w:hAnsi="Arial" w:cs="Arial"/>
        </w:rPr>
        <w:t>The effects of climate change on international travel routes and destinations.</w:t>
      </w:r>
    </w:p>
    <w:p w14:paraId="4B6F7E2A" w14:textId="0D46E9EB" w:rsidR="00952F8A" w:rsidRPr="006F6B18" w:rsidRDefault="00952F8A" w:rsidP="00952F8A">
      <w:pPr>
        <w:rPr>
          <w:rFonts w:ascii="Arial" w:hAnsi="Arial" w:cs="Arial"/>
          <w:b/>
          <w:bCs/>
        </w:rPr>
      </w:pPr>
      <w:r w:rsidRPr="006F6B18">
        <w:rPr>
          <w:rFonts w:ascii="Arial" w:hAnsi="Arial" w:cs="Arial"/>
          <w:b/>
          <w:bCs/>
        </w:rPr>
        <w:t>Legal</w:t>
      </w:r>
    </w:p>
    <w:p w14:paraId="0F47F7D7" w14:textId="77777777" w:rsidR="00952F8A" w:rsidRPr="006F6B18" w:rsidRDefault="00952F8A" w:rsidP="00952F8A">
      <w:pPr>
        <w:rPr>
          <w:rFonts w:ascii="Arial" w:hAnsi="Arial" w:cs="Arial"/>
        </w:rPr>
      </w:pPr>
      <w:r w:rsidRPr="006F6B18">
        <w:rPr>
          <w:rFonts w:ascii="Arial" w:hAnsi="Arial" w:cs="Arial"/>
        </w:rPr>
        <w:t>Employment Laws: Complying with evolving labor laws and rules.</w:t>
      </w:r>
    </w:p>
    <w:p w14:paraId="7A520FE0" w14:textId="56FB99C4" w:rsidR="00952F8A" w:rsidRPr="006F6B18" w:rsidRDefault="00952F8A" w:rsidP="00952F8A">
      <w:pPr>
        <w:rPr>
          <w:rFonts w:ascii="Arial" w:hAnsi="Arial" w:cs="Arial"/>
        </w:rPr>
      </w:pPr>
      <w:r w:rsidRPr="006F6B18">
        <w:rPr>
          <w:rFonts w:ascii="Arial" w:hAnsi="Arial" w:cs="Arial"/>
        </w:rPr>
        <w:t>Data protection laws: Adherence to privacy and data security requirements.</w:t>
      </w:r>
    </w:p>
    <w:p w14:paraId="3B35540B" w14:textId="77777777" w:rsidR="009A2B23" w:rsidRPr="006F6B18" w:rsidRDefault="009A2B23" w:rsidP="00844826">
      <w:pPr>
        <w:pStyle w:val="Heading2"/>
        <w:rPr>
          <w:rFonts w:ascii="Arial" w:hAnsi="Arial" w:cs="Arial"/>
        </w:rPr>
      </w:pPr>
      <w:bookmarkStart w:id="6" w:name="_Toc150783712"/>
      <w:r w:rsidRPr="006F6B18">
        <w:rPr>
          <w:rFonts w:ascii="Arial" w:hAnsi="Arial" w:cs="Arial"/>
        </w:rPr>
        <w:t>Industry Responses</w:t>
      </w:r>
      <w:bookmarkEnd w:id="6"/>
    </w:p>
    <w:p w14:paraId="313A6266" w14:textId="5007E44A" w:rsidR="007D4D36" w:rsidRPr="006F6B18" w:rsidRDefault="007D64A3" w:rsidP="007D4D36">
      <w:pPr>
        <w:rPr>
          <w:rFonts w:ascii="Arial" w:hAnsi="Arial" w:cs="Arial"/>
        </w:rPr>
      </w:pPr>
      <w:r w:rsidRPr="006F6B18">
        <w:rPr>
          <w:rFonts w:ascii="Arial" w:hAnsi="Arial" w:cs="Arial"/>
        </w:rPr>
        <w:t>Prominent entities in the hospitality sector, such as The Ritz-Carlton, have been implementing a range of inventive tactics to address the complex issues of hiring and retaining staff</w:t>
      </w:r>
      <w:sdt>
        <w:sdtPr>
          <w:rPr>
            <w:rFonts w:ascii="Arial" w:hAnsi="Arial" w:cs="Arial"/>
          </w:rPr>
          <w:id w:val="171584398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gallagher2022essential \l 2057 </w:instrText>
          </w:r>
          <w:r w:rsidR="0081241D" w:rsidRPr="006F6B18">
            <w:rPr>
              <w:rFonts w:ascii="Arial" w:hAnsi="Arial" w:cs="Arial"/>
            </w:rPr>
            <w:fldChar w:fldCharType="separate"/>
          </w:r>
          <w:r w:rsidR="0081241D" w:rsidRPr="006F6B18">
            <w:rPr>
              <w:rFonts w:ascii="Arial" w:hAnsi="Arial" w:cs="Arial"/>
              <w:noProof/>
              <w:lang w:val="en-GB"/>
            </w:rPr>
            <w:t xml:space="preserve"> (Gallagher, 2016)</w:t>
          </w:r>
          <w:r w:rsidR="0081241D" w:rsidRPr="006F6B18">
            <w:rPr>
              <w:rFonts w:ascii="Arial" w:hAnsi="Arial" w:cs="Arial"/>
            </w:rPr>
            <w:fldChar w:fldCharType="end"/>
          </w:r>
        </w:sdtContent>
      </w:sdt>
      <w:r w:rsidRPr="006F6B18">
        <w:rPr>
          <w:rFonts w:ascii="Arial" w:hAnsi="Arial" w:cs="Arial"/>
        </w:rPr>
        <w:t>. These tactics seek to preserve operational effectiveness and service standards while responding to the changing demands of the labor force.</w:t>
      </w:r>
    </w:p>
    <w:p w14:paraId="6152FA54" w14:textId="77777777" w:rsidR="007D64A3" w:rsidRPr="006F6B18" w:rsidRDefault="007D64A3" w:rsidP="007D64A3">
      <w:pPr>
        <w:rPr>
          <w:rFonts w:ascii="Arial" w:hAnsi="Arial" w:cs="Arial"/>
          <w:b/>
          <w:bCs/>
        </w:rPr>
      </w:pPr>
      <w:r w:rsidRPr="006F6B18">
        <w:rPr>
          <w:rFonts w:ascii="Arial" w:hAnsi="Arial" w:cs="Arial"/>
          <w:b/>
          <w:bCs/>
        </w:rPr>
        <w:t>Getting Used to New Workforce Standards</w:t>
      </w:r>
    </w:p>
    <w:p w14:paraId="62056744" w14:textId="77777777" w:rsidR="007D64A3" w:rsidRPr="006F6B18" w:rsidRDefault="007D64A3" w:rsidP="007D64A3">
      <w:pPr>
        <w:rPr>
          <w:rFonts w:ascii="Arial" w:hAnsi="Arial" w:cs="Arial"/>
          <w:b/>
          <w:bCs/>
        </w:rPr>
      </w:pPr>
      <w:r w:rsidRPr="006F6B18">
        <w:rPr>
          <w:rFonts w:ascii="Arial" w:hAnsi="Arial" w:cs="Arial"/>
          <w:b/>
          <w:bCs/>
        </w:rPr>
        <w:t>Wellness Initiatives</w:t>
      </w:r>
    </w:p>
    <w:p w14:paraId="6F1ACBC2" w14:textId="2C11EF6F" w:rsidR="007D64A3" w:rsidRPr="006F6B18" w:rsidRDefault="007D64A3" w:rsidP="007D64A3">
      <w:pPr>
        <w:rPr>
          <w:rFonts w:ascii="Arial" w:hAnsi="Arial" w:cs="Arial"/>
        </w:rPr>
      </w:pPr>
      <w:r w:rsidRPr="006F6B18">
        <w:rPr>
          <w:rFonts w:ascii="Arial" w:hAnsi="Arial" w:cs="Arial"/>
        </w:rPr>
        <w:t>Aware of the growing importance of mental health and work-life balance, hotels have introduced extensive wellness initiatives</w:t>
      </w:r>
      <w:sdt>
        <w:sdtPr>
          <w:rPr>
            <w:rFonts w:ascii="Arial" w:hAnsi="Arial" w:cs="Arial"/>
          </w:rPr>
          <w:id w:val="-465740236"/>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johnson2008reinventing \l 2057 </w:instrText>
          </w:r>
          <w:r w:rsidR="0081241D" w:rsidRPr="006F6B18">
            <w:rPr>
              <w:rFonts w:ascii="Arial" w:hAnsi="Arial" w:cs="Arial"/>
            </w:rPr>
            <w:fldChar w:fldCharType="separate"/>
          </w:r>
          <w:r w:rsidR="0081241D" w:rsidRPr="006F6B18">
            <w:rPr>
              <w:rFonts w:ascii="Arial" w:hAnsi="Arial" w:cs="Arial"/>
              <w:noProof/>
              <w:lang w:val="en-GB"/>
            </w:rPr>
            <w:t xml:space="preserve"> (Johnson, et al., 2008)</w:t>
          </w:r>
          <w:r w:rsidR="0081241D" w:rsidRPr="006F6B18">
            <w:rPr>
              <w:rFonts w:ascii="Arial" w:hAnsi="Arial" w:cs="Arial"/>
            </w:rPr>
            <w:fldChar w:fldCharType="end"/>
          </w:r>
        </w:sdtContent>
      </w:sdt>
      <w:r w:rsidRPr="006F6B18">
        <w:rPr>
          <w:rFonts w:ascii="Arial" w:hAnsi="Arial" w:cs="Arial"/>
        </w:rPr>
        <w:t>. The Ritz-Carlton may learn from Marriott's "</w:t>
      </w:r>
      <w:proofErr w:type="spellStart"/>
      <w:r w:rsidRPr="006F6B18">
        <w:rPr>
          <w:rFonts w:ascii="Arial" w:hAnsi="Arial" w:cs="Arial"/>
        </w:rPr>
        <w:t>TakeCare</w:t>
      </w:r>
      <w:proofErr w:type="spellEnd"/>
      <w:r w:rsidRPr="006F6B18">
        <w:rPr>
          <w:rFonts w:ascii="Arial" w:hAnsi="Arial" w:cs="Arial"/>
        </w:rPr>
        <w:t>" program, which emphasizes workers' overall welfare and provides tools for work-life balance, mental health, and physical health.</w:t>
      </w:r>
    </w:p>
    <w:p w14:paraId="6E40A61C" w14:textId="77777777" w:rsidR="007D64A3" w:rsidRPr="006F6B18" w:rsidRDefault="007D64A3" w:rsidP="007D64A3">
      <w:pPr>
        <w:rPr>
          <w:rFonts w:ascii="Arial" w:hAnsi="Arial" w:cs="Arial"/>
          <w:b/>
          <w:bCs/>
        </w:rPr>
      </w:pPr>
      <w:r w:rsidRPr="006F6B18">
        <w:rPr>
          <w:rFonts w:ascii="Arial" w:hAnsi="Arial" w:cs="Arial"/>
          <w:b/>
          <w:bCs/>
        </w:rPr>
        <w:t>Adaptable Work Schedules</w:t>
      </w:r>
    </w:p>
    <w:p w14:paraId="00665A06" w14:textId="413169BF" w:rsidR="007D64A3" w:rsidRPr="006F6B18" w:rsidRDefault="007D64A3" w:rsidP="007D64A3">
      <w:pPr>
        <w:rPr>
          <w:rFonts w:ascii="Arial" w:hAnsi="Arial" w:cs="Arial"/>
        </w:rPr>
      </w:pPr>
      <w:r w:rsidRPr="006F6B18">
        <w:rPr>
          <w:rFonts w:ascii="Arial" w:hAnsi="Arial" w:cs="Arial"/>
        </w:rPr>
        <w:t xml:space="preserve">The workforce in the post-pandemic era needs greater flexibility. When possible, The Ritz-Carlton should use flexible scheduling to keep employees who respect work-life balance. </w:t>
      </w:r>
      <w:r w:rsidRPr="006F6B18">
        <w:rPr>
          <w:rFonts w:ascii="Arial" w:hAnsi="Arial" w:cs="Arial"/>
        </w:rPr>
        <w:lastRenderedPageBreak/>
        <w:t>In addition to drawing in a more diverse workforce, this flexibility may also appeal to those who would choose non-traditional or part-time work schedules.</w:t>
      </w:r>
    </w:p>
    <w:p w14:paraId="220B2D24" w14:textId="09C225E2" w:rsidR="007D64A3" w:rsidRPr="006F6B18" w:rsidRDefault="007D64A3" w:rsidP="007D64A3">
      <w:pPr>
        <w:rPr>
          <w:rFonts w:ascii="Arial" w:hAnsi="Arial" w:cs="Arial"/>
          <w:b/>
          <w:bCs/>
        </w:rPr>
      </w:pPr>
      <w:r w:rsidRPr="006F6B18">
        <w:rPr>
          <w:rFonts w:ascii="Arial" w:hAnsi="Arial" w:cs="Arial"/>
          <w:b/>
          <w:bCs/>
        </w:rPr>
        <w:t>Education and Training</w:t>
      </w:r>
    </w:p>
    <w:p w14:paraId="13BE7B14" w14:textId="1AF0C988" w:rsidR="007D64A3" w:rsidRPr="006F6B18" w:rsidRDefault="007D64A3" w:rsidP="007D64A3">
      <w:pPr>
        <w:rPr>
          <w:rFonts w:ascii="Arial" w:hAnsi="Arial" w:cs="Arial"/>
        </w:rPr>
      </w:pPr>
      <w:r w:rsidRPr="006F6B18">
        <w:rPr>
          <w:rFonts w:ascii="Arial" w:hAnsi="Arial" w:cs="Arial"/>
        </w:rPr>
        <w:t>Career Growth Possibilities</w:t>
      </w:r>
      <w:r w:rsidR="0081241D" w:rsidRPr="006F6B18">
        <w:rPr>
          <w:rFonts w:ascii="Arial" w:hAnsi="Arial" w:cs="Arial"/>
        </w:rPr>
        <w:t xml:space="preserve">: </w:t>
      </w:r>
      <w:r w:rsidRPr="006F6B18">
        <w:rPr>
          <w:rFonts w:ascii="Arial" w:hAnsi="Arial" w:cs="Arial"/>
        </w:rPr>
        <w:t>Opportunities for job growth and ongoing education have been essential components of employee retention plans. As an example, IHG's "IHG Academy" provides a range of training courses to help staff members progress in the company. Similar internal training programs may be created by The Ritz-Carlton to give staff members a clear route for advancement.</w:t>
      </w:r>
    </w:p>
    <w:p w14:paraId="015616C8" w14:textId="0E38C59A" w:rsidR="007D64A3" w:rsidRPr="006F6B18" w:rsidRDefault="007D64A3" w:rsidP="007D64A3">
      <w:pPr>
        <w:rPr>
          <w:rFonts w:ascii="Arial" w:hAnsi="Arial" w:cs="Arial"/>
        </w:rPr>
      </w:pPr>
      <w:r w:rsidRPr="006F6B18">
        <w:rPr>
          <w:rFonts w:ascii="Arial" w:hAnsi="Arial" w:cs="Arial"/>
        </w:rPr>
        <w:t>Acquisition of Skills</w:t>
      </w:r>
      <w:r w:rsidR="0081241D" w:rsidRPr="006F6B18">
        <w:rPr>
          <w:rFonts w:ascii="Arial" w:hAnsi="Arial" w:cs="Arial"/>
        </w:rPr>
        <w:t xml:space="preserve">: </w:t>
      </w:r>
      <w:r w:rsidRPr="006F6B18">
        <w:rPr>
          <w:rFonts w:ascii="Arial" w:hAnsi="Arial" w:cs="Arial"/>
        </w:rPr>
        <w:t>Continued skill development is essential in light of evolving operating procedures and technology breakthroughs</w:t>
      </w:r>
      <w:sdt>
        <w:sdtPr>
          <w:rPr>
            <w:rFonts w:ascii="Arial" w:hAnsi="Arial" w:cs="Arial"/>
          </w:rPr>
          <w:id w:val="-26137712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page2014tourism \l 2057 </w:instrText>
          </w:r>
          <w:r w:rsidR="0081241D" w:rsidRPr="006F6B18">
            <w:rPr>
              <w:rFonts w:ascii="Arial" w:hAnsi="Arial" w:cs="Arial"/>
            </w:rPr>
            <w:fldChar w:fldCharType="separate"/>
          </w:r>
          <w:r w:rsidR="0081241D" w:rsidRPr="006F6B18">
            <w:rPr>
              <w:rFonts w:ascii="Arial" w:hAnsi="Arial" w:cs="Arial"/>
              <w:noProof/>
              <w:lang w:val="en-GB"/>
            </w:rPr>
            <w:t xml:space="preserve"> (Page, 2014)</w:t>
          </w:r>
          <w:r w:rsidR="0081241D" w:rsidRPr="006F6B18">
            <w:rPr>
              <w:rFonts w:ascii="Arial" w:hAnsi="Arial" w:cs="Arial"/>
            </w:rPr>
            <w:fldChar w:fldCharType="end"/>
          </w:r>
        </w:sdtContent>
      </w:sdt>
      <w:r w:rsidRPr="006F6B18">
        <w:rPr>
          <w:rFonts w:ascii="Arial" w:hAnsi="Arial" w:cs="Arial"/>
        </w:rPr>
        <w:t>. The Ritz-Carlton may spend money on frequent training sessions to keep staff members up to date on the newest procedures and technology, which will improve their productivity and work happiness.</w:t>
      </w:r>
    </w:p>
    <w:p w14:paraId="4EC6EEA2" w14:textId="77777777" w:rsidR="007D64A3" w:rsidRPr="006F6B18" w:rsidRDefault="007D64A3" w:rsidP="007D64A3">
      <w:pPr>
        <w:rPr>
          <w:rFonts w:ascii="Arial" w:hAnsi="Arial" w:cs="Arial"/>
          <w:b/>
          <w:bCs/>
        </w:rPr>
      </w:pPr>
      <w:r w:rsidRPr="006F6B18">
        <w:rPr>
          <w:rFonts w:ascii="Arial" w:hAnsi="Arial" w:cs="Arial"/>
          <w:b/>
          <w:bCs/>
        </w:rPr>
        <w:t xml:space="preserve">Innovative Recruitment </w:t>
      </w:r>
    </w:p>
    <w:p w14:paraId="1E763744" w14:textId="2389B298" w:rsidR="00844826" w:rsidRPr="006F6B18" w:rsidRDefault="00844826" w:rsidP="00844826">
      <w:pPr>
        <w:rPr>
          <w:rFonts w:ascii="Arial" w:hAnsi="Arial" w:cs="Arial"/>
        </w:rPr>
      </w:pPr>
      <w:r w:rsidRPr="006F6B18">
        <w:rPr>
          <w:rFonts w:ascii="Arial" w:hAnsi="Arial" w:cs="Arial"/>
        </w:rPr>
        <w:t>Focusing on Regional Talent Pools</w:t>
      </w:r>
      <w:r w:rsidR="0081241D" w:rsidRPr="006F6B18">
        <w:rPr>
          <w:rFonts w:ascii="Arial" w:hAnsi="Arial" w:cs="Arial"/>
        </w:rPr>
        <w:t xml:space="preserve">: </w:t>
      </w:r>
      <w:r w:rsidRPr="006F6B18">
        <w:rPr>
          <w:rFonts w:ascii="Arial" w:hAnsi="Arial" w:cs="Arial"/>
        </w:rPr>
        <w:t>Following Brexit, Radisson has concentrated on attracting younger generations by offering apprenticeships and using local talent pools. Similar tactics may be used by The Ritz-Carlton, which could concentrate on hiring from the neighborhood and provide apprenticeship programs to foster the development of a devoted and competent staff.</w:t>
      </w:r>
    </w:p>
    <w:p w14:paraId="69214087" w14:textId="0E4ED673" w:rsidR="007D64A3" w:rsidRPr="006F6B18" w:rsidRDefault="00844826" w:rsidP="00844826">
      <w:pPr>
        <w:rPr>
          <w:rFonts w:ascii="Arial" w:hAnsi="Arial" w:cs="Arial"/>
        </w:rPr>
      </w:pPr>
      <w:r w:rsidRPr="006F6B18">
        <w:rPr>
          <w:rFonts w:ascii="Arial" w:hAnsi="Arial" w:cs="Arial"/>
        </w:rPr>
        <w:t>Changing Up Your Recruiting Sources</w:t>
      </w:r>
      <w:r w:rsidR="0081241D" w:rsidRPr="006F6B18">
        <w:rPr>
          <w:rFonts w:ascii="Arial" w:hAnsi="Arial" w:cs="Arial"/>
        </w:rPr>
        <w:t xml:space="preserve">: </w:t>
      </w:r>
      <w:r w:rsidRPr="006F6B18">
        <w:rPr>
          <w:rFonts w:ascii="Arial" w:hAnsi="Arial" w:cs="Arial"/>
        </w:rPr>
        <w:t>The talent pool may be expanded by investigating various recruitment methods, such as social media, digital platforms, and partnerships with academic institutions</w:t>
      </w:r>
      <w:sdt>
        <w:sdtPr>
          <w:rPr>
            <w:rFonts w:ascii="Arial" w:hAnsi="Arial" w:cs="Arial"/>
          </w:rPr>
          <w:id w:val="-743644602"/>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rainey2010sustainable \l 2057 </w:instrText>
          </w:r>
          <w:r w:rsidR="0081241D" w:rsidRPr="006F6B18">
            <w:rPr>
              <w:rFonts w:ascii="Arial" w:hAnsi="Arial" w:cs="Arial"/>
            </w:rPr>
            <w:fldChar w:fldCharType="separate"/>
          </w:r>
          <w:r w:rsidR="0081241D" w:rsidRPr="006F6B18">
            <w:rPr>
              <w:rFonts w:ascii="Arial" w:hAnsi="Arial" w:cs="Arial"/>
              <w:noProof/>
              <w:lang w:val="en-GB"/>
            </w:rPr>
            <w:t xml:space="preserve"> (Rainey, 2010)</w:t>
          </w:r>
          <w:r w:rsidR="0081241D" w:rsidRPr="006F6B18">
            <w:rPr>
              <w:rFonts w:ascii="Arial" w:hAnsi="Arial" w:cs="Arial"/>
            </w:rPr>
            <w:fldChar w:fldCharType="end"/>
          </w:r>
        </w:sdtContent>
      </w:sdt>
      <w:r w:rsidRPr="006F6B18">
        <w:rPr>
          <w:rFonts w:ascii="Arial" w:hAnsi="Arial" w:cs="Arial"/>
        </w:rPr>
        <w:t>. The Ritz-Carlton may also benefit from this strategy by reaching out to younger, tech-savvy generations seeking exciting job possibilities.</w:t>
      </w:r>
    </w:p>
    <w:p w14:paraId="602DC0F1" w14:textId="1AD2C687" w:rsidR="00844826" w:rsidRPr="006F6B18" w:rsidRDefault="00844826" w:rsidP="00844826">
      <w:pPr>
        <w:rPr>
          <w:rFonts w:ascii="Arial" w:hAnsi="Arial" w:cs="Arial"/>
          <w:b/>
          <w:bCs/>
        </w:rPr>
      </w:pPr>
      <w:r w:rsidRPr="006F6B18">
        <w:rPr>
          <w:rFonts w:ascii="Arial" w:hAnsi="Arial" w:cs="Arial"/>
          <w:b/>
          <w:bCs/>
        </w:rPr>
        <w:t>Increasing Wages</w:t>
      </w:r>
    </w:p>
    <w:p w14:paraId="21E0DA7D" w14:textId="700E2030" w:rsidR="00844826" w:rsidRPr="006F6B18" w:rsidRDefault="00844826" w:rsidP="00844826">
      <w:pPr>
        <w:rPr>
          <w:rFonts w:ascii="Arial" w:hAnsi="Arial" w:cs="Arial"/>
        </w:rPr>
      </w:pPr>
      <w:r w:rsidRPr="006F6B18">
        <w:rPr>
          <w:rFonts w:ascii="Arial" w:hAnsi="Arial" w:cs="Arial"/>
        </w:rPr>
        <w:t>Benefits and Salary that Are Competitive</w:t>
      </w:r>
      <w:r w:rsidR="0081241D" w:rsidRPr="006F6B18">
        <w:rPr>
          <w:rFonts w:ascii="Arial" w:hAnsi="Arial" w:cs="Arial"/>
        </w:rPr>
        <w:t xml:space="preserve">: </w:t>
      </w:r>
      <w:r w:rsidRPr="006F6B18">
        <w:rPr>
          <w:rFonts w:ascii="Arial" w:hAnsi="Arial" w:cs="Arial"/>
        </w:rPr>
        <w:t xml:space="preserve">In order to better correspond with employee expectations and the present economic situation, The Ritz-Carlton may want to reevaluate its remuneration packages and provide extra benefits like health insurance </w:t>
      </w:r>
      <w:r w:rsidRPr="006F6B18">
        <w:rPr>
          <w:rFonts w:ascii="Arial" w:hAnsi="Arial" w:cs="Arial"/>
        </w:rPr>
        <w:lastRenderedPageBreak/>
        <w:t>and performance bonuses.</w:t>
      </w:r>
      <w:r w:rsidR="0081241D" w:rsidRPr="006F6B18">
        <w:rPr>
          <w:rFonts w:ascii="Arial" w:hAnsi="Arial" w:cs="Arial"/>
        </w:rPr>
        <w:t xml:space="preserve"> More than ever, competitive pay and benefits are essential in light of growing living expenses</w:t>
      </w:r>
      <w:sdt>
        <w:sdtPr>
          <w:rPr>
            <w:rFonts w:ascii="Arial" w:hAnsi="Arial" w:cs="Arial"/>
          </w:rPr>
          <w:id w:val="420601224"/>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shaw2011aspects \l 2057 </w:instrText>
          </w:r>
          <w:r w:rsidR="0081241D" w:rsidRPr="006F6B18">
            <w:rPr>
              <w:rFonts w:ascii="Arial" w:hAnsi="Arial" w:cs="Arial"/>
            </w:rPr>
            <w:fldChar w:fldCharType="separate"/>
          </w:r>
          <w:r w:rsidR="0081241D" w:rsidRPr="006F6B18">
            <w:rPr>
              <w:rFonts w:ascii="Arial" w:hAnsi="Arial" w:cs="Arial"/>
              <w:noProof/>
              <w:lang w:val="en-GB"/>
            </w:rPr>
            <w:t xml:space="preserve"> (Shaw, et al., 2011)</w:t>
          </w:r>
          <w:r w:rsidR="0081241D" w:rsidRPr="006F6B18">
            <w:rPr>
              <w:rFonts w:ascii="Arial" w:hAnsi="Arial" w:cs="Arial"/>
            </w:rPr>
            <w:fldChar w:fldCharType="end"/>
          </w:r>
        </w:sdtContent>
      </w:sdt>
      <w:r w:rsidR="0081241D" w:rsidRPr="006F6B18">
        <w:rPr>
          <w:rFonts w:ascii="Arial" w:hAnsi="Arial" w:cs="Arial"/>
        </w:rPr>
        <w:t>.</w:t>
      </w:r>
    </w:p>
    <w:p w14:paraId="4A2A9F50" w14:textId="77777777" w:rsidR="00844826" w:rsidRPr="006F6B18" w:rsidRDefault="00844826" w:rsidP="00844826">
      <w:pPr>
        <w:rPr>
          <w:rFonts w:ascii="Arial" w:hAnsi="Arial" w:cs="Arial"/>
        </w:rPr>
      </w:pPr>
      <w:r w:rsidRPr="006F6B18">
        <w:rPr>
          <w:rFonts w:ascii="Arial" w:hAnsi="Arial" w:cs="Arial"/>
        </w:rPr>
        <w:t>Systems of Recognition and Reward</w:t>
      </w:r>
    </w:p>
    <w:p w14:paraId="432CFCEA" w14:textId="602E98DA" w:rsidR="00844826" w:rsidRPr="006F6B18" w:rsidRDefault="00844826" w:rsidP="00844826">
      <w:pPr>
        <w:rPr>
          <w:rFonts w:ascii="Arial" w:hAnsi="Arial" w:cs="Arial"/>
        </w:rPr>
      </w:pPr>
      <w:r w:rsidRPr="006F6B18">
        <w:rPr>
          <w:rFonts w:ascii="Arial" w:hAnsi="Arial" w:cs="Arial"/>
        </w:rPr>
        <w:t>Putting in place recognition and incentive programs that highlight exceptional work from employees may greatly increase loyalty and morale. Numerous business titans have successfully reduced turnover and increased staff engagement by using this strategy.</w:t>
      </w:r>
    </w:p>
    <w:p w14:paraId="1E8B525A" w14:textId="6DE06F3D" w:rsidR="00844826" w:rsidRPr="006F6B18" w:rsidRDefault="00844826" w:rsidP="00844826">
      <w:pPr>
        <w:rPr>
          <w:rFonts w:ascii="Arial" w:hAnsi="Arial" w:cs="Arial"/>
        </w:rPr>
      </w:pPr>
      <w:r w:rsidRPr="006F6B18">
        <w:rPr>
          <w:rFonts w:ascii="Arial" w:hAnsi="Arial" w:cs="Arial"/>
        </w:rPr>
        <w:t>The Ritz-Carlton can learn a lot from the tactics used by industry leaders in order to tackle its problems with hiring and retaining staff. Through the implementation of these tactics tailored to its own brand and operational environment, The Ritz-Carlton is able to effectively address present issues and fortify its standing as a top employer within the upscale hotel industry</w:t>
      </w:r>
      <w:r w:rsidR="0081241D" w:rsidRPr="006F6B18">
        <w:rPr>
          <w:rFonts w:ascii="Arial" w:hAnsi="Arial" w:cs="Arial"/>
        </w:rPr>
        <w:t>. Every hotel wants to stand out in the current market, so to be noticed, a hotel needs to be different</w:t>
      </w:r>
      <w:sdt>
        <w:sdtPr>
          <w:rPr>
            <w:rFonts w:ascii="Arial" w:hAnsi="Arial" w:cs="Arial"/>
          </w:rPr>
          <w:id w:val="1345288939"/>
          <w:citation/>
        </w:sdtPr>
        <w:sdtContent>
          <w:r w:rsidR="0081241D" w:rsidRPr="006F6B18">
            <w:rPr>
              <w:rFonts w:ascii="Arial" w:hAnsi="Arial" w:cs="Arial"/>
            </w:rPr>
            <w:fldChar w:fldCharType="begin"/>
          </w:r>
          <w:r w:rsidR="0081241D" w:rsidRPr="006F6B18">
            <w:rPr>
              <w:rFonts w:ascii="Arial" w:hAnsi="Arial" w:cs="Arial"/>
              <w:lang w:val="en-GB"/>
            </w:rPr>
            <w:instrText xml:space="preserve"> CITATION wirtz2010strategic \l 2057 </w:instrText>
          </w:r>
          <w:r w:rsidR="0081241D" w:rsidRPr="006F6B18">
            <w:rPr>
              <w:rFonts w:ascii="Arial" w:hAnsi="Arial" w:cs="Arial"/>
            </w:rPr>
            <w:fldChar w:fldCharType="separate"/>
          </w:r>
          <w:r w:rsidR="0081241D" w:rsidRPr="006F6B18">
            <w:rPr>
              <w:rFonts w:ascii="Arial" w:hAnsi="Arial" w:cs="Arial"/>
              <w:noProof/>
              <w:lang w:val="en-GB"/>
            </w:rPr>
            <w:t xml:space="preserve"> (Wirtz, et al., 2010)</w:t>
          </w:r>
          <w:r w:rsidR="0081241D" w:rsidRPr="006F6B18">
            <w:rPr>
              <w:rFonts w:ascii="Arial" w:hAnsi="Arial" w:cs="Arial"/>
            </w:rPr>
            <w:fldChar w:fldCharType="end"/>
          </w:r>
        </w:sdtContent>
      </w:sdt>
      <w:r w:rsidR="0081241D" w:rsidRPr="006F6B18">
        <w:rPr>
          <w:rFonts w:ascii="Arial" w:hAnsi="Arial" w:cs="Arial"/>
        </w:rPr>
        <w:t>.</w:t>
      </w:r>
    </w:p>
    <w:p w14:paraId="3E507F75" w14:textId="77777777" w:rsidR="0010353F" w:rsidRPr="006F6B18" w:rsidRDefault="0010353F" w:rsidP="0010353F">
      <w:pPr>
        <w:pStyle w:val="Heading1"/>
        <w:rPr>
          <w:rFonts w:ascii="Arial" w:hAnsi="Arial" w:cs="Arial"/>
        </w:rPr>
      </w:pPr>
      <w:bookmarkStart w:id="7" w:name="_Toc150783713"/>
      <w:r w:rsidRPr="006F6B18">
        <w:rPr>
          <w:rFonts w:ascii="Arial" w:hAnsi="Arial" w:cs="Arial"/>
        </w:rPr>
        <w:t>Evaluation</w:t>
      </w:r>
      <w:bookmarkEnd w:id="7"/>
    </w:p>
    <w:p w14:paraId="31367216" w14:textId="77777777" w:rsidR="0010353F" w:rsidRPr="006F6B18" w:rsidRDefault="0010353F" w:rsidP="0010353F">
      <w:pPr>
        <w:rPr>
          <w:rFonts w:ascii="Arial" w:hAnsi="Arial" w:cs="Arial"/>
        </w:rPr>
      </w:pPr>
      <w:r w:rsidRPr="006F6B18">
        <w:rPr>
          <w:rFonts w:ascii="Arial" w:hAnsi="Arial" w:cs="Arial"/>
        </w:rPr>
        <w:t xml:space="preserve">The assignment effectively offers a comprehensive study of the difficulties The Ritz-Carlton has had hiring and retaining staff. The hotel's internal and external elements may be clearly understood thanks to the SWOT and PESTEL assessments. The comprehensive investigation and incorporation of prominent industry cases such as Marriott and IHG endow the suggested remedies with legitimacy and pertinence. </w:t>
      </w:r>
    </w:p>
    <w:p w14:paraId="10C393E1" w14:textId="77777777" w:rsidR="0010353F" w:rsidRPr="006F6B18" w:rsidRDefault="0010353F" w:rsidP="0010353F">
      <w:pPr>
        <w:rPr>
          <w:rFonts w:ascii="Arial" w:hAnsi="Arial" w:cs="Arial"/>
        </w:rPr>
      </w:pPr>
      <w:r w:rsidRPr="006F6B18">
        <w:rPr>
          <w:rFonts w:ascii="Arial" w:hAnsi="Arial" w:cs="Arial"/>
        </w:rPr>
        <w:t>Applicability and Usability: Not only do the proposed solutions address the issues at hand, but they are also workable in terms of execution. Actionable and in line with industry trends include strategies like using technology, customizing recruiting for local markets, and improving employee wellness initiatives. These suggestions are more feasible for The Ritz-Carlton because they are based on actual cases.</w:t>
      </w:r>
    </w:p>
    <w:p w14:paraId="3A0CE911" w14:textId="77777777" w:rsidR="0010353F" w:rsidRPr="006F6B18" w:rsidRDefault="0010353F" w:rsidP="0010353F">
      <w:pPr>
        <w:rPr>
          <w:rFonts w:ascii="Arial" w:hAnsi="Arial" w:cs="Arial"/>
        </w:rPr>
      </w:pPr>
      <w:r w:rsidRPr="006F6B18">
        <w:rPr>
          <w:rFonts w:ascii="Arial" w:hAnsi="Arial" w:cs="Arial"/>
        </w:rPr>
        <w:t>Possibility of Enhancement: Although the assignment successfully tackles the main issues, it might benefit even more from a more thorough investigation of international trends that are affecting the hotel sector, such the move toward sustainable practices. Furthermore, obtaining firsthand knowledge from Ritz-Carlton staff or management may offer a more sophisticated comprehension of internal issues and solutions.</w:t>
      </w:r>
    </w:p>
    <w:p w14:paraId="1FD2AC64" w14:textId="0646296E" w:rsidR="0010353F" w:rsidRPr="006F6B18" w:rsidRDefault="0010353F" w:rsidP="0010353F">
      <w:pPr>
        <w:rPr>
          <w:rFonts w:ascii="Arial" w:hAnsi="Arial" w:cs="Arial"/>
        </w:rPr>
      </w:pPr>
      <w:r w:rsidRPr="006F6B18">
        <w:rPr>
          <w:rFonts w:ascii="Arial" w:hAnsi="Arial" w:cs="Arial"/>
        </w:rPr>
        <w:lastRenderedPageBreak/>
        <w:t>All things considered, the assignment covers all of the major goals and gives The Ritz-Carlton a solid foundation upon which to improve its hiring and retaining practices. By adding industry benchmarks, the proposals gain credibility and practicality.</w:t>
      </w:r>
    </w:p>
    <w:p w14:paraId="78875892" w14:textId="77777777" w:rsidR="00970CBB" w:rsidRPr="006F6B18" w:rsidRDefault="00970CBB">
      <w:pPr>
        <w:rPr>
          <w:rFonts w:ascii="Arial" w:eastAsiaTheme="majorEastAsia" w:hAnsi="Arial" w:cs="Arial"/>
          <w:color w:val="4472C4" w:themeColor="accent1"/>
          <w:sz w:val="32"/>
        </w:rPr>
      </w:pPr>
      <w:bookmarkStart w:id="8" w:name="_Toc150783714"/>
      <w:r w:rsidRPr="006F6B18">
        <w:rPr>
          <w:rFonts w:ascii="Arial" w:hAnsi="Arial" w:cs="Arial"/>
        </w:rPr>
        <w:br w:type="page"/>
      </w:r>
    </w:p>
    <w:p w14:paraId="2F45A231" w14:textId="655E9502" w:rsidR="00844826" w:rsidRPr="006F6B18" w:rsidRDefault="00844826" w:rsidP="00844826">
      <w:pPr>
        <w:pStyle w:val="Heading1"/>
        <w:rPr>
          <w:rFonts w:ascii="Arial" w:hAnsi="Arial" w:cs="Arial"/>
        </w:rPr>
      </w:pPr>
      <w:r w:rsidRPr="006F6B18">
        <w:rPr>
          <w:rFonts w:ascii="Arial" w:hAnsi="Arial" w:cs="Arial"/>
        </w:rPr>
        <w:lastRenderedPageBreak/>
        <w:t>Conclusion</w:t>
      </w:r>
      <w:bookmarkEnd w:id="8"/>
    </w:p>
    <w:p w14:paraId="4C4549BE" w14:textId="15EBE769" w:rsidR="00970CBB" w:rsidRPr="006F6B18" w:rsidRDefault="00844826" w:rsidP="00844826">
      <w:pPr>
        <w:rPr>
          <w:rFonts w:ascii="Arial" w:hAnsi="Arial" w:cs="Arial"/>
        </w:rPr>
      </w:pPr>
      <w:r w:rsidRPr="006F6B18">
        <w:rPr>
          <w:rFonts w:ascii="Arial" w:hAnsi="Arial" w:cs="Arial"/>
        </w:rPr>
        <w:t>In light of the quickly changing global hospitality market, this assignment has offered a thorough study of The Ritz-Carlton's numerous issues in staff recruitment and retention. We have identified important external and internal factors that have a substantial impact on the workforce dynamics of the hotel via the lens of PESTEL and SWOT studies. These issues range from the impact of COVID-19 and Brexit to economic fluctuations and technology improvements. The Ritz-Carlton must quickly innovate and adapt in order to meet these challenges, all the while remaining true to its legacy of superb service and elegance. The approaches that were covered—which included adopting technology, offering competitive pay, implementing strong training and development programs, offering flexible work schedules, and improving wellness programs—were not only meant to address immediate problems but also to prepare the workforce for the future. The hotel's capacity to innovate, adapt, and stick to its principles will be essential to keeping it at the forefront of upscale hospitality and guaranteeing the happiness of both staff and visitors. Despite its difficulties, this route offers The Ritz-Carlton the chance to uphold its reputation and keep becoming the industry standard.</w:t>
      </w:r>
    </w:p>
    <w:p w14:paraId="1619559A" w14:textId="77777777" w:rsidR="00970CBB" w:rsidRPr="006F6B18" w:rsidRDefault="00970CBB">
      <w:pPr>
        <w:rPr>
          <w:rFonts w:ascii="Arial" w:hAnsi="Arial" w:cs="Arial"/>
        </w:rPr>
      </w:pPr>
      <w:r w:rsidRPr="006F6B18">
        <w:rPr>
          <w:rFonts w:ascii="Arial" w:hAnsi="Arial" w:cs="Arial"/>
        </w:rPr>
        <w:br w:type="page"/>
      </w:r>
    </w:p>
    <w:sdt>
      <w:sdtPr>
        <w:rPr>
          <w:rFonts w:ascii="Arial" w:eastAsiaTheme="minorHAnsi" w:hAnsi="Arial" w:cs="Arial"/>
          <w:color w:val="000000" w:themeColor="text1"/>
          <w:sz w:val="24"/>
        </w:rPr>
        <w:id w:val="-821199458"/>
        <w:docPartObj>
          <w:docPartGallery w:val="Bibliographies"/>
          <w:docPartUnique/>
        </w:docPartObj>
      </w:sdtPr>
      <w:sdtContent>
        <w:p w14:paraId="462860F8" w14:textId="3EF56741" w:rsidR="00970CBB" w:rsidRPr="006F6B18" w:rsidRDefault="00970CBB">
          <w:pPr>
            <w:pStyle w:val="Heading1"/>
            <w:rPr>
              <w:rFonts w:ascii="Arial" w:hAnsi="Arial" w:cs="Arial"/>
            </w:rPr>
          </w:pPr>
          <w:r w:rsidRPr="006F6B18">
            <w:rPr>
              <w:rFonts w:ascii="Arial" w:hAnsi="Arial" w:cs="Arial"/>
            </w:rPr>
            <w:t>References</w:t>
          </w:r>
        </w:p>
        <w:sdt>
          <w:sdtPr>
            <w:rPr>
              <w:rFonts w:ascii="Arial" w:hAnsi="Arial" w:cs="Arial"/>
            </w:rPr>
            <w:id w:val="-573587230"/>
            <w:bibliography/>
          </w:sdtPr>
          <w:sdtContent>
            <w:p w14:paraId="66C18707" w14:textId="77777777" w:rsidR="00970CBB" w:rsidRPr="006F6B18" w:rsidRDefault="00970CBB" w:rsidP="00970CBB">
              <w:pPr>
                <w:pStyle w:val="Bibliography"/>
                <w:rPr>
                  <w:rFonts w:ascii="Arial" w:hAnsi="Arial" w:cs="Arial"/>
                  <w:noProof/>
                  <w:kern w:val="0"/>
                  <w:szCs w:val="24"/>
                  <w14:ligatures w14:val="none"/>
                </w:rPr>
              </w:pPr>
              <w:r w:rsidRPr="006F6B18">
                <w:rPr>
                  <w:rFonts w:ascii="Arial" w:hAnsi="Arial" w:cs="Arial"/>
                </w:rPr>
                <w:fldChar w:fldCharType="begin"/>
              </w:r>
              <w:r w:rsidRPr="006F6B18">
                <w:rPr>
                  <w:rFonts w:ascii="Arial" w:hAnsi="Arial" w:cs="Arial"/>
                </w:rPr>
                <w:instrText xml:space="preserve"> BIBLIOGRAPHY </w:instrText>
              </w:r>
              <w:r w:rsidRPr="006F6B18">
                <w:rPr>
                  <w:rFonts w:ascii="Arial" w:hAnsi="Arial" w:cs="Arial"/>
                </w:rPr>
                <w:fldChar w:fldCharType="separate"/>
              </w:r>
              <w:r w:rsidRPr="006F6B18">
                <w:rPr>
                  <w:rFonts w:ascii="Arial" w:hAnsi="Arial" w:cs="Arial"/>
                  <w:noProof/>
                </w:rPr>
                <w:t xml:space="preserve">Ahammad, T., 2017. Personnel management to human resource management (HRM): How HRM functions. </w:t>
              </w:r>
              <w:r w:rsidRPr="006F6B18">
                <w:rPr>
                  <w:rFonts w:ascii="Arial" w:hAnsi="Arial" w:cs="Arial"/>
                  <w:i/>
                  <w:iCs/>
                  <w:noProof/>
                </w:rPr>
                <w:t xml:space="preserve">Journal of Modern Accounting and Auditing, </w:t>
              </w:r>
              <w:r w:rsidRPr="006F6B18">
                <w:rPr>
                  <w:rFonts w:ascii="Arial" w:hAnsi="Arial" w:cs="Arial"/>
                  <w:noProof/>
                </w:rPr>
                <w:t>Volume 13, p. 412–420.</w:t>
              </w:r>
            </w:p>
            <w:p w14:paraId="2966150D"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Al-Debei, M. M. &amp; Avison, D., 2010. Developing a unified framework of the business model concept. </w:t>
              </w:r>
              <w:r w:rsidRPr="006F6B18">
                <w:rPr>
                  <w:rFonts w:ascii="Arial" w:hAnsi="Arial" w:cs="Arial"/>
                  <w:i/>
                  <w:iCs/>
                  <w:noProof/>
                </w:rPr>
                <w:t xml:space="preserve">European journal of information systems, </w:t>
              </w:r>
              <w:r w:rsidRPr="006F6B18">
                <w:rPr>
                  <w:rFonts w:ascii="Arial" w:hAnsi="Arial" w:cs="Arial"/>
                  <w:noProof/>
                </w:rPr>
                <w:t>Volume 19, p. 359–376.</w:t>
              </w:r>
            </w:p>
            <w:p w14:paraId="4C4250B7"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Armstrong, M. &amp; Taylor, S., 2020. </w:t>
              </w:r>
              <w:r w:rsidRPr="006F6B18">
                <w:rPr>
                  <w:rFonts w:ascii="Arial" w:hAnsi="Arial" w:cs="Arial"/>
                  <w:i/>
                  <w:iCs/>
                  <w:noProof/>
                </w:rPr>
                <w:t xml:space="preserve">Armstrong's handbook of human resource management practice. </w:t>
              </w:r>
              <w:r w:rsidRPr="006F6B18">
                <w:rPr>
                  <w:rFonts w:ascii="Arial" w:hAnsi="Arial" w:cs="Arial"/>
                  <w:noProof/>
                </w:rPr>
                <w:t>s.l.:Kogan Page Publishers.</w:t>
              </w:r>
            </w:p>
            <w:p w14:paraId="271F50C7"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Dainty, A. R. J., Raiden, A. B. &amp; Neale, R. H., 2009. Incorporating employee resourcing requirements into deployment decision making. </w:t>
              </w:r>
              <w:r w:rsidRPr="006F6B18">
                <w:rPr>
                  <w:rFonts w:ascii="Arial" w:hAnsi="Arial" w:cs="Arial"/>
                  <w:i/>
                  <w:iCs/>
                  <w:noProof/>
                </w:rPr>
                <w:t xml:space="preserve">Project Management Journal, </w:t>
              </w:r>
              <w:r w:rsidRPr="006F6B18">
                <w:rPr>
                  <w:rFonts w:ascii="Arial" w:hAnsi="Arial" w:cs="Arial"/>
                  <w:noProof/>
                </w:rPr>
                <w:t>Volume 40, p. 7–18.</w:t>
              </w:r>
            </w:p>
            <w:p w14:paraId="776AA307"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Elenurm, T., 2012. Entrepreneurial orientations of business students and entrepreneurs. </w:t>
              </w:r>
              <w:r w:rsidRPr="006F6B18">
                <w:rPr>
                  <w:rFonts w:ascii="Arial" w:hAnsi="Arial" w:cs="Arial"/>
                  <w:i/>
                  <w:iCs/>
                  <w:noProof/>
                </w:rPr>
                <w:t xml:space="preserve">Baltic Journal of Management, </w:t>
              </w:r>
              <w:r w:rsidRPr="006F6B18">
                <w:rPr>
                  <w:rFonts w:ascii="Arial" w:hAnsi="Arial" w:cs="Arial"/>
                  <w:noProof/>
                </w:rPr>
                <w:t>Volume 7, p. 217–231.</w:t>
              </w:r>
            </w:p>
            <w:p w14:paraId="50FD4159"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Friedman, A. L., 2012. </w:t>
              </w:r>
              <w:r w:rsidRPr="006F6B18">
                <w:rPr>
                  <w:rFonts w:ascii="Arial" w:hAnsi="Arial" w:cs="Arial"/>
                  <w:i/>
                  <w:iCs/>
                  <w:noProof/>
                </w:rPr>
                <w:t xml:space="preserve">Continuing professional development: Lifelong learning of millions. </w:t>
              </w:r>
              <w:r w:rsidRPr="006F6B18">
                <w:rPr>
                  <w:rFonts w:ascii="Arial" w:hAnsi="Arial" w:cs="Arial"/>
                  <w:noProof/>
                </w:rPr>
                <w:t>s.l.:Routledge.</w:t>
              </w:r>
            </w:p>
            <w:p w14:paraId="1EC0CC46"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Gallagher, K., 2016. </w:t>
              </w:r>
              <w:r w:rsidRPr="006F6B18">
                <w:rPr>
                  <w:rFonts w:ascii="Arial" w:hAnsi="Arial" w:cs="Arial"/>
                  <w:i/>
                  <w:iCs/>
                  <w:noProof/>
                </w:rPr>
                <w:t xml:space="preserve">Essential study and employment skills for business and management students. </w:t>
              </w:r>
              <w:r w:rsidRPr="006F6B18">
                <w:rPr>
                  <w:rFonts w:ascii="Arial" w:hAnsi="Arial" w:cs="Arial"/>
                  <w:noProof/>
                </w:rPr>
                <w:t>s.l.:Oxford University Press.</w:t>
              </w:r>
            </w:p>
            <w:p w14:paraId="65696435"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Hill, C., 2008. International business: Competing in the global market place. </w:t>
              </w:r>
              <w:r w:rsidRPr="006F6B18">
                <w:rPr>
                  <w:rFonts w:ascii="Arial" w:hAnsi="Arial" w:cs="Arial"/>
                  <w:i/>
                  <w:iCs/>
                  <w:noProof/>
                </w:rPr>
                <w:t xml:space="preserve">Strategic Direction, </w:t>
              </w:r>
              <w:r w:rsidRPr="006F6B18">
                <w:rPr>
                  <w:rFonts w:ascii="Arial" w:hAnsi="Arial" w:cs="Arial"/>
                  <w:noProof/>
                </w:rPr>
                <w:t>Volume 24.</w:t>
              </w:r>
            </w:p>
            <w:p w14:paraId="173629BC"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Johnson, M. W., Christensen, C. M., Kagermann, H. &amp; others, 2008. Reinventing your business model. </w:t>
              </w:r>
              <w:r w:rsidRPr="006F6B18">
                <w:rPr>
                  <w:rFonts w:ascii="Arial" w:hAnsi="Arial" w:cs="Arial"/>
                  <w:i/>
                  <w:iCs/>
                  <w:noProof/>
                </w:rPr>
                <w:t xml:space="preserve">Harvard business review, </w:t>
              </w:r>
              <w:r w:rsidRPr="006F6B18">
                <w:rPr>
                  <w:rFonts w:ascii="Arial" w:hAnsi="Arial" w:cs="Arial"/>
                  <w:noProof/>
                </w:rPr>
                <w:t>Volume 86, p. 50–59.</w:t>
              </w:r>
            </w:p>
            <w:p w14:paraId="13EBDB08"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Page, S. J., 2014. </w:t>
              </w:r>
              <w:r w:rsidRPr="006F6B18">
                <w:rPr>
                  <w:rFonts w:ascii="Arial" w:hAnsi="Arial" w:cs="Arial"/>
                  <w:i/>
                  <w:iCs/>
                  <w:noProof/>
                </w:rPr>
                <w:t xml:space="preserve">Tourism management. </w:t>
              </w:r>
              <w:r w:rsidRPr="006F6B18">
                <w:rPr>
                  <w:rFonts w:ascii="Arial" w:hAnsi="Arial" w:cs="Arial"/>
                  <w:noProof/>
                </w:rPr>
                <w:t>s.l.:Routledge.</w:t>
              </w:r>
            </w:p>
            <w:p w14:paraId="5A3E6B31"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Palmer, A. &amp; Hartley, B., 2008. </w:t>
              </w:r>
              <w:r w:rsidRPr="006F6B18">
                <w:rPr>
                  <w:rFonts w:ascii="Arial" w:hAnsi="Arial" w:cs="Arial"/>
                  <w:i/>
                  <w:iCs/>
                  <w:noProof/>
                </w:rPr>
                <w:t xml:space="preserve">The business environment. </w:t>
              </w:r>
              <w:r w:rsidRPr="006F6B18">
                <w:rPr>
                  <w:rFonts w:ascii="Arial" w:hAnsi="Arial" w:cs="Arial"/>
                  <w:noProof/>
                </w:rPr>
                <w:t>s.l.:McGraw-Hill.</w:t>
              </w:r>
            </w:p>
            <w:p w14:paraId="27A313DD"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Rainey, D. L., 2010. </w:t>
              </w:r>
              <w:r w:rsidRPr="006F6B18">
                <w:rPr>
                  <w:rFonts w:ascii="Arial" w:hAnsi="Arial" w:cs="Arial"/>
                  <w:i/>
                  <w:iCs/>
                  <w:noProof/>
                </w:rPr>
                <w:t xml:space="preserve">Sustainable business development: inventing the future through strategy, innovation, and leadership. </w:t>
              </w:r>
              <w:r w:rsidRPr="006F6B18">
                <w:rPr>
                  <w:rFonts w:ascii="Arial" w:hAnsi="Arial" w:cs="Arial"/>
                  <w:noProof/>
                </w:rPr>
                <w:t>s.l.:Cambridge university press.</w:t>
              </w:r>
            </w:p>
            <w:p w14:paraId="363DCFB1" w14:textId="77777777" w:rsidR="00970CBB" w:rsidRPr="006F6B18" w:rsidRDefault="00970CBB" w:rsidP="00970CBB">
              <w:pPr>
                <w:pStyle w:val="Bibliography"/>
                <w:rPr>
                  <w:rFonts w:ascii="Arial" w:hAnsi="Arial" w:cs="Arial"/>
                  <w:noProof/>
                </w:rPr>
              </w:pPr>
              <w:r w:rsidRPr="006F6B18">
                <w:rPr>
                  <w:rFonts w:ascii="Arial" w:hAnsi="Arial" w:cs="Arial"/>
                  <w:noProof/>
                </w:rPr>
                <w:lastRenderedPageBreak/>
                <w:t xml:space="preserve">Shaw, G., Bailey, A. &amp; Williams, A., 2011. Aspects of service-dominant logic and its implications for tourism management: Examples from the hotel industry. </w:t>
              </w:r>
              <w:r w:rsidRPr="006F6B18">
                <w:rPr>
                  <w:rFonts w:ascii="Arial" w:hAnsi="Arial" w:cs="Arial"/>
                  <w:i/>
                  <w:iCs/>
                  <w:noProof/>
                </w:rPr>
                <w:t xml:space="preserve">Tourism management, </w:t>
              </w:r>
              <w:r w:rsidRPr="006F6B18">
                <w:rPr>
                  <w:rFonts w:ascii="Arial" w:hAnsi="Arial" w:cs="Arial"/>
                  <w:noProof/>
                </w:rPr>
                <w:t>Volume 32, p. 207–214.</w:t>
              </w:r>
            </w:p>
            <w:p w14:paraId="7C557AEF"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Teece, D. J., 2010. Business models, business strategy and innovation. </w:t>
              </w:r>
              <w:r w:rsidRPr="006F6B18">
                <w:rPr>
                  <w:rFonts w:ascii="Arial" w:hAnsi="Arial" w:cs="Arial"/>
                  <w:i/>
                  <w:iCs/>
                  <w:noProof/>
                </w:rPr>
                <w:t xml:space="preserve">Long range planning, </w:t>
              </w:r>
              <w:r w:rsidRPr="006F6B18">
                <w:rPr>
                  <w:rFonts w:ascii="Arial" w:hAnsi="Arial" w:cs="Arial"/>
                  <w:noProof/>
                </w:rPr>
                <w:t>Volume 43, p. 172–194.</w:t>
              </w:r>
            </w:p>
            <w:p w14:paraId="765A2785"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The Ritz-Carlton, 2015. </w:t>
              </w:r>
              <w:r w:rsidRPr="006F6B18">
                <w:rPr>
                  <w:rFonts w:ascii="Arial" w:hAnsi="Arial" w:cs="Arial"/>
                  <w:i/>
                  <w:iCs/>
                  <w:noProof/>
                </w:rPr>
                <w:t xml:space="preserve">The Ritz-Carlton. </w:t>
              </w:r>
              <w:r w:rsidRPr="006F6B18">
                <w:rPr>
                  <w:rFonts w:ascii="Arial" w:hAnsi="Arial" w:cs="Arial"/>
                  <w:noProof/>
                </w:rPr>
                <w:t xml:space="preserve">[Online] </w:t>
              </w:r>
              <w:r w:rsidRPr="006F6B18">
                <w:rPr>
                  <w:rFonts w:ascii="Arial" w:hAnsi="Arial" w:cs="Arial"/>
                  <w:noProof/>
                </w:rPr>
                <w:br/>
                <w:t xml:space="preserve">Available at: </w:t>
              </w:r>
              <w:r w:rsidRPr="006F6B18">
                <w:rPr>
                  <w:rFonts w:ascii="Arial" w:hAnsi="Arial" w:cs="Arial"/>
                  <w:noProof/>
                  <w:u w:val="single"/>
                </w:rPr>
                <w:t>https://www.ritzcarlton.com/</w:t>
              </w:r>
              <w:r w:rsidRPr="006F6B18">
                <w:rPr>
                  <w:rFonts w:ascii="Arial" w:hAnsi="Arial" w:cs="Arial"/>
                  <w:noProof/>
                </w:rPr>
                <w:br/>
                <w:t>[Accessed 13 November 2023].</w:t>
              </w:r>
            </w:p>
            <w:p w14:paraId="7BAB0D87"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Torrington, D., Hall, L., Atkinson, C. &amp; Taylor, S., 2020. </w:t>
              </w:r>
              <w:r w:rsidRPr="006F6B18">
                <w:rPr>
                  <w:rFonts w:ascii="Arial" w:hAnsi="Arial" w:cs="Arial"/>
                  <w:i/>
                  <w:iCs/>
                  <w:noProof/>
                </w:rPr>
                <w:t xml:space="preserve">Human resource management. </w:t>
              </w:r>
              <w:r w:rsidRPr="006F6B18">
                <w:rPr>
                  <w:rFonts w:ascii="Arial" w:hAnsi="Arial" w:cs="Arial"/>
                  <w:noProof/>
                </w:rPr>
                <w:t>s.l.:Pearson.</w:t>
              </w:r>
            </w:p>
            <w:p w14:paraId="6C32E9C1"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Turban, E., Sharda, R., Aronson, J. E. &amp; King, D., 2008. </w:t>
              </w:r>
              <w:r w:rsidRPr="006F6B18">
                <w:rPr>
                  <w:rFonts w:ascii="Arial" w:hAnsi="Arial" w:cs="Arial"/>
                  <w:i/>
                  <w:iCs/>
                  <w:noProof/>
                </w:rPr>
                <w:t xml:space="preserve">Business intelligence: A managerial approach. </w:t>
              </w:r>
              <w:r w:rsidRPr="006F6B18">
                <w:rPr>
                  <w:rFonts w:ascii="Arial" w:hAnsi="Arial" w:cs="Arial"/>
                  <w:noProof/>
                </w:rPr>
                <w:t>s.l.:Pearson Prentice Hall Upper Saddle River, NJ.</w:t>
              </w:r>
            </w:p>
            <w:p w14:paraId="783E78BC"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Wild, J. J. &amp; Wild, K. L., 2021. </w:t>
              </w:r>
              <w:r w:rsidRPr="006F6B18">
                <w:rPr>
                  <w:rFonts w:ascii="Arial" w:hAnsi="Arial" w:cs="Arial"/>
                  <w:i/>
                  <w:iCs/>
                  <w:noProof/>
                </w:rPr>
                <w:t xml:space="preserve">International business: The challenges of globalization. </w:t>
              </w:r>
              <w:r w:rsidRPr="006F6B18">
                <w:rPr>
                  <w:rFonts w:ascii="Arial" w:hAnsi="Arial" w:cs="Arial"/>
                  <w:noProof/>
                </w:rPr>
                <w:t>s.l.:Pearson.</w:t>
              </w:r>
            </w:p>
            <w:p w14:paraId="0FAACC98" w14:textId="77777777" w:rsidR="00970CBB" w:rsidRPr="006F6B18" w:rsidRDefault="00970CBB" w:rsidP="00970CBB">
              <w:pPr>
                <w:pStyle w:val="Bibliography"/>
                <w:rPr>
                  <w:rFonts w:ascii="Arial" w:hAnsi="Arial" w:cs="Arial"/>
                  <w:noProof/>
                </w:rPr>
              </w:pPr>
              <w:r w:rsidRPr="006F6B18">
                <w:rPr>
                  <w:rFonts w:ascii="Arial" w:hAnsi="Arial" w:cs="Arial"/>
                  <w:noProof/>
                </w:rPr>
                <w:t xml:space="preserve">Wirtz, B. W., Schilke, O. &amp; Ullrich, S., 2010. Strategic development of business models: implications of the Web 2.0 for creating value on the internet. </w:t>
              </w:r>
              <w:r w:rsidRPr="006F6B18">
                <w:rPr>
                  <w:rFonts w:ascii="Arial" w:hAnsi="Arial" w:cs="Arial"/>
                  <w:i/>
                  <w:iCs/>
                  <w:noProof/>
                </w:rPr>
                <w:t xml:space="preserve">Long range planning, </w:t>
              </w:r>
              <w:r w:rsidRPr="006F6B18">
                <w:rPr>
                  <w:rFonts w:ascii="Arial" w:hAnsi="Arial" w:cs="Arial"/>
                  <w:noProof/>
                </w:rPr>
                <w:t>Volume 43, p. 272–290.</w:t>
              </w:r>
            </w:p>
            <w:p w14:paraId="161CE9B5" w14:textId="55FF51E3" w:rsidR="00970CBB" w:rsidRPr="006F6B18" w:rsidRDefault="00970CBB" w:rsidP="00970CBB">
              <w:pPr>
                <w:rPr>
                  <w:rFonts w:ascii="Arial" w:hAnsi="Arial" w:cs="Arial"/>
                </w:rPr>
              </w:pPr>
              <w:r w:rsidRPr="006F6B18">
                <w:rPr>
                  <w:rFonts w:ascii="Arial" w:hAnsi="Arial" w:cs="Arial"/>
                  <w:b/>
                  <w:bCs/>
                  <w:noProof/>
                </w:rPr>
                <w:fldChar w:fldCharType="end"/>
              </w:r>
            </w:p>
          </w:sdtContent>
        </w:sdt>
      </w:sdtContent>
    </w:sdt>
    <w:p w14:paraId="5A80AFFA" w14:textId="77777777" w:rsidR="00844826" w:rsidRPr="006F6B18" w:rsidRDefault="00844826" w:rsidP="00844826">
      <w:pPr>
        <w:rPr>
          <w:rFonts w:ascii="Arial" w:hAnsi="Arial" w:cs="Arial"/>
        </w:rPr>
      </w:pPr>
    </w:p>
    <w:sectPr w:rsidR="00844826" w:rsidRPr="006F6B1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A8C16" w14:textId="77777777" w:rsidR="008C0C42" w:rsidRDefault="008C0C42" w:rsidP="00AF7661">
      <w:pPr>
        <w:spacing w:after="0" w:line="240" w:lineRule="auto"/>
      </w:pPr>
      <w:r>
        <w:separator/>
      </w:r>
    </w:p>
  </w:endnote>
  <w:endnote w:type="continuationSeparator" w:id="0">
    <w:p w14:paraId="319AF5C9" w14:textId="77777777" w:rsidR="008C0C42" w:rsidRDefault="008C0C42" w:rsidP="00AF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243032"/>
      <w:docPartObj>
        <w:docPartGallery w:val="Page Numbers (Bottom of Page)"/>
        <w:docPartUnique/>
      </w:docPartObj>
    </w:sdtPr>
    <w:sdtEndPr>
      <w:rPr>
        <w:noProof/>
      </w:rPr>
    </w:sdtEndPr>
    <w:sdtContent>
      <w:p w14:paraId="6F601842" w14:textId="2510FAE8" w:rsidR="00AF7661" w:rsidRDefault="00AF76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B9BA7B" w14:textId="77777777" w:rsidR="00AF7661" w:rsidRDefault="00AF7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19AA6" w14:textId="77777777" w:rsidR="008C0C42" w:rsidRDefault="008C0C42" w:rsidP="00AF7661">
      <w:pPr>
        <w:spacing w:after="0" w:line="240" w:lineRule="auto"/>
      </w:pPr>
      <w:r>
        <w:separator/>
      </w:r>
    </w:p>
  </w:footnote>
  <w:footnote w:type="continuationSeparator" w:id="0">
    <w:p w14:paraId="52734B5A" w14:textId="77777777" w:rsidR="008C0C42" w:rsidRDefault="008C0C42" w:rsidP="00AF76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D35"/>
    <w:rsid w:val="000071E9"/>
    <w:rsid w:val="00021880"/>
    <w:rsid w:val="0010353F"/>
    <w:rsid w:val="00106690"/>
    <w:rsid w:val="001E14A2"/>
    <w:rsid w:val="00255F25"/>
    <w:rsid w:val="002D1B62"/>
    <w:rsid w:val="002D22E1"/>
    <w:rsid w:val="002E3F3A"/>
    <w:rsid w:val="00457FAF"/>
    <w:rsid w:val="00463880"/>
    <w:rsid w:val="004951C7"/>
    <w:rsid w:val="004A1601"/>
    <w:rsid w:val="004C5FA6"/>
    <w:rsid w:val="00552544"/>
    <w:rsid w:val="005A684A"/>
    <w:rsid w:val="005D1A05"/>
    <w:rsid w:val="005E32EC"/>
    <w:rsid w:val="005F3558"/>
    <w:rsid w:val="006E6E76"/>
    <w:rsid w:val="006F6B18"/>
    <w:rsid w:val="00785995"/>
    <w:rsid w:val="007D4D36"/>
    <w:rsid w:val="007D64A3"/>
    <w:rsid w:val="0081241D"/>
    <w:rsid w:val="00844826"/>
    <w:rsid w:val="00887BB2"/>
    <w:rsid w:val="00894D35"/>
    <w:rsid w:val="008C0C42"/>
    <w:rsid w:val="00904712"/>
    <w:rsid w:val="00952F8A"/>
    <w:rsid w:val="00970CBB"/>
    <w:rsid w:val="00994973"/>
    <w:rsid w:val="009A2B23"/>
    <w:rsid w:val="009D3D81"/>
    <w:rsid w:val="009D4A78"/>
    <w:rsid w:val="00A14411"/>
    <w:rsid w:val="00A53336"/>
    <w:rsid w:val="00AF7661"/>
    <w:rsid w:val="00BE3901"/>
    <w:rsid w:val="00BF74F6"/>
    <w:rsid w:val="00C96DF6"/>
    <w:rsid w:val="00CB476F"/>
    <w:rsid w:val="00CE62FA"/>
    <w:rsid w:val="00F120B7"/>
    <w:rsid w:val="00FA2E5A"/>
    <w:rsid w:val="00FB3C59"/>
    <w:rsid w:val="00FB5839"/>
    <w:rsid w:val="00FF6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CFDFF4"/>
  <w15:chartTrackingRefBased/>
  <w15:docId w15:val="{C96E8A8B-C753-4CDC-985C-01232E59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F5496" w:themeColor="accent1" w:themeShade="BF"/>
        <w:kern w:val="2"/>
        <w:sz w:val="32"/>
        <w:szCs w:val="3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E76"/>
    <w:rPr>
      <w:color w:val="000000" w:themeColor="text1"/>
      <w:sz w:val="24"/>
    </w:rPr>
  </w:style>
  <w:style w:type="paragraph" w:styleId="Heading1">
    <w:name w:val="heading 1"/>
    <w:basedOn w:val="Normal"/>
    <w:next w:val="Normal"/>
    <w:link w:val="Heading1Char"/>
    <w:uiPriority w:val="9"/>
    <w:qFormat/>
    <w:rsid w:val="006E6E76"/>
    <w:pPr>
      <w:keepNext/>
      <w:keepLines/>
      <w:spacing w:before="360" w:after="120"/>
      <w:outlineLvl w:val="0"/>
    </w:pPr>
    <w:rPr>
      <w:rFonts w:eastAsiaTheme="majorEastAsia" w:cstheme="majorBidi"/>
      <w:color w:val="4472C4" w:themeColor="accent1"/>
      <w:sz w:val="32"/>
    </w:rPr>
  </w:style>
  <w:style w:type="paragraph" w:styleId="Heading2">
    <w:name w:val="heading 2"/>
    <w:basedOn w:val="Normal"/>
    <w:next w:val="Normal"/>
    <w:link w:val="Heading2Char"/>
    <w:uiPriority w:val="9"/>
    <w:unhideWhenUsed/>
    <w:qFormat/>
    <w:rsid w:val="004951C7"/>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D4D3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D64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E76"/>
    <w:rPr>
      <w:rFonts w:eastAsiaTheme="majorEastAsia" w:cstheme="majorBidi"/>
      <w:color w:val="4472C4" w:themeColor="accent1"/>
    </w:rPr>
  </w:style>
  <w:style w:type="character" w:customStyle="1" w:styleId="Heading2Char">
    <w:name w:val="Heading 2 Char"/>
    <w:basedOn w:val="DefaultParagraphFont"/>
    <w:link w:val="Heading2"/>
    <w:uiPriority w:val="9"/>
    <w:rsid w:val="004951C7"/>
    <w:rPr>
      <w:rFonts w:eastAsiaTheme="majorEastAsia" w:cstheme="majorBidi"/>
      <w:sz w:val="26"/>
      <w:szCs w:val="26"/>
    </w:rPr>
  </w:style>
  <w:style w:type="character" w:customStyle="1" w:styleId="Heading3Char">
    <w:name w:val="Heading 3 Char"/>
    <w:basedOn w:val="DefaultParagraphFont"/>
    <w:link w:val="Heading3"/>
    <w:uiPriority w:val="9"/>
    <w:semiHidden/>
    <w:rsid w:val="007D4D3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64A3"/>
    <w:rPr>
      <w:rFonts w:asciiTheme="majorHAnsi" w:eastAsiaTheme="majorEastAsia" w:hAnsiTheme="majorHAnsi" w:cstheme="majorBidi"/>
      <w:i/>
      <w:iCs/>
      <w:sz w:val="24"/>
    </w:rPr>
  </w:style>
  <w:style w:type="paragraph" w:styleId="TOCHeading">
    <w:name w:val="TOC Heading"/>
    <w:basedOn w:val="Heading1"/>
    <w:next w:val="Normal"/>
    <w:uiPriority w:val="39"/>
    <w:unhideWhenUsed/>
    <w:qFormat/>
    <w:rsid w:val="00021880"/>
    <w:pPr>
      <w:spacing w:before="240" w:after="0" w:line="259" w:lineRule="auto"/>
      <w:jc w:val="left"/>
      <w:outlineLvl w:val="9"/>
    </w:pPr>
    <w:rPr>
      <w:rFonts w:asciiTheme="majorHAnsi" w:hAnsiTheme="majorHAnsi"/>
      <w:color w:val="2F5496" w:themeColor="accent1" w:themeShade="BF"/>
      <w:kern w:val="0"/>
      <w14:ligatures w14:val="none"/>
    </w:rPr>
  </w:style>
  <w:style w:type="paragraph" w:styleId="TOC1">
    <w:name w:val="toc 1"/>
    <w:basedOn w:val="Normal"/>
    <w:next w:val="Normal"/>
    <w:autoRedefine/>
    <w:uiPriority w:val="39"/>
    <w:unhideWhenUsed/>
    <w:rsid w:val="00021880"/>
    <w:pPr>
      <w:spacing w:after="100"/>
    </w:pPr>
  </w:style>
  <w:style w:type="paragraph" w:styleId="TOC2">
    <w:name w:val="toc 2"/>
    <w:basedOn w:val="Normal"/>
    <w:next w:val="Normal"/>
    <w:autoRedefine/>
    <w:uiPriority w:val="39"/>
    <w:unhideWhenUsed/>
    <w:rsid w:val="00021880"/>
    <w:pPr>
      <w:spacing w:after="100"/>
      <w:ind w:left="240"/>
    </w:pPr>
  </w:style>
  <w:style w:type="character" w:styleId="Hyperlink">
    <w:name w:val="Hyperlink"/>
    <w:basedOn w:val="DefaultParagraphFont"/>
    <w:uiPriority w:val="99"/>
    <w:unhideWhenUsed/>
    <w:rsid w:val="00021880"/>
    <w:rPr>
      <w:color w:val="0563C1" w:themeColor="hyperlink"/>
      <w:u w:val="single"/>
    </w:rPr>
  </w:style>
  <w:style w:type="paragraph" w:styleId="Bibliography">
    <w:name w:val="Bibliography"/>
    <w:basedOn w:val="Normal"/>
    <w:next w:val="Normal"/>
    <w:uiPriority w:val="37"/>
    <w:unhideWhenUsed/>
    <w:rsid w:val="00970CBB"/>
  </w:style>
  <w:style w:type="paragraph" w:styleId="Header">
    <w:name w:val="header"/>
    <w:basedOn w:val="Normal"/>
    <w:link w:val="HeaderChar"/>
    <w:uiPriority w:val="99"/>
    <w:unhideWhenUsed/>
    <w:rsid w:val="00AF76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661"/>
    <w:rPr>
      <w:color w:val="000000" w:themeColor="text1"/>
      <w:sz w:val="24"/>
    </w:rPr>
  </w:style>
  <w:style w:type="paragraph" w:styleId="Footer">
    <w:name w:val="footer"/>
    <w:basedOn w:val="Normal"/>
    <w:link w:val="FooterChar"/>
    <w:uiPriority w:val="99"/>
    <w:unhideWhenUsed/>
    <w:rsid w:val="00AF76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661"/>
    <w:rPr>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73081">
      <w:bodyDiv w:val="1"/>
      <w:marLeft w:val="0"/>
      <w:marRight w:val="0"/>
      <w:marTop w:val="0"/>
      <w:marBottom w:val="0"/>
      <w:divBdr>
        <w:top w:val="none" w:sz="0" w:space="0" w:color="auto"/>
        <w:left w:val="none" w:sz="0" w:space="0" w:color="auto"/>
        <w:bottom w:val="none" w:sz="0" w:space="0" w:color="auto"/>
        <w:right w:val="none" w:sz="0" w:space="0" w:color="auto"/>
      </w:divBdr>
    </w:div>
    <w:div w:id="77794800">
      <w:bodyDiv w:val="1"/>
      <w:marLeft w:val="0"/>
      <w:marRight w:val="0"/>
      <w:marTop w:val="0"/>
      <w:marBottom w:val="0"/>
      <w:divBdr>
        <w:top w:val="none" w:sz="0" w:space="0" w:color="auto"/>
        <w:left w:val="none" w:sz="0" w:space="0" w:color="auto"/>
        <w:bottom w:val="none" w:sz="0" w:space="0" w:color="auto"/>
        <w:right w:val="none" w:sz="0" w:space="0" w:color="auto"/>
      </w:divBdr>
    </w:div>
    <w:div w:id="93286832">
      <w:bodyDiv w:val="1"/>
      <w:marLeft w:val="0"/>
      <w:marRight w:val="0"/>
      <w:marTop w:val="0"/>
      <w:marBottom w:val="0"/>
      <w:divBdr>
        <w:top w:val="none" w:sz="0" w:space="0" w:color="auto"/>
        <w:left w:val="none" w:sz="0" w:space="0" w:color="auto"/>
        <w:bottom w:val="none" w:sz="0" w:space="0" w:color="auto"/>
        <w:right w:val="none" w:sz="0" w:space="0" w:color="auto"/>
      </w:divBdr>
    </w:div>
    <w:div w:id="180970748">
      <w:bodyDiv w:val="1"/>
      <w:marLeft w:val="0"/>
      <w:marRight w:val="0"/>
      <w:marTop w:val="0"/>
      <w:marBottom w:val="0"/>
      <w:divBdr>
        <w:top w:val="none" w:sz="0" w:space="0" w:color="auto"/>
        <w:left w:val="none" w:sz="0" w:space="0" w:color="auto"/>
        <w:bottom w:val="none" w:sz="0" w:space="0" w:color="auto"/>
        <w:right w:val="none" w:sz="0" w:space="0" w:color="auto"/>
      </w:divBdr>
    </w:div>
    <w:div w:id="276329560">
      <w:bodyDiv w:val="1"/>
      <w:marLeft w:val="0"/>
      <w:marRight w:val="0"/>
      <w:marTop w:val="0"/>
      <w:marBottom w:val="0"/>
      <w:divBdr>
        <w:top w:val="none" w:sz="0" w:space="0" w:color="auto"/>
        <w:left w:val="none" w:sz="0" w:space="0" w:color="auto"/>
        <w:bottom w:val="none" w:sz="0" w:space="0" w:color="auto"/>
        <w:right w:val="none" w:sz="0" w:space="0" w:color="auto"/>
      </w:divBdr>
    </w:div>
    <w:div w:id="295138502">
      <w:bodyDiv w:val="1"/>
      <w:marLeft w:val="0"/>
      <w:marRight w:val="0"/>
      <w:marTop w:val="0"/>
      <w:marBottom w:val="0"/>
      <w:divBdr>
        <w:top w:val="none" w:sz="0" w:space="0" w:color="auto"/>
        <w:left w:val="none" w:sz="0" w:space="0" w:color="auto"/>
        <w:bottom w:val="none" w:sz="0" w:space="0" w:color="auto"/>
        <w:right w:val="none" w:sz="0" w:space="0" w:color="auto"/>
      </w:divBdr>
    </w:div>
    <w:div w:id="457723756">
      <w:bodyDiv w:val="1"/>
      <w:marLeft w:val="0"/>
      <w:marRight w:val="0"/>
      <w:marTop w:val="0"/>
      <w:marBottom w:val="0"/>
      <w:divBdr>
        <w:top w:val="none" w:sz="0" w:space="0" w:color="auto"/>
        <w:left w:val="none" w:sz="0" w:space="0" w:color="auto"/>
        <w:bottom w:val="none" w:sz="0" w:space="0" w:color="auto"/>
        <w:right w:val="none" w:sz="0" w:space="0" w:color="auto"/>
      </w:divBdr>
    </w:div>
    <w:div w:id="582568297">
      <w:bodyDiv w:val="1"/>
      <w:marLeft w:val="0"/>
      <w:marRight w:val="0"/>
      <w:marTop w:val="0"/>
      <w:marBottom w:val="0"/>
      <w:divBdr>
        <w:top w:val="none" w:sz="0" w:space="0" w:color="auto"/>
        <w:left w:val="none" w:sz="0" w:space="0" w:color="auto"/>
        <w:bottom w:val="none" w:sz="0" w:space="0" w:color="auto"/>
        <w:right w:val="none" w:sz="0" w:space="0" w:color="auto"/>
      </w:divBdr>
    </w:div>
    <w:div w:id="628824148">
      <w:bodyDiv w:val="1"/>
      <w:marLeft w:val="0"/>
      <w:marRight w:val="0"/>
      <w:marTop w:val="0"/>
      <w:marBottom w:val="0"/>
      <w:divBdr>
        <w:top w:val="none" w:sz="0" w:space="0" w:color="auto"/>
        <w:left w:val="none" w:sz="0" w:space="0" w:color="auto"/>
        <w:bottom w:val="none" w:sz="0" w:space="0" w:color="auto"/>
        <w:right w:val="none" w:sz="0" w:space="0" w:color="auto"/>
      </w:divBdr>
    </w:div>
    <w:div w:id="631789201">
      <w:bodyDiv w:val="1"/>
      <w:marLeft w:val="0"/>
      <w:marRight w:val="0"/>
      <w:marTop w:val="0"/>
      <w:marBottom w:val="0"/>
      <w:divBdr>
        <w:top w:val="none" w:sz="0" w:space="0" w:color="auto"/>
        <w:left w:val="none" w:sz="0" w:space="0" w:color="auto"/>
        <w:bottom w:val="none" w:sz="0" w:space="0" w:color="auto"/>
        <w:right w:val="none" w:sz="0" w:space="0" w:color="auto"/>
      </w:divBdr>
    </w:div>
    <w:div w:id="712772453">
      <w:bodyDiv w:val="1"/>
      <w:marLeft w:val="0"/>
      <w:marRight w:val="0"/>
      <w:marTop w:val="0"/>
      <w:marBottom w:val="0"/>
      <w:divBdr>
        <w:top w:val="none" w:sz="0" w:space="0" w:color="auto"/>
        <w:left w:val="none" w:sz="0" w:space="0" w:color="auto"/>
        <w:bottom w:val="none" w:sz="0" w:space="0" w:color="auto"/>
        <w:right w:val="none" w:sz="0" w:space="0" w:color="auto"/>
      </w:divBdr>
    </w:div>
    <w:div w:id="728186302">
      <w:bodyDiv w:val="1"/>
      <w:marLeft w:val="0"/>
      <w:marRight w:val="0"/>
      <w:marTop w:val="0"/>
      <w:marBottom w:val="0"/>
      <w:divBdr>
        <w:top w:val="none" w:sz="0" w:space="0" w:color="auto"/>
        <w:left w:val="none" w:sz="0" w:space="0" w:color="auto"/>
        <w:bottom w:val="none" w:sz="0" w:space="0" w:color="auto"/>
        <w:right w:val="none" w:sz="0" w:space="0" w:color="auto"/>
      </w:divBdr>
    </w:div>
    <w:div w:id="1210191253">
      <w:bodyDiv w:val="1"/>
      <w:marLeft w:val="0"/>
      <w:marRight w:val="0"/>
      <w:marTop w:val="0"/>
      <w:marBottom w:val="0"/>
      <w:divBdr>
        <w:top w:val="none" w:sz="0" w:space="0" w:color="auto"/>
        <w:left w:val="none" w:sz="0" w:space="0" w:color="auto"/>
        <w:bottom w:val="none" w:sz="0" w:space="0" w:color="auto"/>
        <w:right w:val="none" w:sz="0" w:space="0" w:color="auto"/>
      </w:divBdr>
    </w:div>
    <w:div w:id="1302494800">
      <w:bodyDiv w:val="1"/>
      <w:marLeft w:val="0"/>
      <w:marRight w:val="0"/>
      <w:marTop w:val="0"/>
      <w:marBottom w:val="0"/>
      <w:divBdr>
        <w:top w:val="none" w:sz="0" w:space="0" w:color="auto"/>
        <w:left w:val="none" w:sz="0" w:space="0" w:color="auto"/>
        <w:bottom w:val="none" w:sz="0" w:space="0" w:color="auto"/>
        <w:right w:val="none" w:sz="0" w:space="0" w:color="auto"/>
      </w:divBdr>
    </w:div>
    <w:div w:id="1306550537">
      <w:bodyDiv w:val="1"/>
      <w:marLeft w:val="0"/>
      <w:marRight w:val="0"/>
      <w:marTop w:val="0"/>
      <w:marBottom w:val="0"/>
      <w:divBdr>
        <w:top w:val="none" w:sz="0" w:space="0" w:color="auto"/>
        <w:left w:val="none" w:sz="0" w:space="0" w:color="auto"/>
        <w:bottom w:val="none" w:sz="0" w:space="0" w:color="auto"/>
        <w:right w:val="none" w:sz="0" w:space="0" w:color="auto"/>
      </w:divBdr>
    </w:div>
    <w:div w:id="1436364980">
      <w:bodyDiv w:val="1"/>
      <w:marLeft w:val="0"/>
      <w:marRight w:val="0"/>
      <w:marTop w:val="0"/>
      <w:marBottom w:val="0"/>
      <w:divBdr>
        <w:top w:val="none" w:sz="0" w:space="0" w:color="auto"/>
        <w:left w:val="none" w:sz="0" w:space="0" w:color="auto"/>
        <w:bottom w:val="none" w:sz="0" w:space="0" w:color="auto"/>
        <w:right w:val="none" w:sz="0" w:space="0" w:color="auto"/>
      </w:divBdr>
    </w:div>
    <w:div w:id="1590970120">
      <w:bodyDiv w:val="1"/>
      <w:marLeft w:val="0"/>
      <w:marRight w:val="0"/>
      <w:marTop w:val="0"/>
      <w:marBottom w:val="0"/>
      <w:divBdr>
        <w:top w:val="none" w:sz="0" w:space="0" w:color="auto"/>
        <w:left w:val="none" w:sz="0" w:space="0" w:color="auto"/>
        <w:bottom w:val="none" w:sz="0" w:space="0" w:color="auto"/>
        <w:right w:val="none" w:sz="0" w:space="0" w:color="auto"/>
      </w:divBdr>
    </w:div>
    <w:div w:id="1626738430">
      <w:bodyDiv w:val="1"/>
      <w:marLeft w:val="0"/>
      <w:marRight w:val="0"/>
      <w:marTop w:val="0"/>
      <w:marBottom w:val="0"/>
      <w:divBdr>
        <w:top w:val="none" w:sz="0" w:space="0" w:color="auto"/>
        <w:left w:val="none" w:sz="0" w:space="0" w:color="auto"/>
        <w:bottom w:val="none" w:sz="0" w:space="0" w:color="auto"/>
        <w:right w:val="none" w:sz="0" w:space="0" w:color="auto"/>
      </w:divBdr>
    </w:div>
    <w:div w:id="1763838505">
      <w:bodyDiv w:val="1"/>
      <w:marLeft w:val="0"/>
      <w:marRight w:val="0"/>
      <w:marTop w:val="0"/>
      <w:marBottom w:val="0"/>
      <w:divBdr>
        <w:top w:val="none" w:sz="0" w:space="0" w:color="auto"/>
        <w:left w:val="none" w:sz="0" w:space="0" w:color="auto"/>
        <w:bottom w:val="none" w:sz="0" w:space="0" w:color="auto"/>
        <w:right w:val="none" w:sz="0" w:space="0" w:color="auto"/>
      </w:divBdr>
    </w:div>
    <w:div w:id="1798529116">
      <w:bodyDiv w:val="1"/>
      <w:marLeft w:val="0"/>
      <w:marRight w:val="0"/>
      <w:marTop w:val="0"/>
      <w:marBottom w:val="0"/>
      <w:divBdr>
        <w:top w:val="none" w:sz="0" w:space="0" w:color="auto"/>
        <w:left w:val="none" w:sz="0" w:space="0" w:color="auto"/>
        <w:bottom w:val="none" w:sz="0" w:space="0" w:color="auto"/>
        <w:right w:val="none" w:sz="0" w:space="0" w:color="auto"/>
      </w:divBdr>
    </w:div>
    <w:div w:id="1812750264">
      <w:bodyDiv w:val="1"/>
      <w:marLeft w:val="0"/>
      <w:marRight w:val="0"/>
      <w:marTop w:val="0"/>
      <w:marBottom w:val="0"/>
      <w:divBdr>
        <w:top w:val="none" w:sz="0" w:space="0" w:color="auto"/>
        <w:left w:val="none" w:sz="0" w:space="0" w:color="auto"/>
        <w:bottom w:val="none" w:sz="0" w:space="0" w:color="auto"/>
        <w:right w:val="none" w:sz="0" w:space="0" w:color="auto"/>
      </w:divBdr>
    </w:div>
    <w:div w:id="1849519177">
      <w:bodyDiv w:val="1"/>
      <w:marLeft w:val="0"/>
      <w:marRight w:val="0"/>
      <w:marTop w:val="0"/>
      <w:marBottom w:val="0"/>
      <w:divBdr>
        <w:top w:val="none" w:sz="0" w:space="0" w:color="auto"/>
        <w:left w:val="none" w:sz="0" w:space="0" w:color="auto"/>
        <w:bottom w:val="none" w:sz="0" w:space="0" w:color="auto"/>
        <w:right w:val="none" w:sz="0" w:space="0" w:color="auto"/>
      </w:divBdr>
    </w:div>
    <w:div w:id="1902405399">
      <w:bodyDiv w:val="1"/>
      <w:marLeft w:val="0"/>
      <w:marRight w:val="0"/>
      <w:marTop w:val="0"/>
      <w:marBottom w:val="0"/>
      <w:divBdr>
        <w:top w:val="none" w:sz="0" w:space="0" w:color="auto"/>
        <w:left w:val="none" w:sz="0" w:space="0" w:color="auto"/>
        <w:bottom w:val="none" w:sz="0" w:space="0" w:color="auto"/>
        <w:right w:val="none" w:sz="0" w:space="0" w:color="auto"/>
      </w:divBdr>
    </w:div>
    <w:div w:id="1911040080">
      <w:bodyDiv w:val="1"/>
      <w:marLeft w:val="0"/>
      <w:marRight w:val="0"/>
      <w:marTop w:val="0"/>
      <w:marBottom w:val="0"/>
      <w:divBdr>
        <w:top w:val="none" w:sz="0" w:space="0" w:color="auto"/>
        <w:left w:val="none" w:sz="0" w:space="0" w:color="auto"/>
        <w:bottom w:val="none" w:sz="0" w:space="0" w:color="auto"/>
        <w:right w:val="none" w:sz="0" w:space="0" w:color="auto"/>
      </w:divBdr>
    </w:div>
    <w:div w:id="2005625119">
      <w:bodyDiv w:val="1"/>
      <w:marLeft w:val="0"/>
      <w:marRight w:val="0"/>
      <w:marTop w:val="0"/>
      <w:marBottom w:val="0"/>
      <w:divBdr>
        <w:top w:val="none" w:sz="0" w:space="0" w:color="auto"/>
        <w:left w:val="none" w:sz="0" w:space="0" w:color="auto"/>
        <w:bottom w:val="none" w:sz="0" w:space="0" w:color="auto"/>
        <w:right w:val="none" w:sz="0" w:space="0" w:color="auto"/>
      </w:divBdr>
    </w:div>
    <w:div w:id="2008050927">
      <w:bodyDiv w:val="1"/>
      <w:marLeft w:val="0"/>
      <w:marRight w:val="0"/>
      <w:marTop w:val="0"/>
      <w:marBottom w:val="0"/>
      <w:divBdr>
        <w:top w:val="none" w:sz="0" w:space="0" w:color="auto"/>
        <w:left w:val="none" w:sz="0" w:space="0" w:color="auto"/>
        <w:bottom w:val="none" w:sz="0" w:space="0" w:color="auto"/>
        <w:right w:val="none" w:sz="0" w:space="0" w:color="auto"/>
      </w:divBdr>
    </w:div>
    <w:div w:id="2019964871">
      <w:bodyDiv w:val="1"/>
      <w:marLeft w:val="0"/>
      <w:marRight w:val="0"/>
      <w:marTop w:val="0"/>
      <w:marBottom w:val="0"/>
      <w:divBdr>
        <w:top w:val="none" w:sz="0" w:space="0" w:color="auto"/>
        <w:left w:val="none" w:sz="0" w:space="0" w:color="auto"/>
        <w:bottom w:val="none" w:sz="0" w:space="0" w:color="auto"/>
        <w:right w:val="none" w:sz="0" w:space="0" w:color="auto"/>
      </w:divBdr>
    </w:div>
    <w:div w:id="2109153657">
      <w:bodyDiv w:val="1"/>
      <w:marLeft w:val="0"/>
      <w:marRight w:val="0"/>
      <w:marTop w:val="0"/>
      <w:marBottom w:val="0"/>
      <w:divBdr>
        <w:top w:val="none" w:sz="0" w:space="0" w:color="auto"/>
        <w:left w:val="none" w:sz="0" w:space="0" w:color="auto"/>
        <w:bottom w:val="none" w:sz="0" w:space="0" w:color="auto"/>
        <w:right w:val="none" w:sz="0" w:space="0" w:color="auto"/>
      </w:divBdr>
    </w:div>
    <w:div w:id="214291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Year>2010</b:Year>
    <b:Volume>43</b:Volume>
    <b:BIBTEX_Entry>article</b:BIBTEX_Entry>
    <b:SourceType>JournalArticle</b:SourceType>
    <b:Title>Strategic development of business models: implications of the Web 2.0 for creating value on the internet</b:Title>
    <b:Tag>wirtz2010strategic</b:Tag>
    <b:Publisher>Elsevier</b:Publisher>
    <b:Author>
      <b:Author>
        <b:NameList>
          <b:Person>
            <b:Last>Wirtz</b:Last>
            <b:Middle>W.</b:Middle>
            <b:First>Bernd</b:First>
          </b:Person>
          <b:Person>
            <b:Last>Schilke</b:Last>
            <b:First>Oliver</b:First>
          </b:Person>
          <b:Person>
            <b:Last>Ullrich</b:Last>
            <b:First>Sebastian</b:First>
          </b:Person>
        </b:NameList>
      </b:Author>
    </b:Author>
    <b:Pages>272–290</b:Pages>
    <b:JournalName>Long range planning</b:JournalName>
    <b:Number>2-3</b:Number>
    <b:RefOrder>19</b:RefOrder>
  </b:Source>
  <b:Source>
    <b:Year>2008</b:Year>
    <b:BIBTEX_Entry>book</b:BIBTEX_Entry>
    <b:SourceType>Book</b:SourceType>
    <b:Title>Business intelligence: A managerial approach</b:Title>
    <b:Tag>turban2008business</b:Tag>
    <b:Publisher>Pearson Prentice Hall Upper Saddle River, NJ</b:Publisher>
    <b:Author>
      <b:Author>
        <b:NameList>
          <b:Person>
            <b:Last>Turban</b:Last>
            <b:First>Efraim</b:First>
          </b:Person>
          <b:Person>
            <b:Last>Sharda</b:Last>
            <b:First>Ramesh</b:First>
          </b:Person>
          <b:Person>
            <b:Last>Aronson</b:Last>
            <b:Middle>E.</b:Middle>
            <b:First>Jay</b:First>
          </b:Person>
          <b:Person>
            <b:Last>King</b:Last>
            <b:First>David</b:First>
          </b:Person>
        </b:NameList>
      </b:Author>
    </b:Author>
    <b:RefOrder>10</b:RefOrder>
  </b:Source>
  <b:Source>
    <b:Year>2020</b:Year>
    <b:BIBTEX_Entry>book</b:BIBTEX_Entry>
    <b:SourceType>Book</b:SourceType>
    <b:Title>Human resource management</b:Title>
    <b:Tag>torrington2017human</b:Tag>
    <b:Publisher>Pearson</b:Publisher>
    <b:Author>
      <b:Author>
        <b:NameList>
          <b:Person>
            <b:Last>Torrington</b:Last>
            <b:First>Derek</b:First>
          </b:Person>
          <b:Person>
            <b:Last>Hall</b:Last>
            <b:First>Laura</b:First>
          </b:Person>
          <b:Person>
            <b:Last>Atkinson</b:Last>
            <b:First>Carol</b:First>
          </b:Person>
          <b:Person>
            <b:Last>Taylor</b:Last>
            <b:First>Stephen</b:First>
          </b:Person>
        </b:NameList>
      </b:Author>
    </b:Author>
    <b:RefOrder>6</b:RefOrder>
  </b:Source>
  <b:Source>
    <b:Year>2010</b:Year>
    <b:Volume>43</b:Volume>
    <b:BIBTEX_Entry>article</b:BIBTEX_Entry>
    <b:SourceType>JournalArticle</b:SourceType>
    <b:Title>Business models, business strategy and innovation</b:Title>
    <b:Tag>teece2010business</b:Tag>
    <b:Publisher>Elsevier</b:Publisher>
    <b:Author>
      <b:Author>
        <b:NameList>
          <b:Person>
            <b:Last>Teece</b:Last>
            <b:Middle>J.</b:Middle>
            <b:First>David</b:First>
          </b:Person>
        </b:NameList>
      </b:Author>
    </b:Author>
    <b:Pages>172–194</b:Pages>
    <b:JournalName>Long range planning</b:JournalName>
    <b:Number>2-3</b:Number>
    <b:RefOrder>5</b:RefOrder>
  </b:Source>
  <b:Source>
    <b:Year>2011</b:Year>
    <b:Volume>32</b:Volume>
    <b:BIBTEX_Entry>article</b:BIBTEX_Entry>
    <b:SourceType>JournalArticle</b:SourceType>
    <b:Title>Aspects of service-dominant logic and its implications for tourism management: Examples from the hotel industry</b:Title>
    <b:Tag>shaw2011aspects</b:Tag>
    <b:Publisher>Elsevier</b:Publisher>
    <b:Author>
      <b:Author>
        <b:NameList>
          <b:Person>
            <b:Last>Shaw</b:Last>
            <b:First>Gareth</b:First>
          </b:Person>
          <b:Person>
            <b:Last>Bailey</b:Last>
            <b:First>Adrian</b:First>
          </b:Person>
          <b:Person>
            <b:Last>Williams</b:Last>
            <b:First>Allan</b:First>
          </b:Person>
        </b:NameList>
      </b:Author>
    </b:Author>
    <b:Pages>207–214</b:Pages>
    <b:JournalName>Tourism management</b:JournalName>
    <b:Number>2</b:Number>
    <b:RefOrder>18</b:RefOrder>
  </b:Source>
  <b:Source>
    <b:Year>2010</b:Year>
    <b:BIBTEX_Entry>book</b:BIBTEX_Entry>
    <b:SourceType>Book</b:SourceType>
    <b:Title>Sustainable business development: inventing the future through strategy, innovation, and leadership</b:Title>
    <b:Tag>rainey2010sustainable</b:Tag>
    <b:Publisher>Cambridge university press</b:Publisher>
    <b:Author>
      <b:Author>
        <b:NameList>
          <b:Person>
            <b:Last>Rainey</b:Last>
            <b:Middle>L.</b:Middle>
            <b:First>David</b:First>
          </b:Person>
        </b:NameList>
      </b:Author>
    </b:Author>
    <b:RefOrder>17</b:RefOrder>
  </b:Source>
  <b:Source>
    <b:Year>2008</b:Year>
    <b:BIBTEX_Entry>book</b:BIBTEX_Entry>
    <b:SourceType>Book</b:SourceType>
    <b:Title>The business environment</b:Title>
    <b:Tag>palmer2008business</b:Tag>
    <b:Publisher>McGraw-Hill</b:Publisher>
    <b:Author>
      <b:Author>
        <b:NameList>
          <b:Person>
            <b:Last>Palmer</b:Last>
            <b:First>Adrian</b:First>
          </b:Person>
          <b:Person>
            <b:Last>Hartley</b:Last>
            <b:First>Bob</b:First>
          </b:Person>
        </b:NameList>
      </b:Author>
    </b:Author>
    <b:RefOrder>4</b:RefOrder>
  </b:Source>
  <b:Source>
    <b:Year>2014</b:Year>
    <b:BIBTEX_Entry>book</b:BIBTEX_Entry>
    <b:SourceType>Book</b:SourceType>
    <b:Title>Tourism management</b:Title>
    <b:Tag>page2014tourism</b:Tag>
    <b:Publisher>Routledge</b:Publisher>
    <b:Author>
      <b:Author>
        <b:NameList>
          <b:Person>
            <b:Last>Page</b:Last>
            <b:Middle>J.</b:Middle>
            <b:First>Stephen</b:First>
          </b:Person>
        </b:NameList>
      </b:Author>
    </b:Author>
    <b:RefOrder>16</b:RefOrder>
  </b:Source>
  <b:Source>
    <b:Year>2008</b:Year>
    <b:Volume>86</b:Volume>
    <b:BIBTEX_Entry>article</b:BIBTEX_Entry>
    <b:SourceType>JournalArticle</b:SourceType>
    <b:Title>Reinventing your business model</b:Title>
    <b:Tag>johnson2008reinventing</b:Tag>
    <b:Publisher>Boston</b:Publisher>
    <b:Author>
      <b:Author>
        <b:NameList>
          <b:Person>
            <b:Last>Johnson</b:Last>
            <b:Middle>W.</b:Middle>
            <b:First>Mark</b:First>
          </b:Person>
          <b:Person>
            <b:Last>Christensen</b:Last>
            <b:Middle>M.</b:Middle>
            <b:First>Clayton</b:First>
          </b:Person>
          <b:Person>
            <b:Last>Kagermann</b:Last>
            <b:First>Henning</b:First>
          </b:Person>
          <b:Person>
            <b:Last>others</b:Last>
          </b:Person>
        </b:NameList>
      </b:Author>
    </b:Author>
    <b:Pages>50–59</b:Pages>
    <b:JournalName>Harvard business review</b:JournalName>
    <b:Number>12</b:Number>
    <b:RefOrder>15</b:RefOrder>
  </b:Source>
  <b:Source>
    <b:Year>2008</b:Year>
    <b:Volume>24</b:Volume>
    <b:BIBTEX_Entry>article</b:BIBTEX_Entry>
    <b:SourceType>JournalArticle</b:SourceType>
    <b:Title>International business: Competing in the global market place</b:Title>
    <b:Tag>hill2008international</b:Tag>
    <b:Publisher>Emerald Group Publishing Limited</b:Publisher>
    <b:Author>
      <b:Author>
        <b:NameList>
          <b:Person>
            <b:Last>Hill</b:Last>
            <b:First>Charles</b:First>
          </b:Person>
        </b:NameList>
      </b:Author>
    </b:Author>
    <b:JournalName>Strategic Direction</b:JournalName>
    <b:Number>9</b:Number>
    <b:RefOrder>11</b:RefOrder>
  </b:Source>
  <b:Source>
    <b:Year>2016</b:Year>
    <b:BIBTEX_Entry>book</b:BIBTEX_Entry>
    <b:SourceType>Book</b:SourceType>
    <b:Title>Essential study and employment skills for business and management students</b:Title>
    <b:Tag>gallagher2022essential</b:Tag>
    <b:Publisher>Oxford University Press</b:Publisher>
    <b:Author>
      <b:Author>
        <b:NameList>
          <b:Person>
            <b:Last>Gallagher</b:Last>
            <b:First>Kevin</b:First>
          </b:Person>
        </b:NameList>
      </b:Author>
    </b:Author>
    <b:RefOrder>14</b:RefOrder>
  </b:Source>
  <b:Source>
    <b:Year>2012</b:Year>
    <b:BIBTEX_Entry>book</b:BIBTEX_Entry>
    <b:SourceType>Book</b:SourceType>
    <b:Title>Continuing professional development: Lifelong learning of millions</b:Title>
    <b:Tag>friedman2013continuing</b:Tag>
    <b:Publisher>Routledge</b:Publisher>
    <b:Author>
      <b:Author>
        <b:NameList>
          <b:Person>
            <b:Last>Friedman</b:Last>
            <b:Middle>L.</b:Middle>
            <b:First>Andrew</b:First>
          </b:Person>
        </b:NameList>
      </b:Author>
    </b:Author>
    <b:RefOrder>12</b:RefOrder>
  </b:Source>
  <b:Source>
    <b:Year>2012</b:Year>
    <b:Volume>7</b:Volume>
    <b:BIBTEX_Entry>article</b:BIBTEX_Entry>
    <b:SourceType>JournalArticle</b:SourceType>
    <b:Title>Entrepreneurial orientations of business students and entrepreneurs</b:Title>
    <b:Tag>elenurm2012entrepreneurial</b:Tag>
    <b:Publisher>Emerald Group Publishing Limited</b:Publisher>
    <b:Author>
      <b:Author>
        <b:NameList>
          <b:Person>
            <b:Last>Elenurm</b:Last>
            <b:First>Tiit</b:First>
          </b:Person>
        </b:NameList>
      </b:Author>
    </b:Author>
    <b:Pages>217–231</b:Pages>
    <b:JournalName>Baltic Journal of Management</b:JournalName>
    <b:Number>2</b:Number>
    <b:RefOrder>13</b:RefOrder>
  </b:Source>
  <b:Source>
    <b:Year>2009</b:Year>
    <b:Volume>40</b:Volume>
    <b:BIBTEX_Entry>article</b:BIBTEX_Entry>
    <b:SourceType>JournalArticle</b:SourceType>
    <b:Title>Incorporating employee resourcing requirements into deployment decision making</b:Title>
    <b:Tag>dainty2009incorporating</b:Tag>
    <b:Publisher>SAGE Publications Sage CA: Los Angeles, CA</b:Publisher>
    <b:Author>
      <b:Author>
        <b:NameList>
          <b:Person>
            <b:Last>Dainty</b:Last>
            <b:Middle>R. J.</b:Middle>
            <b:First>Andrew</b:First>
          </b:Person>
          <b:Person>
            <b:Last>Raiden</b:Last>
            <b:Middle>B.</b:Middle>
            <b:First>Ani</b:First>
          </b:Person>
          <b:Person>
            <b:Last>Neale</b:Last>
            <b:Middle>H.</b:Middle>
            <b:First>Richard</b:First>
          </b:Person>
        </b:NameList>
      </b:Author>
    </b:Author>
    <b:Pages>7–18</b:Pages>
    <b:JournalName>Project Management Journal</b:JournalName>
    <b:Number>2</b:Number>
    <b:RefOrder>9</b:RefOrder>
  </b:Source>
  <b:Source>
    <b:Year>2020</b:Year>
    <b:BIBTEX_Entry>book</b:BIBTEX_Entry>
    <b:SourceType>Book</b:SourceType>
    <b:Title>Armstrong's handbook of human resource management practice</b:Title>
    <b:Tag>armstrong2020armstrong</b:Tag>
    <b:Publisher>Kogan Page Publishers</b:Publisher>
    <b:Author>
      <b:Author>
        <b:NameList>
          <b:Person>
            <b:Last>Armstrong</b:Last>
            <b:First>Michael</b:First>
          </b:Person>
          <b:Person>
            <b:Last>Taylor</b:Last>
            <b:First>Stephen</b:First>
          </b:Person>
        </b:NameList>
      </b:Author>
    </b:Author>
    <b:RefOrder>3</b:RefOrder>
  </b:Source>
  <b:Source>
    <b:Year>2010</b:Year>
    <b:Volume>19</b:Volume>
    <b:BIBTEX_Entry>article</b:BIBTEX_Entry>
    <b:SourceType>JournalArticle</b:SourceType>
    <b:Title>Developing a unified framework of the business model concept</b:Title>
    <b:Tag>al2010developing</b:Tag>
    <b:Publisher>Taylor &amp; Francis</b:Publisher>
    <b:Author>
      <b:Author>
        <b:NameList>
          <b:Person>
            <b:Last>Al-Debei</b:Last>
            <b:Middle>M.</b:Middle>
            <b:First>Mutaz</b:First>
          </b:Person>
          <b:Person>
            <b:Last>Avison</b:Last>
            <b:First>David</b:First>
          </b:Person>
        </b:NameList>
      </b:Author>
    </b:Author>
    <b:Pages>359–376</b:Pages>
    <b:JournalName>European journal of information systems</b:JournalName>
    <b:Number>3</b:Number>
    <b:RefOrder>8</b:RefOrder>
  </b:Source>
  <b:Source>
    <b:Year>2017</b:Year>
    <b:Volume>13</b:Volume>
    <b:BIBTEX_Entry>article</b:BIBTEX_Entry>
    <b:SourceType>JournalArticle</b:SourceType>
    <b:Title>Personnel management to human resource management (HRM): How HRM functions</b:Title>
    <b:Tag>ahammad2017personnel</b:Tag>
    <b:Author>
      <b:Author>
        <b:NameList>
          <b:Person>
            <b:Last>Ahammad</b:Last>
            <b:First>Taslim</b:First>
          </b:Person>
        </b:NameList>
      </b:Author>
    </b:Author>
    <b:Pages>412–420</b:Pages>
    <b:JournalName>Journal of Modern Accounting and Auditing</b:JournalName>
    <b:Number>9</b:Number>
    <b:RefOrder>1</b:RefOrder>
  </b:Source>
  <b:Source>
    <b:Year>2021</b:Year>
    <b:BIBTEX_Entry>book</b:BIBTEX_Entry>
    <b:SourceType>Book</b:SourceType>
    <b:Title>International business: The challenges of globalization</b:Title>
    <b:Tag>wild2019international</b:Tag>
    <b:Publisher>Pearson</b:Publisher>
    <b:Author>
      <b:Author>
        <b:NameList>
          <b:Person>
            <b:Last>Wild</b:Last>
            <b:Middle>J.</b:Middle>
            <b:First>John</b:First>
          </b:Person>
          <b:Person>
            <b:Last>Wild</b:Last>
            <b:Middle>L.</b:Middle>
            <b:First>Kenneth</b:First>
          </b:Person>
        </b:NameList>
      </b:Author>
    </b:Author>
    <b:Guid>{645F13BC-9AD5-4BB5-80D3-DC79F0B74E3F}</b:Guid>
    <b:RefOrder>7</b:RefOrder>
  </b:Source>
  <b:Source>
    <b:Tag>The15</b:Tag>
    <b:SourceType>InternetSite</b:SourceType>
    <b:Guid>{8BE8108D-30A3-4B0F-8EC2-081B87AF6BA6}</b:Guid>
    <b:Author>
      <b:Author>
        <b:Corporate>The Ritz-Carlton</b:Corporate>
      </b:Author>
    </b:Author>
    <b:Title>The Ritz-Carlton</b:Title>
    <b:Year>2015</b:Year>
    <b:YearAccessed>2023</b:YearAccessed>
    <b:MonthAccessed>November</b:MonthAccessed>
    <b:DayAccessed>13</b:DayAccessed>
    <b:URL>https://www.ritzcarlton.com/</b:URL>
    <b:RefOrder>2</b:RefOrder>
  </b:Source>
</b:Sources>
</file>

<file path=customXml/itemProps1.xml><?xml version="1.0" encoding="utf-8"?>
<ds:datastoreItem xmlns:ds="http://schemas.openxmlformats.org/officeDocument/2006/customXml" ds:itemID="{28FEBAFD-A1BD-44E7-837C-8150614C1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14</Pages>
  <Words>2560</Words>
  <Characters>15270</Characters>
  <Application>Microsoft Office Word</Application>
  <DocSecurity>0</DocSecurity>
  <Lines>276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Gabriela Agapia Anghel (2131340)</cp:lastModifiedBy>
  <cp:revision>5</cp:revision>
  <dcterms:created xsi:type="dcterms:W3CDTF">2023-11-12T15:44:00Z</dcterms:created>
  <dcterms:modified xsi:type="dcterms:W3CDTF">2023-11-14T10:24:00Z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9499e3bac7cf9dc1986f06c96268cc5052c5ae30aea199683011dbc0b3ecb94d</vt:lpwstr>
  </property>
</Properties>
</file>