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342E4785"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5ED1813"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03C1644D"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324875A1" wp14:editId="20D56886">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D3197D2"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629A0F74" w14:textId="77777777"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4B4FCFDF"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4FE68C15" w14:textId="77777777" w:rsidR="0086599B" w:rsidRPr="005E4A95" w:rsidRDefault="00F1679A" w:rsidP="007D760C">
            <w:pPr>
              <w:keepNext/>
              <w:spacing w:after="0" w:line="240" w:lineRule="auto"/>
              <w:jc w:val="center"/>
              <w:rPr>
                <w:rFonts w:ascii="Arial" w:eastAsia="Times New Roman" w:hAnsi="Arial" w:cs="Times New Roman"/>
                <w:bCs/>
                <w:color w:val="auto"/>
                <w:szCs w:val="24"/>
                <w:lang w:val="en-AU"/>
              </w:rPr>
            </w:pPr>
            <w:r w:rsidRPr="005E4A95">
              <w:rPr>
                <w:rFonts w:ascii="Arial" w:eastAsia="Times New Roman" w:hAnsi="Arial" w:cs="Times New Roman"/>
                <w:bCs/>
                <w:color w:val="auto"/>
                <w:szCs w:val="24"/>
                <w:lang w:val="en-AU"/>
              </w:rPr>
              <w:t>2206217</w:t>
            </w:r>
          </w:p>
        </w:tc>
        <w:tc>
          <w:tcPr>
            <w:tcW w:w="662" w:type="dxa"/>
            <w:tcBorders>
              <w:top w:val="single" w:sz="4" w:space="0" w:color="auto"/>
              <w:left w:val="nil"/>
              <w:bottom w:val="nil"/>
              <w:right w:val="single" w:sz="4" w:space="0" w:color="auto"/>
            </w:tcBorders>
            <w:shd w:val="clear" w:color="auto" w:fill="auto"/>
            <w:vAlign w:val="center"/>
          </w:tcPr>
          <w:p w14:paraId="5A98D4F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57732C08" w14:textId="77777777" w:rsidTr="00AD1F84">
        <w:trPr>
          <w:trHeight w:val="468"/>
          <w:jc w:val="center"/>
        </w:trPr>
        <w:tc>
          <w:tcPr>
            <w:tcW w:w="6629" w:type="dxa"/>
            <w:vMerge/>
            <w:tcBorders>
              <w:left w:val="single" w:sz="4" w:space="0" w:color="auto"/>
              <w:right w:val="single" w:sz="4" w:space="0" w:color="auto"/>
            </w:tcBorders>
            <w:shd w:val="clear" w:color="auto" w:fill="auto"/>
          </w:tcPr>
          <w:p w14:paraId="6E7A799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B98034D"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41C392A4"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6DD6630" w14:textId="77777777" w:rsidR="0086599B" w:rsidRPr="005E4A95" w:rsidRDefault="00F1679A" w:rsidP="007D760C">
            <w:pPr>
              <w:keepNext/>
              <w:spacing w:after="0" w:line="240" w:lineRule="auto"/>
              <w:jc w:val="center"/>
              <w:rPr>
                <w:rFonts w:ascii="Arial" w:eastAsia="Times New Roman" w:hAnsi="Arial" w:cs="Times New Roman"/>
                <w:bCs/>
                <w:color w:val="auto"/>
                <w:szCs w:val="24"/>
                <w:lang w:val="en-AU"/>
              </w:rPr>
            </w:pPr>
            <w:r w:rsidRPr="005E4A95">
              <w:rPr>
                <w:rFonts w:ascii="Arial" w:eastAsia="Times New Roman" w:hAnsi="Arial" w:cs="Times New Roman"/>
                <w:bCs/>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76A5F349"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0D8D4D06" w14:textId="77777777" w:rsidTr="00AD1F84">
        <w:trPr>
          <w:trHeight w:val="468"/>
          <w:jc w:val="center"/>
        </w:trPr>
        <w:tc>
          <w:tcPr>
            <w:tcW w:w="6629" w:type="dxa"/>
            <w:vMerge/>
            <w:tcBorders>
              <w:left w:val="single" w:sz="4" w:space="0" w:color="auto"/>
              <w:right w:val="single" w:sz="4" w:space="0" w:color="auto"/>
            </w:tcBorders>
            <w:shd w:val="clear" w:color="auto" w:fill="auto"/>
          </w:tcPr>
          <w:p w14:paraId="786D1A20"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903B0F"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143664A0" w14:textId="77777777" w:rsidR="0086599B" w:rsidRPr="005E4A95" w:rsidRDefault="00F1679A" w:rsidP="007D760C">
            <w:pPr>
              <w:keepNext/>
              <w:spacing w:after="0" w:line="240" w:lineRule="auto"/>
              <w:jc w:val="center"/>
              <w:rPr>
                <w:rFonts w:ascii="Arial" w:eastAsia="Times New Roman" w:hAnsi="Arial" w:cs="Times New Roman"/>
                <w:bCs/>
                <w:color w:val="auto"/>
                <w:szCs w:val="24"/>
                <w:lang w:val="en-AU"/>
              </w:rPr>
            </w:pPr>
            <w:r w:rsidRPr="005E4A95">
              <w:rPr>
                <w:rFonts w:ascii="Arial" w:eastAsia="Times New Roman" w:hAnsi="Arial" w:cs="Times New Roman"/>
                <w:bCs/>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05BF0E1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460A7671" w14:textId="77777777" w:rsidTr="00AD1F84">
        <w:trPr>
          <w:trHeight w:val="468"/>
          <w:jc w:val="center"/>
        </w:trPr>
        <w:tc>
          <w:tcPr>
            <w:tcW w:w="6629" w:type="dxa"/>
            <w:vMerge/>
            <w:tcBorders>
              <w:left w:val="single" w:sz="4" w:space="0" w:color="auto"/>
              <w:right w:val="single" w:sz="4" w:space="0" w:color="auto"/>
            </w:tcBorders>
            <w:shd w:val="clear" w:color="auto" w:fill="auto"/>
          </w:tcPr>
          <w:p w14:paraId="00D09488"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DEE578"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E16120C" w14:textId="77777777" w:rsidR="0086599B" w:rsidRPr="005E4A95" w:rsidRDefault="005E4A95" w:rsidP="007D760C">
            <w:pPr>
              <w:keepNext/>
              <w:spacing w:after="0" w:line="240" w:lineRule="auto"/>
              <w:jc w:val="center"/>
              <w:rPr>
                <w:rFonts w:ascii="Arial" w:eastAsia="Times New Roman" w:hAnsi="Arial" w:cs="Times New Roman"/>
                <w:bCs/>
                <w:color w:val="auto"/>
                <w:szCs w:val="24"/>
                <w:lang w:val="en-AU"/>
              </w:rPr>
            </w:pPr>
            <w:r w:rsidRPr="005E4A95">
              <w:rPr>
                <w:rFonts w:ascii="Arial" w:eastAsia="Times New Roman" w:hAnsi="Arial" w:cs="Times New Roman"/>
                <w:bCs/>
                <w:color w:val="auto"/>
                <w:szCs w:val="24"/>
                <w:lang w:val="en-AU"/>
              </w:rPr>
              <w:t>Lisa Bassler</w:t>
            </w:r>
          </w:p>
        </w:tc>
        <w:tc>
          <w:tcPr>
            <w:tcW w:w="662" w:type="dxa"/>
            <w:tcBorders>
              <w:top w:val="nil"/>
              <w:left w:val="nil"/>
              <w:bottom w:val="nil"/>
              <w:right w:val="single" w:sz="4" w:space="0" w:color="auto"/>
            </w:tcBorders>
            <w:shd w:val="clear" w:color="auto" w:fill="auto"/>
            <w:vAlign w:val="center"/>
          </w:tcPr>
          <w:p w14:paraId="5FBF396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EEC060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1A6EAC36"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22D16152"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58F4820"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4CEDC72"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41410D1"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B07496" w14:textId="77777777" w:rsidR="00A4375C" w:rsidRDefault="00A4375C" w:rsidP="007D760C">
            <w:pPr>
              <w:spacing w:after="0" w:line="240" w:lineRule="auto"/>
              <w:rPr>
                <w:rFonts w:ascii="Arial" w:eastAsia="Times New Roman" w:hAnsi="Arial" w:cs="Times New Roman"/>
                <w:bCs/>
                <w:color w:val="auto"/>
                <w:sz w:val="20"/>
                <w:szCs w:val="20"/>
              </w:rPr>
            </w:pPr>
          </w:p>
          <w:p w14:paraId="2F759F38" w14:textId="77777777" w:rsidR="00D576CA" w:rsidRDefault="00D576CA" w:rsidP="00A4375C">
            <w:pPr>
              <w:spacing w:after="0" w:line="360" w:lineRule="auto"/>
              <w:rPr>
                <w:rFonts w:ascii="Arial" w:eastAsia="Times New Roman" w:hAnsi="Arial" w:cs="Times New Roman"/>
                <w:bCs/>
                <w:color w:val="auto"/>
                <w:szCs w:val="24"/>
              </w:rPr>
            </w:pPr>
          </w:p>
          <w:p w14:paraId="4E6A0394" w14:textId="77777777" w:rsidR="0086599B" w:rsidRPr="00A4375C" w:rsidRDefault="005E4A95" w:rsidP="00A4375C">
            <w:pPr>
              <w:spacing w:after="0" w:line="360" w:lineRule="auto"/>
              <w:rPr>
                <w:rFonts w:ascii="Arial" w:eastAsia="Times New Roman" w:hAnsi="Arial" w:cs="Times New Roman"/>
                <w:bCs/>
                <w:color w:val="auto"/>
                <w:szCs w:val="24"/>
              </w:rPr>
            </w:pPr>
            <w:r w:rsidRPr="00A4375C">
              <w:rPr>
                <w:rFonts w:ascii="Arial" w:eastAsia="Times New Roman" w:hAnsi="Arial" w:cs="Times New Roman"/>
                <w:bCs/>
                <w:color w:val="auto"/>
                <w:szCs w:val="24"/>
              </w:rPr>
              <w:t>Description</w:t>
            </w:r>
          </w:p>
          <w:p w14:paraId="5418359B" w14:textId="77777777" w:rsidR="0086599B" w:rsidRPr="00A4375C" w:rsidRDefault="005E4A95" w:rsidP="00A4375C">
            <w:pPr>
              <w:spacing w:after="0" w:line="360" w:lineRule="auto"/>
              <w:jc w:val="both"/>
              <w:rPr>
                <w:rFonts w:ascii="Arial" w:eastAsia="Times New Roman" w:hAnsi="Arial" w:cs="Times New Roman"/>
                <w:bCs/>
                <w:color w:val="auto"/>
                <w:szCs w:val="24"/>
              </w:rPr>
            </w:pPr>
            <w:r w:rsidRPr="00A4375C">
              <w:rPr>
                <w:rFonts w:ascii="Arial" w:eastAsia="Times New Roman" w:hAnsi="Arial" w:cs="Times New Roman"/>
                <w:bCs/>
                <w:color w:val="auto"/>
                <w:szCs w:val="24"/>
              </w:rPr>
              <w:t>As a component of my internship in maintenance, I was responsible for a wide range of tasks that ensured the property's guest apartments alongside public spaces were always organized alongside tidy (Bridger, 2018). Sweeping, scrubbing,</w:t>
            </w:r>
            <w:r w:rsidR="00A4375C" w:rsidRPr="00A4375C">
              <w:rPr>
                <w:rFonts w:ascii="Arial" w:eastAsia="Times New Roman" w:hAnsi="Arial" w:cs="Times New Roman"/>
                <w:bCs/>
                <w:color w:val="auto"/>
                <w:szCs w:val="24"/>
              </w:rPr>
              <w:t xml:space="preserve"> </w:t>
            </w:r>
            <w:r w:rsidRPr="00A4375C">
              <w:rPr>
                <w:rFonts w:ascii="Arial" w:eastAsia="Times New Roman" w:hAnsi="Arial" w:cs="Times New Roman"/>
                <w:bCs/>
                <w:color w:val="auto"/>
                <w:szCs w:val="24"/>
              </w:rPr>
              <w:t xml:space="preserve">restocking facilities, and making sure every single space was </w:t>
            </w:r>
            <w:r w:rsidR="00A4375C" w:rsidRPr="00A4375C">
              <w:rPr>
                <w:rFonts w:ascii="Arial" w:eastAsia="Times New Roman" w:hAnsi="Arial" w:cs="Times New Roman"/>
                <w:bCs/>
                <w:color w:val="auto"/>
                <w:szCs w:val="24"/>
              </w:rPr>
              <w:t>clean</w:t>
            </w:r>
            <w:r w:rsidRPr="00A4375C">
              <w:rPr>
                <w:rFonts w:ascii="Arial" w:eastAsia="Times New Roman" w:hAnsi="Arial" w:cs="Times New Roman"/>
                <w:bCs/>
                <w:color w:val="auto"/>
                <w:szCs w:val="24"/>
              </w:rPr>
              <w:t xml:space="preserve"> were all </w:t>
            </w:r>
            <w:r w:rsidR="00A4375C">
              <w:rPr>
                <w:rFonts w:ascii="Arial" w:eastAsia="Times New Roman" w:hAnsi="Arial" w:cs="Times New Roman"/>
                <w:bCs/>
                <w:color w:val="auto"/>
                <w:szCs w:val="24"/>
              </w:rPr>
              <w:t>part</w:t>
            </w:r>
            <w:r w:rsidRPr="00A4375C">
              <w:rPr>
                <w:rFonts w:ascii="Arial" w:eastAsia="Times New Roman" w:hAnsi="Arial" w:cs="Times New Roman"/>
                <w:bCs/>
                <w:color w:val="auto"/>
                <w:szCs w:val="24"/>
              </w:rPr>
              <w:t xml:space="preserve"> of the job description. Furthermore, I helped maintain the storage trolleys </w:t>
            </w:r>
            <w:r w:rsidR="00A4375C">
              <w:rPr>
                <w:rFonts w:ascii="Arial" w:eastAsia="Times New Roman" w:hAnsi="Arial" w:cs="Times New Roman"/>
                <w:bCs/>
                <w:color w:val="auto"/>
                <w:szCs w:val="24"/>
              </w:rPr>
              <w:t>organized</w:t>
            </w:r>
            <w:r w:rsidRPr="00A4375C">
              <w:rPr>
                <w:rFonts w:ascii="Arial" w:eastAsia="Times New Roman" w:hAnsi="Arial" w:cs="Times New Roman"/>
                <w:bCs/>
                <w:color w:val="auto"/>
                <w:szCs w:val="24"/>
              </w:rPr>
              <w:t xml:space="preserve"> alongside restocking goods </w:t>
            </w:r>
            <w:r w:rsidR="00A4375C">
              <w:rPr>
                <w:rFonts w:ascii="Arial" w:eastAsia="Times New Roman" w:hAnsi="Arial" w:cs="Times New Roman"/>
                <w:bCs/>
                <w:color w:val="auto"/>
                <w:szCs w:val="24"/>
              </w:rPr>
              <w:t>when</w:t>
            </w:r>
            <w:r w:rsidRPr="00A4375C">
              <w:rPr>
                <w:rFonts w:ascii="Arial" w:eastAsia="Times New Roman" w:hAnsi="Arial" w:cs="Times New Roman"/>
                <w:bCs/>
                <w:color w:val="auto"/>
                <w:szCs w:val="24"/>
              </w:rPr>
              <w:t xml:space="preserve"> they were low.</w:t>
            </w:r>
            <w:r w:rsidR="00A4375C" w:rsidRPr="00A4375C">
              <w:rPr>
                <w:rFonts w:ascii="Arial" w:eastAsia="Times New Roman" w:hAnsi="Arial" w:cs="Times New Roman"/>
                <w:bCs/>
                <w:color w:val="auto"/>
                <w:szCs w:val="24"/>
              </w:rPr>
              <w:t xml:space="preserve"> </w:t>
            </w:r>
          </w:p>
          <w:p w14:paraId="3FCD6A47" w14:textId="77777777" w:rsidR="00A4375C" w:rsidRPr="00A4375C" w:rsidRDefault="00A4375C" w:rsidP="00A4375C">
            <w:pPr>
              <w:spacing w:after="0" w:line="360" w:lineRule="auto"/>
              <w:jc w:val="both"/>
              <w:rPr>
                <w:rFonts w:ascii="Arial" w:eastAsia="Times New Roman" w:hAnsi="Arial" w:cs="Times New Roman"/>
                <w:bCs/>
                <w:color w:val="auto"/>
                <w:szCs w:val="24"/>
              </w:rPr>
            </w:pPr>
          </w:p>
          <w:p w14:paraId="46730002" w14:textId="77777777" w:rsidR="00D576CA" w:rsidRDefault="00A4375C" w:rsidP="00A4375C">
            <w:pPr>
              <w:spacing w:after="0" w:line="360" w:lineRule="auto"/>
              <w:jc w:val="both"/>
              <w:rPr>
                <w:rFonts w:ascii="Arial" w:eastAsia="Times New Roman" w:hAnsi="Arial" w:cs="Times New Roman"/>
                <w:bCs/>
                <w:color w:val="auto"/>
                <w:szCs w:val="24"/>
              </w:rPr>
            </w:pPr>
            <w:r w:rsidRPr="00A4375C">
              <w:rPr>
                <w:rFonts w:ascii="Arial" w:eastAsia="Times New Roman" w:hAnsi="Arial" w:cs="Times New Roman"/>
                <w:bCs/>
                <w:color w:val="auto"/>
                <w:szCs w:val="24"/>
              </w:rPr>
              <w:t>Feelings</w:t>
            </w:r>
          </w:p>
          <w:p w14:paraId="44D41AE0" w14:textId="77777777" w:rsidR="00A4375C" w:rsidRDefault="00A4375C"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Upon first impression, I was quite interested in finding out how the cleaning staff operated. However, as I got more involved with my duties, I started becoming stressed out by the enormous amount of work along with the rapid speed of the work (Casado, 2012). Particularly </w:t>
            </w:r>
            <w:r w:rsidR="006D2747">
              <w:rPr>
                <w:rFonts w:ascii="Arial" w:eastAsia="Times New Roman" w:hAnsi="Arial" w:cs="Times New Roman"/>
                <w:bCs/>
                <w:color w:val="auto"/>
                <w:szCs w:val="24"/>
              </w:rPr>
              <w:t>throughout</w:t>
            </w:r>
            <w:r>
              <w:rPr>
                <w:rFonts w:ascii="Arial" w:eastAsia="Times New Roman" w:hAnsi="Arial" w:cs="Times New Roman"/>
                <w:bCs/>
                <w:color w:val="auto"/>
                <w:szCs w:val="24"/>
              </w:rPr>
              <w:t xml:space="preserve"> busy periods whenever numerous apartments demanded cleaning at once, I had trouble keeping pace with each employment </w:t>
            </w:r>
            <w:r w:rsidR="006D2747">
              <w:rPr>
                <w:rFonts w:ascii="Arial" w:eastAsia="Times New Roman" w:hAnsi="Arial" w:cs="Times New Roman"/>
                <w:bCs/>
                <w:color w:val="auto"/>
                <w:szCs w:val="24"/>
              </w:rPr>
              <w:t>expectation</w:t>
            </w:r>
            <w:r>
              <w:rPr>
                <w:rFonts w:ascii="Arial" w:eastAsia="Times New Roman" w:hAnsi="Arial" w:cs="Times New Roman"/>
                <w:bCs/>
                <w:color w:val="auto"/>
                <w:szCs w:val="24"/>
              </w:rPr>
              <w:t>.</w:t>
            </w:r>
          </w:p>
          <w:p w14:paraId="1817EE86" w14:textId="77777777" w:rsidR="00A4375C" w:rsidRDefault="00A4375C" w:rsidP="00A4375C">
            <w:pPr>
              <w:spacing w:after="0" w:line="360" w:lineRule="auto"/>
              <w:jc w:val="both"/>
              <w:rPr>
                <w:rFonts w:ascii="Arial" w:eastAsia="Times New Roman" w:hAnsi="Arial" w:cs="Times New Roman"/>
                <w:bCs/>
                <w:color w:val="auto"/>
                <w:szCs w:val="24"/>
              </w:rPr>
            </w:pPr>
          </w:p>
          <w:p w14:paraId="69265AC7" w14:textId="77777777" w:rsidR="00A4375C" w:rsidRDefault="00A4375C"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Evaluation</w:t>
            </w:r>
          </w:p>
          <w:p w14:paraId="7F7564CC" w14:textId="77777777" w:rsidR="00A4375C" w:rsidRDefault="00A4375C"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Staffing issues in the cleaning section were among the most significant obstacles I faced </w:t>
            </w:r>
            <w:r w:rsidR="006D2747">
              <w:rPr>
                <w:rFonts w:ascii="Arial" w:eastAsia="Times New Roman" w:hAnsi="Arial" w:cs="Times New Roman"/>
                <w:bCs/>
                <w:color w:val="auto"/>
                <w:szCs w:val="24"/>
              </w:rPr>
              <w:t>throughout</w:t>
            </w:r>
            <w:r>
              <w:rPr>
                <w:rFonts w:ascii="Arial" w:eastAsia="Times New Roman" w:hAnsi="Arial" w:cs="Times New Roman"/>
                <w:bCs/>
                <w:color w:val="auto"/>
                <w:szCs w:val="24"/>
              </w:rPr>
              <w:t xml:space="preserve"> the time I was there. It seems obvious because the current department employees remained extremely busy alongside underappreciated, frequently taking on extra tasks to make up for the shortage of personnel (Cottrell, 2019).</w:t>
            </w:r>
            <w:r w:rsidR="003944FE">
              <w:rPr>
                <w:rFonts w:ascii="Arial" w:eastAsia="Times New Roman" w:hAnsi="Arial" w:cs="Times New Roman"/>
                <w:bCs/>
                <w:color w:val="auto"/>
                <w:szCs w:val="24"/>
              </w:rPr>
              <w:t xml:space="preserve"> Because of scheduling limitations, several spaces were not vacuumed sufficiently, which greatly affected the level of hospitality presented to visitors. The meticulousness that is expected in housekeeping duties also took me by unexpectedly.  To ensure that tourists received pleasant along with sanitary remains, it was necessary to disinfect all surfaces, crevices, alongside corners thoroughly (Fallon and Rutherford, 2010). The significance of being meticulous alongside exacting in upholding cleaning require</w:t>
            </w:r>
            <w:r w:rsidR="00121A03">
              <w:rPr>
                <w:rFonts w:ascii="Arial" w:eastAsia="Times New Roman" w:hAnsi="Arial" w:cs="Times New Roman"/>
                <w:bCs/>
                <w:color w:val="auto"/>
                <w:szCs w:val="24"/>
              </w:rPr>
              <w:t>ments was brought into focus by these components of the work.</w:t>
            </w:r>
          </w:p>
          <w:p w14:paraId="55A8E483" w14:textId="77777777" w:rsidR="00121A03" w:rsidRDefault="00121A03"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Analysis</w:t>
            </w:r>
          </w:p>
          <w:p w14:paraId="4B535FEA" w14:textId="77777777" w:rsidR="00121A03" w:rsidRDefault="00121A03"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was able to identify my capabilities and opportunities for growth after reviewing my work in housekeeping. The organization as a whole benefited from my strengths in communicating among coworkers as well as establishing priorities according to importance. </w:t>
            </w:r>
            <w:r w:rsidR="00945351">
              <w:rPr>
                <w:rFonts w:ascii="Arial" w:eastAsia="Times New Roman" w:hAnsi="Arial" w:cs="Times New Roman"/>
                <w:bCs/>
                <w:color w:val="auto"/>
                <w:szCs w:val="24"/>
              </w:rPr>
              <w:t>To be extremely productive even when personality</w:t>
            </w:r>
            <w:r>
              <w:rPr>
                <w:rFonts w:ascii="Arial" w:eastAsia="Times New Roman" w:hAnsi="Arial" w:cs="Times New Roman"/>
                <w:bCs/>
                <w:color w:val="auto"/>
                <w:szCs w:val="24"/>
              </w:rPr>
              <w:t xml:space="preserve"> </w:t>
            </w:r>
            <w:r w:rsidR="00945351">
              <w:rPr>
                <w:rFonts w:ascii="Arial" w:eastAsia="Times New Roman" w:hAnsi="Arial" w:cs="Times New Roman"/>
                <w:bCs/>
                <w:color w:val="auto"/>
                <w:szCs w:val="24"/>
              </w:rPr>
              <w:t xml:space="preserve">is of the essence, I knew I had to concentrate on my resource capacity for leadership (Ferdinand and Kitchin, 2017). Regarding resolving </w:t>
            </w:r>
            <w:r w:rsidR="00B62867">
              <w:rPr>
                <w:rFonts w:ascii="Arial" w:eastAsia="Times New Roman" w:hAnsi="Arial" w:cs="Times New Roman"/>
                <w:bCs/>
                <w:color w:val="auto"/>
                <w:szCs w:val="24"/>
              </w:rPr>
              <w:t>issues,</w:t>
            </w:r>
            <w:r w:rsidR="00945351">
              <w:rPr>
                <w:rFonts w:ascii="Arial" w:eastAsia="Times New Roman" w:hAnsi="Arial" w:cs="Times New Roman"/>
                <w:bCs/>
                <w:color w:val="auto"/>
                <w:szCs w:val="24"/>
              </w:rPr>
              <w:t xml:space="preserve"> I discovered that I could swiftly adjust to unforeseen obstacles like a lack of materials for cleaning or broken machinery. </w:t>
            </w:r>
          </w:p>
          <w:p w14:paraId="5893642E" w14:textId="77777777" w:rsidR="00D576CA" w:rsidRDefault="00D576CA" w:rsidP="00A4375C">
            <w:pPr>
              <w:spacing w:after="0" w:line="360" w:lineRule="auto"/>
              <w:jc w:val="both"/>
              <w:rPr>
                <w:rFonts w:ascii="Arial" w:eastAsia="Times New Roman" w:hAnsi="Arial" w:cs="Times New Roman"/>
                <w:bCs/>
                <w:color w:val="auto"/>
                <w:szCs w:val="24"/>
              </w:rPr>
            </w:pPr>
          </w:p>
          <w:p w14:paraId="29772030" w14:textId="77777777" w:rsidR="00B62867" w:rsidRDefault="00B62867"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Conclusion</w:t>
            </w:r>
          </w:p>
          <w:p w14:paraId="5A1AA55B" w14:textId="77777777" w:rsidR="00B62867" w:rsidRPr="00A4375C" w:rsidRDefault="00B62867" w:rsidP="00A4375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maintenance staff's important function in guaranteeing customers' happiness was illuminated by my work assignment. A customer's impression of the power source lodging establishment is heavily impacted by the room's hygiene and quality appearance, rendering it an essential part of the visitor's engagement (Johnston and Shulver, 2012). The unacknowledged achievements of cleaning personnel in the tourism business are truly remarkable, which is why </w:t>
            </w:r>
            <w:r w:rsidR="00B44D8E">
              <w:rPr>
                <w:rFonts w:ascii="Arial" w:eastAsia="Times New Roman" w:hAnsi="Arial" w:cs="Times New Roman"/>
                <w:bCs/>
                <w:color w:val="auto"/>
                <w:szCs w:val="24"/>
              </w:rPr>
              <w:t>I now</w:t>
            </w:r>
            <w:r>
              <w:rPr>
                <w:rFonts w:ascii="Arial" w:eastAsia="Times New Roman" w:hAnsi="Arial" w:cs="Times New Roman"/>
                <w:bCs/>
                <w:color w:val="auto"/>
                <w:szCs w:val="24"/>
              </w:rPr>
              <w:t xml:space="preserve"> have a deeper respect for such tireless efforts. Additionally, I learned that efficient supervision alongside the </w:t>
            </w:r>
            <w:r w:rsidR="00B44D8E">
              <w:rPr>
                <w:rFonts w:ascii="Arial" w:eastAsia="Times New Roman" w:hAnsi="Arial" w:cs="Times New Roman"/>
                <w:bCs/>
                <w:color w:val="auto"/>
                <w:szCs w:val="24"/>
              </w:rPr>
              <w:t xml:space="preserve">deployment of </w:t>
            </w:r>
            <w:r w:rsidR="00DF26EF">
              <w:rPr>
                <w:rFonts w:ascii="Arial" w:eastAsia="Times New Roman" w:hAnsi="Arial" w:cs="Times New Roman"/>
                <w:bCs/>
                <w:color w:val="auto"/>
                <w:szCs w:val="24"/>
              </w:rPr>
              <w:t>resources</w:t>
            </w:r>
            <w:r w:rsidR="00B44D8E">
              <w:rPr>
                <w:rFonts w:ascii="Arial" w:eastAsia="Times New Roman" w:hAnsi="Arial" w:cs="Times New Roman"/>
                <w:bCs/>
                <w:color w:val="auto"/>
                <w:szCs w:val="24"/>
              </w:rPr>
              <w:t xml:space="preserve"> is critical to maximizing</w:t>
            </w:r>
            <w:r w:rsidR="00DF26EF">
              <w:rPr>
                <w:rFonts w:ascii="Arial" w:eastAsia="Times New Roman" w:hAnsi="Arial" w:cs="Times New Roman"/>
                <w:bCs/>
                <w:color w:val="auto"/>
                <w:szCs w:val="24"/>
              </w:rPr>
              <w:t xml:space="preserve"> organizational effectiveness (Leiter and Bakker, 2010). The maintenance agency's problems pointed to longer fundamental difficulties in the hotel’s organizational organization, therefore it was necessary to take pre-emptive steps to solve employees alongside simplifying operations. </w:t>
            </w:r>
          </w:p>
          <w:p w14:paraId="4B467EAE" w14:textId="77777777" w:rsidR="00A4375C" w:rsidRPr="00330917" w:rsidRDefault="00A4375C" w:rsidP="007D760C">
            <w:pPr>
              <w:spacing w:after="0" w:line="240" w:lineRule="auto"/>
              <w:jc w:val="center"/>
              <w:rPr>
                <w:rFonts w:ascii="Arial" w:eastAsia="Times New Roman" w:hAnsi="Arial" w:cs="Times New Roman"/>
                <w:bCs/>
                <w:color w:val="auto"/>
                <w:sz w:val="20"/>
                <w:szCs w:val="20"/>
              </w:rPr>
            </w:pPr>
          </w:p>
          <w:p w14:paraId="6A76C541"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697A4BF7"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13C13E84"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Action Plan</w:t>
            </w:r>
          </w:p>
          <w:p w14:paraId="77880420"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 xml:space="preserve">I intend to continue climbing the ladder of success in the restaurant production hotel sector by honing my domestic expertise. I intend to do the following to fix </w:t>
            </w:r>
            <w:r w:rsidR="00B05FD5">
              <w:rPr>
                <w:rFonts w:ascii="Arial" w:eastAsia="Times New Roman" w:hAnsi="Arial" w:cs="Times New Roman"/>
                <w:bCs/>
                <w:color w:val="auto"/>
                <w:szCs w:val="24"/>
              </w:rPr>
              <w:t xml:space="preserve">the </w:t>
            </w:r>
            <w:r w:rsidRPr="00D576CA">
              <w:rPr>
                <w:rFonts w:ascii="Arial" w:eastAsia="Times New Roman" w:hAnsi="Arial" w:cs="Times New Roman"/>
                <w:bCs/>
                <w:color w:val="auto"/>
                <w:szCs w:val="24"/>
              </w:rPr>
              <w:t>problem domains:</w:t>
            </w:r>
          </w:p>
          <w:p w14:paraId="381325FA" w14:textId="77777777" w:rsidR="00D576CA" w:rsidRPr="00D576CA" w:rsidRDefault="00D576CA" w:rsidP="00D576CA">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D576CA">
              <w:rPr>
                <w:rFonts w:ascii="Arial" w:eastAsia="Times New Roman" w:hAnsi="Arial" w:cs="Times New Roman"/>
                <w:bCs/>
                <w:color w:val="auto"/>
                <w:szCs w:val="24"/>
              </w:rPr>
              <w:t xml:space="preserve">1. Enhance Time Management Skills: When it comes to completing commitments </w:t>
            </w:r>
          </w:p>
          <w:p w14:paraId="51A4C674"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 xml:space="preserve">alongside producing high-quality employment, I know that effective organization of </w:t>
            </w:r>
          </w:p>
          <w:p w14:paraId="395E39CA"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 xml:space="preserve">time is crucial (Mullins and </w:t>
            </w:r>
            <w:r w:rsidR="00A12CC7" w:rsidRPr="00D576CA">
              <w:rPr>
                <w:rFonts w:ascii="Arial" w:eastAsia="Times New Roman" w:hAnsi="Arial" w:cs="Times New Roman"/>
                <w:bCs/>
                <w:color w:val="auto"/>
                <w:szCs w:val="24"/>
              </w:rPr>
              <w:t>Doss or</w:t>
            </w:r>
            <w:r w:rsidRPr="00D576CA">
              <w:rPr>
                <w:rFonts w:ascii="Arial" w:eastAsia="Times New Roman" w:hAnsi="Arial" w:cs="Times New Roman"/>
                <w:bCs/>
                <w:color w:val="auto"/>
                <w:szCs w:val="24"/>
              </w:rPr>
              <w:t xml:space="preserve">, 2013). Some of the tactics I want to employ include making checklists of tasks every day </w:t>
            </w:r>
            <w:r w:rsidR="00B05FD5">
              <w:rPr>
                <w:rFonts w:ascii="Arial" w:eastAsia="Times New Roman" w:hAnsi="Arial" w:cs="Times New Roman"/>
                <w:bCs/>
                <w:color w:val="auto"/>
                <w:szCs w:val="24"/>
              </w:rPr>
              <w:t xml:space="preserve">and </w:t>
            </w:r>
            <w:r w:rsidRPr="00D576CA">
              <w:rPr>
                <w:rFonts w:ascii="Arial" w:eastAsia="Times New Roman" w:hAnsi="Arial" w:cs="Times New Roman"/>
                <w:bCs/>
                <w:color w:val="auto"/>
                <w:szCs w:val="24"/>
              </w:rPr>
              <w:t xml:space="preserve">using time-blocking methods to give every assignment the attention it deserves. </w:t>
            </w:r>
          </w:p>
          <w:p w14:paraId="6EDBD891" w14:textId="77777777" w:rsidR="00D576CA" w:rsidRPr="00D576CA" w:rsidRDefault="00D576CA" w:rsidP="00D576CA">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D576CA">
              <w:rPr>
                <w:rFonts w:ascii="Arial" w:eastAsia="Times New Roman" w:hAnsi="Arial" w:cs="Times New Roman"/>
                <w:bCs/>
                <w:color w:val="auto"/>
                <w:szCs w:val="24"/>
              </w:rPr>
              <w:t xml:space="preserve">2. Seek Additional Training and Certification: I intend to aggressively pursue </w:t>
            </w:r>
          </w:p>
          <w:p w14:paraId="031018E2"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 xml:space="preserve">chances for further education along with accreditation to raise my level of </w:t>
            </w:r>
          </w:p>
          <w:p w14:paraId="1B97404A"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 xml:space="preserve">competence in housework process management methods (Quick, 2020). I am devoted to furthering my education while remaining abreast of developments in my field by enrolling in relevant internet via internet, meetings, including conferences. </w:t>
            </w:r>
          </w:p>
          <w:p w14:paraId="148A147B" w14:textId="77777777" w:rsidR="00D576CA" w:rsidRPr="00D576CA" w:rsidRDefault="00D576CA" w:rsidP="00D576CA">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D576CA">
              <w:rPr>
                <w:rFonts w:ascii="Arial" w:eastAsia="Times New Roman" w:hAnsi="Arial" w:cs="Times New Roman"/>
                <w:bCs/>
                <w:color w:val="auto"/>
                <w:szCs w:val="24"/>
              </w:rPr>
              <w:t xml:space="preserve">3. Raise Awareness for the Need for More Personnel: Because I care about the happiness of the cleaning crew and the contentment of our customers, I am going to advocate for higher numbers of employees in that section (Raghubalan and </w:t>
            </w:r>
          </w:p>
          <w:p w14:paraId="104062A4"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lastRenderedPageBreak/>
              <w:t xml:space="preserve">Raghubalan, 2016). </w:t>
            </w:r>
            <w:r w:rsidR="00A12889">
              <w:rPr>
                <w:rFonts w:ascii="Arial" w:eastAsia="Times New Roman" w:hAnsi="Arial" w:cs="Times New Roman"/>
                <w:bCs/>
                <w:color w:val="auto"/>
                <w:szCs w:val="24"/>
              </w:rPr>
              <w:t>To</w:t>
            </w:r>
            <w:r w:rsidRPr="00D576CA">
              <w:rPr>
                <w:rFonts w:ascii="Arial" w:eastAsia="Times New Roman" w:hAnsi="Arial" w:cs="Times New Roman"/>
                <w:bCs/>
                <w:color w:val="auto"/>
                <w:szCs w:val="24"/>
              </w:rPr>
              <w:t xml:space="preserve"> address the everyday issues that the group is facing </w:t>
            </w:r>
            <w:r w:rsidR="00A12889" w:rsidRPr="00D576CA">
              <w:rPr>
                <w:rFonts w:ascii="Arial" w:eastAsia="Times New Roman" w:hAnsi="Arial" w:cs="Times New Roman"/>
                <w:bCs/>
                <w:color w:val="auto"/>
                <w:szCs w:val="24"/>
              </w:rPr>
              <w:t>because of</w:t>
            </w:r>
            <w:r w:rsidRPr="00D576CA">
              <w:rPr>
                <w:rFonts w:ascii="Arial" w:eastAsia="Times New Roman" w:hAnsi="Arial" w:cs="Times New Roman"/>
                <w:bCs/>
                <w:color w:val="auto"/>
                <w:szCs w:val="24"/>
              </w:rPr>
              <w:t xml:space="preserve"> insufficient hiring, I am going to aggressively voice my problems with leadership and provide backed by research observations. </w:t>
            </w:r>
          </w:p>
          <w:p w14:paraId="1114EAA6" w14:textId="77777777" w:rsidR="00D576CA" w:rsidRPr="00D576CA" w:rsidRDefault="00D576CA" w:rsidP="00D576CA">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D576CA">
              <w:rPr>
                <w:rFonts w:ascii="Arial" w:eastAsia="Times New Roman" w:hAnsi="Arial" w:cs="Times New Roman"/>
                <w:bCs/>
                <w:color w:val="auto"/>
                <w:szCs w:val="24"/>
              </w:rPr>
              <w:t xml:space="preserve">4. Continuous Feedback and Growth: I know that it is important to get suggestions </w:t>
            </w:r>
          </w:p>
          <w:p w14:paraId="6A7A9734" w14:textId="77777777" w:rsidR="00D576CA"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from people in charge alongside coworkers to figure out where I can develop</w:t>
            </w:r>
          </w:p>
          <w:p w14:paraId="7C0788DE" w14:textId="77777777" w:rsidR="0086599B" w:rsidRPr="00D576CA" w:rsidRDefault="00D576CA" w:rsidP="00D576CA">
            <w:pPr>
              <w:spacing w:after="0" w:line="360" w:lineRule="auto"/>
              <w:rPr>
                <w:rFonts w:ascii="Arial" w:eastAsia="Times New Roman" w:hAnsi="Arial" w:cs="Times New Roman"/>
                <w:bCs/>
                <w:color w:val="auto"/>
                <w:szCs w:val="24"/>
              </w:rPr>
            </w:pPr>
            <w:r w:rsidRPr="00D576CA">
              <w:rPr>
                <w:rFonts w:ascii="Arial" w:eastAsia="Times New Roman" w:hAnsi="Arial" w:cs="Times New Roman"/>
                <w:bCs/>
                <w:color w:val="auto"/>
                <w:szCs w:val="24"/>
              </w:rPr>
              <w:t>(Rogers, 2008). I promise to make it a point to ask regarding and consider criticisms of my work, as well as recommendations for how to develop.</w:t>
            </w:r>
            <w:r w:rsidR="00A12889">
              <w:rPr>
                <w:rFonts w:ascii="Arial" w:eastAsia="Times New Roman" w:hAnsi="Arial" w:cs="Times New Roman"/>
                <w:bCs/>
                <w:color w:val="auto"/>
                <w:szCs w:val="24"/>
              </w:rPr>
              <w:t xml:space="preserve"> </w:t>
            </w:r>
            <w:r w:rsidRPr="00D576CA">
              <w:rPr>
                <w:rFonts w:ascii="Arial" w:eastAsia="Times New Roman" w:hAnsi="Arial" w:cs="Times New Roman"/>
                <w:bCs/>
                <w:color w:val="auto"/>
                <w:szCs w:val="24"/>
              </w:rPr>
              <w:t>My eagerness to learn alongside grow as an individual in addition to an employee is indicative of my drive for success alongside my desire to make a difference in the lodging business.</w:t>
            </w:r>
          </w:p>
          <w:p w14:paraId="481AAAD4"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2185C5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B9C0AFE"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6C5E7662"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EF06BB5"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8610459"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CF0C57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BD3443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2ED9707" w14:textId="77777777" w:rsidR="0086599B" w:rsidRDefault="0086599B" w:rsidP="007D760C">
            <w:pPr>
              <w:spacing w:after="0" w:line="240" w:lineRule="auto"/>
              <w:rPr>
                <w:rFonts w:ascii="Arial" w:eastAsia="Times New Roman" w:hAnsi="Arial" w:cs="Times New Roman"/>
                <w:bCs/>
                <w:color w:val="auto"/>
                <w:sz w:val="20"/>
                <w:szCs w:val="20"/>
              </w:rPr>
            </w:pPr>
          </w:p>
          <w:p w14:paraId="0FC7AA4F" w14:textId="77777777" w:rsidR="0086599B" w:rsidRDefault="0086599B" w:rsidP="007D760C">
            <w:pPr>
              <w:spacing w:after="0" w:line="240" w:lineRule="auto"/>
              <w:rPr>
                <w:rFonts w:ascii="Arial" w:eastAsia="Times New Roman" w:hAnsi="Arial" w:cs="Times New Roman"/>
                <w:bCs/>
                <w:color w:val="auto"/>
                <w:sz w:val="20"/>
                <w:szCs w:val="20"/>
              </w:rPr>
            </w:pPr>
          </w:p>
          <w:p w14:paraId="79DD461A" w14:textId="77777777" w:rsidR="0086599B" w:rsidRDefault="0086599B" w:rsidP="007D760C">
            <w:pPr>
              <w:spacing w:after="0" w:line="240" w:lineRule="auto"/>
              <w:rPr>
                <w:rFonts w:ascii="Arial" w:eastAsia="Times New Roman" w:hAnsi="Arial" w:cs="Times New Roman"/>
                <w:bCs/>
                <w:color w:val="auto"/>
                <w:sz w:val="20"/>
                <w:szCs w:val="20"/>
              </w:rPr>
            </w:pPr>
          </w:p>
          <w:p w14:paraId="38D7567F" w14:textId="77777777" w:rsidR="0086599B" w:rsidRDefault="0086599B" w:rsidP="007D760C">
            <w:pPr>
              <w:spacing w:after="0" w:line="240" w:lineRule="auto"/>
              <w:rPr>
                <w:rFonts w:ascii="Arial" w:eastAsia="Times New Roman" w:hAnsi="Arial" w:cs="Times New Roman"/>
                <w:bCs/>
                <w:color w:val="auto"/>
                <w:sz w:val="20"/>
                <w:szCs w:val="20"/>
              </w:rPr>
            </w:pPr>
          </w:p>
          <w:p w14:paraId="381E1423" w14:textId="77777777" w:rsidR="0086599B" w:rsidRDefault="0086599B" w:rsidP="007D760C">
            <w:pPr>
              <w:spacing w:after="0" w:line="240" w:lineRule="auto"/>
              <w:rPr>
                <w:rFonts w:ascii="Arial" w:eastAsia="Times New Roman" w:hAnsi="Arial" w:cs="Times New Roman"/>
                <w:bCs/>
                <w:color w:val="auto"/>
                <w:sz w:val="20"/>
                <w:szCs w:val="20"/>
              </w:rPr>
            </w:pPr>
          </w:p>
          <w:p w14:paraId="74F75FEC" w14:textId="77777777" w:rsidR="0086599B" w:rsidRDefault="0086599B" w:rsidP="007D760C">
            <w:pPr>
              <w:spacing w:after="0" w:line="240" w:lineRule="auto"/>
              <w:rPr>
                <w:rFonts w:ascii="Arial" w:eastAsia="Times New Roman" w:hAnsi="Arial" w:cs="Times New Roman"/>
                <w:bCs/>
                <w:color w:val="auto"/>
                <w:sz w:val="20"/>
                <w:szCs w:val="20"/>
              </w:rPr>
            </w:pPr>
          </w:p>
          <w:p w14:paraId="5127DF7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1B3AB86"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4C7F35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5D04620" w14:textId="77777777" w:rsidR="0086599B" w:rsidRDefault="0086599B" w:rsidP="007D760C">
            <w:pPr>
              <w:spacing w:after="0" w:line="240" w:lineRule="auto"/>
              <w:rPr>
                <w:rFonts w:ascii="Arial" w:eastAsia="Times New Roman" w:hAnsi="Arial" w:cs="Times New Roman"/>
                <w:bCs/>
                <w:color w:val="auto"/>
                <w:sz w:val="20"/>
                <w:szCs w:val="20"/>
              </w:rPr>
            </w:pPr>
          </w:p>
          <w:p w14:paraId="021F1677" w14:textId="77777777" w:rsidR="00A3401B" w:rsidRDefault="00A3401B" w:rsidP="007D760C">
            <w:pPr>
              <w:spacing w:after="0" w:line="240" w:lineRule="auto"/>
              <w:rPr>
                <w:rFonts w:ascii="Arial" w:eastAsia="Times New Roman" w:hAnsi="Arial" w:cs="Times New Roman"/>
                <w:bCs/>
                <w:color w:val="auto"/>
                <w:sz w:val="20"/>
                <w:szCs w:val="20"/>
              </w:rPr>
            </w:pPr>
          </w:p>
          <w:p w14:paraId="7DAD88BA" w14:textId="77777777" w:rsidR="00A3401B" w:rsidRDefault="00A3401B" w:rsidP="007D760C">
            <w:pPr>
              <w:spacing w:after="0" w:line="240" w:lineRule="auto"/>
              <w:rPr>
                <w:rFonts w:ascii="Arial" w:eastAsia="Times New Roman" w:hAnsi="Arial" w:cs="Times New Roman"/>
                <w:bCs/>
                <w:color w:val="auto"/>
                <w:sz w:val="20"/>
                <w:szCs w:val="20"/>
              </w:rPr>
            </w:pPr>
          </w:p>
          <w:p w14:paraId="05633BF1" w14:textId="77777777" w:rsidR="00A3401B" w:rsidRDefault="00A3401B" w:rsidP="007D760C">
            <w:pPr>
              <w:spacing w:after="0" w:line="240" w:lineRule="auto"/>
              <w:rPr>
                <w:rFonts w:ascii="Arial" w:eastAsia="Times New Roman" w:hAnsi="Arial" w:cs="Times New Roman"/>
                <w:bCs/>
                <w:color w:val="auto"/>
                <w:sz w:val="20"/>
                <w:szCs w:val="20"/>
              </w:rPr>
            </w:pPr>
          </w:p>
          <w:p w14:paraId="4AFF340A" w14:textId="77777777" w:rsidR="00A3401B" w:rsidRDefault="00A3401B" w:rsidP="007D760C">
            <w:pPr>
              <w:spacing w:after="0" w:line="240" w:lineRule="auto"/>
              <w:rPr>
                <w:rFonts w:ascii="Arial" w:eastAsia="Times New Roman" w:hAnsi="Arial" w:cs="Times New Roman"/>
                <w:bCs/>
                <w:color w:val="auto"/>
                <w:sz w:val="20"/>
                <w:szCs w:val="20"/>
              </w:rPr>
            </w:pPr>
          </w:p>
          <w:p w14:paraId="3B7C32E8" w14:textId="77777777" w:rsidR="00A3401B" w:rsidRDefault="00A3401B" w:rsidP="007D760C">
            <w:pPr>
              <w:spacing w:after="0" w:line="240" w:lineRule="auto"/>
              <w:rPr>
                <w:rFonts w:ascii="Arial" w:eastAsia="Times New Roman" w:hAnsi="Arial" w:cs="Times New Roman"/>
                <w:bCs/>
                <w:color w:val="auto"/>
                <w:sz w:val="20"/>
                <w:szCs w:val="20"/>
              </w:rPr>
            </w:pPr>
          </w:p>
          <w:p w14:paraId="26B9CEDE" w14:textId="77777777" w:rsidR="00A3401B" w:rsidRDefault="00A3401B" w:rsidP="007D760C">
            <w:pPr>
              <w:spacing w:after="0" w:line="240" w:lineRule="auto"/>
              <w:rPr>
                <w:rFonts w:ascii="Arial" w:eastAsia="Times New Roman" w:hAnsi="Arial" w:cs="Times New Roman"/>
                <w:bCs/>
                <w:color w:val="auto"/>
                <w:sz w:val="20"/>
                <w:szCs w:val="20"/>
              </w:rPr>
            </w:pPr>
          </w:p>
          <w:p w14:paraId="4141D34B" w14:textId="77777777" w:rsidR="00A3401B" w:rsidRDefault="00A3401B" w:rsidP="007D760C">
            <w:pPr>
              <w:spacing w:after="0" w:line="240" w:lineRule="auto"/>
              <w:rPr>
                <w:rFonts w:ascii="Arial" w:eastAsia="Times New Roman" w:hAnsi="Arial" w:cs="Times New Roman"/>
                <w:bCs/>
                <w:color w:val="auto"/>
                <w:sz w:val="20"/>
                <w:szCs w:val="20"/>
              </w:rPr>
            </w:pPr>
          </w:p>
          <w:p w14:paraId="1553CA60" w14:textId="77777777" w:rsidR="00A3401B" w:rsidRDefault="00A3401B" w:rsidP="007D760C">
            <w:pPr>
              <w:spacing w:after="0" w:line="240" w:lineRule="auto"/>
              <w:rPr>
                <w:rFonts w:ascii="Arial" w:eastAsia="Times New Roman" w:hAnsi="Arial" w:cs="Times New Roman"/>
                <w:bCs/>
                <w:color w:val="auto"/>
                <w:sz w:val="20"/>
                <w:szCs w:val="20"/>
              </w:rPr>
            </w:pPr>
          </w:p>
          <w:p w14:paraId="4A878E74" w14:textId="77777777" w:rsidR="00A3401B" w:rsidRDefault="00A3401B" w:rsidP="007D760C">
            <w:pPr>
              <w:spacing w:after="0" w:line="240" w:lineRule="auto"/>
              <w:rPr>
                <w:rFonts w:ascii="Arial" w:eastAsia="Times New Roman" w:hAnsi="Arial" w:cs="Times New Roman"/>
                <w:bCs/>
                <w:color w:val="auto"/>
                <w:sz w:val="20"/>
                <w:szCs w:val="20"/>
              </w:rPr>
            </w:pPr>
          </w:p>
          <w:p w14:paraId="4D70E037" w14:textId="77777777" w:rsidR="00A3401B" w:rsidRDefault="00A3401B" w:rsidP="007D760C">
            <w:pPr>
              <w:spacing w:after="0" w:line="240" w:lineRule="auto"/>
              <w:rPr>
                <w:rFonts w:ascii="Arial" w:eastAsia="Times New Roman" w:hAnsi="Arial" w:cs="Times New Roman"/>
                <w:bCs/>
                <w:color w:val="auto"/>
                <w:sz w:val="20"/>
                <w:szCs w:val="20"/>
              </w:rPr>
            </w:pPr>
          </w:p>
          <w:p w14:paraId="7E568348" w14:textId="77777777" w:rsidR="00A3401B" w:rsidRDefault="00A3401B" w:rsidP="007D760C">
            <w:pPr>
              <w:spacing w:after="0" w:line="240" w:lineRule="auto"/>
              <w:rPr>
                <w:rFonts w:ascii="Arial" w:eastAsia="Times New Roman" w:hAnsi="Arial" w:cs="Times New Roman"/>
                <w:bCs/>
                <w:color w:val="auto"/>
                <w:sz w:val="20"/>
                <w:szCs w:val="20"/>
              </w:rPr>
            </w:pPr>
          </w:p>
          <w:p w14:paraId="57F7512C" w14:textId="77777777" w:rsidR="00A3401B" w:rsidRDefault="00A3401B" w:rsidP="007D760C">
            <w:pPr>
              <w:spacing w:after="0" w:line="240" w:lineRule="auto"/>
              <w:rPr>
                <w:rFonts w:ascii="Arial" w:eastAsia="Times New Roman" w:hAnsi="Arial" w:cs="Times New Roman"/>
                <w:bCs/>
                <w:color w:val="auto"/>
                <w:sz w:val="20"/>
                <w:szCs w:val="20"/>
              </w:rPr>
            </w:pPr>
          </w:p>
          <w:p w14:paraId="45F1F41A" w14:textId="77777777" w:rsidR="00A3401B" w:rsidRDefault="00A3401B" w:rsidP="007D760C">
            <w:pPr>
              <w:spacing w:after="0" w:line="240" w:lineRule="auto"/>
              <w:rPr>
                <w:rFonts w:ascii="Arial" w:eastAsia="Times New Roman" w:hAnsi="Arial" w:cs="Times New Roman"/>
                <w:bCs/>
                <w:color w:val="auto"/>
                <w:sz w:val="20"/>
                <w:szCs w:val="20"/>
              </w:rPr>
            </w:pPr>
          </w:p>
          <w:p w14:paraId="6E2E7198" w14:textId="77777777" w:rsidR="00A3401B" w:rsidRDefault="00A3401B" w:rsidP="007D760C">
            <w:pPr>
              <w:spacing w:after="0" w:line="240" w:lineRule="auto"/>
              <w:rPr>
                <w:rFonts w:ascii="Arial" w:eastAsia="Times New Roman" w:hAnsi="Arial" w:cs="Times New Roman"/>
                <w:bCs/>
                <w:color w:val="auto"/>
                <w:sz w:val="20"/>
                <w:szCs w:val="20"/>
              </w:rPr>
            </w:pPr>
          </w:p>
          <w:p w14:paraId="06C8C07E" w14:textId="77777777" w:rsidR="00A3401B" w:rsidRDefault="00A3401B" w:rsidP="007D760C">
            <w:pPr>
              <w:spacing w:after="0" w:line="240" w:lineRule="auto"/>
              <w:rPr>
                <w:rFonts w:ascii="Arial" w:eastAsia="Times New Roman" w:hAnsi="Arial" w:cs="Times New Roman"/>
                <w:bCs/>
                <w:color w:val="auto"/>
                <w:sz w:val="20"/>
                <w:szCs w:val="20"/>
              </w:rPr>
            </w:pPr>
          </w:p>
          <w:p w14:paraId="5E8D6761" w14:textId="77777777" w:rsidR="00A3401B" w:rsidRDefault="00A3401B" w:rsidP="007D760C">
            <w:pPr>
              <w:spacing w:after="0" w:line="240" w:lineRule="auto"/>
              <w:rPr>
                <w:rFonts w:ascii="Arial" w:eastAsia="Times New Roman" w:hAnsi="Arial" w:cs="Times New Roman"/>
                <w:bCs/>
                <w:color w:val="auto"/>
                <w:sz w:val="20"/>
                <w:szCs w:val="20"/>
              </w:rPr>
            </w:pPr>
          </w:p>
          <w:p w14:paraId="71C3EA9F"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040CD5A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6DB6F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B121F1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1408AA7"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70D60E32" w14:textId="77777777" w:rsidR="001749FD" w:rsidRDefault="001749FD" w:rsidP="005F689A"/>
    <w:p w14:paraId="5EEB800F" w14:textId="77777777" w:rsidR="005F689A" w:rsidRPr="005F689A" w:rsidRDefault="005F689A" w:rsidP="005F689A">
      <w:pPr>
        <w:sectPr w:rsidR="005F689A" w:rsidRPr="005F689A" w:rsidSect="00BF2096">
          <w:pgSz w:w="11906" w:h="16838"/>
          <w:pgMar w:top="720" w:right="720" w:bottom="720" w:left="720" w:header="709" w:footer="709" w:gutter="0"/>
          <w:cols w:space="708"/>
          <w:docGrid w:linePitch="360"/>
        </w:sectPr>
      </w:pPr>
    </w:p>
    <w:p w14:paraId="0B9CAEDF"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14ED5850" w14:textId="77777777" w:rsidR="001F0AAA" w:rsidRDefault="003A432C" w:rsidP="008358ED">
      <w:pPr>
        <w:rPr>
          <w:rFonts w:asciiTheme="minorBidi" w:eastAsia="Carlito" w:hAnsiTheme="minorBidi"/>
          <w:b/>
          <w:color w:val="auto"/>
          <w:sz w:val="22"/>
          <w:lang w:val="en-US"/>
        </w:rPr>
      </w:pPr>
      <w:r>
        <w:rPr>
          <w:b/>
          <w:bCs/>
          <w:noProof/>
        </w:rPr>
        <mc:AlternateContent>
          <mc:Choice Requires="wps">
            <w:drawing>
              <wp:anchor distT="0" distB="0" distL="114300" distR="114300" simplePos="0" relativeHeight="251659264" behindDoc="1" locked="0" layoutInCell="1" allowOverlap="1" wp14:anchorId="361797A6" wp14:editId="42219345">
                <wp:simplePos x="0" y="0"/>
                <wp:positionH relativeFrom="column">
                  <wp:posOffset>-476077</wp:posOffset>
                </wp:positionH>
                <wp:positionV relativeFrom="paragraph">
                  <wp:posOffset>211166</wp:posOffset>
                </wp:positionV>
                <wp:extent cx="9648825" cy="5486400"/>
                <wp:effectExtent l="0" t="0" r="28575" b="19050"/>
                <wp:wrapNone/>
                <wp:docPr id="986238373" name="Text Box 3"/>
                <wp:cNvGraphicFramePr/>
                <a:graphic xmlns:a="http://schemas.openxmlformats.org/drawingml/2006/main">
                  <a:graphicData uri="http://schemas.microsoft.com/office/word/2010/wordprocessingShape">
                    <wps:wsp>
                      <wps:cNvSpPr txBox="1"/>
                      <wps:spPr>
                        <a:xfrm>
                          <a:off x="0" y="0"/>
                          <a:ext cx="9648825" cy="5486400"/>
                        </a:xfrm>
                        <a:prstGeom prst="rect">
                          <a:avLst/>
                        </a:prstGeom>
                        <a:solidFill>
                          <a:schemeClr val="lt1"/>
                        </a:solidFill>
                        <a:ln w="6350">
                          <a:solidFill>
                            <a:prstClr val="black"/>
                          </a:solidFill>
                        </a:ln>
                      </wps:spPr>
                      <wps:txbx>
                        <w:txbxContent>
                          <w:p w14:paraId="71E7DA91" w14:textId="77777777" w:rsidR="001C6D53" w:rsidRPr="001C6D53" w:rsidRDefault="001C6D53">
                            <w:pPr>
                              <w:rPr>
                                <w:rFonts w:ascii="Arial" w:hAnsi="Arial" w:cs="Arial"/>
                                <w:b/>
                                <w:bCs/>
                                <w:color w:val="7030A0"/>
                                <w:sz w:val="40"/>
                                <w:szCs w:val="40"/>
                              </w:rPr>
                            </w:pPr>
                          </w:p>
                          <w:p w14:paraId="66B8D9B2" w14:textId="77777777" w:rsidR="001C6D53" w:rsidRDefault="001C6D53"/>
                          <w:p w14:paraId="5C846697" w14:textId="77777777" w:rsidR="00992161" w:rsidRDefault="00992161"/>
                          <w:p w14:paraId="5E60A265" w14:textId="77777777" w:rsidR="00FF2A35" w:rsidRDefault="00FF2A35"/>
                          <w:p w14:paraId="3C42D9FA" w14:textId="77777777" w:rsidR="00FF2A35" w:rsidRDefault="00FF2A35"/>
                          <w:p w14:paraId="6BB12B20" w14:textId="77777777" w:rsidR="00FF2A35" w:rsidRDefault="00FF2A35"/>
                          <w:p w14:paraId="06D06CA1" w14:textId="77777777" w:rsidR="00FF2A35" w:rsidRDefault="00FF2A35"/>
                          <w:p w14:paraId="04E415AA" w14:textId="77777777" w:rsidR="00FF2A35" w:rsidRDefault="00FF2A35"/>
                          <w:p w14:paraId="3D1FBE93" w14:textId="77777777" w:rsidR="00FF2A35" w:rsidRDefault="00FF2A35"/>
                          <w:p w14:paraId="05DEE080" w14:textId="77777777" w:rsidR="00992161" w:rsidRDefault="00992161"/>
                          <w:p w14:paraId="525752D5" w14:textId="77777777" w:rsidR="00992161" w:rsidRDefault="009921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797A6" id="_x0000_t202" coordsize="21600,21600" o:spt="202" path="m,l,21600r21600,l21600,xe">
                <v:stroke joinstyle="miter"/>
                <v:path gradientshapeok="t" o:connecttype="rect"/>
              </v:shapetype>
              <v:shape id="Text Box 3" o:spid="_x0000_s1026" type="#_x0000_t202" style="position:absolute;margin-left:-37.5pt;margin-top:16.65pt;width:759.75pt;height:6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" fillcolor="white [3201]" strokeweight=".5pt">
                <v:textbox>
                  <w:txbxContent>
                    <w:p w14:paraId="71E7DA91" w14:textId="77777777" w:rsidR="001C6D53" w:rsidRPr="001C6D53" w:rsidRDefault="001C6D53">
                      <w:pPr>
                        <w:rPr>
                          <w:rFonts w:ascii="Arial" w:hAnsi="Arial" w:cs="Arial"/>
                          <w:b/>
                          <w:bCs/>
                          <w:color w:val="7030A0"/>
                          <w:sz w:val="40"/>
                          <w:szCs w:val="40"/>
                        </w:rPr>
                      </w:pPr>
                    </w:p>
                    <w:p w14:paraId="66B8D9B2" w14:textId="77777777" w:rsidR="001C6D53" w:rsidRDefault="001C6D53"/>
                    <w:p w14:paraId="5C846697" w14:textId="77777777" w:rsidR="00992161" w:rsidRDefault="00992161"/>
                    <w:p w14:paraId="5E60A265" w14:textId="77777777" w:rsidR="00FF2A35" w:rsidRDefault="00FF2A35"/>
                    <w:p w14:paraId="3C42D9FA" w14:textId="77777777" w:rsidR="00FF2A35" w:rsidRDefault="00FF2A35"/>
                    <w:p w14:paraId="6BB12B20" w14:textId="77777777" w:rsidR="00FF2A35" w:rsidRDefault="00FF2A35"/>
                    <w:p w14:paraId="06D06CA1" w14:textId="77777777" w:rsidR="00FF2A35" w:rsidRDefault="00FF2A35"/>
                    <w:p w14:paraId="04E415AA" w14:textId="77777777" w:rsidR="00FF2A35" w:rsidRDefault="00FF2A35"/>
                    <w:p w14:paraId="3D1FBE93" w14:textId="77777777" w:rsidR="00FF2A35" w:rsidRDefault="00FF2A35"/>
                    <w:p w14:paraId="05DEE080" w14:textId="77777777" w:rsidR="00992161" w:rsidRDefault="00992161"/>
                    <w:p w14:paraId="525752D5" w14:textId="77777777" w:rsidR="00992161" w:rsidRDefault="00992161"/>
                  </w:txbxContent>
                </v:textbox>
              </v:shape>
            </w:pict>
          </mc:Fallback>
        </mc:AlternateContent>
      </w:r>
      <w:r w:rsidR="001749FD" w:rsidRPr="00FF51C8">
        <w:rPr>
          <w:rFonts w:asciiTheme="minorBidi" w:eastAsia="Carlito" w:hAnsiTheme="minorBidi"/>
          <w:b/>
          <w:color w:val="auto"/>
          <w:sz w:val="22"/>
          <w:lang w:val="en-US"/>
        </w:rPr>
        <w:t>Contribution to Overall Module Assessment: 25%</w:t>
      </w:r>
    </w:p>
    <w:p w14:paraId="7061AA7C" w14:textId="77777777" w:rsidR="001F0AAA" w:rsidRDefault="001F0AAA" w:rsidP="008358ED">
      <w:pPr>
        <w:rPr>
          <w:rFonts w:asciiTheme="minorBidi" w:eastAsia="Carlito" w:hAnsiTheme="minorBidi"/>
          <w:b/>
          <w:color w:val="auto"/>
          <w:sz w:val="22"/>
          <w:lang w:val="en-US"/>
        </w:rPr>
      </w:pPr>
    </w:p>
    <w:p w14:paraId="6DD64471" w14:textId="77777777" w:rsidR="003717F7" w:rsidRDefault="003717F7" w:rsidP="00A4355A">
      <w:pPr>
        <w:tabs>
          <w:tab w:val="left" w:pos="4440"/>
        </w:tabs>
        <w:rPr>
          <w:rFonts w:asciiTheme="minorBidi" w:eastAsia="Carlito" w:hAnsiTheme="minorBidi"/>
          <w:b/>
          <w:color w:val="auto"/>
          <w:sz w:val="22"/>
          <w:lang w:val="en-US"/>
        </w:rPr>
      </w:pPr>
    </w:p>
    <w:p w14:paraId="500C8462" w14:textId="77777777" w:rsidR="00992161" w:rsidRDefault="00A4355A" w:rsidP="00A4355A">
      <w:pPr>
        <w:tabs>
          <w:tab w:val="left" w:pos="4440"/>
        </w:tabs>
        <w:rPr>
          <w:rFonts w:asciiTheme="minorBidi" w:eastAsia="Carlito" w:hAnsiTheme="minorBidi"/>
          <w:b/>
          <w:color w:val="auto"/>
          <w:sz w:val="22"/>
          <w:lang w:val="en-US"/>
        </w:rPr>
      </w:pPr>
      <w:r>
        <w:rPr>
          <w:rFonts w:asciiTheme="minorBidi" w:eastAsia="Carlito" w:hAnsiTheme="minorBidi"/>
          <w:b/>
          <w:color w:val="auto"/>
          <w:sz w:val="22"/>
          <w:lang w:val="en-US"/>
        </w:rPr>
        <w:tab/>
      </w:r>
    </w:p>
    <w:p w14:paraId="0B3F7BA5" w14:textId="77777777" w:rsidR="003E1650" w:rsidRDefault="00863798" w:rsidP="003E1650">
      <w:pPr>
        <w:tabs>
          <w:tab w:val="left" w:pos="5105"/>
          <w:tab w:val="left" w:pos="5520"/>
          <w:tab w:val="left" w:pos="10560"/>
          <w:tab w:val="left" w:pos="11610"/>
        </w:tabs>
        <w:rPr>
          <w:rFonts w:asciiTheme="minorBidi" w:hAnsiTheme="minorBidi"/>
          <w:b/>
          <w:bCs/>
          <w:sz w:val="22"/>
        </w:rPr>
      </w:pPr>
      <w:r>
        <w:rPr>
          <w:rFonts w:asciiTheme="minorBidi" w:hAnsiTheme="minorBidi"/>
          <w:b/>
          <w:bCs/>
          <w:sz w:val="22"/>
        </w:rPr>
        <w:tab/>
      </w:r>
      <w:r w:rsidR="00273B9A">
        <w:rPr>
          <w:rFonts w:asciiTheme="minorBidi" w:hAnsiTheme="minorBidi"/>
          <w:b/>
          <w:bCs/>
          <w:sz w:val="22"/>
        </w:rPr>
        <w:tab/>
      </w:r>
      <w:r>
        <w:rPr>
          <w:rFonts w:asciiTheme="minorBidi" w:hAnsiTheme="minorBidi"/>
          <w:b/>
          <w:bCs/>
          <w:sz w:val="22"/>
        </w:rPr>
        <w:tab/>
      </w:r>
    </w:p>
    <w:p w14:paraId="1D772CD4" w14:textId="77777777" w:rsidR="00992161" w:rsidRPr="00FF51C8" w:rsidRDefault="003E1650" w:rsidP="003E1650">
      <w:pPr>
        <w:tabs>
          <w:tab w:val="left" w:pos="5105"/>
          <w:tab w:val="left" w:pos="5520"/>
          <w:tab w:val="left" w:pos="10560"/>
          <w:tab w:val="left" w:pos="11610"/>
        </w:tabs>
        <w:rPr>
          <w:rFonts w:asciiTheme="minorBidi" w:hAnsiTheme="minorBidi"/>
          <w:b/>
          <w:bCs/>
          <w:sz w:val="22"/>
        </w:rPr>
      </w:pPr>
      <w:r>
        <w:rPr>
          <w:rFonts w:asciiTheme="minorBidi" w:hAnsiTheme="minorBidi"/>
          <w:b/>
          <w:bCs/>
          <w:sz w:val="22"/>
        </w:rPr>
        <w:tab/>
      </w:r>
    </w:p>
    <w:p w14:paraId="7FFF8A38" w14:textId="77777777" w:rsidR="001749FD" w:rsidRPr="00A83A4D" w:rsidRDefault="00C93AC5" w:rsidP="00C93AC5">
      <w:pPr>
        <w:widowControl w:val="0"/>
        <w:tabs>
          <w:tab w:val="left" w:pos="7815"/>
        </w:tabs>
        <w:autoSpaceDE w:val="0"/>
        <w:autoSpaceDN w:val="0"/>
        <w:spacing w:after="0" w:line="240" w:lineRule="auto"/>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ab/>
      </w:r>
    </w:p>
    <w:p w14:paraId="096671F2" w14:textId="77777777" w:rsidR="00592A7E" w:rsidRDefault="00592A7E">
      <w:pPr>
        <w:rPr>
          <w:b/>
          <w:bCs/>
        </w:rPr>
      </w:pPr>
    </w:p>
    <w:p w14:paraId="3A2DFE19" w14:textId="77777777" w:rsidR="00330917" w:rsidRDefault="00330917">
      <w:pPr>
        <w:rPr>
          <w:b/>
          <w:bCs/>
        </w:rPr>
      </w:pPr>
    </w:p>
    <w:p w14:paraId="1179CCDE" w14:textId="77777777" w:rsidR="00840816" w:rsidRDefault="00840816">
      <w:pPr>
        <w:rPr>
          <w:b/>
          <w:bCs/>
        </w:rPr>
      </w:pPr>
    </w:p>
    <w:p w14:paraId="08B51494" w14:textId="77777777" w:rsidR="00840816" w:rsidRDefault="00840816">
      <w:pPr>
        <w:rPr>
          <w:b/>
          <w:bCs/>
        </w:rPr>
      </w:pPr>
    </w:p>
    <w:p w14:paraId="25E32086" w14:textId="77777777" w:rsidR="00840816" w:rsidRDefault="00840816">
      <w:pPr>
        <w:rPr>
          <w:b/>
          <w:bCs/>
        </w:rPr>
      </w:pPr>
    </w:p>
    <w:p w14:paraId="15637559" w14:textId="77777777" w:rsidR="00840816" w:rsidRDefault="00840816">
      <w:pPr>
        <w:rPr>
          <w:b/>
          <w:bCs/>
        </w:rPr>
      </w:pPr>
    </w:p>
    <w:p w14:paraId="23998172" w14:textId="77777777" w:rsidR="00840816" w:rsidRDefault="00840816">
      <w:pPr>
        <w:rPr>
          <w:b/>
          <w:bCs/>
        </w:rPr>
      </w:pPr>
    </w:p>
    <w:p w14:paraId="5307A909" w14:textId="77777777" w:rsidR="00840816" w:rsidRDefault="00840816">
      <w:pPr>
        <w:rPr>
          <w:b/>
          <w:bCs/>
        </w:rPr>
      </w:pPr>
    </w:p>
    <w:p w14:paraId="67ECA811" w14:textId="77777777" w:rsidR="00840816" w:rsidRPr="00234389" w:rsidRDefault="00840816">
      <w:pPr>
        <w:rPr>
          <w:rFonts w:ascii="Arial" w:hAnsi="Arial" w:cs="Arial"/>
        </w:rPr>
      </w:pPr>
    </w:p>
    <w:p w14:paraId="7CF8804B" w14:textId="77777777" w:rsidR="00840816" w:rsidRDefault="00840816">
      <w:pPr>
        <w:rPr>
          <w:b/>
          <w:bCs/>
        </w:rPr>
      </w:pPr>
    </w:p>
    <w:p w14:paraId="645EC191" w14:textId="77777777" w:rsidR="00840816" w:rsidRDefault="00840816">
      <w:pPr>
        <w:rPr>
          <w:b/>
          <w:bCs/>
        </w:rPr>
      </w:pPr>
    </w:p>
    <w:p w14:paraId="2234CF7D" w14:textId="77777777" w:rsidR="00840816" w:rsidRDefault="00840816">
      <w:pPr>
        <w:rPr>
          <w:b/>
          <w:bCs/>
        </w:rPr>
      </w:pPr>
    </w:p>
    <w:p w14:paraId="5F08B2E5" w14:textId="77777777" w:rsidR="00840816" w:rsidRDefault="00840816">
      <w:pPr>
        <w:rPr>
          <w:b/>
          <w:bCs/>
        </w:rPr>
      </w:pPr>
    </w:p>
    <w:p w14:paraId="6BC3D5C7" w14:textId="77777777" w:rsidR="00C50930" w:rsidRPr="00C50930" w:rsidRDefault="003C1A6D">
      <w:pPr>
        <w:rPr>
          <w:b/>
          <w:bCs/>
          <w:color w:val="7030A0"/>
          <w:sz w:val="40"/>
          <w:szCs w:val="40"/>
        </w:rPr>
      </w:pPr>
      <w:r>
        <w:rPr>
          <w:b/>
          <w:bCs/>
          <w:color w:val="7030A0"/>
          <w:sz w:val="40"/>
          <w:szCs w:val="40"/>
        </w:rPr>
        <w:lastRenderedPageBreak/>
        <w:t xml:space="preserve">      </w:t>
      </w:r>
      <w:r w:rsidR="00C50930">
        <w:rPr>
          <w:b/>
          <w:bCs/>
          <w:color w:val="7030A0"/>
          <w:sz w:val="40"/>
          <w:szCs w:val="40"/>
        </w:rPr>
        <w:t xml:space="preserve"> </w:t>
      </w:r>
      <w:r w:rsidR="00C50930" w:rsidRPr="00C50930">
        <w:rPr>
          <w:b/>
          <w:bCs/>
          <w:color w:val="7030A0"/>
          <w:sz w:val="40"/>
          <w:szCs w:val="40"/>
        </w:rPr>
        <w:t xml:space="preserve">Health and Safety Guide for Room Cleaning in the </w:t>
      </w:r>
      <w:r w:rsidR="00C50930">
        <w:rPr>
          <w:b/>
          <w:bCs/>
          <w:color w:val="7030A0"/>
          <w:sz w:val="40"/>
          <w:szCs w:val="40"/>
        </w:rPr>
        <w:t>Housekeeping</w:t>
      </w:r>
      <w:r w:rsidR="00C50930" w:rsidRPr="00C50930">
        <w:rPr>
          <w:b/>
          <w:bCs/>
          <w:color w:val="7030A0"/>
          <w:sz w:val="40"/>
          <w:szCs w:val="40"/>
        </w:rPr>
        <w:t xml:space="preserve"> Department</w:t>
      </w:r>
    </w:p>
    <w:p w14:paraId="52ED2449" w14:textId="77777777" w:rsidR="00DC0A54" w:rsidRDefault="00C50930">
      <w:pPr>
        <w:rPr>
          <w:b/>
          <w:bCs/>
          <w:color w:val="7030A0"/>
          <w:sz w:val="36"/>
          <w:szCs w:val="36"/>
        </w:rPr>
      </w:pPr>
      <w:r>
        <w:rPr>
          <w:b/>
          <w:bCs/>
        </w:rPr>
        <w:t xml:space="preserve">                                                    </w:t>
      </w:r>
      <w:r w:rsidR="003C1A6D">
        <w:rPr>
          <w:b/>
          <w:bCs/>
        </w:rPr>
        <w:t xml:space="preserve">              </w:t>
      </w:r>
      <w:r>
        <w:rPr>
          <w:b/>
          <w:bCs/>
        </w:rPr>
        <w:t xml:space="preserve"> </w:t>
      </w:r>
      <w:r w:rsidR="007D4806">
        <w:rPr>
          <w:b/>
          <w:bCs/>
        </w:rPr>
        <w:t xml:space="preserve">       </w:t>
      </w:r>
      <w:r>
        <w:rPr>
          <w:b/>
          <w:bCs/>
        </w:rPr>
        <w:t xml:space="preserve">   </w:t>
      </w:r>
      <w:r w:rsidRPr="00C50930">
        <w:rPr>
          <w:b/>
          <w:bCs/>
          <w:color w:val="7030A0"/>
          <w:sz w:val="36"/>
          <w:szCs w:val="36"/>
        </w:rPr>
        <w:t>Premier Inn Southampton Airport</w:t>
      </w:r>
      <w:r w:rsidR="00DC0A54">
        <w:rPr>
          <w:b/>
          <w:bCs/>
          <w:color w:val="7030A0"/>
          <w:sz w:val="36"/>
          <w:szCs w:val="36"/>
        </w:rPr>
        <w:t xml:space="preserve">     </w:t>
      </w:r>
    </w:p>
    <w:p w14:paraId="6E95DB0F" w14:textId="77777777" w:rsidR="007D4806" w:rsidRDefault="00BD7349" w:rsidP="007D4806">
      <w:pPr>
        <w:tabs>
          <w:tab w:val="left" w:pos="12915"/>
        </w:tabs>
        <w:rPr>
          <w:b/>
          <w:bCs/>
          <w:color w:val="7030A0"/>
          <w:sz w:val="36"/>
          <w:szCs w:val="36"/>
        </w:rPr>
      </w:pPr>
      <w:r>
        <w:rPr>
          <w:b/>
          <w:bCs/>
          <w:noProof/>
          <w:color w:val="7030A0"/>
          <w:sz w:val="36"/>
          <w:szCs w:val="36"/>
        </w:rPr>
        <mc:AlternateContent>
          <mc:Choice Requires="wps">
            <w:drawing>
              <wp:anchor distT="0" distB="0" distL="114300" distR="114300" simplePos="0" relativeHeight="251660288" behindDoc="0" locked="0" layoutInCell="1" allowOverlap="1" wp14:anchorId="1D1BA159" wp14:editId="4809A0A8">
                <wp:simplePos x="0" y="0"/>
                <wp:positionH relativeFrom="column">
                  <wp:posOffset>-16238</wp:posOffset>
                </wp:positionH>
                <wp:positionV relativeFrom="paragraph">
                  <wp:posOffset>1084852</wp:posOffset>
                </wp:positionV>
                <wp:extent cx="2657139" cy="3875314"/>
                <wp:effectExtent l="0" t="0" r="10160" b="11430"/>
                <wp:wrapNone/>
                <wp:docPr id="2049309004" name="Text Box 22"/>
                <wp:cNvGraphicFramePr/>
                <a:graphic xmlns:a="http://schemas.openxmlformats.org/drawingml/2006/main">
                  <a:graphicData uri="http://schemas.microsoft.com/office/word/2010/wordprocessingShape">
                    <wps:wsp>
                      <wps:cNvSpPr txBox="1"/>
                      <wps:spPr>
                        <a:xfrm>
                          <a:off x="0" y="0"/>
                          <a:ext cx="2657139" cy="3875314"/>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F75FD8F" w14:textId="77777777" w:rsidR="007D4806" w:rsidRPr="003C1A6D" w:rsidRDefault="00BD7349">
                            <w:pPr>
                              <w:rPr>
                                <w:rFonts w:ascii="Arial" w:hAnsi="Arial" w:cs="Arial"/>
                                <w:color w:val="7030A0"/>
                                <w:sz w:val="32"/>
                                <w:szCs w:val="32"/>
                              </w:rPr>
                            </w:pPr>
                            <w:r>
                              <w:rPr>
                                <w:rFonts w:ascii="Arial" w:hAnsi="Arial" w:cs="Arial"/>
                                <w:sz w:val="32"/>
                                <w:szCs w:val="32"/>
                              </w:rPr>
                              <w:t xml:space="preserve">    </w:t>
                            </w:r>
                            <w:r w:rsidR="007D4806" w:rsidRPr="00BD7349">
                              <w:rPr>
                                <w:rFonts w:ascii="Arial" w:hAnsi="Arial" w:cs="Arial"/>
                                <w:sz w:val="32"/>
                                <w:szCs w:val="32"/>
                              </w:rPr>
                              <w:t xml:space="preserve">In order to guarantee the </w:t>
                            </w:r>
                            <w:r w:rsidR="007D4806" w:rsidRPr="003C1A6D">
                              <w:rPr>
                                <w:rFonts w:ascii="Arial" w:hAnsi="Arial" w:cs="Arial"/>
                                <w:sz w:val="32"/>
                                <w:szCs w:val="32"/>
                              </w:rPr>
                              <w:t xml:space="preserve">wellness alongside </w:t>
                            </w:r>
                            <w:r w:rsidR="007D4806" w:rsidRPr="00BD7349">
                              <w:rPr>
                                <w:rFonts w:ascii="Arial" w:hAnsi="Arial" w:cs="Arial"/>
                                <w:sz w:val="32"/>
                                <w:szCs w:val="32"/>
                              </w:rPr>
                              <w:t xml:space="preserve">security </w:t>
                            </w:r>
                            <w:r w:rsidRPr="00BD7349">
                              <w:rPr>
                                <w:rFonts w:ascii="Arial" w:hAnsi="Arial" w:cs="Arial"/>
                                <w:sz w:val="32"/>
                                <w:szCs w:val="32"/>
                              </w:rPr>
                              <w:t>of</w:t>
                            </w:r>
                            <w:r w:rsidR="007D4806" w:rsidRPr="00BD7349">
                              <w:rPr>
                                <w:rFonts w:ascii="Arial" w:hAnsi="Arial" w:cs="Arial"/>
                                <w:sz w:val="32"/>
                                <w:szCs w:val="32"/>
                              </w:rPr>
                              <w:t xml:space="preserve"> those who work for us,</w:t>
                            </w:r>
                            <w:r w:rsidRPr="00BD7349">
                              <w:rPr>
                                <w:rFonts w:ascii="Arial" w:hAnsi="Arial" w:cs="Arial"/>
                                <w:sz w:val="32"/>
                                <w:szCs w:val="32"/>
                              </w:rPr>
                              <w:t xml:space="preserve"> </w:t>
                            </w:r>
                            <w:r w:rsidR="007D4806" w:rsidRPr="00BD7349">
                              <w:rPr>
                                <w:rFonts w:ascii="Arial" w:hAnsi="Arial" w:cs="Arial"/>
                                <w:sz w:val="32"/>
                                <w:szCs w:val="32"/>
                              </w:rPr>
                              <w:t>it is critical that the cleaning division adheres to strict safety protocols (Sharma and Singh, 2019)</w:t>
                            </w:r>
                            <w:r w:rsidRPr="00BD7349">
                              <w:rPr>
                                <w:rFonts w:ascii="Arial" w:hAnsi="Arial" w:cs="Arial"/>
                                <w:sz w:val="32"/>
                                <w:szCs w:val="32"/>
                              </w:rPr>
                              <w:t xml:space="preserve">. </w:t>
                            </w:r>
                            <w:r>
                              <w:rPr>
                                <w:rFonts w:ascii="Arial" w:hAnsi="Arial" w:cs="Arial"/>
                                <w:sz w:val="32"/>
                                <w:szCs w:val="32"/>
                              </w:rPr>
                              <w:t xml:space="preserve">                                                                           </w:t>
                            </w:r>
                            <w:r w:rsidRPr="00BD7349">
                              <w:rPr>
                                <w:rFonts w:ascii="Arial" w:hAnsi="Arial" w:cs="Arial"/>
                                <w:sz w:val="32"/>
                                <w:szCs w:val="32"/>
                              </w:rPr>
                              <w:t>The purpose of this manual is to provide a framework for secure apartment rooms by outlining the measures to take, and the processes to follow, including the tools to have on hand.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BA159" id="Text Box 22" o:spid="_x0000_s1027" type="#_x0000_t202" style="position:absolute;margin-left:-1.3pt;margin-top:85.4pt;width:209.2pt;height:30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" fillcolor="#91bce3 [2168]" strokecolor="#5b9bd5 [3208]" strokeweight=".5pt">
                <v:fill color2="#7aaddd [2616]" rotate="t" colors="0 #b1cbe9;.5 #a3c1e5;1 #92b9e4" focus="100%" type="gradient">
                  <o:fill v:ext="view" type="gradientUnscaled"/>
                </v:fill>
                <v:textbox>
                  <w:txbxContent>
                    <w:p w14:paraId="6F75FD8F" w14:textId="77777777" w:rsidR="007D4806" w:rsidRPr="003C1A6D" w:rsidRDefault="00BD7349">
                      <w:pPr>
                        <w:rPr>
                          <w:rFonts w:ascii="Arial" w:hAnsi="Arial" w:cs="Arial"/>
                          <w:color w:val="7030A0"/>
                          <w:sz w:val="32"/>
                          <w:szCs w:val="32"/>
                        </w:rPr>
                      </w:pPr>
                      <w:r>
                        <w:rPr>
                          <w:rFonts w:ascii="Arial" w:hAnsi="Arial" w:cs="Arial"/>
                          <w:sz w:val="32"/>
                          <w:szCs w:val="32"/>
                        </w:rPr>
                        <w:t xml:space="preserve">    </w:t>
                      </w:r>
                      <w:r w:rsidR="007D4806" w:rsidRPr="00BD7349">
                        <w:rPr>
                          <w:rFonts w:ascii="Arial" w:hAnsi="Arial" w:cs="Arial"/>
                          <w:sz w:val="32"/>
                          <w:szCs w:val="32"/>
                        </w:rPr>
                        <w:t xml:space="preserve">In order to guarantee the </w:t>
                      </w:r>
                      <w:r w:rsidR="007D4806" w:rsidRPr="003C1A6D">
                        <w:rPr>
                          <w:rFonts w:ascii="Arial" w:hAnsi="Arial" w:cs="Arial"/>
                          <w:sz w:val="32"/>
                          <w:szCs w:val="32"/>
                        </w:rPr>
                        <w:t xml:space="preserve">wellness alongside </w:t>
                      </w:r>
                      <w:r w:rsidR="007D4806" w:rsidRPr="00BD7349">
                        <w:rPr>
                          <w:rFonts w:ascii="Arial" w:hAnsi="Arial" w:cs="Arial"/>
                          <w:sz w:val="32"/>
                          <w:szCs w:val="32"/>
                        </w:rPr>
                        <w:t xml:space="preserve">security </w:t>
                      </w:r>
                      <w:r w:rsidRPr="00BD7349">
                        <w:rPr>
                          <w:rFonts w:ascii="Arial" w:hAnsi="Arial" w:cs="Arial"/>
                          <w:sz w:val="32"/>
                          <w:szCs w:val="32"/>
                        </w:rPr>
                        <w:t>of</w:t>
                      </w:r>
                      <w:r w:rsidR="007D4806" w:rsidRPr="00BD7349">
                        <w:rPr>
                          <w:rFonts w:ascii="Arial" w:hAnsi="Arial" w:cs="Arial"/>
                          <w:sz w:val="32"/>
                          <w:szCs w:val="32"/>
                        </w:rPr>
                        <w:t xml:space="preserve"> those who work for us,</w:t>
                      </w:r>
                      <w:r w:rsidRPr="00BD7349">
                        <w:rPr>
                          <w:rFonts w:ascii="Arial" w:hAnsi="Arial" w:cs="Arial"/>
                          <w:sz w:val="32"/>
                          <w:szCs w:val="32"/>
                        </w:rPr>
                        <w:t xml:space="preserve"> </w:t>
                      </w:r>
                      <w:r w:rsidR="007D4806" w:rsidRPr="00BD7349">
                        <w:rPr>
                          <w:rFonts w:ascii="Arial" w:hAnsi="Arial" w:cs="Arial"/>
                          <w:sz w:val="32"/>
                          <w:szCs w:val="32"/>
                        </w:rPr>
                        <w:t>it is critical that the cleaning division adheres to strict safety protocols (Sharma and Singh, 2019)</w:t>
                      </w:r>
                      <w:r w:rsidRPr="00BD7349">
                        <w:rPr>
                          <w:rFonts w:ascii="Arial" w:hAnsi="Arial" w:cs="Arial"/>
                          <w:sz w:val="32"/>
                          <w:szCs w:val="32"/>
                        </w:rPr>
                        <w:t xml:space="preserve">. </w:t>
                      </w:r>
                      <w:r>
                        <w:rPr>
                          <w:rFonts w:ascii="Arial" w:hAnsi="Arial" w:cs="Arial"/>
                          <w:sz w:val="32"/>
                          <w:szCs w:val="32"/>
                        </w:rPr>
                        <w:t xml:space="preserve">                                                                           </w:t>
                      </w:r>
                      <w:r w:rsidRPr="00BD7349">
                        <w:rPr>
                          <w:rFonts w:ascii="Arial" w:hAnsi="Arial" w:cs="Arial"/>
                          <w:sz w:val="32"/>
                          <w:szCs w:val="32"/>
                        </w:rPr>
                        <w:t>The purpose of this manual is to provide a framework for secure apartment rooms by outlining the measures to take, and the processes to follow, including the tools to have on hand.</w:t>
                      </w:r>
                    </w:p>
                  </w:txbxContent>
                </v:textbox>
              </v:shape>
            </w:pict>
          </mc:Fallback>
        </mc:AlternateContent>
      </w:r>
      <w:r w:rsidR="00DC0A54">
        <w:rPr>
          <w:b/>
          <w:bCs/>
          <w:color w:val="7030A0"/>
          <w:sz w:val="36"/>
          <w:szCs w:val="36"/>
        </w:rPr>
        <w:t xml:space="preserve">                        </w:t>
      </w:r>
      <w:r w:rsidR="007D4806">
        <w:rPr>
          <w:b/>
          <w:bCs/>
          <w:color w:val="7030A0"/>
          <w:sz w:val="36"/>
          <w:szCs w:val="36"/>
        </w:rPr>
        <w:t xml:space="preserve">                          </w:t>
      </w:r>
      <w:r w:rsidR="00DC0A54">
        <w:rPr>
          <w:b/>
          <w:bCs/>
          <w:color w:val="7030A0"/>
          <w:sz w:val="36"/>
          <w:szCs w:val="36"/>
        </w:rPr>
        <w:t xml:space="preserve">      </w:t>
      </w:r>
      <w:r w:rsidR="003C1A6D">
        <w:rPr>
          <w:b/>
          <w:bCs/>
          <w:color w:val="7030A0"/>
          <w:sz w:val="36"/>
          <w:szCs w:val="36"/>
        </w:rPr>
        <w:t xml:space="preserve">     </w:t>
      </w:r>
      <w:r w:rsidR="00DC0A54">
        <w:rPr>
          <w:b/>
          <w:bCs/>
          <w:color w:val="7030A0"/>
          <w:sz w:val="36"/>
          <w:szCs w:val="36"/>
        </w:rPr>
        <w:t xml:space="preserve">  </w:t>
      </w:r>
      <w:r w:rsidR="007D4806">
        <w:rPr>
          <w:b/>
          <w:bCs/>
          <w:noProof/>
          <w:color w:val="7030A0"/>
          <w:sz w:val="36"/>
          <w:szCs w:val="36"/>
        </w:rPr>
        <w:drawing>
          <wp:inline distT="0" distB="0" distL="0" distR="0" wp14:anchorId="34653841" wp14:editId="2A2BECAE">
            <wp:extent cx="1950720" cy="963295"/>
            <wp:effectExtent l="0" t="0" r="0" b="8255"/>
            <wp:docPr id="1239043760" name="Picture 21" descr="A logo with a moon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43760" name="Picture 21" descr="A logo with a moon and sta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0720" cy="963295"/>
                    </a:xfrm>
                    <a:prstGeom prst="rect">
                      <a:avLst/>
                    </a:prstGeom>
                    <a:noFill/>
                  </pic:spPr>
                </pic:pic>
              </a:graphicData>
            </a:graphic>
          </wp:inline>
        </w:drawing>
      </w:r>
      <w:r w:rsidR="00DC0A54">
        <w:rPr>
          <w:b/>
          <w:bCs/>
          <w:color w:val="7030A0"/>
          <w:sz w:val="36"/>
          <w:szCs w:val="36"/>
        </w:rPr>
        <w:t xml:space="preserve">             </w:t>
      </w:r>
      <w:r w:rsidR="007D4806">
        <w:rPr>
          <w:b/>
          <w:bCs/>
          <w:color w:val="7030A0"/>
          <w:sz w:val="36"/>
          <w:szCs w:val="36"/>
        </w:rPr>
        <w:tab/>
        <w:t xml:space="preserve">                                 </w:t>
      </w:r>
    </w:p>
    <w:p w14:paraId="0601C6CA" w14:textId="77777777" w:rsidR="00C50930" w:rsidRPr="00C50930" w:rsidRDefault="007D4806" w:rsidP="007D4806">
      <w:pPr>
        <w:spacing w:line="360" w:lineRule="auto"/>
        <w:ind w:left="5040"/>
        <w:rPr>
          <w:b/>
          <w:bCs/>
          <w:sz w:val="36"/>
          <w:szCs w:val="36"/>
        </w:rPr>
      </w:pPr>
      <w:r>
        <w:rPr>
          <w:b/>
          <w:bCs/>
          <w:sz w:val="36"/>
          <w:szCs w:val="36"/>
        </w:rPr>
        <w:t xml:space="preserve">     </w:t>
      </w:r>
      <w:r w:rsidR="00370052">
        <w:rPr>
          <w:b/>
          <w:bCs/>
          <w:noProof/>
          <w:sz w:val="36"/>
          <w:szCs w:val="36"/>
        </w:rPr>
        <w:drawing>
          <wp:inline distT="0" distB="0" distL="0" distR="0" wp14:anchorId="7223AB98" wp14:editId="5D7AE4FF">
            <wp:extent cx="2075180" cy="3815715"/>
            <wp:effectExtent l="0" t="0" r="1270" b="0"/>
            <wp:docPr id="941130511" name="Picture 17" descr="A diagram of a cleaning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30511" name="Picture 17" descr="A diagram of a cleaning company"/>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1609" cy="3974635"/>
                    </a:xfrm>
                    <a:prstGeom prst="rect">
                      <a:avLst/>
                    </a:prstGeom>
                  </pic:spPr>
                </pic:pic>
              </a:graphicData>
            </a:graphic>
          </wp:inline>
        </w:drawing>
      </w:r>
      <w:r>
        <w:rPr>
          <w:b/>
          <w:bCs/>
          <w:sz w:val="36"/>
          <w:szCs w:val="36"/>
        </w:rPr>
        <w:t xml:space="preserve">                  </w:t>
      </w:r>
      <w:r w:rsidR="003C1A6D">
        <w:rPr>
          <w:b/>
          <w:bCs/>
          <w:noProof/>
          <w:sz w:val="36"/>
          <w:szCs w:val="36"/>
        </w:rPr>
        <w:drawing>
          <wp:inline distT="0" distB="0" distL="0" distR="0" wp14:anchorId="4EAFF15D" wp14:editId="4ECB57BF">
            <wp:extent cx="2719943" cy="3834765"/>
            <wp:effectExtent l="0" t="0" r="4445" b="0"/>
            <wp:docPr id="128126389" name="Picture 18" descr="A diagram of a safety haz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6389" name="Picture 18" descr="A diagram of a safety hazard&#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7718" cy="3845726"/>
                    </a:xfrm>
                    <a:prstGeom prst="rect">
                      <a:avLst/>
                    </a:prstGeom>
                    <a:solidFill>
                      <a:srgbClr val="7030A0">
                        <a:alpha val="64000"/>
                      </a:srgbClr>
                    </a:solidFill>
                  </pic:spPr>
                </pic:pic>
              </a:graphicData>
            </a:graphic>
          </wp:inline>
        </w:drawing>
      </w:r>
    </w:p>
    <w:p w14:paraId="0D33DC13" w14:textId="77777777" w:rsidR="00840816" w:rsidRDefault="00CC2C7B">
      <w:pPr>
        <w:rPr>
          <w:b/>
          <w:bCs/>
          <w:color w:val="7030A0"/>
          <w:sz w:val="40"/>
          <w:szCs w:val="40"/>
        </w:rPr>
      </w:pPr>
      <w:r>
        <w:rPr>
          <w:b/>
          <w:bCs/>
          <w:color w:val="7030A0"/>
          <w:sz w:val="40"/>
          <w:szCs w:val="40"/>
        </w:rPr>
        <w:lastRenderedPageBreak/>
        <w:t xml:space="preserve">   </w:t>
      </w:r>
      <w:r w:rsidR="00973423">
        <w:rPr>
          <w:b/>
          <w:bCs/>
          <w:noProof/>
          <w:color w:val="7030A0"/>
          <w:sz w:val="40"/>
          <w:szCs w:val="40"/>
        </w:rPr>
        <w:drawing>
          <wp:inline distT="0" distB="0" distL="0" distR="0" wp14:anchorId="69F227DB" wp14:editId="09EFE4DD">
            <wp:extent cx="428625" cy="282222"/>
            <wp:effectExtent l="0" t="0" r="0" b="3810"/>
            <wp:docPr id="881891103" name="Picture 5" descr="A logo with a moon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91103" name="Picture 5" descr="A logo with a moon and star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7891" cy="308076"/>
                    </a:xfrm>
                    <a:prstGeom prst="rect">
                      <a:avLst/>
                    </a:prstGeom>
                  </pic:spPr>
                </pic:pic>
              </a:graphicData>
            </a:graphic>
          </wp:inline>
        </w:drawing>
      </w:r>
      <w:r>
        <w:rPr>
          <w:b/>
          <w:bCs/>
          <w:color w:val="7030A0"/>
          <w:sz w:val="40"/>
          <w:szCs w:val="40"/>
        </w:rPr>
        <w:t xml:space="preserve">                                              </w:t>
      </w:r>
      <w:r w:rsidR="00F4727E">
        <w:rPr>
          <w:b/>
          <w:bCs/>
          <w:color w:val="7030A0"/>
          <w:sz w:val="40"/>
          <w:szCs w:val="40"/>
        </w:rPr>
        <w:t xml:space="preserve">      Equipment</w:t>
      </w:r>
      <w:r>
        <w:rPr>
          <w:b/>
          <w:bCs/>
          <w:color w:val="7030A0"/>
          <w:sz w:val="40"/>
          <w:szCs w:val="40"/>
        </w:rPr>
        <w:t xml:space="preserve">             </w:t>
      </w:r>
      <w:r w:rsidR="00040240">
        <w:rPr>
          <w:b/>
          <w:bCs/>
          <w:color w:val="7030A0"/>
          <w:sz w:val="40"/>
          <w:szCs w:val="40"/>
        </w:rPr>
        <w:t xml:space="preserve">      </w:t>
      </w:r>
    </w:p>
    <w:p w14:paraId="198E6A38" w14:textId="77777777" w:rsidR="00933CFD" w:rsidRPr="00933CFD" w:rsidRDefault="00933CFD">
      <w:pPr>
        <w:rPr>
          <w:b/>
          <w:bCs/>
          <w:color w:val="7030A0"/>
          <w:sz w:val="40"/>
          <w:szCs w:val="40"/>
        </w:rPr>
      </w:pPr>
    </w:p>
    <w:p w14:paraId="078DAB5B" w14:textId="77777777" w:rsidR="003F659C" w:rsidRDefault="00C56D24" w:rsidP="003E440F">
      <w:pPr>
        <w:tabs>
          <w:tab w:val="left" w:pos="6286"/>
        </w:tabs>
        <w:rPr>
          <w:b/>
          <w:bCs/>
        </w:rPr>
      </w:pPr>
      <w:r>
        <w:rPr>
          <w:b/>
          <w:bCs/>
        </w:rPr>
        <w:t xml:space="preserve">                                                                                           </w:t>
      </w:r>
      <w:r w:rsidR="003F659C">
        <w:rPr>
          <w:b/>
          <w:bCs/>
        </w:rPr>
        <w:t xml:space="preserve">                                                                                                                                                                                                             </w:t>
      </w:r>
      <w:r>
        <w:rPr>
          <w:b/>
          <w:bCs/>
        </w:rPr>
        <w:t xml:space="preserve"> </w:t>
      </w:r>
      <w:r w:rsidR="00041EAA">
        <w:rPr>
          <w:b/>
          <w:bCs/>
        </w:rPr>
        <w:t xml:space="preserve">  </w:t>
      </w:r>
      <w:r w:rsidR="002245C6">
        <w:rPr>
          <w:b/>
          <w:bCs/>
          <w:noProof/>
        </w:rPr>
        <w:drawing>
          <wp:inline distT="0" distB="0" distL="0" distR="0" wp14:anchorId="532B9FC4" wp14:editId="4B9D05DB">
            <wp:extent cx="9357995" cy="1398757"/>
            <wp:effectExtent l="0" t="0" r="0" b="0"/>
            <wp:docPr id="98243105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31058" name="Picture 1" descr="A close-up of a 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628073" cy="1439126"/>
                    </a:xfrm>
                    <a:prstGeom prst="rect">
                      <a:avLst/>
                    </a:prstGeom>
                  </pic:spPr>
                </pic:pic>
              </a:graphicData>
            </a:graphic>
          </wp:inline>
        </w:drawing>
      </w:r>
    </w:p>
    <w:p w14:paraId="60F380B2" w14:textId="77777777" w:rsidR="00840816" w:rsidRPr="002245C6" w:rsidRDefault="003F659C">
      <w:pPr>
        <w:rPr>
          <w:b/>
          <w:bCs/>
          <w:sz w:val="40"/>
          <w:szCs w:val="40"/>
        </w:rPr>
      </w:pPr>
      <w:r>
        <w:rPr>
          <w:b/>
          <w:bCs/>
        </w:rPr>
        <w:br w:type="textWrapping" w:clear="all"/>
      </w:r>
      <w:r w:rsidR="002245C6" w:rsidRPr="002245C6">
        <w:rPr>
          <w:b/>
          <w:bCs/>
          <w:sz w:val="40"/>
          <w:szCs w:val="40"/>
        </w:rPr>
        <w:t xml:space="preserve">                                                        </w:t>
      </w:r>
      <w:r w:rsidR="002245C6" w:rsidRPr="002245C6">
        <w:rPr>
          <w:b/>
          <w:bCs/>
          <w:color w:val="7030A0"/>
          <w:sz w:val="40"/>
          <w:szCs w:val="40"/>
        </w:rPr>
        <w:t>Hazard Mitigation</w:t>
      </w:r>
    </w:p>
    <w:p w14:paraId="789D272B" w14:textId="77777777" w:rsidR="00840816" w:rsidRDefault="003F659C">
      <w:pPr>
        <w:rPr>
          <w:b/>
          <w:bCs/>
        </w:rPr>
      </w:pPr>
      <w:r>
        <w:rPr>
          <w:b/>
          <w:bCs/>
          <w:noProof/>
        </w:rPr>
        <w:drawing>
          <wp:anchor distT="0" distB="0" distL="114300" distR="114300" simplePos="0" relativeHeight="251661312" behindDoc="0" locked="0" layoutInCell="1" allowOverlap="1" wp14:anchorId="61F692B9" wp14:editId="65B5A006">
            <wp:simplePos x="0" y="0"/>
            <wp:positionH relativeFrom="column">
              <wp:posOffset>925689</wp:posOffset>
            </wp:positionH>
            <wp:positionV relativeFrom="paragraph">
              <wp:posOffset>5997</wp:posOffset>
            </wp:positionV>
            <wp:extent cx="7382934" cy="1522020"/>
            <wp:effectExtent l="0" t="0" r="0" b="0"/>
            <wp:wrapSquare wrapText="bothSides"/>
            <wp:docPr id="2005739553" name="Picture 2" descr="A green and white square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39553" name="Picture 2" descr="A green and white square button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382934" cy="1522020"/>
                    </a:xfrm>
                    <a:prstGeom prst="rect">
                      <a:avLst/>
                    </a:prstGeom>
                  </pic:spPr>
                </pic:pic>
              </a:graphicData>
            </a:graphic>
          </wp:anchor>
        </w:drawing>
      </w:r>
    </w:p>
    <w:p w14:paraId="3FF49C26" w14:textId="77777777" w:rsidR="00840816" w:rsidRPr="00873ED3" w:rsidRDefault="004531E4" w:rsidP="00D63DA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99FF"/>
        <w:spacing w:line="240" w:lineRule="auto"/>
        <w:rPr>
          <w:b/>
          <w:bCs/>
          <w:sz w:val="32"/>
          <w:szCs w:val="32"/>
        </w:rPr>
        <w:sectPr w:rsidR="00840816" w:rsidRPr="00873ED3" w:rsidSect="00BF2096">
          <w:pgSz w:w="16838" w:h="11906" w:orient="landscape"/>
          <w:pgMar w:top="1440" w:right="1077" w:bottom="1440" w:left="1077" w:header="709" w:footer="709" w:gutter="0"/>
          <w:cols w:space="708"/>
          <w:docGrid w:linePitch="360"/>
        </w:sectPr>
      </w:pPr>
      <w:r w:rsidRPr="00873ED3">
        <w:rPr>
          <w:b/>
          <w:bCs/>
          <w:sz w:val="32"/>
          <w:szCs w:val="32"/>
        </w:rPr>
        <w:t>Professional</w:t>
      </w:r>
      <w:r w:rsidR="00E749CD" w:rsidRPr="00873ED3">
        <w:rPr>
          <w:b/>
          <w:bCs/>
          <w:sz w:val="32"/>
          <w:szCs w:val="32"/>
        </w:rPr>
        <w:t xml:space="preserve"> housekeeping</w:t>
      </w:r>
      <w:r w:rsidRPr="00873ED3">
        <w:rPr>
          <w:b/>
          <w:bCs/>
          <w:sz w:val="32"/>
          <w:szCs w:val="32"/>
        </w:rPr>
        <w:t xml:space="preserve"> workers can function in </w:t>
      </w:r>
      <w:r w:rsidR="00223DA9" w:rsidRPr="00873ED3">
        <w:rPr>
          <w:b/>
          <w:bCs/>
          <w:sz w:val="32"/>
          <w:szCs w:val="32"/>
        </w:rPr>
        <w:t>an at</w:t>
      </w:r>
      <w:r w:rsidR="005E32AD" w:rsidRPr="00873ED3">
        <w:rPr>
          <w:b/>
          <w:bCs/>
          <w:sz w:val="32"/>
          <w:szCs w:val="32"/>
        </w:rPr>
        <w:t xml:space="preserve">mosphere </w:t>
      </w:r>
      <w:r w:rsidRPr="00873ED3">
        <w:rPr>
          <w:b/>
          <w:bCs/>
          <w:sz w:val="32"/>
          <w:szCs w:val="32"/>
        </w:rPr>
        <w:t>free from</w:t>
      </w:r>
      <w:r w:rsidR="008A7565" w:rsidRPr="00873ED3">
        <w:rPr>
          <w:b/>
          <w:bCs/>
          <w:sz w:val="32"/>
          <w:szCs w:val="32"/>
        </w:rPr>
        <w:t xml:space="preserve"> harm according to the rules laid down</w:t>
      </w:r>
      <w:r w:rsidR="00BE4FCE" w:rsidRPr="00873ED3">
        <w:rPr>
          <w:b/>
          <w:bCs/>
          <w:sz w:val="32"/>
          <w:szCs w:val="32"/>
        </w:rPr>
        <w:t xml:space="preserve"> throughout th</w:t>
      </w:r>
      <w:r w:rsidR="005E32AD" w:rsidRPr="00873ED3">
        <w:rPr>
          <w:b/>
          <w:bCs/>
          <w:sz w:val="32"/>
          <w:szCs w:val="32"/>
        </w:rPr>
        <w:t>at</w:t>
      </w:r>
      <w:r w:rsidR="000B16A4" w:rsidRPr="00873ED3">
        <w:rPr>
          <w:b/>
          <w:bCs/>
          <w:sz w:val="32"/>
          <w:szCs w:val="32"/>
        </w:rPr>
        <w:t xml:space="preserve"> security while security manual. These will allow them to wipe </w:t>
      </w:r>
      <w:r w:rsidR="00BE4FCE" w:rsidRPr="00873ED3">
        <w:rPr>
          <w:b/>
          <w:bCs/>
          <w:sz w:val="32"/>
          <w:szCs w:val="32"/>
        </w:rPr>
        <w:t>down</w:t>
      </w:r>
      <w:r w:rsidR="000B16A4" w:rsidRPr="00873ED3">
        <w:rPr>
          <w:b/>
          <w:bCs/>
          <w:sz w:val="32"/>
          <w:szCs w:val="32"/>
        </w:rPr>
        <w:t xml:space="preserve"> rooms </w:t>
      </w:r>
      <w:r w:rsidR="002D4C7F" w:rsidRPr="00873ED3">
        <w:rPr>
          <w:b/>
          <w:bCs/>
          <w:sz w:val="32"/>
          <w:szCs w:val="32"/>
        </w:rPr>
        <w:t>without fear of harm coming to them. To maintain the safe</w:t>
      </w:r>
      <w:r w:rsidR="008A27F4" w:rsidRPr="00873ED3">
        <w:rPr>
          <w:b/>
          <w:bCs/>
          <w:sz w:val="32"/>
          <w:szCs w:val="32"/>
        </w:rPr>
        <w:t xml:space="preserve">guarding of </w:t>
      </w:r>
      <w:r w:rsidR="00BE4FCE" w:rsidRPr="00873ED3">
        <w:rPr>
          <w:b/>
          <w:bCs/>
          <w:sz w:val="32"/>
          <w:szCs w:val="32"/>
        </w:rPr>
        <w:t>security</w:t>
      </w:r>
      <w:r w:rsidR="008A27F4" w:rsidRPr="00873ED3">
        <w:rPr>
          <w:b/>
          <w:bCs/>
          <w:sz w:val="32"/>
          <w:szCs w:val="32"/>
        </w:rPr>
        <w:t xml:space="preserve"> and </w:t>
      </w:r>
      <w:r w:rsidR="001726CA" w:rsidRPr="00873ED3">
        <w:rPr>
          <w:b/>
          <w:bCs/>
          <w:sz w:val="32"/>
          <w:szCs w:val="32"/>
        </w:rPr>
        <w:t xml:space="preserve">constantly guarantee conformity it is vital to </w:t>
      </w:r>
      <w:r w:rsidR="00A73769" w:rsidRPr="00873ED3">
        <w:rPr>
          <w:b/>
          <w:bCs/>
          <w:sz w:val="32"/>
          <w:szCs w:val="32"/>
        </w:rPr>
        <w:t>regularly</w:t>
      </w:r>
      <w:r w:rsidR="001726CA" w:rsidRPr="00873ED3">
        <w:rPr>
          <w:b/>
          <w:bCs/>
          <w:sz w:val="32"/>
          <w:szCs w:val="32"/>
        </w:rPr>
        <w:t xml:space="preserve"> teach</w:t>
      </w:r>
      <w:r w:rsidR="00BE4FCE" w:rsidRPr="00873ED3">
        <w:rPr>
          <w:b/>
          <w:bCs/>
          <w:sz w:val="32"/>
          <w:szCs w:val="32"/>
        </w:rPr>
        <w:t xml:space="preserve"> </w:t>
      </w:r>
      <w:r w:rsidR="007E6B34" w:rsidRPr="00873ED3">
        <w:rPr>
          <w:b/>
          <w:bCs/>
          <w:sz w:val="32"/>
          <w:szCs w:val="32"/>
        </w:rPr>
        <w:t>along with reinforcing those roles.</w:t>
      </w:r>
      <w:r w:rsidR="008C34CE">
        <w:rPr>
          <w:b/>
          <w:bCs/>
          <w:sz w:val="32"/>
          <w:szCs w:val="32"/>
        </w:rPr>
        <w:t xml:space="preserve">  </w:t>
      </w:r>
    </w:p>
    <w:p w14:paraId="26173DA4" w14:textId="77777777" w:rsidR="00840816" w:rsidRDefault="00840816" w:rsidP="00697D92"/>
    <w:p w14:paraId="64A47C44" w14:textId="77777777" w:rsidR="00697D92" w:rsidRPr="00FA176D" w:rsidRDefault="00697D92" w:rsidP="007F5F7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b/>
          <w:bCs/>
          <w:color w:val="auto"/>
        </w:rPr>
      </w:pPr>
      <w:r w:rsidRPr="00697D92">
        <w:rPr>
          <w:b/>
          <w:bCs/>
          <w:color w:val="auto"/>
        </w:rPr>
        <w:t>Reference</w:t>
      </w:r>
      <w:r w:rsidR="00840816">
        <w:rPr>
          <w:b/>
          <w:bCs/>
          <w:color w:val="auto"/>
        </w:rPr>
        <w:t xml:space="preserve"> List </w:t>
      </w:r>
    </w:p>
    <w:p w14:paraId="154025AE" w14:textId="77777777" w:rsidR="001349D2" w:rsidRDefault="001349D2" w:rsidP="00A07483">
      <w:pPr>
        <w:spacing w:line="360" w:lineRule="auto"/>
        <w:jc w:val="both"/>
      </w:pPr>
    </w:p>
    <w:p w14:paraId="58F24A0B" w14:textId="77777777" w:rsidR="00697D92" w:rsidRPr="00631D2B" w:rsidRDefault="001349D2" w:rsidP="00A07483">
      <w:pPr>
        <w:spacing w:line="360" w:lineRule="auto"/>
        <w:jc w:val="both"/>
        <w:rPr>
          <w:rFonts w:ascii="Arial" w:hAnsi="Arial" w:cs="Arial"/>
        </w:rPr>
      </w:pPr>
      <w:r w:rsidRPr="00631D2B">
        <w:rPr>
          <w:rFonts w:ascii="Arial" w:hAnsi="Arial" w:cs="Arial"/>
        </w:rPr>
        <w:t xml:space="preserve">Ambardar, A. and Raheja, K. (2017) Occupational Safety and Health of Hotel Housekeeping Employees: A Comparative Study. </w:t>
      </w:r>
      <w:r w:rsidRPr="00631D2B">
        <w:rPr>
          <w:rFonts w:ascii="Arial" w:hAnsi="Arial" w:cs="Arial"/>
          <w:i/>
          <w:iCs/>
        </w:rPr>
        <w:t>International Journal of Hospitality &amp; Tourism Systems, 10</w:t>
      </w:r>
      <w:r w:rsidRPr="00631D2B">
        <w:rPr>
          <w:rFonts w:ascii="Arial" w:hAnsi="Arial" w:cs="Arial"/>
        </w:rPr>
        <w:t>(2).</w:t>
      </w:r>
    </w:p>
    <w:p w14:paraId="620F6CEC" w14:textId="77777777" w:rsidR="00697D92" w:rsidRPr="00A07483" w:rsidRDefault="0097675A" w:rsidP="00A07483">
      <w:pPr>
        <w:spacing w:line="360" w:lineRule="auto"/>
        <w:jc w:val="both"/>
        <w:rPr>
          <w:rFonts w:ascii="Arial" w:hAnsi="Arial" w:cs="Arial"/>
        </w:rPr>
      </w:pPr>
      <w:r w:rsidRPr="00A07483">
        <w:rPr>
          <w:rFonts w:ascii="Arial" w:hAnsi="Arial" w:cs="Arial"/>
        </w:rPr>
        <w:t xml:space="preserve">Bridger, E. (2018) </w:t>
      </w:r>
      <w:r w:rsidRPr="00A07483">
        <w:rPr>
          <w:rFonts w:ascii="Arial" w:hAnsi="Arial" w:cs="Arial"/>
          <w:i/>
          <w:iCs/>
        </w:rPr>
        <w:t>Employee engagement: a practical introduction. 2nd ed. HR</w:t>
      </w:r>
      <w:r w:rsidR="00A07483" w:rsidRPr="00A07483">
        <w:rPr>
          <w:rFonts w:ascii="Arial" w:hAnsi="Arial" w:cs="Arial"/>
          <w:i/>
          <w:iCs/>
        </w:rPr>
        <w:t xml:space="preserve"> </w:t>
      </w:r>
      <w:r w:rsidRPr="00A07483">
        <w:rPr>
          <w:rFonts w:ascii="Arial" w:hAnsi="Arial" w:cs="Arial"/>
          <w:i/>
          <w:iCs/>
        </w:rPr>
        <w:t>Fundamentals.</w:t>
      </w:r>
      <w:r w:rsidRPr="00A07483">
        <w:rPr>
          <w:rFonts w:ascii="Arial" w:hAnsi="Arial" w:cs="Arial"/>
        </w:rPr>
        <w:t xml:space="preserve"> London: CIPD and Kogan Page.</w:t>
      </w:r>
    </w:p>
    <w:p w14:paraId="04D28D47" w14:textId="77777777" w:rsidR="005F689A" w:rsidRPr="00A07483" w:rsidRDefault="0097675A" w:rsidP="00A07483">
      <w:pPr>
        <w:spacing w:line="360" w:lineRule="auto"/>
        <w:jc w:val="both"/>
        <w:rPr>
          <w:rFonts w:ascii="Arial" w:hAnsi="Arial" w:cs="Arial"/>
        </w:rPr>
      </w:pPr>
      <w:r w:rsidRPr="00A07483">
        <w:rPr>
          <w:rFonts w:ascii="Arial" w:hAnsi="Arial" w:cs="Arial"/>
        </w:rPr>
        <w:t xml:space="preserve">Casado, M. (2012) </w:t>
      </w:r>
      <w:r w:rsidRPr="00A07483">
        <w:rPr>
          <w:rFonts w:ascii="Arial" w:hAnsi="Arial" w:cs="Arial"/>
          <w:i/>
          <w:iCs/>
        </w:rPr>
        <w:t>Housekeeping Management</w:t>
      </w:r>
      <w:r w:rsidRPr="00A07483">
        <w:rPr>
          <w:rFonts w:ascii="Arial" w:hAnsi="Arial" w:cs="Arial"/>
        </w:rPr>
        <w:t>. London: Wiley.</w:t>
      </w:r>
    </w:p>
    <w:p w14:paraId="1C8293B8" w14:textId="77777777" w:rsidR="005F689A" w:rsidRPr="00A07483" w:rsidRDefault="0097675A" w:rsidP="00A07483">
      <w:pPr>
        <w:spacing w:line="360" w:lineRule="auto"/>
        <w:jc w:val="both"/>
        <w:rPr>
          <w:rFonts w:ascii="Arial" w:hAnsi="Arial" w:cs="Arial"/>
        </w:rPr>
      </w:pPr>
      <w:r w:rsidRPr="00A07483">
        <w:rPr>
          <w:rFonts w:ascii="Arial" w:hAnsi="Arial" w:cs="Arial"/>
        </w:rPr>
        <w:t xml:space="preserve">Cottrell, S. (2019) </w:t>
      </w:r>
      <w:r w:rsidRPr="00A07483">
        <w:rPr>
          <w:rFonts w:ascii="Arial" w:hAnsi="Arial" w:cs="Arial"/>
          <w:i/>
          <w:iCs/>
        </w:rPr>
        <w:t>The Study Skills Handbook.</w:t>
      </w:r>
      <w:r w:rsidRPr="00A07483">
        <w:rPr>
          <w:rFonts w:ascii="Arial" w:hAnsi="Arial" w:cs="Arial"/>
        </w:rPr>
        <w:t xml:space="preserve"> 5th ed. London: Red Globe Press.</w:t>
      </w:r>
    </w:p>
    <w:p w14:paraId="5869B2CA" w14:textId="77777777" w:rsidR="0097675A" w:rsidRPr="00A07483" w:rsidRDefault="0097675A" w:rsidP="00A07483">
      <w:pPr>
        <w:spacing w:line="360" w:lineRule="auto"/>
        <w:jc w:val="both"/>
        <w:rPr>
          <w:rFonts w:ascii="Arial" w:hAnsi="Arial" w:cs="Arial"/>
        </w:rPr>
      </w:pPr>
      <w:r w:rsidRPr="00A07483">
        <w:rPr>
          <w:rFonts w:ascii="Arial" w:hAnsi="Arial" w:cs="Arial"/>
        </w:rPr>
        <w:t xml:space="preserve">Fallon, M. and Rutherford, D. (2010) </w:t>
      </w:r>
      <w:r w:rsidRPr="00A07483">
        <w:rPr>
          <w:rFonts w:ascii="Arial" w:hAnsi="Arial" w:cs="Arial"/>
          <w:i/>
          <w:iCs/>
        </w:rPr>
        <w:t>Hotel Management and Operations</w:t>
      </w:r>
      <w:r w:rsidRPr="00A07483">
        <w:rPr>
          <w:rFonts w:ascii="Arial" w:hAnsi="Arial" w:cs="Arial"/>
        </w:rPr>
        <w:t>. London:</w:t>
      </w:r>
      <w:r w:rsidR="00A07483">
        <w:rPr>
          <w:rFonts w:ascii="Arial" w:hAnsi="Arial" w:cs="Arial"/>
        </w:rPr>
        <w:t xml:space="preserve"> </w:t>
      </w:r>
      <w:r w:rsidRPr="00A07483">
        <w:rPr>
          <w:rFonts w:ascii="Arial" w:hAnsi="Arial" w:cs="Arial"/>
        </w:rPr>
        <w:t>Pearson.</w:t>
      </w:r>
    </w:p>
    <w:p w14:paraId="69FCCB05" w14:textId="77777777" w:rsidR="0097675A" w:rsidRPr="00A07483" w:rsidRDefault="0097675A" w:rsidP="00A07483">
      <w:pPr>
        <w:spacing w:line="360" w:lineRule="auto"/>
        <w:jc w:val="both"/>
        <w:rPr>
          <w:rFonts w:ascii="Arial" w:hAnsi="Arial" w:cs="Arial"/>
        </w:rPr>
      </w:pPr>
      <w:r w:rsidRPr="00A07483">
        <w:rPr>
          <w:rFonts w:ascii="Arial" w:hAnsi="Arial" w:cs="Arial"/>
        </w:rPr>
        <w:t xml:space="preserve">Ferdinand, N., and Kitchin, P. (2017) </w:t>
      </w:r>
      <w:r w:rsidRPr="00A07483">
        <w:rPr>
          <w:rFonts w:ascii="Arial" w:hAnsi="Arial" w:cs="Arial"/>
          <w:i/>
          <w:iCs/>
        </w:rPr>
        <w:t>Events Management - An International Approach</w:t>
      </w:r>
      <w:r w:rsidRPr="00A07483">
        <w:rPr>
          <w:rFonts w:ascii="Arial" w:hAnsi="Arial" w:cs="Arial"/>
        </w:rPr>
        <w:t>.</w:t>
      </w:r>
      <w:r w:rsidR="00A07483">
        <w:rPr>
          <w:rFonts w:ascii="Arial" w:hAnsi="Arial" w:cs="Arial"/>
        </w:rPr>
        <w:t xml:space="preserve"> </w:t>
      </w:r>
      <w:r w:rsidRPr="00A07483">
        <w:rPr>
          <w:rFonts w:ascii="Arial" w:hAnsi="Arial" w:cs="Arial"/>
        </w:rPr>
        <w:t>2nd ed. London: SAGE Publications Ltd.</w:t>
      </w:r>
    </w:p>
    <w:p w14:paraId="22055E47" w14:textId="77777777" w:rsidR="0097675A" w:rsidRDefault="0097675A" w:rsidP="00A07483">
      <w:pPr>
        <w:spacing w:line="360" w:lineRule="auto"/>
        <w:jc w:val="both"/>
        <w:rPr>
          <w:rFonts w:ascii="Arial" w:hAnsi="Arial" w:cs="Arial"/>
        </w:rPr>
      </w:pPr>
      <w:r w:rsidRPr="00A07483">
        <w:rPr>
          <w:rFonts w:ascii="Arial" w:hAnsi="Arial" w:cs="Arial"/>
        </w:rPr>
        <w:t xml:space="preserve">Johnston, R., Clark, G. and Shulver, M. (2012) </w:t>
      </w:r>
      <w:r w:rsidRPr="00A07483">
        <w:rPr>
          <w:rFonts w:ascii="Arial" w:hAnsi="Arial" w:cs="Arial"/>
          <w:i/>
          <w:iCs/>
        </w:rPr>
        <w:t>Service Operations Management</w:t>
      </w:r>
      <w:r w:rsidRPr="00A07483">
        <w:rPr>
          <w:rFonts w:ascii="Arial" w:hAnsi="Arial" w:cs="Arial"/>
        </w:rPr>
        <w:t>. London:</w:t>
      </w:r>
      <w:r w:rsidR="00A07483">
        <w:rPr>
          <w:rFonts w:ascii="Arial" w:hAnsi="Arial" w:cs="Arial"/>
        </w:rPr>
        <w:t xml:space="preserve"> </w:t>
      </w:r>
      <w:r w:rsidRPr="00A07483">
        <w:rPr>
          <w:rFonts w:ascii="Arial" w:hAnsi="Arial" w:cs="Arial"/>
        </w:rPr>
        <w:t>Pearson.</w:t>
      </w:r>
    </w:p>
    <w:p w14:paraId="42FE8D01" w14:textId="77777777" w:rsidR="001B66EE" w:rsidRPr="00A07483" w:rsidRDefault="001B66EE" w:rsidP="00A07483">
      <w:pPr>
        <w:spacing w:line="360" w:lineRule="auto"/>
        <w:jc w:val="both"/>
        <w:rPr>
          <w:rFonts w:ascii="Arial" w:hAnsi="Arial" w:cs="Arial"/>
        </w:rPr>
      </w:pPr>
      <w:r w:rsidRPr="001B66EE">
        <w:rPr>
          <w:rFonts w:ascii="Arial" w:hAnsi="Arial" w:cs="Arial"/>
        </w:rPr>
        <w:t>Jones, T. (2010</w:t>
      </w:r>
      <w:r w:rsidRPr="00C462A9">
        <w:rPr>
          <w:rFonts w:ascii="Arial" w:hAnsi="Arial" w:cs="Arial"/>
          <w:i/>
          <w:iCs/>
        </w:rPr>
        <w:t>) Professional Management Housekeeping Operations</w:t>
      </w:r>
      <w:r w:rsidRPr="001B66EE">
        <w:rPr>
          <w:rFonts w:ascii="Arial" w:hAnsi="Arial" w:cs="Arial"/>
        </w:rPr>
        <w:t>. London: Wiley.</w:t>
      </w:r>
    </w:p>
    <w:p w14:paraId="3A743695" w14:textId="77777777" w:rsidR="0097675A" w:rsidRPr="00A07483" w:rsidRDefault="0097675A" w:rsidP="00A07483">
      <w:pPr>
        <w:spacing w:line="360" w:lineRule="auto"/>
        <w:jc w:val="both"/>
        <w:rPr>
          <w:rFonts w:ascii="Arial" w:hAnsi="Arial" w:cs="Arial"/>
          <w:i/>
          <w:iCs/>
        </w:rPr>
      </w:pPr>
      <w:r w:rsidRPr="00A07483">
        <w:rPr>
          <w:rFonts w:ascii="Arial" w:hAnsi="Arial" w:cs="Arial"/>
        </w:rPr>
        <w:t xml:space="preserve">Leiter, M. P., and Bakker, A. B. (2010) </w:t>
      </w:r>
      <w:r w:rsidRPr="00A07483">
        <w:rPr>
          <w:rFonts w:ascii="Arial" w:hAnsi="Arial" w:cs="Arial"/>
          <w:i/>
          <w:iCs/>
        </w:rPr>
        <w:t>Work Engagement: A Handbook of Essential</w:t>
      </w:r>
    </w:p>
    <w:p w14:paraId="175EB617" w14:textId="77777777" w:rsidR="0097675A" w:rsidRPr="00A07483" w:rsidRDefault="0097675A" w:rsidP="00A07483">
      <w:pPr>
        <w:spacing w:line="360" w:lineRule="auto"/>
        <w:jc w:val="both"/>
        <w:rPr>
          <w:rFonts w:ascii="Arial" w:hAnsi="Arial" w:cs="Arial"/>
        </w:rPr>
      </w:pPr>
      <w:r w:rsidRPr="00A07483">
        <w:rPr>
          <w:rFonts w:ascii="Arial" w:hAnsi="Arial" w:cs="Arial"/>
          <w:i/>
          <w:iCs/>
        </w:rPr>
        <w:t>Theory and Research.</w:t>
      </w:r>
      <w:r w:rsidRPr="00A07483">
        <w:rPr>
          <w:rFonts w:ascii="Arial" w:hAnsi="Arial" w:cs="Arial"/>
        </w:rPr>
        <w:t xml:space="preserve"> Hove [England]: Psychology Press.</w:t>
      </w:r>
    </w:p>
    <w:p w14:paraId="277C6088" w14:textId="77777777" w:rsidR="00AD4D40" w:rsidRPr="00AD4D40" w:rsidRDefault="0097675A" w:rsidP="00A07483">
      <w:pPr>
        <w:spacing w:line="360" w:lineRule="auto"/>
        <w:jc w:val="both"/>
        <w:rPr>
          <w:rFonts w:ascii="Arial" w:hAnsi="Arial" w:cs="Arial"/>
        </w:rPr>
      </w:pPr>
      <w:r w:rsidRPr="00A07483">
        <w:rPr>
          <w:rFonts w:ascii="Arial" w:hAnsi="Arial" w:cs="Arial"/>
        </w:rPr>
        <w:t xml:space="preserve">Mullins, L. and </w:t>
      </w:r>
      <w:r w:rsidR="00A12CC7" w:rsidRPr="00A07483">
        <w:rPr>
          <w:rFonts w:ascii="Arial" w:hAnsi="Arial" w:cs="Arial"/>
        </w:rPr>
        <w:t>Desser</w:t>
      </w:r>
      <w:r w:rsidRPr="00A07483">
        <w:rPr>
          <w:rFonts w:ascii="Arial" w:hAnsi="Arial" w:cs="Arial"/>
        </w:rPr>
        <w:t xml:space="preserve">, P. (2013) </w:t>
      </w:r>
      <w:r w:rsidRPr="00A07483">
        <w:rPr>
          <w:rFonts w:ascii="Arial" w:hAnsi="Arial" w:cs="Arial"/>
          <w:i/>
          <w:iCs/>
        </w:rPr>
        <w:t>Hospitality Management and Organisational Behaviour.</w:t>
      </w:r>
      <w:r w:rsidR="00A07483">
        <w:rPr>
          <w:rFonts w:ascii="Arial" w:hAnsi="Arial" w:cs="Arial"/>
          <w:i/>
          <w:iCs/>
        </w:rPr>
        <w:t xml:space="preserve"> </w:t>
      </w:r>
      <w:r w:rsidRPr="00A07483">
        <w:rPr>
          <w:rFonts w:ascii="Arial" w:hAnsi="Arial" w:cs="Arial"/>
        </w:rPr>
        <w:t>5th ed. Harlow: Pearson.</w:t>
      </w:r>
    </w:p>
    <w:p w14:paraId="69900284" w14:textId="77777777" w:rsidR="0097675A" w:rsidRPr="00A07483" w:rsidRDefault="0097675A" w:rsidP="00A07483">
      <w:pPr>
        <w:spacing w:line="360" w:lineRule="auto"/>
        <w:jc w:val="both"/>
        <w:rPr>
          <w:rFonts w:ascii="Arial" w:hAnsi="Arial" w:cs="Arial"/>
        </w:rPr>
      </w:pPr>
      <w:r w:rsidRPr="00A07483">
        <w:rPr>
          <w:rFonts w:ascii="Arial" w:hAnsi="Arial" w:cs="Arial"/>
        </w:rPr>
        <w:t xml:space="preserve">Quick, L. (2020) </w:t>
      </w:r>
      <w:r w:rsidRPr="00A07483">
        <w:rPr>
          <w:rFonts w:ascii="Arial" w:hAnsi="Arial" w:cs="Arial"/>
          <w:i/>
          <w:iCs/>
        </w:rPr>
        <w:t>Managing Events. Real Challenges, Real Outcomes</w:t>
      </w:r>
      <w:r w:rsidRPr="00A07483">
        <w:rPr>
          <w:rFonts w:ascii="Arial" w:hAnsi="Arial" w:cs="Arial"/>
        </w:rPr>
        <w:t>. London: SAGE</w:t>
      </w:r>
      <w:r w:rsidR="00A07483">
        <w:rPr>
          <w:rFonts w:ascii="Arial" w:hAnsi="Arial" w:cs="Arial"/>
        </w:rPr>
        <w:t xml:space="preserve"> </w:t>
      </w:r>
      <w:r w:rsidRPr="00A07483">
        <w:rPr>
          <w:rFonts w:ascii="Arial" w:hAnsi="Arial" w:cs="Arial"/>
        </w:rPr>
        <w:t>Publications Ltd.</w:t>
      </w:r>
    </w:p>
    <w:p w14:paraId="54BD7C3C" w14:textId="77777777" w:rsidR="0097675A" w:rsidRPr="00A07483" w:rsidRDefault="0097675A" w:rsidP="00A07483">
      <w:pPr>
        <w:spacing w:line="360" w:lineRule="auto"/>
        <w:jc w:val="both"/>
        <w:rPr>
          <w:rFonts w:ascii="Arial" w:hAnsi="Arial" w:cs="Arial"/>
          <w:i/>
          <w:iCs/>
        </w:rPr>
      </w:pPr>
      <w:r w:rsidRPr="00A07483">
        <w:rPr>
          <w:rFonts w:ascii="Arial" w:hAnsi="Arial" w:cs="Arial"/>
        </w:rPr>
        <w:t>Raghubalan, G. and Raghubalan, S. (2016</w:t>
      </w:r>
      <w:r w:rsidR="00A07483">
        <w:rPr>
          <w:rFonts w:ascii="Arial" w:hAnsi="Arial" w:cs="Arial"/>
        </w:rPr>
        <w:t>)</w:t>
      </w:r>
      <w:r w:rsidR="00A07483">
        <w:rPr>
          <w:rFonts w:ascii="Arial" w:hAnsi="Arial" w:cs="Arial"/>
          <w:i/>
          <w:iCs/>
        </w:rPr>
        <w:t xml:space="preserve"> </w:t>
      </w:r>
      <w:r w:rsidRPr="00A07483">
        <w:rPr>
          <w:rFonts w:ascii="Arial" w:hAnsi="Arial" w:cs="Arial"/>
          <w:i/>
          <w:iCs/>
        </w:rPr>
        <w:t>Hotel Housekeeping - Operations And</w:t>
      </w:r>
    </w:p>
    <w:p w14:paraId="0453F46C" w14:textId="77777777" w:rsidR="0097675A" w:rsidRPr="00A07483" w:rsidRDefault="0097675A" w:rsidP="00A07483">
      <w:pPr>
        <w:spacing w:line="360" w:lineRule="auto"/>
        <w:jc w:val="both"/>
        <w:rPr>
          <w:rFonts w:ascii="Arial" w:hAnsi="Arial" w:cs="Arial"/>
        </w:rPr>
      </w:pPr>
      <w:r w:rsidRPr="00A07483">
        <w:rPr>
          <w:rFonts w:ascii="Arial" w:hAnsi="Arial" w:cs="Arial"/>
          <w:i/>
          <w:iCs/>
        </w:rPr>
        <w:t>Management.</w:t>
      </w:r>
      <w:r w:rsidRPr="00A07483">
        <w:rPr>
          <w:rFonts w:ascii="Arial" w:hAnsi="Arial" w:cs="Arial"/>
        </w:rPr>
        <w:t xml:space="preserve"> 3rd ed. India: Oxford University Press.</w:t>
      </w:r>
    </w:p>
    <w:p w14:paraId="23D498EB" w14:textId="77777777" w:rsidR="0097675A" w:rsidRPr="00C107BE" w:rsidRDefault="0097675A" w:rsidP="00A07483">
      <w:pPr>
        <w:spacing w:line="360" w:lineRule="auto"/>
        <w:jc w:val="both"/>
        <w:rPr>
          <w:rFonts w:ascii="Arial" w:hAnsi="Arial" w:cs="Arial"/>
          <w:i/>
          <w:iCs/>
        </w:rPr>
      </w:pPr>
      <w:r w:rsidRPr="00A07483">
        <w:rPr>
          <w:rFonts w:ascii="Arial" w:hAnsi="Arial" w:cs="Arial"/>
        </w:rPr>
        <w:t xml:space="preserve">Rogers, T. (2008) </w:t>
      </w:r>
      <w:r w:rsidRPr="00C107BE">
        <w:rPr>
          <w:rFonts w:ascii="Arial" w:hAnsi="Arial" w:cs="Arial"/>
          <w:i/>
          <w:iCs/>
        </w:rPr>
        <w:t>Conferences and conventions a global industry (2nd ed., Events</w:t>
      </w:r>
    </w:p>
    <w:p w14:paraId="2DFB465D" w14:textId="77777777" w:rsidR="0097675A" w:rsidRDefault="0097675A" w:rsidP="00A07483">
      <w:pPr>
        <w:spacing w:line="360" w:lineRule="auto"/>
        <w:jc w:val="both"/>
        <w:rPr>
          <w:rFonts w:ascii="Arial" w:hAnsi="Arial" w:cs="Arial"/>
        </w:rPr>
      </w:pPr>
      <w:r w:rsidRPr="00C107BE">
        <w:rPr>
          <w:rFonts w:ascii="Arial" w:hAnsi="Arial" w:cs="Arial"/>
          <w:i/>
          <w:iCs/>
        </w:rPr>
        <w:t>management series)</w:t>
      </w:r>
      <w:r w:rsidRPr="00A07483">
        <w:rPr>
          <w:rFonts w:ascii="Arial" w:hAnsi="Arial" w:cs="Arial"/>
        </w:rPr>
        <w:t>. Oxford; Boston: Butterworth-Heinemann.</w:t>
      </w:r>
    </w:p>
    <w:p w14:paraId="1BC73335" w14:textId="77777777" w:rsidR="00F60839" w:rsidRDefault="00F8310F" w:rsidP="00A07483">
      <w:pPr>
        <w:spacing w:line="360" w:lineRule="auto"/>
        <w:jc w:val="both"/>
        <w:rPr>
          <w:rFonts w:ascii="Arial" w:hAnsi="Arial" w:cs="Arial"/>
        </w:rPr>
      </w:pPr>
      <w:r w:rsidRPr="00F8310F">
        <w:rPr>
          <w:rFonts w:ascii="Arial" w:hAnsi="Arial" w:cs="Arial"/>
        </w:rPr>
        <w:lastRenderedPageBreak/>
        <w:t xml:space="preserve">Sharma, N., Chaudhary, N. and Singh, V. (2019) </w:t>
      </w:r>
      <w:r w:rsidRPr="00370ACF">
        <w:rPr>
          <w:rFonts w:ascii="Arial" w:hAnsi="Arial" w:cs="Arial"/>
          <w:i/>
          <w:iCs/>
        </w:rPr>
        <w:t xml:space="preserve">Management Techniques </w:t>
      </w:r>
      <w:r w:rsidR="00F72EC3" w:rsidRPr="00370ACF">
        <w:rPr>
          <w:rFonts w:ascii="Arial" w:hAnsi="Arial" w:cs="Arial"/>
          <w:i/>
          <w:iCs/>
        </w:rPr>
        <w:t>for</w:t>
      </w:r>
      <w:r w:rsidRPr="00370ACF">
        <w:rPr>
          <w:rFonts w:ascii="Arial" w:hAnsi="Arial" w:cs="Arial"/>
          <w:i/>
          <w:iCs/>
        </w:rPr>
        <w:t xml:space="preserve"> Employee Engagement In Contemporary Organizations</w:t>
      </w:r>
      <w:r w:rsidRPr="00F8310F">
        <w:rPr>
          <w:rFonts w:ascii="Arial" w:hAnsi="Arial" w:cs="Arial"/>
        </w:rPr>
        <w:t>. Hershey, Pennsylvania: IGI Global.</w:t>
      </w:r>
    </w:p>
    <w:p w14:paraId="44042E6D" w14:textId="77777777" w:rsidR="00BA14D3" w:rsidRDefault="00786DC3" w:rsidP="00A07483">
      <w:pPr>
        <w:spacing w:line="360" w:lineRule="auto"/>
        <w:jc w:val="both"/>
        <w:rPr>
          <w:rFonts w:ascii="Arial" w:hAnsi="Arial" w:cs="Arial"/>
        </w:rPr>
      </w:pPr>
      <w:r w:rsidRPr="00786DC3">
        <w:rPr>
          <w:rFonts w:ascii="Arial" w:hAnsi="Arial" w:cs="Arial"/>
        </w:rPr>
        <w:t>Tesone, D. (2010</w:t>
      </w:r>
      <w:r w:rsidRPr="00786DC3">
        <w:rPr>
          <w:rFonts w:ascii="Arial" w:hAnsi="Arial" w:cs="Arial"/>
          <w:i/>
          <w:iCs/>
        </w:rPr>
        <w:t xml:space="preserve">) Principles </w:t>
      </w:r>
      <w:r w:rsidR="00F72EC3" w:rsidRPr="00786DC3">
        <w:rPr>
          <w:rFonts w:ascii="Arial" w:hAnsi="Arial" w:cs="Arial"/>
          <w:i/>
          <w:iCs/>
        </w:rPr>
        <w:t>of</w:t>
      </w:r>
      <w:r w:rsidRPr="00786DC3">
        <w:rPr>
          <w:rFonts w:ascii="Arial" w:hAnsi="Arial" w:cs="Arial"/>
          <w:i/>
          <w:iCs/>
        </w:rPr>
        <w:t xml:space="preserve"> Management For The Hospitality Industry</w:t>
      </w:r>
      <w:r w:rsidRPr="00786DC3">
        <w:rPr>
          <w:rFonts w:ascii="Arial" w:hAnsi="Arial" w:cs="Arial"/>
        </w:rPr>
        <w:t>. 1st ed. London: Routledge.</w:t>
      </w:r>
    </w:p>
    <w:p w14:paraId="6F75F1F2" w14:textId="77777777" w:rsidR="00BA1C13" w:rsidRDefault="00D40E42" w:rsidP="00A07483">
      <w:pPr>
        <w:spacing w:line="360" w:lineRule="auto"/>
        <w:jc w:val="both"/>
        <w:rPr>
          <w:rFonts w:ascii="Arial" w:hAnsi="Arial" w:cs="Arial"/>
        </w:rPr>
      </w:pPr>
      <w:r w:rsidRPr="00D40E42">
        <w:rPr>
          <w:rFonts w:ascii="Arial" w:hAnsi="Arial" w:cs="Arial"/>
        </w:rPr>
        <w:t>Vallen, G. and Vallen, J. (2012</w:t>
      </w:r>
      <w:r w:rsidRPr="00D40E42">
        <w:rPr>
          <w:rFonts w:ascii="Arial" w:hAnsi="Arial" w:cs="Arial"/>
          <w:i/>
          <w:iCs/>
        </w:rPr>
        <w:t>) Managing Hotel Operations</w:t>
      </w:r>
      <w:r w:rsidRPr="00D40E42">
        <w:rPr>
          <w:rFonts w:ascii="Arial" w:hAnsi="Arial" w:cs="Arial"/>
        </w:rPr>
        <w:t>. London: Pearson.</w:t>
      </w:r>
    </w:p>
    <w:p w14:paraId="1ACFD5C4" w14:textId="77777777" w:rsidR="00786DC3" w:rsidRPr="00A07483" w:rsidRDefault="00223CCC" w:rsidP="00A07483">
      <w:pPr>
        <w:spacing w:line="360" w:lineRule="auto"/>
        <w:jc w:val="both"/>
        <w:rPr>
          <w:rFonts w:ascii="Arial" w:hAnsi="Arial" w:cs="Arial"/>
        </w:rPr>
      </w:pPr>
      <w:r w:rsidRPr="00223CCC">
        <w:rPr>
          <w:rFonts w:ascii="Arial" w:hAnsi="Arial" w:cs="Arial"/>
        </w:rPr>
        <w:t>Wood, R. (2013</w:t>
      </w:r>
      <w:r w:rsidRPr="00FB4DF7">
        <w:rPr>
          <w:rFonts w:ascii="Arial" w:hAnsi="Arial" w:cs="Arial"/>
          <w:i/>
          <w:iCs/>
        </w:rPr>
        <w:t>) Key Concepts in Hospitality Management</w:t>
      </w:r>
      <w:r w:rsidRPr="00223CCC">
        <w:rPr>
          <w:rFonts w:ascii="Arial" w:hAnsi="Arial" w:cs="Arial"/>
        </w:rPr>
        <w:t>. London: Sage.</w:t>
      </w:r>
    </w:p>
    <w:sectPr w:rsidR="00786DC3" w:rsidRPr="00A07483" w:rsidSect="00BF2096">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190C0" w14:textId="77777777" w:rsidR="00BF2096" w:rsidRDefault="00BF2096" w:rsidP="004D0F63">
      <w:pPr>
        <w:spacing w:after="0" w:line="240" w:lineRule="auto"/>
      </w:pPr>
      <w:r>
        <w:separator/>
      </w:r>
    </w:p>
  </w:endnote>
  <w:endnote w:type="continuationSeparator" w:id="0">
    <w:p w14:paraId="7CB47F85" w14:textId="77777777" w:rsidR="00BF2096" w:rsidRDefault="00BF209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4B603" w14:textId="77777777" w:rsidR="00BF2096" w:rsidRDefault="00BF2096" w:rsidP="004D0F63">
      <w:pPr>
        <w:spacing w:after="0" w:line="240" w:lineRule="auto"/>
      </w:pPr>
      <w:r>
        <w:separator/>
      </w:r>
    </w:p>
  </w:footnote>
  <w:footnote w:type="continuationSeparator" w:id="0">
    <w:p w14:paraId="4C45E9A1" w14:textId="77777777" w:rsidR="00BF2096" w:rsidRDefault="00BF209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0240"/>
    <w:rsid w:val="00041EAA"/>
    <w:rsid w:val="000B16A4"/>
    <w:rsid w:val="000E22DB"/>
    <w:rsid w:val="00121A03"/>
    <w:rsid w:val="001349D2"/>
    <w:rsid w:val="00137075"/>
    <w:rsid w:val="00164B61"/>
    <w:rsid w:val="001726CA"/>
    <w:rsid w:val="001749FD"/>
    <w:rsid w:val="001915A2"/>
    <w:rsid w:val="001A1132"/>
    <w:rsid w:val="001B66EE"/>
    <w:rsid w:val="001C6D53"/>
    <w:rsid w:val="001F0AAA"/>
    <w:rsid w:val="00223CCC"/>
    <w:rsid w:val="00223DA9"/>
    <w:rsid w:val="002245C6"/>
    <w:rsid w:val="00234389"/>
    <w:rsid w:val="00273B9A"/>
    <w:rsid w:val="00296F9A"/>
    <w:rsid w:val="002C077B"/>
    <w:rsid w:val="002D4C7F"/>
    <w:rsid w:val="002E0F33"/>
    <w:rsid w:val="00330917"/>
    <w:rsid w:val="00343A05"/>
    <w:rsid w:val="003508D9"/>
    <w:rsid w:val="00357851"/>
    <w:rsid w:val="00370052"/>
    <w:rsid w:val="00370ACF"/>
    <w:rsid w:val="003717F7"/>
    <w:rsid w:val="00384218"/>
    <w:rsid w:val="003944FE"/>
    <w:rsid w:val="003A432C"/>
    <w:rsid w:val="003B6AD2"/>
    <w:rsid w:val="003C1A6D"/>
    <w:rsid w:val="003E1650"/>
    <w:rsid w:val="003E440F"/>
    <w:rsid w:val="003F659C"/>
    <w:rsid w:val="004531E4"/>
    <w:rsid w:val="0045538B"/>
    <w:rsid w:val="00455964"/>
    <w:rsid w:val="004C2F18"/>
    <w:rsid w:val="004D0F63"/>
    <w:rsid w:val="004F08D3"/>
    <w:rsid w:val="00501189"/>
    <w:rsid w:val="005835B4"/>
    <w:rsid w:val="00592A7E"/>
    <w:rsid w:val="005E32AD"/>
    <w:rsid w:val="005E4A95"/>
    <w:rsid w:val="005F689A"/>
    <w:rsid w:val="00631D2B"/>
    <w:rsid w:val="00672238"/>
    <w:rsid w:val="00697D92"/>
    <w:rsid w:val="006B6681"/>
    <w:rsid w:val="006D2747"/>
    <w:rsid w:val="007174D9"/>
    <w:rsid w:val="00786DC3"/>
    <w:rsid w:val="007D4806"/>
    <w:rsid w:val="007E6A7E"/>
    <w:rsid w:val="007E6B34"/>
    <w:rsid w:val="007F5F78"/>
    <w:rsid w:val="00802FCB"/>
    <w:rsid w:val="008358ED"/>
    <w:rsid w:val="00840816"/>
    <w:rsid w:val="00863798"/>
    <w:rsid w:val="0086599B"/>
    <w:rsid w:val="00873ED3"/>
    <w:rsid w:val="008A27F4"/>
    <w:rsid w:val="008A7565"/>
    <w:rsid w:val="008B35A3"/>
    <w:rsid w:val="008B5011"/>
    <w:rsid w:val="008C34CE"/>
    <w:rsid w:val="00933CFD"/>
    <w:rsid w:val="00945351"/>
    <w:rsid w:val="00973423"/>
    <w:rsid w:val="0097675A"/>
    <w:rsid w:val="00977466"/>
    <w:rsid w:val="00992161"/>
    <w:rsid w:val="009A4555"/>
    <w:rsid w:val="009D31CA"/>
    <w:rsid w:val="00A07483"/>
    <w:rsid w:val="00A0778B"/>
    <w:rsid w:val="00A12889"/>
    <w:rsid w:val="00A12CC7"/>
    <w:rsid w:val="00A13C28"/>
    <w:rsid w:val="00A3401B"/>
    <w:rsid w:val="00A4355A"/>
    <w:rsid w:val="00A4375C"/>
    <w:rsid w:val="00A73769"/>
    <w:rsid w:val="00A83A4D"/>
    <w:rsid w:val="00A85ECA"/>
    <w:rsid w:val="00AA0DA1"/>
    <w:rsid w:val="00AB29A2"/>
    <w:rsid w:val="00AC7DF1"/>
    <w:rsid w:val="00AD1F84"/>
    <w:rsid w:val="00AD217C"/>
    <w:rsid w:val="00AD4D40"/>
    <w:rsid w:val="00B05FD5"/>
    <w:rsid w:val="00B0725C"/>
    <w:rsid w:val="00B44D8E"/>
    <w:rsid w:val="00B501AE"/>
    <w:rsid w:val="00B62867"/>
    <w:rsid w:val="00B740B0"/>
    <w:rsid w:val="00B84683"/>
    <w:rsid w:val="00BA14D3"/>
    <w:rsid w:val="00BA1C13"/>
    <w:rsid w:val="00BD35C5"/>
    <w:rsid w:val="00BD7349"/>
    <w:rsid w:val="00BE4FCE"/>
    <w:rsid w:val="00BF2096"/>
    <w:rsid w:val="00C04832"/>
    <w:rsid w:val="00C107BE"/>
    <w:rsid w:val="00C145FE"/>
    <w:rsid w:val="00C2367E"/>
    <w:rsid w:val="00C462A9"/>
    <w:rsid w:val="00C50930"/>
    <w:rsid w:val="00C56D24"/>
    <w:rsid w:val="00C93AC5"/>
    <w:rsid w:val="00CA1629"/>
    <w:rsid w:val="00CA5228"/>
    <w:rsid w:val="00CB0DC7"/>
    <w:rsid w:val="00CC2C7B"/>
    <w:rsid w:val="00CD26B9"/>
    <w:rsid w:val="00CD50B0"/>
    <w:rsid w:val="00CF0FC2"/>
    <w:rsid w:val="00CF6CB7"/>
    <w:rsid w:val="00D40E42"/>
    <w:rsid w:val="00D576CA"/>
    <w:rsid w:val="00D63DA5"/>
    <w:rsid w:val="00D722E0"/>
    <w:rsid w:val="00D879FA"/>
    <w:rsid w:val="00DC0A54"/>
    <w:rsid w:val="00DC45B0"/>
    <w:rsid w:val="00DE66F7"/>
    <w:rsid w:val="00DF26EF"/>
    <w:rsid w:val="00E749CD"/>
    <w:rsid w:val="00E90A87"/>
    <w:rsid w:val="00EC1841"/>
    <w:rsid w:val="00EE074E"/>
    <w:rsid w:val="00F03E94"/>
    <w:rsid w:val="00F1679A"/>
    <w:rsid w:val="00F4727E"/>
    <w:rsid w:val="00F60839"/>
    <w:rsid w:val="00F63806"/>
    <w:rsid w:val="00F6553E"/>
    <w:rsid w:val="00F72EC3"/>
    <w:rsid w:val="00F8310F"/>
    <w:rsid w:val="00F90B1A"/>
    <w:rsid w:val="00FA176D"/>
    <w:rsid w:val="00FB4DF7"/>
    <w:rsid w:val="00FC5962"/>
    <w:rsid w:val="00FF2A35"/>
    <w:rsid w:val="00FF51C8"/>
    <w:rsid w:val="00FF53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F186DC"/>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84683"/>
    <w:pPr>
      <w:spacing w:after="0" w:line="240" w:lineRule="auto"/>
    </w:pPr>
    <w:rPr>
      <w:rFonts w:asciiTheme="minorHAnsi" w:eastAsiaTheme="minorEastAsia" w:hAnsiTheme="minorHAnsi"/>
      <w:color w:val="auto"/>
      <w:sz w:val="22"/>
      <w:lang w:val="en-US"/>
    </w:rPr>
  </w:style>
  <w:style w:type="character" w:customStyle="1" w:styleId="NoSpacingChar">
    <w:name w:val="No Spacing Char"/>
    <w:basedOn w:val="DefaultParagraphFont"/>
    <w:link w:val="NoSpacing"/>
    <w:uiPriority w:val="1"/>
    <w:rsid w:val="00B84683"/>
    <w:rPr>
      <w:rFonts w:asciiTheme="minorHAnsi" w:eastAsiaTheme="minorEastAsia" w:hAnsiTheme="minorHAnsi"/>
      <w:color w:val="auto"/>
      <w:sz w:val="22"/>
      <w:lang w:val="en-US"/>
    </w:rPr>
  </w:style>
  <w:style w:type="paragraph" w:styleId="Revision">
    <w:name w:val="Revision"/>
    <w:hidden/>
    <w:uiPriority w:val="99"/>
    <w:semiHidden/>
    <w:rsid w:val="00B740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33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6E58A2-83A0-479D-92CC-C32EC942957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3" ma:contentTypeDescription="Create a new document." ma:contentTypeScope="" ma:versionID="ee4f33987da3d443f45044c5c7d781d0">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94ba78c326a987a62460f30b1d013662"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4A8638-9E5D-4211-BC90-96E2FC41F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A75BC9-C06D-41BB-A6F0-C23F5F716FF4}">
  <ds:schemaRefs>
    <ds:schemaRef ds:uri="http://schemas.openxmlformats.org/officeDocument/2006/bibliography"/>
  </ds:schemaRefs>
</ds:datastoreItem>
</file>

<file path=customXml/itemProps3.xml><?xml version="1.0" encoding="utf-8"?>
<ds:datastoreItem xmlns:ds="http://schemas.openxmlformats.org/officeDocument/2006/customXml" ds:itemID="{E446CF0A-9F3E-43AE-BF9D-078D03C526E4}">
  <ds:schemaRefs>
    <ds:schemaRef ds:uri="http://schemas.microsoft.com/office/2006/metadata/properties"/>
    <ds:schemaRef ds:uri="http://schemas.microsoft.com/office/infopath/2007/PartnerControls"/>
    <ds:schemaRef ds:uri="257783e5-cf80-4fac-bba9-ec8b5c153811"/>
  </ds:schemaRefs>
</ds:datastoreItem>
</file>

<file path=customXml/itemProps4.xml><?xml version="1.0" encoding="utf-8"?>
<ds:datastoreItem xmlns:ds="http://schemas.openxmlformats.org/officeDocument/2006/customXml" ds:itemID="{D68F2714-C199-435C-8CAB-104A43DDD8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1150</Words>
  <Characters>6722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Boboc</dc:creator>
  <cp:keywords/>
  <dc:description/>
  <cp:lastModifiedBy>Elena Boboc</cp:lastModifiedBy>
  <cp:revision>1</cp:revision>
  <dcterms:created xsi:type="dcterms:W3CDTF">2024-02-25T23:12:00Z</dcterms:created>
  <dcterms:modified xsi:type="dcterms:W3CDTF">2024-02-25T23:13:00Z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d90e5c5af27209b7673d75cb2aa1e773c384ac7160d46d4e3637ea2fd2c9c9dd</vt:lpwstr>
  </property>
  <property fmtid="{D5CDD505-2E9C-101B-9397-08002B2CF9AE}" pid="3" name="ContentTypeId">
    <vt:lpwstr>0x010100A10EE80F3A31714FB9B56DAED86EDE4D</vt:lpwstr>
  </property>
</Properties>
</file>