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596DC" w14:textId="77777777" w:rsidR="00F25D17" w:rsidRDefault="00F25D17" w:rsidP="00CE603E">
      <w:pPr>
        <w:pStyle w:val="Title"/>
        <w:rPr>
          <w:lang w:val="en-US"/>
        </w:rPr>
      </w:pPr>
      <w:bookmarkStart w:id="0" w:name="_Toc224049724"/>
    </w:p>
    <w:p w14:paraId="0EFD496A" w14:textId="77777777" w:rsidR="00F25D17" w:rsidRDefault="00F25D17" w:rsidP="00CE603E">
      <w:pPr>
        <w:pStyle w:val="Title"/>
        <w:rPr>
          <w:lang w:val="en-US"/>
        </w:rPr>
      </w:pPr>
    </w:p>
    <w:p w14:paraId="5AF43E4F" w14:textId="18EBE545" w:rsidR="00CE603E" w:rsidRPr="00716DC8" w:rsidRDefault="007E70B0" w:rsidP="00CE603E">
      <w:pPr>
        <w:pStyle w:val="Title"/>
        <w:rPr>
          <w:color w:val="365F91" w:themeColor="accent1" w:themeShade="BF"/>
          <w:sz w:val="40"/>
          <w:szCs w:val="40"/>
        </w:rPr>
      </w:pPr>
      <w:r>
        <w:rPr>
          <w:rFonts w:ascii="Times New Roman"/>
          <w:noProof/>
          <w:sz w:val="20"/>
        </w:rPr>
        <mc:AlternateContent>
          <mc:Choice Requires="wps">
            <w:drawing>
              <wp:anchor distT="0" distB="0" distL="114300" distR="114300" simplePos="0" relativeHeight="251666432" behindDoc="0" locked="0" layoutInCell="1" allowOverlap="1" wp14:anchorId="58B475F1" wp14:editId="6CF71EFD">
                <wp:simplePos x="0" y="0"/>
                <wp:positionH relativeFrom="column">
                  <wp:posOffset>1514475</wp:posOffset>
                </wp:positionH>
                <wp:positionV relativeFrom="paragraph">
                  <wp:posOffset>652145</wp:posOffset>
                </wp:positionV>
                <wp:extent cx="2000250" cy="238125"/>
                <wp:effectExtent l="0" t="0" r="0" b="9525"/>
                <wp:wrapNone/>
                <wp:docPr id="309772177" name="Text Box 11"/>
                <wp:cNvGraphicFramePr/>
                <a:graphic xmlns:a="http://schemas.openxmlformats.org/drawingml/2006/main">
                  <a:graphicData uri="http://schemas.microsoft.com/office/word/2010/wordprocessingShape">
                    <wps:wsp>
                      <wps:cNvSpPr txBox="1"/>
                      <wps:spPr>
                        <a:xfrm>
                          <a:off x="0" y="0"/>
                          <a:ext cx="2000250" cy="238125"/>
                        </a:xfrm>
                        <a:prstGeom prst="rect">
                          <a:avLst/>
                        </a:prstGeom>
                        <a:solidFill>
                          <a:schemeClr val="lt1"/>
                        </a:solidFill>
                        <a:ln w="6350">
                          <a:noFill/>
                        </a:ln>
                      </wps:spPr>
                      <wps:txbx>
                        <w:txbxContent>
                          <w:p w14:paraId="18BF0B6A" w14:textId="3AC8B93B" w:rsidR="007E70B0" w:rsidRPr="000C04C2" w:rsidRDefault="000C04C2">
                            <w:pPr>
                              <w:rPr>
                                <w:b/>
                                <w:bCs/>
                                <w:i/>
                                <w:iCs/>
                              </w:rPr>
                            </w:pPr>
                            <w:r w:rsidRPr="000C04C2">
                              <w:rPr>
                                <w:b/>
                                <w:bCs/>
                                <w:i/>
                                <w:iCs/>
                              </w:rPr>
                              <w:t>a</w:t>
                            </w:r>
                            <w:r w:rsidR="000C46B8" w:rsidRPr="000C04C2">
                              <w:rPr>
                                <w:b/>
                                <w:bCs/>
                                <w:i/>
                                <w:iCs/>
                              </w:rPr>
                              <w:t xml:space="preserve">nd </w:t>
                            </w:r>
                            <w:r w:rsidR="00EF10CF" w:rsidRPr="000C04C2">
                              <w:rPr>
                                <w:b/>
                                <w:bCs/>
                                <w:i/>
                                <w:iCs/>
                              </w:rPr>
                              <w:t>Social Care</w:t>
                            </w:r>
                            <w:r w:rsidR="000C46B8" w:rsidRPr="000C04C2">
                              <w:rPr>
                                <w:b/>
                                <w:bCs/>
                                <w:i/>
                                <w:i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B475F1" id="_x0000_t202" coordsize="21600,21600" o:spt="202" path="m,l,21600r21600,l21600,xe">
                <v:stroke joinstyle="miter"/>
                <v:path gradientshapeok="t" o:connecttype="rect"/>
              </v:shapetype>
              <v:shape id="Text Box 11" o:spid="_x0000_s1026" type="#_x0000_t202" style="position:absolute;left:0;text-align:left;margin-left:119.25pt;margin-top:51.35pt;width:157.5pt;height:1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tWKwIAAFQEAAAOAAAAZHJzL2Uyb0RvYy54bWysVE1v2zAMvQ/YfxB0X+y4SdcacYosRYYB&#10;QVsgHXpWZCk2IIuapMTOfv0o2flYt9Owi0yKFEW+9+TZQ9cochDW1aALOh6llAjNoaz1rqDfX1ef&#10;7ihxnumSKdCioEfh6MP844dZa3KRQQWqFJZgEe3y1hS08t7kSeJ4JRrmRmCExqAE2zCPrt0lpWUt&#10;Vm9UkqXpbdKCLY0FLpzD3cc+SOexvpSC+2cpnfBEFRR783G1cd2GNZnPWL6zzFQ1H9pg/9BFw2qN&#10;l55LPTLPyN7Wf5Rqam7BgfQjDk0CUtZcxBlwmnH6bppNxYyIsyA4zpxhcv+vLH86bMyLJb77Ah0S&#10;GABpjcsdboZ5Ommb8MVOCcYRwuMZNtF5wnETeUizKYY4xrKbu3E2DWWSy2ljnf8qoCHBKKhFWiJa&#10;7LB2vk89pYTLHKi6XNVKRSdIQSyVJQeGJCofe8Tiv2UpTdqC3t5gG+GQhnC8r6w09nKZKVi+23bD&#10;oFsojzi/hV4azvBVjU2umfMvzKIWcC7Ut3/GRSrAS2CwKKnA/vzbfshHijBKSYvaKqj7sWdWUKK+&#10;aSTvfjyZBDFGZzL9nKFjryPb64jeN0vAycf4kgyPZsj36mRKC80bPoNFuBVDTHO8u6D+ZC59r3h8&#10;RlwsFjEJ5WeYX+uN4aF0AC1Q8Nq9MWsGnjwy/AQnFbL8HV19bg/3Yu9B1pHLAHCP6oA7SjeqYXhm&#10;4W1c+zHr8jOY/wIAAP//AwBQSwMEFAAGAAgAAAAhAAfos/XhAAAACwEAAA8AAABkcnMvZG93bnJl&#10;di54bWxMj0tPwzAQhO9I/AdrkbggapMQWoU4FUI8JG40PMTNjZckIl5HsZuEf89yguPOfJqdKbaL&#10;68WEY+g8abhYKRBItbcdNRpeqvvzDYgQDVnTe0IN3xhgWx4fFSa3fqZnnHaxERxCITca2hiHXMpQ&#10;t+hMWPkBib1PPzoT+RwbaUczc7jrZaLUlXSmI/7QmgFvW6y/dgen4eOseX8Ky8PrnGbpcPc4Ves3&#10;W2l9erLcXIOIuMQ/GH7rc3UoudPeH8gG0WtI0k3GKBsqWYNgIstSVvasXKoEZFnI/xvKHwAAAP//&#10;AwBQSwECLQAUAAYACAAAACEAtoM4kv4AAADhAQAAEwAAAAAAAAAAAAAAAAAAAAAAW0NvbnRlbnRf&#10;VHlwZXNdLnhtbFBLAQItABQABgAIAAAAIQA4/SH/1gAAAJQBAAALAAAAAAAAAAAAAAAAAC8BAABf&#10;cmVscy8ucmVsc1BLAQItABQABgAIAAAAIQC6/4tWKwIAAFQEAAAOAAAAAAAAAAAAAAAAAC4CAABk&#10;cnMvZTJvRG9jLnhtbFBLAQItABQABgAIAAAAIQAH6LP14QAAAAsBAAAPAAAAAAAAAAAAAAAAAIUE&#10;AABkcnMvZG93bnJldi54bWxQSwUGAAAAAAQABADzAAAAkwUAAAAA&#10;" fillcolor="white [3201]" stroked="f" strokeweight=".5pt">
                <v:textbox>
                  <w:txbxContent>
                    <w:p w14:paraId="18BF0B6A" w14:textId="3AC8B93B" w:rsidR="007E70B0" w:rsidRPr="000C04C2" w:rsidRDefault="000C04C2">
                      <w:pPr>
                        <w:rPr>
                          <w:b/>
                          <w:bCs/>
                          <w:i/>
                          <w:iCs/>
                        </w:rPr>
                      </w:pPr>
                      <w:r w:rsidRPr="000C04C2">
                        <w:rPr>
                          <w:b/>
                          <w:bCs/>
                          <w:i/>
                          <w:iCs/>
                        </w:rPr>
                        <w:t>a</w:t>
                      </w:r>
                      <w:r w:rsidR="000C46B8" w:rsidRPr="000C04C2">
                        <w:rPr>
                          <w:b/>
                          <w:bCs/>
                          <w:i/>
                          <w:iCs/>
                        </w:rPr>
                        <w:t xml:space="preserve">nd </w:t>
                      </w:r>
                      <w:r w:rsidR="00EF10CF" w:rsidRPr="000C04C2">
                        <w:rPr>
                          <w:b/>
                          <w:bCs/>
                          <w:i/>
                          <w:iCs/>
                        </w:rPr>
                        <w:t>Social Care</w:t>
                      </w:r>
                      <w:r w:rsidR="000C46B8" w:rsidRPr="000C04C2">
                        <w:rPr>
                          <w:b/>
                          <w:bCs/>
                          <w:i/>
                          <w:iCs/>
                        </w:rPr>
                        <w:t xml:space="preserve"> </w:t>
                      </w:r>
                    </w:p>
                  </w:txbxContent>
                </v:textbox>
              </v:shape>
            </w:pict>
          </mc:Fallback>
        </mc:AlternateContent>
      </w:r>
      <w:r w:rsidR="00C62332">
        <w:rPr>
          <w:rFonts w:ascii="Times New Roman"/>
          <w:noProof/>
          <w:sz w:val="20"/>
        </w:rPr>
        <mc:AlternateContent>
          <mc:Choice Requires="wps">
            <w:drawing>
              <wp:anchor distT="0" distB="0" distL="114300" distR="114300" simplePos="0" relativeHeight="251665408" behindDoc="0" locked="0" layoutInCell="1" allowOverlap="1" wp14:anchorId="2BD80219" wp14:editId="7BA824FF">
                <wp:simplePos x="0" y="0"/>
                <wp:positionH relativeFrom="column">
                  <wp:posOffset>2390775</wp:posOffset>
                </wp:positionH>
                <wp:positionV relativeFrom="paragraph">
                  <wp:posOffset>433070</wp:posOffset>
                </wp:positionV>
                <wp:extent cx="1736725" cy="276225"/>
                <wp:effectExtent l="0" t="0" r="0" b="0"/>
                <wp:wrapNone/>
                <wp:docPr id="1794947051" name="Text Box 10"/>
                <wp:cNvGraphicFramePr/>
                <a:graphic xmlns:a="http://schemas.openxmlformats.org/drawingml/2006/main">
                  <a:graphicData uri="http://schemas.microsoft.com/office/word/2010/wordprocessingShape">
                    <wps:wsp>
                      <wps:cNvSpPr txBox="1"/>
                      <wps:spPr>
                        <a:xfrm>
                          <a:off x="0" y="0"/>
                          <a:ext cx="1736725" cy="276225"/>
                        </a:xfrm>
                        <a:prstGeom prst="rect">
                          <a:avLst/>
                        </a:prstGeom>
                        <a:solidFill>
                          <a:schemeClr val="lt1"/>
                        </a:solidFill>
                        <a:ln w="6350">
                          <a:noFill/>
                        </a:ln>
                      </wps:spPr>
                      <wps:txbx>
                        <w:txbxContent>
                          <w:p w14:paraId="3A5BC152" w14:textId="215939E6" w:rsidR="00C62332" w:rsidRPr="00B60FCD" w:rsidRDefault="007E2306">
                            <w:pPr>
                              <w:rPr>
                                <w:b/>
                                <w:bCs/>
                                <w:i/>
                                <w:iCs/>
                              </w:rPr>
                            </w:pPr>
                            <w:r w:rsidRPr="00B60FCD">
                              <w:rPr>
                                <w:b/>
                                <w:bCs/>
                                <w:i/>
                                <w:iCs/>
                              </w:rPr>
                              <w:t>Psyc</w:t>
                            </w:r>
                            <w:r w:rsidR="001975D3" w:rsidRPr="00B60FCD">
                              <w:rPr>
                                <w:b/>
                                <w:bCs/>
                                <w:i/>
                                <w:iCs/>
                              </w:rPr>
                              <w:t>hology in</w:t>
                            </w:r>
                            <w:r w:rsidR="00B752A4">
                              <w:rPr>
                                <w:b/>
                                <w:bCs/>
                                <w:i/>
                                <w:iCs/>
                              </w:rPr>
                              <w:t xml:space="preserve"> </w:t>
                            </w:r>
                            <w:r w:rsidR="001975D3" w:rsidRPr="00B60FCD">
                              <w:rPr>
                                <w:b/>
                                <w:bCs/>
                                <w:i/>
                                <w:iCs/>
                              </w:rPr>
                              <w:t>H</w:t>
                            </w:r>
                            <w:r w:rsidR="00F2051E" w:rsidRPr="00B60FCD">
                              <w:rPr>
                                <w:b/>
                                <w:bCs/>
                                <w:i/>
                                <w:iCs/>
                              </w:rPr>
                              <w:t>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80219" id="Text Box 10" o:spid="_x0000_s1027" type="#_x0000_t202" style="position:absolute;left:0;text-align:left;margin-left:188.25pt;margin-top:34.1pt;width:136.75pt;height:2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k3dVLgIAAFsEAAAOAAAAZHJzL2Uyb0RvYy54bWysVE2P2yAQvVfqf0DcGyfefGytOKs0q1SV&#10;ot2VstWeCYYECTMUSOz013fA+eq2p6oXPDDDY+bNG08f2lqTg3BegSnpoNenRBgOlTLbkn5/XX66&#10;p8QHZiqmwYiSHoWnD7OPH6aNLUQOO9CVcARBjC8aW9JdCLbIMs93oma+B1YYdEpwNQu4dduscqxB&#10;9Fpneb8/zhpwlXXAhfd4+tg56SzhSyl4eJbSi0B0STG3kFaX1k1cs9mUFVvH7E7xUxrsH7KomTL4&#10;6AXqkQVG9k79AVUr7sCDDD0OdQZSKi5SDVjNoP+umvWOWZFqQXK8vdDk/x8sfzqs7Ysjof0CLTYw&#10;EtJYX3g8jPW00tXxi5kS9COFxwttog2Ex0uTu/EkH1HC0ZdPxjnaCJNdb1vnw1cBNYlGSR22JbHF&#10;DisfutBzSHzMg1bVUmmdNlEKYqEdOTBsog4pRwT/LUob0pR0fDfqJ2AD8XqHrA3mcq0pWqHdtERV&#10;N/VuoDoiDQ46hXjLlwpzXTEfXphDSWDlKPPwjIvUgG/ByaJkB+7n385jPHYKvZQ0KLGS+h975gQl&#10;+pvBHn4eDIdRk2kzHE1y3Lhbz+bWY/b1ApCAAQ6U5cmM8UGfTemgfsNpmMdX0cUMx7dLGs7mInTC&#10;x2niYj5PQahCy8LKrC2P0JHw2InX9o05e2pXwEY/wVmMrHjXtS423jQw3weQKrU08tyxeqIfFZxE&#10;cZq2OCK3+xR1/SfMfgEAAP//AwBQSwMEFAAGAAgAAAAhAFON2eDhAAAACgEAAA8AAABkcnMvZG93&#10;bnJldi54bWxMj8tOhEAQRfcm/kOnTNwYp2HIwARpJsb4SNzN4CPueugSiHQ1oXsA/95ypctKndx7&#10;brFbbC8mHH3nSEG8ikAg1c501Ch4qR6utyB80GR07wgVfKOHXXl+VujcuJn2OB1CIziEfK4VtCEM&#10;uZS+btFqv3IDEv8+3Wh14HNspBn1zOG2l+soSqXVHXFDqwe8a7H+Opysgo+r5v3ZL4+vc7JJhvun&#10;qcreTKXU5cVyewMi4BL+YPjVZ3Uo2enoTmS86BUkWbphVEG6XYNgIN1EPO7IZBxnIMtC/p9Q/gAA&#10;AP//AwBQSwECLQAUAAYACAAAACEAtoM4kv4AAADhAQAAEwAAAAAAAAAAAAAAAAAAAAAAW0NvbnRl&#10;bnRfVHlwZXNdLnhtbFBLAQItABQABgAIAAAAIQA4/SH/1gAAAJQBAAALAAAAAAAAAAAAAAAAAC8B&#10;AABfcmVscy8ucmVsc1BLAQItABQABgAIAAAAIQDYk3dVLgIAAFsEAAAOAAAAAAAAAAAAAAAAAC4C&#10;AABkcnMvZTJvRG9jLnhtbFBLAQItABQABgAIAAAAIQBTjdng4QAAAAoBAAAPAAAAAAAAAAAAAAAA&#10;AIgEAABkcnMvZG93bnJldi54bWxQSwUGAAAAAAQABADzAAAAlgUAAAAA&#10;" fillcolor="white [3201]" stroked="f" strokeweight=".5pt">
                <v:textbox>
                  <w:txbxContent>
                    <w:p w14:paraId="3A5BC152" w14:textId="215939E6" w:rsidR="00C62332" w:rsidRPr="00B60FCD" w:rsidRDefault="007E2306">
                      <w:pPr>
                        <w:rPr>
                          <w:b/>
                          <w:bCs/>
                          <w:i/>
                          <w:iCs/>
                        </w:rPr>
                      </w:pPr>
                      <w:r w:rsidRPr="00B60FCD">
                        <w:rPr>
                          <w:b/>
                          <w:bCs/>
                          <w:i/>
                          <w:iCs/>
                        </w:rPr>
                        <w:t>Psyc</w:t>
                      </w:r>
                      <w:r w:rsidR="001975D3" w:rsidRPr="00B60FCD">
                        <w:rPr>
                          <w:b/>
                          <w:bCs/>
                          <w:i/>
                          <w:iCs/>
                        </w:rPr>
                        <w:t>hology in</w:t>
                      </w:r>
                      <w:r w:rsidR="00B752A4">
                        <w:rPr>
                          <w:b/>
                          <w:bCs/>
                          <w:i/>
                          <w:iCs/>
                        </w:rPr>
                        <w:t xml:space="preserve"> </w:t>
                      </w:r>
                      <w:r w:rsidR="001975D3" w:rsidRPr="00B60FCD">
                        <w:rPr>
                          <w:b/>
                          <w:bCs/>
                          <w:i/>
                          <w:iCs/>
                        </w:rPr>
                        <w:t>H</w:t>
                      </w:r>
                      <w:r w:rsidR="00F2051E" w:rsidRPr="00B60FCD">
                        <w:rPr>
                          <w:b/>
                          <w:bCs/>
                          <w:i/>
                          <w:iCs/>
                        </w:rPr>
                        <w:t>ealth</w:t>
                      </w:r>
                    </w:p>
                  </w:txbxContent>
                </v:textbox>
              </v:shape>
            </w:pict>
          </mc:Fallback>
        </mc:AlternateContent>
      </w:r>
      <w:r w:rsidR="003A6B1E">
        <w:rPr>
          <w:rFonts w:ascii="Times New Roman"/>
          <w:noProof/>
          <w:sz w:val="20"/>
        </w:rPr>
        <mc:AlternateContent>
          <mc:Choice Requires="wps">
            <w:drawing>
              <wp:anchor distT="0" distB="0" distL="114300" distR="114300" simplePos="0" relativeHeight="251664384" behindDoc="0" locked="0" layoutInCell="1" allowOverlap="1" wp14:anchorId="3ADA2F34" wp14:editId="3AE7CA8E">
                <wp:simplePos x="0" y="0"/>
                <wp:positionH relativeFrom="column">
                  <wp:posOffset>3019425</wp:posOffset>
                </wp:positionH>
                <wp:positionV relativeFrom="paragraph">
                  <wp:posOffset>1747520</wp:posOffset>
                </wp:positionV>
                <wp:extent cx="914400" cy="295275"/>
                <wp:effectExtent l="0" t="0" r="0" b="9525"/>
                <wp:wrapNone/>
                <wp:docPr id="1662850700" name="Text Box 9"/>
                <wp:cNvGraphicFramePr/>
                <a:graphic xmlns:a="http://schemas.openxmlformats.org/drawingml/2006/main">
                  <a:graphicData uri="http://schemas.microsoft.com/office/word/2010/wordprocessingShape">
                    <wps:wsp>
                      <wps:cNvSpPr txBox="1"/>
                      <wps:spPr>
                        <a:xfrm>
                          <a:off x="0" y="0"/>
                          <a:ext cx="914400" cy="295275"/>
                        </a:xfrm>
                        <a:prstGeom prst="rect">
                          <a:avLst/>
                        </a:prstGeom>
                        <a:solidFill>
                          <a:schemeClr val="lt1"/>
                        </a:solidFill>
                        <a:ln w="6350">
                          <a:noFill/>
                        </a:ln>
                      </wps:spPr>
                      <wps:txbx>
                        <w:txbxContent>
                          <w:p w14:paraId="39B76CE4" w14:textId="2D7F03FC" w:rsidR="003A6B1E" w:rsidRPr="00C62332" w:rsidRDefault="003A6B1E">
                            <w:pPr>
                              <w:rPr>
                                <w:b/>
                                <w:bCs/>
                                <w:i/>
                                <w:iCs/>
                              </w:rPr>
                            </w:pPr>
                            <w:r w:rsidRPr="00C62332">
                              <w:rPr>
                                <w:b/>
                                <w:bCs/>
                                <w:i/>
                                <w:iCs/>
                              </w:rPr>
                              <w:t>Farah W</w:t>
                            </w:r>
                            <w:r w:rsidR="00C62332" w:rsidRPr="00C62332">
                              <w:rPr>
                                <w:b/>
                                <w:bCs/>
                                <w:i/>
                                <w:iCs/>
                              </w:rPr>
                              <w:t>iita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DA2F34" id="Text Box 9" o:spid="_x0000_s1028" type="#_x0000_t202" style="position:absolute;left:0;text-align:left;margin-left:237.75pt;margin-top:137.6pt;width:1in;height:23.25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g1+LAIAAFgEAAAOAAAAZHJzL2Uyb0RvYy54bWysVE1v2zAMvQ/YfxB0X+xkSbsacYosRYYB&#10;QVsgHXpWZCkWIIuCpMTOfv0oOV/rdip6USiRfiQfHzO97xpN9sJ5Baakw0FOiTAcKmW2Jf31svzy&#10;jRIfmKmYBiNKehCe3s8+f5q2thAjqEFXwhEEMb5obUnrEGyRZZ7XomF+AFYYdEpwDQt4dduscqxF&#10;9EZnozy/yVpwlXXAhff4+tA76SzhSyl4eJLSi0B0SbG2kE6Xzk08s9mUFVvHbK34sQz2jioapgwm&#10;PUM9sMDIzql/oBrFHXiQYcChyUBKxUXqAbsZ5m+6WdfMitQLkuPtmSb/cbD8cb+2z46E7jt0OMBI&#10;SGt94fEx9tNJ18RfrJSgHyk8nGkTXSAcH++G43GOHo6u0d1kdDuJKNnlY+t8+CGgIdEoqcOpJLLY&#10;fuVDH3oKibk8aFUtldbpEpUgFtqRPcMZ6pBKRPC/orQhbUlvvk7yBGwgft4ja4O1XFqKVug2HVEV&#10;VntqdwPVAVlw0AvEW75UWOuK+fDMHCoC20OVhyc8pAbMBUeLkhrc7/+9x3gcFHopaVFhJTW4ApTo&#10;nwYHmEhDQabLeHI7wgzu2rO59phdswBsf4jbZHkyY3zQJ1M6aF5xFeYxJ7qY4Zi5pOFkLkKvelwl&#10;LubzFIQStCyszNryCB3pjnN46V6Zs8dhBZzyI5yUyIo3M+tj45cG5rsAUqWBRpZ7To/ko3yTJI6r&#10;Fvfj+p6iLn8Isz8AAAD//wMAUEsDBBQABgAIAAAAIQAiUt014gAAAAsBAAAPAAAAZHJzL2Rvd25y&#10;ZXYueG1sTI/LTsMwEEX3SPyDNUjdUScuaR7EqapKlbqABQHE1o1NEhGPQ+y26d8zrGA5M0d3zi03&#10;sx3Y2Uy+dyghXkbADDZO99hKeHvd32fAfFCo1eDQSLgaD5vq9qZUhXYXfDHnOrSMQtAXSkIXwlhw&#10;7pvOWOWXbjRIt083WRVonFquJ3WhcDtwEUVrblWP9KFTo9l1pvmqT1bC8y6vs4O4Th/56rCvs+/Y&#10;PWXvUi7u5u0jsGDm8AfDrz6pQ0VOR3dC7dkg4SFNEkIliDQRwIhYxzltjhJWIk6BVyX/36H6AQAA&#10;//8DAFBLAQItABQABgAIAAAAIQC2gziS/gAAAOEBAAATAAAAAAAAAAAAAAAAAAAAAABbQ29udGVu&#10;dF9UeXBlc10ueG1sUEsBAi0AFAAGAAgAAAAhADj9If/WAAAAlAEAAAsAAAAAAAAAAAAAAAAALwEA&#10;AF9yZWxzLy5yZWxzUEsBAi0AFAAGAAgAAAAhAEJmDX4sAgAAWAQAAA4AAAAAAAAAAAAAAAAALgIA&#10;AGRycy9lMm9Eb2MueG1sUEsBAi0AFAAGAAgAAAAhACJS3TXiAAAACwEAAA8AAAAAAAAAAAAAAAAA&#10;hgQAAGRycy9kb3ducmV2LnhtbFBLBQYAAAAABAAEAPMAAACVBQAAAAA=&#10;" fillcolor="white [3201]" stroked="f" strokeweight=".5pt">
                <v:textbox>
                  <w:txbxContent>
                    <w:p w14:paraId="39B76CE4" w14:textId="2D7F03FC" w:rsidR="003A6B1E" w:rsidRPr="00C62332" w:rsidRDefault="003A6B1E">
                      <w:pPr>
                        <w:rPr>
                          <w:b/>
                          <w:bCs/>
                          <w:i/>
                          <w:iCs/>
                        </w:rPr>
                      </w:pPr>
                      <w:r w:rsidRPr="00C62332">
                        <w:rPr>
                          <w:b/>
                          <w:bCs/>
                          <w:i/>
                          <w:iCs/>
                        </w:rPr>
                        <w:t>Farah W</w:t>
                      </w:r>
                      <w:r w:rsidR="00C62332" w:rsidRPr="00C62332">
                        <w:rPr>
                          <w:b/>
                          <w:bCs/>
                          <w:i/>
                          <w:iCs/>
                        </w:rPr>
                        <w:t>iita</w:t>
                      </w:r>
                    </w:p>
                  </w:txbxContent>
                </v:textbox>
              </v:shape>
            </w:pict>
          </mc:Fallback>
        </mc:AlternateContent>
      </w:r>
      <w:r w:rsidR="008038FB">
        <w:rPr>
          <w:rFonts w:ascii="Times New Roman"/>
          <w:noProof/>
          <w:sz w:val="20"/>
        </w:rPr>
        <mc:AlternateContent>
          <mc:Choice Requires="wps">
            <w:drawing>
              <wp:anchor distT="0" distB="0" distL="114300" distR="114300" simplePos="0" relativeHeight="251663360" behindDoc="0" locked="0" layoutInCell="1" allowOverlap="1" wp14:anchorId="28015A43" wp14:editId="648D4049">
                <wp:simplePos x="0" y="0"/>
                <wp:positionH relativeFrom="column">
                  <wp:posOffset>2933700</wp:posOffset>
                </wp:positionH>
                <wp:positionV relativeFrom="paragraph">
                  <wp:posOffset>1499870</wp:posOffset>
                </wp:positionV>
                <wp:extent cx="914400" cy="257175"/>
                <wp:effectExtent l="0" t="0" r="0" b="9525"/>
                <wp:wrapNone/>
                <wp:docPr id="1267990144" name="Text Box 8"/>
                <wp:cNvGraphicFramePr/>
                <a:graphic xmlns:a="http://schemas.openxmlformats.org/drawingml/2006/main">
                  <a:graphicData uri="http://schemas.microsoft.com/office/word/2010/wordprocessingShape">
                    <wps:wsp>
                      <wps:cNvSpPr txBox="1"/>
                      <wps:spPr>
                        <a:xfrm>
                          <a:off x="0" y="0"/>
                          <a:ext cx="914400" cy="257175"/>
                        </a:xfrm>
                        <a:prstGeom prst="rect">
                          <a:avLst/>
                        </a:prstGeom>
                        <a:solidFill>
                          <a:schemeClr val="lt1"/>
                        </a:solidFill>
                        <a:ln w="6350">
                          <a:noFill/>
                        </a:ln>
                      </wps:spPr>
                      <wps:txbx>
                        <w:txbxContent>
                          <w:p w14:paraId="753C1F16" w14:textId="3569B112" w:rsidR="008038FB" w:rsidRPr="000658A6" w:rsidRDefault="000658A6">
                            <w:pPr>
                              <w:rPr>
                                <w:b/>
                                <w:bCs/>
                                <w:i/>
                                <w:iCs/>
                              </w:rPr>
                            </w:pPr>
                            <w:r w:rsidRPr="000658A6">
                              <w:rPr>
                                <w:b/>
                                <w:bCs/>
                                <w:i/>
                                <w:iCs/>
                              </w:rPr>
                              <w:t>2435004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015A43" id="Text Box 8" o:spid="_x0000_s1029" type="#_x0000_t202" style="position:absolute;left:0;text-align:left;margin-left:231pt;margin-top:118.1pt;width:1in;height:20.25pt;z-index:25166336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ms4LAIAAFgEAAAOAAAAZHJzL2Uyb0RvYy54bWysVE2P2jAQvVfqf7B8LwksLG1EWFFWVJXQ&#10;7kpstWfj2MSS47FsQ0J/fccOX932VPVixp7Jm5k3b5g9dI0mB+G8AlPS4SCnRBgOlTK7kv54XX36&#10;TIkPzFRMgxElPQpPH+YfP8xaW4gR1KAr4QiCGF+0tqR1CLbIMs9r0TA/ACsMOiW4hgW8ul1WOdYi&#10;eqOzUZ7fZy24yjrgwnt8feyddJ7wpRQ8PEvpRSC6pFhbSKdL5zae2XzGip1jtlb8VAb7hyoapgwm&#10;vUA9ssDI3qk/oBrFHXiQYcChyUBKxUXqAbsZ5u+62dTMitQLkuPthSb//2D502FjXxwJ3VfocICR&#10;kNb6wuNj7KeTrom/WClBP1J4vNAmukA4Pn4Zjsc5eji6RpPpcDqJKNn1Y+t8+CagIdEoqcOpJLLY&#10;Ye1DH3oOibk8aFWtlNbpEpUgltqRA8MZ6pBKRPDforQhbUnv7yZ5AjYQP++RtcFari1FK3Tbjqiq&#10;pHfndrdQHZEFB71AvOUrhbWumQ8vzKEisD1UeXjGQ2rAXHCyKKnB/fzbe4zHQaGXkhYVVlKDK0CJ&#10;/m5wgIk0FGS6jCfTEWZwt57trcfsmyVg+0PcJsuTGeODPpvSQfOGq7CIOdHFDMfMJQ1ncxl61eMq&#10;cbFYpCCUoGVhbTaWR+hId5zDa/fGnD0NK+CUn+CsRFa8m1kfG780sNgHkCoNNLLcc3oiH+WbJHFa&#10;tbgft/cUdf1DmP8CAAD//wMAUEsDBBQABgAIAAAAIQCQMKYm4QAAAAsBAAAPAAAAZHJzL2Rvd25y&#10;ZXYueG1sTI/BTsMwEETvSPyDtUjcqFMXuWkap0KVKvUABwKoVzdekojYDrbbpn/PcoLjzo5m3pSb&#10;yQ7sjCH23imYzzJg6BpvetcqeH/bPeTAYtLO6ME7VHDFCJvq9qbUhfEX94rnOrWMQlwstIIupbHg&#10;PDYdWh1nfkRHv08frE50hpaboC8Ubgcuskxyq3tHDZ0ecdth81WfrIKX7arO9+IaDqvFflfn33P/&#10;nH8odX83Pa2BJZzSnxl+8QkdKmI6+pMzkQ0KHqWgLUmBWEgBjBwyk6QcSVnKJfCq5P83VD8AAAD/&#10;/wMAUEsBAi0AFAAGAAgAAAAhALaDOJL+AAAA4QEAABMAAAAAAAAAAAAAAAAAAAAAAFtDb250ZW50&#10;X1R5cGVzXS54bWxQSwECLQAUAAYACAAAACEAOP0h/9YAAACUAQAACwAAAAAAAAAAAAAAAAAvAQAA&#10;X3JlbHMvLnJlbHNQSwECLQAUAAYACAAAACEAvuZrOCwCAABYBAAADgAAAAAAAAAAAAAAAAAuAgAA&#10;ZHJzL2Uyb0RvYy54bWxQSwECLQAUAAYACAAAACEAkDCmJuEAAAALAQAADwAAAAAAAAAAAAAAAACG&#10;BAAAZHJzL2Rvd25yZXYueG1sUEsFBgAAAAAEAAQA8wAAAJQFAAAAAA==&#10;" fillcolor="white [3201]" stroked="f" strokeweight=".5pt">
                <v:textbox>
                  <w:txbxContent>
                    <w:p w14:paraId="753C1F16" w14:textId="3569B112" w:rsidR="008038FB" w:rsidRPr="000658A6" w:rsidRDefault="000658A6">
                      <w:pPr>
                        <w:rPr>
                          <w:b/>
                          <w:bCs/>
                          <w:i/>
                          <w:iCs/>
                        </w:rPr>
                      </w:pPr>
                      <w:r w:rsidRPr="000658A6">
                        <w:rPr>
                          <w:b/>
                          <w:bCs/>
                          <w:i/>
                          <w:iCs/>
                        </w:rPr>
                        <w:t>2435004</w:t>
                      </w:r>
                    </w:p>
                  </w:txbxContent>
                </v:textbox>
              </v:shape>
            </w:pict>
          </mc:Fallback>
        </mc:AlternateContent>
      </w:r>
      <w:r w:rsidR="004F1532">
        <w:rPr>
          <w:rFonts w:ascii="Times New Roman"/>
          <w:noProof/>
          <w:sz w:val="20"/>
        </w:rPr>
        <mc:AlternateContent>
          <mc:Choice Requires="wps">
            <w:drawing>
              <wp:anchor distT="0" distB="0" distL="114300" distR="114300" simplePos="0" relativeHeight="251662336" behindDoc="0" locked="0" layoutInCell="1" allowOverlap="1" wp14:anchorId="61659DBF" wp14:editId="791F22DD">
                <wp:simplePos x="0" y="0"/>
                <wp:positionH relativeFrom="column">
                  <wp:posOffset>2838450</wp:posOffset>
                </wp:positionH>
                <wp:positionV relativeFrom="paragraph">
                  <wp:posOffset>1299844</wp:posOffset>
                </wp:positionV>
                <wp:extent cx="914400" cy="314325"/>
                <wp:effectExtent l="0" t="0" r="0" b="9525"/>
                <wp:wrapNone/>
                <wp:docPr id="2141314393" name="Text Box 7"/>
                <wp:cNvGraphicFramePr/>
                <a:graphic xmlns:a="http://schemas.openxmlformats.org/drawingml/2006/main">
                  <a:graphicData uri="http://schemas.microsoft.com/office/word/2010/wordprocessingShape">
                    <wps:wsp>
                      <wps:cNvSpPr txBox="1"/>
                      <wps:spPr>
                        <a:xfrm>
                          <a:off x="0" y="0"/>
                          <a:ext cx="914400" cy="314325"/>
                        </a:xfrm>
                        <a:prstGeom prst="rect">
                          <a:avLst/>
                        </a:prstGeom>
                        <a:solidFill>
                          <a:schemeClr val="lt1"/>
                        </a:solidFill>
                        <a:ln w="6350">
                          <a:noFill/>
                        </a:ln>
                      </wps:spPr>
                      <wps:txbx>
                        <w:txbxContent>
                          <w:p w14:paraId="7F01ED89" w14:textId="45CD1008" w:rsidR="004F1532" w:rsidRPr="008038FB" w:rsidRDefault="008038FB">
                            <w:pPr>
                              <w:rPr>
                                <w:b/>
                                <w:bCs/>
                                <w:i/>
                                <w:iCs/>
                              </w:rPr>
                            </w:pPr>
                            <w:r w:rsidRPr="008038FB">
                              <w:rPr>
                                <w:b/>
                                <w:bCs/>
                                <w:i/>
                                <w:iCs/>
                              </w:rPr>
                              <w:t>Bernice Afriyie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659DBF" id="Text Box 7" o:spid="_x0000_s1030" type="#_x0000_t202" style="position:absolute;left:0;text-align:left;margin-left:223.5pt;margin-top:102.35pt;width:1in;height:24.75pt;z-index:25166233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S2RLAIAAFgEAAAOAAAAZHJzL2Uyb0RvYy54bWysVE1v2zAMvQ/YfxB0X+x8dZ0Rp8hSZBgQ&#10;tAXSoWdFlmIBsihISuzs14+S87Vup2EXhRLpR/LxMbOHrtHkIJxXYEo6HOSUCMOhUmZX0h+vq0/3&#10;lPjATMU0GFHSo/D0Yf7xw6y1hRhBDboSjiCI8UVrS1qHYIss87wWDfMDsMKgU4JrWMCr22WVYy2i&#10;Nzob5fld1oKrrAMuvMfXx95J5wlfSsHDs5ReBKJLirWFdLp0buOZzWes2Dlma8VPZbB/qKJhymDS&#10;C9QjC4zsnfoDqlHcgQcZBhyaDKRUXKQesJth/q6bTc2sSL0gOd5eaPL/D5Y/HTb2xZHQfYUOBxgJ&#10;aa0vPD7GfjrpmviLlRL0I4XHC22iC4Tj45fhZJKjh6NrPJyMR9OIkl0/ts6HbwIaEo2SOpxKIosd&#10;1j70oeeQmMuDVtVKaZ0uUQliqR05MJyhDqlEBP8tShvSlvRuPM0TsIH4eY+sDdZybSlaodt2RFUl&#10;nZzb3UJ1RBYc9ALxlq8U1rpmPrwwh4rA9lDl4RkPqQFzwcmipAb382/vMR4HhV5KWlRYSQ2uACX6&#10;u8EBJtJQkOkymX4eYQZ369neesy+WQK2P8RtsjyZMT7osykdNG+4CouYE13McMxc0nA2l6FXPa4S&#10;F4tFCkIJWhbWZmN5hI50xzm8dm/M2dOwAk75Cc5KZMW7mfWx8UsDi30AqdJAI8s9pyfyUb5JEqdV&#10;i/txe09R1z+E+S8AAAD//wMAUEsDBBQABgAIAAAAIQDKXqlC4QAAAAsBAAAPAAAAZHJzL2Rvd25y&#10;ZXYueG1sTI9BT4NAEIXvJv6HzZh4swtILSBLY5o06UEPRY3XLTsCkZ1FdtvSf+940uO8eXnve+V6&#10;toM44eR7RwriRQQCqXGmp1bB2+v2LgPhgyajB0eo4IIe1tX1VakL4860x1MdWsEh5AutoAthLKT0&#10;TYdW+4Ubkfj36SarA59TK82kzxxuB5lE0YO0uidu6PSImw6br/poFbxs8jrbJZfpI7/fbevsO3bP&#10;2btStzfz0yOIgHP4M8MvPqNDxUwHdyTjxaAgTVe8JShIonQFgh3LPGblwMoyTUBWpfy/ofoBAAD/&#10;/wMAUEsBAi0AFAAGAAgAAAAhALaDOJL+AAAA4QEAABMAAAAAAAAAAAAAAAAAAAAAAFtDb250ZW50&#10;X1R5cGVzXS54bWxQSwECLQAUAAYACAAAACEAOP0h/9YAAACUAQAACwAAAAAAAAAAAAAAAAAvAQAA&#10;X3JlbHMvLnJlbHNQSwECLQAUAAYACAAAACEAVFEtkSwCAABYBAAADgAAAAAAAAAAAAAAAAAuAgAA&#10;ZHJzL2Uyb0RvYy54bWxQSwECLQAUAAYACAAAACEAyl6pQuEAAAALAQAADwAAAAAAAAAAAAAAAACG&#10;BAAAZHJzL2Rvd25yZXYueG1sUEsFBgAAAAAEAAQA8wAAAJQFAAAAAA==&#10;" fillcolor="white [3201]" stroked="f" strokeweight=".5pt">
                <v:textbox>
                  <w:txbxContent>
                    <w:p w14:paraId="7F01ED89" w14:textId="45CD1008" w:rsidR="004F1532" w:rsidRPr="008038FB" w:rsidRDefault="008038FB">
                      <w:pPr>
                        <w:rPr>
                          <w:b/>
                          <w:bCs/>
                          <w:i/>
                          <w:iCs/>
                        </w:rPr>
                      </w:pPr>
                      <w:r w:rsidRPr="008038FB">
                        <w:rPr>
                          <w:b/>
                          <w:bCs/>
                          <w:i/>
                          <w:iCs/>
                        </w:rPr>
                        <w:t>Bernice Afriyie</w:t>
                      </w:r>
                    </w:p>
                  </w:txbxContent>
                </v:textbox>
              </v:shape>
            </w:pict>
          </mc:Fallback>
        </mc:AlternateContent>
      </w:r>
      <w:r w:rsidR="00DF7AB4">
        <w:rPr>
          <w:rFonts w:ascii="Times New Roman"/>
          <w:noProof/>
          <w:sz w:val="20"/>
        </w:rPr>
        <mc:AlternateContent>
          <mc:Choice Requires="wps">
            <w:drawing>
              <wp:anchor distT="0" distB="0" distL="114300" distR="114300" simplePos="0" relativeHeight="251661312" behindDoc="0" locked="0" layoutInCell="1" allowOverlap="1" wp14:anchorId="2AE47112" wp14:editId="1423D80D">
                <wp:simplePos x="0" y="0"/>
                <wp:positionH relativeFrom="column">
                  <wp:posOffset>3914775</wp:posOffset>
                </wp:positionH>
                <wp:positionV relativeFrom="paragraph">
                  <wp:posOffset>1071245</wp:posOffset>
                </wp:positionV>
                <wp:extent cx="304800" cy="276225"/>
                <wp:effectExtent l="0" t="0" r="0" b="9525"/>
                <wp:wrapNone/>
                <wp:docPr id="1065695619" name="Text Box 6"/>
                <wp:cNvGraphicFramePr/>
                <a:graphic xmlns:a="http://schemas.openxmlformats.org/drawingml/2006/main">
                  <a:graphicData uri="http://schemas.microsoft.com/office/word/2010/wordprocessingShape">
                    <wps:wsp>
                      <wps:cNvSpPr txBox="1"/>
                      <wps:spPr>
                        <a:xfrm>
                          <a:off x="0" y="0"/>
                          <a:ext cx="304800" cy="276225"/>
                        </a:xfrm>
                        <a:prstGeom prst="rect">
                          <a:avLst/>
                        </a:prstGeom>
                        <a:solidFill>
                          <a:schemeClr val="lt1"/>
                        </a:solidFill>
                        <a:ln w="6350">
                          <a:noFill/>
                        </a:ln>
                      </wps:spPr>
                      <wps:txbx>
                        <w:txbxContent>
                          <w:p w14:paraId="5DBE24AC" w14:textId="59B4E6CD" w:rsidR="00DF7AB4" w:rsidRPr="00DF7AB4" w:rsidRDefault="00DF7AB4">
                            <w:pPr>
                              <w:rPr>
                                <w:b/>
                                <w:bCs/>
                                <w:i/>
                                <w:iCs/>
                              </w:rPr>
                            </w:pPr>
                            <w:r w:rsidRPr="00DF7AB4">
                              <w:rPr>
                                <w:b/>
                                <w:bCs/>
                                <w:i/>
                                <w:iCs/>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47112" id="Text Box 6" o:spid="_x0000_s1031" type="#_x0000_t202" style="position:absolute;left:0;text-align:left;margin-left:308.25pt;margin-top:84.35pt;width:24pt;height:2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fcDLwIAAFoEAAAOAAAAZHJzL2Uyb0RvYy54bWysVE1v2zAMvQ/YfxB0X+y4SdoZcYosRYYB&#10;RVsgHXpWZCkRIIuapMTOfv0oOV/rdhp2kUmReiIfnzy97xpN9sJ5Baaiw0FOiTAcamU2Ff3+uvx0&#10;R4kPzNRMgxEVPQhP72cfP0xbW4oCtqBr4QiCGF+2tqLbEGyZZZ5vRcP8AKwwGJTgGhbQdZusdqxF&#10;9EZnRZ5PshZcbR1w4T3uPvRBOkv4UgoenqX0IhBdUawtpNWldR3XbDZl5cYxu1X8WAb7hyoapgxe&#10;eoZ6YIGRnVN/QDWKO/Agw4BDk4GUiovUA3YzzN91s9oyK1IvSI63Z5r8/4PlT/uVfXEkdF+gwwFG&#10;QlrrS4+bsZ9OuiZ+sVKCcaTwcKZNdIFw3LzJR3c5RjiGittJUYwjSnY5bJ0PXwU0JBoVdTiVRBbb&#10;P/rQp55S4l0etKqXSuvkRCWIhXZkz3CGOqQSEfy3LG1IW9HJzThPwAbi8R5ZG6zl0lK0QrfuiKor&#10;mgqNO2uoD8iCg14g3vKlwlofmQ8vzKEisD1UeXjGRWrAu+BoUbIF9/Nv+zEfB4VRSlpUWEX9jx1z&#10;ghL9zeAIPw9HoyjJ5IzGtwU67jqyvo6YXbMAJGCI78nyZMb8oE+mdNC84WOYx1sxxAzHuysaTuYi&#10;9LrHx8TFfJ6SUISWhUezsjxCR8LjJF67N+bscVwB5/wEJy2y8t3U+tx40sB8F0CqNNILq0f6UcBJ&#10;FMfHFl/ItZ+yLr+E2S8AAAD//wMAUEsDBBQABgAIAAAAIQAenFJf4gAAAAsBAAAPAAAAZHJzL2Rv&#10;d25yZXYueG1sTI/LTsMwEEX3SPyDNUhsEHWSUrcKcSqEeEjsaHiInRsPSUQ8jmI3DX/PsILlzD26&#10;c6bYzq4XE46h86QhXSQgkGpvO2o0vFT3lxsQIRqypveEGr4xwLY8PSlMbv2RnnHaxUZwCYXcaGhj&#10;HHIpQ92iM2HhByTOPv3oTORxbKQdzZHLXS+zJFHSmY74QmsGvG2x/todnIaPi+b9KcwPr8flajnc&#10;PU7V+s1WWp+fzTfXICLO8Q+GX31Wh5Kd9v5ANoheg0rVilEO1GYNggmlrniz15ClWQayLOT/H8of&#10;AAAA//8DAFBLAQItABQABgAIAAAAIQC2gziS/gAAAOEBAAATAAAAAAAAAAAAAAAAAAAAAABbQ29u&#10;dGVudF9UeXBlc10ueG1sUEsBAi0AFAAGAAgAAAAhADj9If/WAAAAlAEAAAsAAAAAAAAAAAAAAAAA&#10;LwEAAF9yZWxzLy5yZWxzUEsBAi0AFAAGAAgAAAAhAA1t9wMvAgAAWgQAAA4AAAAAAAAAAAAAAAAA&#10;LgIAAGRycy9lMm9Eb2MueG1sUEsBAi0AFAAGAAgAAAAhAB6cUl/iAAAACwEAAA8AAAAAAAAAAAAA&#10;AAAAiQQAAGRycy9kb3ducmV2LnhtbFBLBQYAAAAABAAEAPMAAACYBQAAAAA=&#10;" fillcolor="white [3201]" stroked="f" strokeweight=".5pt">
                <v:textbox>
                  <w:txbxContent>
                    <w:p w14:paraId="5DBE24AC" w14:textId="59B4E6CD" w:rsidR="00DF7AB4" w:rsidRPr="00DF7AB4" w:rsidRDefault="00DF7AB4">
                      <w:pPr>
                        <w:rPr>
                          <w:b/>
                          <w:bCs/>
                          <w:i/>
                          <w:iCs/>
                        </w:rPr>
                      </w:pPr>
                      <w:r w:rsidRPr="00DF7AB4">
                        <w:rPr>
                          <w:b/>
                          <w:bCs/>
                          <w:i/>
                          <w:iCs/>
                        </w:rPr>
                        <w:t>2</w:t>
                      </w:r>
                    </w:p>
                  </w:txbxContent>
                </v:textbox>
              </v:shape>
            </w:pict>
          </mc:Fallback>
        </mc:AlternateContent>
      </w:r>
      <w:r w:rsidR="0029598E">
        <w:rPr>
          <w:rFonts w:ascii="Times New Roman"/>
          <w:noProof/>
          <w:sz w:val="20"/>
        </w:rPr>
        <mc:AlternateContent>
          <mc:Choice Requires="wps">
            <w:drawing>
              <wp:anchor distT="0" distB="0" distL="114300" distR="114300" simplePos="0" relativeHeight="251660288" behindDoc="0" locked="0" layoutInCell="1" allowOverlap="1" wp14:anchorId="67DFA55B" wp14:editId="37E96F5A">
                <wp:simplePos x="0" y="0"/>
                <wp:positionH relativeFrom="column">
                  <wp:posOffset>2724150</wp:posOffset>
                </wp:positionH>
                <wp:positionV relativeFrom="paragraph">
                  <wp:posOffset>861696</wp:posOffset>
                </wp:positionV>
                <wp:extent cx="1371600" cy="266700"/>
                <wp:effectExtent l="0" t="0" r="0" b="0"/>
                <wp:wrapNone/>
                <wp:docPr id="1569246721" name="Text Box 4"/>
                <wp:cNvGraphicFramePr/>
                <a:graphic xmlns:a="http://schemas.openxmlformats.org/drawingml/2006/main">
                  <a:graphicData uri="http://schemas.microsoft.com/office/word/2010/wordprocessingShape">
                    <wps:wsp>
                      <wps:cNvSpPr txBox="1"/>
                      <wps:spPr>
                        <a:xfrm>
                          <a:off x="0" y="0"/>
                          <a:ext cx="1371600" cy="266700"/>
                        </a:xfrm>
                        <a:prstGeom prst="rect">
                          <a:avLst/>
                        </a:prstGeom>
                        <a:solidFill>
                          <a:schemeClr val="lt1"/>
                        </a:solidFill>
                        <a:ln w="6350">
                          <a:noFill/>
                        </a:ln>
                      </wps:spPr>
                      <wps:txbx>
                        <w:txbxContent>
                          <w:p w14:paraId="2BFB5B8F" w14:textId="58DA6845" w:rsidR="0029598E" w:rsidRPr="00CF723F" w:rsidRDefault="00CF723F">
                            <w:pPr>
                              <w:rPr>
                                <w:b/>
                                <w:bCs/>
                                <w:i/>
                                <w:iCs/>
                              </w:rPr>
                            </w:pPr>
                            <w:r w:rsidRPr="00CF723F">
                              <w:rPr>
                                <w:b/>
                                <w:bCs/>
                                <w:i/>
                                <w:iCs/>
                              </w:rPr>
                              <w:t>LCHS4010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DFA55B" id="Text Box 4" o:spid="_x0000_s1032" type="#_x0000_t202" style="position:absolute;left:0;text-align:left;margin-left:214.5pt;margin-top:67.85pt;width:108pt;height:2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nSNLwIAAFsEAAAOAAAAZHJzL2Uyb0RvYy54bWysVE1v2zAMvQ/YfxB0X+ykadoZcYosRYYB&#10;QVsgHXpWZCkWIIuapMTOfv0oOV/rdhp2kUmReiIfnzx96BpN9sJ5Baakw0FOiTAcKmW2Jf3+uvx0&#10;T4kPzFRMgxElPQhPH2YfP0xbW4gR1KAr4QiCGF+0tqR1CLbIMs9r0TA/ACsMBiW4hgV03TarHGsR&#10;vdHZKM8nWQuusg648B53H/sgnSV8KQUPz1J6EYguKdYW0urSuolrNpuyYuuYrRU/lsH+oYqGKYOX&#10;nqEeWWBk59QfUI3iDjzIMODQZCCl4iL1gN0M83fdrGtmReoFyfH2TJP/f7D8ab+2L46E7gt0OMBI&#10;SGt94XEz9tNJ18QvVkowjhQezrSJLhAeD93cDSc5hjjGRpPJHdoIk11OW+fDVwENiUZJHY4lscX2&#10;Kx/61FNKvMyDVtVSaZ2cKAWx0I7sGQ5Rh1Qjgv+WpQ1pSzq5uc0TsIF4vEfWBmu59BSt0G06oio8&#10;cOp3A9UBaXDQK8RbvlRY64r58MIcSgLbQ5mHZ1ykBrwLjhYlNbiff9uP+TgpjFLSosRK6n/smBOU&#10;6G8GZ/h5OB5HTSZnfHs3QsddRzbXEbNrFoAEDPFBWZ7MmB/0yZQOmjd8DfN4K4aY4Xh3ScPJXIRe&#10;+PiauJjPUxKq0LKwMmvLI3QkPE7itXtjzh7HFXDQT3ASIyveTa3PjScNzHcBpEojjTz3rB7pRwUn&#10;URxfW3wi137KuvwTZr8AAAD//wMAUEsDBBQABgAIAAAAIQBeWY+34QAAAAsBAAAPAAAAZHJzL2Rv&#10;d25yZXYueG1sTI/NTsMwEITvSLyDtUhcEHVomgZCnAohfiRuNC2ImxsvSUS8jmI3CW/PcoLjzoxm&#10;v8k3s+3EiINvHSm4WkQgkCpnWqoV7MrHy2sQPmgyunOECr7Rw6Y4Pcl1ZtxErzhuQy24hHymFTQh&#10;9JmUvmrQar9wPRJ7n26wOvA51NIMeuJy28llFK2l1S3xh0b3eN9g9bU9WgUfF/X7i5+f9lOcxP3D&#10;81imb6ZU6vxsvrsFEXAOf2H4xWd0KJjp4I5kvOgUrJY3vCWwEScpCE6sVwkrB1bSNAVZ5PL/huIH&#10;AAD//wMAUEsBAi0AFAAGAAgAAAAhALaDOJL+AAAA4QEAABMAAAAAAAAAAAAAAAAAAAAAAFtDb250&#10;ZW50X1R5cGVzXS54bWxQSwECLQAUAAYACAAAACEAOP0h/9YAAACUAQAACwAAAAAAAAAAAAAAAAAv&#10;AQAAX3JlbHMvLnJlbHNQSwECLQAUAAYACAAAACEAWA50jS8CAABbBAAADgAAAAAAAAAAAAAAAAAu&#10;AgAAZHJzL2Uyb0RvYy54bWxQSwECLQAUAAYACAAAACEAXlmPt+EAAAALAQAADwAAAAAAAAAAAAAA&#10;AACJBAAAZHJzL2Rvd25yZXYueG1sUEsFBgAAAAAEAAQA8wAAAJcFAAAAAA==&#10;" fillcolor="white [3201]" stroked="f" strokeweight=".5pt">
                <v:textbox>
                  <w:txbxContent>
                    <w:p w14:paraId="2BFB5B8F" w14:textId="58DA6845" w:rsidR="0029598E" w:rsidRPr="00CF723F" w:rsidRDefault="00CF723F">
                      <w:pPr>
                        <w:rPr>
                          <w:b/>
                          <w:bCs/>
                          <w:i/>
                          <w:iCs/>
                        </w:rPr>
                      </w:pPr>
                      <w:r w:rsidRPr="00CF723F">
                        <w:rPr>
                          <w:b/>
                          <w:bCs/>
                          <w:i/>
                          <w:iCs/>
                        </w:rPr>
                        <w:t>LCHS4010</w:t>
                      </w:r>
                    </w:p>
                  </w:txbxContent>
                </v:textbox>
              </v:shape>
            </w:pict>
          </mc:Fallback>
        </mc:AlternateContent>
      </w:r>
      <w:r w:rsidR="00E268A3">
        <w:rPr>
          <w:rFonts w:ascii="Times New Roman"/>
          <w:noProof/>
          <w:sz w:val="20"/>
        </w:rPr>
        <w:drawing>
          <wp:anchor distT="0" distB="0" distL="114300" distR="114300" simplePos="0" relativeHeight="251659264" behindDoc="0" locked="0" layoutInCell="1" allowOverlap="1" wp14:anchorId="60D65584" wp14:editId="379185B7">
            <wp:simplePos x="0" y="0"/>
            <wp:positionH relativeFrom="margin">
              <wp:align>center</wp:align>
            </wp:positionH>
            <wp:positionV relativeFrom="paragraph">
              <wp:posOffset>76200</wp:posOffset>
            </wp:positionV>
            <wp:extent cx="4572000" cy="2571750"/>
            <wp:effectExtent l="76200" t="76200" r="133350" b="133350"/>
            <wp:wrapNone/>
            <wp:docPr id="2" name="Image 2" descr="Screenshot of a presentation slide displaying course information for &quot;Professional Career Development within H&amp;SC.&quot; Details include module number LCHS 4009 (LON), assignment number 1, placeholders for student name, student ID, and lecturer’s name, with University of Wales Trinity Saint David branding at bottom lef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Screenshot of a presentation slide displaying course information for &quot;Professional Career Development within H&amp;SC.&quot; Details include module number LCHS 4009 (LON), assignment number 1, placeholders for student name, student ID, and lecturer’s name, with University of Wales Trinity Saint David branding at bottom lef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C46B8">
        <w:t>Social</w:t>
      </w:r>
      <w:r w:rsidR="00CE603E" w:rsidRPr="00716DC8">
        <w:br w:type="page"/>
      </w:r>
    </w:p>
    <w:sdt>
      <w:sdtPr>
        <w:rPr>
          <w:rFonts w:ascii="Arial" w:eastAsiaTheme="minorHAnsi" w:hAnsi="Arial" w:cstheme="minorBidi"/>
          <w:color w:val="auto"/>
          <w:sz w:val="24"/>
          <w:szCs w:val="22"/>
          <w:lang w:val="en-GB"/>
        </w:rPr>
        <w:id w:val="-1274783270"/>
        <w:docPartObj>
          <w:docPartGallery w:val="Table of Contents"/>
          <w:docPartUnique/>
        </w:docPartObj>
      </w:sdtPr>
      <w:sdtEndPr>
        <w:rPr>
          <w:b/>
          <w:bCs/>
          <w:noProof/>
        </w:rPr>
      </w:sdtEndPr>
      <w:sdtContent>
        <w:p w14:paraId="67073BB5" w14:textId="77777777" w:rsidR="00CE603E" w:rsidRPr="00716DC8" w:rsidRDefault="00CE603E" w:rsidP="00CE603E">
          <w:pPr>
            <w:pStyle w:val="TOCHeading"/>
          </w:pPr>
          <w:r w:rsidRPr="00716DC8">
            <w:t>Contents</w:t>
          </w:r>
        </w:p>
        <w:p w14:paraId="1B8A74E2" w14:textId="2EDF70FA" w:rsidR="00CE603E" w:rsidRDefault="00CE603E" w:rsidP="00CE603E">
          <w:pPr>
            <w:pStyle w:val="TOC1"/>
            <w:tabs>
              <w:tab w:val="right" w:leader="dot" w:pos="9350"/>
            </w:tabs>
            <w:rPr>
              <w:rFonts w:asciiTheme="minorHAnsi" w:eastAsiaTheme="minorEastAsia" w:hAnsiTheme="minorHAnsi"/>
              <w:noProof/>
              <w:kern w:val="2"/>
              <w:szCs w:val="24"/>
              <w14:ligatures w14:val="standardContextual"/>
            </w:rPr>
          </w:pPr>
          <w:r w:rsidRPr="00716DC8">
            <w:fldChar w:fldCharType="begin"/>
          </w:r>
          <w:r w:rsidRPr="00716DC8">
            <w:instrText xml:space="preserve"> TOC \o "1-3" \h \z \u </w:instrText>
          </w:r>
          <w:r w:rsidRPr="00716DC8">
            <w:fldChar w:fldCharType="separate"/>
          </w:r>
          <w:hyperlink w:anchor="_Toc224050648" w:history="1">
            <w:r w:rsidRPr="003633A5">
              <w:rPr>
                <w:rStyle w:val="Hyperlink"/>
                <w:noProof/>
              </w:rPr>
              <w:t>Part A: Annotated Bibliography</w:t>
            </w:r>
            <w:r>
              <w:rPr>
                <w:noProof/>
                <w:webHidden/>
              </w:rPr>
              <w:tab/>
            </w:r>
            <w:r>
              <w:rPr>
                <w:noProof/>
                <w:webHidden/>
              </w:rPr>
              <w:fldChar w:fldCharType="begin"/>
            </w:r>
            <w:r>
              <w:rPr>
                <w:noProof/>
                <w:webHidden/>
              </w:rPr>
              <w:instrText xml:space="preserve"> PAGEREF _Toc224050648 \h </w:instrText>
            </w:r>
            <w:r>
              <w:rPr>
                <w:noProof/>
                <w:webHidden/>
              </w:rPr>
            </w:r>
            <w:r>
              <w:rPr>
                <w:noProof/>
                <w:webHidden/>
              </w:rPr>
              <w:fldChar w:fldCharType="separate"/>
            </w:r>
            <w:r w:rsidR="00834936">
              <w:rPr>
                <w:noProof/>
                <w:webHidden/>
              </w:rPr>
              <w:t>3</w:t>
            </w:r>
            <w:r>
              <w:rPr>
                <w:noProof/>
                <w:webHidden/>
              </w:rPr>
              <w:fldChar w:fldCharType="end"/>
            </w:r>
          </w:hyperlink>
        </w:p>
        <w:p w14:paraId="29B2CBAF" w14:textId="2972F6A0"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49" w:history="1">
            <w:r w:rsidRPr="003633A5">
              <w:rPr>
                <w:rStyle w:val="Hyperlink"/>
                <w:noProof/>
              </w:rPr>
              <w:t>1. Erikson’s Psychosocial Stages of Development</w:t>
            </w:r>
            <w:r>
              <w:rPr>
                <w:noProof/>
                <w:webHidden/>
              </w:rPr>
              <w:tab/>
            </w:r>
            <w:r>
              <w:rPr>
                <w:noProof/>
                <w:webHidden/>
              </w:rPr>
              <w:fldChar w:fldCharType="begin"/>
            </w:r>
            <w:r>
              <w:rPr>
                <w:noProof/>
                <w:webHidden/>
              </w:rPr>
              <w:instrText xml:space="preserve"> PAGEREF _Toc224050649 \h </w:instrText>
            </w:r>
            <w:r>
              <w:rPr>
                <w:noProof/>
                <w:webHidden/>
              </w:rPr>
            </w:r>
            <w:r>
              <w:rPr>
                <w:noProof/>
                <w:webHidden/>
              </w:rPr>
              <w:fldChar w:fldCharType="separate"/>
            </w:r>
            <w:r w:rsidR="00834936">
              <w:rPr>
                <w:noProof/>
                <w:webHidden/>
              </w:rPr>
              <w:t>3</w:t>
            </w:r>
            <w:r>
              <w:rPr>
                <w:noProof/>
                <w:webHidden/>
              </w:rPr>
              <w:fldChar w:fldCharType="end"/>
            </w:r>
          </w:hyperlink>
        </w:p>
        <w:p w14:paraId="4B3CBA49" w14:textId="001141A6"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0" w:history="1">
            <w:r w:rsidRPr="003633A5">
              <w:rPr>
                <w:rStyle w:val="Hyperlink"/>
                <w:noProof/>
              </w:rPr>
              <w:t>2. Bowlby’s Attachment Theory</w:t>
            </w:r>
            <w:r>
              <w:rPr>
                <w:noProof/>
                <w:webHidden/>
              </w:rPr>
              <w:tab/>
            </w:r>
            <w:r>
              <w:rPr>
                <w:noProof/>
                <w:webHidden/>
              </w:rPr>
              <w:fldChar w:fldCharType="begin"/>
            </w:r>
            <w:r>
              <w:rPr>
                <w:noProof/>
                <w:webHidden/>
              </w:rPr>
              <w:instrText xml:space="preserve"> PAGEREF _Toc224050650 \h </w:instrText>
            </w:r>
            <w:r>
              <w:rPr>
                <w:noProof/>
                <w:webHidden/>
              </w:rPr>
            </w:r>
            <w:r>
              <w:rPr>
                <w:noProof/>
                <w:webHidden/>
              </w:rPr>
              <w:fldChar w:fldCharType="separate"/>
            </w:r>
            <w:r w:rsidR="00834936">
              <w:rPr>
                <w:noProof/>
                <w:webHidden/>
              </w:rPr>
              <w:t>3</w:t>
            </w:r>
            <w:r>
              <w:rPr>
                <w:noProof/>
                <w:webHidden/>
              </w:rPr>
              <w:fldChar w:fldCharType="end"/>
            </w:r>
          </w:hyperlink>
        </w:p>
        <w:p w14:paraId="73C367D2" w14:textId="69631DAA"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1" w:history="1">
            <w:r w:rsidRPr="003633A5">
              <w:rPr>
                <w:rStyle w:val="Hyperlink"/>
                <w:noProof/>
              </w:rPr>
              <w:t>3. Havighurst’s Activity Theory</w:t>
            </w:r>
            <w:r>
              <w:rPr>
                <w:noProof/>
                <w:webHidden/>
              </w:rPr>
              <w:tab/>
            </w:r>
            <w:r>
              <w:rPr>
                <w:noProof/>
                <w:webHidden/>
              </w:rPr>
              <w:fldChar w:fldCharType="begin"/>
            </w:r>
            <w:r>
              <w:rPr>
                <w:noProof/>
                <w:webHidden/>
              </w:rPr>
              <w:instrText xml:space="preserve"> PAGEREF _Toc224050651 \h </w:instrText>
            </w:r>
            <w:r>
              <w:rPr>
                <w:noProof/>
                <w:webHidden/>
              </w:rPr>
            </w:r>
            <w:r>
              <w:rPr>
                <w:noProof/>
                <w:webHidden/>
              </w:rPr>
              <w:fldChar w:fldCharType="separate"/>
            </w:r>
            <w:r w:rsidR="00834936">
              <w:rPr>
                <w:noProof/>
                <w:webHidden/>
              </w:rPr>
              <w:t>4</w:t>
            </w:r>
            <w:r>
              <w:rPr>
                <w:noProof/>
                <w:webHidden/>
              </w:rPr>
              <w:fldChar w:fldCharType="end"/>
            </w:r>
          </w:hyperlink>
        </w:p>
        <w:p w14:paraId="2A72D34F" w14:textId="2392BD8F"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2" w:history="1">
            <w:r w:rsidRPr="003633A5">
              <w:rPr>
                <w:rStyle w:val="Hyperlink"/>
                <w:noProof/>
              </w:rPr>
              <w:t>4. Positive Psychology and Aging</w:t>
            </w:r>
            <w:r>
              <w:rPr>
                <w:noProof/>
                <w:webHidden/>
              </w:rPr>
              <w:tab/>
            </w:r>
            <w:r>
              <w:rPr>
                <w:noProof/>
                <w:webHidden/>
              </w:rPr>
              <w:fldChar w:fldCharType="begin"/>
            </w:r>
            <w:r>
              <w:rPr>
                <w:noProof/>
                <w:webHidden/>
              </w:rPr>
              <w:instrText xml:space="preserve"> PAGEREF _Toc224050652 \h </w:instrText>
            </w:r>
            <w:r>
              <w:rPr>
                <w:noProof/>
                <w:webHidden/>
              </w:rPr>
            </w:r>
            <w:r>
              <w:rPr>
                <w:noProof/>
                <w:webHidden/>
              </w:rPr>
              <w:fldChar w:fldCharType="separate"/>
            </w:r>
            <w:r w:rsidR="00834936">
              <w:rPr>
                <w:noProof/>
                <w:webHidden/>
              </w:rPr>
              <w:t>5</w:t>
            </w:r>
            <w:r>
              <w:rPr>
                <w:noProof/>
                <w:webHidden/>
              </w:rPr>
              <w:fldChar w:fldCharType="end"/>
            </w:r>
          </w:hyperlink>
        </w:p>
        <w:p w14:paraId="12214675" w14:textId="349FA3EF" w:rsidR="00CE603E" w:rsidRDefault="00CE603E" w:rsidP="00CE603E">
          <w:pPr>
            <w:pStyle w:val="TOC1"/>
            <w:tabs>
              <w:tab w:val="right" w:leader="dot" w:pos="9350"/>
            </w:tabs>
            <w:rPr>
              <w:rFonts w:asciiTheme="minorHAnsi" w:eastAsiaTheme="minorEastAsia" w:hAnsiTheme="minorHAnsi"/>
              <w:noProof/>
              <w:kern w:val="2"/>
              <w:szCs w:val="24"/>
              <w14:ligatures w14:val="standardContextual"/>
            </w:rPr>
          </w:pPr>
          <w:hyperlink w:anchor="_Toc224050653" w:history="1">
            <w:r w:rsidRPr="003633A5">
              <w:rPr>
                <w:rStyle w:val="Hyperlink"/>
                <w:noProof/>
              </w:rPr>
              <w:t>Part B: Short Report</w:t>
            </w:r>
            <w:r>
              <w:rPr>
                <w:noProof/>
                <w:webHidden/>
              </w:rPr>
              <w:tab/>
            </w:r>
            <w:r>
              <w:rPr>
                <w:noProof/>
                <w:webHidden/>
              </w:rPr>
              <w:fldChar w:fldCharType="begin"/>
            </w:r>
            <w:r>
              <w:rPr>
                <w:noProof/>
                <w:webHidden/>
              </w:rPr>
              <w:instrText xml:space="preserve"> PAGEREF _Toc224050653 \h </w:instrText>
            </w:r>
            <w:r>
              <w:rPr>
                <w:noProof/>
                <w:webHidden/>
              </w:rPr>
            </w:r>
            <w:r>
              <w:rPr>
                <w:noProof/>
                <w:webHidden/>
              </w:rPr>
              <w:fldChar w:fldCharType="separate"/>
            </w:r>
            <w:r w:rsidR="00834936">
              <w:rPr>
                <w:noProof/>
                <w:webHidden/>
              </w:rPr>
              <w:t>5</w:t>
            </w:r>
            <w:r>
              <w:rPr>
                <w:noProof/>
                <w:webHidden/>
              </w:rPr>
              <w:fldChar w:fldCharType="end"/>
            </w:r>
          </w:hyperlink>
        </w:p>
        <w:p w14:paraId="2198B84B" w14:textId="1D460CCF"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4" w:history="1">
            <w:r w:rsidRPr="003633A5">
              <w:rPr>
                <w:rStyle w:val="Hyperlink"/>
                <w:noProof/>
              </w:rPr>
              <w:t>Introduction</w:t>
            </w:r>
            <w:r>
              <w:rPr>
                <w:noProof/>
                <w:webHidden/>
              </w:rPr>
              <w:tab/>
            </w:r>
            <w:r>
              <w:rPr>
                <w:noProof/>
                <w:webHidden/>
              </w:rPr>
              <w:fldChar w:fldCharType="begin"/>
            </w:r>
            <w:r>
              <w:rPr>
                <w:noProof/>
                <w:webHidden/>
              </w:rPr>
              <w:instrText xml:space="preserve"> PAGEREF _Toc224050654 \h </w:instrText>
            </w:r>
            <w:r>
              <w:rPr>
                <w:noProof/>
                <w:webHidden/>
              </w:rPr>
            </w:r>
            <w:r>
              <w:rPr>
                <w:noProof/>
                <w:webHidden/>
              </w:rPr>
              <w:fldChar w:fldCharType="separate"/>
            </w:r>
            <w:r w:rsidR="00834936">
              <w:rPr>
                <w:noProof/>
                <w:webHidden/>
              </w:rPr>
              <w:t>5</w:t>
            </w:r>
            <w:r>
              <w:rPr>
                <w:noProof/>
                <w:webHidden/>
              </w:rPr>
              <w:fldChar w:fldCharType="end"/>
            </w:r>
          </w:hyperlink>
        </w:p>
        <w:p w14:paraId="7AE2DB27" w14:textId="6931D24C"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5" w:history="1">
            <w:r w:rsidRPr="003633A5">
              <w:rPr>
                <w:rStyle w:val="Hyperlink"/>
                <w:noProof/>
              </w:rPr>
              <w:t>Application of Erikson’s Psychosocial Stages to Residential Care</w:t>
            </w:r>
            <w:r>
              <w:rPr>
                <w:noProof/>
                <w:webHidden/>
              </w:rPr>
              <w:tab/>
            </w:r>
            <w:r>
              <w:rPr>
                <w:noProof/>
                <w:webHidden/>
              </w:rPr>
              <w:fldChar w:fldCharType="begin"/>
            </w:r>
            <w:r>
              <w:rPr>
                <w:noProof/>
                <w:webHidden/>
              </w:rPr>
              <w:instrText xml:space="preserve"> PAGEREF _Toc224050655 \h </w:instrText>
            </w:r>
            <w:r>
              <w:rPr>
                <w:noProof/>
                <w:webHidden/>
              </w:rPr>
            </w:r>
            <w:r>
              <w:rPr>
                <w:noProof/>
                <w:webHidden/>
              </w:rPr>
              <w:fldChar w:fldCharType="separate"/>
            </w:r>
            <w:r w:rsidR="00834936">
              <w:rPr>
                <w:noProof/>
                <w:webHidden/>
              </w:rPr>
              <w:t>6</w:t>
            </w:r>
            <w:r>
              <w:rPr>
                <w:noProof/>
                <w:webHidden/>
              </w:rPr>
              <w:fldChar w:fldCharType="end"/>
            </w:r>
          </w:hyperlink>
        </w:p>
        <w:p w14:paraId="6BFE5310" w14:textId="053BF0C2"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6" w:history="1">
            <w:r w:rsidRPr="003633A5">
              <w:rPr>
                <w:rStyle w:val="Hyperlink"/>
                <w:noProof/>
              </w:rPr>
              <w:t>Real-World Example: Case Scenario</w:t>
            </w:r>
            <w:r>
              <w:rPr>
                <w:noProof/>
                <w:webHidden/>
              </w:rPr>
              <w:tab/>
            </w:r>
            <w:r>
              <w:rPr>
                <w:noProof/>
                <w:webHidden/>
              </w:rPr>
              <w:fldChar w:fldCharType="begin"/>
            </w:r>
            <w:r>
              <w:rPr>
                <w:noProof/>
                <w:webHidden/>
              </w:rPr>
              <w:instrText xml:space="preserve"> PAGEREF _Toc224050656 \h </w:instrText>
            </w:r>
            <w:r>
              <w:rPr>
                <w:noProof/>
                <w:webHidden/>
              </w:rPr>
            </w:r>
            <w:r>
              <w:rPr>
                <w:noProof/>
                <w:webHidden/>
              </w:rPr>
              <w:fldChar w:fldCharType="separate"/>
            </w:r>
            <w:r w:rsidR="00834936">
              <w:rPr>
                <w:noProof/>
                <w:webHidden/>
              </w:rPr>
              <w:t>6</w:t>
            </w:r>
            <w:r>
              <w:rPr>
                <w:noProof/>
                <w:webHidden/>
              </w:rPr>
              <w:fldChar w:fldCharType="end"/>
            </w:r>
          </w:hyperlink>
        </w:p>
        <w:p w14:paraId="16C57C3C" w14:textId="58986F0B"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7" w:history="1">
            <w:r w:rsidRPr="003633A5">
              <w:rPr>
                <w:rStyle w:val="Hyperlink"/>
                <w:noProof/>
              </w:rPr>
              <w:t>Challenge and Strategy: Application Difficulties</w:t>
            </w:r>
            <w:r>
              <w:rPr>
                <w:noProof/>
                <w:webHidden/>
              </w:rPr>
              <w:tab/>
            </w:r>
            <w:r>
              <w:rPr>
                <w:noProof/>
                <w:webHidden/>
              </w:rPr>
              <w:fldChar w:fldCharType="begin"/>
            </w:r>
            <w:r>
              <w:rPr>
                <w:noProof/>
                <w:webHidden/>
              </w:rPr>
              <w:instrText xml:space="preserve"> PAGEREF _Toc224050657 \h </w:instrText>
            </w:r>
            <w:r>
              <w:rPr>
                <w:noProof/>
                <w:webHidden/>
              </w:rPr>
            </w:r>
            <w:r>
              <w:rPr>
                <w:noProof/>
                <w:webHidden/>
              </w:rPr>
              <w:fldChar w:fldCharType="separate"/>
            </w:r>
            <w:r w:rsidR="00834936">
              <w:rPr>
                <w:noProof/>
                <w:webHidden/>
              </w:rPr>
              <w:t>7</w:t>
            </w:r>
            <w:r>
              <w:rPr>
                <w:noProof/>
                <w:webHidden/>
              </w:rPr>
              <w:fldChar w:fldCharType="end"/>
            </w:r>
          </w:hyperlink>
        </w:p>
        <w:p w14:paraId="313BC12C" w14:textId="09625004" w:rsidR="00CE603E" w:rsidRDefault="00CE603E" w:rsidP="00CE603E">
          <w:pPr>
            <w:pStyle w:val="TOC2"/>
            <w:tabs>
              <w:tab w:val="right" w:leader="dot" w:pos="9350"/>
            </w:tabs>
            <w:rPr>
              <w:rFonts w:asciiTheme="minorHAnsi" w:eastAsiaTheme="minorEastAsia" w:hAnsiTheme="minorHAnsi"/>
              <w:noProof/>
              <w:kern w:val="2"/>
              <w:szCs w:val="24"/>
              <w14:ligatures w14:val="standardContextual"/>
            </w:rPr>
          </w:pPr>
          <w:hyperlink w:anchor="_Toc224050658" w:history="1">
            <w:r w:rsidRPr="003633A5">
              <w:rPr>
                <w:rStyle w:val="Hyperlink"/>
                <w:noProof/>
              </w:rPr>
              <w:t>Conclusion</w:t>
            </w:r>
            <w:r>
              <w:rPr>
                <w:noProof/>
                <w:webHidden/>
              </w:rPr>
              <w:tab/>
            </w:r>
            <w:r>
              <w:rPr>
                <w:noProof/>
                <w:webHidden/>
              </w:rPr>
              <w:fldChar w:fldCharType="begin"/>
            </w:r>
            <w:r>
              <w:rPr>
                <w:noProof/>
                <w:webHidden/>
              </w:rPr>
              <w:instrText xml:space="preserve"> PAGEREF _Toc224050658 \h </w:instrText>
            </w:r>
            <w:r>
              <w:rPr>
                <w:noProof/>
                <w:webHidden/>
              </w:rPr>
            </w:r>
            <w:r>
              <w:rPr>
                <w:noProof/>
                <w:webHidden/>
              </w:rPr>
              <w:fldChar w:fldCharType="separate"/>
            </w:r>
            <w:r w:rsidR="00834936">
              <w:rPr>
                <w:noProof/>
                <w:webHidden/>
              </w:rPr>
              <w:t>7</w:t>
            </w:r>
            <w:r>
              <w:rPr>
                <w:noProof/>
                <w:webHidden/>
              </w:rPr>
              <w:fldChar w:fldCharType="end"/>
            </w:r>
          </w:hyperlink>
        </w:p>
        <w:p w14:paraId="5C6E7160" w14:textId="17C3E58B" w:rsidR="00CE603E" w:rsidRDefault="00CE603E" w:rsidP="00CE603E">
          <w:pPr>
            <w:pStyle w:val="TOC1"/>
            <w:tabs>
              <w:tab w:val="right" w:leader="dot" w:pos="9350"/>
            </w:tabs>
            <w:rPr>
              <w:rFonts w:asciiTheme="minorHAnsi" w:eastAsiaTheme="minorEastAsia" w:hAnsiTheme="minorHAnsi"/>
              <w:noProof/>
              <w:kern w:val="2"/>
              <w:szCs w:val="24"/>
              <w14:ligatures w14:val="standardContextual"/>
            </w:rPr>
          </w:pPr>
          <w:hyperlink w:anchor="_Toc224050659" w:history="1">
            <w:r w:rsidRPr="003633A5">
              <w:rPr>
                <w:rStyle w:val="Hyperlink"/>
                <w:noProof/>
              </w:rPr>
              <w:t>References</w:t>
            </w:r>
            <w:r>
              <w:rPr>
                <w:noProof/>
                <w:webHidden/>
              </w:rPr>
              <w:tab/>
            </w:r>
            <w:r>
              <w:rPr>
                <w:noProof/>
                <w:webHidden/>
              </w:rPr>
              <w:fldChar w:fldCharType="begin"/>
            </w:r>
            <w:r>
              <w:rPr>
                <w:noProof/>
                <w:webHidden/>
              </w:rPr>
              <w:instrText xml:space="preserve"> PAGEREF _Toc224050659 \h </w:instrText>
            </w:r>
            <w:r>
              <w:rPr>
                <w:noProof/>
                <w:webHidden/>
              </w:rPr>
            </w:r>
            <w:r>
              <w:rPr>
                <w:noProof/>
                <w:webHidden/>
              </w:rPr>
              <w:fldChar w:fldCharType="separate"/>
            </w:r>
            <w:r w:rsidR="00834936">
              <w:rPr>
                <w:noProof/>
                <w:webHidden/>
              </w:rPr>
              <w:t>9</w:t>
            </w:r>
            <w:r>
              <w:rPr>
                <w:noProof/>
                <w:webHidden/>
              </w:rPr>
              <w:fldChar w:fldCharType="end"/>
            </w:r>
          </w:hyperlink>
        </w:p>
        <w:p w14:paraId="14005927" w14:textId="77777777" w:rsidR="00CE603E" w:rsidRPr="00716DC8" w:rsidRDefault="00CE603E" w:rsidP="00CE603E">
          <w:r w:rsidRPr="00716DC8">
            <w:rPr>
              <w:b/>
              <w:bCs/>
              <w:noProof/>
            </w:rPr>
            <w:fldChar w:fldCharType="end"/>
          </w:r>
        </w:p>
      </w:sdtContent>
    </w:sdt>
    <w:p w14:paraId="6C68E882" w14:textId="77777777" w:rsidR="00CE603E" w:rsidRPr="00716DC8" w:rsidRDefault="00CE603E" w:rsidP="00CE603E">
      <w:pPr>
        <w:spacing w:line="276" w:lineRule="auto"/>
        <w:jc w:val="left"/>
        <w:rPr>
          <w:rFonts w:eastAsiaTheme="majorEastAsia" w:cstheme="majorBidi"/>
          <w:color w:val="365F91" w:themeColor="accent1" w:themeShade="BF"/>
          <w:sz w:val="40"/>
          <w:szCs w:val="40"/>
        </w:rPr>
      </w:pPr>
      <w:r w:rsidRPr="00716DC8">
        <w:br w:type="page"/>
      </w:r>
    </w:p>
    <w:p w14:paraId="0FACBE0A" w14:textId="77777777" w:rsidR="00CE603E" w:rsidRPr="00CD3E97" w:rsidRDefault="00CE603E" w:rsidP="00CE603E">
      <w:pPr>
        <w:pStyle w:val="Heading1"/>
      </w:pPr>
      <w:bookmarkStart w:id="1" w:name="_Toc224050648"/>
      <w:r w:rsidRPr="00716DC8">
        <w:lastRenderedPageBreak/>
        <w:t>Part A: Annotated Bibliography</w:t>
      </w:r>
      <w:bookmarkEnd w:id="0"/>
      <w:bookmarkEnd w:id="1"/>
    </w:p>
    <w:p w14:paraId="71032E04" w14:textId="77777777" w:rsidR="00CE603E" w:rsidRPr="00716DC8" w:rsidRDefault="00CE603E" w:rsidP="00CE603E">
      <w:pPr>
        <w:pStyle w:val="Heading2"/>
      </w:pPr>
      <w:bookmarkStart w:id="2" w:name="_Toc224049725"/>
      <w:bookmarkStart w:id="3" w:name="_Toc224050649"/>
      <w:r>
        <w:t xml:space="preserve">1. </w:t>
      </w:r>
      <w:r w:rsidRPr="00716DC8">
        <w:t>Erikson’s Psychosocial Stages of Development</w:t>
      </w:r>
      <w:bookmarkEnd w:id="2"/>
      <w:bookmarkEnd w:id="3"/>
    </w:p>
    <w:p w14:paraId="22094BFC" w14:textId="77777777" w:rsidR="00CE603E" w:rsidRPr="00716DC8" w:rsidRDefault="00CE603E" w:rsidP="00CE603E">
      <w:r w:rsidRPr="00CD3E97">
        <w:rPr>
          <w:b/>
          <w:bCs/>
        </w:rPr>
        <w:t>Reference</w:t>
      </w:r>
      <w:r w:rsidRPr="00CD3E97">
        <w:t xml:space="preserve">: </w:t>
      </w:r>
      <w:r w:rsidRPr="00716DC8">
        <w:t>Orenstein, G.A. and Lewis, L., 2022. Erikson's stages of psychosocial development. In </w:t>
      </w:r>
      <w:proofErr w:type="spellStart"/>
      <w:r w:rsidRPr="00716DC8">
        <w:rPr>
          <w:i/>
          <w:iCs/>
        </w:rPr>
        <w:t>StatPearls</w:t>
      </w:r>
      <w:proofErr w:type="spellEnd"/>
      <w:r w:rsidRPr="00716DC8">
        <w:rPr>
          <w:i/>
          <w:iCs/>
        </w:rPr>
        <w:t xml:space="preserve"> [Internet]</w:t>
      </w:r>
      <w:r w:rsidRPr="00716DC8">
        <w:t xml:space="preserve">. </w:t>
      </w:r>
      <w:proofErr w:type="spellStart"/>
      <w:r w:rsidRPr="00716DC8">
        <w:t>StatPearls</w:t>
      </w:r>
      <w:proofErr w:type="spellEnd"/>
      <w:r w:rsidRPr="00716DC8">
        <w:t xml:space="preserve"> Publishing.</w:t>
      </w:r>
    </w:p>
    <w:p w14:paraId="59B4D830" w14:textId="77777777" w:rsidR="00CE603E" w:rsidRPr="00716DC8" w:rsidRDefault="00CE603E" w:rsidP="00CE603E">
      <w:r w:rsidRPr="00716DC8">
        <w:rPr>
          <w:b/>
          <w:bCs/>
        </w:rPr>
        <w:t>Summary</w:t>
      </w:r>
      <w:r w:rsidRPr="00716DC8">
        <w:t>: The psychosocial theory by Erikson provides eight stages of development across the lifespan. Every stage is marked by a certain conflict that has to be solved to achieve proper psychological growth. The focus on psychosocial development adolescence and old age in the theory provides the understanding of the role of personal identity and social relationships in the lifespan development of psychological wellbeing. During older adulthood Erikson indicates that when the stage of integrity versus despair is successfully resolved, this stage brings about feelings of fulfilment whereas when the conflict is not resolved the person gets feelings of despair.</w:t>
      </w:r>
    </w:p>
    <w:p w14:paraId="09D69AE2" w14:textId="77777777" w:rsidR="00CE603E" w:rsidRPr="00716DC8" w:rsidRDefault="00CE603E" w:rsidP="00CE603E">
      <w:r w:rsidRPr="00716DC8">
        <w:rPr>
          <w:b/>
          <w:bCs/>
        </w:rPr>
        <w:t>Critical Comment</w:t>
      </w:r>
      <w:r w:rsidRPr="00716DC8">
        <w:t>: Erikson theory is relevant to health and social care environments especially among the older adults in residential settings. It asserts that the care homes can help older individuals feel a sense of achievement and fulfilment in their lives by providing activities that they can reflect, build legacies and socialise. The theory has been criticised as having concentrated too much on universal stages which may not necessarily be the same in different cultures and individual experiences. The theory also fails to explore the effects of deteriorating physical health which is one of the main problems facing the elderly in nursing facilities.</w:t>
      </w:r>
    </w:p>
    <w:p w14:paraId="090083BB" w14:textId="77777777" w:rsidR="00CE603E" w:rsidRPr="00716DC8" w:rsidRDefault="00CE603E" w:rsidP="00CE603E"/>
    <w:p w14:paraId="73CA562D" w14:textId="77777777" w:rsidR="00CE603E" w:rsidRPr="00716DC8" w:rsidRDefault="00CE603E" w:rsidP="00CE603E">
      <w:pPr>
        <w:pStyle w:val="Heading2"/>
      </w:pPr>
      <w:bookmarkStart w:id="4" w:name="_Toc224049726"/>
      <w:bookmarkStart w:id="5" w:name="_Toc224050650"/>
      <w:r w:rsidRPr="00716DC8">
        <w:t>2. Bowlby’s Attachment Theory</w:t>
      </w:r>
      <w:bookmarkEnd w:id="4"/>
      <w:bookmarkEnd w:id="5"/>
    </w:p>
    <w:p w14:paraId="094A5995" w14:textId="77777777" w:rsidR="00B55E9D" w:rsidRDefault="00CE603E" w:rsidP="00CE603E">
      <w:r w:rsidRPr="00CD3E97">
        <w:rPr>
          <w:b/>
          <w:bCs/>
        </w:rPr>
        <w:t>Reference</w:t>
      </w:r>
      <w:r w:rsidRPr="00CD3E97">
        <w:t xml:space="preserve">: </w:t>
      </w:r>
      <w:r w:rsidRPr="00716DC8">
        <w:t xml:space="preserve">Petters, D.D., 2019. The attachment control system and computational </w:t>
      </w:r>
      <w:r w:rsidR="00B55E9D" w:rsidRPr="00716DC8">
        <w:t>modelling</w:t>
      </w:r>
      <w:r w:rsidRPr="00716DC8">
        <w:t>:</w:t>
      </w:r>
    </w:p>
    <w:p w14:paraId="3458F3DC" w14:textId="72E2FE80" w:rsidR="00CE603E" w:rsidRPr="00CD3E97" w:rsidRDefault="00CE603E" w:rsidP="00CE603E">
      <w:r w:rsidRPr="00716DC8">
        <w:t xml:space="preserve"> Origins and prospects. </w:t>
      </w:r>
      <w:r w:rsidRPr="00716DC8">
        <w:rPr>
          <w:i/>
          <w:iCs/>
        </w:rPr>
        <w:t>Developmental Psychology</w:t>
      </w:r>
      <w:r w:rsidRPr="00716DC8">
        <w:t>, </w:t>
      </w:r>
      <w:r w:rsidRPr="00716DC8">
        <w:rPr>
          <w:i/>
          <w:iCs/>
        </w:rPr>
        <w:t>55</w:t>
      </w:r>
      <w:r w:rsidRPr="00716DC8">
        <w:t>(2), p.227.</w:t>
      </w:r>
    </w:p>
    <w:p w14:paraId="53900DF8" w14:textId="77777777" w:rsidR="00CE603E" w:rsidRPr="00716DC8" w:rsidRDefault="00CE603E" w:rsidP="00CE603E">
      <w:r w:rsidRPr="00716DC8">
        <w:rPr>
          <w:b/>
          <w:bCs/>
        </w:rPr>
        <w:lastRenderedPageBreak/>
        <w:t>Summary</w:t>
      </w:r>
      <w:r w:rsidRPr="00716DC8">
        <w:t>: The attachment theory by Bowlby assumes that early childhood relationships affect relationships in life. The theory states that early relationships with caregivers give the basis to emotional and social development and affect the possibility to build secure relationships during adulthood (Petters, 2019). According to Bowlby, the concept of attachment is important in bringing comfort and safety when faced with stressful situations in life especially to the older adults who might be lonely, sick or may have lost family members or close ones.</w:t>
      </w:r>
    </w:p>
    <w:p w14:paraId="5874D522" w14:textId="77777777" w:rsidR="00CE603E" w:rsidRPr="00716DC8" w:rsidRDefault="00CE603E" w:rsidP="00CE603E">
      <w:r w:rsidRPr="00716DC8">
        <w:rPr>
          <w:b/>
          <w:bCs/>
        </w:rPr>
        <w:t>Critical Comment</w:t>
      </w:r>
      <w:r w:rsidRPr="00716DC8">
        <w:t>: The attachment theory as explained by Bowlby plays a significant role in the study of the emotional needs of older adults taking care. The secure attachment is able to facilitate improved coping mechanisms in adulthood which enhances psychological wellbeing. In the case of residential care professionals, knowledge on the attachment styles can assist them to provide interventions that address the emotional needs of residents. Attachment theory has however been criticised as being narrow in its consideration of the influence of external social factors and has limited applicability to those with complex or broken attachment histories who could present special challenges in care.</w:t>
      </w:r>
    </w:p>
    <w:p w14:paraId="152164BA" w14:textId="77777777" w:rsidR="00CE603E" w:rsidRPr="00716DC8" w:rsidRDefault="00CE603E" w:rsidP="00CE603E"/>
    <w:p w14:paraId="3D21F236" w14:textId="77777777" w:rsidR="00CE603E" w:rsidRPr="00716DC8" w:rsidRDefault="00CE603E" w:rsidP="00CE603E">
      <w:pPr>
        <w:pStyle w:val="Heading2"/>
      </w:pPr>
      <w:bookmarkStart w:id="6" w:name="_Toc224049727"/>
      <w:bookmarkStart w:id="7" w:name="_Toc224050651"/>
      <w:r w:rsidRPr="00716DC8">
        <w:t>3. Havighurst’s Activity Theory</w:t>
      </w:r>
      <w:bookmarkEnd w:id="6"/>
      <w:bookmarkEnd w:id="7"/>
    </w:p>
    <w:p w14:paraId="5A55D5C3" w14:textId="77777777" w:rsidR="00CE603E" w:rsidRPr="00CD3E97" w:rsidRDefault="00CE603E" w:rsidP="00CE603E">
      <w:r w:rsidRPr="00CD3E97">
        <w:rPr>
          <w:b/>
          <w:bCs/>
        </w:rPr>
        <w:t>Reference</w:t>
      </w:r>
      <w:r w:rsidRPr="00CD3E97">
        <w:t xml:space="preserve">: </w:t>
      </w:r>
      <w:proofErr w:type="spellStart"/>
      <w:r w:rsidRPr="00716DC8">
        <w:t>Tabet</w:t>
      </w:r>
      <w:proofErr w:type="spellEnd"/>
      <w:r w:rsidRPr="00716DC8">
        <w:t>, E.R., 2016. Activity participation and older adults’ well-being. </w:t>
      </w:r>
      <w:r w:rsidRPr="00716DC8">
        <w:rPr>
          <w:i/>
          <w:iCs/>
        </w:rPr>
        <w:t>SPACE: Student Perspectives about Civic Engagement</w:t>
      </w:r>
      <w:r w:rsidRPr="00716DC8">
        <w:t>, </w:t>
      </w:r>
      <w:r w:rsidRPr="00716DC8">
        <w:rPr>
          <w:i/>
          <w:iCs/>
        </w:rPr>
        <w:t>2</w:t>
      </w:r>
      <w:r w:rsidRPr="00716DC8">
        <w:t>(1), p.5.</w:t>
      </w:r>
    </w:p>
    <w:p w14:paraId="29F67302" w14:textId="77777777" w:rsidR="00CE603E" w:rsidRPr="00716DC8" w:rsidRDefault="00CE603E" w:rsidP="00CE603E">
      <w:r w:rsidRPr="00716DC8">
        <w:rPr>
          <w:b/>
          <w:bCs/>
        </w:rPr>
        <w:t>Summary</w:t>
      </w:r>
      <w:r w:rsidRPr="00716DC8">
        <w:t>: The Activity Theory by Havighurst is concerned with the significance of preserving social roles and activities during old adulthood. According to the theory, physical, social and productive activities are some of the activities that add a lot to the wellbeing of older adults which enabling them to have a sense of purpose and identity. Since it is said that successful aging is to stay active and keep performing in society up to the best of his capabilities according to Havighurst.</w:t>
      </w:r>
    </w:p>
    <w:p w14:paraId="6EA6CD0B" w14:textId="77777777" w:rsidR="00CE603E" w:rsidRPr="00716DC8" w:rsidRDefault="00CE603E" w:rsidP="00CE603E">
      <w:r w:rsidRPr="00716DC8">
        <w:rPr>
          <w:b/>
          <w:bCs/>
        </w:rPr>
        <w:t>Critical Comment</w:t>
      </w:r>
      <w:r w:rsidRPr="00716DC8">
        <w:t xml:space="preserve">: The theory can be widely applied in residential care because it encourages proactivity which would decrease the sense of isolation and dependence in </w:t>
      </w:r>
      <w:r w:rsidRPr="00716DC8">
        <w:lastRenderedPageBreak/>
        <w:t>the elderly. The care homes can promote the quality of life of residents by promoting social and recreation activities. The theory fails to explain how the physical and cognitive weaknesses most older adults experience are important and it is significant to allow care professionals to adjust the activities to the unique capabilities of each resident.</w:t>
      </w:r>
    </w:p>
    <w:p w14:paraId="10151D7A" w14:textId="77777777" w:rsidR="00CE603E" w:rsidRPr="00716DC8" w:rsidRDefault="00CE603E" w:rsidP="00CE603E"/>
    <w:p w14:paraId="15189C2D" w14:textId="77777777" w:rsidR="00CE603E" w:rsidRPr="00716DC8" w:rsidRDefault="00CE603E" w:rsidP="00CE603E">
      <w:pPr>
        <w:pStyle w:val="Heading2"/>
      </w:pPr>
      <w:bookmarkStart w:id="8" w:name="_Toc224049728"/>
      <w:bookmarkStart w:id="9" w:name="_Toc224050652"/>
      <w:r w:rsidRPr="00716DC8">
        <w:t>4. Positive Psychology and Aging</w:t>
      </w:r>
      <w:bookmarkEnd w:id="8"/>
      <w:bookmarkEnd w:id="9"/>
    </w:p>
    <w:p w14:paraId="6C2C2F6E" w14:textId="77777777" w:rsidR="00CE603E" w:rsidRPr="00CD3E97" w:rsidRDefault="00CE603E" w:rsidP="00CE603E">
      <w:r w:rsidRPr="00CD3E97">
        <w:rPr>
          <w:b/>
          <w:bCs/>
        </w:rPr>
        <w:t>Reference</w:t>
      </w:r>
      <w:r w:rsidRPr="00CD3E97">
        <w:t xml:space="preserve">: </w:t>
      </w:r>
      <w:proofErr w:type="spellStart"/>
      <w:r w:rsidRPr="00716DC8">
        <w:t>Izal</w:t>
      </w:r>
      <w:proofErr w:type="spellEnd"/>
      <w:r w:rsidRPr="00716DC8">
        <w:t>, M., Nuevo, R. and Montorio, I., 2019. Successful Aging and positive psychology: Two empirically related perspectives. </w:t>
      </w:r>
      <w:r w:rsidRPr="00716DC8">
        <w:rPr>
          <w:i/>
          <w:iCs/>
        </w:rPr>
        <w:t>OBM Geriatrics</w:t>
      </w:r>
      <w:r w:rsidRPr="00716DC8">
        <w:t>, </w:t>
      </w:r>
      <w:r w:rsidRPr="00716DC8">
        <w:rPr>
          <w:i/>
          <w:iCs/>
        </w:rPr>
        <w:t>3</w:t>
      </w:r>
      <w:r w:rsidRPr="00716DC8">
        <w:t>(4), pp.1-29.</w:t>
      </w:r>
    </w:p>
    <w:p w14:paraId="76247AEE" w14:textId="77777777" w:rsidR="00CE603E" w:rsidRPr="00716DC8" w:rsidRDefault="00CE603E" w:rsidP="00CE603E">
      <w:r w:rsidRPr="00716DC8">
        <w:rPr>
          <w:b/>
          <w:bCs/>
        </w:rPr>
        <w:t>Summary</w:t>
      </w:r>
      <w:r w:rsidRPr="00716DC8">
        <w:t>: Positive psychology in regard to aging is concerned with strengths, resilience and the possibility of growth in old age. It proposes that, older people can have an emotional and psychological wellbeing through meaningful activities, good social relationships and developing positive emotions. It is not only about avoiding the downward trend but also improving pleasant experiences and subjective wellbeing at an old age.</w:t>
      </w:r>
    </w:p>
    <w:p w14:paraId="708CF2EC" w14:textId="77777777" w:rsidR="00CE603E" w:rsidRPr="00716DC8" w:rsidRDefault="00CE603E" w:rsidP="00CE603E">
      <w:r w:rsidRPr="00716DC8">
        <w:rPr>
          <w:b/>
          <w:bCs/>
        </w:rPr>
        <w:t>Critical Comment</w:t>
      </w:r>
      <w:r w:rsidRPr="00716DC8">
        <w:t>: Positive psychology has a major implication on the residential care since it focuses on boosting wellbeing not merely coping with the downward spiral. Through values and strengths, care facilities are able to assist residents to attain higher levels of life satisfaction and mental stability. Positive psychology has been accused of excessively focusing on personal responsibility in the achievement of wellbeing to the detriment of structural and external obstacles older adults have to wellbeing including health decline or reduced capacity to access resources.</w:t>
      </w:r>
    </w:p>
    <w:p w14:paraId="6A502851" w14:textId="77777777" w:rsidR="00CE603E" w:rsidRPr="00716DC8" w:rsidRDefault="00CE603E" w:rsidP="00CE603E"/>
    <w:p w14:paraId="20278A83" w14:textId="77777777" w:rsidR="00CE603E" w:rsidRPr="00221579" w:rsidRDefault="00CE603E" w:rsidP="00CE603E">
      <w:pPr>
        <w:pStyle w:val="Heading1"/>
      </w:pPr>
      <w:bookmarkStart w:id="10" w:name="_Toc224049729"/>
      <w:bookmarkStart w:id="11" w:name="_Toc224050653"/>
      <w:r w:rsidRPr="00716DC8">
        <w:t>Part B: Short Report</w:t>
      </w:r>
      <w:bookmarkEnd w:id="10"/>
      <w:bookmarkEnd w:id="11"/>
    </w:p>
    <w:p w14:paraId="27F98A53" w14:textId="77777777" w:rsidR="00CE603E" w:rsidRPr="00716DC8" w:rsidRDefault="00CE603E" w:rsidP="00CE603E">
      <w:pPr>
        <w:pStyle w:val="Heading2"/>
      </w:pPr>
      <w:bookmarkStart w:id="12" w:name="_Toc224049730"/>
      <w:bookmarkStart w:id="13" w:name="_Toc224050654"/>
      <w:r w:rsidRPr="00716DC8">
        <w:t>Introduction</w:t>
      </w:r>
      <w:bookmarkEnd w:id="12"/>
      <w:bookmarkEnd w:id="13"/>
    </w:p>
    <w:p w14:paraId="2B3C579D" w14:textId="77777777" w:rsidR="00CE603E" w:rsidRPr="00716DC8" w:rsidRDefault="00CE603E" w:rsidP="00CE603E">
      <w:proofErr w:type="gramStart"/>
      <w:r w:rsidRPr="00716DC8">
        <w:t>Psychologists</w:t>
      </w:r>
      <w:proofErr w:type="gramEnd"/>
      <w:r w:rsidRPr="00716DC8">
        <w:t xml:space="preserve"> theories in health and social care are critical in improving the wellbeing of the elderly persons in residential care. This report will discuss how one of such theories, </w:t>
      </w:r>
      <w:r w:rsidRPr="00716DC8">
        <w:lastRenderedPageBreak/>
        <w:t>Erikson Psychosocial Stages of Development can be used to enhance psychological wellbeing in older adults in a care home. An example in real-life will be mentioned to demonstrate how it can be applied and a dilemma related to the application of this theory in practice will be discussed and methods to overcome the dilemma will also be discussed. Erikson (1963) states that the last psychosocial stage is the integrity versus despair which is at the very core of the mental health of older adults in residential care facilities (Orenstein and Lewis, 2022).</w:t>
      </w:r>
    </w:p>
    <w:p w14:paraId="44F9E41F" w14:textId="77777777" w:rsidR="00CE603E" w:rsidRPr="00716DC8" w:rsidRDefault="00CE603E" w:rsidP="00CE603E"/>
    <w:p w14:paraId="41B15B0B" w14:textId="77777777" w:rsidR="00CE603E" w:rsidRPr="00716DC8" w:rsidRDefault="00CE603E" w:rsidP="00CE603E">
      <w:pPr>
        <w:pStyle w:val="Heading2"/>
      </w:pPr>
      <w:bookmarkStart w:id="14" w:name="_Toc224049731"/>
      <w:bookmarkStart w:id="15" w:name="_Toc224050655"/>
      <w:r w:rsidRPr="00716DC8">
        <w:t>Application of Erikson’s Psychosocial Stages to Residential Care</w:t>
      </w:r>
      <w:bookmarkEnd w:id="14"/>
      <w:bookmarkEnd w:id="15"/>
    </w:p>
    <w:p w14:paraId="4BFE9069" w14:textId="77777777" w:rsidR="00CE603E" w:rsidRPr="00716DC8" w:rsidRDefault="00CE603E" w:rsidP="00CE603E">
      <w:r w:rsidRPr="00716DC8">
        <w:t xml:space="preserve">According to Erikson the theory states that the conflict of integrity versus despair is important to be resolved in later years of life. Erikson (1963) argues that when adults manage to reach a sense of </w:t>
      </w:r>
      <w:proofErr w:type="gramStart"/>
      <w:r w:rsidRPr="00716DC8">
        <w:t>integrity</w:t>
      </w:r>
      <w:proofErr w:type="gramEnd"/>
      <w:r w:rsidRPr="00716DC8">
        <w:t xml:space="preserve"> they will feel fulfilled and satisfied. The adults who are unable to attain this stage might develop despair, regret or dissatisfaction with their decisions in life (Orenstein and Lewis, 2022). This phase is especially applicable when it comes to a residential care facility because much of the population might have been forced to cope with a sense of loss, whether that is the loss of loved ones, the loss of autonomy or other aspects that inevitably accompany aging (Wang et al., 2021).</w:t>
      </w:r>
    </w:p>
    <w:p w14:paraId="7FF6D6B2" w14:textId="77777777" w:rsidR="00CE603E" w:rsidRPr="00716DC8" w:rsidRDefault="00CE603E" w:rsidP="00CE603E">
      <w:r w:rsidRPr="00716DC8">
        <w:t>The care staff can also help to shape the sense of integrity by reminding the residents of their previous accomplishments and efforts. Life review programs, legacy projects like writing a scrapbook or memoir and discussions of the life history of the person are some of the activities that can be considered as helpful strategies in promoting integrity. Social interactions with other family members and friends and keeping meaningful activities can help avoid the feeling of desperation by reminding the person about their meaning and goals in life (</w:t>
      </w:r>
      <w:proofErr w:type="spellStart"/>
      <w:r w:rsidRPr="00716DC8">
        <w:t>Tabet</w:t>
      </w:r>
      <w:proofErr w:type="spellEnd"/>
      <w:r w:rsidRPr="00716DC8">
        <w:t>, 2016). They have been demonstrated to boost emotional wellbeing as they allow people to come to terms with the past hence enhancing their general psychological wellbeing (</w:t>
      </w:r>
      <w:proofErr w:type="spellStart"/>
      <w:r w:rsidRPr="00716DC8">
        <w:t>Izal</w:t>
      </w:r>
      <w:proofErr w:type="spellEnd"/>
      <w:r w:rsidRPr="00716DC8">
        <w:t xml:space="preserve"> et al., 2019).</w:t>
      </w:r>
    </w:p>
    <w:p w14:paraId="3B97609A" w14:textId="77777777" w:rsidR="00CE603E" w:rsidRPr="00716DC8" w:rsidRDefault="00CE603E" w:rsidP="00CE603E"/>
    <w:p w14:paraId="3961CA30" w14:textId="77777777" w:rsidR="00CE603E" w:rsidRPr="00716DC8" w:rsidRDefault="00CE603E" w:rsidP="00CE603E">
      <w:pPr>
        <w:pStyle w:val="Heading2"/>
      </w:pPr>
      <w:bookmarkStart w:id="16" w:name="_Toc224049732"/>
      <w:bookmarkStart w:id="17" w:name="_Toc224050656"/>
      <w:r w:rsidRPr="00716DC8">
        <w:lastRenderedPageBreak/>
        <w:t>Real-World Example: Case Scenario</w:t>
      </w:r>
      <w:bookmarkEnd w:id="16"/>
      <w:bookmarkEnd w:id="17"/>
    </w:p>
    <w:p w14:paraId="77966FE5" w14:textId="77777777" w:rsidR="00CE603E" w:rsidRPr="00716DC8" w:rsidRDefault="00CE603E" w:rsidP="00CE603E">
      <w:r w:rsidRPr="00716DC8">
        <w:t>As an 85-year-old patient in a care home Mr. Thompson started with the signs of despair because of his failing health and the loss of his wife that had recently taken place. He was regretting his lack of fulfilling his goals in life. The care team applied interventions that are guided by the theory developed by Erikson that stimulated him to participate in the life review activities. Mr. Thompson took pride in his own career as a teacher and enjoyment in his reunions with his former students which brought about a sense of fulfilment and a new-found meaning in life. His emotional state also improved with time and he also bonded with his family by telling them stories. This situation demonstrates how the theory of Erikson has proven helpful in enhancing integrity and minimising despair among elderly people (Orenstein and Lewis, 2022).</w:t>
      </w:r>
    </w:p>
    <w:p w14:paraId="614FA9F0" w14:textId="77777777" w:rsidR="00CE603E" w:rsidRPr="00716DC8" w:rsidRDefault="00CE603E" w:rsidP="00CE603E"/>
    <w:p w14:paraId="48373EDE" w14:textId="77777777" w:rsidR="00CE603E" w:rsidRPr="00716DC8" w:rsidRDefault="00CE603E" w:rsidP="00CE603E">
      <w:pPr>
        <w:pStyle w:val="Heading2"/>
      </w:pPr>
      <w:bookmarkStart w:id="18" w:name="_Toc224049733"/>
      <w:bookmarkStart w:id="19" w:name="_Toc224050657"/>
      <w:r w:rsidRPr="00716DC8">
        <w:t>Challenge and Strategy: Application Difficulties</w:t>
      </w:r>
      <w:bookmarkEnd w:id="18"/>
      <w:bookmarkEnd w:id="19"/>
    </w:p>
    <w:p w14:paraId="0A73ACF5" w14:textId="77777777" w:rsidR="00CE603E" w:rsidRPr="00716DC8" w:rsidRDefault="00CE603E" w:rsidP="00CE603E">
      <w:r w:rsidRPr="00716DC8">
        <w:t>One of the issues related to the implementation of the Erikson theory in care homes is the fluctuation of cognitive and emotional maturity of residents to participate in life review activities especially in those with dementia or cognitive disabilities (Knight, 2017). As a solution, the person-centred approach to care homes should be implemented and the interventions should be designed based on the abilities of the respective residents. In the case of cognitive impairment, reflection and expression without the use of verbal communication can be conducted with the help of visual aids, music and art therapy (</w:t>
      </w:r>
      <w:proofErr w:type="spellStart"/>
      <w:r w:rsidRPr="00716DC8">
        <w:t>Tabet</w:t>
      </w:r>
      <w:proofErr w:type="spellEnd"/>
      <w:r w:rsidRPr="00716DC8">
        <w:t>, 2016). Staff training should be a continuous process of making the staff aware to serve the various needs of the residents with dignity, respect and integrity in the care process (MacIntyre et al., 2019).</w:t>
      </w:r>
    </w:p>
    <w:p w14:paraId="12BEF279" w14:textId="77777777" w:rsidR="00CE603E" w:rsidRPr="00716DC8" w:rsidRDefault="00CE603E" w:rsidP="00CE603E"/>
    <w:p w14:paraId="4268B9AA" w14:textId="77777777" w:rsidR="00CE603E" w:rsidRPr="00716DC8" w:rsidRDefault="00CE603E" w:rsidP="00CE603E">
      <w:pPr>
        <w:pStyle w:val="Heading2"/>
      </w:pPr>
      <w:bookmarkStart w:id="20" w:name="_Toc224049734"/>
      <w:bookmarkStart w:id="21" w:name="_Toc224050658"/>
      <w:r w:rsidRPr="00716DC8">
        <w:t>Conclusion</w:t>
      </w:r>
      <w:bookmarkEnd w:id="20"/>
      <w:bookmarkEnd w:id="21"/>
    </w:p>
    <w:p w14:paraId="46A780F4" w14:textId="77777777" w:rsidR="00CE603E" w:rsidRPr="00716DC8" w:rsidRDefault="00CE603E" w:rsidP="00CE603E">
      <w:r w:rsidRPr="00716DC8">
        <w:t xml:space="preserve">In conclusion, the theory of integrity versus despair developed by Erikson can be used to improve the psychological health of elderly people in residential facilities. The care homes can assist people to acquire a sense of fulfilment by participating in life review activity, </w:t>
      </w:r>
      <w:r w:rsidRPr="00716DC8">
        <w:lastRenderedPageBreak/>
        <w:t>building socialisation and encouraging meaningful interest. The care providers have to take into consideration the cognitive and emotional variations and the interventions should be person-centred and available to everyone. By overcoming such issues care homes will be able to enhance the quality of life experienced by residents. According to Erikson (1963), it is never late to make people look back at what they have managed to accomplish in their lives which makes them even happier.</w:t>
      </w:r>
    </w:p>
    <w:p w14:paraId="230AF472" w14:textId="77777777" w:rsidR="00CE603E" w:rsidRPr="00716DC8" w:rsidRDefault="00CE603E" w:rsidP="00CE603E">
      <w:pPr>
        <w:spacing w:line="276" w:lineRule="auto"/>
        <w:jc w:val="left"/>
      </w:pPr>
      <w:r w:rsidRPr="00716DC8">
        <w:br w:type="page"/>
      </w:r>
    </w:p>
    <w:p w14:paraId="76509127" w14:textId="77777777" w:rsidR="00CE603E" w:rsidRPr="00716DC8" w:rsidRDefault="00CE603E" w:rsidP="00CE603E">
      <w:pPr>
        <w:pStyle w:val="Heading1"/>
      </w:pPr>
      <w:bookmarkStart w:id="22" w:name="_Toc224049735"/>
      <w:bookmarkStart w:id="23" w:name="_Toc224050659"/>
      <w:r w:rsidRPr="00716DC8">
        <w:lastRenderedPageBreak/>
        <w:t>References</w:t>
      </w:r>
      <w:bookmarkEnd w:id="22"/>
      <w:bookmarkEnd w:id="23"/>
    </w:p>
    <w:p w14:paraId="0BDD79E9" w14:textId="77777777" w:rsidR="00CE603E" w:rsidRPr="00716DC8" w:rsidRDefault="00CE603E" w:rsidP="00CE603E">
      <w:proofErr w:type="spellStart"/>
      <w:r w:rsidRPr="00716DC8">
        <w:t>Izal</w:t>
      </w:r>
      <w:proofErr w:type="spellEnd"/>
      <w:r w:rsidRPr="00716DC8">
        <w:t>, M., Nuevo, R. and Montorio, I., 2019. Successful Aging and positive psychology: Two empirically related perspectives. </w:t>
      </w:r>
      <w:r w:rsidRPr="00716DC8">
        <w:rPr>
          <w:i/>
          <w:iCs/>
        </w:rPr>
        <w:t>OBM Geriatrics</w:t>
      </w:r>
      <w:r w:rsidRPr="00716DC8">
        <w:t>, </w:t>
      </w:r>
      <w:r w:rsidRPr="00716DC8">
        <w:rPr>
          <w:i/>
          <w:iCs/>
        </w:rPr>
        <w:t>3</w:t>
      </w:r>
      <w:r w:rsidRPr="00716DC8">
        <w:t>(4), pp.1-29.</w:t>
      </w:r>
    </w:p>
    <w:p w14:paraId="4A9A931F" w14:textId="77777777" w:rsidR="00CE603E" w:rsidRPr="00716DC8" w:rsidRDefault="00CE603E" w:rsidP="00CE603E">
      <w:r w:rsidRPr="00716DC8">
        <w:t>Knight, Z.G., 2017. A proposed model of psychodynamic psychotherapy linked to Erik Erikson's eight stages of psychosocial development. </w:t>
      </w:r>
      <w:r w:rsidRPr="00716DC8">
        <w:rPr>
          <w:i/>
          <w:iCs/>
        </w:rPr>
        <w:t>Clinical psychology &amp; psychotherapy</w:t>
      </w:r>
      <w:r w:rsidRPr="00716DC8">
        <w:t>, </w:t>
      </w:r>
      <w:r w:rsidRPr="00716DC8">
        <w:rPr>
          <w:i/>
          <w:iCs/>
        </w:rPr>
        <w:t>24</w:t>
      </w:r>
      <w:r w:rsidRPr="00716DC8">
        <w:t>(5), pp.1047-1058.</w:t>
      </w:r>
    </w:p>
    <w:p w14:paraId="270ADDEF" w14:textId="77777777" w:rsidR="00CE603E" w:rsidRPr="00716DC8" w:rsidRDefault="00CE603E" w:rsidP="00CE603E">
      <w:r w:rsidRPr="00716DC8">
        <w:t>MacIntyre, P.D., Gregersen, T. and Mercer, S., 2019. Setting an agenda for positive psychology in SLA: Theory, practice, and research. </w:t>
      </w:r>
      <w:r w:rsidRPr="00716DC8">
        <w:rPr>
          <w:i/>
          <w:iCs/>
        </w:rPr>
        <w:t>The Modern Language Journal</w:t>
      </w:r>
      <w:r w:rsidRPr="00716DC8">
        <w:t>, </w:t>
      </w:r>
      <w:r w:rsidRPr="00716DC8">
        <w:rPr>
          <w:i/>
          <w:iCs/>
        </w:rPr>
        <w:t>103</w:t>
      </w:r>
      <w:r w:rsidRPr="00716DC8">
        <w:t>(1), pp.262-274.</w:t>
      </w:r>
    </w:p>
    <w:p w14:paraId="66F0F336" w14:textId="77777777" w:rsidR="00CE603E" w:rsidRPr="00716DC8" w:rsidRDefault="00CE603E" w:rsidP="00CE603E">
      <w:r w:rsidRPr="00716DC8">
        <w:t>Orenstein, G.A. and Lewis, L., 2022. Erikson's stages of psychosocial development. In </w:t>
      </w:r>
      <w:proofErr w:type="spellStart"/>
      <w:r w:rsidRPr="00716DC8">
        <w:rPr>
          <w:i/>
          <w:iCs/>
        </w:rPr>
        <w:t>StatPearls</w:t>
      </w:r>
      <w:proofErr w:type="spellEnd"/>
      <w:r w:rsidRPr="00716DC8">
        <w:rPr>
          <w:i/>
          <w:iCs/>
        </w:rPr>
        <w:t xml:space="preserve"> [Internet]</w:t>
      </w:r>
      <w:r w:rsidRPr="00716DC8">
        <w:t xml:space="preserve">. </w:t>
      </w:r>
      <w:proofErr w:type="spellStart"/>
      <w:r w:rsidRPr="00716DC8">
        <w:t>StatPearls</w:t>
      </w:r>
      <w:proofErr w:type="spellEnd"/>
      <w:r w:rsidRPr="00716DC8">
        <w:t xml:space="preserve"> Publishing.</w:t>
      </w:r>
    </w:p>
    <w:p w14:paraId="44AF5335" w14:textId="77777777" w:rsidR="00CE603E" w:rsidRPr="00716DC8" w:rsidRDefault="00CE603E" w:rsidP="00CE603E">
      <w:r w:rsidRPr="00716DC8">
        <w:t xml:space="preserve">Petters, D.D., 2019. The attachment control system and computational </w:t>
      </w:r>
      <w:proofErr w:type="spellStart"/>
      <w:r w:rsidRPr="00716DC8">
        <w:t>modeling</w:t>
      </w:r>
      <w:proofErr w:type="spellEnd"/>
      <w:r w:rsidRPr="00716DC8">
        <w:t>: Origins and prospects. </w:t>
      </w:r>
      <w:r w:rsidRPr="00716DC8">
        <w:rPr>
          <w:i/>
          <w:iCs/>
        </w:rPr>
        <w:t>Developmental Psychology</w:t>
      </w:r>
      <w:r w:rsidRPr="00716DC8">
        <w:t>, </w:t>
      </w:r>
      <w:r w:rsidRPr="00716DC8">
        <w:rPr>
          <w:i/>
          <w:iCs/>
        </w:rPr>
        <w:t>55</w:t>
      </w:r>
      <w:r w:rsidRPr="00716DC8">
        <w:t>(2), p.227.</w:t>
      </w:r>
    </w:p>
    <w:p w14:paraId="1517E402" w14:textId="77777777" w:rsidR="00CE603E" w:rsidRPr="00716DC8" w:rsidRDefault="00CE603E" w:rsidP="00CE603E">
      <w:proofErr w:type="spellStart"/>
      <w:r w:rsidRPr="00716DC8">
        <w:t>Tabet</w:t>
      </w:r>
      <w:proofErr w:type="spellEnd"/>
      <w:r w:rsidRPr="00716DC8">
        <w:t>, E.R., 2016. Activity participation and older adults’ well-being. </w:t>
      </w:r>
      <w:r w:rsidRPr="00716DC8">
        <w:rPr>
          <w:i/>
          <w:iCs/>
        </w:rPr>
        <w:t>SPACE: Student Perspectives about Civic Engagement</w:t>
      </w:r>
      <w:r w:rsidRPr="00716DC8">
        <w:t>, </w:t>
      </w:r>
      <w:r w:rsidRPr="00716DC8">
        <w:rPr>
          <w:i/>
          <w:iCs/>
        </w:rPr>
        <w:t>2</w:t>
      </w:r>
      <w:r w:rsidRPr="00716DC8">
        <w:t>(1), p.5.</w:t>
      </w:r>
    </w:p>
    <w:p w14:paraId="5092ECB4" w14:textId="77777777" w:rsidR="00CE603E" w:rsidRPr="00C47EE3" w:rsidRDefault="00CE603E" w:rsidP="00CE603E">
      <w:r w:rsidRPr="00716DC8">
        <w:t>Wang, Y., Derakhshan, A. and Zhang, L.J., 2021. Researching and practicing positive psychology in second/foreign language learning and teaching: the past, current status and future directions. </w:t>
      </w:r>
      <w:r w:rsidRPr="00716DC8">
        <w:rPr>
          <w:i/>
          <w:iCs/>
        </w:rPr>
        <w:t>Frontiers in psychology</w:t>
      </w:r>
      <w:r w:rsidRPr="00716DC8">
        <w:t>, </w:t>
      </w:r>
      <w:r w:rsidRPr="00716DC8">
        <w:rPr>
          <w:i/>
          <w:iCs/>
        </w:rPr>
        <w:t>12</w:t>
      </w:r>
      <w:r w:rsidRPr="00716DC8">
        <w:t>, p.731721.</w:t>
      </w:r>
    </w:p>
    <w:p w14:paraId="2F8F9646" w14:textId="77777777" w:rsidR="00CE603E" w:rsidRDefault="00CE603E" w:rsidP="00CE603E"/>
    <w:p w14:paraId="1AB84A45" w14:textId="77777777" w:rsidR="00AD6370" w:rsidRDefault="00AD6370"/>
    <w:sectPr w:rsidR="00AD6370">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279B4" w14:textId="77777777" w:rsidR="00782072" w:rsidRDefault="00782072" w:rsidP="00EC735B">
      <w:pPr>
        <w:spacing w:after="0" w:line="240" w:lineRule="auto"/>
      </w:pPr>
      <w:r>
        <w:separator/>
      </w:r>
    </w:p>
  </w:endnote>
  <w:endnote w:type="continuationSeparator" w:id="0">
    <w:p w14:paraId="25292396" w14:textId="77777777" w:rsidR="00782072" w:rsidRDefault="00782072" w:rsidP="00EC73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4741884"/>
      <w:docPartObj>
        <w:docPartGallery w:val="Page Numbers (Bottom of Page)"/>
        <w:docPartUnique/>
      </w:docPartObj>
    </w:sdtPr>
    <w:sdtEndPr>
      <w:rPr>
        <w:color w:val="7F7F7F" w:themeColor="background1" w:themeShade="7F"/>
        <w:spacing w:val="60"/>
      </w:rPr>
    </w:sdtEndPr>
    <w:sdtContent>
      <w:p w14:paraId="173EC62F" w14:textId="51F30324" w:rsidR="008227FD" w:rsidRDefault="008227F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                     243</w:t>
        </w:r>
        <w:r w:rsidR="00834936">
          <w:rPr>
            <w:color w:val="7F7F7F" w:themeColor="background1" w:themeShade="7F"/>
            <w:spacing w:val="60"/>
          </w:rPr>
          <w:t>5004</w:t>
        </w:r>
      </w:p>
    </w:sdtContent>
  </w:sdt>
  <w:p w14:paraId="06C00AB7" w14:textId="77777777" w:rsidR="008227FD" w:rsidRDefault="008227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486D8" w14:textId="77777777" w:rsidR="00782072" w:rsidRDefault="00782072" w:rsidP="00EC735B">
      <w:pPr>
        <w:spacing w:after="0" w:line="240" w:lineRule="auto"/>
      </w:pPr>
      <w:r>
        <w:separator/>
      </w:r>
    </w:p>
  </w:footnote>
  <w:footnote w:type="continuationSeparator" w:id="0">
    <w:p w14:paraId="32C9895E" w14:textId="77777777" w:rsidR="00782072" w:rsidRDefault="00782072" w:rsidP="00EC73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03E"/>
    <w:rsid w:val="00046777"/>
    <w:rsid w:val="000658A6"/>
    <w:rsid w:val="000C04C2"/>
    <w:rsid w:val="000C46B8"/>
    <w:rsid w:val="000E4F86"/>
    <w:rsid w:val="000F1293"/>
    <w:rsid w:val="00130F2D"/>
    <w:rsid w:val="0016163F"/>
    <w:rsid w:val="001975D3"/>
    <w:rsid w:val="001A68C8"/>
    <w:rsid w:val="002531D8"/>
    <w:rsid w:val="0027671C"/>
    <w:rsid w:val="00285643"/>
    <w:rsid w:val="0029598E"/>
    <w:rsid w:val="003A6B1E"/>
    <w:rsid w:val="003B76BA"/>
    <w:rsid w:val="004A154D"/>
    <w:rsid w:val="004C3176"/>
    <w:rsid w:val="004F1532"/>
    <w:rsid w:val="00513189"/>
    <w:rsid w:val="005E3292"/>
    <w:rsid w:val="00782072"/>
    <w:rsid w:val="007E2306"/>
    <w:rsid w:val="007E70B0"/>
    <w:rsid w:val="008038FB"/>
    <w:rsid w:val="008227FD"/>
    <w:rsid w:val="00834936"/>
    <w:rsid w:val="009039F7"/>
    <w:rsid w:val="00934C88"/>
    <w:rsid w:val="00A95490"/>
    <w:rsid w:val="00AD6370"/>
    <w:rsid w:val="00B55E9D"/>
    <w:rsid w:val="00B60FCD"/>
    <w:rsid w:val="00B71A34"/>
    <w:rsid w:val="00B752A4"/>
    <w:rsid w:val="00B76737"/>
    <w:rsid w:val="00B8336E"/>
    <w:rsid w:val="00BA5BD3"/>
    <w:rsid w:val="00BD0F27"/>
    <w:rsid w:val="00C5377D"/>
    <w:rsid w:val="00C62332"/>
    <w:rsid w:val="00CD443A"/>
    <w:rsid w:val="00CE603E"/>
    <w:rsid w:val="00CF723F"/>
    <w:rsid w:val="00D45B18"/>
    <w:rsid w:val="00DC2467"/>
    <w:rsid w:val="00DF7AB4"/>
    <w:rsid w:val="00E268A3"/>
    <w:rsid w:val="00E570C2"/>
    <w:rsid w:val="00E97D5E"/>
    <w:rsid w:val="00EB1F87"/>
    <w:rsid w:val="00EC735B"/>
    <w:rsid w:val="00ED4169"/>
    <w:rsid w:val="00EF10CF"/>
    <w:rsid w:val="00F2051E"/>
    <w:rsid w:val="00F21EBF"/>
    <w:rsid w:val="00F25D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5200FD"/>
  <w15:chartTrackingRefBased/>
  <w15:docId w15:val="{156E1747-75BE-40B9-800A-7D074DB1F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03E"/>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13189"/>
    <w:pPr>
      <w:keepNext/>
      <w:keepLines/>
      <w:spacing w:before="360" w:after="80"/>
      <w:outlineLvl w:val="0"/>
    </w:pPr>
    <w:rPr>
      <w:rFonts w:eastAsiaTheme="majorEastAsia"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13189"/>
    <w:pPr>
      <w:keepNext/>
      <w:keepLines/>
      <w:spacing w:before="160" w:after="80"/>
      <w:outlineLvl w:val="1"/>
    </w:pPr>
    <w:rPr>
      <w:rFonts w:eastAsiaTheme="majorEastAsia"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51318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E603E"/>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CE603E"/>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CE603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603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603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603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1EBF"/>
    <w:pPr>
      <w:spacing w:after="80" w:line="240" w:lineRule="auto"/>
      <w:contextualSpacing/>
      <w:jc w:val="center"/>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F21EBF"/>
    <w:rPr>
      <w:rFonts w:asciiTheme="majorHAnsi" w:eastAsiaTheme="majorEastAsia" w:hAnsiTheme="majorHAnsi" w:cstheme="majorBidi"/>
      <w:spacing w:val="-10"/>
      <w:kern w:val="28"/>
      <w:sz w:val="56"/>
      <w:szCs w:val="71"/>
      <w:lang w:val="en-GB"/>
    </w:rPr>
  </w:style>
  <w:style w:type="character" w:customStyle="1" w:styleId="Heading1Char">
    <w:name w:val="Heading 1 Char"/>
    <w:basedOn w:val="DefaultParagraphFont"/>
    <w:link w:val="Heading1"/>
    <w:uiPriority w:val="9"/>
    <w:rsid w:val="00513189"/>
    <w:rPr>
      <w:rFonts w:ascii="Arial" w:eastAsiaTheme="majorEastAsia" w:hAnsi="Arial" w:cstheme="majorBidi"/>
      <w:color w:val="365F91" w:themeColor="accent1" w:themeShade="BF"/>
      <w:sz w:val="40"/>
      <w:szCs w:val="40"/>
    </w:rPr>
  </w:style>
  <w:style w:type="character" w:customStyle="1" w:styleId="Heading2Char">
    <w:name w:val="Heading 2 Char"/>
    <w:basedOn w:val="DefaultParagraphFont"/>
    <w:link w:val="Heading2"/>
    <w:uiPriority w:val="9"/>
    <w:rsid w:val="00513189"/>
    <w:rPr>
      <w:rFonts w:ascii="Arial" w:eastAsiaTheme="majorEastAsia" w:hAnsi="Arial" w:cstheme="majorBidi"/>
      <w:color w:val="365F91" w:themeColor="accent1" w:themeShade="BF"/>
      <w:sz w:val="32"/>
      <w:szCs w:val="32"/>
    </w:rPr>
  </w:style>
  <w:style w:type="character" w:customStyle="1" w:styleId="Heading3Char">
    <w:name w:val="Heading 3 Char"/>
    <w:basedOn w:val="DefaultParagraphFont"/>
    <w:link w:val="Heading3"/>
    <w:uiPriority w:val="9"/>
    <w:rsid w:val="00513189"/>
    <w:rPr>
      <w:rFonts w:ascii="Arial" w:eastAsiaTheme="majorEastAsia" w:hAnsi="Arial"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E603E"/>
    <w:rPr>
      <w:rFonts w:eastAsiaTheme="majorEastAsia" w:cstheme="majorBidi"/>
      <w:i/>
      <w:iCs/>
      <w:color w:val="365F91" w:themeColor="accent1" w:themeShade="BF"/>
      <w:sz w:val="24"/>
      <w:lang w:val="en-GB"/>
    </w:rPr>
  </w:style>
  <w:style w:type="character" w:customStyle="1" w:styleId="Heading5Char">
    <w:name w:val="Heading 5 Char"/>
    <w:basedOn w:val="DefaultParagraphFont"/>
    <w:link w:val="Heading5"/>
    <w:uiPriority w:val="9"/>
    <w:semiHidden/>
    <w:rsid w:val="00CE603E"/>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CE603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CE603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CE603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CE603E"/>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CE603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03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E603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603E"/>
    <w:rPr>
      <w:rFonts w:ascii="Arial" w:hAnsi="Arial"/>
      <w:i/>
      <w:iCs/>
      <w:color w:val="404040" w:themeColor="text1" w:themeTint="BF"/>
      <w:sz w:val="24"/>
      <w:lang w:val="en-GB"/>
    </w:rPr>
  </w:style>
  <w:style w:type="paragraph" w:styleId="ListParagraph">
    <w:name w:val="List Paragraph"/>
    <w:basedOn w:val="Normal"/>
    <w:uiPriority w:val="34"/>
    <w:qFormat/>
    <w:rsid w:val="00CE603E"/>
    <w:pPr>
      <w:ind w:left="720"/>
      <w:contextualSpacing/>
    </w:pPr>
  </w:style>
  <w:style w:type="character" w:styleId="IntenseEmphasis">
    <w:name w:val="Intense Emphasis"/>
    <w:basedOn w:val="DefaultParagraphFont"/>
    <w:uiPriority w:val="21"/>
    <w:qFormat/>
    <w:rsid w:val="00CE603E"/>
    <w:rPr>
      <w:i/>
      <w:iCs/>
      <w:color w:val="365F91" w:themeColor="accent1" w:themeShade="BF"/>
    </w:rPr>
  </w:style>
  <w:style w:type="paragraph" w:styleId="IntenseQuote">
    <w:name w:val="Intense Quote"/>
    <w:basedOn w:val="Normal"/>
    <w:next w:val="Normal"/>
    <w:link w:val="IntenseQuoteChar"/>
    <w:uiPriority w:val="30"/>
    <w:qFormat/>
    <w:rsid w:val="00CE603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CE603E"/>
    <w:rPr>
      <w:rFonts w:ascii="Arial" w:hAnsi="Arial"/>
      <w:i/>
      <w:iCs/>
      <w:color w:val="365F91" w:themeColor="accent1" w:themeShade="BF"/>
      <w:sz w:val="24"/>
      <w:lang w:val="en-GB"/>
    </w:rPr>
  </w:style>
  <w:style w:type="character" w:styleId="IntenseReference">
    <w:name w:val="Intense Reference"/>
    <w:basedOn w:val="DefaultParagraphFont"/>
    <w:uiPriority w:val="32"/>
    <w:qFormat/>
    <w:rsid w:val="00CE603E"/>
    <w:rPr>
      <w:b/>
      <w:bCs/>
      <w:smallCaps/>
      <w:color w:val="365F91" w:themeColor="accent1" w:themeShade="BF"/>
      <w:spacing w:val="5"/>
    </w:rPr>
  </w:style>
  <w:style w:type="paragraph" w:styleId="TOCHeading">
    <w:name w:val="TOC Heading"/>
    <w:basedOn w:val="Heading1"/>
    <w:next w:val="Normal"/>
    <w:uiPriority w:val="39"/>
    <w:unhideWhenUsed/>
    <w:qFormat/>
    <w:rsid w:val="00CE603E"/>
    <w:pPr>
      <w:spacing w:before="240" w:after="0" w:line="259" w:lineRule="auto"/>
      <w:jc w:val="left"/>
      <w:outlineLvl w:val="9"/>
    </w:pPr>
    <w:rPr>
      <w:rFonts w:asciiTheme="majorHAnsi" w:hAnsiTheme="majorHAnsi"/>
      <w:sz w:val="32"/>
      <w:szCs w:val="32"/>
      <w:lang w:val="en-US"/>
    </w:rPr>
  </w:style>
  <w:style w:type="paragraph" w:styleId="TOC1">
    <w:name w:val="toc 1"/>
    <w:basedOn w:val="Normal"/>
    <w:next w:val="Normal"/>
    <w:autoRedefine/>
    <w:uiPriority w:val="39"/>
    <w:unhideWhenUsed/>
    <w:rsid w:val="00CE603E"/>
    <w:pPr>
      <w:spacing w:after="100"/>
    </w:pPr>
  </w:style>
  <w:style w:type="paragraph" w:styleId="TOC2">
    <w:name w:val="toc 2"/>
    <w:basedOn w:val="Normal"/>
    <w:next w:val="Normal"/>
    <w:autoRedefine/>
    <w:uiPriority w:val="39"/>
    <w:unhideWhenUsed/>
    <w:rsid w:val="00CE603E"/>
    <w:pPr>
      <w:spacing w:after="100"/>
      <w:ind w:left="240"/>
    </w:pPr>
  </w:style>
  <w:style w:type="character" w:styleId="Hyperlink">
    <w:name w:val="Hyperlink"/>
    <w:basedOn w:val="DefaultParagraphFont"/>
    <w:uiPriority w:val="99"/>
    <w:unhideWhenUsed/>
    <w:rsid w:val="00CE603E"/>
    <w:rPr>
      <w:color w:val="0000FF" w:themeColor="hyperlink"/>
      <w:u w:val="single"/>
    </w:rPr>
  </w:style>
  <w:style w:type="paragraph" w:styleId="Header">
    <w:name w:val="header"/>
    <w:basedOn w:val="Normal"/>
    <w:link w:val="HeaderChar"/>
    <w:uiPriority w:val="99"/>
    <w:unhideWhenUsed/>
    <w:rsid w:val="00EC73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35B"/>
    <w:rPr>
      <w:rFonts w:ascii="Arial" w:hAnsi="Arial"/>
      <w:sz w:val="24"/>
      <w:lang w:val="en-GB"/>
    </w:rPr>
  </w:style>
  <w:style w:type="paragraph" w:styleId="Footer">
    <w:name w:val="footer"/>
    <w:basedOn w:val="Normal"/>
    <w:link w:val="FooterChar"/>
    <w:uiPriority w:val="99"/>
    <w:unhideWhenUsed/>
    <w:rsid w:val="00EC73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35B"/>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9</Pages>
  <Words>1883</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bernice afriyie</cp:lastModifiedBy>
  <cp:revision>2</cp:revision>
  <dcterms:created xsi:type="dcterms:W3CDTF">2026-04-10T11:51:00Z</dcterms:created>
  <dcterms:modified xsi:type="dcterms:W3CDTF">2026-04-10T11:51:00Z</dcterms:modified>
</cp:coreProperties>
</file>