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E228F" w14:textId="4CD77A84" w:rsidR="00BD4FA2" w:rsidRPr="002320A0" w:rsidRDefault="00BD4FA2" w:rsidP="007D0CF0">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Levi Iwan Williams – DHEP assignments                      Student ID: 2319934</w:t>
      </w:r>
    </w:p>
    <w:p w14:paraId="20FCBE7A" w14:textId="77777777" w:rsidR="00BD4FA2" w:rsidRPr="002320A0" w:rsidRDefault="00BD4FA2" w:rsidP="007D0CF0">
      <w:pPr>
        <w:spacing w:after="0" w:line="257" w:lineRule="auto"/>
        <w:ind w:right="531"/>
        <w:rPr>
          <w:rFonts w:ascii="Arial" w:eastAsia="Calibri" w:hAnsi="Arial" w:cs="Arial"/>
          <w:kern w:val="0"/>
          <w:lang w:eastAsia="en-GB"/>
          <w14:ligatures w14:val="none"/>
        </w:rPr>
      </w:pPr>
    </w:p>
    <w:p w14:paraId="50AD720A" w14:textId="77777777" w:rsidR="00BD4FA2" w:rsidRPr="002320A0" w:rsidRDefault="00BD4FA2" w:rsidP="007D0CF0">
      <w:pPr>
        <w:spacing w:after="0" w:line="257" w:lineRule="auto"/>
        <w:ind w:right="531"/>
        <w:rPr>
          <w:rFonts w:ascii="Arial" w:eastAsia="Calibri" w:hAnsi="Arial" w:cs="Arial"/>
          <w:kern w:val="0"/>
          <w:lang w:eastAsia="en-GB"/>
          <w14:ligatures w14:val="none"/>
        </w:rPr>
      </w:pPr>
    </w:p>
    <w:p w14:paraId="6E110948" w14:textId="1B240A57" w:rsidR="00BD4FA2" w:rsidRPr="002320A0" w:rsidRDefault="00BD4FA2" w:rsidP="007D0CF0">
      <w:pPr>
        <w:spacing w:after="0" w:line="257" w:lineRule="auto"/>
        <w:ind w:right="531"/>
        <w:rPr>
          <w:rFonts w:ascii="Arial" w:eastAsia="Calibri" w:hAnsi="Arial" w:cs="Arial"/>
          <w:b/>
          <w:bCs/>
          <w:kern w:val="0"/>
          <w:lang w:eastAsia="en-GB"/>
          <w14:ligatures w14:val="none"/>
        </w:rPr>
      </w:pPr>
      <w:r w:rsidRPr="002320A0">
        <w:rPr>
          <w:rFonts w:ascii="Arial" w:eastAsia="Calibri" w:hAnsi="Arial" w:cs="Arial"/>
          <w:b/>
          <w:bCs/>
          <w:kern w:val="0"/>
          <w:lang w:eastAsia="en-GB"/>
          <w14:ligatures w14:val="none"/>
        </w:rPr>
        <w:t>How effectively has the police service adapted to accommodate diversity within the UK? Consider the police force itself and/or the way police engage with diverse communities?</w:t>
      </w:r>
    </w:p>
    <w:p w14:paraId="6C4766BD" w14:textId="77777777" w:rsidR="00BD4FA2" w:rsidRPr="002320A0" w:rsidRDefault="00BD4FA2" w:rsidP="007D0CF0">
      <w:pPr>
        <w:spacing w:after="0" w:line="257" w:lineRule="auto"/>
        <w:ind w:right="531"/>
        <w:rPr>
          <w:rFonts w:ascii="Arial" w:eastAsia="Calibri" w:hAnsi="Arial" w:cs="Arial"/>
          <w:kern w:val="0"/>
          <w:lang w:eastAsia="en-GB"/>
          <w14:ligatures w14:val="none"/>
        </w:rPr>
      </w:pPr>
    </w:p>
    <w:p w14:paraId="14D98378" w14:textId="77777777" w:rsidR="00BD4FA2" w:rsidRPr="002320A0" w:rsidRDefault="00BD4FA2" w:rsidP="007D0CF0">
      <w:pPr>
        <w:spacing w:after="0" w:line="257" w:lineRule="auto"/>
        <w:ind w:right="531"/>
        <w:rPr>
          <w:rFonts w:ascii="Arial" w:eastAsia="Calibri" w:hAnsi="Arial" w:cs="Arial"/>
          <w:kern w:val="0"/>
          <w:lang w:eastAsia="en-GB"/>
          <w14:ligatures w14:val="none"/>
        </w:rPr>
      </w:pPr>
    </w:p>
    <w:p w14:paraId="7E7D43D9" w14:textId="68A49F9B" w:rsidR="00633410" w:rsidRPr="00F35240" w:rsidRDefault="00BD4FA2" w:rsidP="007D0CF0">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The police service is an ever adapting and changing entity and it has developed greatly since the early idea by Sir Robert Peel. </w:t>
      </w:r>
      <w:r w:rsidR="00D1610B" w:rsidRPr="002320A0">
        <w:rPr>
          <w:rFonts w:ascii="Arial" w:eastAsia="Calibri" w:hAnsi="Arial" w:cs="Arial"/>
          <w:kern w:val="0"/>
          <w:lang w:eastAsia="en-GB"/>
          <w14:ligatures w14:val="none"/>
        </w:rPr>
        <w:t xml:space="preserve">It has however been criticised for not fully representing society as whole. </w:t>
      </w:r>
      <w:proofErr w:type="spellStart"/>
      <w:r w:rsidR="00D1610B" w:rsidRPr="002320A0">
        <w:rPr>
          <w:rFonts w:ascii="Arial" w:hAnsi="Arial" w:cs="Arial"/>
        </w:rPr>
        <w:t>Bhugowandeen</w:t>
      </w:r>
      <w:proofErr w:type="spellEnd"/>
      <w:r w:rsidR="00D1610B" w:rsidRPr="002320A0">
        <w:rPr>
          <w:rFonts w:ascii="Arial" w:hAnsi="Arial" w:cs="Arial"/>
        </w:rPr>
        <w:t xml:space="preserve"> </w:t>
      </w:r>
      <w:r w:rsidR="00986A06" w:rsidRPr="002320A0">
        <w:rPr>
          <w:rFonts w:ascii="Arial" w:hAnsi="Arial" w:cs="Arial"/>
        </w:rPr>
        <w:t>(</w:t>
      </w:r>
      <w:r w:rsidR="00D1610B" w:rsidRPr="002320A0">
        <w:rPr>
          <w:rFonts w:ascii="Arial" w:hAnsi="Arial" w:cs="Arial"/>
        </w:rPr>
        <w:t xml:space="preserve">2013) </w:t>
      </w:r>
      <w:r w:rsidR="00F22C7D">
        <w:rPr>
          <w:rFonts w:ascii="Arial" w:hAnsi="Arial" w:cs="Arial"/>
        </w:rPr>
        <w:t xml:space="preserve">argues that historically the police </w:t>
      </w:r>
      <w:proofErr w:type="gramStart"/>
      <w:r w:rsidR="00F22C7D">
        <w:rPr>
          <w:rFonts w:ascii="Arial" w:hAnsi="Arial" w:cs="Arial"/>
        </w:rPr>
        <w:t>has</w:t>
      </w:r>
      <w:proofErr w:type="gramEnd"/>
      <w:r w:rsidR="00F22C7D">
        <w:rPr>
          <w:rFonts w:ascii="Arial" w:hAnsi="Arial" w:cs="Arial"/>
        </w:rPr>
        <w:t xml:space="preserve"> been white and male dominated. </w:t>
      </w:r>
      <w:r w:rsidR="004F4AE9">
        <w:rPr>
          <w:rFonts w:ascii="Arial" w:eastAsia="Calibri" w:hAnsi="Arial" w:cs="Arial"/>
          <w:kern w:val="0"/>
          <w:lang w:eastAsia="en-GB"/>
          <w14:ligatures w14:val="none"/>
        </w:rPr>
        <w:t>This essay</w:t>
      </w:r>
      <w:r w:rsidR="007C5670">
        <w:rPr>
          <w:rFonts w:ascii="Arial" w:eastAsia="Calibri" w:hAnsi="Arial" w:cs="Arial"/>
          <w:kern w:val="0"/>
          <w:lang w:eastAsia="en-GB"/>
          <w14:ligatures w14:val="none"/>
        </w:rPr>
        <w:t xml:space="preserve"> will discuss </w:t>
      </w:r>
      <w:r w:rsidR="00B036AD">
        <w:rPr>
          <w:rFonts w:ascii="Arial" w:eastAsia="Calibri" w:hAnsi="Arial" w:cs="Arial"/>
          <w:kern w:val="0"/>
          <w:lang w:eastAsia="en-GB"/>
          <w14:ligatures w14:val="none"/>
        </w:rPr>
        <w:t xml:space="preserve">how </w:t>
      </w:r>
      <w:r w:rsidR="00F22C7D">
        <w:rPr>
          <w:rFonts w:ascii="Arial" w:eastAsia="Calibri" w:hAnsi="Arial" w:cs="Arial"/>
          <w:kern w:val="0"/>
          <w:lang w:eastAsia="en-GB"/>
          <w14:ligatures w14:val="none"/>
        </w:rPr>
        <w:t>effectively police has manged to adapt to diversity</w:t>
      </w:r>
      <w:r w:rsidR="00B036AD">
        <w:rPr>
          <w:rFonts w:ascii="Arial" w:eastAsia="Calibri" w:hAnsi="Arial" w:cs="Arial"/>
          <w:kern w:val="0"/>
          <w:lang w:eastAsia="en-GB"/>
          <w14:ligatures w14:val="none"/>
        </w:rPr>
        <w:t>. Within it will be the argument that despite numerous attempts over the years the police have failed in its attempt to accommodate diversity fully. Although there have been great strides which have improved diversity in the police, it still falls behind what could be classed as a fully integrated service.</w:t>
      </w:r>
      <w:r w:rsidR="007213B2">
        <w:rPr>
          <w:rFonts w:ascii="Arial" w:eastAsia="Calibri" w:hAnsi="Arial" w:cs="Arial"/>
          <w:kern w:val="0"/>
          <w:lang w:eastAsia="en-GB"/>
          <w14:ligatures w14:val="none"/>
        </w:rPr>
        <w:t xml:space="preserve"> </w:t>
      </w:r>
      <w:proofErr w:type="gramStart"/>
      <w:r w:rsidR="00E80B85" w:rsidRPr="002320A0">
        <w:rPr>
          <w:rFonts w:ascii="Arial" w:eastAsia="Calibri" w:hAnsi="Arial" w:cs="Arial"/>
          <w:kern w:val="0"/>
          <w:lang w:eastAsia="en-GB"/>
          <w14:ligatures w14:val="none"/>
        </w:rPr>
        <w:t>Early</w:t>
      </w:r>
      <w:proofErr w:type="gramEnd"/>
      <w:r w:rsidR="00E80B85" w:rsidRPr="002320A0">
        <w:rPr>
          <w:rFonts w:ascii="Arial" w:eastAsia="Calibri" w:hAnsi="Arial" w:cs="Arial"/>
          <w:kern w:val="0"/>
          <w:lang w:eastAsia="en-GB"/>
          <w14:ligatures w14:val="none"/>
        </w:rPr>
        <w:t xml:space="preserve"> policing can be contributed to Peel’s ‘bobbies’ from the early 1800’s</w:t>
      </w:r>
      <w:r w:rsidR="0025775D">
        <w:rPr>
          <w:rFonts w:ascii="Arial" w:eastAsia="Calibri" w:hAnsi="Arial" w:cs="Arial"/>
          <w:kern w:val="0"/>
          <w:lang w:eastAsia="en-GB"/>
          <w14:ligatures w14:val="none"/>
        </w:rPr>
        <w:t xml:space="preserve">, and traditionally they policed a largely white society, however this </w:t>
      </w:r>
      <w:r w:rsidR="00B036AD">
        <w:rPr>
          <w:rFonts w:ascii="Arial" w:eastAsia="Calibri" w:hAnsi="Arial" w:cs="Arial"/>
          <w:kern w:val="0"/>
          <w:lang w:eastAsia="en-GB"/>
          <w14:ligatures w14:val="none"/>
        </w:rPr>
        <w:t xml:space="preserve">gradually </w:t>
      </w:r>
      <w:r w:rsidR="0025775D">
        <w:rPr>
          <w:rFonts w:ascii="Arial" w:eastAsia="Calibri" w:hAnsi="Arial" w:cs="Arial"/>
          <w:kern w:val="0"/>
          <w:lang w:eastAsia="en-GB"/>
          <w14:ligatures w14:val="none"/>
        </w:rPr>
        <w:t>begun to change especially in the 1900’s.</w:t>
      </w:r>
      <w:r w:rsidR="00E80B85" w:rsidRPr="002320A0">
        <w:rPr>
          <w:rFonts w:ascii="Arial" w:eastAsia="Calibri" w:hAnsi="Arial" w:cs="Arial"/>
          <w:kern w:val="0"/>
          <w:lang w:eastAsia="en-GB"/>
          <w14:ligatures w14:val="none"/>
        </w:rPr>
        <w:t xml:space="preserve"> </w:t>
      </w:r>
      <w:r w:rsidR="00FA1B84" w:rsidRPr="002320A0">
        <w:rPr>
          <w:rFonts w:ascii="Arial" w:eastAsia="Calibri" w:hAnsi="Arial" w:cs="Arial"/>
          <w:kern w:val="0"/>
          <w:lang w:eastAsia="en-GB"/>
          <w14:ligatures w14:val="none"/>
        </w:rPr>
        <w:t>There was a large uptake of migration in post war UK</w:t>
      </w:r>
      <w:r w:rsidR="00986A06" w:rsidRPr="002320A0">
        <w:rPr>
          <w:rFonts w:ascii="Arial" w:eastAsia="Calibri" w:hAnsi="Arial" w:cs="Arial"/>
          <w:kern w:val="0"/>
          <w:lang w:eastAsia="en-GB"/>
          <w14:ligatures w14:val="none"/>
        </w:rPr>
        <w:t xml:space="preserve">, </w:t>
      </w:r>
      <w:r w:rsidR="005603CA">
        <w:rPr>
          <w:rFonts w:ascii="Arial" w:eastAsia="Calibri" w:hAnsi="Arial" w:cs="Arial"/>
          <w:kern w:val="0"/>
          <w:lang w:eastAsia="en-GB"/>
          <w14:ligatures w14:val="none"/>
        </w:rPr>
        <w:t>especially from the Caribbean which was typically known as the ‘Windrush Generation’</w:t>
      </w:r>
      <w:r w:rsidR="00986A06" w:rsidRPr="002320A0">
        <w:rPr>
          <w:rFonts w:ascii="Arial" w:eastAsia="Calibri" w:hAnsi="Arial" w:cs="Arial"/>
          <w:kern w:val="0"/>
          <w:lang w:eastAsia="en-GB"/>
          <w14:ligatures w14:val="none"/>
        </w:rPr>
        <w:t xml:space="preserve"> </w:t>
      </w:r>
      <w:r w:rsidR="007C5670">
        <w:rPr>
          <w:rFonts w:ascii="Arial" w:eastAsia="Calibri" w:hAnsi="Arial" w:cs="Arial"/>
          <w:kern w:val="0"/>
          <w:lang w:eastAsia="en-GB"/>
          <w14:ligatures w14:val="none"/>
        </w:rPr>
        <w:t>(</w:t>
      </w:r>
      <w:r w:rsidR="005603CA">
        <w:rPr>
          <w:rFonts w:ascii="Arial" w:eastAsia="Calibri" w:hAnsi="Arial" w:cs="Arial"/>
          <w:kern w:val="0"/>
          <w:lang w:eastAsia="en-GB"/>
          <w14:ligatures w14:val="none"/>
        </w:rPr>
        <w:t>GOV,2025).</w:t>
      </w:r>
      <w:r w:rsidR="00D704DC">
        <w:rPr>
          <w:rFonts w:ascii="Arial" w:eastAsia="Calibri" w:hAnsi="Arial" w:cs="Arial"/>
          <w:kern w:val="0"/>
          <w:lang w:eastAsia="en-GB"/>
          <w14:ligatures w14:val="none"/>
        </w:rPr>
        <w:t xml:space="preserve"> It was a celebrated time with it being argued as the </w:t>
      </w:r>
      <w:r w:rsidR="00B036AD">
        <w:rPr>
          <w:rFonts w:ascii="Arial" w:eastAsia="Calibri" w:hAnsi="Arial" w:cs="Arial"/>
          <w:kern w:val="0"/>
          <w:lang w:eastAsia="en-GB"/>
          <w14:ligatures w14:val="none"/>
        </w:rPr>
        <w:t>“</w:t>
      </w:r>
      <w:r w:rsidR="00D704DC">
        <w:rPr>
          <w:rFonts w:ascii="Arial" w:eastAsia="Calibri" w:hAnsi="Arial" w:cs="Arial"/>
          <w:kern w:val="0"/>
          <w:lang w:eastAsia="en-GB"/>
          <w14:ligatures w14:val="none"/>
        </w:rPr>
        <w:t>birth of multicultural Britain</w:t>
      </w:r>
      <w:r w:rsidR="00B036AD">
        <w:rPr>
          <w:rFonts w:ascii="Arial" w:eastAsia="Calibri" w:hAnsi="Arial" w:cs="Arial"/>
          <w:kern w:val="0"/>
          <w:lang w:eastAsia="en-GB"/>
          <w14:ligatures w14:val="none"/>
        </w:rPr>
        <w:t>”</w:t>
      </w:r>
      <w:r w:rsidR="00D704DC">
        <w:rPr>
          <w:rFonts w:ascii="Arial" w:eastAsia="Calibri" w:hAnsi="Arial" w:cs="Arial"/>
          <w:kern w:val="0"/>
          <w:lang w:eastAsia="en-GB"/>
          <w14:ligatures w14:val="none"/>
        </w:rPr>
        <w:t xml:space="preserve"> (Byrne et.al. 2020</w:t>
      </w:r>
      <w:r w:rsidR="005E70AD">
        <w:rPr>
          <w:rFonts w:ascii="Arial" w:eastAsia="Calibri" w:hAnsi="Arial" w:cs="Arial"/>
          <w:kern w:val="0"/>
          <w:lang w:eastAsia="en-GB"/>
          <w14:ligatures w14:val="none"/>
        </w:rPr>
        <w:t>, Page 1)</w:t>
      </w:r>
      <w:r w:rsidR="004F4AE9">
        <w:rPr>
          <w:rFonts w:ascii="Arial" w:eastAsia="Calibri" w:hAnsi="Arial" w:cs="Arial"/>
          <w:kern w:val="0"/>
          <w:lang w:eastAsia="en-GB"/>
          <w14:ligatures w14:val="none"/>
        </w:rPr>
        <w:t xml:space="preserve">. </w:t>
      </w:r>
      <w:r w:rsidR="00F35240">
        <w:rPr>
          <w:rFonts w:ascii="Arial" w:eastAsia="Calibri" w:hAnsi="Arial" w:cs="Arial"/>
          <w:kern w:val="0"/>
          <w:lang w:eastAsia="en-GB"/>
          <w14:ligatures w14:val="none"/>
        </w:rPr>
        <w:t>S</w:t>
      </w:r>
      <w:r w:rsidR="004F4AE9">
        <w:rPr>
          <w:rFonts w:ascii="Arial" w:eastAsia="Calibri" w:hAnsi="Arial" w:cs="Arial"/>
          <w:kern w:val="0"/>
          <w:lang w:eastAsia="en-GB"/>
          <w14:ligatures w14:val="none"/>
        </w:rPr>
        <w:t xml:space="preserve">ociety within the U.K was adapting and </w:t>
      </w:r>
      <w:r w:rsidR="00633410">
        <w:rPr>
          <w:rFonts w:ascii="Arial" w:eastAsia="Calibri" w:hAnsi="Arial" w:cs="Arial"/>
          <w:kern w:val="0"/>
          <w:lang w:eastAsia="en-GB"/>
          <w14:ligatures w14:val="none"/>
        </w:rPr>
        <w:t>diversifying,</w:t>
      </w:r>
      <w:r w:rsidR="004F4AE9">
        <w:rPr>
          <w:rFonts w:ascii="Arial" w:eastAsia="Calibri" w:hAnsi="Arial" w:cs="Arial"/>
          <w:kern w:val="0"/>
          <w:lang w:eastAsia="en-GB"/>
          <w14:ligatures w14:val="none"/>
        </w:rPr>
        <w:t xml:space="preserve"> and this would challenge policing</w:t>
      </w:r>
      <w:r w:rsidR="00B036AD">
        <w:rPr>
          <w:rFonts w:ascii="Arial" w:eastAsia="Calibri" w:hAnsi="Arial" w:cs="Arial"/>
          <w:kern w:val="0"/>
          <w:lang w:eastAsia="en-GB"/>
          <w14:ligatures w14:val="none"/>
        </w:rPr>
        <w:t>. T</w:t>
      </w:r>
      <w:r w:rsidR="00633410" w:rsidRPr="002320A0">
        <w:rPr>
          <w:rFonts w:ascii="Arial" w:eastAsia="Times New Roman" w:hAnsi="Arial" w:cs="Arial"/>
          <w:kern w:val="0"/>
          <w:lang w:eastAsia="en-GB"/>
          <w14:ligatures w14:val="none"/>
        </w:rPr>
        <w:t xml:space="preserve">he generally white male dominated police force would need to adapt to </w:t>
      </w:r>
      <w:r w:rsidR="00B036AD">
        <w:rPr>
          <w:rFonts w:ascii="Arial" w:eastAsia="Times New Roman" w:hAnsi="Arial" w:cs="Arial"/>
          <w:kern w:val="0"/>
          <w:lang w:eastAsia="en-GB"/>
          <w14:ligatures w14:val="none"/>
        </w:rPr>
        <w:t>an ever-growing multi-cultural nation</w:t>
      </w:r>
      <w:r w:rsidR="00633410" w:rsidRPr="002320A0">
        <w:rPr>
          <w:rFonts w:ascii="Arial" w:eastAsia="Times New Roman" w:hAnsi="Arial" w:cs="Arial"/>
          <w:kern w:val="0"/>
          <w:lang w:eastAsia="en-GB"/>
          <w14:ligatures w14:val="none"/>
        </w:rPr>
        <w:t xml:space="preserve">. </w:t>
      </w:r>
      <w:r w:rsidR="00B036AD">
        <w:rPr>
          <w:rFonts w:ascii="Arial" w:eastAsia="Times New Roman" w:hAnsi="Arial" w:cs="Arial"/>
          <w:kern w:val="0"/>
          <w:lang w:eastAsia="en-GB"/>
          <w14:ligatures w14:val="none"/>
        </w:rPr>
        <w:t>T</w:t>
      </w:r>
      <w:r w:rsidR="00633410" w:rsidRPr="002320A0">
        <w:rPr>
          <w:rFonts w:ascii="Arial" w:eastAsia="Times New Roman" w:hAnsi="Arial" w:cs="Arial"/>
          <w:kern w:val="0"/>
          <w:lang w:eastAsia="en-GB"/>
          <w14:ligatures w14:val="none"/>
        </w:rPr>
        <w:t>he late 20</w:t>
      </w:r>
      <w:r w:rsidR="00633410" w:rsidRPr="002320A0">
        <w:rPr>
          <w:rFonts w:ascii="Arial" w:eastAsia="Times New Roman" w:hAnsi="Arial" w:cs="Arial"/>
          <w:kern w:val="0"/>
          <w:vertAlign w:val="superscript"/>
          <w:lang w:eastAsia="en-GB"/>
          <w14:ligatures w14:val="none"/>
        </w:rPr>
        <w:t>th</w:t>
      </w:r>
      <w:r w:rsidR="00633410" w:rsidRPr="002320A0">
        <w:rPr>
          <w:rFonts w:ascii="Arial" w:eastAsia="Times New Roman" w:hAnsi="Arial" w:cs="Arial"/>
          <w:kern w:val="0"/>
          <w:lang w:eastAsia="en-GB"/>
          <w14:ligatures w14:val="none"/>
        </w:rPr>
        <w:t xml:space="preserve"> century was filled with examples of when </w:t>
      </w:r>
      <w:r w:rsidR="00B036AD">
        <w:rPr>
          <w:rFonts w:ascii="Arial" w:eastAsia="Times New Roman" w:hAnsi="Arial" w:cs="Arial"/>
          <w:kern w:val="0"/>
          <w:lang w:eastAsia="en-GB"/>
          <w14:ligatures w14:val="none"/>
        </w:rPr>
        <w:t>police were unsuccessful in effectively managing this growing diversity.</w:t>
      </w:r>
      <w:r w:rsidR="00B036AD" w:rsidRPr="002320A0">
        <w:rPr>
          <w:rFonts w:ascii="Arial" w:eastAsia="Times New Roman" w:hAnsi="Arial" w:cs="Arial"/>
          <w:kern w:val="0"/>
          <w:lang w:eastAsia="en-GB"/>
          <w14:ligatures w14:val="none"/>
        </w:rPr>
        <w:t xml:space="preserve"> There</w:t>
      </w:r>
      <w:r w:rsidR="00633410" w:rsidRPr="002320A0">
        <w:rPr>
          <w:rFonts w:ascii="Arial" w:eastAsia="Times New Roman" w:hAnsi="Arial" w:cs="Arial"/>
          <w:kern w:val="0"/>
          <w:lang w:eastAsia="en-GB"/>
          <w14:ligatures w14:val="none"/>
        </w:rPr>
        <w:t xml:space="preserve"> were </w:t>
      </w:r>
      <w:r w:rsidR="00B036AD">
        <w:rPr>
          <w:rFonts w:ascii="Arial" w:eastAsia="Times New Roman" w:hAnsi="Arial" w:cs="Arial"/>
          <w:kern w:val="0"/>
          <w:lang w:eastAsia="en-GB"/>
          <w14:ligatures w14:val="none"/>
        </w:rPr>
        <w:t xml:space="preserve">many examples of </w:t>
      </w:r>
      <w:r w:rsidR="00633410" w:rsidRPr="002320A0">
        <w:rPr>
          <w:rFonts w:ascii="Arial" w:eastAsia="Times New Roman" w:hAnsi="Arial" w:cs="Arial"/>
          <w:kern w:val="0"/>
          <w:lang w:eastAsia="en-GB"/>
          <w14:ligatures w14:val="none"/>
        </w:rPr>
        <w:t xml:space="preserve">clashes between the police and ethnic communities </w:t>
      </w:r>
      <w:r w:rsidR="00B036AD">
        <w:rPr>
          <w:rFonts w:ascii="Arial" w:eastAsia="Times New Roman" w:hAnsi="Arial" w:cs="Arial"/>
          <w:kern w:val="0"/>
          <w:lang w:eastAsia="en-GB"/>
          <w14:ligatures w14:val="none"/>
        </w:rPr>
        <w:t>in</w:t>
      </w:r>
      <w:r w:rsidR="00633410" w:rsidRPr="002320A0">
        <w:rPr>
          <w:rFonts w:ascii="Arial" w:eastAsia="Times New Roman" w:hAnsi="Arial" w:cs="Arial"/>
          <w:kern w:val="0"/>
          <w:lang w:eastAsia="en-GB"/>
          <w14:ligatures w14:val="none"/>
        </w:rPr>
        <w:t xml:space="preserve"> the UK, one of most famous of those being the Brixton Riots of the early 1980’s. </w:t>
      </w:r>
      <w:r w:rsidR="001A6BDB">
        <w:rPr>
          <w:rFonts w:ascii="Arial" w:eastAsia="Times New Roman" w:hAnsi="Arial" w:cs="Arial"/>
          <w:kern w:val="0"/>
          <w:lang w:eastAsia="en-GB"/>
          <w14:ligatures w14:val="none"/>
        </w:rPr>
        <w:t>It was a time when the BAME community felt over oppressed by police especially due to the use of stop and search powers (</w:t>
      </w:r>
      <w:proofErr w:type="spellStart"/>
      <w:r w:rsidR="001A6BDB">
        <w:rPr>
          <w:rFonts w:ascii="Arial" w:eastAsia="Times New Roman" w:hAnsi="Arial" w:cs="Arial"/>
          <w:kern w:val="0"/>
          <w:lang w:eastAsia="en-GB"/>
          <w14:ligatures w14:val="none"/>
        </w:rPr>
        <w:t>Yesufu</w:t>
      </w:r>
      <w:proofErr w:type="spellEnd"/>
      <w:r w:rsidR="001A6BDB">
        <w:rPr>
          <w:rFonts w:ascii="Arial" w:eastAsia="Times New Roman" w:hAnsi="Arial" w:cs="Arial"/>
          <w:kern w:val="0"/>
          <w:lang w:eastAsia="en-GB"/>
          <w14:ligatures w14:val="none"/>
        </w:rPr>
        <w:t>, 2013)</w:t>
      </w:r>
      <w:r w:rsidR="00633410">
        <w:rPr>
          <w:rFonts w:ascii="Arial" w:eastAsia="Times New Roman" w:hAnsi="Arial" w:cs="Arial"/>
          <w:kern w:val="0"/>
          <w:lang w:eastAsia="en-GB"/>
          <w14:ligatures w14:val="none"/>
        </w:rPr>
        <w:t>.</w:t>
      </w:r>
      <w:r w:rsidR="00633410" w:rsidRPr="002320A0">
        <w:rPr>
          <w:rFonts w:ascii="Arial" w:eastAsia="Times New Roman" w:hAnsi="Arial" w:cs="Arial"/>
          <w:kern w:val="0"/>
          <w:lang w:eastAsia="en-GB"/>
          <w14:ligatures w14:val="none"/>
        </w:rPr>
        <w:t xml:space="preserve"> </w:t>
      </w:r>
      <w:r w:rsidR="00633410">
        <w:rPr>
          <w:rFonts w:ascii="Arial" w:eastAsia="Times New Roman" w:hAnsi="Arial" w:cs="Arial"/>
          <w:kern w:val="0"/>
          <w:lang w:eastAsia="en-GB"/>
          <w14:ligatures w14:val="none"/>
        </w:rPr>
        <w:t>However, there w</w:t>
      </w:r>
      <w:r w:rsidR="000B399C">
        <w:rPr>
          <w:rFonts w:ascii="Arial" w:eastAsia="Times New Roman" w:hAnsi="Arial" w:cs="Arial"/>
          <w:kern w:val="0"/>
          <w:lang w:eastAsia="en-GB"/>
          <w14:ligatures w14:val="none"/>
        </w:rPr>
        <w:t>ere</w:t>
      </w:r>
      <w:r w:rsidR="00633410">
        <w:rPr>
          <w:rFonts w:ascii="Arial" w:eastAsia="Times New Roman" w:hAnsi="Arial" w:cs="Arial"/>
          <w:kern w:val="0"/>
          <w:lang w:eastAsia="en-GB"/>
          <w14:ligatures w14:val="none"/>
        </w:rPr>
        <w:t xml:space="preserve"> changes within </w:t>
      </w:r>
      <w:r w:rsidR="002A0A0D">
        <w:rPr>
          <w:rFonts w:ascii="Arial" w:eastAsia="Times New Roman" w:hAnsi="Arial" w:cs="Arial"/>
          <w:kern w:val="0"/>
          <w:lang w:eastAsia="en-GB"/>
          <w14:ligatures w14:val="none"/>
        </w:rPr>
        <w:t>policing</w:t>
      </w:r>
      <w:r w:rsidR="00633410">
        <w:rPr>
          <w:rFonts w:ascii="Arial" w:eastAsia="Times New Roman" w:hAnsi="Arial" w:cs="Arial"/>
          <w:kern w:val="0"/>
          <w:lang w:eastAsia="en-GB"/>
          <w14:ligatures w14:val="none"/>
        </w:rPr>
        <w:t xml:space="preserve"> to try and tackle this. The government commissioned </w:t>
      </w:r>
      <w:r w:rsidR="000B399C">
        <w:rPr>
          <w:rFonts w:ascii="Arial" w:eastAsia="Times New Roman" w:hAnsi="Arial" w:cs="Arial"/>
          <w:kern w:val="0"/>
          <w:lang w:eastAsia="en-GB"/>
          <w14:ligatures w14:val="none"/>
        </w:rPr>
        <w:t xml:space="preserve">the </w:t>
      </w:r>
      <w:r w:rsidR="00633410">
        <w:rPr>
          <w:rFonts w:ascii="Arial" w:eastAsia="Times New Roman" w:hAnsi="Arial" w:cs="Arial"/>
          <w:kern w:val="0"/>
          <w:lang w:eastAsia="en-GB"/>
          <w14:ligatures w14:val="none"/>
        </w:rPr>
        <w:t xml:space="preserve">Lord Scarman report </w:t>
      </w:r>
      <w:r w:rsidR="001A6BDB">
        <w:rPr>
          <w:rFonts w:ascii="Arial" w:eastAsia="Times New Roman" w:hAnsi="Arial" w:cs="Arial"/>
          <w:kern w:val="0"/>
          <w:lang w:eastAsia="en-GB"/>
          <w14:ligatures w14:val="none"/>
        </w:rPr>
        <w:t>which looked to address</w:t>
      </w:r>
      <w:r w:rsidR="00633410">
        <w:rPr>
          <w:rFonts w:ascii="Arial" w:eastAsia="Times New Roman" w:hAnsi="Arial" w:cs="Arial"/>
          <w:kern w:val="0"/>
          <w:lang w:eastAsia="en-GB"/>
          <w14:ligatures w14:val="none"/>
        </w:rPr>
        <w:t xml:space="preserve"> these </w:t>
      </w:r>
      <w:r w:rsidR="00B036AD">
        <w:rPr>
          <w:rFonts w:ascii="Arial" w:eastAsia="Times New Roman" w:hAnsi="Arial" w:cs="Arial"/>
          <w:kern w:val="0"/>
          <w:lang w:eastAsia="en-GB"/>
          <w14:ligatures w14:val="none"/>
        </w:rPr>
        <w:t>issues,</w:t>
      </w:r>
      <w:r w:rsidR="00633410">
        <w:rPr>
          <w:rFonts w:ascii="Arial" w:eastAsia="Times New Roman" w:hAnsi="Arial" w:cs="Arial"/>
          <w:kern w:val="0"/>
          <w:lang w:eastAsia="en-GB"/>
          <w14:ligatures w14:val="none"/>
        </w:rPr>
        <w:t xml:space="preserve"> and the government </w:t>
      </w:r>
      <w:proofErr w:type="gramStart"/>
      <w:r w:rsidR="00633410">
        <w:rPr>
          <w:rFonts w:ascii="Arial" w:eastAsia="Times New Roman" w:hAnsi="Arial" w:cs="Arial"/>
          <w:kern w:val="0"/>
          <w:lang w:eastAsia="en-GB"/>
          <w14:ligatures w14:val="none"/>
        </w:rPr>
        <w:t>took action</w:t>
      </w:r>
      <w:proofErr w:type="gramEnd"/>
      <w:r w:rsidR="00633410">
        <w:rPr>
          <w:rFonts w:ascii="Arial" w:eastAsia="Times New Roman" w:hAnsi="Arial" w:cs="Arial"/>
          <w:kern w:val="0"/>
          <w:lang w:eastAsia="en-GB"/>
          <w14:ligatures w14:val="none"/>
        </w:rPr>
        <w:t xml:space="preserve"> with the repealed sus laws </w:t>
      </w:r>
      <w:r w:rsidR="002A0A0D">
        <w:rPr>
          <w:rFonts w:ascii="Arial" w:eastAsia="Times New Roman" w:hAnsi="Arial" w:cs="Arial"/>
          <w:kern w:val="0"/>
          <w:lang w:eastAsia="en-GB"/>
          <w14:ligatures w14:val="none"/>
        </w:rPr>
        <w:t xml:space="preserve">with </w:t>
      </w:r>
      <w:r w:rsidR="001A6BDB">
        <w:rPr>
          <w:rFonts w:ascii="Arial" w:eastAsia="Times New Roman" w:hAnsi="Arial" w:cs="Arial"/>
          <w:kern w:val="0"/>
          <w:lang w:eastAsia="en-GB"/>
          <w14:ligatures w14:val="none"/>
        </w:rPr>
        <w:t>the implementation</w:t>
      </w:r>
      <w:r w:rsidR="002A0A0D">
        <w:rPr>
          <w:rFonts w:ascii="Arial" w:eastAsia="Times New Roman" w:hAnsi="Arial" w:cs="Arial"/>
          <w:kern w:val="0"/>
          <w:lang w:eastAsia="en-GB"/>
          <w14:ligatures w14:val="none"/>
        </w:rPr>
        <w:t xml:space="preserve"> </w:t>
      </w:r>
      <w:r w:rsidR="001A6BDB">
        <w:rPr>
          <w:rFonts w:ascii="Arial" w:eastAsia="Times New Roman" w:hAnsi="Arial" w:cs="Arial"/>
          <w:kern w:val="0"/>
          <w:lang w:eastAsia="en-GB"/>
          <w14:ligatures w14:val="none"/>
        </w:rPr>
        <w:t xml:space="preserve">of it </w:t>
      </w:r>
      <w:r w:rsidR="002A0A0D">
        <w:rPr>
          <w:rFonts w:ascii="Arial" w:eastAsia="Times New Roman" w:hAnsi="Arial" w:cs="Arial"/>
          <w:kern w:val="0"/>
          <w:lang w:eastAsia="en-GB"/>
          <w14:ligatures w14:val="none"/>
        </w:rPr>
        <w:t>being necessary for reasonable grounds to be used and officers having to follow guidelines set out by the PACE (Allen et.al, 2022).</w:t>
      </w:r>
    </w:p>
    <w:p w14:paraId="47D982D7" w14:textId="77777777" w:rsidR="00633410" w:rsidRDefault="00633410" w:rsidP="007D0CF0">
      <w:pPr>
        <w:spacing w:after="0" w:line="257" w:lineRule="auto"/>
        <w:ind w:right="531"/>
        <w:rPr>
          <w:rFonts w:ascii="Arial" w:eastAsia="Calibri" w:hAnsi="Arial" w:cs="Arial"/>
          <w:kern w:val="0"/>
          <w:lang w:eastAsia="en-GB"/>
          <w14:ligatures w14:val="none"/>
        </w:rPr>
      </w:pPr>
    </w:p>
    <w:p w14:paraId="4AAFB208" w14:textId="77777777" w:rsidR="004F4AE9" w:rsidRDefault="004F4AE9" w:rsidP="007D0CF0">
      <w:pPr>
        <w:spacing w:after="0" w:line="257" w:lineRule="auto"/>
        <w:ind w:right="531"/>
        <w:rPr>
          <w:rFonts w:ascii="Arial" w:eastAsia="Calibri" w:hAnsi="Arial" w:cs="Arial"/>
          <w:kern w:val="0"/>
          <w:lang w:eastAsia="en-GB"/>
          <w14:ligatures w14:val="none"/>
        </w:rPr>
      </w:pPr>
    </w:p>
    <w:p w14:paraId="08121B30" w14:textId="3079832D" w:rsidR="00674408" w:rsidRDefault="00A5709B" w:rsidP="007D0CF0">
      <w:pPr>
        <w:spacing w:after="0" w:line="257" w:lineRule="auto"/>
        <w:ind w:right="531"/>
        <w:rPr>
          <w:rFonts w:ascii="Arial" w:eastAsia="Calibri" w:hAnsi="Arial" w:cs="Arial"/>
          <w:kern w:val="0"/>
          <w:lang w:eastAsia="en-GB"/>
          <w14:ligatures w14:val="none"/>
        </w:rPr>
      </w:pPr>
      <w:r w:rsidRPr="002320A0">
        <w:rPr>
          <w:rFonts w:ascii="Arial" w:eastAsia="Times New Roman" w:hAnsi="Arial" w:cs="Arial"/>
          <w:kern w:val="0"/>
          <w:lang w:eastAsia="en-GB"/>
          <w14:ligatures w14:val="none"/>
        </w:rPr>
        <w:t xml:space="preserve">The Brixton riots </w:t>
      </w:r>
      <w:r w:rsidR="00B036AD">
        <w:rPr>
          <w:rFonts w:ascii="Arial" w:eastAsia="Times New Roman" w:hAnsi="Arial" w:cs="Arial"/>
          <w:kern w:val="0"/>
          <w:lang w:eastAsia="en-GB"/>
          <w14:ligatures w14:val="none"/>
        </w:rPr>
        <w:t>were</w:t>
      </w:r>
      <w:r w:rsidRPr="002320A0">
        <w:rPr>
          <w:rFonts w:ascii="Arial" w:eastAsia="Times New Roman" w:hAnsi="Arial" w:cs="Arial"/>
          <w:kern w:val="0"/>
          <w:lang w:eastAsia="en-GB"/>
          <w14:ligatures w14:val="none"/>
        </w:rPr>
        <w:t xml:space="preserve"> just one example of the challenges face by moder</w:t>
      </w:r>
      <w:r w:rsidR="00447F08" w:rsidRPr="002320A0">
        <w:rPr>
          <w:rFonts w:ascii="Arial" w:eastAsia="Times New Roman" w:hAnsi="Arial" w:cs="Arial"/>
          <w:kern w:val="0"/>
          <w:lang w:eastAsia="en-GB"/>
          <w14:ligatures w14:val="none"/>
        </w:rPr>
        <w:t>n</w:t>
      </w:r>
      <w:r w:rsidRPr="002320A0">
        <w:rPr>
          <w:rFonts w:ascii="Arial" w:eastAsia="Times New Roman" w:hAnsi="Arial" w:cs="Arial"/>
          <w:kern w:val="0"/>
          <w:lang w:eastAsia="en-GB"/>
          <w14:ligatures w14:val="none"/>
        </w:rPr>
        <w:t xml:space="preserve"> policing when trying to police a</w:t>
      </w:r>
      <w:r w:rsidR="006A1CA0" w:rsidRPr="002320A0">
        <w:rPr>
          <w:rFonts w:ascii="Arial" w:eastAsia="Times New Roman" w:hAnsi="Arial" w:cs="Arial"/>
          <w:kern w:val="0"/>
          <w:lang w:eastAsia="en-GB"/>
          <w14:ligatures w14:val="none"/>
        </w:rPr>
        <w:t>n increasingly diverse population</w:t>
      </w:r>
      <w:r w:rsidR="00F807D4" w:rsidRPr="002320A0">
        <w:rPr>
          <w:rFonts w:ascii="Arial" w:eastAsia="Times New Roman" w:hAnsi="Arial" w:cs="Arial"/>
          <w:kern w:val="0"/>
          <w:lang w:eastAsia="en-GB"/>
          <w14:ligatures w14:val="none"/>
        </w:rPr>
        <w:t xml:space="preserve">. </w:t>
      </w:r>
      <w:r w:rsidR="005F5615" w:rsidRPr="002320A0">
        <w:rPr>
          <w:rFonts w:ascii="Arial" w:eastAsia="Times New Roman" w:hAnsi="Arial" w:cs="Arial"/>
          <w:kern w:val="0"/>
          <w:lang w:eastAsia="en-GB"/>
          <w14:ligatures w14:val="none"/>
        </w:rPr>
        <w:t xml:space="preserve">As was discussed in parliament after the </w:t>
      </w:r>
      <w:r w:rsidR="000B399C">
        <w:rPr>
          <w:rFonts w:ascii="Arial" w:eastAsia="Times New Roman" w:hAnsi="Arial" w:cs="Arial"/>
          <w:kern w:val="0"/>
          <w:lang w:eastAsia="en-GB"/>
          <w14:ligatures w14:val="none"/>
        </w:rPr>
        <w:t>Scarman</w:t>
      </w:r>
      <w:r w:rsidR="001A6BDB">
        <w:rPr>
          <w:rFonts w:ascii="Arial" w:eastAsia="Times New Roman" w:hAnsi="Arial" w:cs="Arial"/>
          <w:kern w:val="0"/>
          <w:lang w:eastAsia="en-GB"/>
          <w14:ligatures w14:val="none"/>
        </w:rPr>
        <w:t>, t</w:t>
      </w:r>
      <w:r w:rsidR="000B399C">
        <w:rPr>
          <w:rFonts w:ascii="Arial" w:eastAsia="Times New Roman" w:hAnsi="Arial" w:cs="Arial"/>
          <w:kern w:val="0"/>
          <w:lang w:eastAsia="en-GB"/>
          <w14:ligatures w14:val="none"/>
        </w:rPr>
        <w:t xml:space="preserve">here would be a requirement for vigorous action </w:t>
      </w:r>
      <w:r w:rsidR="005F5615" w:rsidRPr="002320A0">
        <w:rPr>
          <w:rFonts w:ascii="Arial" w:eastAsia="Times New Roman" w:hAnsi="Arial" w:cs="Arial"/>
          <w:kern w:val="0"/>
          <w:lang w:eastAsia="en-GB"/>
          <w14:ligatures w14:val="none"/>
        </w:rPr>
        <w:t>(Whitelaw,1981)</w:t>
      </w:r>
      <w:r w:rsidR="00447F08" w:rsidRPr="002320A0">
        <w:rPr>
          <w:rFonts w:ascii="Arial" w:eastAsia="Times New Roman" w:hAnsi="Arial" w:cs="Arial"/>
          <w:kern w:val="0"/>
          <w:lang w:eastAsia="en-GB"/>
          <w14:ligatures w14:val="none"/>
        </w:rPr>
        <w:t xml:space="preserve"> This report argued that policing powers were out of date</w:t>
      </w:r>
      <w:r w:rsidR="001A6BDB">
        <w:rPr>
          <w:rFonts w:ascii="Arial" w:eastAsia="Times New Roman" w:hAnsi="Arial" w:cs="Arial"/>
          <w:kern w:val="0"/>
          <w:lang w:eastAsia="en-GB"/>
          <w14:ligatures w14:val="none"/>
        </w:rPr>
        <w:t xml:space="preserve">, and it did </w:t>
      </w:r>
      <w:r w:rsidR="000B399C">
        <w:rPr>
          <w:rFonts w:ascii="Arial" w:eastAsia="Times New Roman" w:hAnsi="Arial" w:cs="Arial"/>
          <w:kern w:val="0"/>
          <w:lang w:eastAsia="en-GB"/>
          <w14:ligatures w14:val="none"/>
        </w:rPr>
        <w:t xml:space="preserve">help to develop what would become the </w:t>
      </w:r>
      <w:r w:rsidR="001A6BDB">
        <w:rPr>
          <w:rFonts w:ascii="Arial" w:eastAsia="Times New Roman" w:hAnsi="Arial" w:cs="Arial"/>
          <w:kern w:val="0"/>
          <w:lang w:eastAsia="en-GB"/>
          <w14:ligatures w14:val="none"/>
        </w:rPr>
        <w:t>p</w:t>
      </w:r>
      <w:r w:rsidR="000B399C">
        <w:rPr>
          <w:rFonts w:ascii="Arial" w:eastAsia="Times New Roman" w:hAnsi="Arial" w:cs="Arial"/>
          <w:kern w:val="0"/>
          <w:lang w:eastAsia="en-GB"/>
          <w14:ligatures w14:val="none"/>
        </w:rPr>
        <w:t>o</w:t>
      </w:r>
      <w:r w:rsidR="001A6BDB">
        <w:rPr>
          <w:rFonts w:ascii="Arial" w:eastAsia="Times New Roman" w:hAnsi="Arial" w:cs="Arial"/>
          <w:kern w:val="0"/>
          <w:lang w:eastAsia="en-GB"/>
          <w14:ligatures w14:val="none"/>
        </w:rPr>
        <w:t xml:space="preserve">lice </w:t>
      </w:r>
      <w:r w:rsidR="000B399C">
        <w:rPr>
          <w:rFonts w:ascii="Arial" w:eastAsia="Times New Roman" w:hAnsi="Arial" w:cs="Arial"/>
          <w:kern w:val="0"/>
          <w:lang w:eastAsia="en-GB"/>
          <w14:ligatures w14:val="none"/>
        </w:rPr>
        <w:t>and criminal evidence act</w:t>
      </w:r>
      <w:r w:rsidR="001A6BDB">
        <w:rPr>
          <w:rFonts w:ascii="Arial" w:eastAsia="Times New Roman" w:hAnsi="Arial" w:cs="Arial"/>
          <w:kern w:val="0"/>
          <w:lang w:eastAsia="en-GB"/>
          <w14:ligatures w14:val="none"/>
        </w:rPr>
        <w:t xml:space="preserve"> 1984</w:t>
      </w:r>
      <w:r w:rsidR="000B399C">
        <w:rPr>
          <w:rFonts w:ascii="Arial" w:eastAsia="Times New Roman" w:hAnsi="Arial" w:cs="Arial"/>
          <w:kern w:val="0"/>
          <w:lang w:eastAsia="en-GB"/>
          <w14:ligatures w14:val="none"/>
        </w:rPr>
        <w:t xml:space="preserve"> (UK Government, 1984) which set out the codes and practices used by police to this day. Statistics </w:t>
      </w:r>
      <w:r w:rsidR="007213B2">
        <w:rPr>
          <w:rFonts w:ascii="Arial" w:eastAsia="Times New Roman" w:hAnsi="Arial" w:cs="Arial"/>
          <w:kern w:val="0"/>
          <w:lang w:eastAsia="en-GB"/>
          <w14:ligatures w14:val="none"/>
        </w:rPr>
        <w:t>show</w:t>
      </w:r>
      <w:r w:rsidR="000B399C">
        <w:rPr>
          <w:rFonts w:ascii="Arial" w:eastAsia="Times New Roman" w:hAnsi="Arial" w:cs="Arial"/>
          <w:kern w:val="0"/>
          <w:lang w:eastAsia="en-GB"/>
          <w14:ligatures w14:val="none"/>
        </w:rPr>
        <w:t xml:space="preserve"> that this has </w:t>
      </w:r>
      <w:r w:rsidR="007213B2">
        <w:rPr>
          <w:rFonts w:ascii="Arial" w:eastAsia="Times New Roman" w:hAnsi="Arial" w:cs="Arial"/>
          <w:kern w:val="0"/>
          <w:lang w:eastAsia="en-GB"/>
          <w14:ligatures w14:val="none"/>
        </w:rPr>
        <w:t>had a positive</w:t>
      </w:r>
      <w:r w:rsidR="000B399C">
        <w:rPr>
          <w:rFonts w:ascii="Arial" w:eastAsia="Times New Roman" w:hAnsi="Arial" w:cs="Arial"/>
          <w:kern w:val="0"/>
          <w:lang w:eastAsia="en-GB"/>
          <w14:ligatures w14:val="none"/>
        </w:rPr>
        <w:t xml:space="preserve"> impact</w:t>
      </w:r>
      <w:r w:rsidR="008D1DB7">
        <w:rPr>
          <w:rFonts w:ascii="Arial" w:eastAsia="Times New Roman" w:hAnsi="Arial" w:cs="Arial"/>
          <w:kern w:val="0"/>
          <w:lang w:eastAsia="en-GB"/>
          <w14:ligatures w14:val="none"/>
        </w:rPr>
        <w:t xml:space="preserve"> with there being a steady decline in the number of people stopped and searched from the BAME community (Home Office, 2024), however these same statistics show that members of the BAME community are still disproportionately stopped and search in comparison to members of the white community. Despite changes to the law over the years there is still a</w:t>
      </w:r>
      <w:r w:rsidR="001A6BDB">
        <w:rPr>
          <w:rFonts w:ascii="Arial" w:eastAsia="Times New Roman" w:hAnsi="Arial" w:cs="Arial"/>
          <w:kern w:val="0"/>
          <w:lang w:eastAsia="en-GB"/>
          <w14:ligatures w14:val="none"/>
        </w:rPr>
        <w:t>n</w:t>
      </w:r>
      <w:r w:rsidR="008D1DB7">
        <w:rPr>
          <w:rFonts w:ascii="Arial" w:eastAsia="Times New Roman" w:hAnsi="Arial" w:cs="Arial"/>
          <w:kern w:val="0"/>
          <w:lang w:eastAsia="en-GB"/>
          <w14:ligatures w14:val="none"/>
        </w:rPr>
        <w:t xml:space="preserve"> inequality within stop and search with those from an ethnic background </w:t>
      </w:r>
      <w:r w:rsidR="001A6BDB">
        <w:rPr>
          <w:rFonts w:ascii="Arial" w:eastAsia="Times New Roman" w:hAnsi="Arial" w:cs="Arial"/>
          <w:kern w:val="0"/>
          <w:lang w:eastAsia="en-GB"/>
          <w14:ligatures w14:val="none"/>
        </w:rPr>
        <w:t xml:space="preserve">still far more likely to be stopped </w:t>
      </w:r>
      <w:r w:rsidR="00256609">
        <w:rPr>
          <w:rFonts w:ascii="Arial" w:eastAsia="Times New Roman" w:hAnsi="Arial" w:cs="Arial"/>
          <w:kern w:val="0"/>
          <w:lang w:eastAsia="en-GB"/>
          <w14:ligatures w14:val="none"/>
        </w:rPr>
        <w:t>(</w:t>
      </w:r>
      <w:proofErr w:type="spellStart"/>
      <w:r w:rsidR="00256609">
        <w:rPr>
          <w:rFonts w:ascii="Arial" w:eastAsia="Times New Roman" w:hAnsi="Arial" w:cs="Arial"/>
          <w:kern w:val="0"/>
          <w:lang w:eastAsia="en-GB"/>
          <w14:ligatures w14:val="none"/>
        </w:rPr>
        <w:t>Shankley</w:t>
      </w:r>
      <w:proofErr w:type="spellEnd"/>
      <w:r w:rsidR="00256609">
        <w:rPr>
          <w:rFonts w:ascii="Arial" w:eastAsia="Times New Roman" w:hAnsi="Arial" w:cs="Arial"/>
          <w:kern w:val="0"/>
          <w:lang w:eastAsia="en-GB"/>
          <w14:ligatures w14:val="none"/>
        </w:rPr>
        <w:t xml:space="preserve"> et.al, 2020)</w:t>
      </w:r>
      <w:r w:rsidR="007213B2">
        <w:rPr>
          <w:rFonts w:ascii="Arial" w:eastAsia="Times New Roman" w:hAnsi="Arial" w:cs="Arial"/>
          <w:kern w:val="0"/>
          <w:lang w:eastAsia="en-GB"/>
          <w14:ligatures w14:val="none"/>
        </w:rPr>
        <w:t>. This points to a police service that still has racist ideologies and a stereotypical idea of who is responsible for crime. Furthermore, the number of officers from an et</w:t>
      </w:r>
      <w:r w:rsidR="007213B2" w:rsidRPr="002320A0">
        <w:rPr>
          <w:rFonts w:ascii="Arial" w:eastAsia="Times New Roman" w:hAnsi="Arial" w:cs="Arial"/>
          <w:kern w:val="0"/>
          <w:lang w:eastAsia="en-GB"/>
          <w14:ligatures w14:val="none"/>
        </w:rPr>
        <w:t>hnic</w:t>
      </w:r>
      <w:r w:rsidR="00682AEB" w:rsidRPr="002320A0">
        <w:rPr>
          <w:rFonts w:ascii="Arial" w:eastAsia="Times New Roman" w:hAnsi="Arial" w:cs="Arial"/>
          <w:kern w:val="0"/>
          <w:lang w:eastAsia="en-GB"/>
          <w14:ligatures w14:val="none"/>
        </w:rPr>
        <w:t xml:space="preserve"> background</w:t>
      </w:r>
      <w:r w:rsidR="00B036AD">
        <w:rPr>
          <w:rFonts w:ascii="Arial" w:eastAsia="Times New Roman" w:hAnsi="Arial" w:cs="Arial"/>
          <w:kern w:val="0"/>
          <w:lang w:eastAsia="en-GB"/>
          <w14:ligatures w14:val="none"/>
        </w:rPr>
        <w:t xml:space="preserve"> </w:t>
      </w:r>
      <w:r w:rsidR="007213B2">
        <w:rPr>
          <w:rFonts w:ascii="Arial" w:eastAsia="Times New Roman" w:hAnsi="Arial" w:cs="Arial"/>
          <w:kern w:val="0"/>
          <w:lang w:eastAsia="en-GB"/>
          <w14:ligatures w14:val="none"/>
        </w:rPr>
        <w:t>remains</w:t>
      </w:r>
      <w:r w:rsidR="00682AEB" w:rsidRPr="002320A0">
        <w:rPr>
          <w:rFonts w:ascii="Arial" w:eastAsia="Times New Roman" w:hAnsi="Arial" w:cs="Arial"/>
          <w:kern w:val="0"/>
          <w:lang w:eastAsia="en-GB"/>
          <w14:ligatures w14:val="none"/>
        </w:rPr>
        <w:t xml:space="preserve"> low. </w:t>
      </w:r>
      <w:r w:rsidR="007213B2">
        <w:rPr>
          <w:rFonts w:ascii="Arial" w:eastAsia="Times New Roman" w:hAnsi="Arial" w:cs="Arial"/>
          <w:kern w:val="0"/>
          <w:lang w:eastAsia="en-GB"/>
          <w14:ligatures w14:val="none"/>
        </w:rPr>
        <w:t>R</w:t>
      </w:r>
      <w:r w:rsidR="00682AEB" w:rsidRPr="002320A0">
        <w:rPr>
          <w:rFonts w:ascii="Arial" w:eastAsia="Times New Roman" w:hAnsi="Arial" w:cs="Arial"/>
          <w:kern w:val="0"/>
          <w:lang w:eastAsia="en-GB"/>
          <w14:ligatures w14:val="none"/>
        </w:rPr>
        <w:t xml:space="preserve">epresentation within the police force is </w:t>
      </w:r>
      <w:r w:rsidR="00295007" w:rsidRPr="002320A0">
        <w:rPr>
          <w:rFonts w:ascii="Arial" w:eastAsia="Times New Roman" w:hAnsi="Arial" w:cs="Arial"/>
          <w:kern w:val="0"/>
          <w:lang w:eastAsia="en-GB"/>
          <w14:ligatures w14:val="none"/>
        </w:rPr>
        <w:t xml:space="preserve">well below what is represented within the country </w:t>
      </w:r>
      <w:proofErr w:type="gramStart"/>
      <w:r w:rsidR="00295007" w:rsidRPr="002320A0">
        <w:rPr>
          <w:rFonts w:ascii="Arial" w:eastAsia="Times New Roman" w:hAnsi="Arial" w:cs="Arial"/>
          <w:kern w:val="0"/>
          <w:lang w:eastAsia="en-GB"/>
          <w14:ligatures w14:val="none"/>
        </w:rPr>
        <w:t xml:space="preserve">as a whole </w:t>
      </w:r>
      <w:r w:rsidR="007213B2">
        <w:rPr>
          <w:rFonts w:ascii="Arial" w:eastAsia="Times New Roman" w:hAnsi="Arial" w:cs="Arial"/>
          <w:kern w:val="0"/>
          <w:lang w:eastAsia="en-GB"/>
          <w14:ligatures w14:val="none"/>
        </w:rPr>
        <w:t>with</w:t>
      </w:r>
      <w:proofErr w:type="gramEnd"/>
      <w:r w:rsidR="007213B2">
        <w:rPr>
          <w:rFonts w:ascii="Arial" w:eastAsia="Times New Roman" w:hAnsi="Arial" w:cs="Arial"/>
          <w:kern w:val="0"/>
          <w:lang w:eastAsia="en-GB"/>
          <w14:ligatures w14:val="none"/>
        </w:rPr>
        <w:t xml:space="preserve"> there being </w:t>
      </w:r>
      <w:r w:rsidR="00734426">
        <w:rPr>
          <w:rFonts w:ascii="Arial" w:eastAsia="Times New Roman" w:hAnsi="Arial" w:cs="Arial"/>
          <w:kern w:val="0"/>
          <w:lang w:eastAsia="en-GB"/>
          <w14:ligatures w14:val="none"/>
        </w:rPr>
        <w:t>only 12,000 officers are from minority ethnic groups</w:t>
      </w:r>
      <w:r w:rsidR="00295007" w:rsidRPr="002320A0">
        <w:rPr>
          <w:rFonts w:ascii="Arial" w:hAnsi="Arial" w:cs="Arial"/>
          <w:shd w:val="clear" w:color="auto" w:fill="FFFFFF"/>
        </w:rPr>
        <w:t xml:space="preserve"> </w:t>
      </w:r>
      <w:r w:rsidR="00734426">
        <w:rPr>
          <w:rFonts w:ascii="Arial" w:hAnsi="Arial" w:cs="Arial"/>
          <w:shd w:val="clear" w:color="auto" w:fill="FFFFFF"/>
        </w:rPr>
        <w:t>(</w:t>
      </w:r>
      <w:r w:rsidR="00734426" w:rsidRPr="002320A0">
        <w:rPr>
          <w:rFonts w:ascii="Arial" w:eastAsia="Times New Roman" w:hAnsi="Arial" w:cs="Arial"/>
          <w:kern w:val="0"/>
          <w:lang w:eastAsia="en-GB"/>
          <w14:ligatures w14:val="none"/>
        </w:rPr>
        <w:t>Government Events</w:t>
      </w:r>
      <w:r w:rsidR="00734426">
        <w:rPr>
          <w:rFonts w:ascii="Arial" w:eastAsia="Times New Roman" w:hAnsi="Arial" w:cs="Arial"/>
          <w:kern w:val="0"/>
          <w:lang w:eastAsia="en-GB"/>
          <w14:ligatures w14:val="none"/>
        </w:rPr>
        <w:t xml:space="preserve">, </w:t>
      </w:r>
      <w:r w:rsidR="00734426" w:rsidRPr="002320A0">
        <w:rPr>
          <w:rFonts w:ascii="Arial" w:eastAsia="Times New Roman" w:hAnsi="Arial" w:cs="Arial"/>
          <w:kern w:val="0"/>
          <w:lang w:eastAsia="en-GB"/>
          <w14:ligatures w14:val="none"/>
        </w:rPr>
        <w:t>2024)</w:t>
      </w:r>
      <w:r w:rsidR="00256609">
        <w:rPr>
          <w:rFonts w:ascii="Arial" w:eastAsia="Times New Roman" w:hAnsi="Arial" w:cs="Arial"/>
          <w:kern w:val="0"/>
          <w:lang w:eastAsia="en-GB"/>
          <w14:ligatures w14:val="none"/>
        </w:rPr>
        <w:t>. Furthermore, those working within the criminal justice system such as judges and prison officers are predominantly from white background (</w:t>
      </w:r>
      <w:proofErr w:type="spellStart"/>
      <w:r w:rsidR="00256609">
        <w:rPr>
          <w:rFonts w:ascii="Arial" w:eastAsia="Times New Roman" w:hAnsi="Arial" w:cs="Arial"/>
          <w:kern w:val="0"/>
          <w:lang w:eastAsia="en-GB"/>
          <w14:ligatures w14:val="none"/>
        </w:rPr>
        <w:t>Shankley</w:t>
      </w:r>
      <w:proofErr w:type="spellEnd"/>
      <w:r w:rsidR="00256609">
        <w:rPr>
          <w:rFonts w:ascii="Arial" w:eastAsia="Times New Roman" w:hAnsi="Arial" w:cs="Arial"/>
          <w:kern w:val="0"/>
          <w:lang w:eastAsia="en-GB"/>
          <w14:ligatures w14:val="none"/>
        </w:rPr>
        <w:t xml:space="preserve"> et.al, 2020) </w:t>
      </w:r>
      <w:r w:rsidR="00256609">
        <w:rPr>
          <w:rFonts w:ascii="Arial" w:eastAsia="Times New Roman" w:hAnsi="Arial" w:cs="Arial"/>
          <w:kern w:val="0"/>
          <w:lang w:eastAsia="en-GB"/>
          <w14:ligatures w14:val="none"/>
        </w:rPr>
        <w:lastRenderedPageBreak/>
        <w:t xml:space="preserve">showing that within the criminal justice </w:t>
      </w:r>
      <w:r w:rsidR="00B036AD">
        <w:rPr>
          <w:rFonts w:ascii="Arial" w:eastAsia="Times New Roman" w:hAnsi="Arial" w:cs="Arial"/>
          <w:kern w:val="0"/>
          <w:lang w:eastAsia="en-GB"/>
          <w14:ligatures w14:val="none"/>
        </w:rPr>
        <w:t xml:space="preserve">as an entity </w:t>
      </w:r>
      <w:r w:rsidR="00256609">
        <w:rPr>
          <w:rFonts w:ascii="Arial" w:eastAsia="Times New Roman" w:hAnsi="Arial" w:cs="Arial"/>
          <w:kern w:val="0"/>
          <w:lang w:eastAsia="en-GB"/>
          <w14:ligatures w14:val="none"/>
        </w:rPr>
        <w:t xml:space="preserve">there is </w:t>
      </w:r>
      <w:r w:rsidR="00B036AD">
        <w:rPr>
          <w:rFonts w:ascii="Arial" w:eastAsia="Times New Roman" w:hAnsi="Arial" w:cs="Arial"/>
          <w:kern w:val="0"/>
          <w:lang w:eastAsia="en-GB"/>
          <w14:ligatures w14:val="none"/>
        </w:rPr>
        <w:t xml:space="preserve">very </w:t>
      </w:r>
      <w:r w:rsidR="00256609">
        <w:rPr>
          <w:rFonts w:ascii="Arial" w:eastAsia="Times New Roman" w:hAnsi="Arial" w:cs="Arial"/>
          <w:kern w:val="0"/>
          <w:lang w:eastAsia="en-GB"/>
          <w14:ligatures w14:val="none"/>
        </w:rPr>
        <w:t>little diversity.</w:t>
      </w:r>
      <w:r w:rsidR="00AF275D">
        <w:rPr>
          <w:rFonts w:ascii="Arial" w:eastAsia="Times New Roman" w:hAnsi="Arial" w:cs="Arial"/>
          <w:kern w:val="0"/>
          <w:lang w:eastAsia="en-GB"/>
          <w14:ligatures w14:val="none"/>
        </w:rPr>
        <w:t xml:space="preserve"> This makes it difficult to argue that policing has effectively adapted to diversity when </w:t>
      </w:r>
      <w:proofErr w:type="gramStart"/>
      <w:r w:rsidR="00AF275D">
        <w:rPr>
          <w:rFonts w:ascii="Arial" w:eastAsia="Times New Roman" w:hAnsi="Arial" w:cs="Arial"/>
          <w:kern w:val="0"/>
          <w:lang w:eastAsia="en-GB"/>
          <w14:ligatures w14:val="none"/>
        </w:rPr>
        <w:t>the majority of</w:t>
      </w:r>
      <w:proofErr w:type="gramEnd"/>
      <w:r w:rsidR="00AF275D">
        <w:rPr>
          <w:rFonts w:ascii="Arial" w:eastAsia="Times New Roman" w:hAnsi="Arial" w:cs="Arial"/>
          <w:kern w:val="0"/>
          <w:lang w:eastAsia="en-GB"/>
          <w14:ligatures w14:val="none"/>
        </w:rPr>
        <w:t xml:space="preserve"> all persons involved (including police officers) are from a white background.</w:t>
      </w:r>
      <w:r w:rsidR="001A6BDB">
        <w:rPr>
          <w:rFonts w:ascii="Arial" w:eastAsia="Times New Roman" w:hAnsi="Arial" w:cs="Arial"/>
          <w:kern w:val="0"/>
          <w:lang w:eastAsia="en-GB"/>
          <w14:ligatures w14:val="none"/>
        </w:rPr>
        <w:t xml:space="preserve"> </w:t>
      </w:r>
      <w:r w:rsidR="00256609">
        <w:rPr>
          <w:rFonts w:ascii="Arial" w:hAnsi="Arial" w:cs="Arial"/>
          <w:shd w:val="clear" w:color="auto" w:fill="FFFFFF"/>
        </w:rPr>
        <w:t>Moreover, in</w:t>
      </w:r>
      <w:r w:rsidR="00674408" w:rsidRPr="002320A0">
        <w:rPr>
          <w:rFonts w:ascii="Arial" w:hAnsi="Arial" w:cs="Arial"/>
          <w:shd w:val="clear" w:color="auto" w:fill="FFFFFF"/>
        </w:rPr>
        <w:t xml:space="preserve"> a study by </w:t>
      </w:r>
      <w:r w:rsidR="00734426">
        <w:rPr>
          <w:rFonts w:ascii="Arial" w:hAnsi="Arial" w:cs="Arial"/>
          <w:shd w:val="clear" w:color="auto" w:fill="FFFFFF"/>
        </w:rPr>
        <w:t>(</w:t>
      </w:r>
      <w:r w:rsidR="00674408" w:rsidRPr="002320A0">
        <w:rPr>
          <w:rFonts w:ascii="Arial" w:hAnsi="Arial" w:cs="Arial"/>
          <w:shd w:val="clear" w:color="auto" w:fill="FFFFFF"/>
        </w:rPr>
        <w:t>GOV 2021) confidence in police is on a decline with that of the black community dramatically dropping lower than other</w:t>
      </w:r>
      <w:r w:rsidR="00256609">
        <w:rPr>
          <w:rFonts w:ascii="Arial" w:hAnsi="Arial" w:cs="Arial"/>
          <w:shd w:val="clear" w:color="auto" w:fill="FFFFFF"/>
        </w:rPr>
        <w:t>s</w:t>
      </w:r>
      <w:r w:rsidR="00674408" w:rsidRPr="002320A0">
        <w:rPr>
          <w:rFonts w:ascii="Arial" w:hAnsi="Arial" w:cs="Arial"/>
          <w:shd w:val="clear" w:color="auto" w:fill="FFFFFF"/>
        </w:rPr>
        <w:t xml:space="preserve"> surveyed</w:t>
      </w:r>
      <w:r w:rsidR="00734426">
        <w:rPr>
          <w:rFonts w:ascii="Arial" w:eastAsia="Calibri" w:hAnsi="Arial" w:cs="Arial"/>
          <w:kern w:val="0"/>
          <w:lang w:eastAsia="en-GB"/>
          <w14:ligatures w14:val="none"/>
        </w:rPr>
        <w:t>.</w:t>
      </w:r>
      <w:r w:rsidR="00AF275D">
        <w:rPr>
          <w:rFonts w:ascii="Arial" w:eastAsia="Calibri" w:hAnsi="Arial" w:cs="Arial"/>
          <w:kern w:val="0"/>
          <w:lang w:eastAsia="en-GB"/>
          <w14:ligatures w14:val="none"/>
        </w:rPr>
        <w:t xml:space="preserve"> This again </w:t>
      </w:r>
      <w:r w:rsidR="007213B2">
        <w:rPr>
          <w:rFonts w:ascii="Arial" w:eastAsia="Calibri" w:hAnsi="Arial" w:cs="Arial"/>
          <w:kern w:val="0"/>
          <w:lang w:eastAsia="en-GB"/>
          <w14:ligatures w14:val="none"/>
        </w:rPr>
        <w:t>show</w:t>
      </w:r>
      <w:r w:rsidR="00AF275D">
        <w:rPr>
          <w:rFonts w:ascii="Arial" w:eastAsia="Calibri" w:hAnsi="Arial" w:cs="Arial"/>
          <w:kern w:val="0"/>
          <w:lang w:eastAsia="en-GB"/>
          <w14:ligatures w14:val="none"/>
        </w:rPr>
        <w:t xml:space="preserve"> that policing has not been </w:t>
      </w:r>
      <w:r w:rsidR="007213B2">
        <w:rPr>
          <w:rFonts w:ascii="Arial" w:eastAsia="Calibri" w:hAnsi="Arial" w:cs="Arial"/>
          <w:kern w:val="0"/>
          <w:lang w:eastAsia="en-GB"/>
          <w14:ligatures w14:val="none"/>
        </w:rPr>
        <w:t xml:space="preserve">successful in engaging with diverse communities and gaining their support. </w:t>
      </w:r>
    </w:p>
    <w:p w14:paraId="1B61D134" w14:textId="77777777" w:rsidR="002A0A0D" w:rsidRDefault="002A0A0D" w:rsidP="007D0CF0">
      <w:pPr>
        <w:tabs>
          <w:tab w:val="left" w:pos="567"/>
        </w:tabs>
        <w:spacing w:after="0" w:line="257" w:lineRule="auto"/>
        <w:ind w:right="531"/>
        <w:rPr>
          <w:rFonts w:ascii="Arial" w:eastAsia="Calibri" w:hAnsi="Arial" w:cs="Arial"/>
          <w:kern w:val="0"/>
          <w:lang w:eastAsia="en-GB"/>
          <w14:ligatures w14:val="none"/>
        </w:rPr>
      </w:pPr>
    </w:p>
    <w:p w14:paraId="7C24ED3E" w14:textId="04CDBEFF" w:rsidR="001A6BDB" w:rsidRPr="00B036AD" w:rsidRDefault="002A0A0D" w:rsidP="007D0CF0">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It is </w:t>
      </w:r>
      <w:r>
        <w:rPr>
          <w:rFonts w:ascii="Arial" w:eastAsia="Calibri" w:hAnsi="Arial" w:cs="Arial"/>
          <w:kern w:val="0"/>
          <w:lang w:eastAsia="en-GB"/>
          <w14:ligatures w14:val="none"/>
        </w:rPr>
        <w:t xml:space="preserve">also worth noting </w:t>
      </w:r>
      <w:r w:rsidRPr="002320A0">
        <w:rPr>
          <w:rFonts w:ascii="Arial" w:eastAsia="Calibri" w:hAnsi="Arial" w:cs="Arial"/>
          <w:kern w:val="0"/>
          <w:lang w:eastAsia="en-GB"/>
          <w14:ligatures w14:val="none"/>
        </w:rPr>
        <w:t>that females were not a part of the police for many years</w:t>
      </w:r>
      <w:r>
        <w:rPr>
          <w:rFonts w:ascii="Arial" w:eastAsia="Calibri" w:hAnsi="Arial" w:cs="Arial"/>
          <w:kern w:val="0"/>
          <w:lang w:eastAsia="en-GB"/>
          <w14:ligatures w14:val="none"/>
        </w:rPr>
        <w:t xml:space="preserve"> after its establishment. </w:t>
      </w:r>
      <w:r w:rsidRPr="002320A0">
        <w:rPr>
          <w:rFonts w:ascii="Arial" w:eastAsia="Calibri" w:hAnsi="Arial" w:cs="Arial"/>
          <w:kern w:val="0"/>
          <w:lang w:eastAsia="en-GB"/>
          <w14:ligatures w14:val="none"/>
        </w:rPr>
        <w:t xml:space="preserve">Compare that with today’s figures and as of 2020 there are now 50,364 women in the UK police force making up 34.9% of the overall workforce (Home office, 2022). Female officers have certainly become a staple part of UK policing; </w:t>
      </w:r>
      <w:r w:rsidR="00B036AD">
        <w:rPr>
          <w:rFonts w:ascii="Arial" w:eastAsia="Calibri" w:hAnsi="Arial" w:cs="Arial"/>
          <w:kern w:val="0"/>
          <w:lang w:eastAsia="en-GB"/>
          <w14:ligatures w14:val="none"/>
        </w:rPr>
        <w:t>however,</w:t>
      </w:r>
      <w:r>
        <w:rPr>
          <w:rFonts w:ascii="Arial" w:eastAsia="Calibri" w:hAnsi="Arial" w:cs="Arial"/>
          <w:kern w:val="0"/>
          <w:lang w:eastAsia="en-GB"/>
          <w14:ligatures w14:val="none"/>
        </w:rPr>
        <w:t xml:space="preserve"> it it’s still not a 50/50 split </w:t>
      </w:r>
      <w:r w:rsidR="007213B2">
        <w:rPr>
          <w:rFonts w:ascii="Arial" w:eastAsia="Calibri" w:hAnsi="Arial" w:cs="Arial"/>
          <w:kern w:val="0"/>
          <w:lang w:eastAsia="en-GB"/>
          <w14:ligatures w14:val="none"/>
        </w:rPr>
        <w:t>and</w:t>
      </w:r>
      <w:r w:rsidRPr="002320A0">
        <w:rPr>
          <w:rFonts w:ascii="Arial" w:eastAsia="Calibri" w:hAnsi="Arial" w:cs="Arial"/>
          <w:kern w:val="0"/>
          <w:lang w:eastAsia="en-GB"/>
          <w14:ligatures w14:val="none"/>
        </w:rPr>
        <w:t xml:space="preserve"> policing is still a male dominated role (Clark,2024)</w:t>
      </w:r>
      <w:r w:rsidR="007213B2">
        <w:rPr>
          <w:rFonts w:ascii="Arial" w:eastAsia="Calibri" w:hAnsi="Arial" w:cs="Arial"/>
          <w:kern w:val="0"/>
          <w:lang w:eastAsia="en-GB"/>
          <w14:ligatures w14:val="none"/>
        </w:rPr>
        <w:t>, again showing diversity within police has not been truly successful</w:t>
      </w:r>
      <w:r w:rsidRPr="002320A0">
        <w:rPr>
          <w:rFonts w:ascii="Arial" w:eastAsia="Calibri" w:hAnsi="Arial" w:cs="Arial"/>
          <w:kern w:val="0"/>
          <w:lang w:eastAsia="en-GB"/>
          <w14:ligatures w14:val="none"/>
        </w:rPr>
        <w:t xml:space="preserve">. </w:t>
      </w:r>
      <w:r w:rsidR="008B3E6C" w:rsidRPr="002320A0">
        <w:rPr>
          <w:rFonts w:ascii="Arial" w:eastAsia="Calibri" w:hAnsi="Arial" w:cs="Arial"/>
          <w:kern w:val="0"/>
          <w:lang w:eastAsia="en-GB"/>
          <w14:ligatures w14:val="none"/>
        </w:rPr>
        <w:t xml:space="preserve">There have been measures to try and significantly improve race relations. The introduction of PCSO’s </w:t>
      </w:r>
      <w:r w:rsidR="001F7BF9" w:rsidRPr="002320A0">
        <w:rPr>
          <w:rFonts w:ascii="Arial" w:eastAsia="Calibri" w:hAnsi="Arial" w:cs="Arial"/>
          <w:kern w:val="0"/>
          <w:lang w:eastAsia="en-GB"/>
          <w14:ligatures w14:val="none"/>
        </w:rPr>
        <w:t>who are</w:t>
      </w:r>
      <w:r w:rsidR="008D5197" w:rsidRPr="002320A0">
        <w:rPr>
          <w:rFonts w:ascii="Arial" w:eastAsia="Calibri" w:hAnsi="Arial" w:cs="Arial"/>
          <w:kern w:val="0"/>
          <w:lang w:eastAsia="en-GB"/>
          <w14:ligatures w14:val="none"/>
        </w:rPr>
        <w:t xml:space="preserve"> far more focused on community engagement and the fact that PCSO’s are far more represented by the BAME community rather that other traditional police roles (</w:t>
      </w:r>
      <w:r w:rsidR="008D5197" w:rsidRPr="002320A0">
        <w:rPr>
          <w:rFonts w:ascii="Arial" w:eastAsia="Times New Roman" w:hAnsi="Arial" w:cs="Arial"/>
          <w:color w:val="000000"/>
          <w:kern w:val="0"/>
          <w:lang w:eastAsia="en-GB"/>
          <w14:ligatures w14:val="none"/>
        </w:rPr>
        <w:t>Hills</w:t>
      </w:r>
      <w:r w:rsidR="00986A06" w:rsidRPr="002320A0">
        <w:rPr>
          <w:rFonts w:ascii="Arial" w:eastAsia="Times New Roman" w:hAnsi="Arial" w:cs="Arial"/>
          <w:color w:val="000000"/>
          <w:kern w:val="0"/>
          <w:lang w:eastAsia="en-GB"/>
          <w14:ligatures w14:val="none"/>
        </w:rPr>
        <w:t>,</w:t>
      </w:r>
      <w:r w:rsidR="008D5197" w:rsidRPr="002320A0">
        <w:rPr>
          <w:rFonts w:ascii="Arial" w:eastAsia="Times New Roman" w:hAnsi="Arial" w:cs="Arial"/>
          <w:color w:val="000000"/>
          <w:kern w:val="0"/>
          <w:lang w:eastAsia="en-GB"/>
          <w14:ligatures w14:val="none"/>
        </w:rPr>
        <w:t xml:space="preserve"> 2021). </w:t>
      </w:r>
      <w:r w:rsidR="00AF36F8" w:rsidRPr="002320A0">
        <w:rPr>
          <w:rFonts w:ascii="Arial" w:eastAsia="Times New Roman" w:hAnsi="Arial" w:cs="Arial"/>
          <w:color w:val="000000"/>
          <w:kern w:val="0"/>
          <w:lang w:eastAsia="en-GB"/>
          <w14:ligatures w14:val="none"/>
        </w:rPr>
        <w:t xml:space="preserve">The police in the past few years have </w:t>
      </w:r>
      <w:r w:rsidR="00B036AD">
        <w:rPr>
          <w:rFonts w:ascii="Arial" w:eastAsia="Times New Roman" w:hAnsi="Arial" w:cs="Arial"/>
          <w:color w:val="000000"/>
          <w:kern w:val="0"/>
          <w:lang w:eastAsia="en-GB"/>
          <w14:ligatures w14:val="none"/>
        </w:rPr>
        <w:t xml:space="preserve">also </w:t>
      </w:r>
      <w:r w:rsidR="00AF36F8" w:rsidRPr="002320A0">
        <w:rPr>
          <w:rFonts w:ascii="Arial" w:eastAsia="Times New Roman" w:hAnsi="Arial" w:cs="Arial"/>
          <w:color w:val="000000"/>
          <w:kern w:val="0"/>
          <w:lang w:eastAsia="en-GB"/>
          <w14:ligatures w14:val="none"/>
        </w:rPr>
        <w:t xml:space="preserve">adopted a race action plan COP </w:t>
      </w:r>
      <w:r w:rsidR="00986A06" w:rsidRPr="002320A0">
        <w:rPr>
          <w:rFonts w:ascii="Arial" w:eastAsia="Times New Roman" w:hAnsi="Arial" w:cs="Arial"/>
          <w:color w:val="000000"/>
          <w:kern w:val="0"/>
          <w:lang w:eastAsia="en-GB"/>
          <w14:ligatures w14:val="none"/>
        </w:rPr>
        <w:t>(</w:t>
      </w:r>
      <w:r w:rsidR="00AF36F8" w:rsidRPr="002320A0">
        <w:rPr>
          <w:rFonts w:ascii="Arial" w:eastAsia="Times New Roman" w:hAnsi="Arial" w:cs="Arial"/>
          <w:color w:val="000000"/>
          <w:kern w:val="0"/>
          <w:lang w:eastAsia="en-GB"/>
          <w14:ligatures w14:val="none"/>
        </w:rPr>
        <w:t>2022) to try and tackle the long-standing issues between the police and a racially diverse population, however as with any agenda which aims to try and change perception, it is likely this will take years to be successful.</w:t>
      </w:r>
      <w:r w:rsidR="008729C6">
        <w:rPr>
          <w:rFonts w:ascii="Arial" w:eastAsia="Times New Roman" w:hAnsi="Arial" w:cs="Arial"/>
          <w:color w:val="000000"/>
          <w:kern w:val="0"/>
          <w:lang w:eastAsia="en-GB"/>
          <w14:ligatures w14:val="none"/>
        </w:rPr>
        <w:t xml:space="preserve"> Furthermore, policing currently delivers diversity training as a one-day course to new officers however</w:t>
      </w:r>
      <w:r w:rsidR="00487E1B">
        <w:rPr>
          <w:rFonts w:ascii="Arial" w:eastAsia="Times New Roman" w:hAnsi="Arial" w:cs="Arial"/>
          <w:color w:val="000000"/>
          <w:kern w:val="0"/>
          <w:lang w:eastAsia="en-GB"/>
          <w14:ligatures w14:val="none"/>
        </w:rPr>
        <w:t xml:space="preserve"> Lai et.al (2023)</w:t>
      </w:r>
      <w:r w:rsidR="008729C6">
        <w:rPr>
          <w:rFonts w:ascii="Arial" w:eastAsia="Times New Roman" w:hAnsi="Arial" w:cs="Arial"/>
          <w:color w:val="000000"/>
          <w:kern w:val="0"/>
          <w:lang w:eastAsia="en-GB"/>
          <w14:ligatures w14:val="none"/>
        </w:rPr>
        <w:t xml:space="preserve"> argues that this type of training is </w:t>
      </w:r>
      <w:r w:rsidR="007213B2">
        <w:rPr>
          <w:rFonts w:ascii="Arial" w:eastAsia="Times New Roman" w:hAnsi="Arial" w:cs="Arial"/>
          <w:color w:val="000000"/>
          <w:kern w:val="0"/>
          <w:lang w:eastAsia="en-GB"/>
          <w14:ligatures w14:val="none"/>
        </w:rPr>
        <w:t>ineffective,</w:t>
      </w:r>
      <w:r w:rsidR="008729C6">
        <w:rPr>
          <w:rFonts w:ascii="Arial" w:eastAsia="Times New Roman" w:hAnsi="Arial" w:cs="Arial"/>
          <w:color w:val="000000"/>
          <w:kern w:val="0"/>
          <w:lang w:eastAsia="en-GB"/>
          <w14:ligatures w14:val="none"/>
        </w:rPr>
        <w:t xml:space="preserve"> and a larger </w:t>
      </w:r>
      <w:r w:rsidR="00487E1B">
        <w:rPr>
          <w:rFonts w:ascii="Arial" w:eastAsia="Times New Roman" w:hAnsi="Arial" w:cs="Arial"/>
          <w:color w:val="000000"/>
          <w:kern w:val="0"/>
          <w:lang w:eastAsia="en-GB"/>
          <w14:ligatures w14:val="none"/>
        </w:rPr>
        <w:t>organisational</w:t>
      </w:r>
      <w:r w:rsidR="008729C6">
        <w:rPr>
          <w:rFonts w:ascii="Arial" w:eastAsia="Times New Roman" w:hAnsi="Arial" w:cs="Arial"/>
          <w:color w:val="000000"/>
          <w:kern w:val="0"/>
          <w:lang w:eastAsia="en-GB"/>
          <w14:ligatures w14:val="none"/>
        </w:rPr>
        <w:t xml:space="preserve"> led </w:t>
      </w:r>
      <w:r w:rsidR="00487E1B">
        <w:rPr>
          <w:rFonts w:ascii="Arial" w:eastAsia="Times New Roman" w:hAnsi="Arial" w:cs="Arial"/>
          <w:color w:val="000000"/>
          <w:kern w:val="0"/>
          <w:lang w:eastAsia="en-GB"/>
          <w14:ligatures w14:val="none"/>
        </w:rPr>
        <w:t>programme needs to be adopted instead.</w:t>
      </w:r>
    </w:p>
    <w:p w14:paraId="50B042D5" w14:textId="77777777" w:rsidR="001A6BDB" w:rsidRDefault="001A6BDB" w:rsidP="007D0CF0">
      <w:pPr>
        <w:spacing w:after="0" w:line="257" w:lineRule="auto"/>
        <w:ind w:right="531"/>
        <w:rPr>
          <w:rFonts w:ascii="Arial" w:eastAsia="Times New Roman" w:hAnsi="Arial" w:cs="Arial"/>
          <w:color w:val="000000"/>
          <w:kern w:val="0"/>
          <w:lang w:eastAsia="en-GB"/>
          <w14:ligatures w14:val="none"/>
        </w:rPr>
      </w:pPr>
    </w:p>
    <w:p w14:paraId="21A84053" w14:textId="22541B98" w:rsidR="00674408" w:rsidRPr="002320A0" w:rsidRDefault="001A6BDB" w:rsidP="007D0CF0">
      <w:pPr>
        <w:spacing w:after="0" w:line="257" w:lineRule="auto"/>
        <w:ind w:right="531"/>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Despite obvious changes,</w:t>
      </w:r>
      <w:r w:rsidR="00AF36F8" w:rsidRPr="002320A0">
        <w:rPr>
          <w:rFonts w:ascii="Arial" w:eastAsia="Times New Roman" w:hAnsi="Arial" w:cs="Arial"/>
          <w:color w:val="000000"/>
          <w:kern w:val="0"/>
          <w:lang w:eastAsia="en-GB"/>
          <w14:ligatures w14:val="none"/>
        </w:rPr>
        <w:t xml:space="preserve"> events such as the Stephen Lawernce murder </w:t>
      </w:r>
      <w:r w:rsidR="00487E1B">
        <w:rPr>
          <w:rFonts w:ascii="Arial" w:eastAsia="Times New Roman" w:hAnsi="Arial" w:cs="Arial"/>
          <w:color w:val="000000"/>
          <w:kern w:val="0"/>
          <w:lang w:eastAsia="en-GB"/>
          <w14:ligatures w14:val="none"/>
        </w:rPr>
        <w:t>are still discussed decades later</w:t>
      </w:r>
      <w:r w:rsidR="00AF36F8" w:rsidRPr="002320A0">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Measures have been put in place by police forces to try and tackle the issue of diversity</w:t>
      </w:r>
      <w:r w:rsidR="008402A0" w:rsidRPr="002320A0">
        <w:rPr>
          <w:rFonts w:ascii="Arial" w:eastAsia="Times New Roman" w:hAnsi="Arial" w:cs="Arial"/>
          <w:color w:val="000000"/>
          <w:kern w:val="0"/>
          <w:lang w:eastAsia="en-GB"/>
          <w14:ligatures w14:val="none"/>
        </w:rPr>
        <w:t xml:space="preserve"> with statistics showing an increase in diversity over the past 15 years (GOV,2024</w:t>
      </w:r>
      <w:r w:rsidR="00F22C7D">
        <w:rPr>
          <w:rFonts w:ascii="Arial" w:eastAsia="Times New Roman" w:hAnsi="Arial" w:cs="Arial"/>
          <w:color w:val="000000"/>
          <w:kern w:val="0"/>
          <w:lang w:eastAsia="en-GB"/>
          <w14:ligatures w14:val="none"/>
        </w:rPr>
        <w:t xml:space="preserve">) and </w:t>
      </w:r>
      <w:r w:rsidR="00487E1B">
        <w:rPr>
          <w:rFonts w:ascii="Arial" w:eastAsia="Times New Roman" w:hAnsi="Arial" w:cs="Arial"/>
          <w:color w:val="000000"/>
          <w:kern w:val="0"/>
          <w:lang w:eastAsia="en-GB"/>
          <w14:ligatures w14:val="none"/>
        </w:rPr>
        <w:t>there has been</w:t>
      </w:r>
      <w:r w:rsidR="00AF36F8" w:rsidRPr="002320A0">
        <w:rPr>
          <w:rFonts w:ascii="Arial" w:eastAsia="Times New Roman" w:hAnsi="Arial" w:cs="Arial"/>
          <w:color w:val="000000"/>
          <w:kern w:val="0"/>
          <w:lang w:eastAsia="en-GB"/>
          <w14:ligatures w14:val="none"/>
        </w:rPr>
        <w:t xml:space="preserve"> some successes such </w:t>
      </w:r>
      <w:r w:rsidR="00487E1B">
        <w:rPr>
          <w:rFonts w:ascii="Arial" w:eastAsia="Times New Roman" w:hAnsi="Arial" w:cs="Arial"/>
          <w:color w:val="000000"/>
          <w:kern w:val="0"/>
          <w:lang w:eastAsia="en-GB"/>
          <w14:ligatures w14:val="none"/>
        </w:rPr>
        <w:t>as the number of women police officers growing year on year</w:t>
      </w:r>
      <w:r w:rsidR="00AF36F8" w:rsidRPr="002320A0">
        <w:rPr>
          <w:rFonts w:ascii="Arial" w:eastAsia="Times New Roman" w:hAnsi="Arial" w:cs="Arial"/>
          <w:color w:val="000000"/>
          <w:kern w:val="0"/>
          <w:lang w:eastAsia="en-GB"/>
          <w14:ligatures w14:val="none"/>
        </w:rPr>
        <w:t xml:space="preserve">, </w:t>
      </w:r>
      <w:r w:rsidR="00487E1B">
        <w:rPr>
          <w:rFonts w:ascii="Arial" w:eastAsia="Times New Roman" w:hAnsi="Arial" w:cs="Arial"/>
          <w:color w:val="000000"/>
          <w:kern w:val="0"/>
          <w:lang w:eastAsia="en-GB"/>
          <w14:ligatures w14:val="none"/>
        </w:rPr>
        <w:t>however the</w:t>
      </w:r>
      <w:r w:rsidR="00AF36F8" w:rsidRPr="002320A0">
        <w:rPr>
          <w:rFonts w:ascii="Arial" w:eastAsia="Times New Roman" w:hAnsi="Arial" w:cs="Arial"/>
          <w:color w:val="000000"/>
          <w:kern w:val="0"/>
          <w:lang w:eastAsia="en-GB"/>
          <w14:ligatures w14:val="none"/>
        </w:rPr>
        <w:t xml:space="preserve"> confidence and representation of black and ethnic backgrounds is </w:t>
      </w:r>
      <w:r w:rsidR="00986A06" w:rsidRPr="002320A0">
        <w:rPr>
          <w:rFonts w:ascii="Arial" w:eastAsia="Times New Roman" w:hAnsi="Arial" w:cs="Arial"/>
          <w:color w:val="000000"/>
          <w:kern w:val="0"/>
          <w:lang w:eastAsia="en-GB"/>
          <w14:ligatures w14:val="none"/>
        </w:rPr>
        <w:t>lagging</w:t>
      </w:r>
      <w:r w:rsidR="00AF36F8" w:rsidRPr="002320A0">
        <w:rPr>
          <w:rFonts w:ascii="Arial" w:eastAsia="Times New Roman" w:hAnsi="Arial" w:cs="Arial"/>
          <w:color w:val="000000"/>
          <w:kern w:val="0"/>
          <w:lang w:eastAsia="en-GB"/>
          <w14:ligatures w14:val="none"/>
        </w:rPr>
        <w:t xml:space="preserve"> and is likely to be a challenge for years if not decades to come.</w:t>
      </w:r>
      <w:r w:rsidR="005E70AD">
        <w:rPr>
          <w:rFonts w:ascii="Arial" w:eastAsia="Times New Roman" w:hAnsi="Arial" w:cs="Arial"/>
          <w:color w:val="000000"/>
          <w:kern w:val="0"/>
          <w:lang w:eastAsia="en-GB"/>
          <w14:ligatures w14:val="none"/>
        </w:rPr>
        <w:t xml:space="preserve"> </w:t>
      </w:r>
      <w:r w:rsidR="00975BEC">
        <w:rPr>
          <w:rFonts w:ascii="Arial" w:eastAsia="Times New Roman" w:hAnsi="Arial" w:cs="Arial"/>
          <w:color w:val="000000"/>
          <w:kern w:val="0"/>
          <w:lang w:eastAsia="en-GB"/>
          <w14:ligatures w14:val="none"/>
        </w:rPr>
        <w:t>There is still an under-representation of both females and ethnic minorities in the role of senior officers. It</w:t>
      </w:r>
      <w:r w:rsidR="005E70AD">
        <w:rPr>
          <w:rFonts w:ascii="Arial" w:eastAsia="Times New Roman" w:hAnsi="Arial" w:cs="Arial"/>
          <w:color w:val="000000"/>
          <w:kern w:val="0"/>
          <w:lang w:eastAsia="en-GB"/>
          <w14:ligatures w14:val="none"/>
        </w:rPr>
        <w:t xml:space="preserve"> is difficult to argue that policing is still not as diverse as it needs to be with statistics showing that it is still “typically white and male” </w:t>
      </w:r>
      <w:r w:rsidR="004F4AE9">
        <w:rPr>
          <w:rFonts w:ascii="Arial" w:eastAsia="Times New Roman" w:hAnsi="Arial" w:cs="Arial"/>
          <w:color w:val="000000"/>
          <w:kern w:val="0"/>
          <w:lang w:eastAsia="en-GB"/>
          <w14:ligatures w14:val="none"/>
        </w:rPr>
        <w:t>(Wicks, 2024, p1-16)</w:t>
      </w:r>
      <w:r w:rsidR="00F22C7D">
        <w:rPr>
          <w:rFonts w:ascii="Arial" w:eastAsia="Times New Roman" w:hAnsi="Arial" w:cs="Arial"/>
          <w:color w:val="000000"/>
          <w:kern w:val="0"/>
          <w:lang w:eastAsia="en-GB"/>
          <w14:ligatures w14:val="none"/>
        </w:rPr>
        <w:t>. Despite changes that have been adapted, police forces have still not adapted to policing a diverse population and contentious issues such as stop and search polices are still being carried out disproportionately on the BAME community and BAME communities are typically policed more tha</w:t>
      </w:r>
      <w:r w:rsidR="000446DF">
        <w:rPr>
          <w:rFonts w:ascii="Arial" w:eastAsia="Times New Roman" w:hAnsi="Arial" w:cs="Arial"/>
          <w:color w:val="000000"/>
          <w:kern w:val="0"/>
          <w:lang w:eastAsia="en-GB"/>
          <w14:ligatures w14:val="none"/>
        </w:rPr>
        <w:t>n</w:t>
      </w:r>
      <w:r w:rsidR="00F22C7D">
        <w:rPr>
          <w:rFonts w:ascii="Arial" w:eastAsia="Times New Roman" w:hAnsi="Arial" w:cs="Arial"/>
          <w:color w:val="000000"/>
          <w:kern w:val="0"/>
          <w:lang w:eastAsia="en-GB"/>
          <w14:ligatures w14:val="none"/>
        </w:rPr>
        <w:t xml:space="preserve"> </w:t>
      </w:r>
      <w:r w:rsidR="000446DF">
        <w:rPr>
          <w:rFonts w:ascii="Arial" w:eastAsia="Times New Roman" w:hAnsi="Arial" w:cs="Arial"/>
          <w:color w:val="000000"/>
          <w:kern w:val="0"/>
          <w:lang w:eastAsia="en-GB"/>
          <w14:ligatures w14:val="none"/>
        </w:rPr>
        <w:t xml:space="preserve">wite background </w:t>
      </w:r>
      <w:r w:rsidR="00487E1B">
        <w:rPr>
          <w:rFonts w:ascii="Arial" w:eastAsia="Times New Roman" w:hAnsi="Arial" w:cs="Arial"/>
          <w:color w:val="000000"/>
          <w:kern w:val="0"/>
          <w:lang w:eastAsia="en-GB"/>
          <w14:ligatures w14:val="none"/>
        </w:rPr>
        <w:t>communities</w:t>
      </w:r>
      <w:r w:rsidR="00F22C7D">
        <w:rPr>
          <w:rFonts w:ascii="Arial" w:eastAsia="Times New Roman" w:hAnsi="Arial" w:cs="Arial"/>
          <w:color w:val="000000"/>
          <w:kern w:val="0"/>
          <w:lang w:eastAsia="en-GB"/>
          <w14:ligatures w14:val="none"/>
        </w:rPr>
        <w:t xml:space="preserve"> (</w:t>
      </w:r>
      <w:proofErr w:type="spellStart"/>
      <w:r w:rsidR="00F22C7D">
        <w:rPr>
          <w:rFonts w:ascii="Arial" w:eastAsia="Times New Roman" w:hAnsi="Arial" w:cs="Arial"/>
          <w:color w:val="000000"/>
          <w:kern w:val="0"/>
          <w:lang w:eastAsia="en-GB"/>
          <w14:ligatures w14:val="none"/>
        </w:rPr>
        <w:t>Vomfell</w:t>
      </w:r>
      <w:proofErr w:type="spellEnd"/>
      <w:r w:rsidR="00F22C7D">
        <w:rPr>
          <w:rFonts w:ascii="Arial" w:eastAsia="Times New Roman" w:hAnsi="Arial" w:cs="Arial"/>
          <w:color w:val="000000"/>
          <w:kern w:val="0"/>
          <w:lang w:eastAsia="en-GB"/>
          <w14:ligatures w14:val="none"/>
        </w:rPr>
        <w:t xml:space="preserve"> et.al, 2020).</w:t>
      </w:r>
    </w:p>
    <w:p w14:paraId="1EFE8A95" w14:textId="77777777" w:rsidR="00AF36F8" w:rsidRPr="002320A0" w:rsidRDefault="00AF36F8" w:rsidP="007D0CF0">
      <w:pPr>
        <w:spacing w:after="0" w:line="257" w:lineRule="auto"/>
        <w:ind w:right="531"/>
        <w:rPr>
          <w:rFonts w:ascii="Arial" w:eastAsia="Times New Roman" w:hAnsi="Arial" w:cs="Arial"/>
          <w:color w:val="000000"/>
          <w:kern w:val="0"/>
          <w:lang w:eastAsia="en-GB"/>
          <w14:ligatures w14:val="none"/>
        </w:rPr>
      </w:pPr>
    </w:p>
    <w:p w14:paraId="6161D3F4" w14:textId="7809D45E" w:rsidR="00AF36F8" w:rsidRPr="002320A0" w:rsidRDefault="00AF36F8" w:rsidP="007D0CF0">
      <w:pPr>
        <w:spacing w:after="0" w:line="257" w:lineRule="auto"/>
        <w:ind w:right="531"/>
        <w:rPr>
          <w:rFonts w:ascii="Arial" w:eastAsia="Calibri" w:hAnsi="Arial" w:cs="Arial"/>
          <w:kern w:val="0"/>
          <w:lang w:eastAsia="en-GB"/>
          <w14:ligatures w14:val="none"/>
        </w:rPr>
      </w:pPr>
      <w:r w:rsidRPr="002320A0">
        <w:rPr>
          <w:rFonts w:ascii="Arial" w:eastAsia="Times New Roman" w:hAnsi="Arial" w:cs="Arial"/>
          <w:color w:val="000000"/>
          <w:kern w:val="0"/>
          <w:lang w:eastAsia="en-GB"/>
          <w14:ligatures w14:val="none"/>
        </w:rPr>
        <w:t>(Word count 10</w:t>
      </w:r>
      <w:r w:rsidR="007213B2">
        <w:rPr>
          <w:rFonts w:ascii="Arial" w:eastAsia="Times New Roman" w:hAnsi="Arial" w:cs="Arial"/>
          <w:color w:val="000000"/>
          <w:kern w:val="0"/>
          <w:lang w:eastAsia="en-GB"/>
          <w14:ligatures w14:val="none"/>
        </w:rPr>
        <w:t>95</w:t>
      </w:r>
      <w:r w:rsidRPr="002320A0">
        <w:rPr>
          <w:rFonts w:ascii="Arial" w:eastAsia="Times New Roman" w:hAnsi="Arial" w:cs="Arial"/>
          <w:color w:val="000000"/>
          <w:kern w:val="0"/>
          <w:lang w:eastAsia="en-GB"/>
          <w14:ligatures w14:val="none"/>
        </w:rPr>
        <w:t>)</w:t>
      </w:r>
    </w:p>
    <w:p w14:paraId="156DCB29" w14:textId="77777777" w:rsidR="00674408" w:rsidRPr="002320A0" w:rsidRDefault="00674408" w:rsidP="007D0CF0">
      <w:pPr>
        <w:spacing w:after="0" w:line="257" w:lineRule="auto"/>
        <w:ind w:right="531"/>
        <w:rPr>
          <w:rFonts w:ascii="Arial" w:eastAsia="Calibri" w:hAnsi="Arial" w:cs="Arial"/>
          <w:kern w:val="0"/>
          <w:lang w:eastAsia="en-GB"/>
          <w14:ligatures w14:val="none"/>
        </w:rPr>
      </w:pPr>
    </w:p>
    <w:p w14:paraId="1478A4CA" w14:textId="77777777" w:rsidR="00674408" w:rsidRPr="002320A0" w:rsidRDefault="00674408" w:rsidP="007D0CF0">
      <w:pPr>
        <w:spacing w:after="0" w:line="257" w:lineRule="auto"/>
        <w:ind w:right="531"/>
        <w:rPr>
          <w:rFonts w:ascii="Arial" w:eastAsia="Calibri" w:hAnsi="Arial" w:cs="Arial"/>
          <w:kern w:val="0"/>
          <w:lang w:eastAsia="en-GB"/>
          <w14:ligatures w14:val="none"/>
        </w:rPr>
      </w:pPr>
    </w:p>
    <w:p w14:paraId="2F3B595B" w14:textId="48E5CFF4" w:rsidR="00A119A2" w:rsidRPr="002320A0" w:rsidRDefault="00A119A2" w:rsidP="007D0CF0">
      <w:pPr>
        <w:spacing w:after="0" w:line="257" w:lineRule="auto"/>
        <w:ind w:right="531"/>
        <w:rPr>
          <w:rFonts w:ascii="Arial" w:eastAsia="Calibri" w:hAnsi="Arial" w:cs="Arial"/>
          <w:b/>
          <w:bCs/>
        </w:rPr>
      </w:pPr>
      <w:r w:rsidRPr="002320A0">
        <w:rPr>
          <w:rFonts w:ascii="Arial" w:eastAsia="Calibri" w:hAnsi="Arial" w:cs="Arial"/>
          <w:b/>
          <w:bCs/>
        </w:rPr>
        <w:t>Why is it important to manage mental wellbeing in policing? What can be the consequences if mental wellbeing is not managed appropriately?</w:t>
      </w:r>
    </w:p>
    <w:p w14:paraId="11653DCF" w14:textId="77777777" w:rsidR="00674408" w:rsidRDefault="00674408" w:rsidP="007D0CF0">
      <w:pPr>
        <w:spacing w:after="0" w:line="257" w:lineRule="auto"/>
        <w:ind w:right="531"/>
        <w:rPr>
          <w:rFonts w:ascii="Arial" w:eastAsia="Calibri" w:hAnsi="Arial" w:cs="Arial"/>
          <w:kern w:val="0"/>
          <w:lang w:eastAsia="en-GB"/>
          <w14:ligatures w14:val="none"/>
        </w:rPr>
      </w:pPr>
    </w:p>
    <w:p w14:paraId="6E13E575" w14:textId="77777777" w:rsidR="00F35240" w:rsidRDefault="00F35240" w:rsidP="007D0CF0">
      <w:pPr>
        <w:spacing w:after="0" w:line="257" w:lineRule="auto"/>
        <w:ind w:right="531"/>
        <w:rPr>
          <w:rFonts w:ascii="Arial" w:eastAsia="Calibri" w:hAnsi="Arial" w:cs="Arial"/>
          <w:kern w:val="0"/>
          <w:lang w:eastAsia="en-GB"/>
          <w14:ligatures w14:val="none"/>
        </w:rPr>
      </w:pPr>
    </w:p>
    <w:p w14:paraId="721A14CC" w14:textId="77777777" w:rsidR="00F35240" w:rsidRDefault="00F35240" w:rsidP="007D0CF0">
      <w:pPr>
        <w:spacing w:after="0" w:line="257" w:lineRule="auto"/>
        <w:ind w:right="531"/>
        <w:rPr>
          <w:rFonts w:ascii="Arial" w:eastAsia="Calibri" w:hAnsi="Arial" w:cs="Arial"/>
          <w:kern w:val="0"/>
          <w:lang w:eastAsia="en-GB"/>
          <w14:ligatures w14:val="none"/>
        </w:rPr>
      </w:pPr>
    </w:p>
    <w:p w14:paraId="22202F00" w14:textId="188EA31B" w:rsidR="00A119A2" w:rsidRPr="002320A0" w:rsidRDefault="00F35240" w:rsidP="007D0CF0">
      <w:pPr>
        <w:spacing w:after="0" w:line="257" w:lineRule="auto"/>
        <w:ind w:right="531"/>
        <w:rPr>
          <w:rFonts w:ascii="Arial" w:eastAsia="Calibri" w:hAnsi="Arial" w:cs="Arial"/>
          <w:kern w:val="0"/>
          <w:lang w:eastAsia="en-GB"/>
          <w14:ligatures w14:val="none"/>
        </w:rPr>
      </w:pPr>
      <w:r>
        <w:rPr>
          <w:rFonts w:ascii="Arial" w:eastAsia="Calibri" w:hAnsi="Arial" w:cs="Arial"/>
          <w:kern w:val="0"/>
          <w:lang w:eastAsia="en-GB"/>
          <w14:ligatures w14:val="none"/>
        </w:rPr>
        <w:t xml:space="preserve">This essay will look to answer why is it important to manage mental wellbeing within the police and what can the </w:t>
      </w:r>
      <w:r w:rsidR="007213B2">
        <w:rPr>
          <w:rFonts w:ascii="Arial" w:eastAsia="Calibri" w:hAnsi="Arial" w:cs="Arial"/>
          <w:kern w:val="0"/>
          <w:lang w:eastAsia="en-GB"/>
          <w14:ligatures w14:val="none"/>
        </w:rPr>
        <w:t>consequences</w:t>
      </w:r>
      <w:r>
        <w:rPr>
          <w:rFonts w:ascii="Arial" w:eastAsia="Calibri" w:hAnsi="Arial" w:cs="Arial"/>
          <w:kern w:val="0"/>
          <w:lang w:eastAsia="en-GB"/>
          <w14:ligatures w14:val="none"/>
        </w:rPr>
        <w:t xml:space="preserve"> if this isn’t effectively managed.</w:t>
      </w:r>
      <w:r w:rsidR="007213B2">
        <w:rPr>
          <w:rFonts w:ascii="Arial" w:eastAsia="Calibri" w:hAnsi="Arial" w:cs="Arial"/>
          <w:kern w:val="0"/>
          <w:lang w:eastAsia="en-GB"/>
          <w14:ligatures w14:val="none"/>
        </w:rPr>
        <w:t xml:space="preserve"> The</w:t>
      </w:r>
      <w:r>
        <w:rPr>
          <w:rFonts w:ascii="Arial" w:eastAsia="Calibri" w:hAnsi="Arial" w:cs="Arial"/>
          <w:kern w:val="0"/>
          <w:lang w:eastAsia="en-GB"/>
          <w14:ligatures w14:val="none"/>
        </w:rPr>
        <w:t xml:space="preserve"> </w:t>
      </w:r>
      <w:r w:rsidR="00DC1CC3" w:rsidRPr="002320A0">
        <w:rPr>
          <w:rFonts w:ascii="Arial" w:eastAsia="Calibri" w:hAnsi="Arial" w:cs="Arial"/>
          <w:kern w:val="0"/>
          <w:lang w:eastAsia="en-GB"/>
          <w14:ligatures w14:val="none"/>
        </w:rPr>
        <w:t xml:space="preserve">WHO </w:t>
      </w:r>
      <w:r>
        <w:rPr>
          <w:rFonts w:ascii="Arial" w:eastAsia="Calibri" w:hAnsi="Arial" w:cs="Arial"/>
          <w:kern w:val="0"/>
          <w:lang w:eastAsia="en-GB"/>
          <w14:ligatures w14:val="none"/>
        </w:rPr>
        <w:t>(</w:t>
      </w:r>
      <w:r w:rsidR="00DC1CC3" w:rsidRPr="002320A0">
        <w:rPr>
          <w:rFonts w:ascii="Arial" w:eastAsia="Calibri" w:hAnsi="Arial" w:cs="Arial"/>
          <w:kern w:val="0"/>
          <w:lang w:eastAsia="en-GB"/>
          <w14:ligatures w14:val="none"/>
        </w:rPr>
        <w:t>2022</w:t>
      </w:r>
      <w:r>
        <w:rPr>
          <w:rFonts w:ascii="Arial" w:eastAsia="Calibri" w:hAnsi="Arial" w:cs="Arial"/>
          <w:kern w:val="0"/>
          <w:lang w:eastAsia="en-GB"/>
          <w14:ligatures w14:val="none"/>
        </w:rPr>
        <w:t>, Page 1</w:t>
      </w:r>
      <w:r w:rsidR="00DC1CC3" w:rsidRPr="002320A0">
        <w:rPr>
          <w:rFonts w:ascii="Arial" w:eastAsia="Calibri" w:hAnsi="Arial" w:cs="Arial"/>
          <w:kern w:val="0"/>
          <w:lang w:eastAsia="en-GB"/>
          <w14:ligatures w14:val="none"/>
        </w:rPr>
        <w:t>) sta</w:t>
      </w:r>
      <w:r>
        <w:rPr>
          <w:rFonts w:ascii="Arial" w:eastAsia="Calibri" w:hAnsi="Arial" w:cs="Arial"/>
          <w:kern w:val="0"/>
          <w:lang w:eastAsia="en-GB"/>
          <w14:ligatures w14:val="none"/>
        </w:rPr>
        <w:t>tes that mental wellbeing</w:t>
      </w:r>
      <w:r w:rsidR="00DC1CC3" w:rsidRPr="002320A0">
        <w:rPr>
          <w:rFonts w:ascii="Arial" w:eastAsia="Calibri" w:hAnsi="Arial" w:cs="Arial"/>
          <w:kern w:val="0"/>
          <w:lang w:eastAsia="en-GB"/>
          <w14:ligatures w14:val="none"/>
        </w:rPr>
        <w:t xml:space="preserve"> it is an “integral component of health and well-being”</w:t>
      </w:r>
      <w:r w:rsidR="00A119A2" w:rsidRPr="002320A0">
        <w:rPr>
          <w:rFonts w:ascii="Arial" w:eastAsia="Calibri" w:hAnsi="Arial" w:cs="Arial"/>
          <w:kern w:val="0"/>
          <w:lang w:eastAsia="en-GB"/>
          <w14:ligatures w14:val="none"/>
        </w:rPr>
        <w:t xml:space="preserve">. </w:t>
      </w:r>
      <w:r>
        <w:rPr>
          <w:rFonts w:ascii="Arial" w:eastAsia="Calibri" w:hAnsi="Arial" w:cs="Arial"/>
          <w:kern w:val="0"/>
          <w:lang w:eastAsia="en-GB"/>
          <w14:ligatures w14:val="none"/>
        </w:rPr>
        <w:t xml:space="preserve">This can be said for many roles within society </w:t>
      </w:r>
      <w:proofErr w:type="gramStart"/>
      <w:r>
        <w:rPr>
          <w:rFonts w:ascii="Arial" w:eastAsia="Calibri" w:hAnsi="Arial" w:cs="Arial"/>
          <w:kern w:val="0"/>
          <w:lang w:eastAsia="en-GB"/>
          <w14:ligatures w14:val="none"/>
        </w:rPr>
        <w:t>as a whole however</w:t>
      </w:r>
      <w:proofErr w:type="gramEnd"/>
      <w:r>
        <w:rPr>
          <w:rFonts w:ascii="Arial" w:eastAsia="Calibri" w:hAnsi="Arial" w:cs="Arial"/>
          <w:kern w:val="0"/>
          <w:lang w:eastAsia="en-GB"/>
          <w14:ligatures w14:val="none"/>
        </w:rPr>
        <w:t xml:space="preserve"> this essay will </w:t>
      </w:r>
      <w:r w:rsidR="00C05765">
        <w:rPr>
          <w:rFonts w:ascii="Arial" w:eastAsia="Calibri" w:hAnsi="Arial" w:cs="Arial"/>
          <w:kern w:val="0"/>
          <w:lang w:eastAsia="en-GB"/>
          <w14:ligatures w14:val="none"/>
        </w:rPr>
        <w:t>argue</w:t>
      </w:r>
      <w:r>
        <w:rPr>
          <w:rFonts w:ascii="Arial" w:eastAsia="Calibri" w:hAnsi="Arial" w:cs="Arial"/>
          <w:kern w:val="0"/>
          <w:lang w:eastAsia="en-GB"/>
          <w14:ligatures w14:val="none"/>
        </w:rPr>
        <w:t xml:space="preserve"> why it is even more vital within policing</w:t>
      </w:r>
      <w:r w:rsidR="009B03A2">
        <w:rPr>
          <w:rFonts w:ascii="Arial" w:eastAsia="Calibri" w:hAnsi="Arial" w:cs="Arial"/>
          <w:kern w:val="0"/>
          <w:lang w:eastAsia="en-GB"/>
          <w14:ligatures w14:val="none"/>
        </w:rPr>
        <w:t xml:space="preserve">. </w:t>
      </w:r>
      <w:proofErr w:type="spellStart"/>
      <w:r w:rsidR="00A119A2" w:rsidRPr="002320A0">
        <w:rPr>
          <w:rFonts w:ascii="Arial" w:eastAsia="Calibri" w:hAnsi="Arial" w:cs="Arial"/>
          <w:kern w:val="0"/>
          <w:lang w:eastAsia="en-GB"/>
          <w14:ligatures w14:val="none"/>
        </w:rPr>
        <w:t>Gov.Scot</w:t>
      </w:r>
      <w:proofErr w:type="spellEnd"/>
      <w:r w:rsidR="00A119A2" w:rsidRPr="002320A0">
        <w:rPr>
          <w:rFonts w:ascii="Arial" w:eastAsia="Calibri" w:hAnsi="Arial" w:cs="Arial"/>
          <w:kern w:val="0"/>
          <w:lang w:eastAsia="en-GB"/>
          <w14:ligatures w14:val="none"/>
        </w:rPr>
        <w:t xml:space="preserve"> </w:t>
      </w:r>
      <w:r w:rsidR="00986A06" w:rsidRPr="002320A0">
        <w:rPr>
          <w:rFonts w:ascii="Arial" w:eastAsia="Calibri" w:hAnsi="Arial" w:cs="Arial"/>
          <w:kern w:val="0"/>
          <w:lang w:eastAsia="en-GB"/>
          <w14:ligatures w14:val="none"/>
        </w:rPr>
        <w:t>(</w:t>
      </w:r>
      <w:r w:rsidR="00A119A2" w:rsidRPr="002320A0">
        <w:rPr>
          <w:rFonts w:ascii="Arial" w:eastAsia="Calibri" w:hAnsi="Arial" w:cs="Arial"/>
          <w:kern w:val="0"/>
          <w:lang w:eastAsia="en-GB"/>
          <w14:ligatures w14:val="none"/>
        </w:rPr>
        <w:t xml:space="preserve">2023) </w:t>
      </w:r>
      <w:r w:rsidR="00C05765">
        <w:rPr>
          <w:rFonts w:ascii="Arial" w:eastAsia="Calibri" w:hAnsi="Arial" w:cs="Arial"/>
          <w:kern w:val="0"/>
          <w:lang w:eastAsia="en-GB"/>
          <w14:ligatures w14:val="none"/>
        </w:rPr>
        <w:t>states</w:t>
      </w:r>
      <w:r>
        <w:rPr>
          <w:rFonts w:ascii="Arial" w:eastAsia="Calibri" w:hAnsi="Arial" w:cs="Arial"/>
          <w:kern w:val="0"/>
          <w:lang w:eastAsia="en-GB"/>
          <w14:ligatures w14:val="none"/>
        </w:rPr>
        <w:t xml:space="preserve"> that mental wellbeing is </w:t>
      </w:r>
      <w:r w:rsidR="009B03A2">
        <w:rPr>
          <w:rFonts w:ascii="Arial" w:eastAsia="Calibri" w:hAnsi="Arial" w:cs="Arial"/>
          <w:kern w:val="0"/>
          <w:lang w:eastAsia="en-GB"/>
          <w14:ligatures w14:val="none"/>
        </w:rPr>
        <w:t>our</w:t>
      </w:r>
      <w:r>
        <w:rPr>
          <w:rFonts w:ascii="Arial" w:eastAsia="Calibri" w:hAnsi="Arial" w:cs="Arial"/>
          <w:kern w:val="0"/>
          <w:lang w:eastAsia="en-GB"/>
          <w14:ligatures w14:val="none"/>
        </w:rPr>
        <w:t xml:space="preserve"> internal viewpoint that despite external factors </w:t>
      </w:r>
      <w:r w:rsidR="009B03A2">
        <w:rPr>
          <w:rFonts w:ascii="Arial" w:eastAsia="Calibri" w:hAnsi="Arial" w:cs="Arial"/>
          <w:kern w:val="0"/>
          <w:lang w:eastAsia="en-GB"/>
          <w14:ligatures w14:val="none"/>
        </w:rPr>
        <w:t>affecting</w:t>
      </w:r>
      <w:r>
        <w:rPr>
          <w:rFonts w:ascii="Arial" w:eastAsia="Calibri" w:hAnsi="Arial" w:cs="Arial"/>
          <w:kern w:val="0"/>
          <w:lang w:eastAsia="en-GB"/>
          <w14:ligatures w14:val="none"/>
        </w:rPr>
        <w:t xml:space="preserve"> our mental health we are still able to manage and cope on a </w:t>
      </w:r>
      <w:r w:rsidR="009B03A2">
        <w:rPr>
          <w:rFonts w:ascii="Arial" w:eastAsia="Calibri" w:hAnsi="Arial" w:cs="Arial"/>
          <w:kern w:val="0"/>
          <w:lang w:eastAsia="en-GB"/>
          <w14:ligatures w14:val="none"/>
        </w:rPr>
        <w:t>day-to-day</w:t>
      </w:r>
      <w:r>
        <w:rPr>
          <w:rFonts w:ascii="Arial" w:eastAsia="Calibri" w:hAnsi="Arial" w:cs="Arial"/>
          <w:kern w:val="0"/>
          <w:lang w:eastAsia="en-GB"/>
          <w14:ligatures w14:val="none"/>
        </w:rPr>
        <w:t xml:space="preserve"> basis and can </w:t>
      </w:r>
      <w:proofErr w:type="gramStart"/>
      <w:r>
        <w:rPr>
          <w:rFonts w:ascii="Arial" w:eastAsia="Calibri" w:hAnsi="Arial" w:cs="Arial"/>
          <w:kern w:val="0"/>
          <w:lang w:eastAsia="en-GB"/>
          <w14:ligatures w14:val="none"/>
        </w:rPr>
        <w:t xml:space="preserve">still </w:t>
      </w:r>
      <w:r w:rsidR="009B03A2">
        <w:rPr>
          <w:rFonts w:ascii="Arial" w:eastAsia="Calibri" w:hAnsi="Arial" w:cs="Arial"/>
          <w:kern w:val="0"/>
          <w:lang w:eastAsia="en-GB"/>
          <w14:ligatures w14:val="none"/>
        </w:rPr>
        <w:lastRenderedPageBreak/>
        <w:t>continue</w:t>
      </w:r>
      <w:proofErr w:type="gramEnd"/>
      <w:r w:rsidR="009B03A2">
        <w:rPr>
          <w:rFonts w:ascii="Arial" w:eastAsia="Calibri" w:hAnsi="Arial" w:cs="Arial"/>
          <w:kern w:val="0"/>
          <w:lang w:eastAsia="en-GB"/>
          <w14:ligatures w14:val="none"/>
        </w:rPr>
        <w:t xml:space="preserve"> effectively despite these stressors. This </w:t>
      </w:r>
      <w:r w:rsidR="00487E1B">
        <w:rPr>
          <w:rFonts w:ascii="Arial" w:eastAsia="Calibri" w:hAnsi="Arial" w:cs="Arial"/>
          <w:kern w:val="0"/>
          <w:lang w:eastAsia="en-GB"/>
          <w14:ligatures w14:val="none"/>
        </w:rPr>
        <w:t xml:space="preserve">is even more important for police officers who </w:t>
      </w:r>
      <w:proofErr w:type="gramStart"/>
      <w:r w:rsidR="00487E1B">
        <w:rPr>
          <w:rFonts w:ascii="Arial" w:eastAsia="Calibri" w:hAnsi="Arial" w:cs="Arial"/>
          <w:kern w:val="0"/>
          <w:lang w:eastAsia="en-GB"/>
          <w14:ligatures w14:val="none"/>
        </w:rPr>
        <w:t>have to</w:t>
      </w:r>
      <w:proofErr w:type="gramEnd"/>
      <w:r w:rsidR="00487E1B">
        <w:rPr>
          <w:rFonts w:ascii="Arial" w:eastAsia="Calibri" w:hAnsi="Arial" w:cs="Arial"/>
          <w:kern w:val="0"/>
          <w:lang w:eastAsia="en-GB"/>
          <w14:ligatures w14:val="none"/>
        </w:rPr>
        <w:t xml:space="preserve"> face traumatising scenarios and challenges </w:t>
      </w:r>
      <w:proofErr w:type="gramStart"/>
      <w:r w:rsidR="00487E1B">
        <w:rPr>
          <w:rFonts w:ascii="Arial" w:eastAsia="Calibri" w:hAnsi="Arial" w:cs="Arial"/>
          <w:kern w:val="0"/>
          <w:lang w:eastAsia="en-GB"/>
          <w14:ligatures w14:val="none"/>
        </w:rPr>
        <w:t>on a daily basis</w:t>
      </w:r>
      <w:proofErr w:type="gramEnd"/>
      <w:r w:rsidR="00487E1B">
        <w:rPr>
          <w:rFonts w:ascii="Arial" w:eastAsia="Calibri" w:hAnsi="Arial" w:cs="Arial"/>
          <w:kern w:val="0"/>
          <w:lang w:eastAsia="en-GB"/>
          <w14:ligatures w14:val="none"/>
        </w:rPr>
        <w:t xml:space="preserve">. </w:t>
      </w:r>
      <w:r w:rsidR="009B03A2">
        <w:rPr>
          <w:rFonts w:ascii="Arial" w:eastAsia="Calibri" w:hAnsi="Arial" w:cs="Arial"/>
          <w:kern w:val="0"/>
          <w:lang w:eastAsia="en-GB"/>
          <w14:ligatures w14:val="none"/>
        </w:rPr>
        <w:t xml:space="preserve"> </w:t>
      </w:r>
    </w:p>
    <w:p w14:paraId="1F31D693" w14:textId="77777777" w:rsidR="00C244FE" w:rsidRDefault="00B81371" w:rsidP="007D0CF0">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Porter et a</w:t>
      </w:r>
      <w:r w:rsidR="00986A06" w:rsidRPr="002320A0">
        <w:rPr>
          <w:rFonts w:ascii="Arial" w:eastAsia="Calibri" w:hAnsi="Arial" w:cs="Arial"/>
          <w:kern w:val="0"/>
          <w:lang w:eastAsia="en-GB"/>
          <w14:ligatures w14:val="none"/>
        </w:rPr>
        <w:t>l. (2024)</w:t>
      </w:r>
      <w:r w:rsidR="009B03A2">
        <w:rPr>
          <w:rFonts w:ascii="Arial" w:eastAsia="Calibri" w:hAnsi="Arial" w:cs="Arial"/>
          <w:kern w:val="0"/>
          <w:lang w:eastAsia="en-GB"/>
          <w14:ligatures w14:val="none"/>
        </w:rPr>
        <w:t xml:space="preserve"> argues that police are regularly </w:t>
      </w:r>
      <w:r w:rsidR="00C53AB9">
        <w:rPr>
          <w:rFonts w:ascii="Arial" w:eastAsia="Calibri" w:hAnsi="Arial" w:cs="Arial"/>
          <w:kern w:val="0"/>
          <w:lang w:eastAsia="en-GB"/>
          <w14:ligatures w14:val="none"/>
        </w:rPr>
        <w:t>having</w:t>
      </w:r>
      <w:r w:rsidR="009B03A2">
        <w:rPr>
          <w:rFonts w:ascii="Arial" w:eastAsia="Calibri" w:hAnsi="Arial" w:cs="Arial"/>
          <w:kern w:val="0"/>
          <w:lang w:eastAsia="en-GB"/>
          <w14:ligatures w14:val="none"/>
        </w:rPr>
        <w:t xml:space="preserve"> to deal with stresses within their role; implying that what they see daily has an impact on their mental wellbeing</w:t>
      </w:r>
      <w:r w:rsidRPr="002320A0">
        <w:rPr>
          <w:rFonts w:ascii="Arial" w:eastAsia="Calibri" w:hAnsi="Arial" w:cs="Arial"/>
          <w:kern w:val="0"/>
          <w:lang w:eastAsia="en-GB"/>
          <w14:ligatures w14:val="none"/>
        </w:rPr>
        <w:t xml:space="preserve">. </w:t>
      </w:r>
      <w:r w:rsidR="00A852A7">
        <w:rPr>
          <w:rFonts w:ascii="Arial" w:eastAsia="Calibri" w:hAnsi="Arial" w:cs="Arial"/>
          <w:kern w:val="0"/>
          <w:lang w:eastAsia="en-GB"/>
          <w14:ligatures w14:val="none"/>
        </w:rPr>
        <w:t>Moreover,</w:t>
      </w:r>
      <w:r w:rsidRPr="002320A0">
        <w:rPr>
          <w:rFonts w:ascii="Arial" w:eastAsia="Calibri" w:hAnsi="Arial" w:cs="Arial"/>
          <w:kern w:val="0"/>
          <w:lang w:eastAsia="en-GB"/>
          <w14:ligatures w14:val="none"/>
        </w:rPr>
        <w:t xml:space="preserve"> they go on to describe that police officers often face challenges such as attending domestic violence situations to traffic accidents, sudden deaths and violent or dangerous criminals. </w:t>
      </w:r>
    </w:p>
    <w:p w14:paraId="111CC633" w14:textId="77777777" w:rsidR="00C244FE" w:rsidRDefault="00C244FE" w:rsidP="007D0CF0">
      <w:pPr>
        <w:spacing w:after="0" w:line="257" w:lineRule="auto"/>
        <w:ind w:right="531"/>
        <w:rPr>
          <w:rFonts w:ascii="Arial" w:eastAsia="Calibri" w:hAnsi="Arial" w:cs="Arial"/>
          <w:kern w:val="0"/>
          <w:lang w:eastAsia="en-GB"/>
          <w14:ligatures w14:val="none"/>
        </w:rPr>
      </w:pPr>
    </w:p>
    <w:p w14:paraId="3CE0C13E" w14:textId="4BFACA4B" w:rsidR="00295D7E" w:rsidRDefault="00DC1CC3" w:rsidP="007D0CF0">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Most careers outside of emergency services do</w:t>
      </w:r>
      <w:r w:rsidR="00C244FE">
        <w:rPr>
          <w:rFonts w:ascii="Arial" w:eastAsia="Calibri" w:hAnsi="Arial" w:cs="Arial"/>
          <w:kern w:val="0"/>
          <w:lang w:eastAsia="en-GB"/>
          <w14:ligatures w14:val="none"/>
        </w:rPr>
        <w:t xml:space="preserve"> not</w:t>
      </w:r>
      <w:r w:rsidRPr="002320A0">
        <w:rPr>
          <w:rFonts w:ascii="Arial" w:eastAsia="Calibri" w:hAnsi="Arial" w:cs="Arial"/>
          <w:kern w:val="0"/>
          <w:lang w:eastAsia="en-GB"/>
          <w14:ligatures w14:val="none"/>
        </w:rPr>
        <w:t xml:space="preserve"> </w:t>
      </w:r>
      <w:r w:rsidR="00C05765">
        <w:rPr>
          <w:rFonts w:ascii="Arial" w:eastAsia="Calibri" w:hAnsi="Arial" w:cs="Arial"/>
          <w:kern w:val="0"/>
          <w:lang w:eastAsia="en-GB"/>
          <w14:ligatures w14:val="none"/>
        </w:rPr>
        <w:t>face the</w:t>
      </w:r>
      <w:r w:rsidR="00487E1B">
        <w:rPr>
          <w:rFonts w:ascii="Arial" w:eastAsia="Calibri" w:hAnsi="Arial" w:cs="Arial"/>
          <w:kern w:val="0"/>
          <w:lang w:eastAsia="en-GB"/>
          <w14:ligatures w14:val="none"/>
        </w:rPr>
        <w:t xml:space="preserve"> level of external stressors such as seen by police officers. </w:t>
      </w:r>
      <w:r w:rsidR="007930A9" w:rsidRPr="002320A0">
        <w:rPr>
          <w:rFonts w:ascii="Arial" w:eastAsia="Calibri" w:hAnsi="Arial" w:cs="Arial"/>
          <w:kern w:val="0"/>
          <w:lang w:eastAsia="en-GB"/>
          <w14:ligatures w14:val="none"/>
        </w:rPr>
        <w:t>There are those that would argue that policing is not for the ‘weak willed’ with mental health and stress being seen as stigma words</w:t>
      </w:r>
      <w:r w:rsidRPr="002320A0">
        <w:rPr>
          <w:rFonts w:ascii="Arial" w:eastAsia="Calibri" w:hAnsi="Arial" w:cs="Arial"/>
          <w:kern w:val="0"/>
          <w:lang w:eastAsia="en-GB"/>
          <w14:ligatures w14:val="none"/>
        </w:rPr>
        <w:t xml:space="preserve"> (Bell et al, 2021</w:t>
      </w:r>
      <w:r w:rsidR="009B03A2">
        <w:rPr>
          <w:rFonts w:ascii="Arial" w:eastAsia="Calibri" w:hAnsi="Arial" w:cs="Arial"/>
          <w:kern w:val="0"/>
          <w:lang w:eastAsia="en-GB"/>
          <w14:ligatures w14:val="none"/>
        </w:rPr>
        <w:t>)</w:t>
      </w:r>
      <w:r w:rsidR="007930A9" w:rsidRPr="002320A0">
        <w:rPr>
          <w:rFonts w:ascii="Arial" w:eastAsia="Calibri" w:hAnsi="Arial" w:cs="Arial"/>
          <w:kern w:val="0"/>
          <w:lang w:eastAsia="en-GB"/>
          <w14:ligatures w14:val="none"/>
        </w:rPr>
        <w:t xml:space="preserve"> However, </w:t>
      </w:r>
      <w:r w:rsidR="00B81371" w:rsidRPr="002320A0">
        <w:rPr>
          <w:rFonts w:ascii="Arial" w:eastAsia="Calibri" w:hAnsi="Arial" w:cs="Arial"/>
          <w:kern w:val="0"/>
          <w:lang w:eastAsia="en-GB"/>
          <w14:ligatures w14:val="none"/>
        </w:rPr>
        <w:t>Porter et al</w:t>
      </w:r>
      <w:r w:rsidR="00986A06" w:rsidRPr="002320A0">
        <w:rPr>
          <w:rFonts w:ascii="Arial" w:eastAsia="Calibri" w:hAnsi="Arial" w:cs="Arial"/>
          <w:kern w:val="0"/>
          <w:lang w:eastAsia="en-GB"/>
          <w14:ligatures w14:val="none"/>
        </w:rPr>
        <w:t>.</w:t>
      </w:r>
      <w:r w:rsidR="00B81371" w:rsidRPr="002320A0">
        <w:rPr>
          <w:rFonts w:ascii="Arial" w:eastAsia="Calibri" w:hAnsi="Arial" w:cs="Arial"/>
          <w:kern w:val="0"/>
          <w:lang w:eastAsia="en-GB"/>
          <w14:ligatures w14:val="none"/>
        </w:rPr>
        <w:t xml:space="preserve"> </w:t>
      </w:r>
      <w:r w:rsidR="00986A06" w:rsidRPr="002320A0">
        <w:rPr>
          <w:rFonts w:ascii="Arial" w:eastAsia="Calibri" w:hAnsi="Arial" w:cs="Arial"/>
          <w:kern w:val="0"/>
          <w:lang w:eastAsia="en-GB"/>
          <w14:ligatures w14:val="none"/>
        </w:rPr>
        <w:t>(</w:t>
      </w:r>
      <w:r w:rsidR="00B81371" w:rsidRPr="002320A0">
        <w:rPr>
          <w:rFonts w:ascii="Arial" w:eastAsia="Calibri" w:hAnsi="Arial" w:cs="Arial"/>
          <w:kern w:val="0"/>
          <w:lang w:eastAsia="en-GB"/>
          <w14:ligatures w14:val="none"/>
        </w:rPr>
        <w:t>2024), in thei</w:t>
      </w:r>
      <w:r w:rsidR="007930A9" w:rsidRPr="002320A0">
        <w:rPr>
          <w:rFonts w:ascii="Arial" w:eastAsia="Calibri" w:hAnsi="Arial" w:cs="Arial"/>
          <w:kern w:val="0"/>
          <w:lang w:eastAsia="en-GB"/>
          <w14:ligatures w14:val="none"/>
        </w:rPr>
        <w:t>r</w:t>
      </w:r>
      <w:r w:rsidR="00B81371" w:rsidRPr="002320A0">
        <w:rPr>
          <w:rFonts w:ascii="Arial" w:eastAsia="Calibri" w:hAnsi="Arial" w:cs="Arial"/>
          <w:kern w:val="0"/>
          <w:lang w:eastAsia="en-GB"/>
          <w14:ligatures w14:val="none"/>
        </w:rPr>
        <w:t xml:space="preserve"> study of 54 </w:t>
      </w:r>
      <w:r w:rsidR="007930A9" w:rsidRPr="002320A0">
        <w:rPr>
          <w:rFonts w:ascii="Arial" w:eastAsia="Calibri" w:hAnsi="Arial" w:cs="Arial"/>
          <w:kern w:val="0"/>
          <w:lang w:eastAsia="en-GB"/>
          <w14:ligatures w14:val="none"/>
        </w:rPr>
        <w:t>police</w:t>
      </w:r>
      <w:r w:rsidR="00B81371" w:rsidRPr="002320A0">
        <w:rPr>
          <w:rFonts w:ascii="Arial" w:eastAsia="Calibri" w:hAnsi="Arial" w:cs="Arial"/>
          <w:kern w:val="0"/>
          <w:lang w:eastAsia="en-GB"/>
          <w14:ligatures w14:val="none"/>
        </w:rPr>
        <w:t xml:space="preserve"> </w:t>
      </w:r>
      <w:r w:rsidR="007930A9" w:rsidRPr="002320A0">
        <w:rPr>
          <w:rFonts w:ascii="Arial" w:eastAsia="Calibri" w:hAnsi="Arial" w:cs="Arial"/>
          <w:kern w:val="0"/>
          <w:lang w:eastAsia="en-GB"/>
          <w14:ligatures w14:val="none"/>
        </w:rPr>
        <w:t>officers</w:t>
      </w:r>
      <w:r w:rsidR="00B81371" w:rsidRPr="002320A0">
        <w:rPr>
          <w:rFonts w:ascii="Arial" w:eastAsia="Calibri" w:hAnsi="Arial" w:cs="Arial"/>
          <w:kern w:val="0"/>
          <w:lang w:eastAsia="en-GB"/>
          <w14:ligatures w14:val="none"/>
        </w:rPr>
        <w:t xml:space="preserve"> in England and Wales found that </w:t>
      </w:r>
      <w:r w:rsidR="00ED3CA0">
        <w:rPr>
          <w:rFonts w:ascii="Arial" w:eastAsia="Calibri" w:hAnsi="Arial" w:cs="Arial"/>
          <w:kern w:val="0"/>
          <w:lang w:eastAsia="en-GB"/>
          <w14:ligatures w14:val="none"/>
        </w:rPr>
        <w:t>e</w:t>
      </w:r>
      <w:r w:rsidR="009B03A2">
        <w:rPr>
          <w:rFonts w:ascii="Arial" w:eastAsia="Calibri" w:hAnsi="Arial" w:cs="Arial"/>
          <w:kern w:val="0"/>
          <w:lang w:eastAsia="en-GB"/>
          <w14:ligatures w14:val="none"/>
        </w:rPr>
        <w:t>ven those described as resilient still struggled with their mental health</w:t>
      </w:r>
      <w:r w:rsidR="007930A9" w:rsidRPr="002320A0">
        <w:rPr>
          <w:rFonts w:ascii="Arial" w:eastAsia="Calibri" w:hAnsi="Arial" w:cs="Arial"/>
          <w:kern w:val="0"/>
          <w:lang w:eastAsia="en-GB"/>
          <w14:ligatures w14:val="none"/>
        </w:rPr>
        <w:t xml:space="preserve">. </w:t>
      </w:r>
      <w:r w:rsidR="00C244FE">
        <w:rPr>
          <w:rFonts w:ascii="Arial" w:eastAsia="Calibri" w:hAnsi="Arial" w:cs="Arial"/>
          <w:kern w:val="0"/>
          <w:lang w:eastAsia="en-GB"/>
          <w14:ligatures w14:val="none"/>
        </w:rPr>
        <w:t>This shows that even those who appear to be coping are hiding their struggle with mental health. This makes it even more difficult those openly struggling to come forward and seek support. Furthermore,</w:t>
      </w:r>
      <w:r w:rsidR="0080621A" w:rsidRPr="002320A0">
        <w:rPr>
          <w:rFonts w:ascii="Arial" w:eastAsia="Calibri" w:hAnsi="Arial" w:cs="Arial"/>
          <w:kern w:val="0"/>
          <w:lang w:eastAsia="en-GB"/>
          <w14:ligatures w14:val="none"/>
        </w:rPr>
        <w:t xml:space="preserve"> </w:t>
      </w:r>
      <w:proofErr w:type="spellStart"/>
      <w:r w:rsidR="0080621A" w:rsidRPr="002320A0">
        <w:rPr>
          <w:rFonts w:ascii="Arial" w:eastAsia="Calibri" w:hAnsi="Arial" w:cs="Arial"/>
          <w:kern w:val="0"/>
          <w:lang w:eastAsia="en-GB"/>
          <w14:ligatures w14:val="none"/>
        </w:rPr>
        <w:t>Polfed</w:t>
      </w:r>
      <w:proofErr w:type="spellEnd"/>
      <w:r w:rsidR="0080621A" w:rsidRPr="002320A0">
        <w:rPr>
          <w:rFonts w:ascii="Arial" w:eastAsia="Calibri" w:hAnsi="Arial" w:cs="Arial"/>
          <w:kern w:val="0"/>
          <w:lang w:eastAsia="en-GB"/>
          <w14:ligatures w14:val="none"/>
        </w:rPr>
        <w:t xml:space="preserve"> </w:t>
      </w:r>
      <w:r w:rsidR="00986A06" w:rsidRPr="002320A0">
        <w:rPr>
          <w:rFonts w:ascii="Arial" w:eastAsia="Calibri" w:hAnsi="Arial" w:cs="Arial"/>
          <w:kern w:val="0"/>
          <w:lang w:eastAsia="en-GB"/>
          <w14:ligatures w14:val="none"/>
        </w:rPr>
        <w:t>(</w:t>
      </w:r>
      <w:r w:rsidR="0080621A" w:rsidRPr="002320A0">
        <w:rPr>
          <w:rFonts w:ascii="Arial" w:eastAsia="Calibri" w:hAnsi="Arial" w:cs="Arial"/>
          <w:kern w:val="0"/>
          <w:lang w:eastAsia="en-GB"/>
          <w14:ligatures w14:val="none"/>
        </w:rPr>
        <w:t xml:space="preserve">2024) </w:t>
      </w:r>
      <w:r w:rsidR="00C244FE">
        <w:rPr>
          <w:rFonts w:ascii="Arial" w:eastAsia="Calibri" w:hAnsi="Arial" w:cs="Arial"/>
          <w:kern w:val="0"/>
          <w:lang w:eastAsia="en-GB"/>
          <w14:ligatures w14:val="none"/>
        </w:rPr>
        <w:t xml:space="preserve">states that </w:t>
      </w:r>
      <w:r w:rsidR="009B03A2">
        <w:rPr>
          <w:rFonts w:ascii="Arial" w:eastAsia="Calibri" w:hAnsi="Arial" w:cs="Arial"/>
          <w:kern w:val="0"/>
          <w:lang w:eastAsia="en-GB"/>
          <w14:ligatures w14:val="none"/>
        </w:rPr>
        <w:t xml:space="preserve">over 14,500 </w:t>
      </w:r>
      <w:r w:rsidR="00A852A7">
        <w:rPr>
          <w:rFonts w:ascii="Arial" w:eastAsia="Calibri" w:hAnsi="Arial" w:cs="Arial"/>
          <w:kern w:val="0"/>
          <w:lang w:eastAsia="en-GB"/>
          <w14:ligatures w14:val="none"/>
        </w:rPr>
        <w:t>officers</w:t>
      </w:r>
      <w:r w:rsidR="009B03A2">
        <w:rPr>
          <w:rFonts w:ascii="Arial" w:eastAsia="Calibri" w:hAnsi="Arial" w:cs="Arial"/>
          <w:kern w:val="0"/>
          <w:lang w:eastAsia="en-GB"/>
          <w14:ligatures w14:val="none"/>
        </w:rPr>
        <w:t xml:space="preserve"> were reported as being off work due to mental health illnesses which included stress and PTSD</w:t>
      </w:r>
      <w:r w:rsidR="00A852A7">
        <w:rPr>
          <w:rFonts w:ascii="Arial" w:eastAsia="Calibri" w:hAnsi="Arial" w:cs="Arial"/>
          <w:kern w:val="0"/>
          <w:lang w:eastAsia="en-GB"/>
          <w14:ligatures w14:val="none"/>
        </w:rPr>
        <w:t xml:space="preserve">. </w:t>
      </w:r>
      <w:r w:rsidR="00D82905">
        <w:rPr>
          <w:rFonts w:ascii="Arial" w:eastAsia="Calibri" w:hAnsi="Arial" w:cs="Arial"/>
          <w:kern w:val="0"/>
          <w:lang w:eastAsia="en-GB"/>
          <w14:ligatures w14:val="none"/>
        </w:rPr>
        <w:t>Moreover,</w:t>
      </w:r>
      <w:r w:rsidR="00A852A7">
        <w:rPr>
          <w:rFonts w:ascii="Arial" w:eastAsia="Calibri" w:hAnsi="Arial" w:cs="Arial"/>
          <w:kern w:val="0"/>
          <w:lang w:eastAsia="en-GB"/>
          <w14:ligatures w14:val="none"/>
        </w:rPr>
        <w:t xml:space="preserve"> the statistics show that this is an increasing trend with figures showing an increase of </w:t>
      </w:r>
      <w:r w:rsidR="0080621A" w:rsidRPr="002320A0">
        <w:rPr>
          <w:rFonts w:ascii="Arial" w:eastAsia="Calibri" w:hAnsi="Arial" w:cs="Arial"/>
          <w:kern w:val="0"/>
          <w:lang w:eastAsia="en-GB"/>
          <w14:ligatures w14:val="none"/>
        </w:rPr>
        <w:t xml:space="preserve">9% on the last year and up 130% since the survey was first introduced 11 years ago. </w:t>
      </w:r>
      <w:r w:rsidR="00A852A7">
        <w:rPr>
          <w:rFonts w:ascii="Arial" w:eastAsia="Calibri" w:hAnsi="Arial" w:cs="Arial"/>
          <w:kern w:val="0"/>
          <w:lang w:eastAsia="en-GB"/>
          <w14:ligatures w14:val="none"/>
        </w:rPr>
        <w:t>Furthermore, these</w:t>
      </w:r>
      <w:r w:rsidR="00DE3342" w:rsidRPr="002320A0">
        <w:rPr>
          <w:rFonts w:ascii="Arial" w:eastAsia="Calibri" w:hAnsi="Arial" w:cs="Arial"/>
          <w:kern w:val="0"/>
          <w:lang w:eastAsia="en-GB"/>
          <w14:ligatures w14:val="none"/>
        </w:rPr>
        <w:t xml:space="preserve"> findings are confirmed in a freedom of information study conducted by Roach </w:t>
      </w:r>
      <w:r w:rsidR="00C05765">
        <w:rPr>
          <w:rFonts w:ascii="Arial" w:eastAsia="Calibri" w:hAnsi="Arial" w:cs="Arial"/>
          <w:kern w:val="0"/>
          <w:lang w:eastAsia="en-GB"/>
          <w14:ligatures w14:val="none"/>
        </w:rPr>
        <w:t>(</w:t>
      </w:r>
      <w:r w:rsidR="00DE3342" w:rsidRPr="002320A0">
        <w:rPr>
          <w:rFonts w:ascii="Arial" w:eastAsia="Calibri" w:hAnsi="Arial" w:cs="Arial"/>
          <w:kern w:val="0"/>
          <w:lang w:eastAsia="en-GB"/>
          <w14:ligatures w14:val="none"/>
        </w:rPr>
        <w:t>2021) which shows a steady increase in the amount of police officers and staff taking leaves of absence due to mental health reasons.</w:t>
      </w:r>
      <w:r w:rsidR="00C244FE">
        <w:rPr>
          <w:rFonts w:ascii="Arial" w:eastAsia="Calibri" w:hAnsi="Arial" w:cs="Arial"/>
          <w:kern w:val="0"/>
          <w:lang w:eastAsia="en-GB"/>
          <w14:ligatures w14:val="none"/>
        </w:rPr>
        <w:t xml:space="preserve"> </w:t>
      </w:r>
      <w:r w:rsidR="00C244FE" w:rsidRPr="002320A0">
        <w:rPr>
          <w:rFonts w:ascii="Arial" w:eastAsia="Calibri" w:hAnsi="Arial" w:cs="Arial"/>
          <w:kern w:val="0"/>
          <w:lang w:eastAsia="en-GB"/>
          <w14:ligatures w14:val="none"/>
        </w:rPr>
        <w:t>Roach</w:t>
      </w:r>
      <w:r w:rsidR="00C244FE">
        <w:rPr>
          <w:rFonts w:ascii="Arial" w:eastAsia="Calibri" w:hAnsi="Arial" w:cs="Arial"/>
          <w:kern w:val="0"/>
          <w:lang w:eastAsia="en-GB"/>
          <w14:ligatures w14:val="none"/>
        </w:rPr>
        <w:t xml:space="preserve"> (2021)</w:t>
      </w:r>
      <w:r w:rsidR="00C244FE" w:rsidRPr="002320A0">
        <w:rPr>
          <w:rFonts w:ascii="Arial" w:eastAsia="Calibri" w:hAnsi="Arial" w:cs="Arial"/>
          <w:kern w:val="0"/>
          <w:lang w:eastAsia="en-GB"/>
          <w14:ligatures w14:val="none"/>
        </w:rPr>
        <w:t xml:space="preserve"> continues by stating stress was the primary mental health factor for taking that leave of absence</w:t>
      </w:r>
      <w:r w:rsidR="00C244FE">
        <w:rPr>
          <w:rFonts w:ascii="Arial" w:eastAsia="Calibri" w:hAnsi="Arial" w:cs="Arial"/>
          <w:kern w:val="0"/>
          <w:lang w:eastAsia="en-GB"/>
          <w14:ligatures w14:val="none"/>
        </w:rPr>
        <w:t>. This can have a large detrimental impact on the service as a whole and colleagues of those taking leave who would need to pick up extra workload with less resources being available to be distributed.</w:t>
      </w:r>
      <w:r w:rsidR="00C56547" w:rsidRPr="002320A0">
        <w:rPr>
          <w:rFonts w:ascii="Arial" w:eastAsia="Calibri" w:hAnsi="Arial" w:cs="Arial"/>
          <w:kern w:val="0"/>
          <w:lang w:eastAsia="en-GB"/>
          <w14:ligatures w14:val="none"/>
        </w:rPr>
        <w:t xml:space="preserve"> </w:t>
      </w:r>
      <w:r w:rsidR="00C05765">
        <w:rPr>
          <w:rFonts w:ascii="Arial" w:eastAsia="Calibri" w:hAnsi="Arial" w:cs="Arial"/>
          <w:kern w:val="0"/>
          <w:lang w:eastAsia="en-GB"/>
          <w14:ligatures w14:val="none"/>
        </w:rPr>
        <w:t>These analyses</w:t>
      </w:r>
      <w:r w:rsidR="00C53AB9">
        <w:rPr>
          <w:rFonts w:ascii="Arial" w:eastAsia="Calibri" w:hAnsi="Arial" w:cs="Arial"/>
          <w:kern w:val="0"/>
          <w:lang w:eastAsia="en-GB"/>
          <w14:ligatures w14:val="none"/>
        </w:rPr>
        <w:t xml:space="preserve"> </w:t>
      </w:r>
      <w:r w:rsidR="00C05765">
        <w:rPr>
          <w:rFonts w:ascii="Arial" w:eastAsia="Calibri" w:hAnsi="Arial" w:cs="Arial"/>
          <w:kern w:val="0"/>
          <w:lang w:eastAsia="en-GB"/>
          <w14:ligatures w14:val="none"/>
        </w:rPr>
        <w:t>show that</w:t>
      </w:r>
      <w:r w:rsidR="00C53AB9">
        <w:rPr>
          <w:rFonts w:ascii="Arial" w:eastAsia="Calibri" w:hAnsi="Arial" w:cs="Arial"/>
          <w:kern w:val="0"/>
          <w:lang w:eastAsia="en-GB"/>
          <w14:ligatures w14:val="none"/>
        </w:rPr>
        <w:t xml:space="preserve"> that policing appears to be in a mental health crisis and the statistics show that the number of officers reporting issues with their mental health is ever increasing. It points to the importance of mental wellbeing within policing and draws credence to the idea that poor mental wellbeing can </w:t>
      </w:r>
      <w:r w:rsidR="00C244FE">
        <w:rPr>
          <w:rFonts w:ascii="Arial" w:eastAsia="Calibri" w:hAnsi="Arial" w:cs="Arial"/>
          <w:kern w:val="0"/>
          <w:lang w:eastAsia="en-GB"/>
          <w14:ligatures w14:val="none"/>
        </w:rPr>
        <w:t xml:space="preserve">and is </w:t>
      </w:r>
      <w:r w:rsidR="00C53AB9">
        <w:rPr>
          <w:rFonts w:ascii="Arial" w:eastAsia="Calibri" w:hAnsi="Arial" w:cs="Arial"/>
          <w:kern w:val="0"/>
          <w:lang w:eastAsia="en-GB"/>
          <w14:ligatures w14:val="none"/>
        </w:rPr>
        <w:t>hav</w:t>
      </w:r>
      <w:r w:rsidR="00C244FE">
        <w:rPr>
          <w:rFonts w:ascii="Arial" w:eastAsia="Calibri" w:hAnsi="Arial" w:cs="Arial"/>
          <w:kern w:val="0"/>
          <w:lang w:eastAsia="en-GB"/>
          <w14:ligatures w14:val="none"/>
        </w:rPr>
        <w:t>ing</w:t>
      </w:r>
      <w:r w:rsidR="00C53AB9">
        <w:rPr>
          <w:rFonts w:ascii="Arial" w:eastAsia="Calibri" w:hAnsi="Arial" w:cs="Arial"/>
          <w:kern w:val="0"/>
          <w:lang w:eastAsia="en-GB"/>
          <w14:ligatures w14:val="none"/>
        </w:rPr>
        <w:t xml:space="preserve"> a significant impact on both police officers as individuals and on the police </w:t>
      </w:r>
      <w:proofErr w:type="gramStart"/>
      <w:r w:rsidR="00C244FE">
        <w:rPr>
          <w:rFonts w:ascii="Arial" w:eastAsia="Calibri" w:hAnsi="Arial" w:cs="Arial"/>
          <w:kern w:val="0"/>
          <w:lang w:eastAsia="en-GB"/>
          <w14:ligatures w14:val="none"/>
        </w:rPr>
        <w:t>force as a whole</w:t>
      </w:r>
      <w:proofErr w:type="gramEnd"/>
      <w:r w:rsidR="00C244FE">
        <w:rPr>
          <w:rFonts w:ascii="Arial" w:eastAsia="Calibri" w:hAnsi="Arial" w:cs="Arial"/>
          <w:kern w:val="0"/>
          <w:lang w:eastAsia="en-GB"/>
          <w14:ligatures w14:val="none"/>
        </w:rPr>
        <w:t>.</w:t>
      </w:r>
      <w:r w:rsidR="00C53AB9">
        <w:rPr>
          <w:rFonts w:ascii="Arial" w:eastAsia="Calibri" w:hAnsi="Arial" w:cs="Arial"/>
          <w:kern w:val="0"/>
          <w:lang w:eastAsia="en-GB"/>
          <w14:ligatures w14:val="none"/>
        </w:rPr>
        <w:t xml:space="preserve"> </w:t>
      </w:r>
    </w:p>
    <w:p w14:paraId="72B21E24" w14:textId="77777777" w:rsidR="00295D7E" w:rsidRDefault="00295D7E" w:rsidP="007D0CF0">
      <w:pPr>
        <w:spacing w:after="0" w:line="257" w:lineRule="auto"/>
        <w:ind w:right="531"/>
        <w:rPr>
          <w:rFonts w:ascii="Arial" w:eastAsia="Calibri" w:hAnsi="Arial" w:cs="Arial"/>
          <w:kern w:val="0"/>
          <w:lang w:eastAsia="en-GB"/>
          <w14:ligatures w14:val="none"/>
        </w:rPr>
      </w:pPr>
    </w:p>
    <w:p w14:paraId="2B6370ED" w14:textId="7CF13D4D" w:rsidR="00295D7E" w:rsidRDefault="003B25EA" w:rsidP="007D0CF0">
      <w:pPr>
        <w:spacing w:after="0" w:line="257" w:lineRule="auto"/>
        <w:ind w:right="531"/>
        <w:rPr>
          <w:rFonts w:ascii="Arial" w:eastAsia="Calibri" w:hAnsi="Arial" w:cs="Arial"/>
          <w:kern w:val="0"/>
          <w:lang w:eastAsia="en-GB"/>
          <w14:ligatures w14:val="none"/>
        </w:rPr>
      </w:pPr>
      <w:r>
        <w:rPr>
          <w:rFonts w:ascii="Arial" w:eastAsia="Calibri" w:hAnsi="Arial" w:cs="Arial"/>
          <w:kern w:val="0"/>
          <w:lang w:eastAsia="en-GB"/>
          <w14:ligatures w14:val="none"/>
        </w:rPr>
        <w:t xml:space="preserve">Furthermore, in a study conducted </w:t>
      </w:r>
      <w:r w:rsidR="00C53AB9">
        <w:rPr>
          <w:rFonts w:ascii="Arial" w:eastAsia="Calibri" w:hAnsi="Arial" w:cs="Arial"/>
          <w:kern w:val="0"/>
          <w:lang w:eastAsia="en-GB"/>
          <w14:ligatures w14:val="none"/>
        </w:rPr>
        <w:t xml:space="preserve">by </w:t>
      </w:r>
      <w:r>
        <w:rPr>
          <w:rFonts w:ascii="Arial" w:eastAsia="Calibri" w:hAnsi="Arial" w:cs="Arial"/>
          <w:kern w:val="0"/>
          <w:lang w:eastAsia="en-GB"/>
          <w14:ligatures w14:val="none"/>
        </w:rPr>
        <w:t xml:space="preserve">Miller et.al (2018) they </w:t>
      </w:r>
      <w:r w:rsidR="00C53AB9">
        <w:rPr>
          <w:rFonts w:ascii="Arial" w:eastAsia="Calibri" w:hAnsi="Arial" w:cs="Arial"/>
          <w:kern w:val="0"/>
          <w:lang w:eastAsia="en-GB"/>
          <w14:ligatures w14:val="none"/>
        </w:rPr>
        <w:t>state</w:t>
      </w:r>
      <w:r>
        <w:rPr>
          <w:rFonts w:ascii="Arial" w:eastAsia="Calibri" w:hAnsi="Arial" w:cs="Arial"/>
          <w:kern w:val="0"/>
          <w:lang w:eastAsia="en-GB"/>
          <w14:ligatures w14:val="none"/>
        </w:rPr>
        <w:t xml:space="preserve"> that </w:t>
      </w:r>
      <w:proofErr w:type="gramStart"/>
      <w:r>
        <w:rPr>
          <w:rFonts w:ascii="Arial" w:eastAsia="Calibri" w:hAnsi="Arial" w:cs="Arial"/>
          <w:kern w:val="0"/>
          <w:lang w:eastAsia="en-GB"/>
          <w14:ligatures w14:val="none"/>
        </w:rPr>
        <w:t>the majority of</w:t>
      </w:r>
      <w:proofErr w:type="gramEnd"/>
      <w:r>
        <w:rPr>
          <w:rFonts w:ascii="Arial" w:eastAsia="Calibri" w:hAnsi="Arial" w:cs="Arial"/>
          <w:kern w:val="0"/>
          <w:lang w:eastAsia="en-GB"/>
          <w14:ligatures w14:val="none"/>
        </w:rPr>
        <w:t xml:space="preserve"> participants (66%) reported issues relating to mental health as a direct c</w:t>
      </w:r>
      <w:r w:rsidR="00295D7E">
        <w:rPr>
          <w:rFonts w:ascii="Arial" w:eastAsia="Calibri" w:hAnsi="Arial" w:cs="Arial"/>
          <w:kern w:val="0"/>
          <w:lang w:eastAsia="en-GB"/>
          <w14:ligatures w14:val="none"/>
        </w:rPr>
        <w:t xml:space="preserve">onsequence of their police work. Moreover, the majority of those (93%) stated that should they suffer from any mental health illness such as anxiety or stress, they would still attend work rather than take any time off sick. Again, this makes the argument that mental wellbeing is vital in policing, not only in recognising it but </w:t>
      </w:r>
      <w:r w:rsidR="00C53AB9">
        <w:rPr>
          <w:rFonts w:ascii="Arial" w:eastAsia="Calibri" w:hAnsi="Arial" w:cs="Arial"/>
          <w:kern w:val="0"/>
          <w:lang w:eastAsia="en-GB"/>
          <w14:ligatures w14:val="none"/>
        </w:rPr>
        <w:t>also in the stigma some officers perceive would happen should they take time off wo</w:t>
      </w:r>
      <w:r w:rsidR="00790A24">
        <w:rPr>
          <w:rFonts w:ascii="Arial" w:eastAsia="Calibri" w:hAnsi="Arial" w:cs="Arial"/>
          <w:kern w:val="0"/>
          <w:lang w:eastAsia="en-GB"/>
          <w14:ligatures w14:val="none"/>
        </w:rPr>
        <w:t>rk</w:t>
      </w:r>
      <w:r w:rsidR="00295D7E">
        <w:rPr>
          <w:rFonts w:ascii="Arial" w:eastAsia="Calibri" w:hAnsi="Arial" w:cs="Arial"/>
          <w:kern w:val="0"/>
          <w:lang w:eastAsia="en-GB"/>
          <w14:ligatures w14:val="none"/>
        </w:rPr>
        <w:t xml:space="preserve">. The study conducted by Miller et.al (2018) infers that a large amount of police </w:t>
      </w:r>
      <w:r w:rsidR="00790A24">
        <w:rPr>
          <w:rFonts w:ascii="Arial" w:eastAsia="Calibri" w:hAnsi="Arial" w:cs="Arial"/>
          <w:kern w:val="0"/>
          <w:lang w:eastAsia="en-GB"/>
          <w14:ligatures w14:val="none"/>
        </w:rPr>
        <w:t>officers</w:t>
      </w:r>
      <w:r w:rsidR="00295D7E">
        <w:rPr>
          <w:rFonts w:ascii="Arial" w:eastAsia="Calibri" w:hAnsi="Arial" w:cs="Arial"/>
          <w:kern w:val="0"/>
          <w:lang w:eastAsia="en-GB"/>
          <w14:ligatures w14:val="none"/>
        </w:rPr>
        <w:t xml:space="preserve"> </w:t>
      </w:r>
      <w:proofErr w:type="gramStart"/>
      <w:r w:rsidR="00295D7E">
        <w:rPr>
          <w:rFonts w:ascii="Arial" w:eastAsia="Calibri" w:hAnsi="Arial" w:cs="Arial"/>
          <w:kern w:val="0"/>
          <w:lang w:eastAsia="en-GB"/>
          <w14:ligatures w14:val="none"/>
        </w:rPr>
        <w:t>are</w:t>
      </w:r>
      <w:proofErr w:type="gramEnd"/>
      <w:r w:rsidR="00295D7E">
        <w:rPr>
          <w:rFonts w:ascii="Arial" w:eastAsia="Calibri" w:hAnsi="Arial" w:cs="Arial"/>
          <w:kern w:val="0"/>
          <w:lang w:eastAsia="en-GB"/>
          <w14:ligatures w14:val="none"/>
        </w:rPr>
        <w:t xml:space="preserve"> suffering with their mental wellbeing </w:t>
      </w:r>
      <w:r w:rsidR="00790A24">
        <w:rPr>
          <w:rFonts w:ascii="Arial" w:eastAsia="Calibri" w:hAnsi="Arial" w:cs="Arial"/>
          <w:kern w:val="0"/>
          <w:lang w:eastAsia="en-GB"/>
          <w14:ligatures w14:val="none"/>
        </w:rPr>
        <w:t>however their answer is to carry on ignoring these symptoms</w:t>
      </w:r>
      <w:r w:rsidR="00295D7E">
        <w:rPr>
          <w:rFonts w:ascii="Arial" w:eastAsia="Calibri" w:hAnsi="Arial" w:cs="Arial"/>
          <w:kern w:val="0"/>
          <w:lang w:eastAsia="en-GB"/>
          <w14:ligatures w14:val="none"/>
        </w:rPr>
        <w:t xml:space="preserve">. </w:t>
      </w:r>
      <w:r w:rsidR="00790A24">
        <w:rPr>
          <w:rFonts w:ascii="Arial" w:eastAsia="Calibri" w:hAnsi="Arial" w:cs="Arial"/>
          <w:kern w:val="0"/>
          <w:lang w:eastAsia="en-GB"/>
          <w14:ligatures w14:val="none"/>
        </w:rPr>
        <w:t xml:space="preserve">This puts into question the support available to police officers and the </w:t>
      </w:r>
      <w:proofErr w:type="gramStart"/>
      <w:r w:rsidR="00790A24">
        <w:rPr>
          <w:rFonts w:ascii="Arial" w:eastAsia="Calibri" w:hAnsi="Arial" w:cs="Arial"/>
          <w:kern w:val="0"/>
          <w:lang w:eastAsia="en-GB"/>
          <w14:ligatures w14:val="none"/>
        </w:rPr>
        <w:t>long term</w:t>
      </w:r>
      <w:proofErr w:type="gramEnd"/>
      <w:r w:rsidR="00790A24">
        <w:rPr>
          <w:rFonts w:ascii="Arial" w:eastAsia="Calibri" w:hAnsi="Arial" w:cs="Arial"/>
          <w:kern w:val="0"/>
          <w:lang w:eastAsia="en-GB"/>
          <w14:ligatures w14:val="none"/>
        </w:rPr>
        <w:t xml:space="preserve"> impact that could potentially develop from ignoring these symptoms. </w:t>
      </w:r>
      <w:r w:rsidR="00A852A7">
        <w:rPr>
          <w:rFonts w:ascii="Arial" w:eastAsia="Calibri" w:hAnsi="Arial" w:cs="Arial"/>
          <w:kern w:val="0"/>
          <w:lang w:eastAsia="en-GB"/>
          <w14:ligatures w14:val="none"/>
        </w:rPr>
        <w:t xml:space="preserve">Most employers would argue that their </w:t>
      </w:r>
      <w:r w:rsidR="00C05765">
        <w:rPr>
          <w:rFonts w:ascii="Arial" w:eastAsia="Calibri" w:hAnsi="Arial" w:cs="Arial"/>
          <w:kern w:val="0"/>
          <w:lang w:eastAsia="en-GB"/>
          <w14:ligatures w14:val="none"/>
        </w:rPr>
        <w:t>employee’s</w:t>
      </w:r>
      <w:r w:rsidR="00A852A7">
        <w:rPr>
          <w:rFonts w:ascii="Arial" w:eastAsia="Calibri" w:hAnsi="Arial" w:cs="Arial"/>
          <w:kern w:val="0"/>
          <w:lang w:eastAsia="en-GB"/>
          <w14:ligatures w14:val="none"/>
        </w:rPr>
        <w:t xml:space="preserve"> mental health is important with the best productivity </w:t>
      </w:r>
      <w:r w:rsidR="00D82905">
        <w:rPr>
          <w:rFonts w:ascii="Arial" w:eastAsia="Calibri" w:hAnsi="Arial" w:cs="Arial"/>
          <w:kern w:val="0"/>
          <w:lang w:eastAsia="en-GB"/>
          <w14:ligatures w14:val="none"/>
        </w:rPr>
        <w:t xml:space="preserve">for any business likely to come from employees </w:t>
      </w:r>
      <w:r w:rsidR="00216B18">
        <w:rPr>
          <w:rFonts w:ascii="Arial" w:eastAsia="Calibri" w:hAnsi="Arial" w:cs="Arial"/>
          <w:kern w:val="0"/>
          <w:lang w:eastAsia="en-GB"/>
          <w14:ligatures w14:val="none"/>
        </w:rPr>
        <w:t>whose</w:t>
      </w:r>
      <w:r w:rsidR="00D82905">
        <w:rPr>
          <w:rFonts w:ascii="Arial" w:eastAsia="Calibri" w:hAnsi="Arial" w:cs="Arial"/>
          <w:kern w:val="0"/>
          <w:lang w:eastAsia="en-GB"/>
          <w14:ligatures w14:val="none"/>
        </w:rPr>
        <w:t xml:space="preserve"> mental health is supported (Hasson et.al, 2020) h</w:t>
      </w:r>
      <w:r w:rsidR="00C56547" w:rsidRPr="002320A0">
        <w:rPr>
          <w:rFonts w:ascii="Arial" w:eastAsia="Calibri" w:hAnsi="Arial" w:cs="Arial"/>
          <w:kern w:val="0"/>
          <w:lang w:eastAsia="en-GB"/>
          <w14:ligatures w14:val="none"/>
        </w:rPr>
        <w:t xml:space="preserve">owever Brand </w:t>
      </w:r>
      <w:r w:rsidR="00986A06" w:rsidRPr="002320A0">
        <w:rPr>
          <w:rFonts w:ascii="Arial" w:eastAsia="Calibri" w:hAnsi="Arial" w:cs="Arial"/>
          <w:kern w:val="0"/>
          <w:lang w:eastAsia="en-GB"/>
          <w14:ligatures w14:val="none"/>
        </w:rPr>
        <w:t>(</w:t>
      </w:r>
      <w:r w:rsidR="00C56547" w:rsidRPr="002320A0">
        <w:rPr>
          <w:rFonts w:ascii="Arial" w:eastAsia="Calibri" w:hAnsi="Arial" w:cs="Arial"/>
          <w:kern w:val="0"/>
          <w:lang w:eastAsia="en-GB"/>
          <w14:ligatures w14:val="none"/>
        </w:rPr>
        <w:t xml:space="preserve">2024) states that policing is the career whereby employees are most likely to suffer a negative impact on their mental </w:t>
      </w:r>
      <w:proofErr w:type="gramStart"/>
      <w:r w:rsidR="00C56547" w:rsidRPr="002320A0">
        <w:rPr>
          <w:rFonts w:ascii="Arial" w:eastAsia="Calibri" w:hAnsi="Arial" w:cs="Arial"/>
          <w:kern w:val="0"/>
          <w:lang w:eastAsia="en-GB"/>
          <w14:ligatures w14:val="none"/>
        </w:rPr>
        <w:t xml:space="preserve">health.  </w:t>
      </w:r>
      <w:r w:rsidR="007930A9" w:rsidRPr="002320A0">
        <w:rPr>
          <w:rFonts w:ascii="Arial" w:eastAsia="Calibri" w:hAnsi="Arial" w:cs="Arial"/>
          <w:kern w:val="0"/>
          <w:lang w:eastAsia="en-GB"/>
          <w14:ligatures w14:val="none"/>
        </w:rPr>
        <w:t>.</w:t>
      </w:r>
      <w:proofErr w:type="gramEnd"/>
      <w:r w:rsidR="00295D7E">
        <w:rPr>
          <w:rFonts w:ascii="Arial" w:eastAsia="Calibri" w:hAnsi="Arial" w:cs="Arial"/>
          <w:kern w:val="0"/>
          <w:lang w:eastAsia="en-GB"/>
          <w14:ligatures w14:val="none"/>
        </w:rPr>
        <w:t xml:space="preserve"> </w:t>
      </w:r>
      <w:r w:rsidR="006E29B3" w:rsidRPr="002320A0">
        <w:rPr>
          <w:rFonts w:ascii="Arial" w:eastAsia="Calibri" w:hAnsi="Arial" w:cs="Arial"/>
          <w:kern w:val="0"/>
          <w:lang w:eastAsia="en-GB"/>
          <w14:ligatures w14:val="none"/>
        </w:rPr>
        <w:t xml:space="preserve">Retention of police officers is vitally important. </w:t>
      </w:r>
      <w:r w:rsidR="00355914">
        <w:rPr>
          <w:rFonts w:ascii="Arial" w:eastAsia="Calibri" w:hAnsi="Arial" w:cs="Arial"/>
          <w:kern w:val="0"/>
          <w:lang w:eastAsia="en-GB"/>
          <w14:ligatures w14:val="none"/>
        </w:rPr>
        <w:t xml:space="preserve">Furthermore, Charman et.al (2021) in a study conducted on voluntary resignations from the police force found that the numbers of officers leaving the police has been increasing at a large rate over the last few years with the impact of the job, the workload, and their mental health being a strong contributing factor of why they decided to leave the role. </w:t>
      </w:r>
      <w:r w:rsidR="00C244FE">
        <w:rPr>
          <w:rFonts w:ascii="Arial" w:eastAsia="Calibri" w:hAnsi="Arial" w:cs="Arial"/>
          <w:kern w:val="0"/>
          <w:lang w:eastAsia="en-GB"/>
          <w14:ligatures w14:val="none"/>
        </w:rPr>
        <w:t xml:space="preserve">All this shows that there is growing evidence mental health is a large contributing factor for police officers taking sick leave some taking the final step of leaving the police force, with mental health playing a large role in this decision. </w:t>
      </w:r>
    </w:p>
    <w:p w14:paraId="062183F0" w14:textId="77777777" w:rsidR="00C56547" w:rsidRPr="002320A0" w:rsidRDefault="00C56547" w:rsidP="007D0CF0">
      <w:pPr>
        <w:spacing w:after="0" w:line="257" w:lineRule="auto"/>
        <w:ind w:right="531"/>
        <w:rPr>
          <w:rFonts w:ascii="Arial" w:eastAsia="Calibri" w:hAnsi="Arial" w:cs="Arial"/>
          <w:kern w:val="0"/>
          <w:lang w:eastAsia="en-GB"/>
          <w14:ligatures w14:val="none"/>
        </w:rPr>
      </w:pPr>
    </w:p>
    <w:p w14:paraId="1A44FCA0" w14:textId="181EC1A8" w:rsidR="00ED3CA0" w:rsidRDefault="00C56547" w:rsidP="007D0CF0">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 xml:space="preserve">In conclusion </w:t>
      </w:r>
      <w:r w:rsidR="00C05765">
        <w:rPr>
          <w:rFonts w:ascii="Arial" w:eastAsia="Calibri" w:hAnsi="Arial" w:cs="Arial"/>
          <w:kern w:val="0"/>
          <w:lang w:eastAsia="en-GB"/>
          <w14:ligatures w14:val="none"/>
        </w:rPr>
        <w:t xml:space="preserve">mental wellbeing is of the upmost importance to both police </w:t>
      </w:r>
      <w:proofErr w:type="spellStart"/>
      <w:r w:rsidR="00C05765">
        <w:rPr>
          <w:rFonts w:ascii="Arial" w:eastAsia="Calibri" w:hAnsi="Arial" w:cs="Arial"/>
          <w:kern w:val="0"/>
          <w:lang w:eastAsia="en-GB"/>
          <w14:ligatures w14:val="none"/>
        </w:rPr>
        <w:t>offciers</w:t>
      </w:r>
      <w:proofErr w:type="spellEnd"/>
      <w:r w:rsidR="00C05765">
        <w:rPr>
          <w:rFonts w:ascii="Arial" w:eastAsia="Calibri" w:hAnsi="Arial" w:cs="Arial"/>
          <w:kern w:val="0"/>
          <w:lang w:eastAsia="en-GB"/>
          <w14:ligatures w14:val="none"/>
        </w:rPr>
        <w:t xml:space="preserve"> and for forces as a </w:t>
      </w:r>
      <w:proofErr w:type="gramStart"/>
      <w:r w:rsidR="00C05765">
        <w:rPr>
          <w:rFonts w:ascii="Arial" w:eastAsia="Calibri" w:hAnsi="Arial" w:cs="Arial"/>
          <w:kern w:val="0"/>
          <w:lang w:eastAsia="en-GB"/>
          <w14:ligatures w14:val="none"/>
        </w:rPr>
        <w:t>whole.</w:t>
      </w:r>
      <w:r w:rsidRPr="002320A0">
        <w:rPr>
          <w:rFonts w:ascii="Arial" w:eastAsia="Calibri" w:hAnsi="Arial" w:cs="Arial"/>
          <w:kern w:val="0"/>
          <w:lang w:eastAsia="en-GB"/>
          <w14:ligatures w14:val="none"/>
        </w:rPr>
        <w:t>.</w:t>
      </w:r>
      <w:proofErr w:type="gramEnd"/>
      <w:r w:rsidRPr="002320A0">
        <w:rPr>
          <w:rFonts w:ascii="Arial" w:eastAsia="Calibri" w:hAnsi="Arial" w:cs="Arial"/>
          <w:kern w:val="0"/>
          <w:lang w:eastAsia="en-GB"/>
          <w14:ligatures w14:val="none"/>
        </w:rPr>
        <w:t xml:space="preserve"> Unlike some other careers, stress and negative impact factors cannot be wholly avoided within policing</w:t>
      </w:r>
      <w:r w:rsidR="00C97F85" w:rsidRPr="002320A0">
        <w:rPr>
          <w:rFonts w:ascii="Arial" w:eastAsia="Calibri" w:hAnsi="Arial" w:cs="Arial"/>
          <w:kern w:val="0"/>
          <w:lang w:eastAsia="en-GB"/>
          <w14:ligatures w14:val="none"/>
        </w:rPr>
        <w:t xml:space="preserve"> and it despite changes it is still having a negative effect on police officers (Porter et al, 2024)</w:t>
      </w:r>
      <w:r w:rsidRPr="002320A0">
        <w:rPr>
          <w:rFonts w:ascii="Arial" w:eastAsia="Calibri" w:hAnsi="Arial" w:cs="Arial"/>
          <w:kern w:val="0"/>
          <w:lang w:eastAsia="en-GB"/>
          <w14:ligatures w14:val="none"/>
        </w:rPr>
        <w:t xml:space="preserve">. It is a challenging role where </w:t>
      </w:r>
      <w:r w:rsidR="00391467" w:rsidRPr="002320A0">
        <w:rPr>
          <w:rFonts w:ascii="Arial" w:eastAsia="Calibri" w:hAnsi="Arial" w:cs="Arial"/>
          <w:kern w:val="0"/>
          <w:lang w:eastAsia="en-GB"/>
          <w14:ligatures w14:val="none"/>
        </w:rPr>
        <w:t xml:space="preserve">factors such as traumatic events, increased public scrutiny, increasing workload is unlikely to </w:t>
      </w:r>
      <w:r w:rsidR="00DC58A7" w:rsidRPr="002320A0">
        <w:rPr>
          <w:rFonts w:ascii="Arial" w:eastAsia="Calibri" w:hAnsi="Arial" w:cs="Arial"/>
          <w:kern w:val="0"/>
          <w:lang w:eastAsia="en-GB"/>
          <w14:ligatures w14:val="none"/>
        </w:rPr>
        <w:t>change</w:t>
      </w:r>
      <w:r w:rsidR="00391467" w:rsidRPr="002320A0">
        <w:rPr>
          <w:rFonts w:ascii="Arial" w:eastAsia="Calibri" w:hAnsi="Arial" w:cs="Arial"/>
          <w:kern w:val="0"/>
          <w:lang w:eastAsia="en-GB"/>
          <w14:ligatures w14:val="none"/>
        </w:rPr>
        <w:t xml:space="preserve">. As such, police officers as individuals must do all they can to improve their mental wellbeing – whether by talking to someone, eating better, exercising and leaving the job at work rather than taking it home. Not only this but management </w:t>
      </w:r>
      <w:proofErr w:type="gramStart"/>
      <w:r w:rsidR="00391467" w:rsidRPr="002320A0">
        <w:rPr>
          <w:rFonts w:ascii="Arial" w:eastAsia="Calibri" w:hAnsi="Arial" w:cs="Arial"/>
          <w:kern w:val="0"/>
          <w:lang w:eastAsia="en-GB"/>
          <w14:ligatures w14:val="none"/>
        </w:rPr>
        <w:t>as a whole have</w:t>
      </w:r>
      <w:proofErr w:type="gramEnd"/>
      <w:r w:rsidR="00391467" w:rsidRPr="002320A0">
        <w:rPr>
          <w:rFonts w:ascii="Arial" w:eastAsia="Calibri" w:hAnsi="Arial" w:cs="Arial"/>
          <w:kern w:val="0"/>
          <w:lang w:eastAsia="en-GB"/>
          <w14:ligatures w14:val="none"/>
        </w:rPr>
        <w:t xml:space="preserve"> a responsibility for ensuring that police officers are supported with their mental health. </w:t>
      </w:r>
      <w:r w:rsidR="00295D7E">
        <w:rPr>
          <w:rFonts w:ascii="Arial" w:eastAsia="Calibri" w:hAnsi="Arial" w:cs="Arial"/>
          <w:kern w:val="0"/>
          <w:lang w:eastAsia="en-GB"/>
          <w14:ligatures w14:val="none"/>
        </w:rPr>
        <w:t>The</w:t>
      </w:r>
      <w:r w:rsidR="00391467" w:rsidRPr="002320A0">
        <w:rPr>
          <w:rFonts w:ascii="Arial" w:eastAsia="Calibri" w:hAnsi="Arial" w:cs="Arial"/>
          <w:kern w:val="0"/>
          <w:lang w:eastAsia="en-GB"/>
          <w14:ligatures w14:val="none"/>
        </w:rPr>
        <w:t xml:space="preserve"> impact factors cannot be wholly negated but the support, compassion and care shown by management can have a significant impact on the mental wellbeing of </w:t>
      </w:r>
      <w:r w:rsidR="00295D7E">
        <w:rPr>
          <w:rFonts w:ascii="Arial" w:eastAsia="Calibri" w:hAnsi="Arial" w:cs="Arial"/>
          <w:kern w:val="0"/>
          <w:lang w:eastAsia="en-GB"/>
          <w14:ligatures w14:val="none"/>
        </w:rPr>
        <w:t>those</w:t>
      </w:r>
      <w:r w:rsidR="00391467" w:rsidRPr="002320A0">
        <w:rPr>
          <w:rFonts w:ascii="Arial" w:eastAsia="Calibri" w:hAnsi="Arial" w:cs="Arial"/>
          <w:kern w:val="0"/>
          <w:lang w:eastAsia="en-GB"/>
          <w14:ligatures w14:val="none"/>
        </w:rPr>
        <w:t xml:space="preserve"> officers.</w:t>
      </w:r>
      <w:r w:rsidR="00C05765">
        <w:rPr>
          <w:rFonts w:ascii="Arial" w:eastAsia="Calibri" w:hAnsi="Arial" w:cs="Arial"/>
          <w:kern w:val="0"/>
          <w:lang w:eastAsia="en-GB"/>
          <w14:ligatures w14:val="none"/>
        </w:rPr>
        <w:t xml:space="preserve"> </w:t>
      </w:r>
      <w:r w:rsidR="00C05765">
        <w:rPr>
          <w:rFonts w:ascii="Arial" w:eastAsia="Calibri" w:hAnsi="Arial" w:cs="Arial"/>
          <w:kern w:val="0"/>
          <w:lang w:eastAsia="en-GB"/>
          <w14:ligatures w14:val="none"/>
        </w:rPr>
        <w:t>There is still a need for police forces to change the stigma involved with mental health and ensuring the support is available for police officers (Pythian et.al, 2022).</w:t>
      </w:r>
      <w:r w:rsidR="00391467" w:rsidRPr="002320A0">
        <w:rPr>
          <w:rFonts w:ascii="Arial" w:eastAsia="Calibri" w:hAnsi="Arial" w:cs="Arial"/>
          <w:kern w:val="0"/>
          <w:lang w:eastAsia="en-GB"/>
          <w14:ligatures w14:val="none"/>
        </w:rPr>
        <w:t xml:space="preserve"> </w:t>
      </w:r>
      <w:r w:rsidR="00ED3CA0">
        <w:rPr>
          <w:rFonts w:ascii="Arial" w:eastAsia="Calibri" w:hAnsi="Arial" w:cs="Arial"/>
          <w:kern w:val="0"/>
          <w:lang w:eastAsia="en-GB"/>
          <w14:ligatures w14:val="none"/>
        </w:rPr>
        <w:t xml:space="preserve">There has been a greater focus on mental wellbeing in the past few years within policing with support being delivered by organisations such as Oscar Kilo aimed at recognising and supporting police officers however data would argue that policing is still struggling to manage wellbeing effectively and the impact of this is an </w:t>
      </w:r>
      <w:r w:rsidR="00C05765">
        <w:rPr>
          <w:rFonts w:ascii="Arial" w:eastAsia="Calibri" w:hAnsi="Arial" w:cs="Arial"/>
          <w:kern w:val="0"/>
          <w:lang w:eastAsia="en-GB"/>
          <w14:ligatures w14:val="none"/>
        </w:rPr>
        <w:t>ever-growing</w:t>
      </w:r>
      <w:r w:rsidR="00ED3CA0">
        <w:rPr>
          <w:rFonts w:ascii="Arial" w:eastAsia="Calibri" w:hAnsi="Arial" w:cs="Arial"/>
          <w:kern w:val="0"/>
          <w:lang w:eastAsia="en-GB"/>
          <w14:ligatures w14:val="none"/>
        </w:rPr>
        <w:t xml:space="preserve"> number of officers struggling with their mental wellbeing. </w:t>
      </w:r>
    </w:p>
    <w:p w14:paraId="01531A35" w14:textId="639C39C0" w:rsidR="00C56547" w:rsidRPr="002320A0" w:rsidRDefault="00C56547" w:rsidP="007D0CF0">
      <w:pPr>
        <w:spacing w:after="0" w:line="257" w:lineRule="auto"/>
        <w:ind w:right="531"/>
        <w:rPr>
          <w:rFonts w:ascii="Arial" w:eastAsia="Calibri" w:hAnsi="Arial" w:cs="Arial"/>
          <w:kern w:val="0"/>
          <w:lang w:eastAsia="en-GB"/>
          <w14:ligatures w14:val="none"/>
        </w:rPr>
      </w:pPr>
    </w:p>
    <w:p w14:paraId="42156840" w14:textId="77777777" w:rsidR="006E29B3" w:rsidRPr="002320A0" w:rsidRDefault="006E29B3" w:rsidP="007D0CF0">
      <w:pPr>
        <w:spacing w:after="0" w:line="257" w:lineRule="auto"/>
        <w:ind w:right="531"/>
        <w:rPr>
          <w:rFonts w:ascii="Arial" w:eastAsia="Calibri" w:hAnsi="Arial" w:cs="Arial"/>
          <w:kern w:val="0"/>
          <w:lang w:eastAsia="en-GB"/>
          <w14:ligatures w14:val="none"/>
        </w:rPr>
      </w:pPr>
    </w:p>
    <w:p w14:paraId="442F1DA2" w14:textId="3ADC34DD" w:rsidR="00391467" w:rsidRPr="002320A0" w:rsidRDefault="00391467" w:rsidP="007D0CF0">
      <w:pPr>
        <w:spacing w:after="0" w:line="257" w:lineRule="auto"/>
        <w:ind w:right="531"/>
        <w:rPr>
          <w:rFonts w:ascii="Arial" w:eastAsia="Calibri" w:hAnsi="Arial" w:cs="Arial"/>
          <w:kern w:val="0"/>
          <w:lang w:eastAsia="en-GB"/>
          <w14:ligatures w14:val="none"/>
        </w:rPr>
      </w:pPr>
      <w:r w:rsidRPr="002320A0">
        <w:rPr>
          <w:rFonts w:ascii="Arial" w:eastAsia="Calibri" w:hAnsi="Arial" w:cs="Arial"/>
          <w:kern w:val="0"/>
          <w:lang w:eastAsia="en-GB"/>
          <w14:ligatures w14:val="none"/>
        </w:rPr>
        <w:t>(Word count 10</w:t>
      </w:r>
      <w:r w:rsidR="00790A24">
        <w:rPr>
          <w:rFonts w:ascii="Arial" w:eastAsia="Calibri" w:hAnsi="Arial" w:cs="Arial"/>
          <w:kern w:val="0"/>
          <w:lang w:eastAsia="en-GB"/>
          <w14:ligatures w14:val="none"/>
        </w:rPr>
        <w:t>7</w:t>
      </w:r>
      <w:r w:rsidR="00DC58A7">
        <w:rPr>
          <w:rFonts w:ascii="Arial" w:eastAsia="Calibri" w:hAnsi="Arial" w:cs="Arial"/>
          <w:kern w:val="0"/>
          <w:lang w:eastAsia="en-GB"/>
          <w14:ligatures w14:val="none"/>
        </w:rPr>
        <w:t>7</w:t>
      </w:r>
      <w:r w:rsidRPr="002320A0">
        <w:rPr>
          <w:rFonts w:ascii="Arial" w:eastAsia="Calibri" w:hAnsi="Arial" w:cs="Arial"/>
          <w:kern w:val="0"/>
          <w:lang w:eastAsia="en-GB"/>
          <w14:ligatures w14:val="none"/>
        </w:rPr>
        <w:t>)</w:t>
      </w:r>
    </w:p>
    <w:p w14:paraId="5E6513E3" w14:textId="77777777" w:rsidR="00391467" w:rsidRPr="002320A0" w:rsidRDefault="00391467" w:rsidP="007D0CF0">
      <w:pPr>
        <w:spacing w:after="0" w:line="257" w:lineRule="auto"/>
        <w:ind w:right="531"/>
        <w:rPr>
          <w:rFonts w:ascii="Arial" w:eastAsia="Calibri" w:hAnsi="Arial" w:cs="Arial"/>
          <w:kern w:val="0"/>
          <w:lang w:eastAsia="en-GB"/>
          <w14:ligatures w14:val="none"/>
        </w:rPr>
      </w:pPr>
    </w:p>
    <w:p w14:paraId="054205F9" w14:textId="77777777" w:rsidR="00D963F5" w:rsidRPr="002320A0" w:rsidRDefault="00D963F5" w:rsidP="007D0CF0">
      <w:pPr>
        <w:spacing w:line="257" w:lineRule="auto"/>
        <w:ind w:right="531"/>
        <w:rPr>
          <w:rFonts w:ascii="Arial" w:eastAsia="Calibri" w:hAnsi="Arial" w:cs="Arial"/>
          <w:b/>
          <w:bCs/>
        </w:rPr>
      </w:pPr>
      <w:r w:rsidRPr="002320A0">
        <w:rPr>
          <w:rFonts w:ascii="Arial" w:eastAsia="Calibri" w:hAnsi="Arial" w:cs="Arial"/>
          <w:b/>
          <w:bCs/>
        </w:rPr>
        <w:t>How might personal attitudes, values and bias impact upon the effective investigation of volume crime?</w:t>
      </w:r>
    </w:p>
    <w:p w14:paraId="33EB8FB9" w14:textId="77777777" w:rsidR="00DD64BE" w:rsidRPr="002320A0" w:rsidRDefault="00DD64BE" w:rsidP="007D0CF0">
      <w:pPr>
        <w:spacing w:line="257" w:lineRule="auto"/>
        <w:ind w:right="531"/>
        <w:rPr>
          <w:rFonts w:ascii="Arial" w:eastAsia="Calibri" w:hAnsi="Arial" w:cs="Arial"/>
          <w:b/>
          <w:bCs/>
        </w:rPr>
      </w:pPr>
    </w:p>
    <w:p w14:paraId="3456FFFF" w14:textId="537F15BB" w:rsidR="00B12067" w:rsidRPr="002320A0" w:rsidRDefault="00D963F5" w:rsidP="007D0CF0">
      <w:pPr>
        <w:spacing w:line="257" w:lineRule="auto"/>
        <w:ind w:right="531"/>
        <w:rPr>
          <w:rFonts w:ascii="Arial" w:eastAsia="Calibri" w:hAnsi="Arial" w:cs="Arial"/>
        </w:rPr>
      </w:pPr>
      <w:r w:rsidRPr="002320A0">
        <w:rPr>
          <w:rFonts w:ascii="Arial" w:eastAsia="Calibri" w:hAnsi="Arial" w:cs="Arial"/>
        </w:rPr>
        <w:t>Personal biases and values are something that humans</w:t>
      </w:r>
      <w:r w:rsidR="00063674" w:rsidRPr="002320A0">
        <w:rPr>
          <w:rFonts w:ascii="Arial" w:eastAsia="Calibri" w:hAnsi="Arial" w:cs="Arial"/>
        </w:rPr>
        <w:t xml:space="preserve"> </w:t>
      </w:r>
      <w:r w:rsidRPr="002320A0">
        <w:rPr>
          <w:rFonts w:ascii="Arial" w:eastAsia="Calibri" w:hAnsi="Arial" w:cs="Arial"/>
        </w:rPr>
        <w:t xml:space="preserve">are naturally predisposed to be affected by. This isn’t just in our careers but also in our day to day lives. It is something that is governed by multiple factors such as where we grew up, our parents and family and our social circle. </w:t>
      </w:r>
      <w:r w:rsidR="00624279">
        <w:rPr>
          <w:rFonts w:ascii="Arial" w:eastAsia="Calibri" w:hAnsi="Arial" w:cs="Arial"/>
        </w:rPr>
        <w:t>Frith</w:t>
      </w:r>
      <w:r w:rsidR="00624279" w:rsidRPr="002320A0">
        <w:rPr>
          <w:rFonts w:ascii="Arial" w:eastAsia="Calibri" w:hAnsi="Arial" w:cs="Arial"/>
        </w:rPr>
        <w:t xml:space="preserve"> (</w:t>
      </w:r>
      <w:r w:rsidR="00624279">
        <w:rPr>
          <w:rFonts w:ascii="Arial" w:eastAsia="Calibri" w:hAnsi="Arial" w:cs="Arial"/>
        </w:rPr>
        <w:t>2015</w:t>
      </w:r>
      <w:r w:rsidR="00624279" w:rsidRPr="002320A0">
        <w:rPr>
          <w:rFonts w:ascii="Arial" w:eastAsia="Calibri" w:hAnsi="Arial" w:cs="Arial"/>
        </w:rPr>
        <w:t>) states the unconscious bias</w:t>
      </w:r>
      <w:r w:rsidR="00624279">
        <w:rPr>
          <w:rFonts w:ascii="Arial" w:eastAsia="Calibri" w:hAnsi="Arial" w:cs="Arial"/>
        </w:rPr>
        <w:t xml:space="preserve"> is</w:t>
      </w:r>
      <w:r w:rsidR="00624279" w:rsidRPr="002320A0">
        <w:rPr>
          <w:rFonts w:ascii="Arial" w:eastAsia="Calibri" w:hAnsi="Arial" w:cs="Arial"/>
        </w:rPr>
        <w:t xml:space="preserve"> </w:t>
      </w:r>
      <w:r w:rsidR="00624279">
        <w:rPr>
          <w:rFonts w:ascii="Arial" w:eastAsia="Calibri" w:hAnsi="Arial" w:cs="Arial"/>
        </w:rPr>
        <w:t xml:space="preserve">when we make quick judgments which we don’t even perceive as making based on our past experiences or our own values. </w:t>
      </w:r>
      <w:r w:rsidR="00624279" w:rsidRPr="002320A0">
        <w:rPr>
          <w:rFonts w:ascii="Arial" w:eastAsia="Calibri" w:hAnsi="Arial" w:cs="Arial"/>
        </w:rPr>
        <w:t>For police officers who attend the same</w:t>
      </w:r>
      <w:r w:rsidR="00624279">
        <w:rPr>
          <w:rFonts w:ascii="Arial" w:eastAsia="Calibri" w:hAnsi="Arial" w:cs="Arial"/>
        </w:rPr>
        <w:t xml:space="preserve"> type of</w:t>
      </w:r>
      <w:r w:rsidR="00624279" w:rsidRPr="002320A0">
        <w:rPr>
          <w:rFonts w:ascii="Arial" w:eastAsia="Calibri" w:hAnsi="Arial" w:cs="Arial"/>
        </w:rPr>
        <w:t xml:space="preserve"> call</w:t>
      </w:r>
      <w:r w:rsidR="00624279">
        <w:rPr>
          <w:rFonts w:ascii="Arial" w:eastAsia="Calibri" w:hAnsi="Arial" w:cs="Arial"/>
        </w:rPr>
        <w:t xml:space="preserve">s </w:t>
      </w:r>
      <w:r w:rsidR="00624279" w:rsidRPr="002320A0">
        <w:rPr>
          <w:rFonts w:ascii="Arial" w:eastAsia="Calibri" w:hAnsi="Arial" w:cs="Arial"/>
        </w:rPr>
        <w:t>regularly</w:t>
      </w:r>
      <w:r w:rsidR="00624279">
        <w:rPr>
          <w:rFonts w:ascii="Arial" w:eastAsia="Calibri" w:hAnsi="Arial" w:cs="Arial"/>
        </w:rPr>
        <w:t xml:space="preserve">, they can be at risk of making unconscious bias decisions based on previous calls they have attended or on their own values which have developed throughout their life. </w:t>
      </w:r>
      <w:r w:rsidR="00D9547D">
        <w:rPr>
          <w:rFonts w:ascii="Arial" w:eastAsia="Calibri" w:hAnsi="Arial" w:cs="Arial"/>
        </w:rPr>
        <w:t xml:space="preserve">This essay will make the argument that despite the best intentions personal biases will still </w:t>
      </w:r>
      <w:proofErr w:type="gramStart"/>
      <w:r w:rsidR="00D9547D">
        <w:rPr>
          <w:rFonts w:ascii="Arial" w:eastAsia="Calibri" w:hAnsi="Arial" w:cs="Arial"/>
        </w:rPr>
        <w:t>have an effect upon</w:t>
      </w:r>
      <w:proofErr w:type="gramEnd"/>
      <w:r w:rsidR="00D9547D">
        <w:rPr>
          <w:rFonts w:ascii="Arial" w:eastAsia="Calibri" w:hAnsi="Arial" w:cs="Arial"/>
        </w:rPr>
        <w:t xml:space="preserve"> investigations within volume </w:t>
      </w:r>
      <w:proofErr w:type="gramStart"/>
      <w:r w:rsidR="00D9547D">
        <w:rPr>
          <w:rFonts w:ascii="Arial" w:eastAsia="Calibri" w:hAnsi="Arial" w:cs="Arial"/>
        </w:rPr>
        <w:t>crime;</w:t>
      </w:r>
      <w:proofErr w:type="gramEnd"/>
      <w:r w:rsidR="00D9547D">
        <w:rPr>
          <w:rFonts w:ascii="Arial" w:eastAsia="Calibri" w:hAnsi="Arial" w:cs="Arial"/>
        </w:rPr>
        <w:t xml:space="preserve"> whether this is biases to the ethnicity </w:t>
      </w:r>
      <w:r w:rsidR="00624279">
        <w:rPr>
          <w:rFonts w:ascii="Arial" w:eastAsia="Calibri" w:hAnsi="Arial" w:cs="Arial"/>
        </w:rPr>
        <w:t>of a</w:t>
      </w:r>
      <w:r w:rsidR="00D9547D">
        <w:rPr>
          <w:rFonts w:ascii="Arial" w:eastAsia="Calibri" w:hAnsi="Arial" w:cs="Arial"/>
        </w:rPr>
        <w:t xml:space="preserve"> potential suspect or to having </w:t>
      </w:r>
      <w:r w:rsidR="00624279">
        <w:rPr>
          <w:rFonts w:ascii="Arial" w:eastAsia="Calibri" w:hAnsi="Arial" w:cs="Arial"/>
        </w:rPr>
        <w:t>predisposed</w:t>
      </w:r>
      <w:r w:rsidR="00D9547D">
        <w:rPr>
          <w:rFonts w:ascii="Arial" w:eastAsia="Calibri" w:hAnsi="Arial" w:cs="Arial"/>
        </w:rPr>
        <w:t xml:space="preserve"> beliefs regarding victims and offenders.</w:t>
      </w:r>
    </w:p>
    <w:p w14:paraId="32575294" w14:textId="50AB4CAF" w:rsidR="002556D6" w:rsidRDefault="00D9547D" w:rsidP="007D0CF0">
      <w:pPr>
        <w:spacing w:line="257" w:lineRule="auto"/>
        <w:ind w:right="531"/>
        <w:rPr>
          <w:rFonts w:ascii="Arial" w:eastAsia="Calibri" w:hAnsi="Arial" w:cs="Arial"/>
        </w:rPr>
      </w:pPr>
      <w:r>
        <w:rPr>
          <w:rFonts w:ascii="Arial" w:eastAsia="Calibri" w:hAnsi="Arial" w:cs="Arial"/>
        </w:rPr>
        <w:t>Volume crime is described by COP</w:t>
      </w:r>
      <w:r w:rsidR="00B12067" w:rsidRPr="002320A0">
        <w:rPr>
          <w:rFonts w:ascii="Arial" w:eastAsia="Calibri" w:hAnsi="Arial" w:cs="Arial"/>
        </w:rPr>
        <w:t xml:space="preserve"> </w:t>
      </w:r>
      <w:r w:rsidR="00986A06" w:rsidRPr="002320A0">
        <w:rPr>
          <w:rFonts w:ascii="Arial" w:eastAsia="Calibri" w:hAnsi="Arial" w:cs="Arial"/>
        </w:rPr>
        <w:t>(</w:t>
      </w:r>
      <w:r w:rsidR="00B12067" w:rsidRPr="002320A0">
        <w:rPr>
          <w:rFonts w:ascii="Arial" w:eastAsia="Calibri" w:hAnsi="Arial" w:cs="Arial"/>
        </w:rPr>
        <w:t>2023)</w:t>
      </w:r>
      <w:r>
        <w:rPr>
          <w:rFonts w:ascii="Arial" w:eastAsia="Calibri" w:hAnsi="Arial" w:cs="Arial"/>
        </w:rPr>
        <w:t xml:space="preserve"> as a crime which can have a significant impact on the community</w:t>
      </w:r>
      <w:r w:rsidR="00B12067" w:rsidRPr="002320A0">
        <w:rPr>
          <w:rFonts w:ascii="Arial" w:eastAsia="Calibri" w:hAnsi="Arial" w:cs="Arial"/>
        </w:rPr>
        <w:t>. It goes on to describe that this can include offences that police deal with on a regular basis such as robbery, theft, car crime and assaults</w:t>
      </w:r>
      <w:r>
        <w:rPr>
          <w:rFonts w:ascii="Arial" w:eastAsia="Calibri" w:hAnsi="Arial" w:cs="Arial"/>
        </w:rPr>
        <w:t xml:space="preserve">. </w:t>
      </w:r>
      <w:r w:rsidR="00986A06" w:rsidRPr="002320A0">
        <w:rPr>
          <w:rFonts w:ascii="Arial" w:eastAsia="Calibri" w:hAnsi="Arial" w:cs="Arial"/>
        </w:rPr>
        <w:t>Typically,</w:t>
      </w:r>
      <w:r w:rsidR="00B12067" w:rsidRPr="002320A0">
        <w:rPr>
          <w:rFonts w:ascii="Arial" w:eastAsia="Calibri" w:hAnsi="Arial" w:cs="Arial"/>
        </w:rPr>
        <w:t xml:space="preserve"> these are the crimes that police officers would be going to </w:t>
      </w:r>
      <w:r>
        <w:rPr>
          <w:rFonts w:ascii="Arial" w:eastAsia="Calibri" w:hAnsi="Arial" w:cs="Arial"/>
        </w:rPr>
        <w:t>on a regular basis</w:t>
      </w:r>
      <w:r w:rsidR="00B12067" w:rsidRPr="002320A0">
        <w:rPr>
          <w:rFonts w:ascii="Arial" w:eastAsia="Calibri" w:hAnsi="Arial" w:cs="Arial"/>
        </w:rPr>
        <w:t xml:space="preserve">. </w:t>
      </w:r>
      <w:r w:rsidR="00375FA1" w:rsidRPr="002320A0">
        <w:rPr>
          <w:rFonts w:ascii="Arial" w:eastAsia="Calibri" w:hAnsi="Arial" w:cs="Arial"/>
        </w:rPr>
        <w:t xml:space="preserve">Volume crimes are likely to be a </w:t>
      </w:r>
      <w:r w:rsidR="005A0505" w:rsidRPr="002320A0">
        <w:rPr>
          <w:rFonts w:ascii="Arial" w:eastAsia="Calibri" w:hAnsi="Arial" w:cs="Arial"/>
        </w:rPr>
        <w:t>day-to-day</w:t>
      </w:r>
      <w:r w:rsidR="00375FA1" w:rsidRPr="002320A0">
        <w:rPr>
          <w:rFonts w:ascii="Arial" w:eastAsia="Calibri" w:hAnsi="Arial" w:cs="Arial"/>
        </w:rPr>
        <w:t xml:space="preserve"> occurrence for most police officers and so it is likely that they will develop their own unconscious biases when conducting </w:t>
      </w:r>
      <w:r w:rsidR="00624279" w:rsidRPr="002320A0">
        <w:rPr>
          <w:rFonts w:ascii="Arial" w:eastAsia="Calibri" w:hAnsi="Arial" w:cs="Arial"/>
        </w:rPr>
        <w:t>investigations.</w:t>
      </w:r>
      <w:r w:rsidR="00ED5CFB">
        <w:rPr>
          <w:rFonts w:ascii="Arial" w:eastAsia="Calibri" w:hAnsi="Arial" w:cs="Arial"/>
        </w:rPr>
        <w:t xml:space="preserve"> Furthermore, Minhas et.al (2021) argue that police officers </w:t>
      </w:r>
      <w:r w:rsidR="00CB367F">
        <w:rPr>
          <w:rFonts w:ascii="Arial" w:eastAsia="Calibri" w:hAnsi="Arial" w:cs="Arial"/>
        </w:rPr>
        <w:t>through unconscious bias and stereotyping, have a pre-disposed belief of a suspect especially</w:t>
      </w:r>
      <w:r w:rsidR="00624279">
        <w:rPr>
          <w:rFonts w:ascii="Arial" w:eastAsia="Calibri" w:hAnsi="Arial" w:cs="Arial"/>
        </w:rPr>
        <w:t xml:space="preserve"> as to</w:t>
      </w:r>
      <w:r w:rsidR="00CB367F">
        <w:rPr>
          <w:rFonts w:ascii="Arial" w:eastAsia="Calibri" w:hAnsi="Arial" w:cs="Arial"/>
        </w:rPr>
        <w:t xml:space="preserve"> which race/religion they belong to. Moreover, </w:t>
      </w:r>
      <w:proofErr w:type="spellStart"/>
      <w:r w:rsidR="00CB367F">
        <w:rPr>
          <w:rFonts w:ascii="Arial" w:eastAsia="Calibri" w:hAnsi="Arial" w:cs="Arial"/>
        </w:rPr>
        <w:t>Shankley</w:t>
      </w:r>
      <w:proofErr w:type="spellEnd"/>
      <w:r w:rsidR="00CB367F">
        <w:rPr>
          <w:rFonts w:ascii="Arial" w:eastAsia="Calibri" w:hAnsi="Arial" w:cs="Arial"/>
        </w:rPr>
        <w:t xml:space="preserve"> et.al (2020) argue that there is a disproportionate use of </w:t>
      </w:r>
      <w:r w:rsidR="00AF4B60">
        <w:rPr>
          <w:rFonts w:ascii="Arial" w:eastAsia="Calibri" w:hAnsi="Arial" w:cs="Arial"/>
        </w:rPr>
        <w:t>policing</w:t>
      </w:r>
      <w:r w:rsidR="00CB367F">
        <w:rPr>
          <w:rFonts w:ascii="Arial" w:eastAsia="Calibri" w:hAnsi="Arial" w:cs="Arial"/>
        </w:rPr>
        <w:t xml:space="preserve"> powers</w:t>
      </w:r>
      <w:r w:rsidR="00624279">
        <w:rPr>
          <w:rFonts w:ascii="Arial" w:eastAsia="Calibri" w:hAnsi="Arial" w:cs="Arial"/>
        </w:rPr>
        <w:t xml:space="preserve"> used </w:t>
      </w:r>
      <w:r w:rsidR="00CB367F">
        <w:rPr>
          <w:rFonts w:ascii="Arial" w:eastAsia="Calibri" w:hAnsi="Arial" w:cs="Arial"/>
        </w:rPr>
        <w:t>against ethnic minorities</w:t>
      </w:r>
      <w:r w:rsidR="00AF4B60">
        <w:rPr>
          <w:rFonts w:ascii="Arial" w:eastAsia="Calibri" w:hAnsi="Arial" w:cs="Arial"/>
        </w:rPr>
        <w:t xml:space="preserve"> with those from an ethnic background still more likely to be stop and searched. This makes the argument that within the criminal justice </w:t>
      </w:r>
      <w:r w:rsidR="00624279">
        <w:rPr>
          <w:rFonts w:ascii="Arial" w:eastAsia="Calibri" w:hAnsi="Arial" w:cs="Arial"/>
        </w:rPr>
        <w:t>police officers are guilty of stereotyping suspects</w:t>
      </w:r>
      <w:r w:rsidR="00AF4B60">
        <w:rPr>
          <w:rFonts w:ascii="Arial" w:eastAsia="Calibri" w:hAnsi="Arial" w:cs="Arial"/>
        </w:rPr>
        <w:t xml:space="preserve">. This impacts the investigations of volume crime where officers need to be impartial; both as a way of supporting and policing the community </w:t>
      </w:r>
      <w:r w:rsidR="00624279">
        <w:rPr>
          <w:rFonts w:ascii="Arial" w:eastAsia="Calibri" w:hAnsi="Arial" w:cs="Arial"/>
        </w:rPr>
        <w:t>to</w:t>
      </w:r>
      <w:r w:rsidR="00AF4B60">
        <w:rPr>
          <w:rFonts w:ascii="Arial" w:eastAsia="Calibri" w:hAnsi="Arial" w:cs="Arial"/>
        </w:rPr>
        <w:t xml:space="preserve"> gain their trust (and often their support), </w:t>
      </w:r>
      <w:proofErr w:type="gramStart"/>
      <w:r w:rsidR="00AF4B60">
        <w:rPr>
          <w:rFonts w:ascii="Arial" w:eastAsia="Calibri" w:hAnsi="Arial" w:cs="Arial"/>
        </w:rPr>
        <w:t>and also</w:t>
      </w:r>
      <w:proofErr w:type="gramEnd"/>
      <w:r w:rsidR="00AF4B60">
        <w:rPr>
          <w:rFonts w:ascii="Arial" w:eastAsia="Calibri" w:hAnsi="Arial" w:cs="Arial"/>
        </w:rPr>
        <w:t xml:space="preserve"> ensuring they follow the evidence available to </w:t>
      </w:r>
      <w:r w:rsidR="00AF4B60">
        <w:rPr>
          <w:rFonts w:ascii="Arial" w:eastAsia="Calibri" w:hAnsi="Arial" w:cs="Arial"/>
        </w:rPr>
        <w:lastRenderedPageBreak/>
        <w:t xml:space="preserve">ensure the investigation is completed in an impartial manner whereby the victim is given the best service available. </w:t>
      </w:r>
    </w:p>
    <w:p w14:paraId="65DF32E9" w14:textId="4DAEE5A9" w:rsidR="007528CE" w:rsidRPr="002320A0" w:rsidRDefault="007528CE" w:rsidP="007D0CF0">
      <w:pPr>
        <w:spacing w:line="257" w:lineRule="auto"/>
        <w:ind w:right="531"/>
        <w:rPr>
          <w:rFonts w:ascii="Arial" w:eastAsia="Calibri" w:hAnsi="Arial" w:cs="Arial"/>
        </w:rPr>
      </w:pPr>
    </w:p>
    <w:p w14:paraId="1C91FAC9" w14:textId="49842B49" w:rsidR="007528CE" w:rsidRPr="002320A0" w:rsidRDefault="007528CE" w:rsidP="007D0CF0">
      <w:pPr>
        <w:spacing w:line="257" w:lineRule="auto"/>
        <w:ind w:right="531"/>
        <w:rPr>
          <w:rFonts w:ascii="Arial" w:eastAsia="Calibri" w:hAnsi="Arial" w:cs="Arial"/>
        </w:rPr>
      </w:pPr>
      <w:r w:rsidRPr="002320A0">
        <w:rPr>
          <w:rFonts w:ascii="Arial" w:eastAsia="Calibri" w:hAnsi="Arial" w:cs="Arial"/>
        </w:rPr>
        <w:t xml:space="preserve">This leads on to repeat offenders and the argument police often end up dealing with the same offenders </w:t>
      </w:r>
      <w:r w:rsidR="00986A06" w:rsidRPr="002320A0">
        <w:rPr>
          <w:rFonts w:ascii="Arial" w:eastAsia="Calibri" w:hAnsi="Arial" w:cs="Arial"/>
        </w:rPr>
        <w:t>repeatedly</w:t>
      </w:r>
      <w:r w:rsidR="00216B18">
        <w:rPr>
          <w:rFonts w:ascii="Arial" w:eastAsia="Calibri" w:hAnsi="Arial" w:cs="Arial"/>
        </w:rPr>
        <w:t xml:space="preserve"> and</w:t>
      </w:r>
      <w:r w:rsidRPr="002320A0">
        <w:rPr>
          <w:rFonts w:ascii="Arial" w:eastAsia="Calibri" w:hAnsi="Arial" w:cs="Arial"/>
        </w:rPr>
        <w:t xml:space="preserve"> this can impact their biases. A briefing by Cuthbertson </w:t>
      </w:r>
      <w:r w:rsidR="00AF4B60">
        <w:rPr>
          <w:rFonts w:ascii="Arial" w:eastAsia="Calibri" w:hAnsi="Arial" w:cs="Arial"/>
        </w:rPr>
        <w:t>(</w:t>
      </w:r>
      <w:r w:rsidRPr="002320A0">
        <w:rPr>
          <w:rFonts w:ascii="Arial" w:eastAsia="Calibri" w:hAnsi="Arial" w:cs="Arial"/>
        </w:rPr>
        <w:t xml:space="preserve">2018) found that 47% of thefts and robberies were committed by offenders with at least 15 previous convictions or cautions. He also stated that this was an increase from 21% in 2016. </w:t>
      </w:r>
      <w:r w:rsidR="00D71415">
        <w:rPr>
          <w:rFonts w:ascii="Arial" w:eastAsia="Calibri" w:hAnsi="Arial" w:cs="Arial"/>
        </w:rPr>
        <w:t>Moreover, in a study by Minhas et.al (2021) data suggests that being known to the police was an impact factor on developing grounds to stop and search someone (despite policing guidelines stating that being known to the police should not be a reason to stop and search a person.)  The data suggests that officers are pre-disposed to suspect known offenders who they have had previous dealings with</w:t>
      </w:r>
      <w:r w:rsidRPr="002320A0">
        <w:rPr>
          <w:rFonts w:ascii="Arial" w:eastAsia="Calibri" w:hAnsi="Arial" w:cs="Arial"/>
        </w:rPr>
        <w:t>.</w:t>
      </w:r>
      <w:r w:rsidR="00D71415">
        <w:rPr>
          <w:rFonts w:ascii="Arial" w:eastAsia="Calibri" w:hAnsi="Arial" w:cs="Arial"/>
        </w:rPr>
        <w:t xml:space="preserve"> This presents a two-fold problem.</w:t>
      </w:r>
      <w:r w:rsidRPr="002320A0">
        <w:rPr>
          <w:rFonts w:ascii="Arial" w:eastAsia="Calibri" w:hAnsi="Arial" w:cs="Arial"/>
        </w:rPr>
        <w:t xml:space="preserve"> Firstly, when a volume crime is reported, officers may automatically picture in their head who they believe may have committed that crime especially if the modus operandi (MO) is </w:t>
      </w:r>
      <w:proofErr w:type="gramStart"/>
      <w:r w:rsidRPr="002320A0">
        <w:rPr>
          <w:rFonts w:ascii="Arial" w:eastAsia="Calibri" w:hAnsi="Arial" w:cs="Arial"/>
        </w:rPr>
        <w:t>similar to</w:t>
      </w:r>
      <w:proofErr w:type="gramEnd"/>
      <w:r w:rsidRPr="002320A0">
        <w:rPr>
          <w:rFonts w:ascii="Arial" w:eastAsia="Calibri" w:hAnsi="Arial" w:cs="Arial"/>
        </w:rPr>
        <w:t xml:space="preserve"> that of a known offender. Secondly, if an investigation reveals that a repeat offender may</w:t>
      </w:r>
      <w:r w:rsidR="00D71415">
        <w:rPr>
          <w:rFonts w:ascii="Arial" w:eastAsia="Calibri" w:hAnsi="Arial" w:cs="Arial"/>
        </w:rPr>
        <w:t xml:space="preserve"> </w:t>
      </w:r>
      <w:r w:rsidRPr="002320A0">
        <w:rPr>
          <w:rFonts w:ascii="Arial" w:eastAsia="Calibri" w:hAnsi="Arial" w:cs="Arial"/>
        </w:rPr>
        <w:t xml:space="preserve">be the suspect, it could be argued that it would be almost impossible for police officers not to have already formed </w:t>
      </w:r>
      <w:r w:rsidR="00216B18" w:rsidRPr="002320A0">
        <w:rPr>
          <w:rFonts w:ascii="Arial" w:eastAsia="Calibri" w:hAnsi="Arial" w:cs="Arial"/>
        </w:rPr>
        <w:t>a</w:t>
      </w:r>
      <w:r w:rsidR="00D71415">
        <w:rPr>
          <w:rFonts w:ascii="Arial" w:eastAsia="Calibri" w:hAnsi="Arial" w:cs="Arial"/>
        </w:rPr>
        <w:t xml:space="preserve"> suspicion</w:t>
      </w:r>
      <w:r w:rsidR="00507C8E" w:rsidRPr="002320A0">
        <w:rPr>
          <w:rFonts w:ascii="Arial" w:eastAsia="Calibri" w:hAnsi="Arial" w:cs="Arial"/>
        </w:rPr>
        <w:t xml:space="preserve"> in their head based on past interactions and outcome with that offender. </w:t>
      </w:r>
    </w:p>
    <w:p w14:paraId="6E55A0B0" w14:textId="77777777" w:rsidR="00507C8E" w:rsidRPr="002320A0" w:rsidRDefault="00507C8E" w:rsidP="007D0CF0">
      <w:pPr>
        <w:spacing w:line="257" w:lineRule="auto"/>
        <w:ind w:right="531"/>
        <w:rPr>
          <w:rFonts w:ascii="Arial" w:eastAsia="Calibri" w:hAnsi="Arial" w:cs="Arial"/>
        </w:rPr>
      </w:pPr>
    </w:p>
    <w:p w14:paraId="17B84168" w14:textId="423E2DFB" w:rsidR="00C36ADC" w:rsidRPr="002320A0" w:rsidRDefault="00216B18" w:rsidP="007D0CF0">
      <w:pPr>
        <w:spacing w:line="257" w:lineRule="auto"/>
        <w:ind w:right="531"/>
        <w:rPr>
          <w:rFonts w:ascii="Arial" w:eastAsia="Calibri" w:hAnsi="Arial" w:cs="Arial"/>
        </w:rPr>
      </w:pPr>
      <w:r>
        <w:rPr>
          <w:rFonts w:ascii="Arial" w:eastAsia="Calibri" w:hAnsi="Arial" w:cs="Arial"/>
        </w:rPr>
        <w:t>This issue however is more than</w:t>
      </w:r>
      <w:r w:rsidR="00507C8E" w:rsidRPr="002320A0">
        <w:rPr>
          <w:rFonts w:ascii="Arial" w:eastAsia="Calibri" w:hAnsi="Arial" w:cs="Arial"/>
        </w:rPr>
        <w:t xml:space="preserve"> just re-offenders but also with prejudices and biases within certain communities or races of people.</w:t>
      </w:r>
      <w:r w:rsidR="005D550C" w:rsidRPr="002320A0">
        <w:rPr>
          <w:rFonts w:ascii="Arial" w:eastAsia="Calibri" w:hAnsi="Arial" w:cs="Arial"/>
        </w:rPr>
        <w:t xml:space="preserve"> In a study conducted with legal representatives, Minhas et al</w:t>
      </w:r>
      <w:r w:rsidR="00986A06" w:rsidRPr="002320A0">
        <w:rPr>
          <w:rFonts w:ascii="Arial" w:eastAsia="Calibri" w:hAnsi="Arial" w:cs="Arial"/>
        </w:rPr>
        <w:t>.</w:t>
      </w:r>
      <w:r w:rsidR="005D550C" w:rsidRPr="002320A0">
        <w:rPr>
          <w:rFonts w:ascii="Arial" w:eastAsia="Calibri" w:hAnsi="Arial" w:cs="Arial"/>
        </w:rPr>
        <w:t xml:space="preserve"> </w:t>
      </w:r>
      <w:r w:rsidR="00986A06" w:rsidRPr="002320A0">
        <w:rPr>
          <w:rFonts w:ascii="Arial" w:eastAsia="Calibri" w:hAnsi="Arial" w:cs="Arial"/>
        </w:rPr>
        <w:t>(</w:t>
      </w:r>
      <w:r w:rsidR="005D550C" w:rsidRPr="002320A0">
        <w:rPr>
          <w:rFonts w:ascii="Arial" w:eastAsia="Calibri" w:hAnsi="Arial" w:cs="Arial"/>
        </w:rPr>
        <w:t>2021) argued</w:t>
      </w:r>
      <w:r w:rsidR="00D71415">
        <w:rPr>
          <w:rFonts w:ascii="Arial" w:eastAsia="Calibri" w:hAnsi="Arial" w:cs="Arial"/>
        </w:rPr>
        <w:t xml:space="preserve"> that those from a poorer area we</w:t>
      </w:r>
      <w:r w:rsidR="00624279">
        <w:rPr>
          <w:rFonts w:ascii="Arial" w:eastAsia="Calibri" w:hAnsi="Arial" w:cs="Arial"/>
        </w:rPr>
        <w:t>re</w:t>
      </w:r>
      <w:r w:rsidR="00D71415">
        <w:rPr>
          <w:rFonts w:ascii="Arial" w:eastAsia="Calibri" w:hAnsi="Arial" w:cs="Arial"/>
        </w:rPr>
        <w:t xml:space="preserve"> likely to be treated worse by police officers than those living within more affluent areas of the country.</w:t>
      </w:r>
      <w:r w:rsidR="005D550C" w:rsidRPr="002320A0">
        <w:rPr>
          <w:rFonts w:ascii="Arial" w:eastAsia="Calibri" w:hAnsi="Arial" w:cs="Arial"/>
        </w:rPr>
        <w:t xml:space="preserve"> They also go on to describe that statistics show that those from BAME communities are more likely to live in more deprived areas. Not only could this effect how police perceive criminality within more deprived areas, </w:t>
      </w:r>
      <w:r w:rsidR="00986A06" w:rsidRPr="002320A0">
        <w:rPr>
          <w:rFonts w:ascii="Arial" w:eastAsia="Calibri" w:hAnsi="Arial" w:cs="Arial"/>
        </w:rPr>
        <w:t>but it</w:t>
      </w:r>
      <w:r w:rsidR="005D550C" w:rsidRPr="002320A0">
        <w:rPr>
          <w:rFonts w:ascii="Arial" w:eastAsia="Calibri" w:hAnsi="Arial" w:cs="Arial"/>
        </w:rPr>
        <w:t xml:space="preserve"> could also lead to racist prejudices as police could equate those </w:t>
      </w:r>
      <w:r w:rsidR="00624279">
        <w:rPr>
          <w:rFonts w:ascii="Arial" w:eastAsia="Calibri" w:hAnsi="Arial" w:cs="Arial"/>
        </w:rPr>
        <w:t xml:space="preserve">from a </w:t>
      </w:r>
      <w:r w:rsidR="005D550C" w:rsidRPr="002320A0">
        <w:rPr>
          <w:rFonts w:ascii="Arial" w:eastAsia="Calibri" w:hAnsi="Arial" w:cs="Arial"/>
        </w:rPr>
        <w:t xml:space="preserve">minority </w:t>
      </w:r>
      <w:r w:rsidR="00624279">
        <w:rPr>
          <w:rFonts w:ascii="Arial" w:eastAsia="Calibri" w:hAnsi="Arial" w:cs="Arial"/>
        </w:rPr>
        <w:t xml:space="preserve">background </w:t>
      </w:r>
      <w:r w:rsidR="005D550C" w:rsidRPr="002320A0">
        <w:rPr>
          <w:rFonts w:ascii="Arial" w:eastAsia="Calibri" w:hAnsi="Arial" w:cs="Arial"/>
        </w:rPr>
        <w:t xml:space="preserve">as being more likely to commit crime. </w:t>
      </w:r>
      <w:r w:rsidR="00D71415">
        <w:rPr>
          <w:rFonts w:ascii="Arial" w:eastAsia="Calibri" w:hAnsi="Arial" w:cs="Arial"/>
        </w:rPr>
        <w:t xml:space="preserve">Furthermore, </w:t>
      </w:r>
      <w:proofErr w:type="spellStart"/>
      <w:r w:rsidR="00C36ADC" w:rsidRPr="002320A0">
        <w:rPr>
          <w:rFonts w:ascii="Arial" w:eastAsia="Calibri" w:hAnsi="Arial" w:cs="Arial"/>
        </w:rPr>
        <w:t>Vomfell</w:t>
      </w:r>
      <w:proofErr w:type="spellEnd"/>
      <w:r w:rsidR="00C36ADC" w:rsidRPr="002320A0">
        <w:rPr>
          <w:rFonts w:ascii="Arial" w:eastAsia="Calibri" w:hAnsi="Arial" w:cs="Arial"/>
        </w:rPr>
        <w:t xml:space="preserve"> </w:t>
      </w:r>
      <w:r w:rsidR="00D71415">
        <w:rPr>
          <w:rFonts w:ascii="Arial" w:eastAsia="Calibri" w:hAnsi="Arial" w:cs="Arial"/>
        </w:rPr>
        <w:t xml:space="preserve">et.al. </w:t>
      </w:r>
      <w:r w:rsidR="00986A06" w:rsidRPr="002320A0">
        <w:rPr>
          <w:rFonts w:ascii="Arial" w:eastAsia="Calibri" w:hAnsi="Arial" w:cs="Arial"/>
        </w:rPr>
        <w:t>(</w:t>
      </w:r>
      <w:r w:rsidR="00C36ADC" w:rsidRPr="002320A0">
        <w:rPr>
          <w:rFonts w:ascii="Arial" w:eastAsia="Calibri" w:hAnsi="Arial" w:cs="Arial"/>
        </w:rPr>
        <w:t xml:space="preserve">2021) </w:t>
      </w:r>
      <w:r w:rsidR="00D71415">
        <w:rPr>
          <w:rFonts w:ascii="Arial" w:eastAsia="Calibri" w:hAnsi="Arial" w:cs="Arial"/>
        </w:rPr>
        <w:t>argues that those from ethnic minorities are far more likely to be stop and searched than those from a white background</w:t>
      </w:r>
      <w:r w:rsidR="006E7D61">
        <w:rPr>
          <w:rFonts w:ascii="Arial" w:eastAsia="Calibri" w:hAnsi="Arial" w:cs="Arial"/>
        </w:rPr>
        <w:t>, and with those from an ethnic background being far more present within the criminal justice system than those from a white background (</w:t>
      </w:r>
      <w:proofErr w:type="spellStart"/>
      <w:r w:rsidR="006E7D61">
        <w:rPr>
          <w:rFonts w:ascii="Arial" w:eastAsia="Calibri" w:hAnsi="Arial" w:cs="Arial"/>
        </w:rPr>
        <w:t>Yesberg</w:t>
      </w:r>
      <w:proofErr w:type="spellEnd"/>
      <w:r w:rsidR="006E7D61">
        <w:rPr>
          <w:rFonts w:ascii="Arial" w:eastAsia="Calibri" w:hAnsi="Arial" w:cs="Arial"/>
        </w:rPr>
        <w:t xml:space="preserve"> et.al, 2021). </w:t>
      </w:r>
      <w:r w:rsidR="00D71415">
        <w:rPr>
          <w:rFonts w:ascii="Arial" w:eastAsia="Calibri" w:hAnsi="Arial" w:cs="Arial"/>
        </w:rPr>
        <w:t>These perceived</w:t>
      </w:r>
      <w:r w:rsidR="00C36ADC" w:rsidRPr="002320A0">
        <w:rPr>
          <w:rFonts w:ascii="Arial" w:eastAsia="Calibri" w:hAnsi="Arial" w:cs="Arial"/>
        </w:rPr>
        <w:t xml:space="preserve"> biases within policing </w:t>
      </w:r>
      <w:r w:rsidR="00112C8A">
        <w:rPr>
          <w:rFonts w:ascii="Arial" w:eastAsia="Calibri" w:hAnsi="Arial" w:cs="Arial"/>
        </w:rPr>
        <w:t xml:space="preserve">can </w:t>
      </w:r>
      <w:r w:rsidR="00C36ADC" w:rsidRPr="002320A0">
        <w:rPr>
          <w:rFonts w:ascii="Arial" w:eastAsia="Calibri" w:hAnsi="Arial" w:cs="Arial"/>
        </w:rPr>
        <w:t xml:space="preserve">lead officers to stereotype and predetermine guilt based on someone’s ethnicity or background rather than evidence alone. As such, effective investigation of volume crimes is hindered due to police already either having an offender in mind or believing that a certain minority group is responsible. </w:t>
      </w:r>
      <w:r w:rsidR="009F5760">
        <w:rPr>
          <w:rFonts w:ascii="Arial" w:eastAsia="Calibri" w:hAnsi="Arial" w:cs="Arial"/>
        </w:rPr>
        <w:t>This has been compounded by images within media whereby those from the BAME community are often characterised as being in gangs with politicians making policies to tackle these gangs (</w:t>
      </w:r>
      <w:proofErr w:type="spellStart"/>
      <w:r w:rsidR="009F5760">
        <w:rPr>
          <w:rFonts w:ascii="Arial" w:eastAsia="Calibri" w:hAnsi="Arial" w:cs="Arial"/>
        </w:rPr>
        <w:t>Shankley</w:t>
      </w:r>
      <w:proofErr w:type="spellEnd"/>
      <w:r w:rsidR="009F5760">
        <w:rPr>
          <w:rFonts w:ascii="Arial" w:eastAsia="Calibri" w:hAnsi="Arial" w:cs="Arial"/>
        </w:rPr>
        <w:t xml:space="preserve"> et.al</w:t>
      </w:r>
      <w:r>
        <w:rPr>
          <w:rFonts w:ascii="Arial" w:eastAsia="Calibri" w:hAnsi="Arial" w:cs="Arial"/>
        </w:rPr>
        <w:t>,</w:t>
      </w:r>
      <w:r w:rsidR="009F5760">
        <w:rPr>
          <w:rFonts w:ascii="Arial" w:eastAsia="Calibri" w:hAnsi="Arial" w:cs="Arial"/>
        </w:rPr>
        <w:t xml:space="preserve"> 2020). These media images followed by public outcry make it difficult for police not to develop an unconscious bias when investigating crimes especially those relating to drugs, theft, and assaults which are high volume and often linked to so called gangs. </w:t>
      </w:r>
    </w:p>
    <w:p w14:paraId="3BEFDA53" w14:textId="4D551317" w:rsidR="0007095B" w:rsidRPr="002320A0" w:rsidRDefault="009B2185" w:rsidP="007D0CF0">
      <w:pPr>
        <w:spacing w:line="257" w:lineRule="auto"/>
        <w:ind w:right="531"/>
        <w:rPr>
          <w:rFonts w:ascii="Arial" w:eastAsia="Calibri" w:hAnsi="Arial" w:cs="Arial"/>
        </w:rPr>
      </w:pPr>
      <w:r w:rsidRPr="002320A0">
        <w:rPr>
          <w:rFonts w:ascii="Arial" w:eastAsia="Calibri" w:hAnsi="Arial" w:cs="Arial"/>
        </w:rPr>
        <w:t xml:space="preserve">In conclusion there are multiple </w:t>
      </w:r>
      <w:r w:rsidR="00063674" w:rsidRPr="002320A0">
        <w:rPr>
          <w:rFonts w:ascii="Arial" w:eastAsia="Calibri" w:hAnsi="Arial" w:cs="Arial"/>
        </w:rPr>
        <w:t xml:space="preserve">challenges faced </w:t>
      </w:r>
      <w:r w:rsidRPr="002320A0">
        <w:rPr>
          <w:rFonts w:ascii="Arial" w:eastAsia="Calibri" w:hAnsi="Arial" w:cs="Arial"/>
        </w:rPr>
        <w:t xml:space="preserve">when it comes to police and their values, beliefs and bias when it comes to investigate volume crime. Police chiefs in recent years have recognised this and there has been an increase in unconscious bias training across police forces. </w:t>
      </w:r>
      <w:r w:rsidR="0007095B" w:rsidRPr="002320A0">
        <w:rPr>
          <w:rFonts w:ascii="Arial" w:eastAsia="Calibri" w:hAnsi="Arial" w:cs="Arial"/>
        </w:rPr>
        <w:t xml:space="preserve">There is however limited proof that unconscious bias training works </w:t>
      </w:r>
      <w:r w:rsidR="009F5760" w:rsidRPr="002320A0">
        <w:rPr>
          <w:rFonts w:ascii="Arial" w:eastAsia="Calibri" w:hAnsi="Arial" w:cs="Arial"/>
        </w:rPr>
        <w:t xml:space="preserve">with </w:t>
      </w:r>
      <w:r w:rsidR="009F5760">
        <w:rPr>
          <w:rFonts w:ascii="Arial" w:eastAsia="Calibri" w:hAnsi="Arial" w:cs="Arial"/>
        </w:rPr>
        <w:t>even the government recognising the limitations of unconscious bias training and the fact many have a negative view of such training (</w:t>
      </w:r>
      <w:r w:rsidR="0007095B" w:rsidRPr="002320A0">
        <w:rPr>
          <w:rFonts w:ascii="Arial" w:eastAsia="Calibri" w:hAnsi="Arial" w:cs="Arial"/>
        </w:rPr>
        <w:t>GOV</w:t>
      </w:r>
      <w:r w:rsidR="009F5760">
        <w:rPr>
          <w:rFonts w:ascii="Arial" w:eastAsia="Calibri" w:hAnsi="Arial" w:cs="Arial"/>
        </w:rPr>
        <w:t>,</w:t>
      </w:r>
      <w:r w:rsidR="0007095B" w:rsidRPr="002320A0">
        <w:rPr>
          <w:rFonts w:ascii="Arial" w:eastAsia="Calibri" w:hAnsi="Arial" w:cs="Arial"/>
        </w:rPr>
        <w:t xml:space="preserve"> 2020</w:t>
      </w:r>
      <w:r w:rsidR="00216B18">
        <w:rPr>
          <w:rFonts w:ascii="Arial" w:eastAsia="Calibri" w:hAnsi="Arial" w:cs="Arial"/>
        </w:rPr>
        <w:t>)</w:t>
      </w:r>
      <w:r w:rsidR="009F5760">
        <w:rPr>
          <w:rFonts w:ascii="Arial" w:eastAsia="Calibri" w:hAnsi="Arial" w:cs="Arial"/>
        </w:rPr>
        <w:t xml:space="preserve">. </w:t>
      </w:r>
      <w:r w:rsidR="00216B18">
        <w:rPr>
          <w:rFonts w:ascii="Arial" w:eastAsia="Calibri" w:hAnsi="Arial" w:cs="Arial"/>
        </w:rPr>
        <w:t xml:space="preserve">Furthermore, </w:t>
      </w:r>
      <w:r w:rsidR="00216B18">
        <w:rPr>
          <w:rFonts w:ascii="Arial" w:eastAsia="Times New Roman" w:hAnsi="Arial" w:cs="Arial"/>
          <w:color w:val="000000"/>
          <w:kern w:val="0"/>
          <w:lang w:eastAsia="en-GB"/>
          <w14:ligatures w14:val="none"/>
        </w:rPr>
        <w:t>Lai et.al (2023)</w:t>
      </w:r>
      <w:r w:rsidR="00216B18">
        <w:rPr>
          <w:rFonts w:ascii="Arial" w:eastAsia="Times New Roman" w:hAnsi="Arial" w:cs="Arial"/>
          <w:color w:val="000000"/>
          <w:kern w:val="0"/>
          <w:lang w:eastAsia="en-GB"/>
          <w14:ligatures w14:val="none"/>
        </w:rPr>
        <w:t xml:space="preserve"> argues </w:t>
      </w:r>
      <w:r w:rsidR="0007095B" w:rsidRPr="002320A0">
        <w:rPr>
          <w:rFonts w:ascii="Arial" w:eastAsia="Calibri" w:hAnsi="Arial" w:cs="Arial"/>
        </w:rPr>
        <w:t xml:space="preserve">that “one off” sessions should be avoided with a greater focus on an ongoing process and making training </w:t>
      </w:r>
      <w:r w:rsidR="00216B18">
        <w:rPr>
          <w:rFonts w:ascii="Arial" w:eastAsia="Calibri" w:hAnsi="Arial" w:cs="Arial"/>
        </w:rPr>
        <w:t xml:space="preserve">a fully embedded part of the organisation. </w:t>
      </w:r>
      <w:r w:rsidR="009F5760">
        <w:rPr>
          <w:rFonts w:ascii="Arial" w:eastAsia="Calibri" w:hAnsi="Arial" w:cs="Arial"/>
        </w:rPr>
        <w:t>There appears to be obvious unconscious bias within the criminal justice system and research suggest that police officers themselves admit to having a pre-</w:t>
      </w:r>
      <w:r w:rsidR="009F5760">
        <w:rPr>
          <w:rFonts w:ascii="Arial" w:eastAsia="Calibri" w:hAnsi="Arial" w:cs="Arial"/>
        </w:rPr>
        <w:lastRenderedPageBreak/>
        <w:t xml:space="preserve">disposed bias towards known offenders or towards those groups of people </w:t>
      </w:r>
      <w:r w:rsidR="006E7D61">
        <w:rPr>
          <w:rFonts w:ascii="Arial" w:eastAsia="Calibri" w:hAnsi="Arial" w:cs="Arial"/>
        </w:rPr>
        <w:t xml:space="preserve">who </w:t>
      </w:r>
      <w:r w:rsidR="009F5760">
        <w:rPr>
          <w:rFonts w:ascii="Arial" w:eastAsia="Calibri" w:hAnsi="Arial" w:cs="Arial"/>
        </w:rPr>
        <w:t xml:space="preserve">they believe fall within the category of being criminals. This can have a profound </w:t>
      </w:r>
      <w:r w:rsidR="006E7D61">
        <w:rPr>
          <w:rFonts w:ascii="Arial" w:eastAsia="Calibri" w:hAnsi="Arial" w:cs="Arial"/>
        </w:rPr>
        <w:t>effect</w:t>
      </w:r>
      <w:r w:rsidR="009F5760">
        <w:rPr>
          <w:rFonts w:ascii="Arial" w:eastAsia="Calibri" w:hAnsi="Arial" w:cs="Arial"/>
        </w:rPr>
        <w:t xml:space="preserve"> </w:t>
      </w:r>
      <w:r w:rsidR="006E7D61">
        <w:rPr>
          <w:rFonts w:ascii="Arial" w:eastAsia="Calibri" w:hAnsi="Arial" w:cs="Arial"/>
        </w:rPr>
        <w:t>on</w:t>
      </w:r>
      <w:r w:rsidR="009F5760">
        <w:rPr>
          <w:rFonts w:ascii="Arial" w:eastAsia="Calibri" w:hAnsi="Arial" w:cs="Arial"/>
        </w:rPr>
        <w:t xml:space="preserve"> </w:t>
      </w:r>
      <w:r w:rsidR="006E7D61">
        <w:rPr>
          <w:rFonts w:ascii="Arial" w:eastAsia="Calibri" w:hAnsi="Arial" w:cs="Arial"/>
        </w:rPr>
        <w:t xml:space="preserve">investigations whereby prejudice takes place by officers due to their biases which invariably can lead to failing both victims and communities. </w:t>
      </w:r>
    </w:p>
    <w:p w14:paraId="0DDF7DF2" w14:textId="5D462D0E" w:rsidR="009B2185" w:rsidRPr="002320A0" w:rsidRDefault="009B2185" w:rsidP="007D0CF0">
      <w:pPr>
        <w:spacing w:line="257" w:lineRule="auto"/>
        <w:ind w:right="531"/>
        <w:rPr>
          <w:rFonts w:ascii="Arial" w:eastAsia="Calibri" w:hAnsi="Arial" w:cs="Arial"/>
        </w:rPr>
      </w:pPr>
      <w:r w:rsidRPr="002320A0">
        <w:rPr>
          <w:rFonts w:ascii="Arial" w:eastAsia="Calibri" w:hAnsi="Arial" w:cs="Arial"/>
        </w:rPr>
        <w:t>(Word count 10</w:t>
      </w:r>
      <w:r w:rsidR="006E7D61">
        <w:rPr>
          <w:rFonts w:ascii="Arial" w:eastAsia="Calibri" w:hAnsi="Arial" w:cs="Arial"/>
        </w:rPr>
        <w:t>9</w:t>
      </w:r>
      <w:r w:rsidR="00624279">
        <w:rPr>
          <w:rFonts w:ascii="Arial" w:eastAsia="Calibri" w:hAnsi="Arial" w:cs="Arial"/>
        </w:rPr>
        <w:t>5</w:t>
      </w:r>
      <w:r w:rsidRPr="002320A0">
        <w:rPr>
          <w:rFonts w:ascii="Arial" w:eastAsia="Calibri" w:hAnsi="Arial" w:cs="Arial"/>
        </w:rPr>
        <w:t>)</w:t>
      </w:r>
    </w:p>
    <w:p w14:paraId="284C0F23" w14:textId="77777777" w:rsidR="000742F6" w:rsidRPr="002320A0" w:rsidRDefault="000742F6" w:rsidP="007D0CF0">
      <w:pPr>
        <w:spacing w:line="257" w:lineRule="auto"/>
        <w:ind w:right="531"/>
        <w:rPr>
          <w:rFonts w:ascii="Arial" w:eastAsia="Calibri" w:hAnsi="Arial" w:cs="Arial"/>
        </w:rPr>
      </w:pPr>
    </w:p>
    <w:p w14:paraId="75728F68" w14:textId="61E4F9B2" w:rsidR="000742F6" w:rsidRPr="002320A0" w:rsidRDefault="000742F6" w:rsidP="007D0CF0">
      <w:pPr>
        <w:spacing w:line="257" w:lineRule="auto"/>
        <w:ind w:right="531"/>
        <w:rPr>
          <w:rFonts w:ascii="Arial" w:eastAsia="Calibri" w:hAnsi="Arial" w:cs="Arial"/>
          <w:b/>
          <w:bCs/>
        </w:rPr>
      </w:pPr>
      <w:r w:rsidRPr="002320A0">
        <w:rPr>
          <w:rFonts w:ascii="Arial" w:eastAsia="Calibri" w:hAnsi="Arial" w:cs="Arial"/>
          <w:b/>
          <w:bCs/>
        </w:rPr>
        <w:t>How effective is early intervention an effective means of preventing young people from offending or re-offending?</w:t>
      </w:r>
    </w:p>
    <w:p w14:paraId="187AA184" w14:textId="77777777" w:rsidR="000742F6" w:rsidRPr="002320A0" w:rsidRDefault="000742F6" w:rsidP="007D0CF0">
      <w:pPr>
        <w:spacing w:line="257" w:lineRule="auto"/>
        <w:ind w:right="531"/>
        <w:rPr>
          <w:rFonts w:ascii="Arial" w:eastAsia="Calibri" w:hAnsi="Arial" w:cs="Arial"/>
        </w:rPr>
      </w:pPr>
    </w:p>
    <w:p w14:paraId="5859FCCF" w14:textId="4854BB97" w:rsidR="00A705D9" w:rsidRDefault="000742F6" w:rsidP="007D0CF0">
      <w:pPr>
        <w:spacing w:line="257" w:lineRule="auto"/>
        <w:ind w:right="531"/>
        <w:rPr>
          <w:rFonts w:ascii="Arial" w:eastAsia="Calibri" w:hAnsi="Arial" w:cs="Arial"/>
        </w:rPr>
      </w:pPr>
      <w:r w:rsidRPr="002320A0">
        <w:rPr>
          <w:rFonts w:ascii="Arial" w:eastAsia="Calibri" w:hAnsi="Arial" w:cs="Arial"/>
        </w:rPr>
        <w:t xml:space="preserve">The question of how to prevent young people from offending and then re-offending is one that has been postured within the criminal justice service for many years. There has been much debate on what causes young people to start </w:t>
      </w:r>
      <w:r w:rsidR="0051566F" w:rsidRPr="002320A0">
        <w:rPr>
          <w:rFonts w:ascii="Arial" w:eastAsia="Calibri" w:hAnsi="Arial" w:cs="Arial"/>
        </w:rPr>
        <w:t>offending.</w:t>
      </w:r>
      <w:r w:rsidR="001156E5" w:rsidRPr="002320A0">
        <w:rPr>
          <w:rFonts w:ascii="Arial" w:eastAsia="Calibri" w:hAnsi="Arial" w:cs="Arial"/>
        </w:rPr>
        <w:t xml:space="preserve"> The analogy of ‘nature vs nurture’</w:t>
      </w:r>
      <w:r w:rsidR="001A0F58">
        <w:rPr>
          <w:rFonts w:ascii="Arial" w:eastAsia="Calibri" w:hAnsi="Arial" w:cs="Arial"/>
        </w:rPr>
        <w:t xml:space="preserve"> asking are criminals born or raised (Jagadeesan et.al, 2021)</w:t>
      </w:r>
      <w:r w:rsidR="001156E5" w:rsidRPr="002320A0">
        <w:rPr>
          <w:rFonts w:ascii="Arial" w:eastAsia="Calibri" w:hAnsi="Arial" w:cs="Arial"/>
        </w:rPr>
        <w:t xml:space="preserve"> has been argued by</w:t>
      </w:r>
      <w:r w:rsidR="00216B18">
        <w:rPr>
          <w:rFonts w:ascii="Arial" w:eastAsia="Calibri" w:hAnsi="Arial" w:cs="Arial"/>
        </w:rPr>
        <w:t xml:space="preserve"> both</w:t>
      </w:r>
      <w:r w:rsidR="001156E5" w:rsidRPr="002320A0">
        <w:rPr>
          <w:rFonts w:ascii="Arial" w:eastAsia="Calibri" w:hAnsi="Arial" w:cs="Arial"/>
        </w:rPr>
        <w:t xml:space="preserve"> psychologists</w:t>
      </w:r>
      <w:r w:rsidR="001A0F58">
        <w:rPr>
          <w:rFonts w:ascii="Arial" w:eastAsia="Calibri" w:hAnsi="Arial" w:cs="Arial"/>
        </w:rPr>
        <w:t xml:space="preserve"> and criminologists</w:t>
      </w:r>
      <w:r w:rsidR="001156E5" w:rsidRPr="002320A0">
        <w:rPr>
          <w:rFonts w:ascii="Arial" w:eastAsia="Calibri" w:hAnsi="Arial" w:cs="Arial"/>
        </w:rPr>
        <w:t xml:space="preserve"> </w:t>
      </w:r>
      <w:r w:rsidR="001A0F58">
        <w:rPr>
          <w:rFonts w:ascii="Arial" w:eastAsia="Calibri" w:hAnsi="Arial" w:cs="Arial"/>
        </w:rPr>
        <w:t xml:space="preserve">This essay will make the argument that early intervention is vital in deterring young offenders from a pathway of crime. Within </w:t>
      </w:r>
      <w:proofErr w:type="gramStart"/>
      <w:r w:rsidR="001A0F58">
        <w:rPr>
          <w:rFonts w:ascii="Arial" w:eastAsia="Calibri" w:hAnsi="Arial" w:cs="Arial"/>
        </w:rPr>
        <w:t>it</w:t>
      </w:r>
      <w:proofErr w:type="gramEnd"/>
      <w:r w:rsidR="001A0F58">
        <w:rPr>
          <w:rFonts w:ascii="Arial" w:eastAsia="Calibri" w:hAnsi="Arial" w:cs="Arial"/>
        </w:rPr>
        <w:t xml:space="preserve"> statistics</w:t>
      </w:r>
      <w:r w:rsidR="00216B18">
        <w:rPr>
          <w:rFonts w:ascii="Arial" w:eastAsia="Calibri" w:hAnsi="Arial" w:cs="Arial"/>
        </w:rPr>
        <w:t xml:space="preserve"> will</w:t>
      </w:r>
      <w:r w:rsidR="001A0F58">
        <w:rPr>
          <w:rFonts w:ascii="Arial" w:eastAsia="Calibri" w:hAnsi="Arial" w:cs="Arial"/>
        </w:rPr>
        <w:t xml:space="preserve"> show that early intervention is key and that that </w:t>
      </w:r>
      <w:r w:rsidR="00216B18">
        <w:rPr>
          <w:rFonts w:ascii="Arial" w:eastAsia="Calibri" w:hAnsi="Arial" w:cs="Arial"/>
        </w:rPr>
        <w:t xml:space="preserve">traditional </w:t>
      </w:r>
      <w:r w:rsidR="001A0F58">
        <w:rPr>
          <w:rFonts w:ascii="Arial" w:eastAsia="Calibri" w:hAnsi="Arial" w:cs="Arial"/>
        </w:rPr>
        <w:t xml:space="preserve">custodial and more punitive sentences </w:t>
      </w:r>
      <w:proofErr w:type="gramStart"/>
      <w:r w:rsidR="001A0F58">
        <w:rPr>
          <w:rFonts w:ascii="Arial" w:eastAsia="Calibri" w:hAnsi="Arial" w:cs="Arial"/>
        </w:rPr>
        <w:t>actually have</w:t>
      </w:r>
      <w:proofErr w:type="gramEnd"/>
      <w:r w:rsidR="001A0F58">
        <w:rPr>
          <w:rFonts w:ascii="Arial" w:eastAsia="Calibri" w:hAnsi="Arial" w:cs="Arial"/>
        </w:rPr>
        <w:t xml:space="preserve"> an opposite effect when trying to deter young people from </w:t>
      </w:r>
      <w:r w:rsidR="00216B18">
        <w:rPr>
          <w:rFonts w:ascii="Arial" w:eastAsia="Calibri" w:hAnsi="Arial" w:cs="Arial"/>
        </w:rPr>
        <w:t>crime. Historically</w:t>
      </w:r>
      <w:r w:rsidR="001A0F58">
        <w:rPr>
          <w:rFonts w:ascii="Arial" w:eastAsia="Calibri" w:hAnsi="Arial" w:cs="Arial"/>
        </w:rPr>
        <w:t xml:space="preserve"> the</w:t>
      </w:r>
      <w:r w:rsidR="00840FAF">
        <w:rPr>
          <w:rFonts w:ascii="Arial" w:eastAsia="Calibri" w:hAnsi="Arial" w:cs="Arial"/>
        </w:rPr>
        <w:t>re</w:t>
      </w:r>
      <w:r w:rsidR="001A0F58">
        <w:rPr>
          <w:rFonts w:ascii="Arial" w:eastAsia="Calibri" w:hAnsi="Arial" w:cs="Arial"/>
        </w:rPr>
        <w:t xml:space="preserve"> has been a lot of debate </w:t>
      </w:r>
      <w:r w:rsidR="00E96A75">
        <w:rPr>
          <w:rFonts w:ascii="Arial" w:eastAsia="Calibri" w:hAnsi="Arial" w:cs="Arial"/>
        </w:rPr>
        <w:t xml:space="preserve">over what punishments should be given to young offenders. </w:t>
      </w:r>
      <w:r w:rsidR="000F0DAB">
        <w:rPr>
          <w:rFonts w:ascii="Arial" w:eastAsia="Calibri" w:hAnsi="Arial" w:cs="Arial"/>
        </w:rPr>
        <w:t>Blyth et.al, (2009) argues that</w:t>
      </w:r>
      <w:r w:rsidR="009154EB">
        <w:rPr>
          <w:rFonts w:ascii="Arial" w:eastAsia="Calibri" w:hAnsi="Arial" w:cs="Arial"/>
        </w:rPr>
        <w:t xml:space="preserve"> there has</w:t>
      </w:r>
      <w:r w:rsidR="000F0DAB">
        <w:rPr>
          <w:rFonts w:ascii="Arial" w:eastAsia="Calibri" w:hAnsi="Arial" w:cs="Arial"/>
        </w:rPr>
        <w:t xml:space="preserve"> often</w:t>
      </w:r>
      <w:r w:rsidR="009154EB">
        <w:rPr>
          <w:rFonts w:ascii="Arial" w:eastAsia="Calibri" w:hAnsi="Arial" w:cs="Arial"/>
        </w:rPr>
        <w:t xml:space="preserve"> been a pressure on the government to show </w:t>
      </w:r>
      <w:r w:rsidR="000F0DAB">
        <w:rPr>
          <w:rFonts w:ascii="Arial" w:eastAsia="Calibri" w:hAnsi="Arial" w:cs="Arial"/>
        </w:rPr>
        <w:t>that</w:t>
      </w:r>
      <w:r w:rsidR="009154EB">
        <w:rPr>
          <w:rFonts w:ascii="Arial" w:eastAsia="Calibri" w:hAnsi="Arial" w:cs="Arial"/>
        </w:rPr>
        <w:t xml:space="preserve"> they are not soft when it comes to the issue of youth crim</w:t>
      </w:r>
      <w:r w:rsidR="000F0DAB">
        <w:rPr>
          <w:rFonts w:ascii="Arial" w:eastAsia="Calibri" w:hAnsi="Arial" w:cs="Arial"/>
        </w:rPr>
        <w:t xml:space="preserve">e however this has often meant that youth offending programmes have been led by the criminal justice service with a punitive mentality at its heart. </w:t>
      </w:r>
      <w:r w:rsidR="009154EB">
        <w:rPr>
          <w:rFonts w:ascii="Arial" w:eastAsia="Calibri" w:hAnsi="Arial" w:cs="Arial"/>
        </w:rPr>
        <w:t xml:space="preserve"> </w:t>
      </w:r>
      <w:r w:rsidR="00013DFF" w:rsidRPr="002320A0">
        <w:rPr>
          <w:rFonts w:ascii="Arial" w:eastAsia="Calibri" w:hAnsi="Arial" w:cs="Arial"/>
        </w:rPr>
        <w:t>Lotti (20</w:t>
      </w:r>
      <w:r w:rsidR="00E96A75">
        <w:rPr>
          <w:rFonts w:ascii="Arial" w:eastAsia="Calibri" w:hAnsi="Arial" w:cs="Arial"/>
        </w:rPr>
        <w:t>1</w:t>
      </w:r>
      <w:r w:rsidR="00013DFF" w:rsidRPr="002320A0">
        <w:rPr>
          <w:rFonts w:ascii="Arial" w:eastAsia="Calibri" w:hAnsi="Arial" w:cs="Arial"/>
        </w:rPr>
        <w:t>6)</w:t>
      </w:r>
      <w:r w:rsidR="00E96A75">
        <w:rPr>
          <w:rFonts w:ascii="Arial" w:eastAsia="Calibri" w:hAnsi="Arial" w:cs="Arial"/>
        </w:rPr>
        <w:t xml:space="preserve"> a</w:t>
      </w:r>
      <w:r w:rsidR="000F0DAB">
        <w:rPr>
          <w:rFonts w:ascii="Arial" w:eastAsia="Calibri" w:hAnsi="Arial" w:cs="Arial"/>
        </w:rPr>
        <w:t>grees</w:t>
      </w:r>
      <w:r w:rsidR="00E96A75">
        <w:rPr>
          <w:rFonts w:ascii="Arial" w:eastAsia="Calibri" w:hAnsi="Arial" w:cs="Arial"/>
        </w:rPr>
        <w:t xml:space="preserve"> that the question of punishment has not only been a heated debate amongst experts </w:t>
      </w:r>
      <w:r w:rsidR="000F0DAB">
        <w:rPr>
          <w:rFonts w:ascii="Arial" w:eastAsia="Calibri" w:hAnsi="Arial" w:cs="Arial"/>
        </w:rPr>
        <w:t>however states that</w:t>
      </w:r>
      <w:r w:rsidR="00E96A75">
        <w:rPr>
          <w:rFonts w:ascii="Arial" w:eastAsia="Calibri" w:hAnsi="Arial" w:cs="Arial"/>
        </w:rPr>
        <w:t xml:space="preserve"> severe punishments often do not work and </w:t>
      </w:r>
      <w:proofErr w:type="gramStart"/>
      <w:r w:rsidR="00E96A75">
        <w:rPr>
          <w:rFonts w:ascii="Arial" w:eastAsia="Calibri" w:hAnsi="Arial" w:cs="Arial"/>
        </w:rPr>
        <w:t>actually ha</w:t>
      </w:r>
      <w:r w:rsidR="000F0DAB">
        <w:rPr>
          <w:rFonts w:ascii="Arial" w:eastAsia="Calibri" w:hAnsi="Arial" w:cs="Arial"/>
        </w:rPr>
        <w:t>ve</w:t>
      </w:r>
      <w:proofErr w:type="gramEnd"/>
      <w:r w:rsidR="00E96A75">
        <w:rPr>
          <w:rFonts w:ascii="Arial" w:eastAsia="Calibri" w:hAnsi="Arial" w:cs="Arial"/>
        </w:rPr>
        <w:t xml:space="preserve"> an opposite effect when given to young offenders. Moreover, </w:t>
      </w:r>
      <w:r w:rsidR="00E96A75" w:rsidRPr="002320A0">
        <w:rPr>
          <w:rFonts w:ascii="Arial" w:eastAsia="Calibri" w:hAnsi="Arial" w:cs="Arial"/>
        </w:rPr>
        <w:t>they</w:t>
      </w:r>
      <w:r w:rsidR="00FA7D4A" w:rsidRPr="002320A0">
        <w:rPr>
          <w:rFonts w:ascii="Arial" w:eastAsia="Calibri" w:hAnsi="Arial" w:cs="Arial"/>
        </w:rPr>
        <w:t xml:space="preserve"> </w:t>
      </w:r>
      <w:r w:rsidR="00F628DB" w:rsidRPr="002320A0">
        <w:rPr>
          <w:rFonts w:ascii="Arial" w:eastAsia="Calibri" w:hAnsi="Arial" w:cs="Arial"/>
        </w:rPr>
        <w:t xml:space="preserve">argue that this </w:t>
      </w:r>
      <w:proofErr w:type="gramStart"/>
      <w:r w:rsidR="00F628DB" w:rsidRPr="002320A0">
        <w:rPr>
          <w:rFonts w:ascii="Arial" w:eastAsia="Calibri" w:hAnsi="Arial" w:cs="Arial"/>
        </w:rPr>
        <w:t>break</w:t>
      </w:r>
      <w:proofErr w:type="gramEnd"/>
      <w:r w:rsidR="00F628DB" w:rsidRPr="002320A0">
        <w:rPr>
          <w:rFonts w:ascii="Arial" w:eastAsia="Calibri" w:hAnsi="Arial" w:cs="Arial"/>
        </w:rPr>
        <w:t xml:space="preserve"> away from society and the potential to network with other offenders can </w:t>
      </w:r>
      <w:r w:rsidR="00013DFF" w:rsidRPr="002320A0">
        <w:rPr>
          <w:rFonts w:ascii="Arial" w:eastAsia="Calibri" w:hAnsi="Arial" w:cs="Arial"/>
        </w:rPr>
        <w:t>worsen</w:t>
      </w:r>
      <w:r w:rsidR="00F628DB" w:rsidRPr="002320A0">
        <w:rPr>
          <w:rFonts w:ascii="Arial" w:eastAsia="Calibri" w:hAnsi="Arial" w:cs="Arial"/>
        </w:rPr>
        <w:t xml:space="preserve"> re-offending rather than help it. </w:t>
      </w:r>
      <w:r w:rsidR="000F0DAB">
        <w:rPr>
          <w:rFonts w:ascii="Arial" w:eastAsia="Calibri" w:hAnsi="Arial" w:cs="Arial"/>
        </w:rPr>
        <w:t xml:space="preserve">Moreover, Blyth et.al (2009) makes the point that that those working closely with the families and young persons should have the say in the approach what punishment would be most suitable and would therefore be the best person in recognising </w:t>
      </w:r>
      <w:r w:rsidR="00840FAF">
        <w:rPr>
          <w:rFonts w:ascii="Arial" w:eastAsia="Calibri" w:hAnsi="Arial" w:cs="Arial"/>
        </w:rPr>
        <w:t xml:space="preserve">if or when </w:t>
      </w:r>
      <w:r w:rsidR="000F0DAB">
        <w:rPr>
          <w:rFonts w:ascii="Arial" w:eastAsia="Calibri" w:hAnsi="Arial" w:cs="Arial"/>
        </w:rPr>
        <w:t xml:space="preserve">more severe punishment would be suitable. </w:t>
      </w:r>
      <w:r w:rsidR="00840FAF">
        <w:rPr>
          <w:rFonts w:ascii="Arial" w:eastAsia="Calibri" w:hAnsi="Arial" w:cs="Arial"/>
        </w:rPr>
        <w:t xml:space="preserve">There is an </w:t>
      </w:r>
      <w:r w:rsidR="00AF275D">
        <w:rPr>
          <w:rFonts w:ascii="Arial" w:eastAsia="Calibri" w:hAnsi="Arial" w:cs="Arial"/>
        </w:rPr>
        <w:t>ever-growing</w:t>
      </w:r>
      <w:r w:rsidR="00840FAF">
        <w:rPr>
          <w:rFonts w:ascii="Arial" w:eastAsia="Calibri" w:hAnsi="Arial" w:cs="Arial"/>
        </w:rPr>
        <w:t xml:space="preserve"> belief that harsh prison style punishments is not the answer youth offending and </w:t>
      </w:r>
      <w:proofErr w:type="gramStart"/>
      <w:r w:rsidR="00840FAF">
        <w:rPr>
          <w:rFonts w:ascii="Arial" w:eastAsia="Calibri" w:hAnsi="Arial" w:cs="Arial"/>
        </w:rPr>
        <w:t>it’s</w:t>
      </w:r>
      <w:proofErr w:type="gramEnd"/>
      <w:r w:rsidR="00840FAF">
        <w:rPr>
          <w:rFonts w:ascii="Arial" w:eastAsia="Calibri" w:hAnsi="Arial" w:cs="Arial"/>
        </w:rPr>
        <w:t xml:space="preserve"> use should be limited, </w:t>
      </w:r>
      <w:r w:rsidR="000F0DAB">
        <w:rPr>
          <w:rFonts w:ascii="Arial" w:eastAsia="Calibri" w:hAnsi="Arial" w:cs="Arial"/>
        </w:rPr>
        <w:t>with early</w:t>
      </w:r>
      <w:r w:rsidR="00147B22">
        <w:rPr>
          <w:rFonts w:ascii="Arial" w:eastAsia="Calibri" w:hAnsi="Arial" w:cs="Arial"/>
        </w:rPr>
        <w:t xml:space="preserve"> intervention </w:t>
      </w:r>
      <w:r w:rsidR="00840FAF">
        <w:rPr>
          <w:rFonts w:ascii="Arial" w:eastAsia="Calibri" w:hAnsi="Arial" w:cs="Arial"/>
        </w:rPr>
        <w:t>and</w:t>
      </w:r>
      <w:r w:rsidR="00147B22">
        <w:rPr>
          <w:rFonts w:ascii="Arial" w:eastAsia="Calibri" w:hAnsi="Arial" w:cs="Arial"/>
        </w:rPr>
        <w:t xml:space="preserve"> a service led approach being potentially more successful. </w:t>
      </w:r>
    </w:p>
    <w:p w14:paraId="099A75CC" w14:textId="545B597C" w:rsidR="008E6E44" w:rsidRPr="005B2C3D" w:rsidRDefault="00147B22" w:rsidP="007D0CF0">
      <w:pPr>
        <w:spacing w:line="257" w:lineRule="auto"/>
        <w:ind w:right="531"/>
        <w:rPr>
          <w:rFonts w:ascii="Arial" w:eastAsia="Calibri" w:hAnsi="Arial" w:cs="Arial"/>
        </w:rPr>
      </w:pPr>
      <w:r>
        <w:rPr>
          <w:rFonts w:ascii="Arial" w:eastAsia="Calibri" w:hAnsi="Arial" w:cs="Arial"/>
        </w:rPr>
        <w:t xml:space="preserve">Recent statistics would show that </w:t>
      </w:r>
      <w:r w:rsidR="00F20D62" w:rsidRPr="002320A0">
        <w:rPr>
          <w:rFonts w:ascii="Arial" w:eastAsia="Calibri" w:hAnsi="Arial" w:cs="Arial"/>
        </w:rPr>
        <w:t>Youth offending has seen a more progressive outlook in recent years with a far more focus on diverting young offenders rather that criminalising them</w:t>
      </w:r>
      <w:r>
        <w:rPr>
          <w:rFonts w:ascii="Arial" w:eastAsia="Calibri" w:hAnsi="Arial" w:cs="Arial"/>
        </w:rPr>
        <w:t xml:space="preserve"> with a definite shift in putting the young person first rather than focusing on the crim</w:t>
      </w:r>
      <w:r w:rsidR="00840FAF">
        <w:rPr>
          <w:rFonts w:ascii="Arial" w:eastAsia="Calibri" w:hAnsi="Arial" w:cs="Arial"/>
        </w:rPr>
        <w:t>e</w:t>
      </w:r>
      <w:r>
        <w:rPr>
          <w:rFonts w:ascii="Arial" w:eastAsia="Calibri" w:hAnsi="Arial" w:cs="Arial"/>
        </w:rPr>
        <w:t xml:space="preserve"> (Day, 2022). There is information that diversionary schemes have </w:t>
      </w:r>
      <w:proofErr w:type="gramStart"/>
      <w:r>
        <w:rPr>
          <w:rFonts w:ascii="Arial" w:eastAsia="Calibri" w:hAnsi="Arial" w:cs="Arial"/>
        </w:rPr>
        <w:t>actually led</w:t>
      </w:r>
      <w:proofErr w:type="gramEnd"/>
      <w:r>
        <w:rPr>
          <w:rFonts w:ascii="Arial" w:eastAsia="Calibri" w:hAnsi="Arial" w:cs="Arial"/>
        </w:rPr>
        <w:t xml:space="preserve"> to a 20% decrease in re-offending compared to other traditional measures (</w:t>
      </w:r>
      <w:r w:rsidR="00F20D62" w:rsidRPr="002320A0">
        <w:rPr>
          <w:rFonts w:ascii="Arial" w:eastAsia="Calibri" w:hAnsi="Arial" w:cs="Arial"/>
        </w:rPr>
        <w:t>Lucas et</w:t>
      </w:r>
      <w:r>
        <w:rPr>
          <w:rFonts w:ascii="Arial" w:eastAsia="Calibri" w:hAnsi="Arial" w:cs="Arial"/>
        </w:rPr>
        <w:t>.</w:t>
      </w:r>
      <w:r w:rsidR="00F20D62" w:rsidRPr="002320A0">
        <w:rPr>
          <w:rFonts w:ascii="Arial" w:eastAsia="Calibri" w:hAnsi="Arial" w:cs="Arial"/>
        </w:rPr>
        <w:t>al</w:t>
      </w:r>
      <w:r>
        <w:rPr>
          <w:rFonts w:ascii="Arial" w:eastAsia="Calibri" w:hAnsi="Arial" w:cs="Arial"/>
        </w:rPr>
        <w:t xml:space="preserve">, </w:t>
      </w:r>
      <w:r w:rsidR="00F20D62" w:rsidRPr="002320A0">
        <w:rPr>
          <w:rFonts w:ascii="Arial" w:eastAsia="Calibri" w:hAnsi="Arial" w:cs="Arial"/>
        </w:rPr>
        <w:t>2022)</w:t>
      </w:r>
      <w:r>
        <w:rPr>
          <w:rFonts w:ascii="Arial" w:eastAsia="Calibri" w:hAnsi="Arial" w:cs="Arial"/>
        </w:rPr>
        <w:t>. Furthermore, t</w:t>
      </w:r>
      <w:r w:rsidR="00F20D62" w:rsidRPr="002320A0">
        <w:rPr>
          <w:rFonts w:ascii="Arial" w:eastAsia="Calibri" w:hAnsi="Arial" w:cs="Arial"/>
        </w:rPr>
        <w:t>hey argue that the work being done by police an</w:t>
      </w:r>
      <w:r w:rsidR="006872EB" w:rsidRPr="002320A0">
        <w:rPr>
          <w:rFonts w:ascii="Arial" w:eastAsia="Calibri" w:hAnsi="Arial" w:cs="Arial"/>
        </w:rPr>
        <w:t>d</w:t>
      </w:r>
      <w:r w:rsidR="00F20D62" w:rsidRPr="002320A0">
        <w:rPr>
          <w:rFonts w:ascii="Arial" w:eastAsia="Calibri" w:hAnsi="Arial" w:cs="Arial"/>
        </w:rPr>
        <w:t xml:space="preserve"> youth justice services to engage with offenders has been far more successful than traditional punishments given such as custodial sentences. </w:t>
      </w:r>
      <w:r>
        <w:rPr>
          <w:rFonts w:ascii="Arial" w:eastAsia="Calibri" w:hAnsi="Arial" w:cs="Arial"/>
        </w:rPr>
        <w:t>Again, it points towards a focus on supporting young people out of crime rather than punishing them. More and more research point towards early intervention as a way of solving the issue of youth crime</w:t>
      </w:r>
      <w:r w:rsidR="005B2C3D">
        <w:rPr>
          <w:rFonts w:ascii="Arial" w:eastAsia="Calibri" w:hAnsi="Arial" w:cs="Arial"/>
        </w:rPr>
        <w:t xml:space="preserve">. There is also an increasing amount of research </w:t>
      </w:r>
      <w:r w:rsidR="00972F97">
        <w:rPr>
          <w:rFonts w:ascii="Arial" w:eastAsia="Calibri" w:hAnsi="Arial" w:cs="Arial"/>
        </w:rPr>
        <w:t>looking at why</w:t>
      </w:r>
      <w:r w:rsidR="005B2C3D">
        <w:rPr>
          <w:rFonts w:ascii="Arial" w:eastAsia="Calibri" w:hAnsi="Arial" w:cs="Arial"/>
        </w:rPr>
        <w:t xml:space="preserve"> young people commit crime in the first place with a focus on </w:t>
      </w:r>
      <w:r w:rsidR="00972F97">
        <w:rPr>
          <w:rFonts w:ascii="Arial" w:eastAsia="Calibri" w:hAnsi="Arial" w:cs="Arial"/>
        </w:rPr>
        <w:t xml:space="preserve">their </w:t>
      </w:r>
      <w:r w:rsidR="005B2C3D">
        <w:rPr>
          <w:rFonts w:ascii="Arial" w:eastAsia="Calibri" w:hAnsi="Arial" w:cs="Arial"/>
        </w:rPr>
        <w:t>background having a large contributory factor.</w:t>
      </w:r>
      <w:r w:rsidR="006872EB" w:rsidRPr="002320A0">
        <w:rPr>
          <w:rFonts w:ascii="Arial" w:eastAsia="Calibri" w:hAnsi="Arial" w:cs="Arial"/>
        </w:rPr>
        <w:t xml:space="preserve"> Thos</w:t>
      </w:r>
      <w:r w:rsidR="00E2673C" w:rsidRPr="002320A0">
        <w:rPr>
          <w:rFonts w:ascii="Arial" w:eastAsia="Calibri" w:hAnsi="Arial" w:cs="Arial"/>
        </w:rPr>
        <w:t>e</w:t>
      </w:r>
      <w:r w:rsidR="006872EB" w:rsidRPr="002320A0">
        <w:rPr>
          <w:rFonts w:ascii="Arial" w:eastAsia="Calibri" w:hAnsi="Arial" w:cs="Arial"/>
        </w:rPr>
        <w:t xml:space="preserve"> from vulnerable backgrounds seem to be particularly at risk of becoming involved in crime</w:t>
      </w:r>
      <w:r w:rsidR="003D58E5">
        <w:rPr>
          <w:rFonts w:ascii="Arial" w:eastAsia="Calibri" w:hAnsi="Arial" w:cs="Arial"/>
        </w:rPr>
        <w:t xml:space="preserve"> (</w:t>
      </w:r>
      <w:r w:rsidR="00E2673C" w:rsidRPr="002320A0">
        <w:rPr>
          <w:rFonts w:ascii="Arial" w:eastAsia="Calibri" w:hAnsi="Arial" w:cs="Arial"/>
        </w:rPr>
        <w:t>Stafford et</w:t>
      </w:r>
      <w:r w:rsidR="003D58E5">
        <w:rPr>
          <w:rFonts w:ascii="Arial" w:eastAsia="Calibri" w:hAnsi="Arial" w:cs="Arial"/>
        </w:rPr>
        <w:t>.</w:t>
      </w:r>
      <w:r w:rsidR="00E2673C" w:rsidRPr="002320A0">
        <w:rPr>
          <w:rFonts w:ascii="Arial" w:eastAsia="Calibri" w:hAnsi="Arial" w:cs="Arial"/>
        </w:rPr>
        <w:t>al</w:t>
      </w:r>
      <w:r w:rsidR="003D58E5">
        <w:rPr>
          <w:rFonts w:ascii="Arial" w:eastAsia="Calibri" w:hAnsi="Arial" w:cs="Arial"/>
        </w:rPr>
        <w:t xml:space="preserve">, </w:t>
      </w:r>
      <w:r w:rsidR="00E2673C" w:rsidRPr="002320A0">
        <w:rPr>
          <w:rFonts w:ascii="Arial" w:eastAsia="Calibri" w:hAnsi="Arial" w:cs="Arial"/>
        </w:rPr>
        <w:t>2022)</w:t>
      </w:r>
      <w:r w:rsidR="005B2C3D">
        <w:rPr>
          <w:rFonts w:ascii="Arial" w:eastAsia="Calibri" w:hAnsi="Arial" w:cs="Arial"/>
        </w:rPr>
        <w:t xml:space="preserve">. Furthermore, Bateman (2020) argues that children in care are far more likely to be involved in criminality. This points to a need to review the social care and welfare needs of young people </w:t>
      </w:r>
      <w:r w:rsidR="000707F5">
        <w:rPr>
          <w:rFonts w:ascii="Arial" w:eastAsia="Calibri" w:hAnsi="Arial" w:cs="Arial"/>
        </w:rPr>
        <w:t xml:space="preserve">as </w:t>
      </w:r>
      <w:r w:rsidR="00972F97">
        <w:rPr>
          <w:rFonts w:ascii="Arial" w:eastAsia="Calibri" w:hAnsi="Arial" w:cs="Arial"/>
        </w:rPr>
        <w:t xml:space="preserve">being vital in </w:t>
      </w:r>
      <w:r w:rsidR="005B2C3D">
        <w:rPr>
          <w:rFonts w:ascii="Arial" w:eastAsia="Calibri" w:hAnsi="Arial" w:cs="Arial"/>
        </w:rPr>
        <w:t xml:space="preserve">targeting and </w:t>
      </w:r>
      <w:r w:rsidR="000707F5">
        <w:rPr>
          <w:rFonts w:ascii="Arial" w:eastAsia="Calibri" w:hAnsi="Arial" w:cs="Arial"/>
        </w:rPr>
        <w:t>intervention. The argument for early intervention</w:t>
      </w:r>
      <w:r w:rsidR="008E6E44" w:rsidRPr="002320A0">
        <w:rPr>
          <w:rFonts w:ascii="Arial" w:eastAsia="Calibri" w:hAnsi="Arial" w:cs="Arial"/>
        </w:rPr>
        <w:t xml:space="preserve"> can be expanded when including children who suffer adverse childhood trauma with a study by </w:t>
      </w:r>
      <w:r w:rsidR="008E6E44" w:rsidRPr="002320A0">
        <w:rPr>
          <w:rFonts w:ascii="Arial" w:eastAsia="Times New Roman" w:hAnsi="Arial" w:cs="Arial"/>
          <w:color w:val="000000"/>
          <w:kern w:val="0"/>
          <w:lang w:eastAsia="en-GB"/>
          <w14:ligatures w14:val="none"/>
        </w:rPr>
        <w:t xml:space="preserve">Jahanshahi </w:t>
      </w:r>
      <w:r w:rsidR="008E6E44" w:rsidRPr="002320A0">
        <w:rPr>
          <w:rFonts w:ascii="Arial" w:eastAsia="Times New Roman" w:hAnsi="Arial" w:cs="Arial"/>
          <w:color w:val="000000"/>
          <w:kern w:val="0"/>
          <w:lang w:eastAsia="en-GB"/>
          <w14:ligatures w14:val="none"/>
        </w:rPr>
        <w:lastRenderedPageBreak/>
        <w:t>et</w:t>
      </w:r>
      <w:r w:rsidR="000707F5">
        <w:rPr>
          <w:rFonts w:ascii="Arial" w:eastAsia="Times New Roman" w:hAnsi="Arial" w:cs="Arial"/>
          <w:color w:val="000000"/>
          <w:kern w:val="0"/>
          <w:lang w:eastAsia="en-GB"/>
          <w14:ligatures w14:val="none"/>
        </w:rPr>
        <w:t>.</w:t>
      </w:r>
      <w:r w:rsidR="008E6E44" w:rsidRPr="002320A0">
        <w:rPr>
          <w:rFonts w:ascii="Arial" w:eastAsia="Times New Roman" w:hAnsi="Arial" w:cs="Arial"/>
          <w:color w:val="000000"/>
          <w:kern w:val="0"/>
          <w:lang w:eastAsia="en-GB"/>
          <w14:ligatures w14:val="none"/>
        </w:rPr>
        <w:t xml:space="preserve">al, (2021) </w:t>
      </w:r>
      <w:r w:rsidR="000707F5">
        <w:rPr>
          <w:rFonts w:ascii="Arial" w:eastAsia="Times New Roman" w:hAnsi="Arial" w:cs="Arial"/>
          <w:color w:val="000000"/>
          <w:kern w:val="0"/>
          <w:lang w:eastAsia="en-GB"/>
          <w14:ligatures w14:val="none"/>
        </w:rPr>
        <w:t xml:space="preserve">making the argument that ACE’s playing a significant role in childhood offending. </w:t>
      </w:r>
    </w:p>
    <w:p w14:paraId="26D4AA5F" w14:textId="6C47C2BA" w:rsidR="00367517" w:rsidRDefault="00972F97" w:rsidP="007D0CF0">
      <w:pPr>
        <w:spacing w:line="257" w:lineRule="auto"/>
        <w:ind w:right="531"/>
        <w:rPr>
          <w:rFonts w:ascii="Arial" w:eastAsia="Calibri" w:hAnsi="Arial" w:cs="Arial"/>
        </w:rPr>
      </w:pPr>
      <w:r>
        <w:rPr>
          <w:rFonts w:ascii="Arial" w:eastAsia="Calibri" w:hAnsi="Arial" w:cs="Arial"/>
        </w:rPr>
        <w:t>More and more research points toward the need of</w:t>
      </w:r>
      <w:r w:rsidR="00E2673C" w:rsidRPr="002320A0">
        <w:rPr>
          <w:rFonts w:ascii="Arial" w:eastAsia="Calibri" w:hAnsi="Arial" w:cs="Arial"/>
        </w:rPr>
        <w:t xml:space="preserve"> meeting the education, welfare and care ne</w:t>
      </w:r>
      <w:r>
        <w:rPr>
          <w:rFonts w:ascii="Arial" w:eastAsia="Calibri" w:hAnsi="Arial" w:cs="Arial"/>
        </w:rPr>
        <w:t>e</w:t>
      </w:r>
      <w:r w:rsidR="00E2673C" w:rsidRPr="002320A0">
        <w:rPr>
          <w:rFonts w:ascii="Arial" w:eastAsia="Calibri" w:hAnsi="Arial" w:cs="Arial"/>
        </w:rPr>
        <w:t xml:space="preserve">ds </w:t>
      </w:r>
      <w:r>
        <w:rPr>
          <w:rFonts w:ascii="Arial" w:eastAsia="Calibri" w:hAnsi="Arial" w:cs="Arial"/>
        </w:rPr>
        <w:t>of young people</w:t>
      </w:r>
      <w:r w:rsidR="00E2673C" w:rsidRPr="002320A0">
        <w:rPr>
          <w:rFonts w:ascii="Arial" w:eastAsia="Calibri" w:hAnsi="Arial" w:cs="Arial"/>
        </w:rPr>
        <w:t xml:space="preserve"> </w:t>
      </w:r>
      <w:r>
        <w:rPr>
          <w:rFonts w:ascii="Arial" w:eastAsia="Calibri" w:hAnsi="Arial" w:cs="Arial"/>
        </w:rPr>
        <w:t xml:space="preserve">as a key contributing factor in deterring them from criminality. </w:t>
      </w:r>
      <w:r w:rsidR="00E2673C" w:rsidRPr="002320A0">
        <w:rPr>
          <w:rFonts w:ascii="Arial" w:eastAsia="Calibri" w:hAnsi="Arial" w:cs="Arial"/>
        </w:rPr>
        <w:t xml:space="preserve"> Kilkelly </w:t>
      </w:r>
      <w:r w:rsidR="00800873" w:rsidRPr="002320A0">
        <w:rPr>
          <w:rFonts w:ascii="Arial" w:eastAsia="Calibri" w:hAnsi="Arial" w:cs="Arial"/>
        </w:rPr>
        <w:t>(</w:t>
      </w:r>
      <w:r w:rsidR="00E2673C" w:rsidRPr="002320A0">
        <w:rPr>
          <w:rFonts w:ascii="Arial" w:eastAsia="Calibri" w:hAnsi="Arial" w:cs="Arial"/>
        </w:rPr>
        <w:t>2023) describes that education that meets the need of young people is especially important to turn them away from crime in the first place and to prevent further re-</w:t>
      </w:r>
      <w:r w:rsidR="00711525" w:rsidRPr="002320A0">
        <w:rPr>
          <w:rFonts w:ascii="Arial" w:eastAsia="Calibri" w:hAnsi="Arial" w:cs="Arial"/>
        </w:rPr>
        <w:t>offending</w:t>
      </w:r>
      <w:r w:rsidR="00E2673C" w:rsidRPr="002320A0">
        <w:rPr>
          <w:rFonts w:ascii="Arial" w:eastAsia="Calibri" w:hAnsi="Arial" w:cs="Arial"/>
        </w:rPr>
        <w:t xml:space="preserve"> </w:t>
      </w:r>
      <w:r w:rsidR="00711525" w:rsidRPr="002320A0">
        <w:rPr>
          <w:rFonts w:ascii="Arial" w:eastAsia="Calibri" w:hAnsi="Arial" w:cs="Arial"/>
        </w:rPr>
        <w:t xml:space="preserve">down the line. </w:t>
      </w:r>
      <w:r w:rsidR="00904A10">
        <w:rPr>
          <w:rFonts w:ascii="Arial" w:eastAsia="Calibri" w:hAnsi="Arial" w:cs="Arial"/>
        </w:rPr>
        <w:t>There is also growing evidence that</w:t>
      </w:r>
      <w:r w:rsidR="00367517">
        <w:rPr>
          <w:rFonts w:ascii="Arial" w:eastAsia="Calibri" w:hAnsi="Arial" w:cs="Arial"/>
        </w:rPr>
        <w:t xml:space="preserve"> </w:t>
      </w:r>
      <w:r w:rsidR="002F1F8A" w:rsidRPr="002320A0">
        <w:rPr>
          <w:rFonts w:ascii="Arial" w:eastAsia="Calibri" w:hAnsi="Arial" w:cs="Arial"/>
        </w:rPr>
        <w:t>custodial sentences have a limited impact on re-</w:t>
      </w:r>
      <w:r w:rsidR="0080158F" w:rsidRPr="002320A0">
        <w:rPr>
          <w:rFonts w:ascii="Arial" w:eastAsia="Calibri" w:hAnsi="Arial" w:cs="Arial"/>
        </w:rPr>
        <w:t>offending</w:t>
      </w:r>
      <w:r w:rsidR="002F1F8A" w:rsidRPr="002320A0">
        <w:rPr>
          <w:rFonts w:ascii="Arial" w:eastAsia="Calibri" w:hAnsi="Arial" w:cs="Arial"/>
        </w:rPr>
        <w:t xml:space="preserve"> </w:t>
      </w:r>
      <w:proofErr w:type="gramStart"/>
      <w:r w:rsidR="002F1F8A" w:rsidRPr="002320A0">
        <w:rPr>
          <w:rFonts w:ascii="Arial" w:eastAsia="Calibri" w:hAnsi="Arial" w:cs="Arial"/>
        </w:rPr>
        <w:t>as a whole</w:t>
      </w:r>
      <w:r w:rsidR="00367517">
        <w:rPr>
          <w:rFonts w:ascii="Arial" w:eastAsia="Calibri" w:hAnsi="Arial" w:cs="Arial"/>
        </w:rPr>
        <w:t xml:space="preserve"> with</w:t>
      </w:r>
      <w:proofErr w:type="gramEnd"/>
      <w:r w:rsidR="00367517">
        <w:rPr>
          <w:rFonts w:ascii="Arial" w:eastAsia="Calibri" w:hAnsi="Arial" w:cs="Arial"/>
        </w:rPr>
        <w:t xml:space="preserve"> the rates re-offending of juveniles released from custody stubbornly high remaining between 60-80% (Ministry of justice, 2025). Furthermore, </w:t>
      </w:r>
      <w:r w:rsidR="00367517" w:rsidRPr="002320A0">
        <w:rPr>
          <w:rFonts w:ascii="Arial" w:eastAsia="Calibri" w:hAnsi="Arial" w:cs="Arial"/>
        </w:rPr>
        <w:t>Porter</w:t>
      </w:r>
      <w:r w:rsidR="0080158F" w:rsidRPr="002320A0">
        <w:rPr>
          <w:rFonts w:ascii="Arial" w:eastAsia="Calibri" w:hAnsi="Arial" w:cs="Arial"/>
        </w:rPr>
        <w:t xml:space="preserve"> </w:t>
      </w:r>
      <w:r w:rsidR="00800873" w:rsidRPr="002320A0">
        <w:rPr>
          <w:rFonts w:ascii="Arial" w:eastAsia="Calibri" w:hAnsi="Arial" w:cs="Arial"/>
        </w:rPr>
        <w:t>(</w:t>
      </w:r>
      <w:r w:rsidR="0080158F" w:rsidRPr="002320A0">
        <w:rPr>
          <w:rFonts w:ascii="Arial" w:eastAsia="Calibri" w:hAnsi="Arial" w:cs="Arial"/>
        </w:rPr>
        <w:t>2014) argu</w:t>
      </w:r>
      <w:r w:rsidR="00367517">
        <w:rPr>
          <w:rFonts w:ascii="Arial" w:eastAsia="Calibri" w:hAnsi="Arial" w:cs="Arial"/>
        </w:rPr>
        <w:t>es</w:t>
      </w:r>
      <w:r w:rsidR="0080158F" w:rsidRPr="002320A0">
        <w:rPr>
          <w:rFonts w:ascii="Arial" w:eastAsia="Calibri" w:hAnsi="Arial" w:cs="Arial"/>
        </w:rPr>
        <w:t xml:space="preserve"> that the end of a custodial sentence is just the beginning for young offenders because after prison </w:t>
      </w:r>
      <w:r w:rsidR="00367517">
        <w:rPr>
          <w:rFonts w:ascii="Arial" w:eastAsia="Calibri" w:hAnsi="Arial" w:cs="Arial"/>
        </w:rPr>
        <w:t xml:space="preserve">they often struggle to adapt back into the community and the issues and influences that let them into offending the first place are there to welcome them on their return. This makes breaking the cycle of re-offending very difficult if the influences and causes are still present in the life of a young person. It’s </w:t>
      </w:r>
      <w:proofErr w:type="gramStart"/>
      <w:r w:rsidR="00367517">
        <w:rPr>
          <w:rFonts w:ascii="Arial" w:eastAsia="Calibri" w:hAnsi="Arial" w:cs="Arial"/>
        </w:rPr>
        <w:t>similar to</w:t>
      </w:r>
      <w:proofErr w:type="gramEnd"/>
      <w:r w:rsidR="00367517">
        <w:rPr>
          <w:rFonts w:ascii="Arial" w:eastAsia="Calibri" w:hAnsi="Arial" w:cs="Arial"/>
        </w:rPr>
        <w:t xml:space="preserve"> treating the symptoms but not removing the cancer. There </w:t>
      </w:r>
      <w:r w:rsidR="0080158F" w:rsidRPr="002320A0">
        <w:rPr>
          <w:rFonts w:ascii="Arial" w:eastAsia="Calibri" w:hAnsi="Arial" w:cs="Arial"/>
        </w:rPr>
        <w:t xml:space="preserve">are complex reasons why young people enter criminality in the </w:t>
      </w:r>
      <w:r w:rsidR="00367517">
        <w:rPr>
          <w:rFonts w:ascii="Arial" w:eastAsia="Calibri" w:hAnsi="Arial" w:cs="Arial"/>
        </w:rPr>
        <w:t>first</w:t>
      </w:r>
      <w:r w:rsidR="0080158F" w:rsidRPr="002320A0">
        <w:rPr>
          <w:rFonts w:ascii="Arial" w:eastAsia="Calibri" w:hAnsi="Arial" w:cs="Arial"/>
        </w:rPr>
        <w:t xml:space="preserve"> place </w:t>
      </w:r>
      <w:r w:rsidR="00367517">
        <w:rPr>
          <w:rFonts w:ascii="Arial" w:eastAsia="Calibri" w:hAnsi="Arial" w:cs="Arial"/>
        </w:rPr>
        <w:t xml:space="preserve">and </w:t>
      </w:r>
      <w:r w:rsidR="00D63964" w:rsidRPr="002320A0">
        <w:rPr>
          <w:rFonts w:ascii="Arial" w:eastAsia="Calibri" w:hAnsi="Arial" w:cs="Arial"/>
        </w:rPr>
        <w:t>prison</w:t>
      </w:r>
      <w:r w:rsidR="00367517">
        <w:rPr>
          <w:rFonts w:ascii="Arial" w:eastAsia="Calibri" w:hAnsi="Arial" w:cs="Arial"/>
        </w:rPr>
        <w:t>s often</w:t>
      </w:r>
      <w:r w:rsidR="00D175D6" w:rsidRPr="002320A0">
        <w:rPr>
          <w:rFonts w:ascii="Arial" w:eastAsia="Calibri" w:hAnsi="Arial" w:cs="Arial"/>
        </w:rPr>
        <w:t xml:space="preserve"> mean</w:t>
      </w:r>
      <w:r w:rsidR="00013DFF" w:rsidRPr="002320A0">
        <w:rPr>
          <w:rFonts w:ascii="Arial" w:eastAsia="Calibri" w:hAnsi="Arial" w:cs="Arial"/>
        </w:rPr>
        <w:t>s</w:t>
      </w:r>
      <w:r w:rsidR="00D175D6" w:rsidRPr="002320A0">
        <w:rPr>
          <w:rFonts w:ascii="Arial" w:eastAsia="Calibri" w:hAnsi="Arial" w:cs="Arial"/>
        </w:rPr>
        <w:t xml:space="preserve"> that young people end up associating with other young offenders which allows them to network and link up after prison. </w:t>
      </w:r>
      <w:r w:rsidR="00367517">
        <w:rPr>
          <w:rFonts w:ascii="Arial" w:eastAsia="Calibri" w:hAnsi="Arial" w:cs="Arial"/>
        </w:rPr>
        <w:t>Moreover, Bateman (2020) argues that prison conditions have only worsened with funding becoming less, children within those facilities feeling their needs and safety are not met</w:t>
      </w:r>
      <w:r w:rsidR="007D0CF0">
        <w:rPr>
          <w:rFonts w:ascii="Arial" w:eastAsia="Calibri" w:hAnsi="Arial" w:cs="Arial"/>
        </w:rPr>
        <w:t xml:space="preserve">, ever increasing episodes of violence between inmates, and poor training and recruitment of staff. This points to a youth prison system in crisis where the current levels of youth offending are only likely to rise. </w:t>
      </w:r>
    </w:p>
    <w:p w14:paraId="283B30E4" w14:textId="46D07963" w:rsidR="006B2A92" w:rsidRPr="002320A0" w:rsidRDefault="007D0CF0" w:rsidP="007D0CF0">
      <w:pPr>
        <w:spacing w:line="257" w:lineRule="auto"/>
        <w:ind w:right="531"/>
        <w:rPr>
          <w:rFonts w:ascii="Arial" w:eastAsia="Calibri" w:hAnsi="Arial" w:cs="Arial"/>
        </w:rPr>
      </w:pPr>
      <w:r>
        <w:rPr>
          <w:rFonts w:ascii="Arial" w:eastAsia="Calibri" w:hAnsi="Arial" w:cs="Arial"/>
        </w:rPr>
        <w:t>There is also the argument that victims of crime are also not looking for severe punishments when it comes to the outcome of young offenders</w:t>
      </w:r>
      <w:r w:rsidR="00840FAF">
        <w:rPr>
          <w:rFonts w:ascii="Arial" w:eastAsia="Calibri" w:hAnsi="Arial" w:cs="Arial"/>
        </w:rPr>
        <w:t xml:space="preserve">. </w:t>
      </w:r>
      <w:r w:rsidR="006B2A92" w:rsidRPr="002320A0">
        <w:rPr>
          <w:rFonts w:ascii="Arial" w:eastAsia="Calibri" w:hAnsi="Arial" w:cs="Arial"/>
        </w:rPr>
        <w:t>Lucas et al</w:t>
      </w:r>
      <w:r w:rsidR="00800873" w:rsidRPr="002320A0">
        <w:rPr>
          <w:rFonts w:ascii="Arial" w:eastAsia="Calibri" w:hAnsi="Arial" w:cs="Arial"/>
        </w:rPr>
        <w:t>.</w:t>
      </w:r>
      <w:r w:rsidR="006B2A92" w:rsidRPr="002320A0">
        <w:rPr>
          <w:rFonts w:ascii="Arial" w:eastAsia="Calibri" w:hAnsi="Arial" w:cs="Arial"/>
        </w:rPr>
        <w:t xml:space="preserve"> </w:t>
      </w:r>
      <w:r w:rsidR="00800873" w:rsidRPr="002320A0">
        <w:rPr>
          <w:rFonts w:ascii="Arial" w:eastAsia="Calibri" w:hAnsi="Arial" w:cs="Arial"/>
        </w:rPr>
        <w:t>(</w:t>
      </w:r>
      <w:r w:rsidR="006B2A92" w:rsidRPr="002320A0">
        <w:rPr>
          <w:rFonts w:ascii="Arial" w:eastAsia="Calibri" w:hAnsi="Arial" w:cs="Arial"/>
        </w:rPr>
        <w:t>2022)</w:t>
      </w:r>
      <w:r>
        <w:rPr>
          <w:rFonts w:ascii="Arial" w:eastAsia="Calibri" w:hAnsi="Arial" w:cs="Arial"/>
        </w:rPr>
        <w:t xml:space="preserve"> argues that victims do</w:t>
      </w:r>
      <w:r w:rsidR="00840FAF">
        <w:rPr>
          <w:rFonts w:ascii="Arial" w:eastAsia="Calibri" w:hAnsi="Arial" w:cs="Arial"/>
        </w:rPr>
        <w:t xml:space="preserve"> not</w:t>
      </w:r>
      <w:r>
        <w:rPr>
          <w:rFonts w:ascii="Arial" w:eastAsia="Calibri" w:hAnsi="Arial" w:cs="Arial"/>
        </w:rPr>
        <w:t xml:space="preserve"> report any greater satisfaction when young offenders are given a criminal or custodial sentence</w:t>
      </w:r>
      <w:r w:rsidR="006B2A92" w:rsidRPr="002320A0">
        <w:rPr>
          <w:rFonts w:ascii="Arial" w:eastAsia="Calibri" w:hAnsi="Arial" w:cs="Arial"/>
        </w:rPr>
        <w:t>.</w:t>
      </w:r>
      <w:r w:rsidR="00D175D6" w:rsidRPr="002320A0">
        <w:rPr>
          <w:rFonts w:ascii="Arial" w:eastAsia="Calibri" w:hAnsi="Arial" w:cs="Arial"/>
        </w:rPr>
        <w:t xml:space="preserve"> </w:t>
      </w:r>
      <w:r>
        <w:rPr>
          <w:rFonts w:ascii="Arial" w:eastAsia="Calibri" w:hAnsi="Arial" w:cs="Arial"/>
        </w:rPr>
        <w:t>There is also greater evidence that a</w:t>
      </w:r>
      <w:r w:rsidR="006B2A92" w:rsidRPr="002320A0">
        <w:rPr>
          <w:rFonts w:ascii="Arial" w:eastAsia="Calibri" w:hAnsi="Arial" w:cs="Arial"/>
        </w:rPr>
        <w:t xml:space="preserve"> tough strategy on young offending</w:t>
      </w:r>
      <w:r w:rsidR="00D175D6" w:rsidRPr="002320A0">
        <w:rPr>
          <w:rFonts w:ascii="Arial" w:eastAsia="Calibri" w:hAnsi="Arial" w:cs="Arial"/>
        </w:rPr>
        <w:t xml:space="preserve"> </w:t>
      </w:r>
      <w:r w:rsidR="006B2A92" w:rsidRPr="002320A0">
        <w:rPr>
          <w:rFonts w:ascii="Arial" w:eastAsia="Calibri" w:hAnsi="Arial" w:cs="Arial"/>
        </w:rPr>
        <w:t>does not have a positive impact, and the current</w:t>
      </w:r>
      <w:r>
        <w:rPr>
          <w:rFonts w:ascii="Arial" w:eastAsia="Calibri" w:hAnsi="Arial" w:cs="Arial"/>
        </w:rPr>
        <w:t xml:space="preserve"> growing</w:t>
      </w:r>
      <w:r w:rsidR="006B2A92" w:rsidRPr="002320A0">
        <w:rPr>
          <w:rFonts w:ascii="Arial" w:eastAsia="Calibri" w:hAnsi="Arial" w:cs="Arial"/>
        </w:rPr>
        <w:t xml:space="preserve"> mindset of a rehabilitative strategy is showing positive results</w:t>
      </w:r>
      <w:r w:rsidR="003D58E5">
        <w:rPr>
          <w:rFonts w:ascii="Arial" w:eastAsia="Calibri" w:hAnsi="Arial" w:cs="Arial"/>
        </w:rPr>
        <w:t xml:space="preserve"> </w:t>
      </w:r>
      <w:r w:rsidR="00915D5A" w:rsidRPr="002320A0">
        <w:rPr>
          <w:rFonts w:ascii="Arial" w:eastAsia="Calibri" w:hAnsi="Arial" w:cs="Arial"/>
        </w:rPr>
        <w:t>(Youth justice service</w:t>
      </w:r>
      <w:r w:rsidR="00800873" w:rsidRPr="002320A0">
        <w:rPr>
          <w:rFonts w:ascii="Arial" w:eastAsia="Calibri" w:hAnsi="Arial" w:cs="Arial"/>
        </w:rPr>
        <w:t>,</w:t>
      </w:r>
      <w:r w:rsidR="00915D5A" w:rsidRPr="002320A0">
        <w:rPr>
          <w:rFonts w:ascii="Arial" w:eastAsia="Calibri" w:hAnsi="Arial" w:cs="Arial"/>
        </w:rPr>
        <w:t xml:space="preserve"> 2024)</w:t>
      </w:r>
      <w:r w:rsidR="003D58E5">
        <w:rPr>
          <w:rFonts w:ascii="Arial" w:eastAsia="Calibri" w:hAnsi="Arial" w:cs="Arial"/>
        </w:rPr>
        <w:t>.</w:t>
      </w:r>
      <w:r>
        <w:rPr>
          <w:rFonts w:ascii="Arial" w:eastAsia="Calibri" w:hAnsi="Arial" w:cs="Arial"/>
        </w:rPr>
        <w:t xml:space="preserve"> In conclusion the current evidence points towards early intervention being vital in talking youth crime and preventing re-offending. Traditional methods of prison seem to have limited to no effect with rates of re-offending from those released still being considerably high with there being little to no data to show prison works as an effective measure to stop re-offending</w:t>
      </w:r>
      <w:r w:rsidR="00CB1348">
        <w:rPr>
          <w:rFonts w:ascii="Arial" w:eastAsia="Calibri" w:hAnsi="Arial" w:cs="Arial"/>
        </w:rPr>
        <w:t xml:space="preserve"> nor as a deterrent in the first place. There is growing data on the importance of a child led focus on youth criminality and a need to research and tackle the causes of youth offending; with children having experience</w:t>
      </w:r>
      <w:r w:rsidR="00AF275D">
        <w:rPr>
          <w:rFonts w:ascii="Arial" w:eastAsia="Calibri" w:hAnsi="Arial" w:cs="Arial"/>
        </w:rPr>
        <w:t>d</w:t>
      </w:r>
      <w:r w:rsidR="00CB1348">
        <w:rPr>
          <w:rFonts w:ascii="Arial" w:eastAsia="Calibri" w:hAnsi="Arial" w:cs="Arial"/>
        </w:rPr>
        <w:t xml:space="preserve"> ACE’s, vulnerable children, and those within care far more likely to be involved in offending. Ther</w:t>
      </w:r>
      <w:r w:rsidR="00AF275D">
        <w:rPr>
          <w:rFonts w:ascii="Arial" w:eastAsia="Calibri" w:hAnsi="Arial" w:cs="Arial"/>
        </w:rPr>
        <w:t xml:space="preserve">e </w:t>
      </w:r>
      <w:r w:rsidR="00CB1348">
        <w:rPr>
          <w:rFonts w:ascii="Arial" w:eastAsia="Calibri" w:hAnsi="Arial" w:cs="Arial"/>
        </w:rPr>
        <w:t xml:space="preserve">must also be a focus on what happens afterwards to prevent children falling back into old habits which led them down the path of offending </w:t>
      </w:r>
      <w:r w:rsidR="00AF275D">
        <w:rPr>
          <w:rFonts w:ascii="Arial" w:eastAsia="Calibri" w:hAnsi="Arial" w:cs="Arial"/>
        </w:rPr>
        <w:t>to start with</w:t>
      </w:r>
      <w:r w:rsidR="00CB1348">
        <w:rPr>
          <w:rFonts w:ascii="Arial" w:eastAsia="Calibri" w:hAnsi="Arial" w:cs="Arial"/>
        </w:rPr>
        <w:t xml:space="preserve">. </w:t>
      </w:r>
    </w:p>
    <w:p w14:paraId="5711C066" w14:textId="77777777" w:rsidR="00A705D9" w:rsidRPr="002320A0" w:rsidRDefault="00A705D9" w:rsidP="000B399C">
      <w:pPr>
        <w:spacing w:line="257" w:lineRule="auto"/>
        <w:ind w:left="567" w:right="531"/>
        <w:rPr>
          <w:rFonts w:ascii="Arial" w:eastAsia="Calibri" w:hAnsi="Arial" w:cs="Arial"/>
        </w:rPr>
      </w:pPr>
    </w:p>
    <w:p w14:paraId="73EDF4A6" w14:textId="58CB34EE" w:rsidR="000742F6" w:rsidRPr="00840FAF" w:rsidRDefault="006B2A92" w:rsidP="000B399C">
      <w:pPr>
        <w:spacing w:line="257" w:lineRule="auto"/>
        <w:ind w:right="531"/>
        <w:rPr>
          <w:rFonts w:ascii="Arial" w:eastAsia="Calibri" w:hAnsi="Arial" w:cs="Arial"/>
        </w:rPr>
      </w:pPr>
      <w:r w:rsidRPr="00840FAF">
        <w:rPr>
          <w:rFonts w:ascii="Arial" w:eastAsia="Calibri" w:hAnsi="Arial" w:cs="Arial"/>
        </w:rPr>
        <w:t>(Word count 10</w:t>
      </w:r>
      <w:r w:rsidR="00CB1348" w:rsidRPr="00840FAF">
        <w:rPr>
          <w:rFonts w:ascii="Arial" w:eastAsia="Calibri" w:hAnsi="Arial" w:cs="Arial"/>
        </w:rPr>
        <w:t>9</w:t>
      </w:r>
      <w:r w:rsidR="00AF275D">
        <w:rPr>
          <w:rFonts w:ascii="Arial" w:eastAsia="Calibri" w:hAnsi="Arial" w:cs="Arial"/>
        </w:rPr>
        <w:t>4</w:t>
      </w:r>
      <w:r w:rsidRPr="00840FAF">
        <w:rPr>
          <w:rFonts w:ascii="Arial" w:eastAsia="Calibri" w:hAnsi="Arial" w:cs="Arial"/>
        </w:rPr>
        <w:t>)</w:t>
      </w:r>
    </w:p>
    <w:p w14:paraId="7567CADB" w14:textId="77777777" w:rsidR="00C3049C" w:rsidRPr="00840FAF" w:rsidRDefault="00C3049C" w:rsidP="000B399C">
      <w:pPr>
        <w:spacing w:line="257" w:lineRule="auto"/>
        <w:ind w:right="531"/>
        <w:rPr>
          <w:rFonts w:ascii="Arial" w:eastAsia="Calibri" w:hAnsi="Arial" w:cs="Arial"/>
        </w:rPr>
      </w:pPr>
    </w:p>
    <w:p w14:paraId="4B1E80E7" w14:textId="10902DEA" w:rsidR="00C3049C" w:rsidRPr="00840FAF" w:rsidRDefault="00C3049C" w:rsidP="000B399C">
      <w:pPr>
        <w:spacing w:line="257" w:lineRule="auto"/>
        <w:ind w:right="531"/>
        <w:rPr>
          <w:rFonts w:ascii="Arial" w:eastAsia="Calibri" w:hAnsi="Arial" w:cs="Arial"/>
          <w:b/>
          <w:bCs/>
        </w:rPr>
      </w:pPr>
      <w:r w:rsidRPr="00840FAF">
        <w:rPr>
          <w:rFonts w:ascii="Arial" w:eastAsia="Calibri" w:hAnsi="Arial" w:cs="Arial"/>
          <w:b/>
          <w:bCs/>
        </w:rPr>
        <w:t xml:space="preserve">Bibliography </w:t>
      </w:r>
    </w:p>
    <w:p w14:paraId="7E1F696E" w14:textId="17ADD6F9" w:rsidR="00C97F85" w:rsidRPr="00840FAF" w:rsidRDefault="00C97F85" w:rsidP="000B399C">
      <w:pPr>
        <w:pStyle w:val="NormalWeb"/>
        <w:rPr>
          <w:rFonts w:ascii="Arial" w:hAnsi="Arial" w:cs="Arial"/>
          <w:color w:val="000000"/>
          <w:sz w:val="22"/>
          <w:szCs w:val="22"/>
        </w:rPr>
      </w:pPr>
      <w:bookmarkStart w:id="0" w:name="_Hlk188881132"/>
      <w:r w:rsidRPr="00840FAF">
        <w:rPr>
          <w:rFonts w:ascii="Arial" w:hAnsi="Arial" w:cs="Arial"/>
          <w:color w:val="000000"/>
          <w:sz w:val="22"/>
          <w:szCs w:val="22"/>
        </w:rPr>
        <w:t>Alexander, J. and Charman, S. (2023). Parallel lines? The homogeneous and gendered career patterns of senior leaders in policing in England and Wales. </w:t>
      </w:r>
      <w:r w:rsidRPr="00840FAF">
        <w:rPr>
          <w:rFonts w:ascii="Arial" w:hAnsi="Arial" w:cs="Arial"/>
          <w:i/>
          <w:iCs/>
          <w:color w:val="000000"/>
          <w:sz w:val="22"/>
          <w:szCs w:val="22"/>
        </w:rPr>
        <w:t>Police Practice and Research</w:t>
      </w:r>
      <w:r w:rsidRPr="00840FAF">
        <w:rPr>
          <w:rFonts w:ascii="Arial" w:hAnsi="Arial" w:cs="Arial"/>
          <w:color w:val="000000"/>
          <w:sz w:val="22"/>
          <w:szCs w:val="22"/>
        </w:rPr>
        <w:t xml:space="preserve">, pp.1–22.:Available at: </w:t>
      </w:r>
      <w:hyperlink r:id="rId6" w:history="1">
        <w:r w:rsidR="002A0A0D" w:rsidRPr="00840FAF">
          <w:rPr>
            <w:rStyle w:val="Hyperlink"/>
            <w:rFonts w:ascii="Arial" w:hAnsi="Arial" w:cs="Arial"/>
            <w:sz w:val="22"/>
            <w:szCs w:val="22"/>
          </w:rPr>
          <w:t>https://doi.org/10.1080/15614263.2023.2231593.Accessed on 10th October 2024</w:t>
        </w:r>
      </w:hyperlink>
    </w:p>
    <w:p w14:paraId="4B4D95CE" w14:textId="77777777" w:rsidR="005B2C3D" w:rsidRPr="005B2C3D" w:rsidRDefault="005B2C3D" w:rsidP="005B2C3D">
      <w:pPr>
        <w:pStyle w:val="NormalWeb"/>
        <w:rPr>
          <w:rFonts w:ascii="Arial" w:hAnsi="Arial" w:cs="Arial"/>
          <w:color w:val="000000"/>
          <w:sz w:val="22"/>
          <w:szCs w:val="22"/>
        </w:rPr>
      </w:pPr>
      <w:r w:rsidRPr="005B2C3D">
        <w:rPr>
          <w:rFonts w:ascii="Arial" w:hAnsi="Arial" w:cs="Arial"/>
          <w:color w:val="000000"/>
          <w:sz w:val="22"/>
          <w:szCs w:val="22"/>
        </w:rPr>
        <w:t>Bateman, T. (2020) </w:t>
      </w:r>
      <w:r w:rsidRPr="005B2C3D">
        <w:rPr>
          <w:rFonts w:ascii="Arial" w:hAnsi="Arial" w:cs="Arial"/>
          <w:i/>
          <w:iCs/>
          <w:color w:val="000000"/>
          <w:sz w:val="22"/>
          <w:szCs w:val="22"/>
        </w:rPr>
        <w:t>An overview of trends and developments</w:t>
      </w:r>
      <w:r w:rsidRPr="005B2C3D">
        <w:rPr>
          <w:rFonts w:ascii="Arial" w:hAnsi="Arial" w:cs="Arial"/>
          <w:color w:val="000000"/>
          <w:sz w:val="22"/>
          <w:szCs w:val="22"/>
        </w:rPr>
        <w:t>. Available at: https://uobrep.openrepository.com/bitstream/handle/10547/624525/Stateofyouthjustice2020finalsept.pdf?sequence=2&amp;isAllowed=y.</w:t>
      </w:r>
    </w:p>
    <w:p w14:paraId="60829AE8" w14:textId="509B7C7B" w:rsidR="00C97F85" w:rsidRPr="00840FAF" w:rsidRDefault="005B2C3D" w:rsidP="005B2C3D">
      <w:pPr>
        <w:pStyle w:val="NormalWeb"/>
        <w:rPr>
          <w:rFonts w:ascii="Arial" w:hAnsi="Arial" w:cs="Arial"/>
          <w:color w:val="000000"/>
          <w:sz w:val="22"/>
          <w:szCs w:val="22"/>
        </w:rPr>
      </w:pPr>
      <w:r w:rsidRPr="005B2C3D">
        <w:rPr>
          <w:rFonts w:ascii="Arial" w:hAnsi="Arial" w:cs="Arial"/>
          <w:color w:val="000000"/>
          <w:sz w:val="22"/>
          <w:szCs w:val="22"/>
        </w:rPr>
        <w:lastRenderedPageBreak/>
        <w:t>‌</w:t>
      </w:r>
      <w:r w:rsidR="00C97F85" w:rsidRPr="00840FAF">
        <w:rPr>
          <w:rFonts w:ascii="Arial" w:hAnsi="Arial" w:cs="Arial"/>
          <w:color w:val="000000"/>
          <w:sz w:val="22"/>
          <w:szCs w:val="22"/>
        </w:rPr>
        <w:t>Bell, S., Palmer-Conn, S. and Kealey, N. (2021) ‘“Swinging the lead and working the head” – An explanation as to why mental illness stigma is prevalent in policing’, </w:t>
      </w:r>
      <w:r w:rsidR="00C97F85" w:rsidRPr="00840FAF">
        <w:rPr>
          <w:rFonts w:ascii="Arial" w:hAnsi="Arial" w:cs="Arial"/>
          <w:i/>
          <w:iCs/>
          <w:color w:val="000000"/>
          <w:sz w:val="22"/>
          <w:szCs w:val="22"/>
        </w:rPr>
        <w:t>The Police Journal: Theory, Practice and Principles</w:t>
      </w:r>
      <w:r w:rsidR="00C97F85" w:rsidRPr="00840FAF">
        <w:rPr>
          <w:rFonts w:ascii="Arial" w:hAnsi="Arial" w:cs="Arial"/>
          <w:color w:val="000000"/>
          <w:sz w:val="22"/>
          <w:szCs w:val="22"/>
        </w:rPr>
        <w:t xml:space="preserve">, 95(1), p. 0032258X2110490. Available at: </w:t>
      </w:r>
      <w:hyperlink r:id="rId7" w:history="1">
        <w:r w:rsidR="00C97F85" w:rsidRPr="00840FAF">
          <w:rPr>
            <w:rStyle w:val="Hyperlink"/>
            <w:rFonts w:ascii="Arial" w:hAnsi="Arial" w:cs="Arial"/>
            <w:sz w:val="22"/>
            <w:szCs w:val="22"/>
          </w:rPr>
          <w:t>https://doi.org/10.1177/0032258x211049009</w:t>
        </w:r>
      </w:hyperlink>
      <w:r w:rsidR="00C97F85" w:rsidRPr="00840FAF">
        <w:rPr>
          <w:rFonts w:ascii="Arial" w:hAnsi="Arial" w:cs="Arial"/>
          <w:color w:val="000000"/>
          <w:sz w:val="22"/>
          <w:szCs w:val="22"/>
        </w:rPr>
        <w:t>. Accessed on 20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May 2025</w:t>
      </w:r>
    </w:p>
    <w:p w14:paraId="0D7D9EBC" w14:textId="0F03801F" w:rsidR="00C97F85"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w:t>
      </w:r>
      <w:proofErr w:type="spellStart"/>
      <w:r w:rsidRPr="00840FAF">
        <w:rPr>
          <w:rFonts w:ascii="Arial" w:hAnsi="Arial" w:cs="Arial"/>
          <w:color w:val="000000"/>
          <w:sz w:val="22"/>
          <w:szCs w:val="22"/>
        </w:rPr>
        <w:t>Bhugowandeen</w:t>
      </w:r>
      <w:proofErr w:type="spellEnd"/>
      <w:r w:rsidRPr="00840FAF">
        <w:rPr>
          <w:rFonts w:ascii="Arial" w:hAnsi="Arial" w:cs="Arial"/>
          <w:color w:val="000000"/>
          <w:sz w:val="22"/>
          <w:szCs w:val="22"/>
        </w:rPr>
        <w:t xml:space="preserve">, B. (2013). Diversity in the British </w:t>
      </w:r>
      <w:proofErr w:type="gramStart"/>
      <w:r w:rsidRPr="00840FAF">
        <w:rPr>
          <w:rFonts w:ascii="Arial" w:hAnsi="Arial" w:cs="Arial"/>
          <w:color w:val="000000"/>
          <w:sz w:val="22"/>
          <w:szCs w:val="22"/>
        </w:rPr>
        <w:t>police :</w:t>
      </w:r>
      <w:proofErr w:type="gramEnd"/>
      <w:r w:rsidRPr="00840FAF">
        <w:rPr>
          <w:rFonts w:ascii="Arial" w:hAnsi="Arial" w:cs="Arial"/>
          <w:color w:val="000000"/>
          <w:sz w:val="22"/>
          <w:szCs w:val="22"/>
        </w:rPr>
        <w:t xml:space="preserve"> adapting to a multicultural society. </w:t>
      </w:r>
      <w:proofErr w:type="spellStart"/>
      <w:r w:rsidRPr="00840FAF">
        <w:rPr>
          <w:rFonts w:ascii="Arial" w:hAnsi="Arial" w:cs="Arial"/>
          <w:i/>
          <w:iCs/>
          <w:color w:val="000000"/>
          <w:sz w:val="22"/>
          <w:szCs w:val="22"/>
        </w:rPr>
        <w:t>Mémoire</w:t>
      </w:r>
      <w:proofErr w:type="spellEnd"/>
      <w:r w:rsidRPr="00840FAF">
        <w:rPr>
          <w:rFonts w:ascii="Arial" w:hAnsi="Arial" w:cs="Arial"/>
          <w:i/>
          <w:iCs/>
          <w:color w:val="000000"/>
          <w:sz w:val="22"/>
          <w:szCs w:val="22"/>
        </w:rPr>
        <w:t xml:space="preserve">(s), </w:t>
      </w:r>
      <w:proofErr w:type="spellStart"/>
      <w:r w:rsidRPr="00840FAF">
        <w:rPr>
          <w:rFonts w:ascii="Arial" w:hAnsi="Arial" w:cs="Arial"/>
          <w:i/>
          <w:iCs/>
          <w:color w:val="000000"/>
          <w:sz w:val="22"/>
          <w:szCs w:val="22"/>
        </w:rPr>
        <w:t>identité</w:t>
      </w:r>
      <w:proofErr w:type="spellEnd"/>
      <w:r w:rsidRPr="00840FAF">
        <w:rPr>
          <w:rFonts w:ascii="Arial" w:hAnsi="Arial" w:cs="Arial"/>
          <w:i/>
          <w:iCs/>
          <w:color w:val="000000"/>
          <w:sz w:val="22"/>
          <w:szCs w:val="22"/>
        </w:rPr>
        <w:t xml:space="preserve">(s), </w:t>
      </w:r>
      <w:proofErr w:type="spellStart"/>
      <w:r w:rsidRPr="00840FAF">
        <w:rPr>
          <w:rFonts w:ascii="Arial" w:hAnsi="Arial" w:cs="Arial"/>
          <w:i/>
          <w:iCs/>
          <w:color w:val="000000"/>
          <w:sz w:val="22"/>
          <w:szCs w:val="22"/>
        </w:rPr>
        <w:t>marginalité</w:t>
      </w:r>
      <w:proofErr w:type="spellEnd"/>
      <w:r w:rsidRPr="00840FAF">
        <w:rPr>
          <w:rFonts w:ascii="Arial" w:hAnsi="Arial" w:cs="Arial"/>
          <w:i/>
          <w:iCs/>
          <w:color w:val="000000"/>
          <w:sz w:val="22"/>
          <w:szCs w:val="22"/>
        </w:rPr>
        <w:t>(s) dans le monde occidental contemporain. Cahiers du MIMMOC</w:t>
      </w:r>
      <w:r w:rsidRPr="00840FAF">
        <w:rPr>
          <w:rFonts w:ascii="Arial" w:hAnsi="Arial" w:cs="Arial"/>
          <w:color w:val="000000"/>
          <w:sz w:val="22"/>
          <w:szCs w:val="22"/>
        </w:rPr>
        <w:t xml:space="preserve">, [online] (10). Available at: </w:t>
      </w:r>
      <w:hyperlink r:id="rId8" w:history="1">
        <w:r w:rsidRPr="00840FAF">
          <w:rPr>
            <w:rStyle w:val="Hyperlink"/>
            <w:rFonts w:ascii="Arial" w:hAnsi="Arial" w:cs="Arial"/>
            <w:sz w:val="22"/>
            <w:szCs w:val="22"/>
          </w:rPr>
          <w:t>http://journals.openedition.org/mimmoc/1340</w:t>
        </w:r>
      </w:hyperlink>
      <w:r w:rsidRPr="00840FAF">
        <w:rPr>
          <w:rFonts w:ascii="Arial" w:hAnsi="Arial" w:cs="Arial"/>
          <w:color w:val="000000"/>
          <w:sz w:val="22"/>
          <w:szCs w:val="22"/>
        </w:rPr>
        <w:t>.</w:t>
      </w:r>
      <w:r w:rsidR="003A792D" w:rsidRPr="00840FAF">
        <w:rPr>
          <w:rFonts w:ascii="Arial" w:hAnsi="Arial" w:cs="Arial"/>
          <w:color w:val="000000"/>
          <w:sz w:val="22"/>
          <w:szCs w:val="22"/>
        </w:rPr>
        <w:t xml:space="preserve"> Accessed on 20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w:t>
      </w:r>
      <w:r w:rsidR="000F0DAB" w:rsidRPr="00840FAF">
        <w:rPr>
          <w:rFonts w:ascii="Arial" w:hAnsi="Arial" w:cs="Arial"/>
          <w:color w:val="000000"/>
          <w:sz w:val="22"/>
          <w:szCs w:val="22"/>
        </w:rPr>
        <w:t>May</w:t>
      </w:r>
      <w:r w:rsidR="003A792D" w:rsidRPr="00840FAF">
        <w:rPr>
          <w:rFonts w:ascii="Arial" w:hAnsi="Arial" w:cs="Arial"/>
          <w:color w:val="000000"/>
          <w:sz w:val="22"/>
          <w:szCs w:val="22"/>
        </w:rPr>
        <w:t xml:space="preserve"> 2025</w:t>
      </w:r>
    </w:p>
    <w:p w14:paraId="3B9E6668" w14:textId="5E6F23CF" w:rsidR="000F0DAB" w:rsidRPr="000F0DAB" w:rsidRDefault="000F0DAB" w:rsidP="005B2C3D">
      <w:pPr>
        <w:pStyle w:val="NormalWeb"/>
        <w:rPr>
          <w:rFonts w:ascii="Arial" w:hAnsi="Arial" w:cs="Arial"/>
          <w:color w:val="000000"/>
          <w:sz w:val="22"/>
          <w:szCs w:val="22"/>
        </w:rPr>
      </w:pPr>
      <w:r w:rsidRPr="000F0DAB">
        <w:rPr>
          <w:rFonts w:ascii="Arial" w:hAnsi="Arial" w:cs="Arial"/>
          <w:color w:val="000000"/>
          <w:sz w:val="22"/>
          <w:szCs w:val="22"/>
        </w:rPr>
        <w:t xml:space="preserve">Blyth, M., &amp; Solomon, E. (2009). Conclusion. In M. Blyth &amp; E. Solomon (Eds.), </w:t>
      </w:r>
      <w:r w:rsidRPr="000F0DAB">
        <w:rPr>
          <w:rFonts w:ascii="Arial" w:hAnsi="Arial" w:cs="Arial"/>
          <w:i/>
          <w:iCs/>
          <w:color w:val="000000"/>
          <w:sz w:val="22"/>
          <w:szCs w:val="22"/>
        </w:rPr>
        <w:t>Prevention and youth crime: Is early intervention working?</w:t>
      </w:r>
      <w:r w:rsidRPr="000F0DAB">
        <w:rPr>
          <w:rFonts w:ascii="Arial" w:hAnsi="Arial" w:cs="Arial"/>
          <w:color w:val="000000"/>
          <w:sz w:val="22"/>
          <w:szCs w:val="22"/>
        </w:rPr>
        <w:t xml:space="preserve"> (1st ed., pp. 115–120). Bristol University Press. </w:t>
      </w:r>
      <w:hyperlink r:id="rId9" w:history="1">
        <w:r w:rsidRPr="000F0DAB">
          <w:rPr>
            <w:rStyle w:val="Hyperlink"/>
            <w:rFonts w:ascii="Arial" w:hAnsi="Arial" w:cs="Arial"/>
            <w:sz w:val="22"/>
            <w:szCs w:val="22"/>
          </w:rPr>
          <w:t>https://doi.org/10.2307/j.ctt9qgwqk.15</w:t>
        </w:r>
      </w:hyperlink>
      <w:r w:rsidR="005B2C3D" w:rsidRPr="00840FAF">
        <w:rPr>
          <w:rFonts w:ascii="Arial" w:hAnsi="Arial" w:cs="Arial"/>
          <w:color w:val="000000"/>
          <w:sz w:val="22"/>
          <w:szCs w:val="22"/>
        </w:rPr>
        <w:t xml:space="preserve">. </w:t>
      </w:r>
      <w:r w:rsidRPr="00840FAF">
        <w:rPr>
          <w:rFonts w:ascii="Arial" w:hAnsi="Arial" w:cs="Arial"/>
          <w:color w:val="000000"/>
          <w:sz w:val="22"/>
          <w:szCs w:val="22"/>
        </w:rPr>
        <w:t>Accessed on 20</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273F4DB8" w14:textId="751C3657" w:rsidR="00C97F85"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Brand, A. and Brand, A. (2024) </w:t>
      </w:r>
      <w:r w:rsidRPr="00840FAF">
        <w:rPr>
          <w:rFonts w:ascii="Arial" w:hAnsi="Arial" w:cs="Arial"/>
          <w:i/>
          <w:iCs/>
          <w:color w:val="000000"/>
          <w:sz w:val="22"/>
          <w:szCs w:val="22"/>
        </w:rPr>
        <w:t>Police officers and social workers among the most stressful jobs in the UK</w:t>
      </w:r>
      <w:r w:rsidRPr="00840FAF">
        <w:rPr>
          <w:rFonts w:ascii="Arial" w:hAnsi="Arial" w:cs="Arial"/>
          <w:color w:val="000000"/>
          <w:sz w:val="22"/>
          <w:szCs w:val="22"/>
        </w:rPr>
        <w:t>, </w:t>
      </w:r>
      <w:proofErr w:type="spellStart"/>
      <w:r w:rsidRPr="00840FAF">
        <w:rPr>
          <w:rFonts w:ascii="Arial" w:hAnsi="Arial" w:cs="Arial"/>
          <w:i/>
          <w:iCs/>
          <w:color w:val="000000"/>
          <w:sz w:val="22"/>
          <w:szCs w:val="22"/>
        </w:rPr>
        <w:t>HRreview</w:t>
      </w:r>
      <w:proofErr w:type="spellEnd"/>
      <w:r w:rsidRPr="00840FAF">
        <w:rPr>
          <w:rFonts w:ascii="Arial" w:hAnsi="Arial" w:cs="Arial"/>
          <w:color w:val="000000"/>
          <w:sz w:val="22"/>
          <w:szCs w:val="22"/>
        </w:rPr>
        <w:t xml:space="preserve">. Available at: </w:t>
      </w:r>
      <w:hyperlink r:id="rId10" w:history="1">
        <w:r w:rsidRPr="00840FAF">
          <w:rPr>
            <w:rStyle w:val="Hyperlink"/>
            <w:rFonts w:ascii="Arial" w:hAnsi="Arial" w:cs="Arial"/>
            <w:sz w:val="22"/>
            <w:szCs w:val="22"/>
          </w:rPr>
          <w:t>https://hrreview.co.uk/hr-news/wellbeing-news/police-officers-and-social-workers-among-the-most-stressful-jobs-in-the-uk/376960</w:t>
        </w:r>
      </w:hyperlink>
      <w:r w:rsidRPr="00840FAF">
        <w:rPr>
          <w:rFonts w:ascii="Arial" w:hAnsi="Arial" w:cs="Arial"/>
          <w:color w:val="000000"/>
          <w:sz w:val="22"/>
          <w:szCs w:val="22"/>
        </w:rPr>
        <w:t>.Accessed on 28</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January 2025</w:t>
      </w:r>
    </w:p>
    <w:p w14:paraId="6E8B10C4" w14:textId="1981AF94" w:rsidR="00D704DC" w:rsidRPr="00840FAF" w:rsidRDefault="00D704DC" w:rsidP="000B399C">
      <w:pPr>
        <w:pStyle w:val="NormalWeb"/>
        <w:rPr>
          <w:rFonts w:ascii="Arial" w:hAnsi="Arial" w:cs="Arial"/>
          <w:color w:val="000000"/>
          <w:sz w:val="22"/>
          <w:szCs w:val="22"/>
        </w:rPr>
      </w:pPr>
      <w:r w:rsidRPr="00840FAF">
        <w:rPr>
          <w:rFonts w:ascii="Arial" w:hAnsi="Arial" w:cs="Arial"/>
          <w:color w:val="000000"/>
          <w:sz w:val="22"/>
          <w:szCs w:val="22"/>
        </w:rPr>
        <w:t>Byrne, B. (Ed.). (2020). </w:t>
      </w:r>
      <w:r w:rsidRPr="00840FAF">
        <w:rPr>
          <w:rFonts w:ascii="Arial" w:hAnsi="Arial" w:cs="Arial"/>
          <w:i/>
          <w:iCs/>
          <w:color w:val="000000"/>
          <w:sz w:val="22"/>
          <w:szCs w:val="22"/>
        </w:rPr>
        <w:t>Ethnicity, Race and Inequality in the UK</w:t>
      </w:r>
      <w:r w:rsidRPr="00840FAF">
        <w:rPr>
          <w:rFonts w:ascii="Arial" w:hAnsi="Arial" w:cs="Arial"/>
          <w:color w:val="000000"/>
          <w:sz w:val="22"/>
          <w:szCs w:val="22"/>
        </w:rPr>
        <w:t xml:space="preserve">. Policy Press. Available at: </w:t>
      </w:r>
      <w:hyperlink r:id="rId11" w:history="1">
        <w:r w:rsidRPr="00840FAF">
          <w:rPr>
            <w:rStyle w:val="Hyperlink"/>
            <w:rFonts w:ascii="Arial" w:hAnsi="Arial" w:cs="Arial"/>
            <w:sz w:val="22"/>
            <w:szCs w:val="22"/>
          </w:rPr>
          <w:t>Ethnicity, Race and Inequality in the UK</w:t>
        </w:r>
      </w:hyperlink>
      <w:r w:rsidRPr="00840FAF">
        <w:rPr>
          <w:rFonts w:ascii="Arial" w:hAnsi="Arial" w:cs="Arial"/>
          <w:color w:val="000000"/>
          <w:sz w:val="22"/>
          <w:szCs w:val="22"/>
        </w:rPr>
        <w:t xml:space="preserve"> Accessed on 16</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3151824A" w14:textId="77777777" w:rsidR="003A792D"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Clark, D. (2024) </w:t>
      </w:r>
      <w:r w:rsidRPr="00840FAF">
        <w:rPr>
          <w:rFonts w:ascii="Arial" w:hAnsi="Arial" w:cs="Arial"/>
          <w:i/>
          <w:iCs/>
          <w:color w:val="000000"/>
          <w:sz w:val="22"/>
          <w:szCs w:val="22"/>
        </w:rPr>
        <w:t>Police officers by rank and gender in England/Wales 2017 | Statista</w:t>
      </w:r>
      <w:r w:rsidRPr="00840FAF">
        <w:rPr>
          <w:rFonts w:ascii="Arial" w:hAnsi="Arial" w:cs="Arial"/>
          <w:color w:val="000000"/>
          <w:sz w:val="22"/>
          <w:szCs w:val="22"/>
        </w:rPr>
        <w:t>, </w:t>
      </w:r>
      <w:r w:rsidRPr="00840FAF">
        <w:rPr>
          <w:rFonts w:ascii="Arial" w:hAnsi="Arial" w:cs="Arial"/>
          <w:i/>
          <w:iCs/>
          <w:color w:val="000000"/>
          <w:sz w:val="22"/>
          <w:szCs w:val="22"/>
        </w:rPr>
        <w:t>Statista</w:t>
      </w:r>
      <w:r w:rsidRPr="00840FAF">
        <w:rPr>
          <w:rFonts w:ascii="Arial" w:hAnsi="Arial" w:cs="Arial"/>
          <w:color w:val="000000"/>
          <w:sz w:val="22"/>
          <w:szCs w:val="22"/>
        </w:rPr>
        <w:t xml:space="preserve">. Statista. Available at: </w:t>
      </w:r>
      <w:hyperlink r:id="rId12" w:anchor=":~:text=Distribution%20of%20police%20ranks%20in%20England%20and%20Wales%202024%2C%20by%20gender&amp;text=As%20of%202024%2C%2062.5%20percent,35.4%20percent%20who%20were%20female." w:history="1">
        <w:r w:rsidRPr="00840FAF">
          <w:rPr>
            <w:rStyle w:val="Hyperlink"/>
            <w:rFonts w:ascii="Arial" w:hAnsi="Arial" w:cs="Arial"/>
            <w:sz w:val="22"/>
            <w:szCs w:val="22"/>
          </w:rPr>
          <w:t>Police rank distribution England and Wales by gender 2024| Statista</w:t>
        </w:r>
      </w:hyperlink>
      <w:r w:rsidRPr="00840FAF">
        <w:rPr>
          <w:rFonts w:ascii="Arial" w:hAnsi="Arial" w:cs="Arial"/>
          <w:color w:val="000000"/>
          <w:sz w:val="22"/>
          <w:szCs w:val="22"/>
        </w:rPr>
        <w:t xml:space="preserve"> Accessed on 20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May 2025C</w:t>
      </w:r>
    </w:p>
    <w:p w14:paraId="30B77DF6" w14:textId="44D3A4C7" w:rsidR="00C97F85" w:rsidRPr="00840FAF" w:rsidRDefault="00624279" w:rsidP="000B399C">
      <w:pPr>
        <w:pStyle w:val="NormalWeb"/>
        <w:rPr>
          <w:rFonts w:ascii="Arial" w:hAnsi="Arial" w:cs="Arial"/>
          <w:color w:val="000000"/>
          <w:sz w:val="22"/>
          <w:szCs w:val="22"/>
        </w:rPr>
      </w:pPr>
      <w:r w:rsidRPr="00840FAF">
        <w:rPr>
          <w:rFonts w:ascii="Arial" w:hAnsi="Arial" w:cs="Arial"/>
          <w:color w:val="000000"/>
          <w:sz w:val="22"/>
          <w:szCs w:val="22"/>
        </w:rPr>
        <w:t>C</w:t>
      </w:r>
      <w:r w:rsidR="00C97F85" w:rsidRPr="00840FAF">
        <w:rPr>
          <w:rFonts w:ascii="Arial" w:hAnsi="Arial" w:cs="Arial"/>
          <w:color w:val="000000"/>
          <w:sz w:val="22"/>
          <w:szCs w:val="22"/>
        </w:rPr>
        <w:t>ollege of Policing (2022). </w:t>
      </w:r>
      <w:r w:rsidR="00C97F85" w:rsidRPr="00840FAF">
        <w:rPr>
          <w:rFonts w:ascii="Arial" w:hAnsi="Arial" w:cs="Arial"/>
          <w:i/>
          <w:iCs/>
          <w:color w:val="000000"/>
          <w:sz w:val="22"/>
          <w:szCs w:val="22"/>
        </w:rPr>
        <w:t>Police plan of action on inclusion and race</w:t>
      </w:r>
      <w:r w:rsidR="00C97F85" w:rsidRPr="00840FAF">
        <w:rPr>
          <w:rFonts w:ascii="Arial" w:hAnsi="Arial" w:cs="Arial"/>
          <w:color w:val="000000"/>
          <w:sz w:val="22"/>
          <w:szCs w:val="22"/>
        </w:rPr>
        <w:t xml:space="preserve">. [online] College of Policing. Available at: </w:t>
      </w:r>
      <w:hyperlink r:id="rId13" w:history="1">
        <w:r w:rsidR="00C97F85" w:rsidRPr="00840FAF">
          <w:rPr>
            <w:rStyle w:val="Hyperlink"/>
            <w:rFonts w:ascii="Arial" w:hAnsi="Arial" w:cs="Arial"/>
            <w:sz w:val="22"/>
            <w:szCs w:val="22"/>
          </w:rPr>
          <w:t>https://www.college.police.uk/support-forces/diversity-and-inclusion/action-plan</w:t>
        </w:r>
      </w:hyperlink>
      <w:r w:rsidR="00C97F85" w:rsidRPr="00840FAF">
        <w:rPr>
          <w:rFonts w:ascii="Arial" w:hAnsi="Arial" w:cs="Arial"/>
          <w:color w:val="000000"/>
          <w:sz w:val="22"/>
          <w:szCs w:val="22"/>
        </w:rPr>
        <w:t>.Accessed on 09</w:t>
      </w:r>
      <w:r w:rsidR="003A792D" w:rsidRPr="00840FAF">
        <w:rPr>
          <w:rFonts w:ascii="Arial" w:hAnsi="Arial" w:cs="Arial"/>
          <w:color w:val="000000"/>
          <w:sz w:val="22"/>
          <w:szCs w:val="22"/>
        </w:rPr>
        <w:t>th</w:t>
      </w:r>
      <w:r w:rsidR="00C97F85" w:rsidRPr="00840FAF">
        <w:rPr>
          <w:rFonts w:ascii="Arial" w:hAnsi="Arial" w:cs="Arial"/>
          <w:color w:val="000000"/>
          <w:sz w:val="22"/>
          <w:szCs w:val="22"/>
        </w:rPr>
        <w:t xml:space="preserve"> </w:t>
      </w:r>
      <w:r w:rsidR="003A792D" w:rsidRPr="00840FAF">
        <w:rPr>
          <w:rFonts w:ascii="Arial" w:hAnsi="Arial" w:cs="Arial"/>
          <w:color w:val="000000"/>
          <w:sz w:val="22"/>
          <w:szCs w:val="22"/>
        </w:rPr>
        <w:t>October 2024</w:t>
      </w:r>
    </w:p>
    <w:p w14:paraId="0A681C9D" w14:textId="2CBE4EDB" w:rsidR="00C97F85"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College of Policing (2023) </w:t>
      </w:r>
      <w:r w:rsidRPr="00840FAF">
        <w:rPr>
          <w:rFonts w:ascii="Arial" w:hAnsi="Arial" w:cs="Arial"/>
          <w:i/>
          <w:iCs/>
          <w:color w:val="000000"/>
          <w:sz w:val="22"/>
          <w:szCs w:val="22"/>
        </w:rPr>
        <w:t>Investigation introduction</w:t>
      </w:r>
      <w:r w:rsidRPr="00840FAF">
        <w:rPr>
          <w:rFonts w:ascii="Arial" w:hAnsi="Arial" w:cs="Arial"/>
          <w:color w:val="000000"/>
          <w:sz w:val="22"/>
          <w:szCs w:val="22"/>
        </w:rPr>
        <w:t>, </w:t>
      </w:r>
      <w:r w:rsidRPr="00840FAF">
        <w:rPr>
          <w:rFonts w:ascii="Arial" w:hAnsi="Arial" w:cs="Arial"/>
          <w:i/>
          <w:iCs/>
          <w:color w:val="000000"/>
          <w:sz w:val="22"/>
          <w:szCs w:val="22"/>
        </w:rPr>
        <w:t>College of Policing</w:t>
      </w:r>
      <w:r w:rsidRPr="00840FAF">
        <w:rPr>
          <w:rFonts w:ascii="Arial" w:hAnsi="Arial" w:cs="Arial"/>
          <w:color w:val="000000"/>
          <w:sz w:val="22"/>
          <w:szCs w:val="22"/>
        </w:rPr>
        <w:t xml:space="preserve">. College of Policing. Available at: </w:t>
      </w:r>
      <w:hyperlink r:id="rId14" w:history="1">
        <w:r w:rsidRPr="00840FAF">
          <w:rPr>
            <w:rStyle w:val="Hyperlink"/>
            <w:rFonts w:ascii="Arial" w:hAnsi="Arial" w:cs="Arial"/>
            <w:sz w:val="22"/>
            <w:szCs w:val="22"/>
          </w:rPr>
          <w:t xml:space="preserve">Investigation introduction | College of </w:t>
        </w:r>
        <w:proofErr w:type="spellStart"/>
        <w:r w:rsidRPr="00840FAF">
          <w:rPr>
            <w:rStyle w:val="Hyperlink"/>
            <w:rFonts w:ascii="Arial" w:hAnsi="Arial" w:cs="Arial"/>
            <w:sz w:val="22"/>
            <w:szCs w:val="22"/>
          </w:rPr>
          <w:t>Policing</w:t>
        </w:r>
      </w:hyperlink>
      <w:r w:rsidRPr="00840FAF">
        <w:rPr>
          <w:rFonts w:ascii="Arial" w:hAnsi="Arial" w:cs="Arial"/>
          <w:color w:val="000000"/>
          <w:sz w:val="22"/>
          <w:szCs w:val="22"/>
        </w:rPr>
        <w:t>.Accessed</w:t>
      </w:r>
      <w:proofErr w:type="spellEnd"/>
      <w:r w:rsidRPr="00840FAF">
        <w:rPr>
          <w:rFonts w:ascii="Arial" w:hAnsi="Arial" w:cs="Arial"/>
          <w:color w:val="000000"/>
          <w:sz w:val="22"/>
          <w:szCs w:val="22"/>
        </w:rPr>
        <w:t xml:space="preserve"> on 28</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January 2025</w:t>
      </w:r>
      <w:r w:rsidRPr="00840FAF">
        <w:rPr>
          <w:rFonts w:ascii="Arial" w:hAnsi="Arial" w:cs="Arial"/>
          <w:color w:val="000000"/>
          <w:sz w:val="22"/>
          <w:szCs w:val="22"/>
        </w:rPr>
        <w:t xml:space="preserve"> </w:t>
      </w:r>
    </w:p>
    <w:p w14:paraId="571E6922" w14:textId="0CDFFA25" w:rsidR="00C97F85"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College of Policing (2023) </w:t>
      </w:r>
      <w:r w:rsidRPr="00840FAF">
        <w:rPr>
          <w:rFonts w:ascii="Arial" w:hAnsi="Arial" w:cs="Arial"/>
          <w:i/>
          <w:iCs/>
          <w:color w:val="000000"/>
          <w:sz w:val="22"/>
          <w:szCs w:val="22"/>
        </w:rPr>
        <w:t>Making Good Decisions</w:t>
      </w:r>
      <w:r w:rsidRPr="00840FAF">
        <w:rPr>
          <w:rFonts w:ascii="Arial" w:hAnsi="Arial" w:cs="Arial"/>
          <w:color w:val="000000"/>
          <w:sz w:val="22"/>
          <w:szCs w:val="22"/>
        </w:rPr>
        <w:t>, </w:t>
      </w:r>
      <w:r w:rsidRPr="00840FAF">
        <w:rPr>
          <w:rFonts w:ascii="Arial" w:hAnsi="Arial" w:cs="Arial"/>
          <w:i/>
          <w:iCs/>
          <w:color w:val="000000"/>
          <w:sz w:val="22"/>
          <w:szCs w:val="22"/>
        </w:rPr>
        <w:t>College of Policing</w:t>
      </w:r>
      <w:r w:rsidRPr="00840FAF">
        <w:rPr>
          <w:rFonts w:ascii="Arial" w:hAnsi="Arial" w:cs="Arial"/>
          <w:color w:val="000000"/>
          <w:sz w:val="22"/>
          <w:szCs w:val="22"/>
        </w:rPr>
        <w:t xml:space="preserve">. Available at: </w:t>
      </w:r>
      <w:hyperlink r:id="rId15" w:history="1">
        <w:r w:rsidRPr="00840FAF">
          <w:rPr>
            <w:rStyle w:val="Hyperlink"/>
            <w:rFonts w:ascii="Arial" w:hAnsi="Arial" w:cs="Arial"/>
            <w:sz w:val="22"/>
            <w:szCs w:val="22"/>
          </w:rPr>
          <w:t>https://www.college.police.uk/guidance/conducting-effective-investigations/making-good-decisions</w:t>
        </w:r>
      </w:hyperlink>
      <w:r w:rsidRPr="00840FAF">
        <w:rPr>
          <w:rFonts w:ascii="Arial" w:hAnsi="Arial" w:cs="Arial"/>
          <w:color w:val="000000"/>
          <w:sz w:val="22"/>
          <w:szCs w:val="22"/>
        </w:rPr>
        <w:t>.Accessed on 28</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January 2025</w:t>
      </w:r>
    </w:p>
    <w:p w14:paraId="5F438B41" w14:textId="5218DB4C" w:rsidR="00C97F85" w:rsidRPr="00840FAF" w:rsidRDefault="00C97F85" w:rsidP="00147B22">
      <w:pPr>
        <w:pStyle w:val="NormalWeb"/>
        <w:rPr>
          <w:rFonts w:ascii="Arial" w:hAnsi="Arial" w:cs="Arial"/>
          <w:color w:val="000000"/>
          <w:sz w:val="22"/>
          <w:szCs w:val="22"/>
        </w:rPr>
      </w:pPr>
      <w:r w:rsidRPr="00840FAF">
        <w:rPr>
          <w:rFonts w:ascii="Arial" w:hAnsi="Arial" w:cs="Arial"/>
          <w:color w:val="000000"/>
          <w:sz w:val="22"/>
          <w:szCs w:val="22"/>
        </w:rPr>
        <w:t>Cuthbertson, P. (2018) </w:t>
      </w:r>
      <w:r w:rsidRPr="00840FAF">
        <w:rPr>
          <w:rFonts w:ascii="Arial" w:hAnsi="Arial" w:cs="Arial"/>
          <w:i/>
          <w:iCs/>
          <w:color w:val="000000"/>
          <w:sz w:val="22"/>
          <w:szCs w:val="22"/>
        </w:rPr>
        <w:t>The growing number of prolific criminals and the increased concentration of crime: A case for more prison places</w:t>
      </w:r>
      <w:r w:rsidRPr="00840FAF">
        <w:rPr>
          <w:rFonts w:ascii="Arial" w:hAnsi="Arial" w:cs="Arial"/>
          <w:color w:val="000000"/>
          <w:sz w:val="22"/>
          <w:szCs w:val="22"/>
        </w:rPr>
        <w:t xml:space="preserve">. Available at: </w:t>
      </w:r>
      <w:hyperlink r:id="rId16" w:history="1">
        <w:r w:rsidR="00147B22" w:rsidRPr="00840FAF">
          <w:rPr>
            <w:rStyle w:val="Hyperlink"/>
            <w:rFonts w:ascii="Arial" w:hAnsi="Arial" w:cs="Arial"/>
            <w:sz w:val="22"/>
            <w:szCs w:val="22"/>
          </w:rPr>
          <w:t>https://www.civitas.org.uk/content/files/prolificcriminals.pdf.Accessed on 30</w:t>
        </w:r>
        <w:r w:rsidR="00147B22" w:rsidRPr="00840FAF">
          <w:rPr>
            <w:rStyle w:val="Hyperlink"/>
            <w:rFonts w:ascii="Arial" w:hAnsi="Arial" w:cs="Arial"/>
            <w:sz w:val="22"/>
            <w:szCs w:val="22"/>
            <w:vertAlign w:val="superscript"/>
          </w:rPr>
          <w:t>th</w:t>
        </w:r>
        <w:r w:rsidR="00147B22" w:rsidRPr="00840FAF">
          <w:rPr>
            <w:rStyle w:val="Hyperlink"/>
            <w:rFonts w:ascii="Arial" w:hAnsi="Arial" w:cs="Arial"/>
            <w:sz w:val="22"/>
            <w:szCs w:val="22"/>
          </w:rPr>
          <w:t xml:space="preserve"> January 2025</w:t>
        </w:r>
      </w:hyperlink>
    </w:p>
    <w:p w14:paraId="28F9DD20" w14:textId="21D81A04" w:rsidR="00147B22" w:rsidRPr="00147B22" w:rsidRDefault="00147B22" w:rsidP="00147B22">
      <w:pPr>
        <w:pStyle w:val="NormalWeb"/>
        <w:rPr>
          <w:rFonts w:ascii="Arial" w:hAnsi="Arial" w:cs="Arial"/>
          <w:color w:val="000000"/>
          <w:sz w:val="22"/>
          <w:szCs w:val="22"/>
        </w:rPr>
      </w:pPr>
      <w:r w:rsidRPr="00147B22">
        <w:rPr>
          <w:rFonts w:ascii="Arial" w:hAnsi="Arial" w:cs="Arial"/>
          <w:color w:val="000000"/>
          <w:sz w:val="22"/>
          <w:szCs w:val="22"/>
        </w:rPr>
        <w:t>Day, A.-M. (2022) ‘“It’s a Hard Balance to Find”: the Perspectives of Youth Justice Practitioners in England on the Place of “Risk” in an Emerging “Child-First” World’, </w:t>
      </w:r>
      <w:r w:rsidRPr="00147B22">
        <w:rPr>
          <w:rFonts w:ascii="Arial" w:hAnsi="Arial" w:cs="Arial"/>
          <w:i/>
          <w:iCs/>
          <w:color w:val="000000"/>
          <w:sz w:val="22"/>
          <w:szCs w:val="22"/>
        </w:rPr>
        <w:t>Youth Justice</w:t>
      </w:r>
      <w:r w:rsidRPr="00147B22">
        <w:rPr>
          <w:rFonts w:ascii="Arial" w:hAnsi="Arial" w:cs="Arial"/>
          <w:color w:val="000000"/>
          <w:sz w:val="22"/>
          <w:szCs w:val="22"/>
        </w:rPr>
        <w:t xml:space="preserve">, 23(1), pp. 58–75. Available at: </w:t>
      </w:r>
      <w:hyperlink r:id="rId17" w:history="1">
        <w:r w:rsidRPr="00147B22">
          <w:rPr>
            <w:rStyle w:val="Hyperlink"/>
            <w:rFonts w:ascii="Arial" w:hAnsi="Arial" w:cs="Arial"/>
            <w:sz w:val="22"/>
            <w:szCs w:val="22"/>
          </w:rPr>
          <w:t>https://journals.sagepub.com/doi/10.1177/14732254221075205</w:t>
        </w:r>
      </w:hyperlink>
      <w:r w:rsidRPr="00147B22">
        <w:rPr>
          <w:rFonts w:ascii="Arial" w:hAnsi="Arial" w:cs="Arial"/>
          <w:color w:val="000000"/>
          <w:sz w:val="22"/>
          <w:szCs w:val="22"/>
        </w:rPr>
        <w:t>.</w:t>
      </w:r>
      <w:r w:rsidRPr="00840FAF">
        <w:rPr>
          <w:rFonts w:ascii="Arial" w:hAnsi="Arial" w:cs="Arial"/>
          <w:color w:val="000000"/>
          <w:sz w:val="22"/>
          <w:szCs w:val="22"/>
        </w:rPr>
        <w:t>Accessed on 20</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3D422690" w14:textId="7A6ADEEC" w:rsidR="00C97F85" w:rsidRPr="00840FAF" w:rsidRDefault="00147B22" w:rsidP="00147B22">
      <w:pPr>
        <w:pStyle w:val="NormalWeb"/>
        <w:rPr>
          <w:rFonts w:ascii="Arial" w:hAnsi="Arial" w:cs="Arial"/>
          <w:color w:val="000000"/>
          <w:sz w:val="22"/>
          <w:szCs w:val="22"/>
        </w:rPr>
      </w:pPr>
      <w:r w:rsidRPr="00147B22">
        <w:rPr>
          <w:rFonts w:ascii="Arial" w:hAnsi="Arial" w:cs="Arial"/>
          <w:color w:val="000000"/>
          <w:sz w:val="22"/>
          <w:szCs w:val="22"/>
        </w:rPr>
        <w:t>‌</w:t>
      </w:r>
      <w:r w:rsidR="00C97F85" w:rsidRPr="00840FAF">
        <w:rPr>
          <w:rFonts w:ascii="Arial" w:hAnsi="Arial" w:cs="Arial"/>
          <w:i/>
          <w:iCs/>
          <w:color w:val="000000"/>
          <w:sz w:val="22"/>
          <w:szCs w:val="22"/>
        </w:rPr>
        <w:t>Definitions</w:t>
      </w:r>
      <w:r w:rsidR="00C97F85" w:rsidRPr="00840FAF">
        <w:rPr>
          <w:rFonts w:ascii="Arial" w:hAnsi="Arial" w:cs="Arial"/>
          <w:color w:val="000000"/>
          <w:sz w:val="22"/>
          <w:szCs w:val="22"/>
        </w:rPr>
        <w:t> (2023) </w:t>
      </w:r>
      <w:r w:rsidR="00C97F85" w:rsidRPr="00840FAF">
        <w:rPr>
          <w:rFonts w:ascii="Arial" w:hAnsi="Arial" w:cs="Arial"/>
          <w:i/>
          <w:iCs/>
          <w:color w:val="000000"/>
          <w:sz w:val="22"/>
          <w:szCs w:val="22"/>
        </w:rPr>
        <w:t>www.gov.scot</w:t>
      </w:r>
      <w:r w:rsidR="00C97F85" w:rsidRPr="00840FAF">
        <w:rPr>
          <w:rFonts w:ascii="Arial" w:hAnsi="Arial" w:cs="Arial"/>
          <w:color w:val="000000"/>
          <w:sz w:val="22"/>
          <w:szCs w:val="22"/>
        </w:rPr>
        <w:t xml:space="preserve">. Available at: </w:t>
      </w:r>
      <w:hyperlink r:id="rId18" w:history="1">
        <w:r w:rsidR="00C97F85" w:rsidRPr="00840FAF">
          <w:rPr>
            <w:rStyle w:val="Hyperlink"/>
            <w:rFonts w:ascii="Arial" w:hAnsi="Arial" w:cs="Arial"/>
            <w:sz w:val="22"/>
            <w:szCs w:val="22"/>
          </w:rPr>
          <w:t>https://www.gov.scot/publications/mental-health-wellbeing-strategy/pages/5/</w:t>
        </w:r>
      </w:hyperlink>
      <w:r w:rsidR="00C97F85" w:rsidRPr="00840FAF">
        <w:rPr>
          <w:rFonts w:ascii="Arial" w:hAnsi="Arial" w:cs="Arial"/>
          <w:color w:val="000000"/>
          <w:sz w:val="22"/>
          <w:szCs w:val="22"/>
        </w:rPr>
        <w:t>.Accessed on 27</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January 2025</w:t>
      </w:r>
    </w:p>
    <w:p w14:paraId="7C17C1B0" w14:textId="3D5FE176" w:rsidR="0007095B" w:rsidRPr="00840FAF" w:rsidRDefault="0007095B" w:rsidP="000B399C">
      <w:pPr>
        <w:pStyle w:val="NormalWeb"/>
        <w:rPr>
          <w:rFonts w:ascii="Arial" w:hAnsi="Arial" w:cs="Arial"/>
          <w:color w:val="000000"/>
          <w:sz w:val="22"/>
          <w:szCs w:val="22"/>
        </w:rPr>
      </w:pPr>
      <w:r w:rsidRPr="00840FAF">
        <w:rPr>
          <w:rFonts w:ascii="Arial" w:hAnsi="Arial" w:cs="Arial"/>
          <w:color w:val="000000"/>
          <w:sz w:val="22"/>
          <w:szCs w:val="22"/>
        </w:rPr>
        <w:t>GOV.UK (2020) </w:t>
      </w:r>
      <w:r w:rsidRPr="00840FAF">
        <w:rPr>
          <w:rFonts w:ascii="Arial" w:hAnsi="Arial" w:cs="Arial"/>
          <w:i/>
          <w:iCs/>
          <w:color w:val="000000"/>
          <w:sz w:val="22"/>
          <w:szCs w:val="22"/>
        </w:rPr>
        <w:t>Unconscious bias and diversity training -what the evidence says</w:t>
      </w:r>
      <w:r w:rsidRPr="00840FAF">
        <w:rPr>
          <w:rFonts w:ascii="Arial" w:hAnsi="Arial" w:cs="Arial"/>
          <w:color w:val="000000"/>
          <w:sz w:val="22"/>
          <w:szCs w:val="22"/>
        </w:rPr>
        <w:t xml:space="preserve">. Available at: </w:t>
      </w:r>
      <w:hyperlink r:id="rId19" w:history="1">
        <w:r w:rsidRPr="00840FAF">
          <w:rPr>
            <w:rStyle w:val="Hyperlink"/>
            <w:rFonts w:ascii="Arial" w:hAnsi="Arial" w:cs="Arial"/>
            <w:sz w:val="22"/>
            <w:szCs w:val="22"/>
          </w:rPr>
          <w:t>https://assets.publishing.service.gov.uk/media/5fd8c859e90e071be5f30531/20-12-14_UBT_BIT_report.pdf</w:t>
        </w:r>
      </w:hyperlink>
      <w:r w:rsidRPr="00840FAF">
        <w:rPr>
          <w:rFonts w:ascii="Arial" w:hAnsi="Arial" w:cs="Arial"/>
          <w:color w:val="000000"/>
          <w:sz w:val="22"/>
          <w:szCs w:val="22"/>
        </w:rPr>
        <w:t>. Accessed on 20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May 2025</w:t>
      </w:r>
    </w:p>
    <w:p w14:paraId="02C07B01" w14:textId="2B079912" w:rsidR="003A792D" w:rsidRPr="00840FAF" w:rsidRDefault="0007095B" w:rsidP="000B399C">
      <w:pPr>
        <w:pStyle w:val="NormalWeb"/>
        <w:rPr>
          <w:rFonts w:ascii="Arial" w:hAnsi="Arial" w:cs="Arial"/>
          <w:color w:val="000000"/>
          <w:sz w:val="22"/>
          <w:szCs w:val="22"/>
        </w:rPr>
      </w:pPr>
      <w:r w:rsidRPr="00840FAF">
        <w:rPr>
          <w:rFonts w:ascii="Arial" w:hAnsi="Arial" w:cs="Arial"/>
          <w:color w:val="000000"/>
          <w:sz w:val="22"/>
          <w:szCs w:val="22"/>
        </w:rPr>
        <w:t>‌</w:t>
      </w:r>
      <w:r w:rsidR="00C97F85" w:rsidRPr="00840FAF">
        <w:rPr>
          <w:rFonts w:ascii="Arial" w:hAnsi="Arial" w:cs="Arial"/>
          <w:color w:val="000000"/>
          <w:sz w:val="22"/>
          <w:szCs w:val="22"/>
        </w:rPr>
        <w:t>GOV.UK (2021). </w:t>
      </w:r>
      <w:r w:rsidR="00C97F85" w:rsidRPr="00840FAF">
        <w:rPr>
          <w:rFonts w:ascii="Arial" w:hAnsi="Arial" w:cs="Arial"/>
          <w:i/>
          <w:iCs/>
          <w:color w:val="000000"/>
          <w:sz w:val="22"/>
          <w:szCs w:val="22"/>
        </w:rPr>
        <w:t>Confidence in the local police</w:t>
      </w:r>
      <w:r w:rsidR="00C97F85" w:rsidRPr="00840FAF">
        <w:rPr>
          <w:rFonts w:ascii="Arial" w:hAnsi="Arial" w:cs="Arial"/>
          <w:color w:val="000000"/>
          <w:sz w:val="22"/>
          <w:szCs w:val="22"/>
        </w:rPr>
        <w:t xml:space="preserve">. [online] www.ethnicity-facts-figures.service.gov.uk. Available at: </w:t>
      </w:r>
      <w:hyperlink r:id="rId20" w:history="1">
        <w:r w:rsidR="00C97F85" w:rsidRPr="00840FAF">
          <w:rPr>
            <w:rStyle w:val="Hyperlink"/>
            <w:rFonts w:ascii="Arial" w:hAnsi="Arial" w:cs="Arial"/>
            <w:sz w:val="22"/>
            <w:szCs w:val="22"/>
          </w:rPr>
          <w:t>https://www.ethnicity-facts-figures.service.gov.uk/crime-justice-and-the-law/policing/confidence-in-the-local-police/latest/</w:t>
        </w:r>
      </w:hyperlink>
      <w:r w:rsidR="00C97F85" w:rsidRPr="00840FAF">
        <w:rPr>
          <w:rFonts w:ascii="Arial" w:hAnsi="Arial" w:cs="Arial"/>
          <w:color w:val="000000"/>
          <w:sz w:val="22"/>
          <w:szCs w:val="22"/>
        </w:rPr>
        <w:t>.Accessed on 10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w:t>
      </w:r>
      <w:r w:rsidR="00C97F85" w:rsidRPr="00840FAF">
        <w:rPr>
          <w:rFonts w:ascii="Arial" w:hAnsi="Arial" w:cs="Arial"/>
          <w:color w:val="000000"/>
          <w:sz w:val="22"/>
          <w:szCs w:val="22"/>
        </w:rPr>
        <w:t xml:space="preserve"> </w:t>
      </w:r>
      <w:r w:rsidR="003A792D" w:rsidRPr="00840FAF">
        <w:rPr>
          <w:rFonts w:ascii="Arial" w:hAnsi="Arial" w:cs="Arial"/>
          <w:color w:val="000000"/>
          <w:sz w:val="22"/>
          <w:szCs w:val="22"/>
        </w:rPr>
        <w:t>October 2024</w:t>
      </w:r>
    </w:p>
    <w:p w14:paraId="144E5209" w14:textId="23C7E607" w:rsidR="005603CA" w:rsidRPr="00840FAF" w:rsidRDefault="005603CA" w:rsidP="000B399C">
      <w:pPr>
        <w:pStyle w:val="NormalWeb"/>
        <w:rPr>
          <w:rFonts w:ascii="Arial" w:hAnsi="Arial" w:cs="Arial"/>
          <w:color w:val="000000"/>
          <w:sz w:val="22"/>
          <w:szCs w:val="22"/>
        </w:rPr>
      </w:pPr>
      <w:r w:rsidRPr="00840FAF">
        <w:rPr>
          <w:rFonts w:ascii="Arial" w:hAnsi="Arial" w:cs="Arial"/>
          <w:color w:val="000000"/>
          <w:sz w:val="22"/>
          <w:szCs w:val="22"/>
        </w:rPr>
        <w:lastRenderedPageBreak/>
        <w:t>GOV.UK (2025). </w:t>
      </w:r>
      <w:r w:rsidRPr="00840FAF">
        <w:rPr>
          <w:rFonts w:ascii="Arial" w:hAnsi="Arial" w:cs="Arial"/>
          <w:i/>
          <w:iCs/>
          <w:color w:val="000000"/>
          <w:sz w:val="22"/>
          <w:szCs w:val="22"/>
        </w:rPr>
        <w:t>Celebrating the Windrush Generation</w:t>
      </w:r>
      <w:r w:rsidRPr="00840FAF">
        <w:rPr>
          <w:rFonts w:ascii="Arial" w:hAnsi="Arial" w:cs="Arial"/>
          <w:color w:val="000000"/>
          <w:sz w:val="22"/>
          <w:szCs w:val="22"/>
        </w:rPr>
        <w:t xml:space="preserve">. [online] GOV.UK. Available at: </w:t>
      </w:r>
      <w:hyperlink r:id="rId21" w:history="1">
        <w:r w:rsidRPr="00840FAF">
          <w:rPr>
            <w:rStyle w:val="Hyperlink"/>
            <w:rFonts w:ascii="Arial" w:hAnsi="Arial" w:cs="Arial"/>
            <w:sz w:val="22"/>
            <w:szCs w:val="22"/>
          </w:rPr>
          <w:t>Celebrating the Windrush Generation - GOV.UK</w:t>
        </w:r>
      </w:hyperlink>
      <w:r w:rsidRPr="00840FAF">
        <w:rPr>
          <w:rFonts w:ascii="Arial" w:hAnsi="Arial" w:cs="Arial"/>
          <w:color w:val="000000"/>
          <w:sz w:val="22"/>
          <w:szCs w:val="22"/>
        </w:rPr>
        <w:t>. Accessed on 16</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5AFAC071" w14:textId="46D06BFD" w:rsidR="00C97F85" w:rsidRPr="00840FAF" w:rsidRDefault="005603CA" w:rsidP="000B399C">
      <w:pPr>
        <w:pStyle w:val="NormalWeb"/>
        <w:rPr>
          <w:rFonts w:ascii="Arial" w:hAnsi="Arial" w:cs="Arial"/>
          <w:color w:val="000000"/>
          <w:sz w:val="22"/>
          <w:szCs w:val="22"/>
        </w:rPr>
      </w:pPr>
      <w:r w:rsidRPr="00840FAF">
        <w:rPr>
          <w:rFonts w:ascii="Arial" w:hAnsi="Arial" w:cs="Arial"/>
          <w:color w:val="000000"/>
          <w:sz w:val="22"/>
          <w:szCs w:val="22"/>
        </w:rPr>
        <w:t>‌</w:t>
      </w:r>
      <w:r w:rsidR="00C97F85" w:rsidRPr="00840FAF">
        <w:rPr>
          <w:rFonts w:ascii="Arial" w:hAnsi="Arial" w:cs="Arial"/>
          <w:color w:val="000000"/>
          <w:sz w:val="22"/>
          <w:szCs w:val="22"/>
        </w:rPr>
        <w:t>GOV.UK (2024) </w:t>
      </w:r>
      <w:r w:rsidR="00C97F85" w:rsidRPr="00840FAF">
        <w:rPr>
          <w:rFonts w:ascii="Arial" w:hAnsi="Arial" w:cs="Arial"/>
          <w:i/>
          <w:iCs/>
          <w:color w:val="000000"/>
          <w:sz w:val="22"/>
          <w:szCs w:val="22"/>
        </w:rPr>
        <w:t>Police workforce, England and Wales: 31 March 2024</w:t>
      </w:r>
      <w:r w:rsidR="00C97F85" w:rsidRPr="00840FAF">
        <w:rPr>
          <w:rFonts w:ascii="Arial" w:hAnsi="Arial" w:cs="Arial"/>
          <w:color w:val="000000"/>
          <w:sz w:val="22"/>
          <w:szCs w:val="22"/>
        </w:rPr>
        <w:t>, </w:t>
      </w:r>
      <w:r w:rsidR="00C97F85" w:rsidRPr="00840FAF">
        <w:rPr>
          <w:rFonts w:ascii="Arial" w:hAnsi="Arial" w:cs="Arial"/>
          <w:i/>
          <w:iCs/>
          <w:color w:val="000000"/>
          <w:sz w:val="22"/>
          <w:szCs w:val="22"/>
        </w:rPr>
        <w:t>GOV.UK</w:t>
      </w:r>
      <w:r w:rsidR="00C97F85" w:rsidRPr="00840FAF">
        <w:rPr>
          <w:rFonts w:ascii="Arial" w:hAnsi="Arial" w:cs="Arial"/>
          <w:color w:val="000000"/>
          <w:sz w:val="22"/>
          <w:szCs w:val="22"/>
        </w:rPr>
        <w:t xml:space="preserve">. Available at: </w:t>
      </w:r>
      <w:hyperlink r:id="rId22" w:anchor="chapter8" w:history="1">
        <w:r w:rsidR="00C97F85" w:rsidRPr="00840FAF">
          <w:rPr>
            <w:rStyle w:val="Hyperlink"/>
            <w:rFonts w:ascii="Arial" w:hAnsi="Arial" w:cs="Arial"/>
            <w:sz w:val="22"/>
            <w:szCs w:val="22"/>
          </w:rPr>
          <w:t>https://www.gov.uk/government/statistics/police-workforce-england-and-wales-31-march-2024/police-workforce-england-and-wales-31-march-2024#chapter8</w:t>
        </w:r>
      </w:hyperlink>
      <w:r w:rsidR="00C97F85" w:rsidRPr="00840FAF">
        <w:rPr>
          <w:rFonts w:ascii="Arial" w:hAnsi="Arial" w:cs="Arial"/>
          <w:color w:val="000000"/>
          <w:sz w:val="22"/>
          <w:szCs w:val="22"/>
        </w:rPr>
        <w:t>. Accessed on 20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May 2025</w:t>
      </w:r>
    </w:p>
    <w:p w14:paraId="74477CEA" w14:textId="77777777" w:rsidR="003A792D"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Government Events (2024). </w:t>
      </w:r>
      <w:r w:rsidRPr="00840FAF">
        <w:rPr>
          <w:rFonts w:ascii="Arial" w:hAnsi="Arial" w:cs="Arial"/>
          <w:i/>
          <w:iCs/>
          <w:color w:val="000000"/>
          <w:sz w:val="22"/>
          <w:szCs w:val="22"/>
        </w:rPr>
        <w:t>6 Key Strategies: Progressing EDI in the UK Police Force</w:t>
      </w:r>
      <w:r w:rsidRPr="00840FAF">
        <w:rPr>
          <w:rFonts w:ascii="Arial" w:hAnsi="Arial" w:cs="Arial"/>
          <w:color w:val="000000"/>
          <w:sz w:val="22"/>
          <w:szCs w:val="22"/>
        </w:rPr>
        <w:t xml:space="preserve">. [online] Government Events. Available at: </w:t>
      </w:r>
      <w:hyperlink r:id="rId23" w:history="1">
        <w:r w:rsidRPr="00840FAF">
          <w:rPr>
            <w:rStyle w:val="Hyperlink"/>
            <w:rFonts w:ascii="Arial" w:hAnsi="Arial" w:cs="Arial"/>
            <w:sz w:val="22"/>
            <w:szCs w:val="22"/>
          </w:rPr>
          <w:t>6 Key Strategies: Progressing EDI in the UK Police Force • Government Events</w:t>
        </w:r>
      </w:hyperlink>
      <w:r w:rsidR="0007095B" w:rsidRPr="00840FAF">
        <w:rPr>
          <w:rFonts w:ascii="Arial" w:hAnsi="Arial" w:cs="Arial"/>
          <w:sz w:val="22"/>
          <w:szCs w:val="22"/>
        </w:rPr>
        <w:t xml:space="preserve">. </w:t>
      </w:r>
      <w:r w:rsidRPr="00840FAF">
        <w:rPr>
          <w:rFonts w:ascii="Arial" w:hAnsi="Arial" w:cs="Arial"/>
          <w:color w:val="000000"/>
          <w:sz w:val="22"/>
          <w:szCs w:val="22"/>
        </w:rPr>
        <w:t>Accessed 9</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October 2024</w:t>
      </w:r>
    </w:p>
    <w:p w14:paraId="75782A55" w14:textId="314668E8" w:rsidR="00ED5CFB" w:rsidRPr="00840FAF" w:rsidRDefault="00ED5CFB" w:rsidP="00ED5CFB">
      <w:pPr>
        <w:pStyle w:val="NormalWeb"/>
        <w:rPr>
          <w:rFonts w:ascii="Arial" w:hAnsi="Arial" w:cs="Arial"/>
          <w:color w:val="000000"/>
          <w:sz w:val="22"/>
          <w:szCs w:val="22"/>
        </w:rPr>
      </w:pPr>
      <w:r w:rsidRPr="00840FAF">
        <w:rPr>
          <w:rFonts w:ascii="Arial" w:hAnsi="Arial" w:cs="Arial"/>
          <w:color w:val="000000"/>
          <w:sz w:val="22"/>
          <w:szCs w:val="22"/>
        </w:rPr>
        <w:t>Frith, U. (2015) </w:t>
      </w:r>
      <w:r w:rsidRPr="00840FAF">
        <w:rPr>
          <w:rFonts w:ascii="Arial" w:hAnsi="Arial" w:cs="Arial"/>
          <w:i/>
          <w:iCs/>
          <w:color w:val="000000"/>
          <w:sz w:val="22"/>
          <w:szCs w:val="22"/>
        </w:rPr>
        <w:t>Unconscious bias</w:t>
      </w:r>
      <w:r w:rsidRPr="00840FAF">
        <w:rPr>
          <w:rFonts w:ascii="Arial" w:hAnsi="Arial" w:cs="Arial"/>
          <w:color w:val="000000"/>
          <w:sz w:val="22"/>
          <w:szCs w:val="22"/>
        </w:rPr>
        <w:t xml:space="preserve">, p. 2. Available at: </w:t>
      </w:r>
      <w:hyperlink r:id="rId24" w:history="1">
        <w:r w:rsidRPr="00840FAF">
          <w:rPr>
            <w:rStyle w:val="Hyperlink"/>
            <w:rFonts w:ascii="Arial" w:hAnsi="Arial" w:cs="Arial"/>
            <w:sz w:val="22"/>
            <w:szCs w:val="22"/>
          </w:rPr>
          <w:t>https://royalsociety.org/~/media/policy/Publications/2015/unconscious-bias-briefing-2015.pdf</w:t>
        </w:r>
      </w:hyperlink>
      <w:r w:rsidRPr="00840FAF">
        <w:rPr>
          <w:rFonts w:ascii="Arial" w:hAnsi="Arial" w:cs="Arial"/>
          <w:color w:val="000000"/>
          <w:sz w:val="22"/>
          <w:szCs w:val="22"/>
        </w:rPr>
        <w:t>.Accessed on 18</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20E8B844" w14:textId="75335243" w:rsidR="003A792D" w:rsidRPr="00840FAF" w:rsidRDefault="00ED5CFB" w:rsidP="00ED5CFB">
      <w:pPr>
        <w:pStyle w:val="NormalWeb"/>
        <w:rPr>
          <w:rFonts w:ascii="Arial" w:hAnsi="Arial" w:cs="Arial"/>
          <w:color w:val="000000"/>
          <w:sz w:val="22"/>
          <w:szCs w:val="22"/>
        </w:rPr>
      </w:pPr>
      <w:r w:rsidRPr="00840FAF">
        <w:rPr>
          <w:rFonts w:ascii="Arial" w:hAnsi="Arial" w:cs="Arial"/>
          <w:color w:val="000000"/>
          <w:sz w:val="22"/>
          <w:szCs w:val="22"/>
        </w:rPr>
        <w:t>‌</w:t>
      </w:r>
      <w:r w:rsidR="00C97F85" w:rsidRPr="00840FAF">
        <w:rPr>
          <w:rFonts w:ascii="Arial" w:hAnsi="Arial" w:cs="Arial"/>
          <w:color w:val="000000"/>
          <w:sz w:val="22"/>
          <w:szCs w:val="22"/>
        </w:rPr>
        <w:t>Hancock, S. (2023) </w:t>
      </w:r>
      <w:r w:rsidR="00C97F85" w:rsidRPr="00840FAF">
        <w:rPr>
          <w:rFonts w:ascii="Arial" w:hAnsi="Arial" w:cs="Arial"/>
          <w:i/>
          <w:iCs/>
          <w:color w:val="000000"/>
          <w:sz w:val="22"/>
          <w:szCs w:val="22"/>
        </w:rPr>
        <w:t>Early Intervention for Lifelong Benefits</w:t>
      </w:r>
      <w:r w:rsidR="00C97F85" w:rsidRPr="00840FAF">
        <w:rPr>
          <w:rFonts w:ascii="Arial" w:hAnsi="Arial" w:cs="Arial"/>
          <w:color w:val="000000"/>
          <w:sz w:val="22"/>
          <w:szCs w:val="22"/>
        </w:rPr>
        <w:t>, </w:t>
      </w:r>
      <w:r w:rsidR="00C97F85" w:rsidRPr="00840FAF">
        <w:rPr>
          <w:rFonts w:ascii="Arial" w:hAnsi="Arial" w:cs="Arial"/>
          <w:i/>
          <w:iCs/>
          <w:color w:val="000000"/>
          <w:sz w:val="22"/>
          <w:szCs w:val="22"/>
        </w:rPr>
        <w:t>GOV.UK</w:t>
      </w:r>
      <w:r w:rsidR="00C97F85" w:rsidRPr="00840FAF">
        <w:rPr>
          <w:rFonts w:ascii="Arial" w:hAnsi="Arial" w:cs="Arial"/>
          <w:color w:val="000000"/>
          <w:sz w:val="22"/>
          <w:szCs w:val="22"/>
        </w:rPr>
        <w:t xml:space="preserve">. Available at: </w:t>
      </w:r>
      <w:hyperlink r:id="rId25" w:history="1">
        <w:r w:rsidR="00C97F85" w:rsidRPr="00840FAF">
          <w:rPr>
            <w:rStyle w:val="Hyperlink"/>
            <w:rFonts w:ascii="Arial" w:hAnsi="Arial" w:cs="Arial"/>
            <w:sz w:val="22"/>
            <w:szCs w:val="22"/>
          </w:rPr>
          <w:t>https://www.gov.uk/government/news/early-intervention-for-lifelong-benefits</w:t>
        </w:r>
      </w:hyperlink>
      <w:r w:rsidR="00C97F85" w:rsidRPr="00840FAF">
        <w:rPr>
          <w:rFonts w:ascii="Arial" w:hAnsi="Arial" w:cs="Arial"/>
          <w:color w:val="000000"/>
          <w:sz w:val="22"/>
          <w:szCs w:val="22"/>
        </w:rPr>
        <w:t>.Accessed on 1</w:t>
      </w:r>
      <w:r w:rsidR="003A792D" w:rsidRPr="00840FAF">
        <w:rPr>
          <w:rFonts w:ascii="Arial" w:hAnsi="Arial" w:cs="Arial"/>
          <w:color w:val="000000"/>
          <w:sz w:val="22"/>
          <w:szCs w:val="22"/>
          <w:vertAlign w:val="superscript"/>
        </w:rPr>
        <w:t>st</w:t>
      </w:r>
      <w:r w:rsidR="003A792D" w:rsidRPr="00840FAF">
        <w:rPr>
          <w:rFonts w:ascii="Arial" w:hAnsi="Arial" w:cs="Arial"/>
          <w:color w:val="000000"/>
          <w:sz w:val="22"/>
          <w:szCs w:val="22"/>
        </w:rPr>
        <w:t xml:space="preserve"> February 2025</w:t>
      </w:r>
    </w:p>
    <w:p w14:paraId="068A0DF0" w14:textId="57A327E5" w:rsidR="003A792D"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Hills, J. (2021). </w:t>
      </w:r>
      <w:r w:rsidRPr="00840FAF">
        <w:rPr>
          <w:rFonts w:ascii="Arial" w:hAnsi="Arial" w:cs="Arial"/>
          <w:i/>
          <w:iCs/>
          <w:color w:val="000000"/>
          <w:sz w:val="22"/>
          <w:szCs w:val="22"/>
        </w:rPr>
        <w:t>The Macpherson Report: Twenty-two years on - Home Affairs Committee - House of Commons</w:t>
      </w:r>
      <w:r w:rsidRPr="00840FAF">
        <w:rPr>
          <w:rFonts w:ascii="Arial" w:hAnsi="Arial" w:cs="Arial"/>
          <w:color w:val="000000"/>
          <w:sz w:val="22"/>
          <w:szCs w:val="22"/>
        </w:rPr>
        <w:t xml:space="preserve">. [online] publications.parliament.uk. Available at: </w:t>
      </w:r>
      <w:hyperlink r:id="rId26" w:history="1">
        <w:r w:rsidRPr="00840FAF">
          <w:rPr>
            <w:rStyle w:val="Hyperlink"/>
            <w:rFonts w:ascii="Arial" w:hAnsi="Arial" w:cs="Arial"/>
            <w:sz w:val="22"/>
            <w:szCs w:val="22"/>
          </w:rPr>
          <w:t>https://publications.parliament.uk/pa/cm5802/cmselect/cmhaff/139/13907.htm</w:t>
        </w:r>
      </w:hyperlink>
      <w:r w:rsidRPr="00840FAF">
        <w:rPr>
          <w:rFonts w:ascii="Arial" w:hAnsi="Arial" w:cs="Arial"/>
          <w:color w:val="000000"/>
          <w:sz w:val="22"/>
          <w:szCs w:val="22"/>
        </w:rPr>
        <w:t>.Accessed on 10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October 2024</w:t>
      </w:r>
    </w:p>
    <w:p w14:paraId="73DE3060" w14:textId="77777777" w:rsidR="003A792D"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Home Office (2022). Over 50,000 female police officers now in forces. </w:t>
      </w:r>
      <w:r w:rsidRPr="00840FAF">
        <w:rPr>
          <w:rFonts w:ascii="Arial" w:hAnsi="Arial" w:cs="Arial"/>
          <w:i/>
          <w:iCs/>
          <w:color w:val="000000"/>
          <w:sz w:val="22"/>
          <w:szCs w:val="22"/>
        </w:rPr>
        <w:t>GOV.UK</w:t>
      </w:r>
      <w:r w:rsidRPr="00840FAF">
        <w:rPr>
          <w:rFonts w:ascii="Arial" w:hAnsi="Arial" w:cs="Arial"/>
          <w:color w:val="000000"/>
          <w:sz w:val="22"/>
          <w:szCs w:val="22"/>
        </w:rPr>
        <w:t xml:space="preserve">. [online] 26 Oct. Available at: </w:t>
      </w:r>
      <w:hyperlink r:id="rId27" w:history="1">
        <w:r w:rsidRPr="00840FAF">
          <w:rPr>
            <w:rStyle w:val="Hyperlink"/>
            <w:rFonts w:ascii="Arial" w:hAnsi="Arial" w:cs="Arial"/>
            <w:sz w:val="22"/>
            <w:szCs w:val="22"/>
          </w:rPr>
          <w:t>https://www.gov.uk/government/news/over-50000-female-police-officers-now-in-forces</w:t>
        </w:r>
      </w:hyperlink>
      <w:r w:rsidRPr="00840FAF">
        <w:rPr>
          <w:rFonts w:ascii="Arial" w:hAnsi="Arial" w:cs="Arial"/>
          <w:color w:val="000000"/>
          <w:sz w:val="22"/>
          <w:szCs w:val="22"/>
        </w:rPr>
        <w:t>.Accessed on 09</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October 2024</w:t>
      </w:r>
    </w:p>
    <w:p w14:paraId="71F74101" w14:textId="7F56DAC2" w:rsidR="008D1DB7" w:rsidRPr="00840FAF" w:rsidRDefault="008D1DB7" w:rsidP="008D1DB7">
      <w:pPr>
        <w:pStyle w:val="NormalWeb"/>
        <w:rPr>
          <w:rFonts w:ascii="Arial" w:hAnsi="Arial" w:cs="Arial"/>
          <w:color w:val="000000"/>
          <w:sz w:val="22"/>
          <w:szCs w:val="22"/>
        </w:rPr>
      </w:pPr>
      <w:r w:rsidRPr="00840FAF">
        <w:rPr>
          <w:rFonts w:ascii="Arial" w:hAnsi="Arial" w:cs="Arial"/>
          <w:color w:val="000000"/>
          <w:sz w:val="22"/>
          <w:szCs w:val="22"/>
        </w:rPr>
        <w:t>Home Office (2024) </w:t>
      </w:r>
      <w:r w:rsidRPr="00840FAF">
        <w:rPr>
          <w:rFonts w:ascii="Arial" w:hAnsi="Arial" w:cs="Arial"/>
          <w:i/>
          <w:iCs/>
          <w:color w:val="000000"/>
          <w:sz w:val="22"/>
          <w:szCs w:val="22"/>
        </w:rPr>
        <w:t>Stop and Search</w:t>
      </w:r>
      <w:r w:rsidRPr="00840FAF">
        <w:rPr>
          <w:rFonts w:ascii="Arial" w:hAnsi="Arial" w:cs="Arial"/>
          <w:color w:val="000000"/>
          <w:sz w:val="22"/>
          <w:szCs w:val="22"/>
        </w:rPr>
        <w:t>, </w:t>
      </w:r>
      <w:r w:rsidRPr="00840FAF">
        <w:rPr>
          <w:rFonts w:ascii="Arial" w:hAnsi="Arial" w:cs="Arial"/>
          <w:i/>
          <w:iCs/>
          <w:color w:val="000000"/>
          <w:sz w:val="22"/>
          <w:szCs w:val="22"/>
        </w:rPr>
        <w:t>www.ethnicity-facts-figures.service.gov.uk</w:t>
      </w:r>
      <w:r w:rsidRPr="00840FAF">
        <w:rPr>
          <w:rFonts w:ascii="Arial" w:hAnsi="Arial" w:cs="Arial"/>
          <w:color w:val="000000"/>
          <w:sz w:val="22"/>
          <w:szCs w:val="22"/>
        </w:rPr>
        <w:t xml:space="preserve">. GOV.UK. Available at: </w:t>
      </w:r>
      <w:hyperlink r:id="rId28" w:history="1">
        <w:r w:rsidRPr="00840FAF">
          <w:rPr>
            <w:rStyle w:val="Hyperlink"/>
            <w:rFonts w:ascii="Arial" w:hAnsi="Arial" w:cs="Arial"/>
            <w:sz w:val="22"/>
            <w:szCs w:val="22"/>
          </w:rPr>
          <w:t>https://www.ethnicity-facts-figures.service.gov.uk/crime-justice-and-the-law/policing/stop-and-search/latest/</w:t>
        </w:r>
      </w:hyperlink>
      <w:r w:rsidRPr="00840FAF">
        <w:rPr>
          <w:rFonts w:ascii="Arial" w:hAnsi="Arial" w:cs="Arial"/>
          <w:color w:val="000000"/>
          <w:sz w:val="22"/>
          <w:szCs w:val="22"/>
        </w:rPr>
        <w:t>. Accessed on 17</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07E5C1EA" w14:textId="6592A2C2" w:rsidR="00C97F85" w:rsidRPr="00840FAF" w:rsidRDefault="008D1DB7" w:rsidP="005B2C3D">
      <w:pPr>
        <w:pStyle w:val="NormalWeb"/>
        <w:rPr>
          <w:rFonts w:ascii="Arial" w:hAnsi="Arial" w:cs="Arial"/>
          <w:color w:val="000000"/>
          <w:sz w:val="22"/>
          <w:szCs w:val="22"/>
        </w:rPr>
      </w:pPr>
      <w:r w:rsidRPr="00840FAF">
        <w:rPr>
          <w:rFonts w:ascii="Arial" w:hAnsi="Arial" w:cs="Arial"/>
          <w:color w:val="000000"/>
          <w:sz w:val="22"/>
          <w:szCs w:val="22"/>
        </w:rPr>
        <w:t>‌</w:t>
      </w:r>
      <w:r w:rsidR="00C97F85" w:rsidRPr="00840FAF">
        <w:rPr>
          <w:rFonts w:ascii="Arial" w:hAnsi="Arial" w:cs="Arial"/>
          <w:color w:val="000000"/>
          <w:sz w:val="22"/>
          <w:szCs w:val="22"/>
        </w:rPr>
        <w:t>Jackson, D.L.A. (2014). </w:t>
      </w:r>
      <w:r w:rsidR="00C97F85" w:rsidRPr="00840FAF">
        <w:rPr>
          <w:rFonts w:ascii="Arial" w:hAnsi="Arial" w:cs="Arial"/>
          <w:i/>
          <w:iCs/>
          <w:color w:val="000000"/>
          <w:sz w:val="22"/>
          <w:szCs w:val="22"/>
        </w:rPr>
        <w:t>The First World War and the first female police officer - History of government</w:t>
      </w:r>
      <w:r w:rsidR="00C97F85" w:rsidRPr="00840FAF">
        <w:rPr>
          <w:rFonts w:ascii="Arial" w:hAnsi="Arial" w:cs="Arial"/>
          <w:color w:val="000000"/>
          <w:sz w:val="22"/>
          <w:szCs w:val="22"/>
        </w:rPr>
        <w:t xml:space="preserve">. [online] history.blog.gov.uk. Available at: </w:t>
      </w:r>
      <w:hyperlink r:id="rId29" w:history="1">
        <w:r w:rsidR="00C97F85" w:rsidRPr="00840FAF">
          <w:rPr>
            <w:rStyle w:val="Hyperlink"/>
            <w:rFonts w:ascii="Arial" w:hAnsi="Arial" w:cs="Arial"/>
            <w:sz w:val="22"/>
            <w:szCs w:val="22"/>
          </w:rPr>
          <w:t>https://history.blog.gov.uk/2014/06/17/the-first-world-war-and-the-first-female-police-officer/</w:t>
        </w:r>
      </w:hyperlink>
      <w:r w:rsidR="00C97F85" w:rsidRPr="00840FAF">
        <w:rPr>
          <w:rFonts w:ascii="Arial" w:hAnsi="Arial" w:cs="Arial"/>
          <w:color w:val="000000"/>
          <w:sz w:val="22"/>
          <w:szCs w:val="22"/>
        </w:rPr>
        <w:t>.Accessed on 10</w:t>
      </w:r>
      <w:r w:rsidR="003A792D" w:rsidRPr="00840FAF">
        <w:rPr>
          <w:rFonts w:ascii="Arial" w:hAnsi="Arial" w:cs="Arial"/>
          <w:color w:val="000000"/>
          <w:sz w:val="22"/>
          <w:szCs w:val="22"/>
        </w:rPr>
        <w:t>th</w:t>
      </w:r>
      <w:r w:rsidR="00C97F85" w:rsidRPr="00840FAF">
        <w:rPr>
          <w:rFonts w:ascii="Arial" w:hAnsi="Arial" w:cs="Arial"/>
          <w:color w:val="000000"/>
          <w:sz w:val="22"/>
          <w:szCs w:val="22"/>
        </w:rPr>
        <w:t xml:space="preserve"> </w:t>
      </w:r>
      <w:r w:rsidR="003A792D" w:rsidRPr="00840FAF">
        <w:rPr>
          <w:rFonts w:ascii="Arial" w:hAnsi="Arial" w:cs="Arial"/>
          <w:color w:val="000000"/>
          <w:sz w:val="22"/>
          <w:szCs w:val="22"/>
        </w:rPr>
        <w:t>October 2024</w:t>
      </w:r>
    </w:p>
    <w:p w14:paraId="259E4696" w14:textId="69AEFF65" w:rsidR="008E6E44" w:rsidRPr="00840FAF" w:rsidRDefault="008E6E44" w:rsidP="006E7D61">
      <w:pPr>
        <w:pStyle w:val="NormalWeb"/>
        <w:rPr>
          <w:rFonts w:ascii="Arial" w:hAnsi="Arial" w:cs="Arial"/>
          <w:color w:val="000000"/>
          <w:sz w:val="22"/>
          <w:szCs w:val="22"/>
        </w:rPr>
      </w:pPr>
      <w:r w:rsidRPr="00840FAF">
        <w:rPr>
          <w:rFonts w:ascii="Arial" w:hAnsi="Arial" w:cs="Arial"/>
          <w:color w:val="000000"/>
          <w:sz w:val="22"/>
          <w:szCs w:val="22"/>
        </w:rPr>
        <w:t>Jahanshahi, B., Murray, K. and McVie, S. (2021) ‘ACEs, Places and Inequality: Understanding the Effects of Adverse Childhood Experiences and Poverty on Offending in Childhood’, </w:t>
      </w:r>
      <w:r w:rsidRPr="00840FAF">
        <w:rPr>
          <w:rFonts w:ascii="Arial" w:hAnsi="Arial" w:cs="Arial"/>
          <w:i/>
          <w:iCs/>
          <w:color w:val="000000"/>
          <w:sz w:val="22"/>
          <w:szCs w:val="22"/>
        </w:rPr>
        <w:t xml:space="preserve">British Journal </w:t>
      </w:r>
      <w:proofErr w:type="gramStart"/>
      <w:r w:rsidRPr="00840FAF">
        <w:rPr>
          <w:rFonts w:ascii="Arial" w:hAnsi="Arial" w:cs="Arial"/>
          <w:i/>
          <w:iCs/>
          <w:color w:val="000000"/>
          <w:sz w:val="22"/>
          <w:szCs w:val="22"/>
        </w:rPr>
        <w:t>Of</w:t>
      </w:r>
      <w:proofErr w:type="gramEnd"/>
      <w:r w:rsidRPr="00840FAF">
        <w:rPr>
          <w:rFonts w:ascii="Arial" w:hAnsi="Arial" w:cs="Arial"/>
          <w:i/>
          <w:iCs/>
          <w:color w:val="000000"/>
          <w:sz w:val="22"/>
          <w:szCs w:val="22"/>
        </w:rPr>
        <w:t xml:space="preserve"> Criminology</w:t>
      </w:r>
      <w:r w:rsidRPr="00840FAF">
        <w:rPr>
          <w:rFonts w:ascii="Arial" w:hAnsi="Arial" w:cs="Arial"/>
          <w:color w:val="000000"/>
          <w:sz w:val="22"/>
          <w:szCs w:val="22"/>
        </w:rPr>
        <w:t xml:space="preserve">, 62(3). Available at: </w:t>
      </w:r>
      <w:hyperlink r:id="rId30" w:history="1">
        <w:r w:rsidRPr="00840FAF">
          <w:rPr>
            <w:rStyle w:val="Hyperlink"/>
            <w:rFonts w:ascii="Arial" w:hAnsi="Arial" w:cs="Arial"/>
            <w:sz w:val="22"/>
            <w:szCs w:val="22"/>
          </w:rPr>
          <w:t>https://doi.org/10.1093/bjc/azab079</w:t>
        </w:r>
      </w:hyperlink>
      <w:r w:rsidRPr="00840FAF">
        <w:rPr>
          <w:rFonts w:ascii="Arial" w:hAnsi="Arial" w:cs="Arial"/>
          <w:color w:val="000000"/>
          <w:sz w:val="22"/>
          <w:szCs w:val="22"/>
        </w:rPr>
        <w:t>. Accessed on 20</w:t>
      </w:r>
      <w:r w:rsidR="003A792D"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May</w:t>
      </w:r>
      <w:r w:rsidR="003A792D" w:rsidRPr="00840FAF">
        <w:rPr>
          <w:rFonts w:ascii="Arial" w:hAnsi="Arial" w:cs="Arial"/>
          <w:color w:val="000000"/>
          <w:sz w:val="22"/>
          <w:szCs w:val="22"/>
        </w:rPr>
        <w:t xml:space="preserve"> 2025</w:t>
      </w:r>
    </w:p>
    <w:p w14:paraId="144CE588" w14:textId="4EF924B1" w:rsidR="00C97F85" w:rsidRPr="00840FAF" w:rsidRDefault="008E6E44" w:rsidP="006E7D61">
      <w:pPr>
        <w:pStyle w:val="NormalWeb"/>
        <w:rPr>
          <w:rFonts w:ascii="Arial" w:hAnsi="Arial" w:cs="Arial"/>
          <w:color w:val="000000"/>
          <w:sz w:val="22"/>
          <w:szCs w:val="22"/>
        </w:rPr>
      </w:pPr>
      <w:r w:rsidRPr="00840FAF">
        <w:rPr>
          <w:rFonts w:ascii="Arial" w:hAnsi="Arial" w:cs="Arial"/>
          <w:color w:val="000000"/>
          <w:sz w:val="22"/>
          <w:szCs w:val="22"/>
        </w:rPr>
        <w:t>‌</w:t>
      </w:r>
      <w:r w:rsidR="00C97F85" w:rsidRPr="00840FAF">
        <w:rPr>
          <w:rFonts w:ascii="Arial" w:hAnsi="Arial" w:cs="Arial"/>
          <w:color w:val="000000"/>
          <w:sz w:val="22"/>
          <w:szCs w:val="22"/>
        </w:rPr>
        <w:t>James, R. (2022). </w:t>
      </w:r>
      <w:r w:rsidR="00C97F85" w:rsidRPr="00840FAF">
        <w:rPr>
          <w:rFonts w:ascii="Arial" w:hAnsi="Arial" w:cs="Arial"/>
          <w:i/>
          <w:iCs/>
          <w:color w:val="000000"/>
          <w:sz w:val="22"/>
          <w:szCs w:val="22"/>
        </w:rPr>
        <w:t>‘More diverse and culturally inclusive’: Post-war immigration and its impact on British culture</w:t>
      </w:r>
      <w:r w:rsidR="003A792D" w:rsidRPr="00840FAF">
        <w:rPr>
          <w:rFonts w:ascii="Arial" w:hAnsi="Arial" w:cs="Arial"/>
          <w:color w:val="000000"/>
          <w:sz w:val="22"/>
          <w:szCs w:val="22"/>
        </w:rPr>
        <w:t xml:space="preserve">. </w:t>
      </w:r>
      <w:r w:rsidR="00C97F85" w:rsidRPr="00840FAF">
        <w:rPr>
          <w:rFonts w:ascii="Arial" w:hAnsi="Arial" w:cs="Arial"/>
          <w:color w:val="000000"/>
          <w:sz w:val="22"/>
          <w:szCs w:val="22"/>
        </w:rPr>
        <w:t xml:space="preserve">Available at: </w:t>
      </w:r>
      <w:hyperlink r:id="rId31" w:history="1">
        <w:r w:rsidR="00C97F85" w:rsidRPr="00840FAF">
          <w:rPr>
            <w:rStyle w:val="Hyperlink"/>
            <w:rFonts w:ascii="Arial" w:hAnsi="Arial" w:cs="Arial"/>
            <w:sz w:val="22"/>
            <w:szCs w:val="22"/>
          </w:rPr>
          <w:t>https://history.port.ac.uk/?p=2668</w:t>
        </w:r>
      </w:hyperlink>
      <w:r w:rsidR="00C97F85" w:rsidRPr="00840FAF">
        <w:rPr>
          <w:rFonts w:ascii="Arial" w:hAnsi="Arial" w:cs="Arial"/>
          <w:color w:val="000000"/>
          <w:sz w:val="22"/>
          <w:szCs w:val="22"/>
        </w:rPr>
        <w:t>.Accessed on 10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October 2024</w:t>
      </w:r>
    </w:p>
    <w:p w14:paraId="650E5CBC" w14:textId="30C2F156" w:rsidR="00C97F85"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Justice, Y. (2024) </w:t>
      </w:r>
      <w:r w:rsidRPr="00840FAF">
        <w:rPr>
          <w:rFonts w:ascii="Arial" w:hAnsi="Arial" w:cs="Arial"/>
          <w:i/>
          <w:iCs/>
          <w:color w:val="000000"/>
          <w:sz w:val="22"/>
          <w:szCs w:val="22"/>
        </w:rPr>
        <w:t>Youth Justice Statistics: 2022 to 2023 (accessible version)</w:t>
      </w:r>
      <w:r w:rsidRPr="00840FAF">
        <w:rPr>
          <w:rFonts w:ascii="Arial" w:hAnsi="Arial" w:cs="Arial"/>
          <w:color w:val="000000"/>
          <w:sz w:val="22"/>
          <w:szCs w:val="22"/>
        </w:rPr>
        <w:t>, </w:t>
      </w:r>
      <w:r w:rsidRPr="00840FAF">
        <w:rPr>
          <w:rFonts w:ascii="Arial" w:hAnsi="Arial" w:cs="Arial"/>
          <w:i/>
          <w:iCs/>
          <w:color w:val="000000"/>
          <w:sz w:val="22"/>
          <w:szCs w:val="22"/>
        </w:rPr>
        <w:t>GOV.UK</w:t>
      </w:r>
      <w:r w:rsidRPr="00840FAF">
        <w:rPr>
          <w:rFonts w:ascii="Arial" w:hAnsi="Arial" w:cs="Arial"/>
          <w:color w:val="000000"/>
          <w:sz w:val="22"/>
          <w:szCs w:val="22"/>
        </w:rPr>
        <w:t xml:space="preserve">. GOV.UK. Available at: </w:t>
      </w:r>
      <w:hyperlink r:id="rId32" w:anchor="proven-reoffending-by-children." w:history="1">
        <w:r w:rsidRPr="00840FAF">
          <w:rPr>
            <w:rStyle w:val="Hyperlink"/>
            <w:rFonts w:ascii="Arial" w:hAnsi="Arial" w:cs="Arial"/>
            <w:sz w:val="22"/>
            <w:szCs w:val="22"/>
          </w:rPr>
          <w:t>Youth Justice Statistics: 2022 to 2023 (accessible version) - GOV.UK</w:t>
        </w:r>
      </w:hyperlink>
      <w:r w:rsidRPr="00840FAF">
        <w:rPr>
          <w:rFonts w:ascii="Arial" w:hAnsi="Arial" w:cs="Arial"/>
          <w:color w:val="000000"/>
          <w:sz w:val="22"/>
          <w:szCs w:val="22"/>
        </w:rPr>
        <w:t xml:space="preserve"> Accessed on 1</w:t>
      </w:r>
      <w:r w:rsidR="003A792D" w:rsidRPr="00840FAF">
        <w:rPr>
          <w:rFonts w:ascii="Arial" w:hAnsi="Arial" w:cs="Arial"/>
          <w:color w:val="000000"/>
          <w:sz w:val="22"/>
          <w:szCs w:val="22"/>
          <w:vertAlign w:val="superscript"/>
        </w:rPr>
        <w:t>st</w:t>
      </w:r>
      <w:r w:rsidR="003A792D" w:rsidRPr="00840FAF">
        <w:rPr>
          <w:rFonts w:ascii="Arial" w:hAnsi="Arial" w:cs="Arial"/>
          <w:color w:val="000000"/>
          <w:sz w:val="22"/>
          <w:szCs w:val="22"/>
        </w:rPr>
        <w:t xml:space="preserve"> February 2025</w:t>
      </w:r>
    </w:p>
    <w:p w14:paraId="457B5702" w14:textId="57F49929" w:rsidR="001A0F58" w:rsidRPr="001A0F58" w:rsidRDefault="001A0F58" w:rsidP="001A0F58">
      <w:pPr>
        <w:pStyle w:val="NormalWeb"/>
        <w:rPr>
          <w:rFonts w:ascii="Arial" w:hAnsi="Arial" w:cs="Arial"/>
          <w:color w:val="000000"/>
          <w:sz w:val="22"/>
          <w:szCs w:val="22"/>
        </w:rPr>
      </w:pPr>
      <w:r w:rsidRPr="001A0F58">
        <w:rPr>
          <w:rFonts w:ascii="Arial" w:hAnsi="Arial" w:cs="Arial"/>
          <w:color w:val="000000"/>
          <w:sz w:val="22"/>
          <w:szCs w:val="22"/>
        </w:rPr>
        <w:t>Jagadeesan, P., Jagadeesan, R. and Ramachandran, R. (2021) </w:t>
      </w:r>
      <w:r w:rsidRPr="001A0F58">
        <w:rPr>
          <w:rFonts w:ascii="Arial" w:hAnsi="Arial" w:cs="Arial"/>
          <w:i/>
          <w:iCs/>
          <w:color w:val="000000"/>
          <w:sz w:val="22"/>
          <w:szCs w:val="22"/>
        </w:rPr>
        <w:t>(PDF) Nature versus Nurture: Are Criminals Born or Raised? -A Comprehensive Analysis</w:t>
      </w:r>
      <w:r w:rsidRPr="001A0F58">
        <w:rPr>
          <w:rFonts w:ascii="Arial" w:hAnsi="Arial" w:cs="Arial"/>
          <w:color w:val="000000"/>
          <w:sz w:val="22"/>
          <w:szCs w:val="22"/>
        </w:rPr>
        <w:t>, </w:t>
      </w:r>
      <w:r w:rsidRPr="001A0F58">
        <w:rPr>
          <w:rFonts w:ascii="Arial" w:hAnsi="Arial" w:cs="Arial"/>
          <w:i/>
          <w:iCs/>
          <w:color w:val="000000"/>
          <w:sz w:val="22"/>
          <w:szCs w:val="22"/>
        </w:rPr>
        <w:t>ResearchGate</w:t>
      </w:r>
      <w:r w:rsidRPr="001A0F58">
        <w:rPr>
          <w:rFonts w:ascii="Arial" w:hAnsi="Arial" w:cs="Arial"/>
          <w:color w:val="000000"/>
          <w:sz w:val="22"/>
          <w:szCs w:val="22"/>
        </w:rPr>
        <w:t xml:space="preserve">. Available at: </w:t>
      </w:r>
      <w:hyperlink r:id="rId33" w:history="1">
        <w:r w:rsidRPr="001A0F58">
          <w:rPr>
            <w:rStyle w:val="Hyperlink"/>
            <w:rFonts w:ascii="Arial" w:hAnsi="Arial" w:cs="Arial"/>
            <w:sz w:val="22"/>
            <w:szCs w:val="22"/>
          </w:rPr>
          <w:t>https://www.researchgate.net/publication/355443862_Nature_versus_Nurture_Are_Criminals_Born_or_Raised_-A_Comprehensive_Analysis</w:t>
        </w:r>
      </w:hyperlink>
      <w:r w:rsidRPr="001A0F58">
        <w:rPr>
          <w:rFonts w:ascii="Arial" w:hAnsi="Arial" w:cs="Arial"/>
          <w:color w:val="000000"/>
          <w:sz w:val="22"/>
          <w:szCs w:val="22"/>
        </w:rPr>
        <w:t>.</w:t>
      </w:r>
      <w:r w:rsidRPr="00840FAF">
        <w:rPr>
          <w:rFonts w:ascii="Arial" w:hAnsi="Arial" w:cs="Arial"/>
          <w:color w:val="000000"/>
          <w:sz w:val="22"/>
          <w:szCs w:val="22"/>
        </w:rPr>
        <w:t xml:space="preserve"> Accessed on 20</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73087954" w14:textId="051AF9A5" w:rsidR="00C97F85" w:rsidRDefault="001A0F58" w:rsidP="001A0F58">
      <w:pPr>
        <w:pStyle w:val="NormalWeb"/>
        <w:rPr>
          <w:rFonts w:ascii="Arial" w:hAnsi="Arial" w:cs="Arial"/>
          <w:color w:val="000000"/>
          <w:sz w:val="22"/>
          <w:szCs w:val="22"/>
        </w:rPr>
      </w:pPr>
      <w:r w:rsidRPr="001A0F58">
        <w:rPr>
          <w:rFonts w:ascii="Arial" w:hAnsi="Arial" w:cs="Arial"/>
          <w:color w:val="000000"/>
          <w:sz w:val="22"/>
          <w:szCs w:val="22"/>
        </w:rPr>
        <w:lastRenderedPageBreak/>
        <w:t>‌</w:t>
      </w:r>
      <w:r w:rsidR="00C97F85" w:rsidRPr="00840FAF">
        <w:rPr>
          <w:rFonts w:ascii="Arial" w:hAnsi="Arial" w:cs="Arial"/>
          <w:color w:val="000000"/>
          <w:sz w:val="22"/>
          <w:szCs w:val="22"/>
        </w:rPr>
        <w:t>Kilkelly, U. (2023) </w:t>
      </w:r>
      <w:r w:rsidR="00C97F85" w:rsidRPr="00840FAF">
        <w:rPr>
          <w:rFonts w:ascii="Arial" w:hAnsi="Arial" w:cs="Arial"/>
          <w:i/>
          <w:iCs/>
          <w:color w:val="000000"/>
          <w:sz w:val="22"/>
          <w:szCs w:val="22"/>
        </w:rPr>
        <w:t>Evidence-based core messages for youth justice</w:t>
      </w:r>
      <w:r w:rsidR="00C97F85" w:rsidRPr="00840FAF">
        <w:rPr>
          <w:rFonts w:ascii="Arial" w:hAnsi="Arial" w:cs="Arial"/>
          <w:color w:val="000000"/>
          <w:sz w:val="22"/>
          <w:szCs w:val="22"/>
        </w:rPr>
        <w:t xml:space="preserve">. Edited by U. </w:t>
      </w:r>
      <w:proofErr w:type="spellStart"/>
      <w:r w:rsidR="00C97F85" w:rsidRPr="00840FAF">
        <w:rPr>
          <w:rFonts w:ascii="Arial" w:hAnsi="Arial" w:cs="Arial"/>
          <w:color w:val="000000"/>
          <w:sz w:val="22"/>
          <w:szCs w:val="22"/>
        </w:rPr>
        <w:t>killkelly</w:t>
      </w:r>
      <w:proofErr w:type="spellEnd"/>
      <w:r w:rsidR="00C97F85" w:rsidRPr="00840FAF">
        <w:rPr>
          <w:rFonts w:ascii="Arial" w:hAnsi="Arial" w:cs="Arial"/>
          <w:color w:val="000000"/>
          <w:sz w:val="22"/>
          <w:szCs w:val="22"/>
        </w:rPr>
        <w:t xml:space="preserve">. Available at: </w:t>
      </w:r>
      <w:hyperlink r:id="rId34" w:history="1">
        <w:r w:rsidR="00487E1B" w:rsidRPr="00A32324">
          <w:rPr>
            <w:rStyle w:val="Hyperlink"/>
            <w:rFonts w:ascii="Arial" w:hAnsi="Arial" w:cs="Arial"/>
            <w:sz w:val="22"/>
            <w:szCs w:val="22"/>
          </w:rPr>
          <w:t>https://www.justiceinspectorates.gov.uk/hmiprobation/wp-content/uploads/sites/5/2023/10/Academic-Insights-Evidence-based-core-messages-for-youth-justice-by-Professor-Ursula-Kilkelly-Final.pdf.Accessed on 1</w:t>
        </w:r>
        <w:r w:rsidR="00487E1B" w:rsidRPr="00A32324">
          <w:rPr>
            <w:rStyle w:val="Hyperlink"/>
            <w:rFonts w:ascii="Arial" w:hAnsi="Arial" w:cs="Arial"/>
            <w:sz w:val="22"/>
            <w:szCs w:val="22"/>
            <w:vertAlign w:val="superscript"/>
          </w:rPr>
          <w:t>st</w:t>
        </w:r>
        <w:r w:rsidR="00487E1B" w:rsidRPr="00A32324">
          <w:rPr>
            <w:rStyle w:val="Hyperlink"/>
            <w:rFonts w:ascii="Arial" w:hAnsi="Arial" w:cs="Arial"/>
            <w:sz w:val="22"/>
            <w:szCs w:val="22"/>
          </w:rPr>
          <w:t xml:space="preserve"> February 2025</w:t>
        </w:r>
      </w:hyperlink>
    </w:p>
    <w:p w14:paraId="779BE7D8" w14:textId="6476E741" w:rsidR="00487E1B" w:rsidRPr="00487E1B" w:rsidRDefault="00487E1B" w:rsidP="00487E1B">
      <w:pPr>
        <w:pStyle w:val="NormalWeb"/>
        <w:rPr>
          <w:rFonts w:ascii="Arial" w:hAnsi="Arial" w:cs="Arial"/>
          <w:color w:val="000000"/>
          <w:sz w:val="22"/>
          <w:szCs w:val="22"/>
        </w:rPr>
      </w:pPr>
      <w:r w:rsidRPr="00487E1B">
        <w:rPr>
          <w:rFonts w:ascii="Arial" w:hAnsi="Arial" w:cs="Arial"/>
          <w:color w:val="000000"/>
          <w:sz w:val="22"/>
          <w:szCs w:val="22"/>
        </w:rPr>
        <w:t xml:space="preserve">Lai, C.K. and </w:t>
      </w:r>
      <w:proofErr w:type="spellStart"/>
      <w:r w:rsidRPr="00487E1B">
        <w:rPr>
          <w:rFonts w:ascii="Arial" w:hAnsi="Arial" w:cs="Arial"/>
          <w:color w:val="000000"/>
          <w:sz w:val="22"/>
          <w:szCs w:val="22"/>
        </w:rPr>
        <w:t>Lisnek</w:t>
      </w:r>
      <w:proofErr w:type="spellEnd"/>
      <w:r w:rsidRPr="00487E1B">
        <w:rPr>
          <w:rFonts w:ascii="Arial" w:hAnsi="Arial" w:cs="Arial"/>
          <w:color w:val="000000"/>
          <w:sz w:val="22"/>
          <w:szCs w:val="22"/>
        </w:rPr>
        <w:t>, J.A. (2023) ‘The Impact of Implicit-Bias-Oriented Diversity Training on Police Officers’ Beliefs, Motivations, and Actions’, </w:t>
      </w:r>
      <w:r w:rsidRPr="00487E1B">
        <w:rPr>
          <w:rFonts w:ascii="Arial" w:hAnsi="Arial" w:cs="Arial"/>
          <w:i/>
          <w:iCs/>
          <w:color w:val="000000"/>
          <w:sz w:val="22"/>
          <w:szCs w:val="22"/>
        </w:rPr>
        <w:t>Psychological Science</w:t>
      </w:r>
      <w:r w:rsidRPr="00487E1B">
        <w:rPr>
          <w:rFonts w:ascii="Arial" w:hAnsi="Arial" w:cs="Arial"/>
          <w:color w:val="000000"/>
          <w:sz w:val="22"/>
          <w:szCs w:val="22"/>
        </w:rPr>
        <w:t>, 34(4), p. 095679762211506. Available at:</w:t>
      </w:r>
      <w:r w:rsidRPr="00487E1B">
        <w:rPr>
          <w:rFonts w:ascii="Arial" w:hAnsi="Arial" w:cs="Arial"/>
          <w:color w:val="000000"/>
          <w:sz w:val="22"/>
          <w:szCs w:val="22"/>
        </w:rPr>
        <w:t xml:space="preserve"> </w:t>
      </w:r>
      <w:hyperlink r:id="rId35" w:history="1">
        <w:r w:rsidRPr="00487E1B">
          <w:rPr>
            <w:rStyle w:val="Hyperlink"/>
            <w:rFonts w:ascii="Arial" w:hAnsi="Arial" w:cs="Arial"/>
            <w:sz w:val="22"/>
            <w:szCs w:val="22"/>
          </w:rPr>
          <w:t>https://doi</w:t>
        </w:r>
        <w:r w:rsidRPr="00487E1B">
          <w:rPr>
            <w:rStyle w:val="Hyperlink"/>
            <w:rFonts w:ascii="Arial" w:hAnsi="Arial" w:cs="Arial"/>
            <w:sz w:val="22"/>
            <w:szCs w:val="22"/>
          </w:rPr>
          <w:t>.</w:t>
        </w:r>
        <w:r w:rsidRPr="00487E1B">
          <w:rPr>
            <w:rStyle w:val="Hyperlink"/>
            <w:rFonts w:ascii="Arial" w:hAnsi="Arial" w:cs="Arial"/>
            <w:sz w:val="22"/>
            <w:szCs w:val="22"/>
          </w:rPr>
          <w:t>org/10.1177/09567976221150617</w:t>
        </w:r>
      </w:hyperlink>
      <w:r w:rsidRPr="00487E1B">
        <w:rPr>
          <w:rFonts w:ascii="Arial" w:hAnsi="Arial" w:cs="Arial"/>
          <w:color w:val="000000"/>
          <w:sz w:val="22"/>
          <w:szCs w:val="22"/>
        </w:rPr>
        <w:t>.</w:t>
      </w:r>
      <w:r w:rsidRPr="00487E1B">
        <w:rPr>
          <w:rFonts w:ascii="Arial" w:hAnsi="Arial" w:cs="Arial"/>
          <w:color w:val="000000"/>
          <w:sz w:val="22"/>
          <w:szCs w:val="22"/>
        </w:rPr>
        <w:t xml:space="preserve"> Accessed on 25</w:t>
      </w:r>
      <w:r w:rsidRPr="00487E1B">
        <w:rPr>
          <w:rFonts w:ascii="Arial" w:hAnsi="Arial" w:cs="Arial"/>
          <w:color w:val="000000"/>
          <w:sz w:val="22"/>
          <w:szCs w:val="22"/>
          <w:vertAlign w:val="superscript"/>
        </w:rPr>
        <w:t>th</w:t>
      </w:r>
      <w:r w:rsidRPr="00487E1B">
        <w:rPr>
          <w:rFonts w:ascii="Arial" w:hAnsi="Arial" w:cs="Arial"/>
          <w:color w:val="000000"/>
          <w:sz w:val="22"/>
          <w:szCs w:val="22"/>
        </w:rPr>
        <w:t xml:space="preserve"> June 2025</w:t>
      </w:r>
    </w:p>
    <w:p w14:paraId="0185B79E" w14:textId="5C05FC32" w:rsidR="003A792D" w:rsidRPr="00487E1B" w:rsidRDefault="00487E1B" w:rsidP="000B399C">
      <w:pPr>
        <w:pStyle w:val="NormalWeb"/>
        <w:rPr>
          <w:rFonts w:ascii="Arial" w:hAnsi="Arial" w:cs="Arial"/>
          <w:color w:val="000000"/>
          <w:sz w:val="22"/>
          <w:szCs w:val="22"/>
        </w:rPr>
      </w:pPr>
      <w:r w:rsidRPr="00487E1B">
        <w:rPr>
          <w:rFonts w:ascii="Arial" w:hAnsi="Arial" w:cs="Arial"/>
          <w:color w:val="000000"/>
          <w:sz w:val="22"/>
          <w:szCs w:val="22"/>
        </w:rPr>
        <w:t>‌</w:t>
      </w:r>
      <w:r w:rsidR="00C97F85" w:rsidRPr="00487E1B">
        <w:rPr>
          <w:rFonts w:ascii="Arial" w:hAnsi="Arial" w:cs="Arial"/>
          <w:color w:val="000000"/>
          <w:sz w:val="22"/>
          <w:szCs w:val="22"/>
        </w:rPr>
        <w:t>Lotti, G. (2016) ‘Tough on Young Offenders: Harmful or Helpful?’, </w:t>
      </w:r>
      <w:r w:rsidR="00C97F85" w:rsidRPr="00487E1B">
        <w:rPr>
          <w:rFonts w:ascii="Arial" w:hAnsi="Arial" w:cs="Arial"/>
          <w:i/>
          <w:iCs/>
          <w:color w:val="000000"/>
          <w:sz w:val="22"/>
          <w:szCs w:val="22"/>
        </w:rPr>
        <w:t>Journal of Human Resources</w:t>
      </w:r>
      <w:r w:rsidR="00C97F85" w:rsidRPr="00487E1B">
        <w:rPr>
          <w:rFonts w:ascii="Arial" w:hAnsi="Arial" w:cs="Arial"/>
          <w:color w:val="000000"/>
          <w:sz w:val="22"/>
          <w:szCs w:val="22"/>
        </w:rPr>
        <w:t xml:space="preserve">, 57(4), pp. 1017-9113R3. Available at: </w:t>
      </w:r>
      <w:hyperlink r:id="rId36" w:history="1">
        <w:r w:rsidR="00C97F85" w:rsidRPr="00487E1B">
          <w:rPr>
            <w:rStyle w:val="Hyperlink"/>
            <w:rFonts w:ascii="Arial" w:hAnsi="Arial" w:cs="Arial"/>
            <w:sz w:val="22"/>
            <w:szCs w:val="22"/>
          </w:rPr>
          <w:t>https://doi.org/10.3368/jhr.57.4.1017-9113r3</w:t>
        </w:r>
      </w:hyperlink>
      <w:r w:rsidR="00C97F85" w:rsidRPr="00487E1B">
        <w:rPr>
          <w:rFonts w:ascii="Arial" w:hAnsi="Arial" w:cs="Arial"/>
          <w:color w:val="000000"/>
          <w:sz w:val="22"/>
          <w:szCs w:val="22"/>
        </w:rPr>
        <w:t xml:space="preserve">.Accessed on </w:t>
      </w:r>
      <w:r w:rsidR="003A792D" w:rsidRPr="00487E1B">
        <w:rPr>
          <w:rFonts w:ascii="Arial" w:hAnsi="Arial" w:cs="Arial"/>
          <w:color w:val="000000"/>
          <w:sz w:val="22"/>
          <w:szCs w:val="22"/>
        </w:rPr>
        <w:t>1</w:t>
      </w:r>
      <w:r w:rsidR="003A792D" w:rsidRPr="00487E1B">
        <w:rPr>
          <w:rFonts w:ascii="Arial" w:hAnsi="Arial" w:cs="Arial"/>
          <w:color w:val="000000"/>
          <w:sz w:val="22"/>
          <w:szCs w:val="22"/>
          <w:vertAlign w:val="superscript"/>
        </w:rPr>
        <w:t>st</w:t>
      </w:r>
      <w:r w:rsidR="003A792D" w:rsidRPr="00487E1B">
        <w:rPr>
          <w:rFonts w:ascii="Arial" w:hAnsi="Arial" w:cs="Arial"/>
          <w:color w:val="000000"/>
          <w:sz w:val="22"/>
          <w:szCs w:val="22"/>
        </w:rPr>
        <w:t xml:space="preserve"> February 2025 </w:t>
      </w:r>
    </w:p>
    <w:p w14:paraId="0C43929A" w14:textId="3A01FC73" w:rsidR="003A792D" w:rsidRPr="00840FAF" w:rsidRDefault="003A792D" w:rsidP="000B399C">
      <w:pPr>
        <w:pStyle w:val="NormalWeb"/>
        <w:rPr>
          <w:rFonts w:ascii="Arial" w:hAnsi="Arial" w:cs="Arial"/>
          <w:color w:val="000000"/>
          <w:sz w:val="22"/>
          <w:szCs w:val="22"/>
        </w:rPr>
      </w:pPr>
      <w:proofErr w:type="spellStart"/>
      <w:r w:rsidRPr="00840FAF">
        <w:rPr>
          <w:rFonts w:ascii="Arial" w:hAnsi="Arial" w:cs="Arial"/>
          <w:color w:val="000000"/>
          <w:sz w:val="22"/>
          <w:szCs w:val="22"/>
        </w:rPr>
        <w:t>Lucas.P</w:t>
      </w:r>
      <w:proofErr w:type="spellEnd"/>
      <w:r w:rsidRPr="00840FAF">
        <w:rPr>
          <w:rFonts w:ascii="Arial" w:hAnsi="Arial" w:cs="Arial"/>
          <w:color w:val="000000"/>
          <w:sz w:val="22"/>
          <w:szCs w:val="22"/>
        </w:rPr>
        <w:t xml:space="preserve"> and </w:t>
      </w:r>
      <w:proofErr w:type="spellStart"/>
      <w:r w:rsidRPr="00840FAF">
        <w:rPr>
          <w:rFonts w:ascii="Arial" w:hAnsi="Arial" w:cs="Arial"/>
          <w:color w:val="000000"/>
          <w:sz w:val="22"/>
          <w:szCs w:val="22"/>
        </w:rPr>
        <w:t>Staines.J</w:t>
      </w:r>
      <w:proofErr w:type="spellEnd"/>
      <w:r w:rsidRPr="00840FAF">
        <w:rPr>
          <w:rFonts w:ascii="Arial" w:hAnsi="Arial" w:cs="Arial"/>
          <w:color w:val="000000"/>
          <w:sz w:val="22"/>
          <w:szCs w:val="22"/>
        </w:rPr>
        <w:t xml:space="preserve"> (2022) </w:t>
      </w:r>
      <w:r w:rsidRPr="00840FAF">
        <w:rPr>
          <w:rFonts w:ascii="Arial" w:hAnsi="Arial" w:cs="Arial"/>
          <w:i/>
          <w:iCs/>
          <w:color w:val="000000"/>
          <w:sz w:val="22"/>
          <w:szCs w:val="22"/>
        </w:rPr>
        <w:t>Supporting the youngest children in the youth justice system: what works to reduce offending and improve outcomes? | Local Government Association</w:t>
      </w:r>
      <w:r w:rsidRPr="00840FAF">
        <w:rPr>
          <w:rFonts w:ascii="Arial" w:hAnsi="Arial" w:cs="Arial"/>
          <w:color w:val="000000"/>
          <w:sz w:val="22"/>
          <w:szCs w:val="22"/>
        </w:rPr>
        <w:t>, </w:t>
      </w:r>
      <w:hyperlink r:id="rId37" w:history="1">
        <w:r w:rsidRPr="00840FAF">
          <w:rPr>
            <w:rStyle w:val="Hyperlink"/>
            <w:rFonts w:ascii="Arial" w:hAnsi="Arial" w:cs="Arial"/>
            <w:i/>
            <w:iCs/>
            <w:sz w:val="22"/>
            <w:szCs w:val="22"/>
          </w:rPr>
          <w:t>www.local.gov.uk</w:t>
        </w:r>
      </w:hyperlink>
      <w:r w:rsidRPr="00840FAF">
        <w:rPr>
          <w:rFonts w:ascii="Arial" w:hAnsi="Arial" w:cs="Arial"/>
          <w:color w:val="000000"/>
          <w:sz w:val="22"/>
          <w:szCs w:val="22"/>
        </w:rPr>
        <w:t xml:space="preserve">. Available at: </w:t>
      </w:r>
      <w:hyperlink r:id="rId38" w:history="1">
        <w:r w:rsidRPr="00840FAF">
          <w:rPr>
            <w:rStyle w:val="Hyperlink"/>
            <w:rFonts w:ascii="Arial" w:hAnsi="Arial" w:cs="Arial"/>
            <w:sz w:val="22"/>
            <w:szCs w:val="22"/>
          </w:rPr>
          <w:t>https://www.local.gov.uk/publications/supporting-youngest-children-youth-justice-system-what-works-reduce-offending-and</w:t>
        </w:r>
      </w:hyperlink>
      <w:r w:rsidRPr="00840FAF">
        <w:rPr>
          <w:rFonts w:ascii="Arial" w:hAnsi="Arial" w:cs="Arial"/>
          <w:color w:val="000000"/>
          <w:sz w:val="22"/>
          <w:szCs w:val="22"/>
        </w:rPr>
        <w:t>.Accessed on 1</w:t>
      </w:r>
      <w:r w:rsidRPr="00840FAF">
        <w:rPr>
          <w:rFonts w:ascii="Arial" w:hAnsi="Arial" w:cs="Arial"/>
          <w:color w:val="000000"/>
          <w:sz w:val="22"/>
          <w:szCs w:val="22"/>
          <w:vertAlign w:val="superscript"/>
        </w:rPr>
        <w:t>st</w:t>
      </w:r>
      <w:r w:rsidRPr="00840FAF">
        <w:rPr>
          <w:rFonts w:ascii="Arial" w:hAnsi="Arial" w:cs="Arial"/>
          <w:color w:val="000000"/>
          <w:sz w:val="22"/>
          <w:szCs w:val="22"/>
        </w:rPr>
        <w:t xml:space="preserve"> February 2025 </w:t>
      </w:r>
    </w:p>
    <w:p w14:paraId="4EB75DEC" w14:textId="79148EBD" w:rsidR="003B25EA" w:rsidRPr="00840FAF" w:rsidRDefault="003B25EA" w:rsidP="003B25EA">
      <w:pPr>
        <w:pStyle w:val="NormalWeb"/>
        <w:rPr>
          <w:rFonts w:ascii="Arial" w:hAnsi="Arial" w:cs="Arial"/>
          <w:color w:val="000000"/>
          <w:sz w:val="22"/>
          <w:szCs w:val="22"/>
        </w:rPr>
      </w:pPr>
      <w:proofErr w:type="spellStart"/>
      <w:r w:rsidRPr="00840FAF">
        <w:rPr>
          <w:rFonts w:ascii="Arial" w:hAnsi="Arial" w:cs="Arial"/>
          <w:color w:val="000000"/>
          <w:sz w:val="22"/>
          <w:szCs w:val="22"/>
        </w:rPr>
        <w:t>Miller.J</w:t>
      </w:r>
      <w:proofErr w:type="spellEnd"/>
      <w:r w:rsidRPr="00840FAF">
        <w:rPr>
          <w:rFonts w:ascii="Arial" w:hAnsi="Arial" w:cs="Arial"/>
          <w:color w:val="000000"/>
          <w:sz w:val="22"/>
          <w:szCs w:val="22"/>
        </w:rPr>
        <w:t xml:space="preserve">, </w:t>
      </w:r>
      <w:proofErr w:type="spellStart"/>
      <w:r w:rsidRPr="00840FAF">
        <w:rPr>
          <w:rFonts w:ascii="Arial" w:hAnsi="Arial" w:cs="Arial"/>
          <w:color w:val="000000"/>
          <w:sz w:val="22"/>
          <w:szCs w:val="22"/>
        </w:rPr>
        <w:t>Soffia.M</w:t>
      </w:r>
      <w:proofErr w:type="spellEnd"/>
      <w:r w:rsidRPr="00840FAF">
        <w:rPr>
          <w:rFonts w:ascii="Arial" w:hAnsi="Arial" w:cs="Arial"/>
          <w:color w:val="000000"/>
          <w:sz w:val="22"/>
          <w:szCs w:val="22"/>
        </w:rPr>
        <w:t xml:space="preserve">, </w:t>
      </w:r>
      <w:proofErr w:type="spellStart"/>
      <w:r w:rsidRPr="00840FAF">
        <w:rPr>
          <w:rFonts w:ascii="Arial" w:hAnsi="Arial" w:cs="Arial"/>
          <w:color w:val="000000"/>
          <w:sz w:val="22"/>
          <w:szCs w:val="22"/>
        </w:rPr>
        <w:t>Brewin.C</w:t>
      </w:r>
      <w:proofErr w:type="spellEnd"/>
      <w:r w:rsidRPr="00840FAF">
        <w:rPr>
          <w:rFonts w:ascii="Arial" w:hAnsi="Arial" w:cs="Arial"/>
          <w:color w:val="000000"/>
          <w:sz w:val="22"/>
          <w:szCs w:val="22"/>
        </w:rPr>
        <w:t xml:space="preserve"> &amp; </w:t>
      </w:r>
      <w:proofErr w:type="spellStart"/>
      <w:r w:rsidRPr="00840FAF">
        <w:rPr>
          <w:rFonts w:ascii="Arial" w:hAnsi="Arial" w:cs="Arial"/>
          <w:color w:val="000000"/>
          <w:sz w:val="22"/>
          <w:szCs w:val="22"/>
        </w:rPr>
        <w:t>Burchell.B</w:t>
      </w:r>
      <w:proofErr w:type="spellEnd"/>
      <w:r w:rsidRPr="00840FAF">
        <w:rPr>
          <w:rFonts w:ascii="Arial" w:hAnsi="Arial" w:cs="Arial"/>
          <w:color w:val="000000"/>
          <w:sz w:val="22"/>
          <w:szCs w:val="22"/>
        </w:rPr>
        <w:t xml:space="preserve"> - Police Care UK (2018) </w:t>
      </w:r>
      <w:r w:rsidRPr="00840FAF">
        <w:rPr>
          <w:rFonts w:ascii="Arial" w:hAnsi="Arial" w:cs="Arial"/>
          <w:i/>
          <w:iCs/>
          <w:color w:val="000000"/>
          <w:sz w:val="22"/>
          <w:szCs w:val="22"/>
        </w:rPr>
        <w:t>POLICING: THE JOB &amp; THE LIFE SURVEY 2018</w:t>
      </w:r>
      <w:r w:rsidRPr="00840FAF">
        <w:rPr>
          <w:rFonts w:ascii="Arial" w:hAnsi="Arial" w:cs="Arial"/>
          <w:color w:val="000000"/>
          <w:sz w:val="22"/>
          <w:szCs w:val="22"/>
        </w:rPr>
        <w:t xml:space="preserve">. Available at: </w:t>
      </w:r>
      <w:hyperlink r:id="rId39" w:history="1">
        <w:r w:rsidRPr="00840FAF">
          <w:rPr>
            <w:rStyle w:val="Hyperlink"/>
            <w:rFonts w:ascii="Arial" w:hAnsi="Arial" w:cs="Arial"/>
            <w:sz w:val="22"/>
            <w:szCs w:val="22"/>
          </w:rPr>
          <w:t>https://www.policecare.org.uk/wp-content/uploads/2023/08/PoliceCareUK_TJTL-Report-.pdf</w:t>
        </w:r>
      </w:hyperlink>
      <w:r w:rsidRPr="00840FAF">
        <w:rPr>
          <w:rFonts w:ascii="Arial" w:hAnsi="Arial" w:cs="Arial"/>
          <w:color w:val="000000"/>
          <w:sz w:val="22"/>
          <w:szCs w:val="22"/>
        </w:rPr>
        <w:t>.Accessed on 17</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0DAA94A0" w14:textId="19532DCE" w:rsidR="00367517" w:rsidRPr="00367517" w:rsidRDefault="00367517" w:rsidP="00367517">
      <w:pPr>
        <w:pStyle w:val="NormalWeb"/>
        <w:rPr>
          <w:rFonts w:ascii="Arial" w:hAnsi="Arial" w:cs="Arial"/>
          <w:color w:val="000000"/>
          <w:sz w:val="22"/>
          <w:szCs w:val="22"/>
        </w:rPr>
      </w:pPr>
      <w:r w:rsidRPr="00367517">
        <w:rPr>
          <w:rFonts w:ascii="Arial" w:hAnsi="Arial" w:cs="Arial"/>
          <w:color w:val="000000"/>
          <w:sz w:val="22"/>
          <w:szCs w:val="22"/>
        </w:rPr>
        <w:t xml:space="preserve">Ministry of Justice (2025) Proven Reoffending Statistics: January to March 2023, GOV.UK. Ministry of Justice. Available at: </w:t>
      </w:r>
      <w:hyperlink r:id="rId40" w:history="1">
        <w:r w:rsidRPr="00367517">
          <w:rPr>
            <w:rStyle w:val="Hyperlink"/>
            <w:rFonts w:ascii="Arial" w:hAnsi="Arial" w:cs="Arial"/>
            <w:sz w:val="22"/>
            <w:szCs w:val="22"/>
          </w:rPr>
          <w:t>https://www.gov.uk/government/statistics/proven-reoffending-statistics-january-to-march-2023/proven-reoffending-statistics-january-to-march-2023</w:t>
        </w:r>
      </w:hyperlink>
      <w:r w:rsidRPr="00367517">
        <w:rPr>
          <w:rFonts w:ascii="Arial" w:hAnsi="Arial" w:cs="Arial"/>
          <w:color w:val="000000"/>
          <w:sz w:val="22"/>
          <w:szCs w:val="22"/>
        </w:rPr>
        <w:t>.</w:t>
      </w:r>
      <w:r w:rsidRPr="00840FAF">
        <w:rPr>
          <w:rFonts w:ascii="Arial" w:hAnsi="Arial" w:cs="Arial"/>
          <w:color w:val="000000"/>
          <w:sz w:val="22"/>
          <w:szCs w:val="22"/>
        </w:rPr>
        <w:t>Accessed on 20</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21FFA17E" w14:textId="4F42AC2F" w:rsidR="00C97F85" w:rsidRPr="00840FAF" w:rsidRDefault="00C97F85" w:rsidP="00367517">
      <w:pPr>
        <w:pStyle w:val="NormalWeb"/>
        <w:rPr>
          <w:rFonts w:ascii="Arial" w:hAnsi="Arial" w:cs="Arial"/>
          <w:color w:val="000000"/>
          <w:sz w:val="22"/>
          <w:szCs w:val="22"/>
        </w:rPr>
      </w:pPr>
      <w:r w:rsidRPr="00840FAF">
        <w:rPr>
          <w:rFonts w:ascii="Arial" w:hAnsi="Arial" w:cs="Arial"/>
          <w:color w:val="000000"/>
          <w:sz w:val="22"/>
          <w:szCs w:val="22"/>
        </w:rPr>
        <w:t xml:space="preserve">Minhas, R. and Walsh, D. (2021) ‘Prejudicial stereotyping and police interviewing practices in </w:t>
      </w:r>
      <w:proofErr w:type="spellStart"/>
      <w:r w:rsidRPr="00840FAF">
        <w:rPr>
          <w:rFonts w:ascii="Arial" w:hAnsi="Arial" w:cs="Arial"/>
          <w:color w:val="000000"/>
          <w:sz w:val="22"/>
          <w:szCs w:val="22"/>
        </w:rPr>
        <w:t>england</w:t>
      </w:r>
      <w:proofErr w:type="spellEnd"/>
      <w:r w:rsidRPr="00840FAF">
        <w:rPr>
          <w:rFonts w:ascii="Arial" w:hAnsi="Arial" w:cs="Arial"/>
          <w:color w:val="000000"/>
          <w:sz w:val="22"/>
          <w:szCs w:val="22"/>
        </w:rPr>
        <w:t>: An exploration of legal representatives’ perceptions’, </w:t>
      </w:r>
      <w:r w:rsidRPr="00840FAF">
        <w:rPr>
          <w:rFonts w:ascii="Arial" w:hAnsi="Arial" w:cs="Arial"/>
          <w:i/>
          <w:iCs/>
          <w:color w:val="000000"/>
          <w:sz w:val="22"/>
          <w:szCs w:val="22"/>
        </w:rPr>
        <w:t>Journal of Policing, Intelligence and Counter Terrorism</w:t>
      </w:r>
      <w:r w:rsidRPr="00840FAF">
        <w:rPr>
          <w:rFonts w:ascii="Arial" w:hAnsi="Arial" w:cs="Arial"/>
          <w:color w:val="000000"/>
          <w:sz w:val="22"/>
          <w:szCs w:val="22"/>
        </w:rPr>
        <w:t xml:space="preserve">, 16(3), pp. 1–16. Available at: </w:t>
      </w:r>
      <w:hyperlink r:id="rId41" w:history="1">
        <w:r w:rsidRPr="00840FAF">
          <w:rPr>
            <w:rStyle w:val="Hyperlink"/>
            <w:rFonts w:ascii="Arial" w:hAnsi="Arial" w:cs="Arial"/>
            <w:sz w:val="22"/>
            <w:szCs w:val="22"/>
          </w:rPr>
          <w:t>JPIC Accepted Version.pdf</w:t>
        </w:r>
      </w:hyperlink>
      <w:r w:rsidR="003B25EA" w:rsidRPr="00840FAF">
        <w:rPr>
          <w:rFonts w:ascii="Arial" w:hAnsi="Arial" w:cs="Arial"/>
          <w:sz w:val="22"/>
          <w:szCs w:val="22"/>
        </w:rPr>
        <w:t xml:space="preserve"> </w:t>
      </w:r>
      <w:r w:rsidRPr="00840FAF">
        <w:rPr>
          <w:rFonts w:ascii="Arial" w:hAnsi="Arial" w:cs="Arial"/>
          <w:color w:val="000000"/>
          <w:sz w:val="22"/>
          <w:szCs w:val="22"/>
        </w:rPr>
        <w:t xml:space="preserve">Accessed on </w:t>
      </w:r>
      <w:r w:rsidR="003A792D" w:rsidRPr="00840FAF">
        <w:rPr>
          <w:rFonts w:ascii="Arial" w:hAnsi="Arial" w:cs="Arial"/>
          <w:color w:val="000000"/>
          <w:sz w:val="22"/>
          <w:szCs w:val="22"/>
        </w:rPr>
        <w:t>1</w:t>
      </w:r>
      <w:r w:rsidR="003A792D" w:rsidRPr="00840FAF">
        <w:rPr>
          <w:rFonts w:ascii="Arial" w:hAnsi="Arial" w:cs="Arial"/>
          <w:color w:val="000000"/>
          <w:sz w:val="22"/>
          <w:szCs w:val="22"/>
          <w:vertAlign w:val="superscript"/>
        </w:rPr>
        <w:t>st</w:t>
      </w:r>
      <w:r w:rsidR="003A792D" w:rsidRPr="00840FAF">
        <w:rPr>
          <w:rFonts w:ascii="Arial" w:hAnsi="Arial" w:cs="Arial"/>
          <w:color w:val="000000"/>
          <w:sz w:val="22"/>
          <w:szCs w:val="22"/>
        </w:rPr>
        <w:t xml:space="preserve"> February 2025</w:t>
      </w:r>
    </w:p>
    <w:p w14:paraId="28CD1543" w14:textId="006C8FFA" w:rsidR="00D71415" w:rsidRPr="00840FAF" w:rsidRDefault="00D71415" w:rsidP="00D71415">
      <w:pPr>
        <w:pStyle w:val="NormalWeb"/>
        <w:rPr>
          <w:rFonts w:ascii="Arial" w:hAnsi="Arial" w:cs="Arial"/>
          <w:color w:val="000000"/>
          <w:sz w:val="22"/>
          <w:szCs w:val="22"/>
        </w:rPr>
      </w:pPr>
      <w:r w:rsidRPr="00840FAF">
        <w:rPr>
          <w:rFonts w:ascii="Arial" w:hAnsi="Arial" w:cs="Arial"/>
          <w:color w:val="000000"/>
          <w:sz w:val="22"/>
          <w:szCs w:val="22"/>
        </w:rPr>
        <w:t>Minhas, R. and Walsh, D. (2021) ‘The Role of Prejudicial Stereotypes in the Formation of suspicion: an Examination of Operational Procedures in Stop and Search Practices’, </w:t>
      </w:r>
      <w:r w:rsidRPr="00840FAF">
        <w:rPr>
          <w:rFonts w:ascii="Arial" w:hAnsi="Arial" w:cs="Arial"/>
          <w:i/>
          <w:iCs/>
          <w:color w:val="000000"/>
          <w:sz w:val="22"/>
          <w:szCs w:val="22"/>
        </w:rPr>
        <w:t>International Journal of Police Science &amp; Management</w:t>
      </w:r>
      <w:r w:rsidRPr="00840FAF">
        <w:rPr>
          <w:rFonts w:ascii="Arial" w:hAnsi="Arial" w:cs="Arial"/>
          <w:color w:val="000000"/>
          <w:sz w:val="22"/>
          <w:szCs w:val="22"/>
        </w:rPr>
        <w:t xml:space="preserve">, 23(3), pp. 293–305. Available at: </w:t>
      </w:r>
      <w:hyperlink r:id="rId42" w:history="1">
        <w:r w:rsidRPr="00840FAF">
          <w:rPr>
            <w:rStyle w:val="Hyperlink"/>
            <w:rFonts w:ascii="Arial" w:hAnsi="Arial" w:cs="Arial"/>
            <w:sz w:val="22"/>
            <w:szCs w:val="22"/>
          </w:rPr>
          <w:t>https://doi.org/10.1177/14613557211016499</w:t>
        </w:r>
      </w:hyperlink>
      <w:r w:rsidRPr="00840FAF">
        <w:rPr>
          <w:rFonts w:ascii="Arial" w:hAnsi="Arial" w:cs="Arial"/>
          <w:color w:val="000000"/>
          <w:sz w:val="22"/>
          <w:szCs w:val="22"/>
        </w:rPr>
        <w:t>.Accessed on 19</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1268CAAC" w14:textId="6A54B6E3" w:rsidR="00ED3CA0" w:rsidRPr="00840FAF" w:rsidRDefault="00ED3CA0" w:rsidP="006E7D61">
      <w:pPr>
        <w:pStyle w:val="NormalWeb"/>
        <w:rPr>
          <w:rFonts w:ascii="Arial" w:hAnsi="Arial" w:cs="Arial"/>
          <w:color w:val="000000"/>
          <w:sz w:val="22"/>
          <w:szCs w:val="22"/>
        </w:rPr>
      </w:pPr>
      <w:r w:rsidRPr="00840FAF">
        <w:rPr>
          <w:rFonts w:ascii="Arial" w:hAnsi="Arial" w:cs="Arial"/>
          <w:color w:val="000000"/>
          <w:sz w:val="22"/>
          <w:szCs w:val="22"/>
        </w:rPr>
        <w:t xml:space="preserve">National Police Chiefs’ Council Mental Health &amp; Policing Strategy 2022 – 2025. Available at </w:t>
      </w:r>
      <w:hyperlink r:id="rId43" w:history="1">
        <w:r w:rsidRPr="00840FAF">
          <w:rPr>
            <w:rStyle w:val="Hyperlink"/>
            <w:rFonts w:ascii="Arial" w:hAnsi="Arial" w:cs="Arial"/>
            <w:sz w:val="22"/>
            <w:szCs w:val="22"/>
          </w:rPr>
          <w:t>NPCC Mental health strategy</w:t>
        </w:r>
      </w:hyperlink>
      <w:r w:rsidRPr="00840FAF">
        <w:rPr>
          <w:rFonts w:ascii="Arial" w:hAnsi="Arial" w:cs="Arial"/>
          <w:color w:val="000000"/>
          <w:sz w:val="22"/>
          <w:szCs w:val="22"/>
        </w:rPr>
        <w:t>. Accessed on 17</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2C9699F2" w14:textId="77777777" w:rsidR="005B2C3D" w:rsidRPr="00840FAF" w:rsidRDefault="005B2C3D" w:rsidP="005B2C3D">
      <w:pPr>
        <w:pStyle w:val="NormalWeb"/>
        <w:rPr>
          <w:rFonts w:ascii="Arial" w:hAnsi="Arial" w:cs="Arial"/>
          <w:color w:val="000000"/>
          <w:sz w:val="22"/>
          <w:szCs w:val="22"/>
        </w:rPr>
      </w:pPr>
      <w:r w:rsidRPr="00840FAF">
        <w:rPr>
          <w:rFonts w:ascii="Arial" w:hAnsi="Arial" w:cs="Arial"/>
          <w:color w:val="000000"/>
          <w:sz w:val="22"/>
          <w:szCs w:val="22"/>
        </w:rPr>
        <w:t>Nickolls, L. and Allen, G. (2022). </w:t>
      </w:r>
      <w:r w:rsidRPr="00840FAF">
        <w:rPr>
          <w:rFonts w:ascii="Arial" w:hAnsi="Arial" w:cs="Arial"/>
          <w:i/>
          <w:iCs/>
          <w:color w:val="000000"/>
          <w:sz w:val="22"/>
          <w:szCs w:val="22"/>
        </w:rPr>
        <w:t>Police Powers: Stop and Search</w:t>
      </w:r>
      <w:r w:rsidRPr="00840FAF">
        <w:rPr>
          <w:rFonts w:ascii="Arial" w:hAnsi="Arial" w:cs="Arial"/>
          <w:color w:val="000000"/>
          <w:sz w:val="22"/>
          <w:szCs w:val="22"/>
        </w:rPr>
        <w:t xml:space="preserve">. [online] UK Parliament. Available at: </w:t>
      </w:r>
      <w:hyperlink r:id="rId44" w:history="1">
        <w:r w:rsidRPr="00840FAF">
          <w:rPr>
            <w:rStyle w:val="Hyperlink"/>
            <w:rFonts w:ascii="Arial" w:hAnsi="Arial" w:cs="Arial"/>
            <w:sz w:val="22"/>
            <w:szCs w:val="22"/>
          </w:rPr>
          <w:t>https://researchbriefings.files.parliament.uk/documents/SN03878/SN03878.pdf</w:t>
        </w:r>
      </w:hyperlink>
      <w:r w:rsidRPr="00840FAF">
        <w:rPr>
          <w:rFonts w:ascii="Arial" w:hAnsi="Arial" w:cs="Arial"/>
          <w:color w:val="000000"/>
          <w:sz w:val="22"/>
          <w:szCs w:val="22"/>
        </w:rPr>
        <w:t>. Accessed on 16</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42667840" w14:textId="2CD0E94B" w:rsidR="003A792D" w:rsidRPr="00840FAF" w:rsidRDefault="005B2C3D" w:rsidP="005B2C3D">
      <w:pPr>
        <w:pStyle w:val="NormalWeb"/>
        <w:rPr>
          <w:rFonts w:ascii="Arial" w:hAnsi="Arial" w:cs="Arial"/>
          <w:color w:val="000000"/>
          <w:sz w:val="22"/>
          <w:szCs w:val="22"/>
        </w:rPr>
      </w:pPr>
      <w:r w:rsidRPr="00840FAF">
        <w:rPr>
          <w:rFonts w:ascii="Arial" w:hAnsi="Arial" w:cs="Arial"/>
          <w:color w:val="000000"/>
          <w:sz w:val="22"/>
          <w:szCs w:val="22"/>
        </w:rPr>
        <w:t xml:space="preserve"> </w:t>
      </w:r>
      <w:r w:rsidR="00C97F85" w:rsidRPr="00840FAF">
        <w:rPr>
          <w:rFonts w:ascii="Arial" w:hAnsi="Arial" w:cs="Arial"/>
          <w:color w:val="000000"/>
          <w:sz w:val="22"/>
          <w:szCs w:val="22"/>
        </w:rPr>
        <w:t xml:space="preserve">Office for National Statistics – </w:t>
      </w:r>
      <w:proofErr w:type="spellStart"/>
      <w:r w:rsidR="00C97F85" w:rsidRPr="00840FAF">
        <w:rPr>
          <w:rFonts w:ascii="Arial" w:hAnsi="Arial" w:cs="Arial"/>
          <w:color w:val="000000"/>
          <w:sz w:val="22"/>
          <w:szCs w:val="22"/>
        </w:rPr>
        <w:t>Stafford.M</w:t>
      </w:r>
      <w:proofErr w:type="spellEnd"/>
      <w:r w:rsidR="00C97F85" w:rsidRPr="00840FAF">
        <w:rPr>
          <w:rFonts w:ascii="Arial" w:hAnsi="Arial" w:cs="Arial"/>
          <w:color w:val="000000"/>
          <w:sz w:val="22"/>
          <w:szCs w:val="22"/>
        </w:rPr>
        <w:t xml:space="preserve">, </w:t>
      </w:r>
      <w:proofErr w:type="spellStart"/>
      <w:r w:rsidR="00C97F85" w:rsidRPr="00840FAF">
        <w:rPr>
          <w:rFonts w:ascii="Arial" w:hAnsi="Arial" w:cs="Arial"/>
          <w:color w:val="000000"/>
          <w:sz w:val="22"/>
          <w:szCs w:val="22"/>
        </w:rPr>
        <w:t>North.S</w:t>
      </w:r>
      <w:proofErr w:type="spellEnd"/>
      <w:r w:rsidR="00C97F85" w:rsidRPr="00840FAF">
        <w:rPr>
          <w:rFonts w:ascii="Arial" w:hAnsi="Arial" w:cs="Arial"/>
          <w:color w:val="000000"/>
          <w:sz w:val="22"/>
          <w:szCs w:val="22"/>
        </w:rPr>
        <w:t xml:space="preserve">, and </w:t>
      </w:r>
      <w:proofErr w:type="spellStart"/>
      <w:r w:rsidR="00C97F85" w:rsidRPr="00840FAF">
        <w:rPr>
          <w:rFonts w:ascii="Arial" w:hAnsi="Arial" w:cs="Arial"/>
          <w:color w:val="000000"/>
          <w:sz w:val="22"/>
          <w:szCs w:val="22"/>
        </w:rPr>
        <w:t>Bathgate.S</w:t>
      </w:r>
      <w:proofErr w:type="spellEnd"/>
      <w:r w:rsidR="00C97F85" w:rsidRPr="00840FAF">
        <w:rPr>
          <w:rFonts w:ascii="Arial" w:hAnsi="Arial" w:cs="Arial"/>
          <w:color w:val="000000"/>
          <w:sz w:val="22"/>
          <w:szCs w:val="22"/>
        </w:rPr>
        <w:t xml:space="preserve"> (2022) </w:t>
      </w:r>
      <w:r w:rsidR="00C97F85" w:rsidRPr="00840FAF">
        <w:rPr>
          <w:rFonts w:ascii="Arial" w:hAnsi="Arial" w:cs="Arial"/>
          <w:i/>
          <w:iCs/>
          <w:color w:val="000000"/>
          <w:sz w:val="22"/>
          <w:szCs w:val="22"/>
        </w:rPr>
        <w:t>The education background of looked-after children who interact with the criminal justice system - Office for National Statistics</w:t>
      </w:r>
      <w:r w:rsidR="00C97F85" w:rsidRPr="00840FAF">
        <w:rPr>
          <w:rFonts w:ascii="Arial" w:hAnsi="Arial" w:cs="Arial"/>
          <w:color w:val="000000"/>
          <w:sz w:val="22"/>
          <w:szCs w:val="22"/>
        </w:rPr>
        <w:t>, </w:t>
      </w:r>
      <w:r w:rsidR="00C97F85" w:rsidRPr="00840FAF">
        <w:rPr>
          <w:rFonts w:ascii="Arial" w:hAnsi="Arial" w:cs="Arial"/>
          <w:i/>
          <w:iCs/>
          <w:color w:val="000000"/>
          <w:sz w:val="22"/>
          <w:szCs w:val="22"/>
        </w:rPr>
        <w:t>www.ons.gov.uk</w:t>
      </w:r>
      <w:r w:rsidR="00C97F85" w:rsidRPr="00840FAF">
        <w:rPr>
          <w:rFonts w:ascii="Arial" w:hAnsi="Arial" w:cs="Arial"/>
          <w:color w:val="000000"/>
          <w:sz w:val="22"/>
          <w:szCs w:val="22"/>
        </w:rPr>
        <w:t xml:space="preserve">. Available at: </w:t>
      </w:r>
      <w:hyperlink r:id="rId45" w:history="1">
        <w:r w:rsidR="00C97F85" w:rsidRPr="00840FAF">
          <w:rPr>
            <w:rStyle w:val="Hyperlink"/>
            <w:rFonts w:ascii="Arial" w:hAnsi="Arial" w:cs="Arial"/>
            <w:sz w:val="22"/>
            <w:szCs w:val="22"/>
          </w:rPr>
          <w:t>https://www.ons.gov.uk/peoplepopulationandcommunity/educationandchildcare/articles/theeducationbackgroundoflookedafterchildrenwhointeractwiththecriminaljusticesystem/december2022</w:t>
        </w:r>
      </w:hyperlink>
      <w:r w:rsidR="00C97F85" w:rsidRPr="00840FAF">
        <w:rPr>
          <w:rFonts w:ascii="Arial" w:hAnsi="Arial" w:cs="Arial"/>
          <w:color w:val="000000"/>
          <w:sz w:val="22"/>
          <w:szCs w:val="22"/>
        </w:rPr>
        <w:t xml:space="preserve">.Accessed on </w:t>
      </w:r>
      <w:r w:rsidR="003A792D" w:rsidRPr="00840FAF">
        <w:rPr>
          <w:rFonts w:ascii="Arial" w:hAnsi="Arial" w:cs="Arial"/>
          <w:color w:val="000000"/>
          <w:sz w:val="22"/>
          <w:szCs w:val="22"/>
        </w:rPr>
        <w:t>1</w:t>
      </w:r>
      <w:r w:rsidR="003A792D" w:rsidRPr="00840FAF">
        <w:rPr>
          <w:rFonts w:ascii="Arial" w:hAnsi="Arial" w:cs="Arial"/>
          <w:color w:val="000000"/>
          <w:sz w:val="22"/>
          <w:szCs w:val="22"/>
          <w:vertAlign w:val="superscript"/>
        </w:rPr>
        <w:t>st</w:t>
      </w:r>
      <w:r w:rsidR="003A792D" w:rsidRPr="00840FAF">
        <w:rPr>
          <w:rFonts w:ascii="Arial" w:hAnsi="Arial" w:cs="Arial"/>
          <w:color w:val="000000"/>
          <w:sz w:val="22"/>
          <w:szCs w:val="22"/>
        </w:rPr>
        <w:t xml:space="preserve"> February 2025 </w:t>
      </w:r>
    </w:p>
    <w:p w14:paraId="33BB0AD5" w14:textId="737024D8" w:rsidR="00C97F85" w:rsidRPr="00840FAF" w:rsidRDefault="00C97F85" w:rsidP="005B2C3D">
      <w:pPr>
        <w:pStyle w:val="NormalWeb"/>
        <w:rPr>
          <w:rFonts w:ascii="Arial" w:hAnsi="Arial" w:cs="Arial"/>
          <w:color w:val="000000"/>
          <w:sz w:val="22"/>
          <w:szCs w:val="22"/>
        </w:rPr>
      </w:pPr>
      <w:r w:rsidRPr="00840FAF">
        <w:rPr>
          <w:rFonts w:ascii="Arial" w:hAnsi="Arial" w:cs="Arial"/>
          <w:color w:val="000000"/>
          <w:sz w:val="22"/>
          <w:szCs w:val="22"/>
        </w:rPr>
        <w:t>Police Federation (2024) </w:t>
      </w:r>
      <w:r w:rsidRPr="00840FAF">
        <w:rPr>
          <w:rFonts w:ascii="Arial" w:hAnsi="Arial" w:cs="Arial"/>
          <w:i/>
          <w:iCs/>
          <w:color w:val="000000"/>
          <w:sz w:val="22"/>
          <w:szCs w:val="22"/>
        </w:rPr>
        <w:t>Record 14,508 officers were signed off with poor mental health in the past year</w:t>
      </w:r>
      <w:r w:rsidRPr="00840FAF">
        <w:rPr>
          <w:rFonts w:ascii="Arial" w:hAnsi="Arial" w:cs="Arial"/>
          <w:color w:val="000000"/>
          <w:sz w:val="22"/>
          <w:szCs w:val="22"/>
        </w:rPr>
        <w:t>, </w:t>
      </w:r>
      <w:r w:rsidRPr="00840FAF">
        <w:rPr>
          <w:rFonts w:ascii="Arial" w:hAnsi="Arial" w:cs="Arial"/>
          <w:i/>
          <w:iCs/>
          <w:color w:val="000000"/>
          <w:sz w:val="22"/>
          <w:szCs w:val="22"/>
        </w:rPr>
        <w:t>Polfed.org</w:t>
      </w:r>
      <w:r w:rsidRPr="00840FAF">
        <w:rPr>
          <w:rFonts w:ascii="Arial" w:hAnsi="Arial" w:cs="Arial"/>
          <w:color w:val="000000"/>
          <w:sz w:val="22"/>
          <w:szCs w:val="22"/>
        </w:rPr>
        <w:t xml:space="preserve">. Record 14,508 officers were signed off with poor mental health in the past year. Available at: </w:t>
      </w:r>
      <w:hyperlink r:id="rId46" w:history="1">
        <w:r w:rsidRPr="00840FAF">
          <w:rPr>
            <w:rStyle w:val="Hyperlink"/>
            <w:rFonts w:ascii="Arial" w:hAnsi="Arial" w:cs="Arial"/>
            <w:sz w:val="22"/>
            <w:szCs w:val="22"/>
          </w:rPr>
          <w:t>https://www.polfed.org/news/latest-news/2024/record-14-508-officers-signed-off-with-poor-mental-health-in-past-year/</w:t>
        </w:r>
      </w:hyperlink>
      <w:r w:rsidRPr="00840FAF">
        <w:rPr>
          <w:rFonts w:ascii="Arial" w:hAnsi="Arial" w:cs="Arial"/>
          <w:color w:val="000000"/>
          <w:sz w:val="22"/>
          <w:szCs w:val="22"/>
        </w:rPr>
        <w:t>.Accessed on 27</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January 2025</w:t>
      </w:r>
    </w:p>
    <w:p w14:paraId="299B5B3B" w14:textId="3C054970" w:rsidR="00C97F85" w:rsidRPr="00840FAF" w:rsidRDefault="00C97F85" w:rsidP="005B2C3D">
      <w:pPr>
        <w:pStyle w:val="NormalWeb"/>
        <w:rPr>
          <w:rFonts w:ascii="Arial" w:hAnsi="Arial" w:cs="Arial"/>
          <w:color w:val="000000"/>
          <w:sz w:val="22"/>
          <w:szCs w:val="22"/>
        </w:rPr>
      </w:pPr>
      <w:r w:rsidRPr="00840FAF">
        <w:rPr>
          <w:rFonts w:ascii="Arial" w:hAnsi="Arial" w:cs="Arial"/>
          <w:color w:val="000000"/>
          <w:sz w:val="22"/>
          <w:szCs w:val="22"/>
        </w:rPr>
        <w:lastRenderedPageBreak/>
        <w:t>Police Federation (2024) </w:t>
      </w:r>
      <w:r w:rsidRPr="00840FAF">
        <w:rPr>
          <w:rFonts w:ascii="Arial" w:hAnsi="Arial" w:cs="Arial"/>
          <w:i/>
          <w:iCs/>
          <w:color w:val="000000"/>
          <w:sz w:val="22"/>
          <w:szCs w:val="22"/>
        </w:rPr>
        <w:t>Why police officers are leaving and why retention is crucial</w:t>
      </w:r>
      <w:r w:rsidRPr="00840FAF">
        <w:rPr>
          <w:rFonts w:ascii="Arial" w:hAnsi="Arial" w:cs="Arial"/>
          <w:color w:val="000000"/>
          <w:sz w:val="22"/>
          <w:szCs w:val="22"/>
        </w:rPr>
        <w:t>, </w:t>
      </w:r>
      <w:r w:rsidRPr="00840FAF">
        <w:rPr>
          <w:rFonts w:ascii="Arial" w:hAnsi="Arial" w:cs="Arial"/>
          <w:i/>
          <w:iCs/>
          <w:color w:val="000000"/>
          <w:sz w:val="22"/>
          <w:szCs w:val="22"/>
        </w:rPr>
        <w:t>Polfed.org</w:t>
      </w:r>
      <w:r w:rsidRPr="00840FAF">
        <w:rPr>
          <w:rFonts w:ascii="Arial" w:hAnsi="Arial" w:cs="Arial"/>
          <w:color w:val="000000"/>
          <w:sz w:val="22"/>
          <w:szCs w:val="22"/>
        </w:rPr>
        <w:t xml:space="preserve">. Why police officers are leaving and why retention is crucial. Available at: </w:t>
      </w:r>
      <w:hyperlink r:id="rId47" w:history="1">
        <w:r w:rsidRPr="00840FAF">
          <w:rPr>
            <w:rStyle w:val="Hyperlink"/>
            <w:rFonts w:ascii="Arial" w:hAnsi="Arial" w:cs="Arial"/>
            <w:sz w:val="22"/>
            <w:szCs w:val="22"/>
          </w:rPr>
          <w:t>https://www.polfed.org/news/latest-news/2024/why-police-officers-are-leaving-and-why-retention-is-crucial/</w:t>
        </w:r>
      </w:hyperlink>
      <w:r w:rsidRPr="00840FAF">
        <w:rPr>
          <w:rFonts w:ascii="Arial" w:hAnsi="Arial" w:cs="Arial"/>
          <w:color w:val="000000"/>
          <w:sz w:val="22"/>
          <w:szCs w:val="22"/>
        </w:rPr>
        <w:t>.Accessed on 27</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January 2025</w:t>
      </w:r>
    </w:p>
    <w:p w14:paraId="4807B5B5" w14:textId="77777777" w:rsidR="00C97F85" w:rsidRPr="00840FAF" w:rsidRDefault="00C97F85" w:rsidP="005B2C3D">
      <w:pPr>
        <w:pStyle w:val="NormalWeb"/>
        <w:rPr>
          <w:rFonts w:ascii="Arial" w:hAnsi="Arial" w:cs="Arial"/>
          <w:color w:val="000000"/>
          <w:sz w:val="22"/>
          <w:szCs w:val="22"/>
        </w:rPr>
      </w:pPr>
      <w:r w:rsidRPr="00840FAF">
        <w:rPr>
          <w:rFonts w:ascii="Arial" w:hAnsi="Arial" w:cs="Arial"/>
          <w:color w:val="000000"/>
          <w:sz w:val="22"/>
          <w:szCs w:val="22"/>
        </w:rPr>
        <w:t>Police Now: Influence for generations (2020) Insight briefing mental health and wellbeing in the police service. Available at:</w:t>
      </w:r>
      <w:hyperlink r:id="rId48" w:history="1">
        <w:r w:rsidRPr="00840FAF">
          <w:rPr>
            <w:rStyle w:val="Hyperlink"/>
            <w:rFonts w:ascii="Arial" w:hAnsi="Arial" w:cs="Arial"/>
            <w:sz w:val="22"/>
            <w:szCs w:val="22"/>
          </w:rPr>
          <w:t>Insight-Briefing-Mental-Health-and-Wellbeing-in-the-Police-Service.pdf</w:t>
        </w:r>
      </w:hyperlink>
      <w:r w:rsidRPr="00840FAF">
        <w:rPr>
          <w:rFonts w:ascii="Arial" w:hAnsi="Arial" w:cs="Arial"/>
          <w:color w:val="000000"/>
          <w:sz w:val="22"/>
          <w:szCs w:val="22"/>
        </w:rPr>
        <w:t>Accessed on 27 Jan.25</w:t>
      </w:r>
    </w:p>
    <w:p w14:paraId="6AD2C156" w14:textId="77777777" w:rsidR="00C97F85" w:rsidRPr="00840FAF" w:rsidRDefault="00C97F85" w:rsidP="005B2C3D">
      <w:pPr>
        <w:pStyle w:val="NormalWeb"/>
        <w:rPr>
          <w:rFonts w:ascii="Arial" w:hAnsi="Arial" w:cs="Arial"/>
          <w:color w:val="000000"/>
          <w:sz w:val="22"/>
          <w:szCs w:val="22"/>
        </w:rPr>
      </w:pPr>
      <w:r w:rsidRPr="00840FAF">
        <w:rPr>
          <w:rFonts w:ascii="Arial" w:hAnsi="Arial" w:cs="Arial"/>
          <w:i/>
          <w:iCs/>
          <w:color w:val="000000"/>
          <w:sz w:val="22"/>
          <w:szCs w:val="22"/>
        </w:rPr>
        <w:t>Police response to burglary, robbery and theft must improve</w:t>
      </w:r>
      <w:r w:rsidRPr="00840FAF">
        <w:rPr>
          <w:rFonts w:ascii="Arial" w:hAnsi="Arial" w:cs="Arial"/>
          <w:color w:val="000000"/>
          <w:sz w:val="22"/>
          <w:szCs w:val="22"/>
        </w:rPr>
        <w:t> (2022) </w:t>
      </w:r>
      <w:r w:rsidRPr="00840FAF">
        <w:rPr>
          <w:rFonts w:ascii="Arial" w:hAnsi="Arial" w:cs="Arial"/>
          <w:i/>
          <w:iCs/>
          <w:color w:val="000000"/>
          <w:sz w:val="22"/>
          <w:szCs w:val="22"/>
        </w:rPr>
        <w:t>His Majesty’s Inspectorate of Constabulary and Fire &amp; Rescue Services</w:t>
      </w:r>
      <w:r w:rsidRPr="00840FAF">
        <w:rPr>
          <w:rFonts w:ascii="Arial" w:hAnsi="Arial" w:cs="Arial"/>
          <w:color w:val="000000"/>
          <w:sz w:val="22"/>
          <w:szCs w:val="22"/>
        </w:rPr>
        <w:t xml:space="preserve">. Available at: </w:t>
      </w:r>
      <w:hyperlink r:id="rId49" w:history="1">
        <w:r w:rsidRPr="00840FAF">
          <w:rPr>
            <w:rStyle w:val="Hyperlink"/>
            <w:rFonts w:ascii="Arial" w:hAnsi="Arial" w:cs="Arial"/>
            <w:sz w:val="22"/>
            <w:szCs w:val="22"/>
          </w:rPr>
          <w:t>https://hmicfrs.justiceinspectorates.gov.uk/news/news-feed/police-response-to-burglary-robbery-and-theft-must-improve/</w:t>
        </w:r>
      </w:hyperlink>
      <w:r w:rsidRPr="00840FAF">
        <w:rPr>
          <w:rFonts w:ascii="Arial" w:hAnsi="Arial" w:cs="Arial"/>
          <w:color w:val="000000"/>
          <w:sz w:val="22"/>
          <w:szCs w:val="22"/>
        </w:rPr>
        <w:t>.Accessed on 30 Jan.25</w:t>
      </w:r>
    </w:p>
    <w:p w14:paraId="324FDF41" w14:textId="77777777" w:rsidR="00C97F85" w:rsidRPr="00840FAF" w:rsidRDefault="00C97F85" w:rsidP="005B2C3D">
      <w:pPr>
        <w:pStyle w:val="NormalWeb"/>
        <w:rPr>
          <w:rFonts w:ascii="Arial" w:hAnsi="Arial" w:cs="Arial"/>
          <w:color w:val="000000"/>
          <w:sz w:val="22"/>
          <w:szCs w:val="22"/>
        </w:rPr>
      </w:pPr>
      <w:r w:rsidRPr="00840FAF">
        <w:rPr>
          <w:rFonts w:ascii="Arial" w:hAnsi="Arial" w:cs="Arial"/>
          <w:color w:val="000000"/>
          <w:sz w:val="22"/>
          <w:szCs w:val="22"/>
        </w:rPr>
        <w:t>Porter, C.N. and Gavin, P. (2024) ‘“Constant pressures from all angles”: Understanding the mental health of UK police officers’, </w:t>
      </w:r>
      <w:r w:rsidRPr="00840FAF">
        <w:rPr>
          <w:rFonts w:ascii="Arial" w:hAnsi="Arial" w:cs="Arial"/>
          <w:i/>
          <w:iCs/>
          <w:color w:val="000000"/>
          <w:sz w:val="22"/>
          <w:szCs w:val="22"/>
        </w:rPr>
        <w:t>The Police Journal Theory Practice and Principles</w:t>
      </w:r>
      <w:r w:rsidRPr="00840FAF">
        <w:rPr>
          <w:rFonts w:ascii="Arial" w:hAnsi="Arial" w:cs="Arial"/>
          <w:color w:val="000000"/>
          <w:sz w:val="22"/>
          <w:szCs w:val="22"/>
        </w:rPr>
        <w:t xml:space="preserve"> [Preprint]. Available at: </w:t>
      </w:r>
      <w:hyperlink r:id="rId50" w:history="1">
        <w:r w:rsidRPr="00840FAF">
          <w:rPr>
            <w:rStyle w:val="Hyperlink"/>
            <w:rFonts w:ascii="Arial" w:hAnsi="Arial" w:cs="Arial"/>
            <w:sz w:val="22"/>
            <w:szCs w:val="22"/>
          </w:rPr>
          <w:t>https://doi.org/10.1177/0032258x241280217</w:t>
        </w:r>
      </w:hyperlink>
      <w:r w:rsidRPr="00840FAF">
        <w:rPr>
          <w:rFonts w:ascii="Arial" w:hAnsi="Arial" w:cs="Arial"/>
          <w:color w:val="000000"/>
          <w:sz w:val="22"/>
          <w:szCs w:val="22"/>
        </w:rPr>
        <w:t>.Accessed on 26 Jan.25</w:t>
      </w:r>
    </w:p>
    <w:p w14:paraId="3856A690" w14:textId="23E956BC" w:rsidR="00C53AB9" w:rsidRPr="00840FAF" w:rsidRDefault="00C53AB9" w:rsidP="00C53AB9">
      <w:pPr>
        <w:pStyle w:val="NormalWeb"/>
        <w:rPr>
          <w:rFonts w:ascii="Arial" w:hAnsi="Arial" w:cs="Arial"/>
          <w:color w:val="000000"/>
          <w:sz w:val="22"/>
          <w:szCs w:val="22"/>
        </w:rPr>
      </w:pPr>
      <w:r w:rsidRPr="00840FAF">
        <w:rPr>
          <w:rFonts w:ascii="Arial" w:hAnsi="Arial" w:cs="Arial"/>
          <w:color w:val="000000"/>
          <w:sz w:val="22"/>
          <w:szCs w:val="22"/>
        </w:rPr>
        <w:t>Phythian, R. </w:t>
      </w:r>
      <w:r w:rsidRPr="00840FAF">
        <w:rPr>
          <w:rFonts w:ascii="Arial" w:hAnsi="Arial" w:cs="Arial"/>
          <w:i/>
          <w:iCs/>
          <w:color w:val="000000"/>
          <w:sz w:val="22"/>
          <w:szCs w:val="22"/>
        </w:rPr>
        <w:t>et al.</w:t>
      </w:r>
      <w:r w:rsidRPr="00840FAF">
        <w:rPr>
          <w:rFonts w:ascii="Arial" w:hAnsi="Arial" w:cs="Arial"/>
          <w:color w:val="000000"/>
          <w:sz w:val="22"/>
          <w:szCs w:val="22"/>
        </w:rPr>
        <w:t> (2022) ‘Developments in UK police wellbeing: A review of blue light wellbeing frameworks’, </w:t>
      </w:r>
      <w:r w:rsidRPr="00840FAF">
        <w:rPr>
          <w:rFonts w:ascii="Arial" w:hAnsi="Arial" w:cs="Arial"/>
          <w:i/>
          <w:iCs/>
          <w:color w:val="000000"/>
          <w:sz w:val="22"/>
          <w:szCs w:val="22"/>
        </w:rPr>
        <w:t>The Police Journal: Theory, Practice and Principles</w:t>
      </w:r>
      <w:r w:rsidRPr="00840FAF">
        <w:rPr>
          <w:rFonts w:ascii="Arial" w:hAnsi="Arial" w:cs="Arial"/>
          <w:color w:val="000000"/>
          <w:sz w:val="22"/>
          <w:szCs w:val="22"/>
        </w:rPr>
        <w:t xml:space="preserve">, 95(1), p. 0032258X2110730. Available at: </w:t>
      </w:r>
      <w:hyperlink r:id="rId51" w:history="1">
        <w:r w:rsidRPr="00840FAF">
          <w:rPr>
            <w:rStyle w:val="Hyperlink"/>
            <w:rFonts w:ascii="Arial" w:hAnsi="Arial" w:cs="Arial"/>
            <w:sz w:val="22"/>
            <w:szCs w:val="22"/>
          </w:rPr>
          <w:t>https://doi.org/10.1177/0032258x211073003</w:t>
        </w:r>
      </w:hyperlink>
      <w:r w:rsidRPr="00840FAF">
        <w:rPr>
          <w:rFonts w:ascii="Arial" w:hAnsi="Arial" w:cs="Arial"/>
          <w:color w:val="000000"/>
          <w:sz w:val="22"/>
          <w:szCs w:val="22"/>
        </w:rPr>
        <w:t>. Accessed on 19</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3D348061" w14:textId="5363EFA8" w:rsidR="00C97F85" w:rsidRPr="00840FAF" w:rsidRDefault="00C53AB9" w:rsidP="00C53AB9">
      <w:pPr>
        <w:pStyle w:val="NormalWeb"/>
        <w:rPr>
          <w:rFonts w:ascii="Arial" w:hAnsi="Arial" w:cs="Arial"/>
          <w:color w:val="000000"/>
          <w:sz w:val="22"/>
          <w:szCs w:val="22"/>
        </w:rPr>
      </w:pPr>
      <w:r w:rsidRPr="00840FAF">
        <w:rPr>
          <w:rFonts w:ascii="Arial" w:hAnsi="Arial" w:cs="Arial"/>
          <w:color w:val="000000"/>
          <w:sz w:val="22"/>
          <w:szCs w:val="22"/>
        </w:rPr>
        <w:t>‌</w:t>
      </w:r>
      <w:r w:rsidR="00C97F85" w:rsidRPr="00840FAF">
        <w:rPr>
          <w:rFonts w:ascii="Arial" w:hAnsi="Arial" w:cs="Arial"/>
          <w:color w:val="000000"/>
          <w:sz w:val="22"/>
          <w:szCs w:val="22"/>
        </w:rPr>
        <w:t>Roach, J. (2021) </w:t>
      </w:r>
      <w:r w:rsidR="00C97F85" w:rsidRPr="00840FAF">
        <w:rPr>
          <w:rFonts w:ascii="Arial" w:hAnsi="Arial" w:cs="Arial"/>
          <w:i/>
          <w:iCs/>
          <w:color w:val="000000"/>
          <w:sz w:val="22"/>
          <w:szCs w:val="22"/>
        </w:rPr>
        <w:t>The wellbeing of UK Police: A study of recorded absences from work of UK police employees due to psychological illness and stress using Freedom of Information Act data</w:t>
      </w:r>
      <w:r w:rsidR="00C97F85" w:rsidRPr="00840FAF">
        <w:rPr>
          <w:rFonts w:ascii="Arial" w:hAnsi="Arial" w:cs="Arial"/>
          <w:color w:val="000000"/>
          <w:sz w:val="22"/>
          <w:szCs w:val="22"/>
        </w:rPr>
        <w:t xml:space="preserve">. Available at: </w:t>
      </w:r>
      <w:hyperlink r:id="rId52" w:history="1">
        <w:r w:rsidR="00C97F85" w:rsidRPr="00840FAF">
          <w:rPr>
            <w:rStyle w:val="Hyperlink"/>
            <w:rFonts w:ascii="Arial" w:hAnsi="Arial" w:cs="Arial"/>
            <w:sz w:val="22"/>
            <w:szCs w:val="22"/>
          </w:rPr>
          <w:t>https://pure.hud.ac.uk/ws/portalfiles/portal/20475565/Revised_Final_Anon_main_text_29.4.pdf</w:t>
        </w:r>
      </w:hyperlink>
      <w:r w:rsidR="00C97F85" w:rsidRPr="00840FAF">
        <w:rPr>
          <w:rFonts w:ascii="Arial" w:hAnsi="Arial" w:cs="Arial"/>
          <w:color w:val="000000"/>
          <w:sz w:val="22"/>
          <w:szCs w:val="22"/>
        </w:rPr>
        <w:t xml:space="preserve">.Accessed on </w:t>
      </w:r>
      <w:r w:rsidR="003A792D" w:rsidRPr="00840FAF">
        <w:rPr>
          <w:rFonts w:ascii="Arial" w:hAnsi="Arial" w:cs="Arial"/>
          <w:color w:val="000000"/>
          <w:sz w:val="22"/>
          <w:szCs w:val="22"/>
        </w:rPr>
        <w:t>27</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January 2025</w:t>
      </w:r>
    </w:p>
    <w:p w14:paraId="690C26BA" w14:textId="0E7E1DF4" w:rsidR="00256609" w:rsidRPr="00840FAF" w:rsidRDefault="00256609" w:rsidP="006E7D61">
      <w:pPr>
        <w:pStyle w:val="NormalWeb"/>
        <w:rPr>
          <w:rFonts w:ascii="Arial" w:hAnsi="Arial" w:cs="Arial"/>
          <w:color w:val="000000"/>
          <w:sz w:val="22"/>
          <w:szCs w:val="22"/>
        </w:rPr>
      </w:pPr>
      <w:proofErr w:type="spellStart"/>
      <w:r w:rsidRPr="00840FAF">
        <w:rPr>
          <w:rFonts w:ascii="Arial" w:hAnsi="Arial" w:cs="Arial"/>
          <w:color w:val="000000"/>
          <w:sz w:val="22"/>
          <w:szCs w:val="22"/>
        </w:rPr>
        <w:t>Shankley</w:t>
      </w:r>
      <w:proofErr w:type="spellEnd"/>
      <w:r w:rsidRPr="00840FAF">
        <w:rPr>
          <w:rFonts w:ascii="Arial" w:hAnsi="Arial" w:cs="Arial"/>
          <w:color w:val="000000"/>
          <w:sz w:val="22"/>
          <w:szCs w:val="22"/>
        </w:rPr>
        <w:t>, W., &amp; Williams, P. (2020). "3: Minority ethnic groups, policing and the criminal justice system in Britain". In </w:t>
      </w:r>
      <w:r w:rsidRPr="00840FAF">
        <w:rPr>
          <w:rFonts w:ascii="Arial" w:hAnsi="Arial" w:cs="Arial"/>
          <w:i/>
          <w:iCs/>
          <w:color w:val="000000"/>
          <w:sz w:val="22"/>
          <w:szCs w:val="22"/>
        </w:rPr>
        <w:t>Ethnicity, Race and Inequality in the UK</w:t>
      </w:r>
      <w:r w:rsidRPr="00840FAF">
        <w:rPr>
          <w:rFonts w:ascii="Arial" w:hAnsi="Arial" w:cs="Arial"/>
          <w:color w:val="000000"/>
          <w:sz w:val="22"/>
          <w:szCs w:val="22"/>
        </w:rPr>
        <w:t>. Bristol, UK: Policy Press. Available </w:t>
      </w:r>
      <w:hyperlink r:id="rId53" w:tgtFrame="_blank" w:history="1">
        <w:r w:rsidRPr="00840FAF">
          <w:rPr>
            <w:rStyle w:val="Hyperlink"/>
            <w:rFonts w:ascii="Arial" w:hAnsi="Arial" w:cs="Arial"/>
            <w:sz w:val="22"/>
            <w:szCs w:val="22"/>
          </w:rPr>
          <w:t>https://doi.org/10.51952/9781447351269.ch003</w:t>
        </w:r>
      </w:hyperlink>
      <w:r w:rsidR="006E7D61" w:rsidRPr="00840FAF">
        <w:rPr>
          <w:rFonts w:ascii="Arial" w:hAnsi="Arial" w:cs="Arial"/>
          <w:color w:val="000000"/>
          <w:sz w:val="22"/>
          <w:szCs w:val="22"/>
        </w:rPr>
        <w:t xml:space="preserve">. </w:t>
      </w:r>
      <w:r w:rsidRPr="00840FAF">
        <w:rPr>
          <w:rFonts w:ascii="Arial" w:hAnsi="Arial" w:cs="Arial"/>
          <w:color w:val="000000"/>
          <w:sz w:val="22"/>
          <w:szCs w:val="22"/>
        </w:rPr>
        <w:t>Accessed on 17</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222DD2D2" w14:textId="4FDA4CB8" w:rsidR="00C97F85" w:rsidRPr="00840FAF" w:rsidRDefault="00C97F85" w:rsidP="000B399C">
      <w:pPr>
        <w:pStyle w:val="NormalWeb"/>
        <w:rPr>
          <w:rFonts w:ascii="Arial" w:hAnsi="Arial" w:cs="Arial"/>
          <w:color w:val="000000"/>
          <w:sz w:val="22"/>
          <w:szCs w:val="22"/>
        </w:rPr>
      </w:pPr>
      <w:r w:rsidRPr="00840FAF">
        <w:rPr>
          <w:rFonts w:ascii="Arial" w:hAnsi="Arial" w:cs="Arial"/>
          <w:i/>
          <w:iCs/>
          <w:color w:val="000000"/>
          <w:sz w:val="22"/>
          <w:szCs w:val="22"/>
        </w:rPr>
        <w:t xml:space="preserve">The health and human rights of children and young people detained in the criminal justice system A British Medical Association report BMA Ethics Department 2014 YOUNG LIVES BEHIND BARS – </w:t>
      </w:r>
      <w:proofErr w:type="spellStart"/>
      <w:r w:rsidRPr="00840FAF">
        <w:rPr>
          <w:rFonts w:ascii="Arial" w:hAnsi="Arial" w:cs="Arial"/>
          <w:i/>
          <w:iCs/>
          <w:color w:val="000000"/>
          <w:sz w:val="22"/>
          <w:szCs w:val="22"/>
        </w:rPr>
        <w:t>Porter.M</w:t>
      </w:r>
      <w:proofErr w:type="spellEnd"/>
      <w:r w:rsidRPr="00840FAF">
        <w:rPr>
          <w:rFonts w:ascii="Arial" w:hAnsi="Arial" w:cs="Arial"/>
          <w:color w:val="000000"/>
          <w:sz w:val="22"/>
          <w:szCs w:val="22"/>
        </w:rPr>
        <w:t xml:space="preserve"> (2014). </w:t>
      </w:r>
      <w:hyperlink r:id="rId54" w:history="1">
        <w:r w:rsidRPr="00840FAF">
          <w:rPr>
            <w:rStyle w:val="Hyperlink"/>
            <w:rFonts w:ascii="Arial" w:hAnsi="Arial" w:cs="Arial"/>
            <w:sz w:val="22"/>
            <w:szCs w:val="22"/>
          </w:rPr>
          <w:t>bma-young-lives-behind-bars-2014.pdf</w:t>
        </w:r>
      </w:hyperlink>
      <w:r w:rsidRPr="00840FAF">
        <w:rPr>
          <w:rFonts w:ascii="Arial" w:hAnsi="Arial" w:cs="Arial"/>
          <w:color w:val="000000"/>
          <w:sz w:val="22"/>
          <w:szCs w:val="22"/>
        </w:rPr>
        <w:t xml:space="preserve">‌Accessed on </w:t>
      </w:r>
      <w:r w:rsidR="003A792D" w:rsidRPr="00840FAF">
        <w:rPr>
          <w:rFonts w:ascii="Arial" w:hAnsi="Arial" w:cs="Arial"/>
          <w:color w:val="000000"/>
          <w:sz w:val="22"/>
          <w:szCs w:val="22"/>
        </w:rPr>
        <w:t>1</w:t>
      </w:r>
      <w:r w:rsidR="003A792D" w:rsidRPr="00840FAF">
        <w:rPr>
          <w:rFonts w:ascii="Arial" w:hAnsi="Arial" w:cs="Arial"/>
          <w:color w:val="000000"/>
          <w:sz w:val="22"/>
          <w:szCs w:val="22"/>
          <w:vertAlign w:val="superscript"/>
        </w:rPr>
        <w:t>st</w:t>
      </w:r>
      <w:r w:rsidR="003A792D" w:rsidRPr="00840FAF">
        <w:rPr>
          <w:rFonts w:ascii="Arial" w:hAnsi="Arial" w:cs="Arial"/>
          <w:color w:val="000000"/>
          <w:sz w:val="22"/>
          <w:szCs w:val="22"/>
        </w:rPr>
        <w:t xml:space="preserve"> February 2025</w:t>
      </w:r>
    </w:p>
    <w:p w14:paraId="52FD8400" w14:textId="6E04C999" w:rsidR="00C97F85"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UK Government (1984) </w:t>
      </w:r>
      <w:r w:rsidRPr="00840FAF">
        <w:rPr>
          <w:rFonts w:ascii="Arial" w:hAnsi="Arial" w:cs="Arial"/>
          <w:i/>
          <w:iCs/>
          <w:color w:val="000000"/>
          <w:sz w:val="22"/>
          <w:szCs w:val="22"/>
        </w:rPr>
        <w:t>Police and Criminal Evidence Act 1984</w:t>
      </w:r>
      <w:r w:rsidRPr="00840FAF">
        <w:rPr>
          <w:rFonts w:ascii="Arial" w:hAnsi="Arial" w:cs="Arial"/>
          <w:color w:val="000000"/>
          <w:sz w:val="22"/>
          <w:szCs w:val="22"/>
        </w:rPr>
        <w:t>, </w:t>
      </w:r>
      <w:r w:rsidRPr="00840FAF">
        <w:rPr>
          <w:rFonts w:ascii="Arial" w:hAnsi="Arial" w:cs="Arial"/>
          <w:i/>
          <w:iCs/>
          <w:color w:val="000000"/>
          <w:sz w:val="22"/>
          <w:szCs w:val="22"/>
        </w:rPr>
        <w:t>legislation.gov.uk</w:t>
      </w:r>
      <w:r w:rsidRPr="00840FAF">
        <w:rPr>
          <w:rFonts w:ascii="Arial" w:hAnsi="Arial" w:cs="Arial"/>
          <w:color w:val="000000"/>
          <w:sz w:val="22"/>
          <w:szCs w:val="22"/>
        </w:rPr>
        <w:t xml:space="preserve">. Available at: </w:t>
      </w:r>
      <w:hyperlink r:id="rId55" w:history="1">
        <w:r w:rsidRPr="00840FAF">
          <w:rPr>
            <w:rStyle w:val="Hyperlink"/>
            <w:rFonts w:ascii="Arial" w:hAnsi="Arial" w:cs="Arial"/>
            <w:sz w:val="22"/>
            <w:szCs w:val="22"/>
          </w:rPr>
          <w:t>https://www.legislation.gov.uk/ukpga/1984/60/contents</w:t>
        </w:r>
      </w:hyperlink>
      <w:r w:rsidRPr="00840FAF">
        <w:rPr>
          <w:rFonts w:ascii="Arial" w:hAnsi="Arial" w:cs="Arial"/>
          <w:color w:val="000000"/>
          <w:sz w:val="22"/>
          <w:szCs w:val="22"/>
        </w:rPr>
        <w:t>. Accessed on 20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May 2025</w:t>
      </w:r>
    </w:p>
    <w:p w14:paraId="62BDD94D" w14:textId="28110220" w:rsidR="00C97F85" w:rsidRPr="00840FAF" w:rsidRDefault="00C97F85" w:rsidP="000B399C">
      <w:pPr>
        <w:pStyle w:val="NormalWeb"/>
        <w:rPr>
          <w:rFonts w:ascii="Arial" w:hAnsi="Arial" w:cs="Arial"/>
          <w:color w:val="000000"/>
          <w:sz w:val="22"/>
          <w:szCs w:val="22"/>
        </w:rPr>
      </w:pPr>
      <w:r w:rsidRPr="00840FAF">
        <w:rPr>
          <w:rFonts w:ascii="Arial" w:hAnsi="Arial" w:cs="Arial"/>
          <w:color w:val="000000"/>
          <w:sz w:val="22"/>
          <w:szCs w:val="22"/>
        </w:rPr>
        <w:t>University of Bolton (2023) </w:t>
      </w:r>
      <w:r w:rsidRPr="00840FAF">
        <w:rPr>
          <w:rFonts w:ascii="Arial" w:hAnsi="Arial" w:cs="Arial"/>
          <w:i/>
          <w:iCs/>
          <w:color w:val="000000"/>
          <w:sz w:val="22"/>
          <w:szCs w:val="22"/>
        </w:rPr>
        <w:t>Major Causes of Youth Crime in the UK</w:t>
      </w:r>
      <w:r w:rsidRPr="00840FAF">
        <w:rPr>
          <w:rFonts w:ascii="Arial" w:hAnsi="Arial" w:cs="Arial"/>
          <w:color w:val="000000"/>
          <w:sz w:val="22"/>
          <w:szCs w:val="22"/>
        </w:rPr>
        <w:t>, </w:t>
      </w:r>
      <w:r w:rsidRPr="00840FAF">
        <w:rPr>
          <w:rFonts w:ascii="Arial" w:hAnsi="Arial" w:cs="Arial"/>
          <w:i/>
          <w:iCs/>
          <w:color w:val="000000"/>
          <w:sz w:val="22"/>
          <w:szCs w:val="22"/>
        </w:rPr>
        <w:t>University of Bolton</w:t>
      </w:r>
      <w:r w:rsidRPr="00840FAF">
        <w:rPr>
          <w:rFonts w:ascii="Arial" w:hAnsi="Arial" w:cs="Arial"/>
          <w:color w:val="000000"/>
          <w:sz w:val="22"/>
          <w:szCs w:val="22"/>
        </w:rPr>
        <w:t xml:space="preserve">. Available at: </w:t>
      </w:r>
      <w:hyperlink r:id="rId56" w:history="1">
        <w:r w:rsidR="000B399C" w:rsidRPr="00840FAF">
          <w:rPr>
            <w:rStyle w:val="Hyperlink"/>
            <w:rFonts w:ascii="Arial" w:hAnsi="Arial" w:cs="Arial"/>
            <w:sz w:val="22"/>
            <w:szCs w:val="22"/>
          </w:rPr>
          <w:t>https://www.bolton.ac.uk/blogs/major-causes-of-youth-crime-in-the-uk.Accessed on 1</w:t>
        </w:r>
        <w:r w:rsidR="000B399C" w:rsidRPr="00840FAF">
          <w:rPr>
            <w:rStyle w:val="Hyperlink"/>
            <w:rFonts w:ascii="Arial" w:hAnsi="Arial" w:cs="Arial"/>
            <w:sz w:val="22"/>
            <w:szCs w:val="22"/>
            <w:vertAlign w:val="superscript"/>
          </w:rPr>
          <w:t>st</w:t>
        </w:r>
        <w:r w:rsidR="000B399C" w:rsidRPr="00840FAF">
          <w:rPr>
            <w:rStyle w:val="Hyperlink"/>
            <w:rFonts w:ascii="Arial" w:hAnsi="Arial" w:cs="Arial"/>
            <w:sz w:val="22"/>
            <w:szCs w:val="22"/>
          </w:rPr>
          <w:t xml:space="preserve"> February 2025</w:t>
        </w:r>
      </w:hyperlink>
    </w:p>
    <w:p w14:paraId="602C4132" w14:textId="5BAD825A" w:rsidR="000B399C" w:rsidRPr="00840FAF" w:rsidRDefault="000B399C" w:rsidP="000B399C">
      <w:pPr>
        <w:pStyle w:val="NormalWeb"/>
        <w:rPr>
          <w:rFonts w:ascii="Arial" w:hAnsi="Arial" w:cs="Arial"/>
          <w:color w:val="000000"/>
          <w:sz w:val="22"/>
          <w:szCs w:val="22"/>
        </w:rPr>
      </w:pPr>
      <w:r w:rsidRPr="00840FAF">
        <w:rPr>
          <w:rFonts w:ascii="Arial" w:hAnsi="Arial" w:cs="Arial"/>
          <w:color w:val="000000"/>
          <w:sz w:val="22"/>
          <w:szCs w:val="22"/>
        </w:rPr>
        <w:t>UK Government (1984) </w:t>
      </w:r>
      <w:r w:rsidRPr="00840FAF">
        <w:rPr>
          <w:rFonts w:ascii="Arial" w:hAnsi="Arial" w:cs="Arial"/>
          <w:i/>
          <w:iCs/>
          <w:color w:val="000000"/>
          <w:sz w:val="22"/>
          <w:szCs w:val="22"/>
        </w:rPr>
        <w:t>Police and Criminal Evidence Act 1984</w:t>
      </w:r>
      <w:r w:rsidRPr="00840FAF">
        <w:rPr>
          <w:rFonts w:ascii="Arial" w:hAnsi="Arial" w:cs="Arial"/>
          <w:color w:val="000000"/>
          <w:sz w:val="22"/>
          <w:szCs w:val="22"/>
        </w:rPr>
        <w:t>, </w:t>
      </w:r>
      <w:r w:rsidRPr="00840FAF">
        <w:rPr>
          <w:rFonts w:ascii="Arial" w:hAnsi="Arial" w:cs="Arial"/>
          <w:i/>
          <w:iCs/>
          <w:color w:val="000000"/>
          <w:sz w:val="22"/>
          <w:szCs w:val="22"/>
        </w:rPr>
        <w:t>legislation.gov.uk</w:t>
      </w:r>
      <w:r w:rsidRPr="00840FAF">
        <w:rPr>
          <w:rFonts w:ascii="Arial" w:hAnsi="Arial" w:cs="Arial"/>
          <w:color w:val="000000"/>
          <w:sz w:val="22"/>
          <w:szCs w:val="22"/>
        </w:rPr>
        <w:t xml:space="preserve">. Available at: </w:t>
      </w:r>
      <w:hyperlink r:id="rId57" w:history="1">
        <w:r w:rsidRPr="00840FAF">
          <w:rPr>
            <w:rStyle w:val="Hyperlink"/>
            <w:rFonts w:ascii="Arial" w:hAnsi="Arial" w:cs="Arial"/>
            <w:sz w:val="22"/>
            <w:szCs w:val="22"/>
          </w:rPr>
          <w:t>https://www.legislation.gov.uk/ukpga/1984/60/contents</w:t>
        </w:r>
      </w:hyperlink>
      <w:r w:rsidRPr="00840FAF">
        <w:rPr>
          <w:rFonts w:ascii="Arial" w:hAnsi="Arial" w:cs="Arial"/>
          <w:color w:val="000000"/>
          <w:sz w:val="22"/>
          <w:szCs w:val="22"/>
        </w:rPr>
        <w:t>.Accessed on 17</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3B46E240" w14:textId="27F978D8" w:rsidR="003D58E5" w:rsidRPr="00840FAF" w:rsidRDefault="003D58E5" w:rsidP="003D58E5">
      <w:pPr>
        <w:pStyle w:val="NormalWeb"/>
        <w:rPr>
          <w:rFonts w:ascii="Arial" w:hAnsi="Arial" w:cs="Arial"/>
          <w:color w:val="000000"/>
          <w:sz w:val="22"/>
          <w:szCs w:val="22"/>
        </w:rPr>
      </w:pPr>
      <w:proofErr w:type="spellStart"/>
      <w:r w:rsidRPr="00840FAF">
        <w:rPr>
          <w:rFonts w:ascii="Arial" w:hAnsi="Arial" w:cs="Arial"/>
          <w:color w:val="000000"/>
          <w:sz w:val="22"/>
          <w:szCs w:val="22"/>
        </w:rPr>
        <w:t>Vomfell</w:t>
      </w:r>
      <w:proofErr w:type="spellEnd"/>
      <w:r w:rsidRPr="00840FAF">
        <w:rPr>
          <w:rFonts w:ascii="Arial" w:hAnsi="Arial" w:cs="Arial"/>
          <w:color w:val="000000"/>
          <w:sz w:val="22"/>
          <w:szCs w:val="22"/>
        </w:rPr>
        <w:t>, L. and Stewart, N. (2021). Officer bias, over-patrolling, and ethnic disparities in stop and search - WRAP: Warwick Research Archive Portal. </w:t>
      </w:r>
      <w:r w:rsidRPr="00840FAF">
        <w:rPr>
          <w:rFonts w:ascii="Arial" w:hAnsi="Arial" w:cs="Arial"/>
          <w:i/>
          <w:iCs/>
          <w:color w:val="000000"/>
          <w:sz w:val="22"/>
          <w:szCs w:val="22"/>
        </w:rPr>
        <w:t>Warwick.ac.uk</w:t>
      </w:r>
      <w:r w:rsidRPr="00840FAF">
        <w:rPr>
          <w:rFonts w:ascii="Arial" w:hAnsi="Arial" w:cs="Arial"/>
          <w:color w:val="000000"/>
          <w:sz w:val="22"/>
          <w:szCs w:val="22"/>
        </w:rPr>
        <w:t xml:space="preserve">. [online] </w:t>
      </w:r>
      <w:proofErr w:type="gramStart"/>
      <w:r w:rsidRPr="00840FAF">
        <w:rPr>
          <w:rFonts w:ascii="Arial" w:hAnsi="Arial" w:cs="Arial"/>
          <w:color w:val="000000"/>
          <w:sz w:val="22"/>
          <w:szCs w:val="22"/>
        </w:rPr>
        <w:t>doi:https://wrap.warwick.ac.uk/id/eprint/145451/1/WRAP-Officer-bias-over-patrolling-ethnic-disparities-stop-search-Stewart-2020.pdf.Accessed</w:t>
      </w:r>
      <w:proofErr w:type="gramEnd"/>
      <w:r w:rsidRPr="00840FAF">
        <w:rPr>
          <w:rFonts w:ascii="Arial" w:hAnsi="Arial" w:cs="Arial"/>
          <w:color w:val="000000"/>
          <w:sz w:val="22"/>
          <w:szCs w:val="22"/>
        </w:rPr>
        <w:t xml:space="preserve"> on 19</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6CD4D10B" w14:textId="289DC49F" w:rsidR="004F4AE9" w:rsidRPr="00840FAF" w:rsidRDefault="003D58E5" w:rsidP="003D58E5">
      <w:pPr>
        <w:pStyle w:val="NormalWeb"/>
        <w:rPr>
          <w:rFonts w:ascii="Arial" w:hAnsi="Arial" w:cs="Arial"/>
          <w:color w:val="000000"/>
          <w:sz w:val="22"/>
          <w:szCs w:val="22"/>
        </w:rPr>
      </w:pPr>
      <w:r w:rsidRPr="00840FAF">
        <w:rPr>
          <w:rFonts w:ascii="Arial" w:hAnsi="Arial" w:cs="Arial"/>
          <w:color w:val="000000"/>
          <w:sz w:val="22"/>
          <w:szCs w:val="22"/>
        </w:rPr>
        <w:t>‌</w:t>
      </w:r>
      <w:r w:rsidR="004F4AE9" w:rsidRPr="00840FAF">
        <w:rPr>
          <w:rFonts w:ascii="Arial" w:hAnsi="Arial" w:cs="Arial"/>
          <w:color w:val="000000"/>
          <w:sz w:val="22"/>
          <w:szCs w:val="22"/>
        </w:rPr>
        <w:t>Wicks, N. (2024). The Racial Ideology of the British Police: Protecting and Maintaining the Racial Interests of the White Institution. </w:t>
      </w:r>
      <w:r w:rsidR="004F4AE9" w:rsidRPr="00840FAF">
        <w:rPr>
          <w:rFonts w:ascii="Arial" w:hAnsi="Arial" w:cs="Arial"/>
          <w:i/>
          <w:iCs/>
          <w:color w:val="000000"/>
          <w:sz w:val="22"/>
          <w:szCs w:val="22"/>
        </w:rPr>
        <w:t>The British Journal of Criminology</w:t>
      </w:r>
      <w:r w:rsidR="004F4AE9" w:rsidRPr="00840FAF">
        <w:rPr>
          <w:rFonts w:ascii="Arial" w:hAnsi="Arial" w:cs="Arial"/>
          <w:color w:val="000000"/>
          <w:sz w:val="22"/>
          <w:szCs w:val="22"/>
        </w:rPr>
        <w:t>, 65(2), pp.1–16. Available at:</w:t>
      </w:r>
      <w:r w:rsidR="004F4AE9" w:rsidRPr="00840FAF">
        <w:rPr>
          <w:rFonts w:ascii="Arial" w:eastAsiaTheme="minorHAnsi" w:hAnsi="Arial" w:cs="Arial"/>
          <w:kern w:val="2"/>
          <w:sz w:val="22"/>
          <w:szCs w:val="22"/>
          <w:lang w:eastAsia="en-US"/>
          <w14:ligatures w14:val="standardContextual"/>
        </w:rPr>
        <w:t xml:space="preserve"> </w:t>
      </w:r>
      <w:hyperlink r:id="rId58" w:history="1">
        <w:r w:rsidR="004F4AE9" w:rsidRPr="00840FAF">
          <w:rPr>
            <w:rStyle w:val="Hyperlink"/>
            <w:rFonts w:ascii="Arial" w:hAnsi="Arial" w:cs="Arial"/>
            <w:sz w:val="22"/>
            <w:szCs w:val="22"/>
          </w:rPr>
          <w:t xml:space="preserve">Racial Ideology of the British Police: Protecting and Maintaining the Racial </w:t>
        </w:r>
        <w:r w:rsidR="004F4AE9" w:rsidRPr="00840FAF">
          <w:rPr>
            <w:rStyle w:val="Hyperlink"/>
            <w:rFonts w:ascii="Arial" w:hAnsi="Arial" w:cs="Arial"/>
            <w:sz w:val="22"/>
            <w:szCs w:val="22"/>
          </w:rPr>
          <w:lastRenderedPageBreak/>
          <w:t>Interests of the White Institution | The British Journal of Criminology | Oxford Academic</w:t>
        </w:r>
      </w:hyperlink>
      <w:r w:rsidR="004F4AE9" w:rsidRPr="00840FAF">
        <w:rPr>
          <w:rFonts w:ascii="Arial" w:hAnsi="Arial" w:cs="Arial"/>
          <w:color w:val="000000"/>
          <w:sz w:val="22"/>
          <w:szCs w:val="22"/>
        </w:rPr>
        <w:t xml:space="preserve"> Accessed on16</w:t>
      </w:r>
      <w:r w:rsidR="004F4AE9" w:rsidRPr="00840FAF">
        <w:rPr>
          <w:rFonts w:ascii="Arial" w:hAnsi="Arial" w:cs="Arial"/>
          <w:color w:val="000000"/>
          <w:sz w:val="22"/>
          <w:szCs w:val="22"/>
          <w:vertAlign w:val="superscript"/>
        </w:rPr>
        <w:t>th</w:t>
      </w:r>
      <w:r w:rsidR="004F4AE9" w:rsidRPr="00840FAF">
        <w:rPr>
          <w:rFonts w:ascii="Arial" w:hAnsi="Arial" w:cs="Arial"/>
          <w:color w:val="000000"/>
          <w:sz w:val="22"/>
          <w:szCs w:val="22"/>
        </w:rPr>
        <w:t xml:space="preserve"> June 2025</w:t>
      </w:r>
    </w:p>
    <w:p w14:paraId="5F9B93AE" w14:textId="3F7D7341" w:rsidR="00C97F85" w:rsidRPr="00840FAF" w:rsidRDefault="004F4AE9" w:rsidP="006E7D61">
      <w:pPr>
        <w:pStyle w:val="NormalWeb"/>
        <w:rPr>
          <w:rFonts w:ascii="Arial" w:hAnsi="Arial" w:cs="Arial"/>
          <w:color w:val="000000"/>
          <w:sz w:val="22"/>
          <w:szCs w:val="22"/>
        </w:rPr>
      </w:pPr>
      <w:r w:rsidRPr="00840FAF">
        <w:rPr>
          <w:rFonts w:ascii="Arial" w:hAnsi="Arial" w:cs="Arial"/>
          <w:color w:val="000000"/>
          <w:sz w:val="22"/>
          <w:szCs w:val="22"/>
        </w:rPr>
        <w:t>‌</w:t>
      </w:r>
      <w:r w:rsidR="00C97F85" w:rsidRPr="00840FAF">
        <w:rPr>
          <w:rFonts w:ascii="Arial" w:hAnsi="Arial" w:cs="Arial"/>
          <w:color w:val="000000"/>
          <w:sz w:val="22"/>
          <w:szCs w:val="22"/>
        </w:rPr>
        <w:t>Whitelaw, W. (2019) </w:t>
      </w:r>
      <w:r w:rsidR="00C97F85" w:rsidRPr="00840FAF">
        <w:rPr>
          <w:rFonts w:ascii="Arial" w:hAnsi="Arial" w:cs="Arial"/>
          <w:i/>
          <w:iCs/>
          <w:color w:val="000000"/>
          <w:sz w:val="22"/>
          <w:szCs w:val="22"/>
        </w:rPr>
        <w:t>Scarman Report - Hansard</w:t>
      </w:r>
      <w:r w:rsidR="00C97F85" w:rsidRPr="00840FAF">
        <w:rPr>
          <w:rFonts w:ascii="Arial" w:hAnsi="Arial" w:cs="Arial"/>
          <w:color w:val="000000"/>
          <w:sz w:val="22"/>
          <w:szCs w:val="22"/>
        </w:rPr>
        <w:t>, </w:t>
      </w:r>
      <w:r w:rsidR="00C97F85" w:rsidRPr="00840FAF">
        <w:rPr>
          <w:rFonts w:ascii="Arial" w:hAnsi="Arial" w:cs="Arial"/>
          <w:i/>
          <w:iCs/>
          <w:color w:val="000000"/>
          <w:sz w:val="22"/>
          <w:szCs w:val="22"/>
        </w:rPr>
        <w:t>Parliament.uk</w:t>
      </w:r>
      <w:r w:rsidR="00C97F85" w:rsidRPr="00840FAF">
        <w:rPr>
          <w:rFonts w:ascii="Arial" w:hAnsi="Arial" w:cs="Arial"/>
          <w:color w:val="000000"/>
          <w:sz w:val="22"/>
          <w:szCs w:val="22"/>
        </w:rPr>
        <w:t xml:space="preserve">. Available at: </w:t>
      </w:r>
      <w:hyperlink r:id="rId59" w:history="1">
        <w:r w:rsidR="00C97F85" w:rsidRPr="00840FAF">
          <w:rPr>
            <w:rStyle w:val="Hyperlink"/>
            <w:rFonts w:ascii="Arial" w:hAnsi="Arial" w:cs="Arial"/>
            <w:sz w:val="22"/>
            <w:szCs w:val="22"/>
          </w:rPr>
          <w:t>https://hansard.parliament.uk/commons/1981-12-10/debates/14d3be58-4b41-4ca1-90a8-6f7c85a46dd4/ScarmanReport</w:t>
        </w:r>
      </w:hyperlink>
      <w:r w:rsidR="00C97F85" w:rsidRPr="00840FAF">
        <w:rPr>
          <w:rFonts w:ascii="Arial" w:hAnsi="Arial" w:cs="Arial"/>
          <w:color w:val="000000"/>
          <w:sz w:val="22"/>
          <w:szCs w:val="22"/>
        </w:rPr>
        <w:t>. Accessed on 20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May 2025</w:t>
      </w:r>
    </w:p>
    <w:p w14:paraId="6E7D65BB" w14:textId="009A2623" w:rsidR="00C97F85" w:rsidRPr="00840FAF" w:rsidRDefault="00C97F85" w:rsidP="006E7D61">
      <w:pPr>
        <w:pStyle w:val="NormalWeb"/>
        <w:rPr>
          <w:rFonts w:ascii="Arial" w:hAnsi="Arial" w:cs="Arial"/>
          <w:color w:val="000000"/>
          <w:sz w:val="22"/>
          <w:szCs w:val="22"/>
        </w:rPr>
      </w:pPr>
      <w:r w:rsidRPr="00840FAF">
        <w:rPr>
          <w:rFonts w:ascii="Arial" w:hAnsi="Arial" w:cs="Arial"/>
          <w:color w:val="000000"/>
          <w:sz w:val="22"/>
          <w:szCs w:val="22"/>
        </w:rPr>
        <w:t>World Health Organization (2022) </w:t>
      </w:r>
      <w:r w:rsidRPr="00840FAF">
        <w:rPr>
          <w:rFonts w:ascii="Arial" w:hAnsi="Arial" w:cs="Arial"/>
          <w:i/>
          <w:iCs/>
          <w:color w:val="000000"/>
          <w:sz w:val="22"/>
          <w:szCs w:val="22"/>
        </w:rPr>
        <w:t>Mental Health</w:t>
      </w:r>
      <w:r w:rsidRPr="00840FAF">
        <w:rPr>
          <w:rFonts w:ascii="Arial" w:hAnsi="Arial" w:cs="Arial"/>
          <w:color w:val="000000"/>
          <w:sz w:val="22"/>
          <w:szCs w:val="22"/>
        </w:rPr>
        <w:t>, </w:t>
      </w:r>
      <w:r w:rsidRPr="00840FAF">
        <w:rPr>
          <w:rFonts w:ascii="Arial" w:hAnsi="Arial" w:cs="Arial"/>
          <w:i/>
          <w:iCs/>
          <w:color w:val="000000"/>
          <w:sz w:val="22"/>
          <w:szCs w:val="22"/>
        </w:rPr>
        <w:t>World Health Organization</w:t>
      </w:r>
      <w:r w:rsidRPr="00840FAF">
        <w:rPr>
          <w:rFonts w:ascii="Arial" w:hAnsi="Arial" w:cs="Arial"/>
          <w:color w:val="000000"/>
          <w:sz w:val="22"/>
          <w:szCs w:val="22"/>
        </w:rPr>
        <w:t xml:space="preserve">. Available at: </w:t>
      </w:r>
      <w:hyperlink r:id="rId60" w:history="1">
        <w:r w:rsidRPr="00840FAF">
          <w:rPr>
            <w:rStyle w:val="Hyperlink"/>
            <w:rFonts w:ascii="Arial" w:hAnsi="Arial" w:cs="Arial"/>
            <w:sz w:val="22"/>
            <w:szCs w:val="22"/>
          </w:rPr>
          <w:t>https://www.who.int/news-room/fact-sheets/detail/mental-health-strengthening-our-response</w:t>
        </w:r>
      </w:hyperlink>
      <w:r w:rsidRPr="00840FAF">
        <w:rPr>
          <w:rFonts w:ascii="Arial" w:hAnsi="Arial" w:cs="Arial"/>
          <w:color w:val="000000"/>
          <w:sz w:val="22"/>
          <w:szCs w:val="22"/>
        </w:rPr>
        <w:t>. Accessed on 20</w:t>
      </w:r>
      <w:r w:rsidR="003A792D" w:rsidRPr="00840FAF">
        <w:rPr>
          <w:rFonts w:ascii="Arial" w:hAnsi="Arial" w:cs="Arial"/>
          <w:color w:val="000000"/>
          <w:sz w:val="22"/>
          <w:szCs w:val="22"/>
          <w:vertAlign w:val="superscript"/>
        </w:rPr>
        <w:t>th</w:t>
      </w:r>
      <w:r w:rsidR="003A792D" w:rsidRPr="00840FAF">
        <w:rPr>
          <w:rFonts w:ascii="Arial" w:hAnsi="Arial" w:cs="Arial"/>
          <w:color w:val="000000"/>
          <w:sz w:val="22"/>
          <w:szCs w:val="22"/>
        </w:rPr>
        <w:t xml:space="preserve"> May 2025</w:t>
      </w:r>
    </w:p>
    <w:p w14:paraId="7EE5F15F" w14:textId="1195EBA2" w:rsidR="006E7D61" w:rsidRPr="00840FAF" w:rsidRDefault="006E7D61" w:rsidP="006E7D61">
      <w:pPr>
        <w:pStyle w:val="NormalWeb"/>
        <w:rPr>
          <w:rFonts w:ascii="Arial" w:hAnsi="Arial" w:cs="Arial"/>
          <w:color w:val="000000"/>
          <w:sz w:val="22"/>
          <w:szCs w:val="22"/>
        </w:rPr>
      </w:pPr>
      <w:proofErr w:type="spellStart"/>
      <w:r w:rsidRPr="00840FAF">
        <w:rPr>
          <w:rFonts w:ascii="Arial" w:hAnsi="Arial" w:cs="Arial"/>
          <w:color w:val="000000"/>
          <w:sz w:val="22"/>
          <w:szCs w:val="22"/>
        </w:rPr>
        <w:t>Yesberg</w:t>
      </w:r>
      <w:proofErr w:type="spellEnd"/>
      <w:r w:rsidRPr="00840FAF">
        <w:rPr>
          <w:rFonts w:ascii="Arial" w:hAnsi="Arial" w:cs="Arial"/>
          <w:color w:val="000000"/>
          <w:sz w:val="22"/>
          <w:szCs w:val="22"/>
        </w:rPr>
        <w:t>, J.A. </w:t>
      </w:r>
      <w:r w:rsidRPr="00840FAF">
        <w:rPr>
          <w:rFonts w:ascii="Arial" w:hAnsi="Arial" w:cs="Arial"/>
          <w:i/>
          <w:iCs/>
          <w:color w:val="000000"/>
          <w:sz w:val="22"/>
          <w:szCs w:val="22"/>
        </w:rPr>
        <w:t>et al.</w:t>
      </w:r>
      <w:r w:rsidRPr="00840FAF">
        <w:rPr>
          <w:rFonts w:ascii="Arial" w:hAnsi="Arial" w:cs="Arial"/>
          <w:color w:val="000000"/>
          <w:sz w:val="22"/>
          <w:szCs w:val="22"/>
        </w:rPr>
        <w:t> (2021) ‘Race and support for police use of force: findings from the UK’, </w:t>
      </w:r>
      <w:r w:rsidRPr="00840FAF">
        <w:rPr>
          <w:rFonts w:ascii="Arial" w:hAnsi="Arial" w:cs="Arial"/>
          <w:i/>
          <w:iCs/>
          <w:color w:val="000000"/>
          <w:sz w:val="22"/>
          <w:szCs w:val="22"/>
        </w:rPr>
        <w:t>Policing and Society</w:t>
      </w:r>
      <w:r w:rsidRPr="00840FAF">
        <w:rPr>
          <w:rFonts w:ascii="Arial" w:hAnsi="Arial" w:cs="Arial"/>
          <w:color w:val="000000"/>
          <w:sz w:val="22"/>
          <w:szCs w:val="22"/>
        </w:rPr>
        <w:t>, 32(7), pp. 1–</w:t>
      </w:r>
      <w:proofErr w:type="gramStart"/>
      <w:r w:rsidRPr="00840FAF">
        <w:rPr>
          <w:rFonts w:ascii="Arial" w:hAnsi="Arial" w:cs="Arial"/>
          <w:color w:val="000000"/>
          <w:sz w:val="22"/>
          <w:szCs w:val="22"/>
        </w:rPr>
        <w:t>18.Accessed</w:t>
      </w:r>
      <w:proofErr w:type="gramEnd"/>
      <w:r w:rsidRPr="00840FAF">
        <w:rPr>
          <w:rFonts w:ascii="Arial" w:hAnsi="Arial" w:cs="Arial"/>
          <w:color w:val="000000"/>
          <w:sz w:val="22"/>
          <w:szCs w:val="22"/>
        </w:rPr>
        <w:t xml:space="preserve"> on 19</w:t>
      </w:r>
      <w:r w:rsidRPr="00840FAF">
        <w:rPr>
          <w:rFonts w:ascii="Arial" w:hAnsi="Arial" w:cs="Arial"/>
          <w:color w:val="000000"/>
          <w:sz w:val="22"/>
          <w:szCs w:val="22"/>
          <w:vertAlign w:val="superscript"/>
        </w:rPr>
        <w:t>th</w:t>
      </w:r>
      <w:r w:rsidRPr="00840FAF">
        <w:rPr>
          <w:rFonts w:ascii="Arial" w:hAnsi="Arial" w:cs="Arial"/>
          <w:color w:val="000000"/>
          <w:sz w:val="22"/>
          <w:szCs w:val="22"/>
        </w:rPr>
        <w:t xml:space="preserve"> June 2025</w:t>
      </w:r>
    </w:p>
    <w:p w14:paraId="69DC3832" w14:textId="493D6839" w:rsidR="001A6BDB" w:rsidRPr="00840FAF" w:rsidRDefault="006E7D61" w:rsidP="006E7D61">
      <w:pPr>
        <w:pStyle w:val="NormalWeb"/>
        <w:rPr>
          <w:rFonts w:ascii="Arial" w:hAnsi="Arial" w:cs="Arial"/>
          <w:color w:val="000000"/>
          <w:sz w:val="22"/>
          <w:szCs w:val="22"/>
        </w:rPr>
      </w:pPr>
      <w:r w:rsidRPr="00840FAF">
        <w:rPr>
          <w:rFonts w:ascii="Arial" w:hAnsi="Arial" w:cs="Arial"/>
          <w:color w:val="000000"/>
          <w:sz w:val="22"/>
          <w:szCs w:val="22"/>
        </w:rPr>
        <w:t>‌</w:t>
      </w:r>
      <w:proofErr w:type="spellStart"/>
      <w:r w:rsidR="001A6BDB" w:rsidRPr="00840FAF">
        <w:rPr>
          <w:rFonts w:ascii="Arial" w:hAnsi="Arial" w:cs="Arial"/>
          <w:color w:val="000000"/>
          <w:sz w:val="22"/>
          <w:szCs w:val="22"/>
        </w:rPr>
        <w:t>Yesufu</w:t>
      </w:r>
      <w:proofErr w:type="spellEnd"/>
      <w:r w:rsidR="001A6BDB" w:rsidRPr="00840FAF">
        <w:rPr>
          <w:rFonts w:ascii="Arial" w:hAnsi="Arial" w:cs="Arial"/>
          <w:color w:val="000000"/>
          <w:sz w:val="22"/>
          <w:szCs w:val="22"/>
        </w:rPr>
        <w:t>, S. (2013) ‘Discriminatory Use of Police Stop-and-Search Powers in London, UK’, </w:t>
      </w:r>
      <w:r w:rsidR="001A6BDB" w:rsidRPr="00840FAF">
        <w:rPr>
          <w:rFonts w:ascii="Arial" w:hAnsi="Arial" w:cs="Arial"/>
          <w:i/>
          <w:iCs/>
          <w:color w:val="000000"/>
          <w:sz w:val="22"/>
          <w:szCs w:val="22"/>
        </w:rPr>
        <w:t>International Journal of Police Science &amp; Management</w:t>
      </w:r>
      <w:r w:rsidR="001A6BDB" w:rsidRPr="00840FAF">
        <w:rPr>
          <w:rFonts w:ascii="Arial" w:hAnsi="Arial" w:cs="Arial"/>
          <w:color w:val="000000"/>
          <w:sz w:val="22"/>
          <w:szCs w:val="22"/>
        </w:rPr>
        <w:t xml:space="preserve">, 15(4), pp. 281–293. Available at: </w:t>
      </w:r>
      <w:hyperlink r:id="rId61" w:history="1">
        <w:r w:rsidR="001A6BDB" w:rsidRPr="00840FAF">
          <w:rPr>
            <w:rStyle w:val="Hyperlink"/>
            <w:rFonts w:ascii="Arial" w:hAnsi="Arial" w:cs="Arial"/>
            <w:sz w:val="22"/>
            <w:szCs w:val="22"/>
          </w:rPr>
          <w:t>https://journals.sagepub.com/doi/epdf/10.1350/ijps.2013.15.4.318</w:t>
        </w:r>
      </w:hyperlink>
      <w:r w:rsidR="001A6BDB" w:rsidRPr="00840FAF">
        <w:rPr>
          <w:rFonts w:ascii="Arial" w:hAnsi="Arial" w:cs="Arial"/>
          <w:color w:val="000000"/>
          <w:sz w:val="22"/>
          <w:szCs w:val="22"/>
        </w:rPr>
        <w:t>.Accessed on 17</w:t>
      </w:r>
      <w:r w:rsidR="001A6BDB" w:rsidRPr="00840FAF">
        <w:rPr>
          <w:rFonts w:ascii="Arial" w:hAnsi="Arial" w:cs="Arial"/>
          <w:color w:val="000000"/>
          <w:sz w:val="22"/>
          <w:szCs w:val="22"/>
          <w:vertAlign w:val="superscript"/>
        </w:rPr>
        <w:t>th</w:t>
      </w:r>
      <w:r w:rsidR="001A6BDB" w:rsidRPr="00840FAF">
        <w:rPr>
          <w:rFonts w:ascii="Arial" w:hAnsi="Arial" w:cs="Arial"/>
          <w:color w:val="000000"/>
          <w:sz w:val="22"/>
          <w:szCs w:val="22"/>
        </w:rPr>
        <w:t xml:space="preserve"> June 2025</w:t>
      </w:r>
    </w:p>
    <w:p w14:paraId="5BB4A9DF" w14:textId="02774687" w:rsidR="00C97F85" w:rsidRPr="00840FAF" w:rsidRDefault="001A6BDB" w:rsidP="006E7D61">
      <w:pPr>
        <w:pStyle w:val="NormalWeb"/>
        <w:rPr>
          <w:rFonts w:ascii="Arial" w:hAnsi="Arial" w:cs="Arial"/>
          <w:color w:val="000000"/>
          <w:sz w:val="22"/>
          <w:szCs w:val="22"/>
        </w:rPr>
      </w:pPr>
      <w:r w:rsidRPr="00840FAF">
        <w:rPr>
          <w:rFonts w:ascii="Arial" w:hAnsi="Arial" w:cs="Arial"/>
          <w:color w:val="000000"/>
          <w:sz w:val="22"/>
          <w:szCs w:val="22"/>
        </w:rPr>
        <w:t>‌</w:t>
      </w:r>
      <w:r w:rsidR="00C97F85" w:rsidRPr="00840FAF">
        <w:rPr>
          <w:rFonts w:ascii="Arial" w:hAnsi="Arial" w:cs="Arial"/>
          <w:color w:val="000000"/>
          <w:sz w:val="22"/>
          <w:szCs w:val="22"/>
        </w:rPr>
        <w:t>Young, E. (2023) </w:t>
      </w:r>
      <w:r w:rsidR="00C97F85" w:rsidRPr="00840FAF">
        <w:rPr>
          <w:rFonts w:ascii="Arial" w:hAnsi="Arial" w:cs="Arial"/>
          <w:i/>
          <w:iCs/>
          <w:color w:val="000000"/>
          <w:sz w:val="22"/>
          <w:szCs w:val="22"/>
        </w:rPr>
        <w:t>Implicit bias training has little effect on police officers’ behaviour</w:t>
      </w:r>
      <w:r w:rsidR="00C97F85" w:rsidRPr="00840FAF">
        <w:rPr>
          <w:rFonts w:ascii="Arial" w:hAnsi="Arial" w:cs="Arial"/>
          <w:color w:val="000000"/>
          <w:sz w:val="22"/>
          <w:szCs w:val="22"/>
        </w:rPr>
        <w:t>, </w:t>
      </w:r>
      <w:proofErr w:type="spellStart"/>
      <w:r w:rsidR="00C97F85" w:rsidRPr="00840FAF">
        <w:rPr>
          <w:rFonts w:ascii="Arial" w:hAnsi="Arial" w:cs="Arial"/>
          <w:i/>
          <w:iCs/>
          <w:color w:val="000000"/>
          <w:sz w:val="22"/>
          <w:szCs w:val="22"/>
        </w:rPr>
        <w:t>BPS</w:t>
      </w:r>
      <w:r w:rsidR="00C97F85" w:rsidRPr="00840FAF">
        <w:rPr>
          <w:rFonts w:ascii="Arial" w:hAnsi="Arial" w:cs="Arial"/>
          <w:color w:val="000000"/>
          <w:sz w:val="22"/>
          <w:szCs w:val="22"/>
        </w:rPr>
        <w:t>.Available</w:t>
      </w:r>
      <w:proofErr w:type="spellEnd"/>
      <w:r w:rsidR="00C97F85" w:rsidRPr="00840FAF">
        <w:rPr>
          <w:rFonts w:ascii="Arial" w:hAnsi="Arial" w:cs="Arial"/>
          <w:color w:val="000000"/>
          <w:sz w:val="22"/>
          <w:szCs w:val="22"/>
        </w:rPr>
        <w:t xml:space="preserve"> at: </w:t>
      </w:r>
      <w:hyperlink r:id="rId62" w:history="1">
        <w:r w:rsidR="00C97F85" w:rsidRPr="00840FAF">
          <w:rPr>
            <w:rStyle w:val="Hyperlink"/>
            <w:rFonts w:ascii="Arial" w:hAnsi="Arial" w:cs="Arial"/>
            <w:sz w:val="22"/>
            <w:szCs w:val="22"/>
          </w:rPr>
          <w:t>https://www.bps.org.uk/research-digest/implicit-bias-training-has-little-effect-police-officers-behaviour</w:t>
        </w:r>
      </w:hyperlink>
      <w:r w:rsidR="00C97F85" w:rsidRPr="00840FAF">
        <w:rPr>
          <w:rFonts w:ascii="Arial" w:hAnsi="Arial" w:cs="Arial"/>
          <w:color w:val="000000"/>
          <w:sz w:val="22"/>
          <w:szCs w:val="22"/>
        </w:rPr>
        <w:t xml:space="preserve">.Accessed on </w:t>
      </w:r>
      <w:r w:rsidR="003A792D" w:rsidRPr="00840FAF">
        <w:rPr>
          <w:rFonts w:ascii="Arial" w:hAnsi="Arial" w:cs="Arial"/>
          <w:color w:val="000000"/>
          <w:sz w:val="22"/>
          <w:szCs w:val="22"/>
        </w:rPr>
        <w:t>1</w:t>
      </w:r>
      <w:r w:rsidR="003A792D" w:rsidRPr="00840FAF">
        <w:rPr>
          <w:rFonts w:ascii="Arial" w:hAnsi="Arial" w:cs="Arial"/>
          <w:color w:val="000000"/>
          <w:sz w:val="22"/>
          <w:szCs w:val="22"/>
          <w:vertAlign w:val="superscript"/>
        </w:rPr>
        <w:t>st</w:t>
      </w:r>
      <w:r w:rsidR="003A792D" w:rsidRPr="00840FAF">
        <w:rPr>
          <w:rFonts w:ascii="Arial" w:hAnsi="Arial" w:cs="Arial"/>
          <w:color w:val="000000"/>
          <w:sz w:val="22"/>
          <w:szCs w:val="22"/>
        </w:rPr>
        <w:t xml:space="preserve"> February 2025</w:t>
      </w:r>
    </w:p>
    <w:p w14:paraId="3CE5C26D" w14:textId="77777777" w:rsidR="00C97F85" w:rsidRPr="000F0DAB" w:rsidRDefault="00C97F85" w:rsidP="000B399C">
      <w:pPr>
        <w:pStyle w:val="NormalWeb"/>
        <w:ind w:left="567"/>
        <w:rPr>
          <w:rFonts w:ascii="Arial" w:hAnsi="Arial" w:cs="Arial"/>
          <w:color w:val="000000"/>
          <w:sz w:val="22"/>
          <w:szCs w:val="22"/>
        </w:rPr>
      </w:pPr>
      <w:r w:rsidRPr="000F0DAB">
        <w:rPr>
          <w:rFonts w:ascii="Arial" w:hAnsi="Arial" w:cs="Arial"/>
          <w:color w:val="000000"/>
          <w:sz w:val="22"/>
          <w:szCs w:val="22"/>
        </w:rPr>
        <w:t>‌</w:t>
      </w:r>
    </w:p>
    <w:p w14:paraId="5560B773" w14:textId="77777777" w:rsidR="00C97F85" w:rsidRPr="002320A0" w:rsidRDefault="00C97F85" w:rsidP="000B399C">
      <w:pPr>
        <w:pStyle w:val="NormalWeb"/>
        <w:ind w:left="567"/>
        <w:rPr>
          <w:rFonts w:ascii="Arial" w:hAnsi="Arial" w:cs="Arial"/>
          <w:color w:val="000000"/>
          <w:sz w:val="22"/>
          <w:szCs w:val="22"/>
        </w:rPr>
      </w:pPr>
    </w:p>
    <w:p w14:paraId="7A6A872C" w14:textId="77777777" w:rsidR="00C97F85" w:rsidRPr="002320A0" w:rsidRDefault="00C97F85" w:rsidP="000B399C">
      <w:pPr>
        <w:pStyle w:val="NormalWeb"/>
        <w:ind w:left="567"/>
        <w:rPr>
          <w:rFonts w:ascii="Arial" w:hAnsi="Arial" w:cs="Arial"/>
          <w:color w:val="000000"/>
          <w:sz w:val="22"/>
          <w:szCs w:val="22"/>
        </w:rPr>
      </w:pPr>
      <w:r w:rsidRPr="002320A0">
        <w:rPr>
          <w:rFonts w:ascii="Arial" w:hAnsi="Arial" w:cs="Arial"/>
          <w:color w:val="000000"/>
          <w:sz w:val="22"/>
          <w:szCs w:val="22"/>
        </w:rPr>
        <w:t>‌</w:t>
      </w:r>
    </w:p>
    <w:p w14:paraId="63D09F5D" w14:textId="77777777" w:rsidR="00C97F85" w:rsidRPr="002320A0" w:rsidRDefault="00C97F85" w:rsidP="000B399C">
      <w:pPr>
        <w:pStyle w:val="NormalWeb"/>
        <w:ind w:left="567"/>
        <w:rPr>
          <w:rFonts w:ascii="Arial" w:hAnsi="Arial" w:cs="Arial"/>
          <w:color w:val="000000"/>
          <w:sz w:val="22"/>
          <w:szCs w:val="22"/>
        </w:rPr>
      </w:pPr>
    </w:p>
    <w:bookmarkEnd w:id="0"/>
    <w:p w14:paraId="557EA0B4" w14:textId="77777777" w:rsidR="00C97F85" w:rsidRPr="002320A0" w:rsidRDefault="00C97F85" w:rsidP="000B399C">
      <w:pPr>
        <w:pStyle w:val="NormalWeb"/>
        <w:ind w:left="567"/>
        <w:rPr>
          <w:rFonts w:ascii="Arial" w:hAnsi="Arial" w:cs="Arial"/>
          <w:color w:val="000000"/>
          <w:sz w:val="22"/>
          <w:szCs w:val="22"/>
        </w:rPr>
      </w:pPr>
    </w:p>
    <w:p w14:paraId="14F1DE44" w14:textId="77777777" w:rsidR="0097705A" w:rsidRPr="002320A0" w:rsidRDefault="0097705A" w:rsidP="000B399C">
      <w:pPr>
        <w:pStyle w:val="NormalWeb"/>
        <w:ind w:left="567"/>
        <w:rPr>
          <w:rFonts w:ascii="Arial" w:hAnsi="Arial" w:cs="Arial"/>
          <w:color w:val="000000"/>
          <w:sz w:val="22"/>
          <w:szCs w:val="22"/>
        </w:rPr>
      </w:pPr>
      <w:r w:rsidRPr="002320A0">
        <w:rPr>
          <w:rFonts w:ascii="Arial" w:hAnsi="Arial" w:cs="Arial"/>
          <w:color w:val="000000"/>
          <w:sz w:val="22"/>
          <w:szCs w:val="22"/>
        </w:rPr>
        <w:t>‌</w:t>
      </w:r>
    </w:p>
    <w:p w14:paraId="1DE8A335" w14:textId="77777777" w:rsidR="0097705A" w:rsidRPr="002320A0" w:rsidRDefault="0097705A" w:rsidP="000B399C">
      <w:pPr>
        <w:pStyle w:val="NormalWeb"/>
        <w:ind w:left="567"/>
        <w:rPr>
          <w:rFonts w:ascii="Arial" w:hAnsi="Arial" w:cs="Arial"/>
          <w:color w:val="000000"/>
          <w:sz w:val="22"/>
          <w:szCs w:val="22"/>
        </w:rPr>
      </w:pPr>
    </w:p>
    <w:p w14:paraId="00C9ED31" w14:textId="77777777" w:rsidR="0097705A" w:rsidRPr="002320A0" w:rsidRDefault="0097705A" w:rsidP="000B399C">
      <w:pPr>
        <w:pStyle w:val="NormalWeb"/>
        <w:ind w:left="567"/>
        <w:rPr>
          <w:rFonts w:ascii="Arial" w:hAnsi="Arial" w:cs="Arial"/>
          <w:color w:val="000000"/>
          <w:sz w:val="22"/>
          <w:szCs w:val="22"/>
        </w:rPr>
      </w:pPr>
      <w:r w:rsidRPr="002320A0">
        <w:rPr>
          <w:rFonts w:ascii="Arial" w:hAnsi="Arial" w:cs="Arial"/>
          <w:color w:val="000000"/>
          <w:sz w:val="22"/>
          <w:szCs w:val="22"/>
        </w:rPr>
        <w:t>‌</w:t>
      </w:r>
    </w:p>
    <w:p w14:paraId="5D9D2879" w14:textId="77777777" w:rsidR="0097705A" w:rsidRPr="002320A0" w:rsidRDefault="0097705A" w:rsidP="000B399C">
      <w:pPr>
        <w:pStyle w:val="NormalWeb"/>
        <w:ind w:left="567"/>
        <w:rPr>
          <w:rFonts w:ascii="Arial" w:hAnsi="Arial" w:cs="Arial"/>
          <w:color w:val="000000"/>
          <w:sz w:val="22"/>
          <w:szCs w:val="22"/>
        </w:rPr>
      </w:pPr>
    </w:p>
    <w:p w14:paraId="71268239" w14:textId="77777777" w:rsidR="0097705A" w:rsidRPr="002320A0" w:rsidRDefault="0097705A" w:rsidP="000B399C">
      <w:pPr>
        <w:pStyle w:val="NormalWeb"/>
        <w:ind w:left="567"/>
        <w:rPr>
          <w:rFonts w:ascii="Arial" w:hAnsi="Arial" w:cs="Arial"/>
          <w:color w:val="000000"/>
          <w:sz w:val="22"/>
          <w:szCs w:val="22"/>
        </w:rPr>
      </w:pPr>
    </w:p>
    <w:p w14:paraId="68284920" w14:textId="77777777" w:rsidR="0097705A" w:rsidRPr="002320A0" w:rsidRDefault="0097705A" w:rsidP="000B399C">
      <w:pPr>
        <w:spacing w:line="257" w:lineRule="auto"/>
        <w:ind w:left="567" w:right="531"/>
        <w:rPr>
          <w:rFonts w:ascii="Arial" w:eastAsia="Calibri" w:hAnsi="Arial" w:cs="Arial"/>
          <w:b/>
          <w:bCs/>
        </w:rPr>
      </w:pPr>
    </w:p>
    <w:p w14:paraId="2C294C69" w14:textId="77777777" w:rsidR="00507C8E" w:rsidRPr="002320A0" w:rsidRDefault="00507C8E" w:rsidP="000B399C">
      <w:pPr>
        <w:spacing w:line="257" w:lineRule="auto"/>
        <w:ind w:left="567" w:right="531"/>
        <w:rPr>
          <w:rFonts w:ascii="Arial" w:eastAsia="Calibri" w:hAnsi="Arial" w:cs="Arial"/>
        </w:rPr>
      </w:pPr>
    </w:p>
    <w:p w14:paraId="1C99C25F" w14:textId="77777777" w:rsidR="00507C8E" w:rsidRPr="002320A0" w:rsidRDefault="00507C8E" w:rsidP="000B399C">
      <w:pPr>
        <w:spacing w:line="257" w:lineRule="auto"/>
        <w:ind w:left="567" w:right="531"/>
        <w:rPr>
          <w:rFonts w:ascii="Arial" w:eastAsia="Calibri" w:hAnsi="Arial" w:cs="Arial"/>
          <w:b/>
          <w:bCs/>
        </w:rPr>
      </w:pPr>
    </w:p>
    <w:p w14:paraId="3B431937" w14:textId="3EB1026A" w:rsidR="002556D6" w:rsidRPr="002320A0" w:rsidRDefault="002556D6" w:rsidP="000B399C">
      <w:pPr>
        <w:spacing w:line="257" w:lineRule="auto"/>
        <w:ind w:left="567" w:right="531"/>
        <w:rPr>
          <w:rFonts w:ascii="Arial" w:eastAsia="Calibri" w:hAnsi="Arial" w:cs="Arial"/>
        </w:rPr>
      </w:pPr>
    </w:p>
    <w:p w14:paraId="7214CADF" w14:textId="77777777" w:rsidR="004D13E4" w:rsidRPr="002320A0" w:rsidRDefault="004D13E4" w:rsidP="000B399C">
      <w:pPr>
        <w:spacing w:line="257" w:lineRule="auto"/>
        <w:ind w:left="567" w:right="531"/>
        <w:rPr>
          <w:rFonts w:ascii="Arial" w:eastAsia="Calibri" w:hAnsi="Arial" w:cs="Arial"/>
        </w:rPr>
      </w:pPr>
    </w:p>
    <w:p w14:paraId="0A23CB54" w14:textId="77777777" w:rsidR="005A0505" w:rsidRPr="002320A0" w:rsidRDefault="005A0505" w:rsidP="000B399C">
      <w:pPr>
        <w:spacing w:line="257" w:lineRule="auto"/>
        <w:ind w:left="567" w:right="531"/>
        <w:rPr>
          <w:rFonts w:ascii="Arial" w:eastAsia="Calibri" w:hAnsi="Arial" w:cs="Arial"/>
        </w:rPr>
      </w:pPr>
    </w:p>
    <w:p w14:paraId="128EC727" w14:textId="647C2852" w:rsidR="00B12067" w:rsidRPr="002320A0" w:rsidRDefault="005A0505" w:rsidP="000B399C">
      <w:pPr>
        <w:spacing w:line="257" w:lineRule="auto"/>
        <w:ind w:left="567" w:right="531"/>
        <w:rPr>
          <w:rFonts w:ascii="Arial" w:eastAsia="Calibri" w:hAnsi="Arial" w:cs="Arial"/>
        </w:rPr>
      </w:pPr>
      <w:r w:rsidRPr="002320A0">
        <w:rPr>
          <w:rFonts w:ascii="Arial" w:eastAsia="Calibri" w:hAnsi="Arial" w:cs="Arial"/>
        </w:rPr>
        <w:t xml:space="preserve"> </w:t>
      </w:r>
    </w:p>
    <w:p w14:paraId="30D0C887" w14:textId="77777777" w:rsidR="007D0700" w:rsidRPr="002320A0" w:rsidRDefault="007D0700" w:rsidP="000B399C">
      <w:pPr>
        <w:spacing w:line="257" w:lineRule="auto"/>
        <w:ind w:left="567" w:right="531"/>
        <w:rPr>
          <w:rFonts w:ascii="Arial" w:eastAsia="Calibri" w:hAnsi="Arial" w:cs="Arial"/>
        </w:rPr>
      </w:pPr>
    </w:p>
    <w:p w14:paraId="5B30BF17" w14:textId="77777777" w:rsidR="00391467" w:rsidRPr="002320A0" w:rsidRDefault="00391467" w:rsidP="000B399C">
      <w:pPr>
        <w:spacing w:after="0" w:line="257" w:lineRule="auto"/>
        <w:ind w:left="567" w:right="531"/>
        <w:rPr>
          <w:rFonts w:ascii="Arial" w:eastAsia="Calibri" w:hAnsi="Arial" w:cs="Arial"/>
          <w:kern w:val="0"/>
          <w:lang w:eastAsia="en-GB"/>
          <w14:ligatures w14:val="none"/>
        </w:rPr>
      </w:pPr>
    </w:p>
    <w:p w14:paraId="182DF210" w14:textId="77777777" w:rsidR="006E29B3" w:rsidRPr="002320A0" w:rsidRDefault="006E29B3" w:rsidP="000B399C">
      <w:pPr>
        <w:spacing w:after="0" w:line="257" w:lineRule="auto"/>
        <w:ind w:left="567" w:right="531"/>
        <w:rPr>
          <w:rFonts w:ascii="Arial" w:eastAsia="Calibri" w:hAnsi="Arial" w:cs="Arial"/>
          <w:kern w:val="0"/>
          <w:lang w:eastAsia="en-GB"/>
          <w14:ligatures w14:val="none"/>
        </w:rPr>
      </w:pPr>
    </w:p>
    <w:p w14:paraId="2579A35D" w14:textId="77777777" w:rsidR="006E29B3" w:rsidRPr="002320A0" w:rsidRDefault="006E29B3" w:rsidP="000B399C">
      <w:pPr>
        <w:spacing w:after="0" w:line="257" w:lineRule="auto"/>
        <w:ind w:left="567" w:right="531"/>
        <w:rPr>
          <w:rFonts w:ascii="Arial" w:eastAsia="Calibri" w:hAnsi="Arial" w:cs="Arial"/>
          <w:kern w:val="0"/>
          <w:lang w:eastAsia="en-GB"/>
          <w14:ligatures w14:val="none"/>
        </w:rPr>
      </w:pPr>
    </w:p>
    <w:p w14:paraId="5F5EC409" w14:textId="77777777" w:rsidR="00B81371" w:rsidRPr="002320A0" w:rsidRDefault="00B81371" w:rsidP="000B399C">
      <w:pPr>
        <w:spacing w:after="0" w:line="257" w:lineRule="auto"/>
        <w:ind w:left="567" w:right="531"/>
        <w:rPr>
          <w:rFonts w:ascii="Arial" w:eastAsia="Calibri" w:hAnsi="Arial" w:cs="Arial"/>
          <w:kern w:val="0"/>
          <w:lang w:eastAsia="en-GB"/>
          <w14:ligatures w14:val="none"/>
        </w:rPr>
      </w:pPr>
    </w:p>
    <w:p w14:paraId="63CC6837" w14:textId="77777777" w:rsidR="00B81371" w:rsidRPr="002320A0" w:rsidRDefault="00B81371" w:rsidP="000B399C">
      <w:pPr>
        <w:spacing w:after="0" w:line="257" w:lineRule="auto"/>
        <w:ind w:left="567" w:right="531"/>
        <w:rPr>
          <w:rFonts w:ascii="Arial" w:eastAsia="Calibri" w:hAnsi="Arial" w:cs="Arial"/>
          <w:kern w:val="0"/>
          <w:lang w:eastAsia="en-GB"/>
          <w14:ligatures w14:val="none"/>
        </w:rPr>
      </w:pPr>
    </w:p>
    <w:p w14:paraId="27C0B157" w14:textId="77777777" w:rsidR="00A119A2" w:rsidRPr="002320A0" w:rsidRDefault="00A119A2" w:rsidP="000B399C">
      <w:pPr>
        <w:spacing w:after="0" w:line="257" w:lineRule="auto"/>
        <w:ind w:left="567" w:right="531"/>
        <w:rPr>
          <w:rFonts w:ascii="Arial" w:eastAsia="Calibri" w:hAnsi="Arial" w:cs="Arial"/>
          <w:kern w:val="0"/>
          <w:lang w:eastAsia="en-GB"/>
          <w14:ligatures w14:val="none"/>
        </w:rPr>
      </w:pPr>
    </w:p>
    <w:sectPr w:rsidR="00A119A2" w:rsidRPr="002320A0" w:rsidSect="00674408">
      <w:pgSz w:w="11906" w:h="16838"/>
      <w:pgMar w:top="1440" w:right="1440" w:bottom="28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389270A9"/>
    <w:multiLevelType w:val="multilevel"/>
    <w:tmpl w:val="BB6C9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5708286">
    <w:abstractNumId w:val="1"/>
  </w:num>
  <w:num w:numId="2"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FA2"/>
    <w:rsid w:val="00003598"/>
    <w:rsid w:val="00013DFF"/>
    <w:rsid w:val="000446DF"/>
    <w:rsid w:val="00050869"/>
    <w:rsid w:val="00063674"/>
    <w:rsid w:val="000707F5"/>
    <w:rsid w:val="0007095B"/>
    <w:rsid w:val="000742F6"/>
    <w:rsid w:val="000B399C"/>
    <w:rsid w:val="000E25C3"/>
    <w:rsid w:val="000F0DAB"/>
    <w:rsid w:val="001110F7"/>
    <w:rsid w:val="00112C8A"/>
    <w:rsid w:val="001156E5"/>
    <w:rsid w:val="00147B22"/>
    <w:rsid w:val="001A0F58"/>
    <w:rsid w:val="001A6BDB"/>
    <w:rsid w:val="001F7BF9"/>
    <w:rsid w:val="00216B18"/>
    <w:rsid w:val="002320A0"/>
    <w:rsid w:val="0023360F"/>
    <w:rsid w:val="002409D5"/>
    <w:rsid w:val="002556D6"/>
    <w:rsid w:val="00256609"/>
    <w:rsid w:val="0025775D"/>
    <w:rsid w:val="00295007"/>
    <w:rsid w:val="00295D7E"/>
    <w:rsid w:val="002A0A0D"/>
    <w:rsid w:val="002F1F8A"/>
    <w:rsid w:val="0034710D"/>
    <w:rsid w:val="00355914"/>
    <w:rsid w:val="003654E5"/>
    <w:rsid w:val="00367517"/>
    <w:rsid w:val="00375FA1"/>
    <w:rsid w:val="003850B6"/>
    <w:rsid w:val="00391467"/>
    <w:rsid w:val="003A792D"/>
    <w:rsid w:val="003B25EA"/>
    <w:rsid w:val="003D58E5"/>
    <w:rsid w:val="003D7D65"/>
    <w:rsid w:val="00447F08"/>
    <w:rsid w:val="00487E1B"/>
    <w:rsid w:val="00495239"/>
    <w:rsid w:val="004B5B47"/>
    <w:rsid w:val="004D13E4"/>
    <w:rsid w:val="004F4AE9"/>
    <w:rsid w:val="00507C8E"/>
    <w:rsid w:val="0051566F"/>
    <w:rsid w:val="00557514"/>
    <w:rsid w:val="005603CA"/>
    <w:rsid w:val="005852E2"/>
    <w:rsid w:val="005A0505"/>
    <w:rsid w:val="005B2C3D"/>
    <w:rsid w:val="005B5824"/>
    <w:rsid w:val="005D550C"/>
    <w:rsid w:val="005E70AD"/>
    <w:rsid w:val="005F5615"/>
    <w:rsid w:val="0061500E"/>
    <w:rsid w:val="00624279"/>
    <w:rsid w:val="00633410"/>
    <w:rsid w:val="00674408"/>
    <w:rsid w:val="00682AEB"/>
    <w:rsid w:val="006872EB"/>
    <w:rsid w:val="006A1CA0"/>
    <w:rsid w:val="006B2A92"/>
    <w:rsid w:val="006E29B3"/>
    <w:rsid w:val="006E7D61"/>
    <w:rsid w:val="006F4414"/>
    <w:rsid w:val="00711525"/>
    <w:rsid w:val="007213B2"/>
    <w:rsid w:val="00730773"/>
    <w:rsid w:val="00734426"/>
    <w:rsid w:val="007528CE"/>
    <w:rsid w:val="0077236A"/>
    <w:rsid w:val="00790A24"/>
    <w:rsid w:val="007930A9"/>
    <w:rsid w:val="007C5670"/>
    <w:rsid w:val="007D0700"/>
    <w:rsid w:val="007D0CF0"/>
    <w:rsid w:val="00800873"/>
    <w:rsid w:val="0080158F"/>
    <w:rsid w:val="0080621A"/>
    <w:rsid w:val="008402A0"/>
    <w:rsid w:val="00840FAF"/>
    <w:rsid w:val="008729C6"/>
    <w:rsid w:val="008B3E6C"/>
    <w:rsid w:val="008D1DB7"/>
    <w:rsid w:val="008D5197"/>
    <w:rsid w:val="008E6E44"/>
    <w:rsid w:val="00904A10"/>
    <w:rsid w:val="009154EB"/>
    <w:rsid w:val="00915D5A"/>
    <w:rsid w:val="00924676"/>
    <w:rsid w:val="00972F97"/>
    <w:rsid w:val="00975BEC"/>
    <w:rsid w:val="0097705A"/>
    <w:rsid w:val="00986A06"/>
    <w:rsid w:val="009B03A2"/>
    <w:rsid w:val="009B2185"/>
    <w:rsid w:val="009D4913"/>
    <w:rsid w:val="009D719F"/>
    <w:rsid w:val="009F5760"/>
    <w:rsid w:val="00A119A2"/>
    <w:rsid w:val="00A5709B"/>
    <w:rsid w:val="00A705D9"/>
    <w:rsid w:val="00A852A7"/>
    <w:rsid w:val="00AF275D"/>
    <w:rsid w:val="00AF36F8"/>
    <w:rsid w:val="00AF4B60"/>
    <w:rsid w:val="00B036AD"/>
    <w:rsid w:val="00B12067"/>
    <w:rsid w:val="00B24E47"/>
    <w:rsid w:val="00B81371"/>
    <w:rsid w:val="00BB687C"/>
    <w:rsid w:val="00BD4FA2"/>
    <w:rsid w:val="00BF6032"/>
    <w:rsid w:val="00C05765"/>
    <w:rsid w:val="00C244FE"/>
    <w:rsid w:val="00C3049C"/>
    <w:rsid w:val="00C36ADC"/>
    <w:rsid w:val="00C53660"/>
    <w:rsid w:val="00C53AB9"/>
    <w:rsid w:val="00C56547"/>
    <w:rsid w:val="00C97F85"/>
    <w:rsid w:val="00CB1348"/>
    <w:rsid w:val="00CB367F"/>
    <w:rsid w:val="00D01A69"/>
    <w:rsid w:val="00D1610B"/>
    <w:rsid w:val="00D175D6"/>
    <w:rsid w:val="00D24689"/>
    <w:rsid w:val="00D2598D"/>
    <w:rsid w:val="00D45F72"/>
    <w:rsid w:val="00D63964"/>
    <w:rsid w:val="00D704DC"/>
    <w:rsid w:val="00D71415"/>
    <w:rsid w:val="00D82905"/>
    <w:rsid w:val="00D9547D"/>
    <w:rsid w:val="00D963F5"/>
    <w:rsid w:val="00DC1CC3"/>
    <w:rsid w:val="00DC58A7"/>
    <w:rsid w:val="00DD64BE"/>
    <w:rsid w:val="00DE3342"/>
    <w:rsid w:val="00E2673C"/>
    <w:rsid w:val="00E50168"/>
    <w:rsid w:val="00E5506C"/>
    <w:rsid w:val="00E73A5C"/>
    <w:rsid w:val="00E80B85"/>
    <w:rsid w:val="00E96A75"/>
    <w:rsid w:val="00EB0726"/>
    <w:rsid w:val="00ED3CA0"/>
    <w:rsid w:val="00ED5CFB"/>
    <w:rsid w:val="00F20D62"/>
    <w:rsid w:val="00F22C7D"/>
    <w:rsid w:val="00F35240"/>
    <w:rsid w:val="00F628DB"/>
    <w:rsid w:val="00F807D4"/>
    <w:rsid w:val="00F9257B"/>
    <w:rsid w:val="00FA1B84"/>
    <w:rsid w:val="00FA7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C32C2"/>
  <w15:chartTrackingRefBased/>
  <w15:docId w15:val="{67C2E017-2C01-4F27-9D4A-196492D6E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F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F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F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F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F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F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F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F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F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F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F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F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F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F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F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F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F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FA2"/>
    <w:rPr>
      <w:rFonts w:eastAsiaTheme="majorEastAsia" w:cstheme="majorBidi"/>
      <w:color w:val="272727" w:themeColor="text1" w:themeTint="D8"/>
    </w:rPr>
  </w:style>
  <w:style w:type="paragraph" w:styleId="Title">
    <w:name w:val="Title"/>
    <w:basedOn w:val="Normal"/>
    <w:next w:val="Normal"/>
    <w:link w:val="TitleChar"/>
    <w:uiPriority w:val="10"/>
    <w:qFormat/>
    <w:rsid w:val="00BD4F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F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F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F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FA2"/>
    <w:pPr>
      <w:spacing w:before="160"/>
      <w:jc w:val="center"/>
    </w:pPr>
    <w:rPr>
      <w:i/>
      <w:iCs/>
      <w:color w:val="404040" w:themeColor="text1" w:themeTint="BF"/>
    </w:rPr>
  </w:style>
  <w:style w:type="character" w:customStyle="1" w:styleId="QuoteChar">
    <w:name w:val="Quote Char"/>
    <w:basedOn w:val="DefaultParagraphFont"/>
    <w:link w:val="Quote"/>
    <w:uiPriority w:val="29"/>
    <w:rsid w:val="00BD4FA2"/>
    <w:rPr>
      <w:i/>
      <w:iCs/>
      <w:color w:val="404040" w:themeColor="text1" w:themeTint="BF"/>
    </w:rPr>
  </w:style>
  <w:style w:type="paragraph" w:styleId="ListParagraph">
    <w:name w:val="List Paragraph"/>
    <w:basedOn w:val="Normal"/>
    <w:uiPriority w:val="34"/>
    <w:qFormat/>
    <w:rsid w:val="00BD4FA2"/>
    <w:pPr>
      <w:ind w:left="720"/>
      <w:contextualSpacing/>
    </w:pPr>
  </w:style>
  <w:style w:type="character" w:styleId="IntenseEmphasis">
    <w:name w:val="Intense Emphasis"/>
    <w:basedOn w:val="DefaultParagraphFont"/>
    <w:uiPriority w:val="21"/>
    <w:qFormat/>
    <w:rsid w:val="00BD4FA2"/>
    <w:rPr>
      <w:i/>
      <w:iCs/>
      <w:color w:val="0F4761" w:themeColor="accent1" w:themeShade="BF"/>
    </w:rPr>
  </w:style>
  <w:style w:type="paragraph" w:styleId="IntenseQuote">
    <w:name w:val="Intense Quote"/>
    <w:basedOn w:val="Normal"/>
    <w:next w:val="Normal"/>
    <w:link w:val="IntenseQuoteChar"/>
    <w:uiPriority w:val="30"/>
    <w:qFormat/>
    <w:rsid w:val="00BD4F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FA2"/>
    <w:rPr>
      <w:i/>
      <w:iCs/>
      <w:color w:val="0F4761" w:themeColor="accent1" w:themeShade="BF"/>
    </w:rPr>
  </w:style>
  <w:style w:type="character" w:styleId="IntenseReference">
    <w:name w:val="Intense Reference"/>
    <w:basedOn w:val="DefaultParagraphFont"/>
    <w:uiPriority w:val="32"/>
    <w:qFormat/>
    <w:rsid w:val="00BD4FA2"/>
    <w:rPr>
      <w:b/>
      <w:bCs/>
      <w:smallCaps/>
      <w:color w:val="0F4761" w:themeColor="accent1" w:themeShade="BF"/>
      <w:spacing w:val="5"/>
    </w:rPr>
  </w:style>
  <w:style w:type="character" w:styleId="Hyperlink">
    <w:name w:val="Hyperlink"/>
    <w:basedOn w:val="DefaultParagraphFont"/>
    <w:uiPriority w:val="99"/>
    <w:unhideWhenUsed/>
    <w:rsid w:val="007528CE"/>
    <w:rPr>
      <w:color w:val="467886" w:themeColor="hyperlink"/>
      <w:u w:val="single"/>
    </w:rPr>
  </w:style>
  <w:style w:type="character" w:styleId="UnresolvedMention">
    <w:name w:val="Unresolved Mention"/>
    <w:basedOn w:val="DefaultParagraphFont"/>
    <w:uiPriority w:val="99"/>
    <w:semiHidden/>
    <w:unhideWhenUsed/>
    <w:rsid w:val="007528CE"/>
    <w:rPr>
      <w:color w:val="605E5C"/>
      <w:shd w:val="clear" w:color="auto" w:fill="E1DFDD"/>
    </w:rPr>
  </w:style>
  <w:style w:type="paragraph" w:styleId="NormalWeb">
    <w:name w:val="Normal (Web)"/>
    <w:basedOn w:val="Normal"/>
    <w:uiPriority w:val="99"/>
    <w:unhideWhenUsed/>
    <w:rsid w:val="009770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9770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87495">
      <w:bodyDiv w:val="1"/>
      <w:marLeft w:val="0"/>
      <w:marRight w:val="0"/>
      <w:marTop w:val="0"/>
      <w:marBottom w:val="0"/>
      <w:divBdr>
        <w:top w:val="none" w:sz="0" w:space="0" w:color="auto"/>
        <w:left w:val="none" w:sz="0" w:space="0" w:color="auto"/>
        <w:bottom w:val="none" w:sz="0" w:space="0" w:color="auto"/>
        <w:right w:val="none" w:sz="0" w:space="0" w:color="auto"/>
      </w:divBdr>
      <w:divsChild>
        <w:div w:id="502089209">
          <w:marLeft w:val="0"/>
          <w:marRight w:val="0"/>
          <w:marTop w:val="0"/>
          <w:marBottom w:val="0"/>
          <w:divBdr>
            <w:top w:val="none" w:sz="0" w:space="0" w:color="auto"/>
            <w:left w:val="none" w:sz="0" w:space="0" w:color="auto"/>
            <w:bottom w:val="none" w:sz="0" w:space="0" w:color="auto"/>
            <w:right w:val="none" w:sz="0" w:space="0" w:color="auto"/>
          </w:divBdr>
          <w:divsChild>
            <w:div w:id="24033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92700">
      <w:bodyDiv w:val="1"/>
      <w:marLeft w:val="0"/>
      <w:marRight w:val="0"/>
      <w:marTop w:val="0"/>
      <w:marBottom w:val="0"/>
      <w:divBdr>
        <w:top w:val="none" w:sz="0" w:space="0" w:color="auto"/>
        <w:left w:val="none" w:sz="0" w:space="0" w:color="auto"/>
        <w:bottom w:val="none" w:sz="0" w:space="0" w:color="auto"/>
        <w:right w:val="none" w:sz="0" w:space="0" w:color="auto"/>
      </w:divBdr>
    </w:div>
    <w:div w:id="155998702">
      <w:bodyDiv w:val="1"/>
      <w:marLeft w:val="0"/>
      <w:marRight w:val="0"/>
      <w:marTop w:val="0"/>
      <w:marBottom w:val="0"/>
      <w:divBdr>
        <w:top w:val="none" w:sz="0" w:space="0" w:color="auto"/>
        <w:left w:val="none" w:sz="0" w:space="0" w:color="auto"/>
        <w:bottom w:val="none" w:sz="0" w:space="0" w:color="auto"/>
        <w:right w:val="none" w:sz="0" w:space="0" w:color="auto"/>
      </w:divBdr>
    </w:div>
    <w:div w:id="167795816">
      <w:bodyDiv w:val="1"/>
      <w:marLeft w:val="0"/>
      <w:marRight w:val="0"/>
      <w:marTop w:val="0"/>
      <w:marBottom w:val="0"/>
      <w:divBdr>
        <w:top w:val="none" w:sz="0" w:space="0" w:color="auto"/>
        <w:left w:val="none" w:sz="0" w:space="0" w:color="auto"/>
        <w:bottom w:val="none" w:sz="0" w:space="0" w:color="auto"/>
        <w:right w:val="none" w:sz="0" w:space="0" w:color="auto"/>
      </w:divBdr>
    </w:div>
    <w:div w:id="222567131">
      <w:bodyDiv w:val="1"/>
      <w:marLeft w:val="0"/>
      <w:marRight w:val="0"/>
      <w:marTop w:val="0"/>
      <w:marBottom w:val="0"/>
      <w:divBdr>
        <w:top w:val="none" w:sz="0" w:space="0" w:color="auto"/>
        <w:left w:val="none" w:sz="0" w:space="0" w:color="auto"/>
        <w:bottom w:val="none" w:sz="0" w:space="0" w:color="auto"/>
        <w:right w:val="none" w:sz="0" w:space="0" w:color="auto"/>
      </w:divBdr>
    </w:div>
    <w:div w:id="233248714">
      <w:bodyDiv w:val="1"/>
      <w:marLeft w:val="0"/>
      <w:marRight w:val="0"/>
      <w:marTop w:val="0"/>
      <w:marBottom w:val="0"/>
      <w:divBdr>
        <w:top w:val="none" w:sz="0" w:space="0" w:color="auto"/>
        <w:left w:val="none" w:sz="0" w:space="0" w:color="auto"/>
        <w:bottom w:val="none" w:sz="0" w:space="0" w:color="auto"/>
        <w:right w:val="none" w:sz="0" w:space="0" w:color="auto"/>
      </w:divBdr>
    </w:div>
    <w:div w:id="233393151">
      <w:bodyDiv w:val="1"/>
      <w:marLeft w:val="0"/>
      <w:marRight w:val="0"/>
      <w:marTop w:val="0"/>
      <w:marBottom w:val="0"/>
      <w:divBdr>
        <w:top w:val="none" w:sz="0" w:space="0" w:color="auto"/>
        <w:left w:val="none" w:sz="0" w:space="0" w:color="auto"/>
        <w:bottom w:val="none" w:sz="0" w:space="0" w:color="auto"/>
        <w:right w:val="none" w:sz="0" w:space="0" w:color="auto"/>
      </w:divBdr>
    </w:div>
    <w:div w:id="237910659">
      <w:bodyDiv w:val="1"/>
      <w:marLeft w:val="0"/>
      <w:marRight w:val="0"/>
      <w:marTop w:val="0"/>
      <w:marBottom w:val="0"/>
      <w:divBdr>
        <w:top w:val="none" w:sz="0" w:space="0" w:color="auto"/>
        <w:left w:val="none" w:sz="0" w:space="0" w:color="auto"/>
        <w:bottom w:val="none" w:sz="0" w:space="0" w:color="auto"/>
        <w:right w:val="none" w:sz="0" w:space="0" w:color="auto"/>
      </w:divBdr>
    </w:div>
    <w:div w:id="262424527">
      <w:bodyDiv w:val="1"/>
      <w:marLeft w:val="0"/>
      <w:marRight w:val="0"/>
      <w:marTop w:val="0"/>
      <w:marBottom w:val="0"/>
      <w:divBdr>
        <w:top w:val="none" w:sz="0" w:space="0" w:color="auto"/>
        <w:left w:val="none" w:sz="0" w:space="0" w:color="auto"/>
        <w:bottom w:val="none" w:sz="0" w:space="0" w:color="auto"/>
        <w:right w:val="none" w:sz="0" w:space="0" w:color="auto"/>
      </w:divBdr>
    </w:div>
    <w:div w:id="263003277">
      <w:bodyDiv w:val="1"/>
      <w:marLeft w:val="0"/>
      <w:marRight w:val="0"/>
      <w:marTop w:val="0"/>
      <w:marBottom w:val="0"/>
      <w:divBdr>
        <w:top w:val="none" w:sz="0" w:space="0" w:color="auto"/>
        <w:left w:val="none" w:sz="0" w:space="0" w:color="auto"/>
        <w:bottom w:val="none" w:sz="0" w:space="0" w:color="auto"/>
        <w:right w:val="none" w:sz="0" w:space="0" w:color="auto"/>
      </w:divBdr>
    </w:div>
    <w:div w:id="385103868">
      <w:bodyDiv w:val="1"/>
      <w:marLeft w:val="0"/>
      <w:marRight w:val="0"/>
      <w:marTop w:val="0"/>
      <w:marBottom w:val="0"/>
      <w:divBdr>
        <w:top w:val="none" w:sz="0" w:space="0" w:color="auto"/>
        <w:left w:val="none" w:sz="0" w:space="0" w:color="auto"/>
        <w:bottom w:val="none" w:sz="0" w:space="0" w:color="auto"/>
        <w:right w:val="none" w:sz="0" w:space="0" w:color="auto"/>
      </w:divBdr>
    </w:div>
    <w:div w:id="428113840">
      <w:bodyDiv w:val="1"/>
      <w:marLeft w:val="0"/>
      <w:marRight w:val="0"/>
      <w:marTop w:val="0"/>
      <w:marBottom w:val="0"/>
      <w:divBdr>
        <w:top w:val="none" w:sz="0" w:space="0" w:color="auto"/>
        <w:left w:val="none" w:sz="0" w:space="0" w:color="auto"/>
        <w:bottom w:val="none" w:sz="0" w:space="0" w:color="auto"/>
        <w:right w:val="none" w:sz="0" w:space="0" w:color="auto"/>
      </w:divBdr>
    </w:div>
    <w:div w:id="443886023">
      <w:bodyDiv w:val="1"/>
      <w:marLeft w:val="0"/>
      <w:marRight w:val="0"/>
      <w:marTop w:val="0"/>
      <w:marBottom w:val="0"/>
      <w:divBdr>
        <w:top w:val="none" w:sz="0" w:space="0" w:color="auto"/>
        <w:left w:val="none" w:sz="0" w:space="0" w:color="auto"/>
        <w:bottom w:val="none" w:sz="0" w:space="0" w:color="auto"/>
        <w:right w:val="none" w:sz="0" w:space="0" w:color="auto"/>
      </w:divBdr>
    </w:div>
    <w:div w:id="531847055">
      <w:bodyDiv w:val="1"/>
      <w:marLeft w:val="0"/>
      <w:marRight w:val="0"/>
      <w:marTop w:val="0"/>
      <w:marBottom w:val="0"/>
      <w:divBdr>
        <w:top w:val="none" w:sz="0" w:space="0" w:color="auto"/>
        <w:left w:val="none" w:sz="0" w:space="0" w:color="auto"/>
        <w:bottom w:val="none" w:sz="0" w:space="0" w:color="auto"/>
        <w:right w:val="none" w:sz="0" w:space="0" w:color="auto"/>
      </w:divBdr>
      <w:divsChild>
        <w:div w:id="54355335">
          <w:marLeft w:val="0"/>
          <w:marRight w:val="0"/>
          <w:marTop w:val="0"/>
          <w:marBottom w:val="0"/>
          <w:divBdr>
            <w:top w:val="none" w:sz="0" w:space="0" w:color="auto"/>
            <w:left w:val="none" w:sz="0" w:space="0" w:color="auto"/>
            <w:bottom w:val="none" w:sz="0" w:space="0" w:color="auto"/>
            <w:right w:val="none" w:sz="0" w:space="0" w:color="auto"/>
          </w:divBdr>
          <w:divsChild>
            <w:div w:id="132646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562397">
      <w:bodyDiv w:val="1"/>
      <w:marLeft w:val="0"/>
      <w:marRight w:val="0"/>
      <w:marTop w:val="0"/>
      <w:marBottom w:val="0"/>
      <w:divBdr>
        <w:top w:val="none" w:sz="0" w:space="0" w:color="auto"/>
        <w:left w:val="none" w:sz="0" w:space="0" w:color="auto"/>
        <w:bottom w:val="none" w:sz="0" w:space="0" w:color="auto"/>
        <w:right w:val="none" w:sz="0" w:space="0" w:color="auto"/>
      </w:divBdr>
    </w:div>
    <w:div w:id="770006776">
      <w:bodyDiv w:val="1"/>
      <w:marLeft w:val="0"/>
      <w:marRight w:val="0"/>
      <w:marTop w:val="0"/>
      <w:marBottom w:val="0"/>
      <w:divBdr>
        <w:top w:val="none" w:sz="0" w:space="0" w:color="auto"/>
        <w:left w:val="none" w:sz="0" w:space="0" w:color="auto"/>
        <w:bottom w:val="none" w:sz="0" w:space="0" w:color="auto"/>
        <w:right w:val="none" w:sz="0" w:space="0" w:color="auto"/>
      </w:divBdr>
    </w:div>
    <w:div w:id="795638038">
      <w:bodyDiv w:val="1"/>
      <w:marLeft w:val="0"/>
      <w:marRight w:val="0"/>
      <w:marTop w:val="0"/>
      <w:marBottom w:val="0"/>
      <w:divBdr>
        <w:top w:val="none" w:sz="0" w:space="0" w:color="auto"/>
        <w:left w:val="none" w:sz="0" w:space="0" w:color="auto"/>
        <w:bottom w:val="none" w:sz="0" w:space="0" w:color="auto"/>
        <w:right w:val="none" w:sz="0" w:space="0" w:color="auto"/>
      </w:divBdr>
    </w:div>
    <w:div w:id="807210709">
      <w:bodyDiv w:val="1"/>
      <w:marLeft w:val="0"/>
      <w:marRight w:val="0"/>
      <w:marTop w:val="0"/>
      <w:marBottom w:val="0"/>
      <w:divBdr>
        <w:top w:val="none" w:sz="0" w:space="0" w:color="auto"/>
        <w:left w:val="none" w:sz="0" w:space="0" w:color="auto"/>
        <w:bottom w:val="none" w:sz="0" w:space="0" w:color="auto"/>
        <w:right w:val="none" w:sz="0" w:space="0" w:color="auto"/>
      </w:divBdr>
    </w:div>
    <w:div w:id="826629306">
      <w:bodyDiv w:val="1"/>
      <w:marLeft w:val="0"/>
      <w:marRight w:val="0"/>
      <w:marTop w:val="0"/>
      <w:marBottom w:val="0"/>
      <w:divBdr>
        <w:top w:val="none" w:sz="0" w:space="0" w:color="auto"/>
        <w:left w:val="none" w:sz="0" w:space="0" w:color="auto"/>
        <w:bottom w:val="none" w:sz="0" w:space="0" w:color="auto"/>
        <w:right w:val="none" w:sz="0" w:space="0" w:color="auto"/>
      </w:divBdr>
    </w:div>
    <w:div w:id="829978701">
      <w:bodyDiv w:val="1"/>
      <w:marLeft w:val="0"/>
      <w:marRight w:val="0"/>
      <w:marTop w:val="0"/>
      <w:marBottom w:val="0"/>
      <w:divBdr>
        <w:top w:val="none" w:sz="0" w:space="0" w:color="auto"/>
        <w:left w:val="none" w:sz="0" w:space="0" w:color="auto"/>
        <w:bottom w:val="none" w:sz="0" w:space="0" w:color="auto"/>
        <w:right w:val="none" w:sz="0" w:space="0" w:color="auto"/>
      </w:divBdr>
    </w:div>
    <w:div w:id="835849240">
      <w:bodyDiv w:val="1"/>
      <w:marLeft w:val="0"/>
      <w:marRight w:val="0"/>
      <w:marTop w:val="0"/>
      <w:marBottom w:val="0"/>
      <w:divBdr>
        <w:top w:val="none" w:sz="0" w:space="0" w:color="auto"/>
        <w:left w:val="none" w:sz="0" w:space="0" w:color="auto"/>
        <w:bottom w:val="none" w:sz="0" w:space="0" w:color="auto"/>
        <w:right w:val="none" w:sz="0" w:space="0" w:color="auto"/>
      </w:divBdr>
    </w:div>
    <w:div w:id="852912037">
      <w:bodyDiv w:val="1"/>
      <w:marLeft w:val="0"/>
      <w:marRight w:val="0"/>
      <w:marTop w:val="0"/>
      <w:marBottom w:val="0"/>
      <w:divBdr>
        <w:top w:val="none" w:sz="0" w:space="0" w:color="auto"/>
        <w:left w:val="none" w:sz="0" w:space="0" w:color="auto"/>
        <w:bottom w:val="none" w:sz="0" w:space="0" w:color="auto"/>
        <w:right w:val="none" w:sz="0" w:space="0" w:color="auto"/>
      </w:divBdr>
    </w:div>
    <w:div w:id="867062500">
      <w:bodyDiv w:val="1"/>
      <w:marLeft w:val="0"/>
      <w:marRight w:val="0"/>
      <w:marTop w:val="0"/>
      <w:marBottom w:val="0"/>
      <w:divBdr>
        <w:top w:val="none" w:sz="0" w:space="0" w:color="auto"/>
        <w:left w:val="none" w:sz="0" w:space="0" w:color="auto"/>
        <w:bottom w:val="none" w:sz="0" w:space="0" w:color="auto"/>
        <w:right w:val="none" w:sz="0" w:space="0" w:color="auto"/>
      </w:divBdr>
    </w:div>
    <w:div w:id="1023869648">
      <w:bodyDiv w:val="1"/>
      <w:marLeft w:val="0"/>
      <w:marRight w:val="0"/>
      <w:marTop w:val="0"/>
      <w:marBottom w:val="0"/>
      <w:divBdr>
        <w:top w:val="none" w:sz="0" w:space="0" w:color="auto"/>
        <w:left w:val="none" w:sz="0" w:space="0" w:color="auto"/>
        <w:bottom w:val="none" w:sz="0" w:space="0" w:color="auto"/>
        <w:right w:val="none" w:sz="0" w:space="0" w:color="auto"/>
      </w:divBdr>
    </w:div>
    <w:div w:id="1103379693">
      <w:bodyDiv w:val="1"/>
      <w:marLeft w:val="0"/>
      <w:marRight w:val="0"/>
      <w:marTop w:val="0"/>
      <w:marBottom w:val="0"/>
      <w:divBdr>
        <w:top w:val="none" w:sz="0" w:space="0" w:color="auto"/>
        <w:left w:val="none" w:sz="0" w:space="0" w:color="auto"/>
        <w:bottom w:val="none" w:sz="0" w:space="0" w:color="auto"/>
        <w:right w:val="none" w:sz="0" w:space="0" w:color="auto"/>
      </w:divBdr>
    </w:div>
    <w:div w:id="1235702250">
      <w:bodyDiv w:val="1"/>
      <w:marLeft w:val="0"/>
      <w:marRight w:val="0"/>
      <w:marTop w:val="0"/>
      <w:marBottom w:val="0"/>
      <w:divBdr>
        <w:top w:val="none" w:sz="0" w:space="0" w:color="auto"/>
        <w:left w:val="none" w:sz="0" w:space="0" w:color="auto"/>
        <w:bottom w:val="none" w:sz="0" w:space="0" w:color="auto"/>
        <w:right w:val="none" w:sz="0" w:space="0" w:color="auto"/>
      </w:divBdr>
    </w:div>
    <w:div w:id="1248611533">
      <w:bodyDiv w:val="1"/>
      <w:marLeft w:val="0"/>
      <w:marRight w:val="0"/>
      <w:marTop w:val="0"/>
      <w:marBottom w:val="0"/>
      <w:divBdr>
        <w:top w:val="none" w:sz="0" w:space="0" w:color="auto"/>
        <w:left w:val="none" w:sz="0" w:space="0" w:color="auto"/>
        <w:bottom w:val="none" w:sz="0" w:space="0" w:color="auto"/>
        <w:right w:val="none" w:sz="0" w:space="0" w:color="auto"/>
      </w:divBdr>
    </w:div>
    <w:div w:id="1255167545">
      <w:bodyDiv w:val="1"/>
      <w:marLeft w:val="0"/>
      <w:marRight w:val="0"/>
      <w:marTop w:val="0"/>
      <w:marBottom w:val="0"/>
      <w:divBdr>
        <w:top w:val="none" w:sz="0" w:space="0" w:color="auto"/>
        <w:left w:val="none" w:sz="0" w:space="0" w:color="auto"/>
        <w:bottom w:val="none" w:sz="0" w:space="0" w:color="auto"/>
        <w:right w:val="none" w:sz="0" w:space="0" w:color="auto"/>
      </w:divBdr>
    </w:div>
    <w:div w:id="1348367967">
      <w:bodyDiv w:val="1"/>
      <w:marLeft w:val="0"/>
      <w:marRight w:val="0"/>
      <w:marTop w:val="0"/>
      <w:marBottom w:val="0"/>
      <w:divBdr>
        <w:top w:val="none" w:sz="0" w:space="0" w:color="auto"/>
        <w:left w:val="none" w:sz="0" w:space="0" w:color="auto"/>
        <w:bottom w:val="none" w:sz="0" w:space="0" w:color="auto"/>
        <w:right w:val="none" w:sz="0" w:space="0" w:color="auto"/>
      </w:divBdr>
    </w:div>
    <w:div w:id="1411317819">
      <w:bodyDiv w:val="1"/>
      <w:marLeft w:val="0"/>
      <w:marRight w:val="0"/>
      <w:marTop w:val="0"/>
      <w:marBottom w:val="0"/>
      <w:divBdr>
        <w:top w:val="none" w:sz="0" w:space="0" w:color="auto"/>
        <w:left w:val="none" w:sz="0" w:space="0" w:color="auto"/>
        <w:bottom w:val="none" w:sz="0" w:space="0" w:color="auto"/>
        <w:right w:val="none" w:sz="0" w:space="0" w:color="auto"/>
      </w:divBdr>
    </w:div>
    <w:div w:id="1491141921">
      <w:bodyDiv w:val="1"/>
      <w:marLeft w:val="0"/>
      <w:marRight w:val="0"/>
      <w:marTop w:val="0"/>
      <w:marBottom w:val="0"/>
      <w:divBdr>
        <w:top w:val="none" w:sz="0" w:space="0" w:color="auto"/>
        <w:left w:val="none" w:sz="0" w:space="0" w:color="auto"/>
        <w:bottom w:val="none" w:sz="0" w:space="0" w:color="auto"/>
        <w:right w:val="none" w:sz="0" w:space="0" w:color="auto"/>
      </w:divBdr>
    </w:div>
    <w:div w:id="1539052472">
      <w:bodyDiv w:val="1"/>
      <w:marLeft w:val="0"/>
      <w:marRight w:val="0"/>
      <w:marTop w:val="0"/>
      <w:marBottom w:val="0"/>
      <w:divBdr>
        <w:top w:val="none" w:sz="0" w:space="0" w:color="auto"/>
        <w:left w:val="none" w:sz="0" w:space="0" w:color="auto"/>
        <w:bottom w:val="none" w:sz="0" w:space="0" w:color="auto"/>
        <w:right w:val="none" w:sz="0" w:space="0" w:color="auto"/>
      </w:divBdr>
    </w:div>
    <w:div w:id="1542016526">
      <w:bodyDiv w:val="1"/>
      <w:marLeft w:val="0"/>
      <w:marRight w:val="0"/>
      <w:marTop w:val="0"/>
      <w:marBottom w:val="0"/>
      <w:divBdr>
        <w:top w:val="none" w:sz="0" w:space="0" w:color="auto"/>
        <w:left w:val="none" w:sz="0" w:space="0" w:color="auto"/>
        <w:bottom w:val="none" w:sz="0" w:space="0" w:color="auto"/>
        <w:right w:val="none" w:sz="0" w:space="0" w:color="auto"/>
      </w:divBdr>
    </w:div>
    <w:div w:id="1619600339">
      <w:bodyDiv w:val="1"/>
      <w:marLeft w:val="0"/>
      <w:marRight w:val="0"/>
      <w:marTop w:val="0"/>
      <w:marBottom w:val="0"/>
      <w:divBdr>
        <w:top w:val="none" w:sz="0" w:space="0" w:color="auto"/>
        <w:left w:val="none" w:sz="0" w:space="0" w:color="auto"/>
        <w:bottom w:val="none" w:sz="0" w:space="0" w:color="auto"/>
        <w:right w:val="none" w:sz="0" w:space="0" w:color="auto"/>
      </w:divBdr>
    </w:div>
    <w:div w:id="1640185710">
      <w:bodyDiv w:val="1"/>
      <w:marLeft w:val="0"/>
      <w:marRight w:val="0"/>
      <w:marTop w:val="0"/>
      <w:marBottom w:val="0"/>
      <w:divBdr>
        <w:top w:val="none" w:sz="0" w:space="0" w:color="auto"/>
        <w:left w:val="none" w:sz="0" w:space="0" w:color="auto"/>
        <w:bottom w:val="none" w:sz="0" w:space="0" w:color="auto"/>
        <w:right w:val="none" w:sz="0" w:space="0" w:color="auto"/>
      </w:divBdr>
    </w:div>
    <w:div w:id="1651788470">
      <w:bodyDiv w:val="1"/>
      <w:marLeft w:val="0"/>
      <w:marRight w:val="0"/>
      <w:marTop w:val="0"/>
      <w:marBottom w:val="0"/>
      <w:divBdr>
        <w:top w:val="none" w:sz="0" w:space="0" w:color="auto"/>
        <w:left w:val="none" w:sz="0" w:space="0" w:color="auto"/>
        <w:bottom w:val="none" w:sz="0" w:space="0" w:color="auto"/>
        <w:right w:val="none" w:sz="0" w:space="0" w:color="auto"/>
      </w:divBdr>
    </w:div>
    <w:div w:id="1683698854">
      <w:bodyDiv w:val="1"/>
      <w:marLeft w:val="0"/>
      <w:marRight w:val="0"/>
      <w:marTop w:val="0"/>
      <w:marBottom w:val="0"/>
      <w:divBdr>
        <w:top w:val="none" w:sz="0" w:space="0" w:color="auto"/>
        <w:left w:val="none" w:sz="0" w:space="0" w:color="auto"/>
        <w:bottom w:val="none" w:sz="0" w:space="0" w:color="auto"/>
        <w:right w:val="none" w:sz="0" w:space="0" w:color="auto"/>
      </w:divBdr>
    </w:div>
    <w:div w:id="1720087376">
      <w:bodyDiv w:val="1"/>
      <w:marLeft w:val="0"/>
      <w:marRight w:val="0"/>
      <w:marTop w:val="0"/>
      <w:marBottom w:val="0"/>
      <w:divBdr>
        <w:top w:val="none" w:sz="0" w:space="0" w:color="auto"/>
        <w:left w:val="none" w:sz="0" w:space="0" w:color="auto"/>
        <w:bottom w:val="none" w:sz="0" w:space="0" w:color="auto"/>
        <w:right w:val="none" w:sz="0" w:space="0" w:color="auto"/>
      </w:divBdr>
    </w:div>
    <w:div w:id="1852719581">
      <w:bodyDiv w:val="1"/>
      <w:marLeft w:val="0"/>
      <w:marRight w:val="0"/>
      <w:marTop w:val="0"/>
      <w:marBottom w:val="0"/>
      <w:divBdr>
        <w:top w:val="none" w:sz="0" w:space="0" w:color="auto"/>
        <w:left w:val="none" w:sz="0" w:space="0" w:color="auto"/>
        <w:bottom w:val="none" w:sz="0" w:space="0" w:color="auto"/>
        <w:right w:val="none" w:sz="0" w:space="0" w:color="auto"/>
      </w:divBdr>
    </w:div>
    <w:div w:id="1867019509">
      <w:bodyDiv w:val="1"/>
      <w:marLeft w:val="0"/>
      <w:marRight w:val="0"/>
      <w:marTop w:val="0"/>
      <w:marBottom w:val="0"/>
      <w:divBdr>
        <w:top w:val="none" w:sz="0" w:space="0" w:color="auto"/>
        <w:left w:val="none" w:sz="0" w:space="0" w:color="auto"/>
        <w:bottom w:val="none" w:sz="0" w:space="0" w:color="auto"/>
        <w:right w:val="none" w:sz="0" w:space="0" w:color="auto"/>
      </w:divBdr>
    </w:div>
    <w:div w:id="1898469256">
      <w:bodyDiv w:val="1"/>
      <w:marLeft w:val="0"/>
      <w:marRight w:val="0"/>
      <w:marTop w:val="0"/>
      <w:marBottom w:val="0"/>
      <w:divBdr>
        <w:top w:val="none" w:sz="0" w:space="0" w:color="auto"/>
        <w:left w:val="none" w:sz="0" w:space="0" w:color="auto"/>
        <w:bottom w:val="none" w:sz="0" w:space="0" w:color="auto"/>
        <w:right w:val="none" w:sz="0" w:space="0" w:color="auto"/>
      </w:divBdr>
    </w:div>
    <w:div w:id="1970626521">
      <w:bodyDiv w:val="1"/>
      <w:marLeft w:val="0"/>
      <w:marRight w:val="0"/>
      <w:marTop w:val="0"/>
      <w:marBottom w:val="0"/>
      <w:divBdr>
        <w:top w:val="none" w:sz="0" w:space="0" w:color="auto"/>
        <w:left w:val="none" w:sz="0" w:space="0" w:color="auto"/>
        <w:bottom w:val="none" w:sz="0" w:space="0" w:color="auto"/>
        <w:right w:val="none" w:sz="0" w:space="0" w:color="auto"/>
      </w:divBdr>
    </w:div>
    <w:div w:id="1981571471">
      <w:bodyDiv w:val="1"/>
      <w:marLeft w:val="0"/>
      <w:marRight w:val="0"/>
      <w:marTop w:val="0"/>
      <w:marBottom w:val="0"/>
      <w:divBdr>
        <w:top w:val="none" w:sz="0" w:space="0" w:color="auto"/>
        <w:left w:val="none" w:sz="0" w:space="0" w:color="auto"/>
        <w:bottom w:val="none" w:sz="0" w:space="0" w:color="auto"/>
        <w:right w:val="none" w:sz="0" w:space="0" w:color="auto"/>
      </w:divBdr>
    </w:div>
    <w:div w:id="2083988243">
      <w:bodyDiv w:val="1"/>
      <w:marLeft w:val="0"/>
      <w:marRight w:val="0"/>
      <w:marTop w:val="0"/>
      <w:marBottom w:val="0"/>
      <w:divBdr>
        <w:top w:val="none" w:sz="0" w:space="0" w:color="auto"/>
        <w:left w:val="none" w:sz="0" w:space="0" w:color="auto"/>
        <w:bottom w:val="none" w:sz="0" w:space="0" w:color="auto"/>
        <w:right w:val="none" w:sz="0" w:space="0" w:color="auto"/>
      </w:divBdr>
    </w:div>
    <w:div w:id="208968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support-forces/diversity-and-inclusion/action-plan" TargetMode="External"/><Relationship Id="rId18" Type="http://schemas.openxmlformats.org/officeDocument/2006/relationships/hyperlink" Target="https://www.gov.scot/publications/mental-health-wellbeing-strategy/pages/5/" TargetMode="External"/><Relationship Id="rId26" Type="http://schemas.openxmlformats.org/officeDocument/2006/relationships/hyperlink" Target="https://publications.parliament.uk/pa/cm5802/cmselect/cmhaff/139/13907.htm" TargetMode="External"/><Relationship Id="rId39" Type="http://schemas.openxmlformats.org/officeDocument/2006/relationships/hyperlink" Target="https://www.policecare.org.uk/wp-content/uploads/2023/08/PoliceCareUK_TJTL-Report-.pdf" TargetMode="External"/><Relationship Id="rId21" Type="http://schemas.openxmlformats.org/officeDocument/2006/relationships/hyperlink" Target="https://www.gov.uk/guidance/celebrating-the-windrush-generation" TargetMode="External"/><Relationship Id="rId34" Type="http://schemas.openxmlformats.org/officeDocument/2006/relationships/hyperlink" Target="https://www.justiceinspectorates.gov.uk/hmiprobation/wp-content/uploads/sites/5/2023/10/Academic-Insights-Evidence-based-core-messages-for-youth-justice-by-Professor-Ursula-Kilkelly-Final.pdf.Accessed%20on%201st%20February%202025" TargetMode="External"/><Relationship Id="rId42" Type="http://schemas.openxmlformats.org/officeDocument/2006/relationships/hyperlink" Target="https://doi.org/10.1177/14613557211016499" TargetMode="External"/><Relationship Id="rId47" Type="http://schemas.openxmlformats.org/officeDocument/2006/relationships/hyperlink" Target="https://www.polfed.org/news/latest-news/2024/why-police-officers-are-leaving-and-why-retention-is-crucial/" TargetMode="External"/><Relationship Id="rId50" Type="http://schemas.openxmlformats.org/officeDocument/2006/relationships/hyperlink" Target="https://doi.org/10.1177/0032258x241280217" TargetMode="External"/><Relationship Id="rId55" Type="http://schemas.openxmlformats.org/officeDocument/2006/relationships/hyperlink" Target="https://www.legislation.gov.uk/ukpga/1984/60/contents" TargetMode="External"/><Relationship Id="rId63" Type="http://schemas.openxmlformats.org/officeDocument/2006/relationships/fontTable" Target="fontTable.xml"/><Relationship Id="rId7" Type="http://schemas.openxmlformats.org/officeDocument/2006/relationships/hyperlink" Target="https://doi.org/10.1177/0032258x211049009" TargetMode="External"/><Relationship Id="rId2" Type="http://schemas.openxmlformats.org/officeDocument/2006/relationships/numbering" Target="numbering.xml"/><Relationship Id="rId16" Type="http://schemas.openxmlformats.org/officeDocument/2006/relationships/hyperlink" Target="https://www.civitas.org.uk/content/files/prolificcriminals.pdf.Accessed%20on%2030th%20January%202025" TargetMode="External"/><Relationship Id="rId29" Type="http://schemas.openxmlformats.org/officeDocument/2006/relationships/hyperlink" Target="https://history.blog.gov.uk/2014/06/17/the-first-world-war-and-the-first-female-police-officer/" TargetMode="External"/><Relationship Id="rId11" Type="http://schemas.openxmlformats.org/officeDocument/2006/relationships/hyperlink" Target="https://library.oapen.org/handle/20.500.12657/22310" TargetMode="External"/><Relationship Id="rId24" Type="http://schemas.openxmlformats.org/officeDocument/2006/relationships/hyperlink" Target="https://royalsociety.org/~/media/policy/Publications/2015/unconscious-bias-briefing-2015.pdf" TargetMode="External"/><Relationship Id="rId32" Type="http://schemas.openxmlformats.org/officeDocument/2006/relationships/hyperlink" Target="https://www.gov.uk/government/statistics/youth-justice-statistics-2022-to-2023/youth-justice-statistics-2022-to-2023-accessible-version" TargetMode="External"/><Relationship Id="rId37" Type="http://schemas.openxmlformats.org/officeDocument/2006/relationships/hyperlink" Target="http://www.local.gov.uk" TargetMode="External"/><Relationship Id="rId40" Type="http://schemas.openxmlformats.org/officeDocument/2006/relationships/hyperlink" Target="https://www.gov.uk/government/statistics/proven-reoffending-statistics-january-to-march-2023/proven-reoffending-statistics-january-to-march-2023" TargetMode="External"/><Relationship Id="rId45" Type="http://schemas.openxmlformats.org/officeDocument/2006/relationships/hyperlink" Target="https://www.ons.gov.uk/peoplepopulationandcommunity/educationandchildcare/articles/theeducationbackgroundoflookedafterchildrenwhointeractwiththecriminaljusticesystem/december2022" TargetMode="External"/><Relationship Id="rId53" Type="http://schemas.openxmlformats.org/officeDocument/2006/relationships/hyperlink" Target="https://doi.org/10.51952/9781447351269.ch003" TargetMode="External"/><Relationship Id="rId58" Type="http://schemas.openxmlformats.org/officeDocument/2006/relationships/hyperlink" Target="https://academic.oup.com/bjc/article/65/2/298/7717652" TargetMode="External"/><Relationship Id="rId5" Type="http://schemas.openxmlformats.org/officeDocument/2006/relationships/webSettings" Target="webSettings.xml"/><Relationship Id="rId61" Type="http://schemas.openxmlformats.org/officeDocument/2006/relationships/hyperlink" Target="https://journals.sagepub.com/doi/epdf/10.1350/ijps.2013.15.4.318" TargetMode="External"/><Relationship Id="rId19" Type="http://schemas.openxmlformats.org/officeDocument/2006/relationships/hyperlink" Target="https://assets.publishing.service.gov.uk/media/5fd8c859e90e071be5f30531/20-12-14_UBT_BIT_report.pdf" TargetMode="External"/><Relationship Id="rId14" Type="http://schemas.openxmlformats.org/officeDocument/2006/relationships/hyperlink" Target="https://www.college.police.uk/app/investigation/investigation-introduction" TargetMode="External"/><Relationship Id="rId22" Type="http://schemas.openxmlformats.org/officeDocument/2006/relationships/hyperlink" Target="https://www.gov.uk/government/statistics/police-workforce-england-and-wales-31-march-2024/police-workforce-england-and-wales-31-march-2024" TargetMode="External"/><Relationship Id="rId27" Type="http://schemas.openxmlformats.org/officeDocument/2006/relationships/hyperlink" Target="https://www.gov.uk/government/news/over-50000-female-police-officers-now-in-forces" TargetMode="External"/><Relationship Id="rId30" Type="http://schemas.openxmlformats.org/officeDocument/2006/relationships/hyperlink" Target="https://doi.org/10.1093/bjc/azab079" TargetMode="External"/><Relationship Id="rId35" Type="http://schemas.openxmlformats.org/officeDocument/2006/relationships/hyperlink" Target="https://doi.org/10.1177/09567976221150617" TargetMode="External"/><Relationship Id="rId43" Type="http://schemas.openxmlformats.org/officeDocument/2006/relationships/hyperlink" Target="https://www.npcc.police.uk/SysSiteAssets/media/downloads/publications/publications-log/2022/npcc-mental-health-strategy.pdf" TargetMode="External"/><Relationship Id="rId48" Type="http://schemas.openxmlformats.org/officeDocument/2006/relationships/hyperlink" Target="https://www.policenow.org.uk/wp-content/uploads/2020/08/Insight-Briefing-Mental-Health-and-Wellbeing-in-the-Police-Service.pdf" TargetMode="External"/><Relationship Id="rId56" Type="http://schemas.openxmlformats.org/officeDocument/2006/relationships/hyperlink" Target="https://www.bolton.ac.uk/blogs/major-causes-of-youth-crime-in-the-uk.Accessed%20on%201st%20February%202025" TargetMode="External"/><Relationship Id="rId64" Type="http://schemas.openxmlformats.org/officeDocument/2006/relationships/theme" Target="theme/theme1.xml"/><Relationship Id="rId8" Type="http://schemas.openxmlformats.org/officeDocument/2006/relationships/hyperlink" Target="http://journals.openedition.org/mimmoc/1340" TargetMode="External"/><Relationship Id="rId51" Type="http://schemas.openxmlformats.org/officeDocument/2006/relationships/hyperlink" Target="https://doi.org/10.1177/0032258x211073003" TargetMode="External"/><Relationship Id="rId3" Type="http://schemas.openxmlformats.org/officeDocument/2006/relationships/styles" Target="styles.xml"/><Relationship Id="rId12" Type="http://schemas.openxmlformats.org/officeDocument/2006/relationships/hyperlink" Target="https://www.statista.com/statistics/382525/share-of-police-officers-in-england-and-wales-gender-rank/" TargetMode="External"/><Relationship Id="rId17" Type="http://schemas.openxmlformats.org/officeDocument/2006/relationships/hyperlink" Target="https://journals.sagepub.com/doi/10.1177/14732254221075205" TargetMode="External"/><Relationship Id="rId25" Type="http://schemas.openxmlformats.org/officeDocument/2006/relationships/hyperlink" Target="https://www.gov.uk/government/news/early-intervention-for-lifelong-benefits" TargetMode="External"/><Relationship Id="rId33" Type="http://schemas.openxmlformats.org/officeDocument/2006/relationships/hyperlink" Target="https://www.researchgate.net/publication/355443862_Nature_versus_Nurture_Are_Criminals_Born_or_Raised_-A_Comprehensive_Analysis" TargetMode="External"/><Relationship Id="rId38" Type="http://schemas.openxmlformats.org/officeDocument/2006/relationships/hyperlink" Target="https://www.local.gov.uk/publications/supporting-youngest-children-youth-justice-system-what-works-reduce-offending-and" TargetMode="External"/><Relationship Id="rId46" Type="http://schemas.openxmlformats.org/officeDocument/2006/relationships/hyperlink" Target="https://www.polfed.org/news/latest-news/2024/record-14-508-officers-signed-off-with-poor-mental-health-in-past-year/" TargetMode="External"/><Relationship Id="rId59" Type="http://schemas.openxmlformats.org/officeDocument/2006/relationships/hyperlink" Target="https://hansard.parliament.uk/commons/1981-12-10/debates/14d3be58-4b41-4ca1-90a8-6f7c85a46dd4/ScarmanReport" TargetMode="External"/><Relationship Id="rId20" Type="http://schemas.openxmlformats.org/officeDocument/2006/relationships/hyperlink" Target="https://www.ethnicity-facts-figures.service.gov.uk/crime-justice-and-the-law/policing/confidence-in-the-local-police/latest/" TargetMode="External"/><Relationship Id="rId41" Type="http://schemas.openxmlformats.org/officeDocument/2006/relationships/hyperlink" Target="https://repository.uwl.ac.uk/id/eprint/7489/1/JPIC%20Accepted%20Version.pdf" TargetMode="External"/><Relationship Id="rId54" Type="http://schemas.openxmlformats.org/officeDocument/2006/relationships/hyperlink" Target="https://www.bma.org.uk/media/1861/bma-young-lives-behind-bars-2014.pdf" TargetMode="External"/><Relationship Id="rId62" Type="http://schemas.openxmlformats.org/officeDocument/2006/relationships/hyperlink" Target="https://www.bps.org.uk/research-digest/implicit-bias-training-has-little-effect-police-officers-behaviour" TargetMode="External"/><Relationship Id="rId1" Type="http://schemas.openxmlformats.org/officeDocument/2006/relationships/customXml" Target="../customXml/item1.xml"/><Relationship Id="rId6" Type="http://schemas.openxmlformats.org/officeDocument/2006/relationships/hyperlink" Target="https://doi.org/10.1080/15614263.2023.2231593.Accessed%20on%2010th%20October%202024" TargetMode="External"/><Relationship Id="rId15" Type="http://schemas.openxmlformats.org/officeDocument/2006/relationships/hyperlink" Target="https://www.college.police.uk/guidance/conducting-effective-investigations/making-good-decisions" TargetMode="External"/><Relationship Id="rId23" Type="http://schemas.openxmlformats.org/officeDocument/2006/relationships/hyperlink" Target="https://www.governmentevents.co.uk/ge-insights/6-key-strategies-progressing-edi-in-the-uk-police-force/" TargetMode="External"/><Relationship Id="rId28" Type="http://schemas.openxmlformats.org/officeDocument/2006/relationships/hyperlink" Target="https://www.ethnicity-facts-figures.service.gov.uk/crime-justice-and-the-law/policing/stop-and-search/latest/" TargetMode="External"/><Relationship Id="rId36" Type="http://schemas.openxmlformats.org/officeDocument/2006/relationships/hyperlink" Target="https://doi.org/10.3368/jhr.57.4.1017-9113r3" TargetMode="External"/><Relationship Id="rId49" Type="http://schemas.openxmlformats.org/officeDocument/2006/relationships/hyperlink" Target="https://hmicfrs.justiceinspectorates.gov.uk/news/news-feed/police-response-to-burglary-robbery-and-theft-must-improve/" TargetMode="External"/><Relationship Id="rId57" Type="http://schemas.openxmlformats.org/officeDocument/2006/relationships/hyperlink" Target="https://www.legislation.gov.uk/ukpga/1984/60/contents" TargetMode="External"/><Relationship Id="rId10" Type="http://schemas.openxmlformats.org/officeDocument/2006/relationships/hyperlink" Target="https://hrreview.co.uk/hr-news/wellbeing-news/police-officers-and-social-workers-among-the-most-stressful-jobs-in-the-uk/376960" TargetMode="External"/><Relationship Id="rId31" Type="http://schemas.openxmlformats.org/officeDocument/2006/relationships/hyperlink" Target="https://history.port.ac.uk/?p=2668" TargetMode="External"/><Relationship Id="rId44" Type="http://schemas.openxmlformats.org/officeDocument/2006/relationships/hyperlink" Target="https://researchbriefings.files.parliament.uk/documents/SN03878/SN03878.pdf" TargetMode="External"/><Relationship Id="rId52" Type="http://schemas.openxmlformats.org/officeDocument/2006/relationships/hyperlink" Target="https://pure.hud.ac.uk/ws/portalfiles/portal/20475565/Revised_Final_Anon_main_text_29.4.pdf" TargetMode="External"/><Relationship Id="rId60" Type="http://schemas.openxmlformats.org/officeDocument/2006/relationships/hyperlink" Target="https://www.who.int/news-room/fact-sheets/detail/mental-health-strengthening-our-response" TargetMode="External"/><Relationship Id="rId4" Type="http://schemas.openxmlformats.org/officeDocument/2006/relationships/settings" Target="settings.xml"/><Relationship Id="rId9" Type="http://schemas.openxmlformats.org/officeDocument/2006/relationships/hyperlink" Target="https://doi.org/10.2307/j.ctt9qgwqk.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C18B8-6461-40C3-8830-E518ACF4B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13</Pages>
  <Words>7231</Words>
  <Characters>41219</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Williams,Levi swp8761</dc:creator>
  <cp:keywords/>
  <dc:description/>
  <cp:lastModifiedBy>Williams,Levi swp8761</cp:lastModifiedBy>
  <cp:revision>4</cp:revision>
  <dcterms:created xsi:type="dcterms:W3CDTF">2025-06-19T12:11:00Z</dcterms:created>
  <dcterms:modified xsi:type="dcterms:W3CDTF">2025-06-25T10:15:00Z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2024-10-09T15:06:43Z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c0688709-9d95-48ff-afe2-f51bf0b3228e</vt:lpwstr>
  </property>
  <property fmtid="{D5CDD505-2E9C-101B-9397-08002B2CF9AE}" pid="8" name="MSIP_Label_66cf8fe5-b7b7-4df7-b38d-1c61ac2f6639_ContentBits">
    <vt:lpwstr>0</vt:lpwstr>
  </property>
</Properties>
</file>