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Default="00D02D2D" w:rsidP="00D02D2D">
      <w:pPr>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Default="002A6197">
      <w:pPr>
        <w:rPr>
          <w:sz w:val="52"/>
          <w:szCs w:val="52"/>
        </w:rPr>
      </w:pPr>
    </w:p>
    <w:p w14:paraId="6E968C20" w14:textId="5A6D5034" w:rsidR="00255882" w:rsidRPr="00C015CD" w:rsidRDefault="00C015CD" w:rsidP="00107E91">
      <w:pPr>
        <w:jc w:val="center"/>
        <w:rPr>
          <w:rFonts w:cs="Arial"/>
          <w:sz w:val="44"/>
          <w:szCs w:val="44"/>
        </w:rPr>
      </w:pPr>
      <w:r>
        <w:rPr>
          <w:rFonts w:cs="Arial"/>
          <w:sz w:val="44"/>
          <w:szCs w:val="44"/>
        </w:rPr>
        <w:t>Managing Enterprise in the 21</w:t>
      </w:r>
      <w:r w:rsidRPr="00C015CD">
        <w:rPr>
          <w:rFonts w:cs="Arial"/>
          <w:sz w:val="44"/>
          <w:szCs w:val="44"/>
          <w:vertAlign w:val="superscript"/>
        </w:rPr>
        <w:t>st</w:t>
      </w:r>
      <w:r>
        <w:rPr>
          <w:rFonts w:cs="Arial"/>
          <w:sz w:val="44"/>
          <w:szCs w:val="44"/>
        </w:rPr>
        <w:t xml:space="preserve"> Century</w:t>
      </w:r>
    </w:p>
    <w:p w14:paraId="081803EA" w14:textId="1C5AD0C5" w:rsidR="00B322B4" w:rsidRDefault="00B322B4">
      <w:pPr>
        <w:rPr>
          <w:sz w:val="52"/>
          <w:szCs w:val="52"/>
        </w:rPr>
      </w:pPr>
    </w:p>
    <w:p w14:paraId="6307E836" w14:textId="416446DE" w:rsidR="00B322B4" w:rsidRDefault="00B322B4">
      <w:pPr>
        <w:rPr>
          <w:sz w:val="52"/>
          <w:szCs w:val="52"/>
        </w:rPr>
      </w:pPr>
    </w:p>
    <w:p w14:paraId="3A79C04B" w14:textId="15117DBB" w:rsidR="00B322B4" w:rsidRDefault="006E3366" w:rsidP="00D254BD">
      <w:pPr>
        <w:jc w:val="center"/>
        <w:rPr>
          <w:sz w:val="52"/>
          <w:szCs w:val="52"/>
        </w:rPr>
      </w:pPr>
      <w:r>
        <w:rPr>
          <w:sz w:val="52"/>
          <w:szCs w:val="52"/>
        </w:rPr>
        <w:t>Business Plan</w:t>
      </w:r>
    </w:p>
    <w:p w14:paraId="7FF0FD61" w14:textId="248C7E94" w:rsidR="00255882" w:rsidRDefault="00D254BD">
      <w:r>
        <w:rPr>
          <w:noProof/>
        </w:rPr>
        <w:t xml:space="preserve">                                 </w:t>
      </w:r>
      <w:r w:rsidR="0020439A">
        <w:rPr>
          <w:noProof/>
        </w:rPr>
        <w:t xml:space="preserve">   </w:t>
      </w:r>
      <w:r>
        <w:rPr>
          <w:noProof/>
        </w:rPr>
        <w:t xml:space="preserve">     </w:t>
      </w:r>
      <w:r w:rsidR="00DA140A">
        <w:rPr>
          <w:noProof/>
        </w:rPr>
        <w:t xml:space="preserve"> </w:t>
      </w:r>
      <w:r w:rsidR="00265505">
        <w:rPr>
          <w:noProof/>
        </w:rPr>
        <w:drawing>
          <wp:inline distT="0" distB="0" distL="0" distR="0" wp14:anchorId="1A4BCA6F" wp14:editId="3CE0B6D4">
            <wp:extent cx="2484581" cy="3288030"/>
            <wp:effectExtent l="0" t="0" r="5080" b="1270"/>
            <wp:docPr id="1282017456" name="Picture 1" descr="A logo with a shopping cart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017456" name="Picture 1" descr="A logo with a shopping cart in a circle&#10;&#10;AI-generated content may be incorrect."/>
                    <pic:cNvPicPr/>
                  </pic:nvPicPr>
                  <pic:blipFill rotWithShape="1">
                    <a:blip r:embed="rId9" cstate="print">
                      <a:extLst>
                        <a:ext uri="{28A0092B-C50C-407E-A947-70E740481C1C}">
                          <a14:useLocalDpi xmlns:a14="http://schemas.microsoft.com/office/drawing/2010/main" val="0"/>
                        </a:ext>
                      </a:extLst>
                    </a:blip>
                    <a:srcRect l="27671" t="18369" r="25547" b="17246"/>
                    <a:stretch>
                      <a:fillRect/>
                    </a:stretch>
                  </pic:blipFill>
                  <pic:spPr bwMode="auto">
                    <a:xfrm>
                      <a:off x="0" y="0"/>
                      <a:ext cx="2499866" cy="3308258"/>
                    </a:xfrm>
                    <a:prstGeom prst="rect">
                      <a:avLst/>
                    </a:prstGeom>
                    <a:ln>
                      <a:noFill/>
                    </a:ln>
                    <a:extLst>
                      <a:ext uri="{53640926-AAD7-44D8-BBD7-CCE9431645EC}">
                        <a14:shadowObscured xmlns:a14="http://schemas.microsoft.com/office/drawing/2010/main"/>
                      </a:ext>
                    </a:extLst>
                  </pic:spPr>
                </pic:pic>
              </a:graphicData>
            </a:graphic>
          </wp:inline>
        </w:drawing>
      </w:r>
    </w:p>
    <w:p w14:paraId="00C5D638" w14:textId="77777777" w:rsidR="00255882" w:rsidRDefault="00255882"/>
    <w:p w14:paraId="685BE1E8" w14:textId="546E75EA" w:rsidR="00255882" w:rsidRPr="005C61DB" w:rsidRDefault="006E3366">
      <w:pPr>
        <w:rPr>
          <w:sz w:val="24"/>
          <w:szCs w:val="24"/>
        </w:rPr>
      </w:pPr>
      <w:r>
        <w:rPr>
          <w:b/>
          <w:bCs/>
          <w:sz w:val="24"/>
          <w:szCs w:val="24"/>
        </w:rPr>
        <w:t>Submission date</w:t>
      </w:r>
      <w:r w:rsidR="006F113F" w:rsidRPr="009C3866">
        <w:rPr>
          <w:b/>
          <w:bCs/>
          <w:sz w:val="24"/>
          <w:szCs w:val="24"/>
        </w:rPr>
        <w:t>:</w:t>
      </w:r>
      <w:r w:rsidR="005C61DB">
        <w:rPr>
          <w:b/>
          <w:bCs/>
          <w:sz w:val="24"/>
          <w:szCs w:val="24"/>
        </w:rPr>
        <w:t xml:space="preserve"> </w:t>
      </w:r>
      <w:r w:rsidR="005C61DB">
        <w:rPr>
          <w:sz w:val="24"/>
          <w:szCs w:val="24"/>
        </w:rPr>
        <w:t>8</w:t>
      </w:r>
      <w:r w:rsidR="005C61DB" w:rsidRPr="005C61DB">
        <w:rPr>
          <w:sz w:val="24"/>
          <w:szCs w:val="24"/>
          <w:vertAlign w:val="superscript"/>
        </w:rPr>
        <w:t>th</w:t>
      </w:r>
      <w:r w:rsidR="005C61DB">
        <w:rPr>
          <w:sz w:val="24"/>
          <w:szCs w:val="24"/>
        </w:rPr>
        <w:t xml:space="preserve"> March 2026</w:t>
      </w:r>
    </w:p>
    <w:p w14:paraId="47311C90" w14:textId="14BEEB77" w:rsidR="00255882" w:rsidRDefault="009C3866">
      <w:pPr>
        <w:rPr>
          <w:sz w:val="24"/>
          <w:szCs w:val="24"/>
        </w:rPr>
      </w:pPr>
      <w:r w:rsidRPr="009C3866">
        <w:rPr>
          <w:b/>
          <w:bCs/>
          <w:sz w:val="24"/>
          <w:szCs w:val="24"/>
        </w:rPr>
        <w:t>Lecturer:</w:t>
      </w:r>
      <w:r w:rsidR="005C61DB">
        <w:rPr>
          <w:b/>
          <w:bCs/>
          <w:sz w:val="24"/>
          <w:szCs w:val="24"/>
        </w:rPr>
        <w:t xml:space="preserve"> </w:t>
      </w:r>
      <w:r w:rsidR="005C61DB">
        <w:rPr>
          <w:sz w:val="24"/>
          <w:szCs w:val="24"/>
        </w:rPr>
        <w:t xml:space="preserve">Charles </w:t>
      </w:r>
      <w:proofErr w:type="spellStart"/>
      <w:r w:rsidR="005C61DB">
        <w:rPr>
          <w:sz w:val="24"/>
          <w:szCs w:val="24"/>
        </w:rPr>
        <w:t>Obinwa</w:t>
      </w:r>
      <w:proofErr w:type="spellEnd"/>
    </w:p>
    <w:p w14:paraId="133BD53E" w14:textId="6067ED2E" w:rsidR="00351FCF" w:rsidRDefault="00C64312">
      <w:pPr>
        <w:rPr>
          <w:sz w:val="24"/>
          <w:szCs w:val="24"/>
        </w:rPr>
      </w:pPr>
      <w:r>
        <w:rPr>
          <w:b/>
          <w:bCs/>
          <w:sz w:val="24"/>
          <w:szCs w:val="24"/>
        </w:rPr>
        <w:t xml:space="preserve">Student: </w:t>
      </w:r>
      <w:r>
        <w:rPr>
          <w:sz w:val="24"/>
          <w:szCs w:val="24"/>
        </w:rPr>
        <w:t>Ricses Martinez Dacuyan</w:t>
      </w:r>
    </w:p>
    <w:p w14:paraId="1DBDD1C7" w14:textId="0CF1C9E8" w:rsidR="00C64312" w:rsidRPr="00C64312" w:rsidRDefault="00C64312">
      <w:pPr>
        <w:rPr>
          <w:sz w:val="24"/>
          <w:szCs w:val="24"/>
        </w:rPr>
      </w:pPr>
      <w:r>
        <w:rPr>
          <w:b/>
          <w:bCs/>
          <w:sz w:val="24"/>
          <w:szCs w:val="24"/>
        </w:rPr>
        <w:t xml:space="preserve">ID number: </w:t>
      </w:r>
      <w:r>
        <w:rPr>
          <w:sz w:val="24"/>
          <w:szCs w:val="24"/>
        </w:rPr>
        <w:t>2438233</w:t>
      </w:r>
    </w:p>
    <w:p w14:paraId="4C6EF8DC" w14:textId="77777777" w:rsidR="00351FCF" w:rsidRPr="00351FCF" w:rsidRDefault="00351FCF">
      <w:pPr>
        <w:rPr>
          <w:sz w:val="24"/>
          <w:szCs w:val="24"/>
        </w:rPr>
      </w:pPr>
    </w:p>
    <w:sdt>
      <w:sdtPr>
        <w:rPr>
          <w:rFonts w:eastAsiaTheme="minorEastAsia" w:cstheme="minorBidi"/>
          <w:b w:val="0"/>
          <w:color w:val="auto"/>
          <w:sz w:val="22"/>
          <w:szCs w:val="22"/>
          <w:lang w:val="en-GB" w:eastAsia="zh-CN"/>
        </w:rPr>
        <w:id w:val="-860738680"/>
        <w:docPartObj>
          <w:docPartGallery w:val="Table of Contents"/>
          <w:docPartUnique/>
        </w:docPartObj>
      </w:sdtPr>
      <w:sdtEndPr>
        <w:rPr>
          <w:bCs/>
          <w:noProof/>
        </w:rPr>
      </w:sdtEndPr>
      <w:sdtContent>
        <w:p w14:paraId="706F2A36" w14:textId="57F4D343" w:rsidR="004B3A79" w:rsidRDefault="004B3A79">
          <w:pPr>
            <w:pStyle w:val="TOCHeading"/>
          </w:pPr>
          <w:r>
            <w:t>Table of Contents</w:t>
          </w:r>
        </w:p>
        <w:p w14:paraId="75EA6559" w14:textId="0AFC3E3D" w:rsidR="0087490A" w:rsidRDefault="004B3A79">
          <w:pPr>
            <w:pStyle w:val="TOC1"/>
            <w:tabs>
              <w:tab w:val="right" w:leader="dot" w:pos="9016"/>
            </w:tabs>
            <w:rPr>
              <w:rFonts w:asciiTheme="minorHAnsi" w:hAnsiTheme="minorHAnsi"/>
              <w:noProof/>
              <w:kern w:val="2"/>
              <w:sz w:val="24"/>
              <w:szCs w:val="24"/>
              <w:lang w:eastAsia="en-GB"/>
              <w14:ligatures w14:val="standardContextual"/>
            </w:rPr>
          </w:pPr>
          <w:r w:rsidRPr="002E3CCA">
            <w:fldChar w:fldCharType="begin"/>
          </w:r>
          <w:r w:rsidRPr="002E3CCA">
            <w:instrText xml:space="preserve"> TOC \o "1-3" \h \z \u </w:instrText>
          </w:r>
          <w:r w:rsidRPr="002E3CCA">
            <w:fldChar w:fldCharType="separate"/>
          </w:r>
          <w:hyperlink w:anchor="_Toc225717880" w:history="1">
            <w:r w:rsidR="0087490A" w:rsidRPr="008C71EC">
              <w:rPr>
                <w:rStyle w:val="Hyperlink"/>
                <w:noProof/>
              </w:rPr>
              <w:t>Executive Summary</w:t>
            </w:r>
            <w:r w:rsidR="0087490A">
              <w:rPr>
                <w:noProof/>
                <w:webHidden/>
              </w:rPr>
              <w:tab/>
            </w:r>
            <w:r w:rsidR="0087490A">
              <w:rPr>
                <w:noProof/>
                <w:webHidden/>
              </w:rPr>
              <w:fldChar w:fldCharType="begin"/>
            </w:r>
            <w:r w:rsidR="0087490A">
              <w:rPr>
                <w:noProof/>
                <w:webHidden/>
              </w:rPr>
              <w:instrText xml:space="preserve"> PAGEREF _Toc225717880 \h </w:instrText>
            </w:r>
            <w:r w:rsidR="0087490A">
              <w:rPr>
                <w:noProof/>
                <w:webHidden/>
              </w:rPr>
            </w:r>
            <w:r w:rsidR="0087490A">
              <w:rPr>
                <w:noProof/>
                <w:webHidden/>
              </w:rPr>
              <w:fldChar w:fldCharType="separate"/>
            </w:r>
            <w:r w:rsidR="0087490A">
              <w:rPr>
                <w:noProof/>
                <w:webHidden/>
              </w:rPr>
              <w:t>2</w:t>
            </w:r>
            <w:r w:rsidR="0087490A">
              <w:rPr>
                <w:noProof/>
                <w:webHidden/>
              </w:rPr>
              <w:fldChar w:fldCharType="end"/>
            </w:r>
          </w:hyperlink>
        </w:p>
        <w:p w14:paraId="3C3EF5B4" w14:textId="4D80347D" w:rsidR="0087490A" w:rsidRDefault="0087490A">
          <w:pPr>
            <w:pStyle w:val="TOC1"/>
            <w:tabs>
              <w:tab w:val="right" w:leader="dot" w:pos="9016"/>
            </w:tabs>
            <w:rPr>
              <w:rFonts w:asciiTheme="minorHAnsi" w:hAnsiTheme="minorHAnsi"/>
              <w:noProof/>
              <w:kern w:val="2"/>
              <w:sz w:val="24"/>
              <w:szCs w:val="24"/>
              <w:lang w:eastAsia="en-GB"/>
              <w14:ligatures w14:val="standardContextual"/>
            </w:rPr>
          </w:pPr>
          <w:hyperlink w:anchor="_Toc225717881" w:history="1">
            <w:r w:rsidRPr="008C71EC">
              <w:rPr>
                <w:rStyle w:val="Hyperlink"/>
                <w:noProof/>
              </w:rPr>
              <w:t>Business Concept</w:t>
            </w:r>
            <w:r>
              <w:rPr>
                <w:noProof/>
                <w:webHidden/>
              </w:rPr>
              <w:tab/>
            </w:r>
            <w:r>
              <w:rPr>
                <w:noProof/>
                <w:webHidden/>
              </w:rPr>
              <w:fldChar w:fldCharType="begin"/>
            </w:r>
            <w:r>
              <w:rPr>
                <w:noProof/>
                <w:webHidden/>
              </w:rPr>
              <w:instrText xml:space="preserve"> PAGEREF _Toc225717881 \h </w:instrText>
            </w:r>
            <w:r>
              <w:rPr>
                <w:noProof/>
                <w:webHidden/>
              </w:rPr>
            </w:r>
            <w:r>
              <w:rPr>
                <w:noProof/>
                <w:webHidden/>
              </w:rPr>
              <w:fldChar w:fldCharType="separate"/>
            </w:r>
            <w:r>
              <w:rPr>
                <w:noProof/>
                <w:webHidden/>
              </w:rPr>
              <w:t>2</w:t>
            </w:r>
            <w:r>
              <w:rPr>
                <w:noProof/>
                <w:webHidden/>
              </w:rPr>
              <w:fldChar w:fldCharType="end"/>
            </w:r>
          </w:hyperlink>
        </w:p>
        <w:p w14:paraId="5664C34B" w14:textId="71026632" w:rsidR="0087490A" w:rsidRDefault="0087490A">
          <w:pPr>
            <w:pStyle w:val="TOC2"/>
            <w:tabs>
              <w:tab w:val="right" w:leader="dot" w:pos="9016"/>
            </w:tabs>
            <w:rPr>
              <w:rFonts w:asciiTheme="minorHAnsi" w:hAnsiTheme="minorHAnsi"/>
              <w:noProof/>
              <w:kern w:val="2"/>
              <w:sz w:val="24"/>
              <w:szCs w:val="24"/>
              <w:lang w:eastAsia="en-GB"/>
              <w14:ligatures w14:val="standardContextual"/>
            </w:rPr>
          </w:pPr>
          <w:hyperlink w:anchor="_Toc225717882" w:history="1">
            <w:r w:rsidRPr="008C71EC">
              <w:rPr>
                <w:rStyle w:val="Hyperlink"/>
                <w:noProof/>
              </w:rPr>
              <w:t>Business Description / Product Description</w:t>
            </w:r>
            <w:r>
              <w:rPr>
                <w:noProof/>
                <w:webHidden/>
              </w:rPr>
              <w:tab/>
            </w:r>
            <w:r>
              <w:rPr>
                <w:noProof/>
                <w:webHidden/>
              </w:rPr>
              <w:fldChar w:fldCharType="begin"/>
            </w:r>
            <w:r>
              <w:rPr>
                <w:noProof/>
                <w:webHidden/>
              </w:rPr>
              <w:instrText xml:space="preserve"> PAGEREF _Toc225717882 \h </w:instrText>
            </w:r>
            <w:r>
              <w:rPr>
                <w:noProof/>
                <w:webHidden/>
              </w:rPr>
            </w:r>
            <w:r>
              <w:rPr>
                <w:noProof/>
                <w:webHidden/>
              </w:rPr>
              <w:fldChar w:fldCharType="separate"/>
            </w:r>
            <w:r>
              <w:rPr>
                <w:noProof/>
                <w:webHidden/>
              </w:rPr>
              <w:t>3</w:t>
            </w:r>
            <w:r>
              <w:rPr>
                <w:noProof/>
                <w:webHidden/>
              </w:rPr>
              <w:fldChar w:fldCharType="end"/>
            </w:r>
          </w:hyperlink>
        </w:p>
        <w:p w14:paraId="72A50A55" w14:textId="15A78CF3" w:rsidR="0087490A" w:rsidRDefault="0087490A">
          <w:pPr>
            <w:pStyle w:val="TOC2"/>
            <w:tabs>
              <w:tab w:val="right" w:leader="dot" w:pos="9016"/>
            </w:tabs>
            <w:rPr>
              <w:rFonts w:asciiTheme="minorHAnsi" w:hAnsiTheme="minorHAnsi"/>
              <w:noProof/>
              <w:kern w:val="2"/>
              <w:sz w:val="24"/>
              <w:szCs w:val="24"/>
              <w:lang w:eastAsia="en-GB"/>
              <w14:ligatures w14:val="standardContextual"/>
            </w:rPr>
          </w:pPr>
          <w:hyperlink w:anchor="_Toc225717883" w:history="1">
            <w:r w:rsidRPr="008C71EC">
              <w:rPr>
                <w:rStyle w:val="Hyperlink"/>
                <w:noProof/>
              </w:rPr>
              <w:t>Business Objectives (SMART Objectives)</w:t>
            </w:r>
            <w:r>
              <w:rPr>
                <w:noProof/>
                <w:webHidden/>
              </w:rPr>
              <w:tab/>
            </w:r>
            <w:r>
              <w:rPr>
                <w:noProof/>
                <w:webHidden/>
              </w:rPr>
              <w:fldChar w:fldCharType="begin"/>
            </w:r>
            <w:r>
              <w:rPr>
                <w:noProof/>
                <w:webHidden/>
              </w:rPr>
              <w:instrText xml:space="preserve"> PAGEREF _Toc225717883 \h </w:instrText>
            </w:r>
            <w:r>
              <w:rPr>
                <w:noProof/>
                <w:webHidden/>
              </w:rPr>
            </w:r>
            <w:r>
              <w:rPr>
                <w:noProof/>
                <w:webHidden/>
              </w:rPr>
              <w:fldChar w:fldCharType="separate"/>
            </w:r>
            <w:r>
              <w:rPr>
                <w:noProof/>
                <w:webHidden/>
              </w:rPr>
              <w:t>3</w:t>
            </w:r>
            <w:r>
              <w:rPr>
                <w:noProof/>
                <w:webHidden/>
              </w:rPr>
              <w:fldChar w:fldCharType="end"/>
            </w:r>
          </w:hyperlink>
        </w:p>
        <w:p w14:paraId="408A42E9" w14:textId="712EE521" w:rsidR="0087490A" w:rsidRDefault="0087490A">
          <w:pPr>
            <w:pStyle w:val="TOC3"/>
            <w:tabs>
              <w:tab w:val="right" w:leader="dot" w:pos="9016"/>
            </w:tabs>
            <w:rPr>
              <w:rFonts w:asciiTheme="minorHAnsi" w:hAnsiTheme="minorHAnsi"/>
              <w:noProof/>
              <w:kern w:val="2"/>
              <w:sz w:val="24"/>
              <w:szCs w:val="24"/>
              <w:lang w:eastAsia="en-GB"/>
              <w14:ligatures w14:val="standardContextual"/>
            </w:rPr>
          </w:pPr>
          <w:hyperlink w:anchor="_Toc225717884" w:history="1">
            <w:r w:rsidRPr="008C71EC">
              <w:rPr>
                <w:rStyle w:val="Hyperlink"/>
                <w:noProof/>
              </w:rPr>
              <w:t>Short-Term Objectives (less than a year)</w:t>
            </w:r>
            <w:r>
              <w:rPr>
                <w:noProof/>
                <w:webHidden/>
              </w:rPr>
              <w:tab/>
            </w:r>
            <w:r>
              <w:rPr>
                <w:noProof/>
                <w:webHidden/>
              </w:rPr>
              <w:fldChar w:fldCharType="begin"/>
            </w:r>
            <w:r>
              <w:rPr>
                <w:noProof/>
                <w:webHidden/>
              </w:rPr>
              <w:instrText xml:space="preserve"> PAGEREF _Toc225717884 \h </w:instrText>
            </w:r>
            <w:r>
              <w:rPr>
                <w:noProof/>
                <w:webHidden/>
              </w:rPr>
            </w:r>
            <w:r>
              <w:rPr>
                <w:noProof/>
                <w:webHidden/>
              </w:rPr>
              <w:fldChar w:fldCharType="separate"/>
            </w:r>
            <w:r>
              <w:rPr>
                <w:noProof/>
                <w:webHidden/>
              </w:rPr>
              <w:t>3</w:t>
            </w:r>
            <w:r>
              <w:rPr>
                <w:noProof/>
                <w:webHidden/>
              </w:rPr>
              <w:fldChar w:fldCharType="end"/>
            </w:r>
          </w:hyperlink>
        </w:p>
        <w:p w14:paraId="1335AB01" w14:textId="72CC7BF2" w:rsidR="0087490A" w:rsidRDefault="0087490A">
          <w:pPr>
            <w:pStyle w:val="TOC3"/>
            <w:tabs>
              <w:tab w:val="right" w:leader="dot" w:pos="9016"/>
            </w:tabs>
            <w:rPr>
              <w:rFonts w:asciiTheme="minorHAnsi" w:hAnsiTheme="minorHAnsi"/>
              <w:noProof/>
              <w:kern w:val="2"/>
              <w:sz w:val="24"/>
              <w:szCs w:val="24"/>
              <w:lang w:eastAsia="en-GB"/>
              <w14:ligatures w14:val="standardContextual"/>
            </w:rPr>
          </w:pPr>
          <w:hyperlink w:anchor="_Toc225717885" w:history="1">
            <w:r w:rsidRPr="008C71EC">
              <w:rPr>
                <w:rStyle w:val="Hyperlink"/>
                <w:noProof/>
              </w:rPr>
              <w:t>Long-Term Objectives (More than a year)</w:t>
            </w:r>
            <w:r>
              <w:rPr>
                <w:noProof/>
                <w:webHidden/>
              </w:rPr>
              <w:tab/>
            </w:r>
            <w:r>
              <w:rPr>
                <w:noProof/>
                <w:webHidden/>
              </w:rPr>
              <w:fldChar w:fldCharType="begin"/>
            </w:r>
            <w:r>
              <w:rPr>
                <w:noProof/>
                <w:webHidden/>
              </w:rPr>
              <w:instrText xml:space="preserve"> PAGEREF _Toc225717885 \h </w:instrText>
            </w:r>
            <w:r>
              <w:rPr>
                <w:noProof/>
                <w:webHidden/>
              </w:rPr>
            </w:r>
            <w:r>
              <w:rPr>
                <w:noProof/>
                <w:webHidden/>
              </w:rPr>
              <w:fldChar w:fldCharType="separate"/>
            </w:r>
            <w:r>
              <w:rPr>
                <w:noProof/>
                <w:webHidden/>
              </w:rPr>
              <w:t>3</w:t>
            </w:r>
            <w:r>
              <w:rPr>
                <w:noProof/>
                <w:webHidden/>
              </w:rPr>
              <w:fldChar w:fldCharType="end"/>
            </w:r>
          </w:hyperlink>
        </w:p>
        <w:p w14:paraId="0CEE0E59" w14:textId="25FB2AA8" w:rsidR="0087490A" w:rsidRDefault="0087490A">
          <w:pPr>
            <w:pStyle w:val="TOC1"/>
            <w:tabs>
              <w:tab w:val="right" w:leader="dot" w:pos="9016"/>
            </w:tabs>
            <w:rPr>
              <w:rFonts w:asciiTheme="minorHAnsi" w:hAnsiTheme="minorHAnsi"/>
              <w:noProof/>
              <w:kern w:val="2"/>
              <w:sz w:val="24"/>
              <w:szCs w:val="24"/>
              <w:lang w:eastAsia="en-GB"/>
              <w14:ligatures w14:val="standardContextual"/>
            </w:rPr>
          </w:pPr>
          <w:hyperlink w:anchor="_Toc225717886" w:history="1">
            <w:r w:rsidRPr="008C71EC">
              <w:rPr>
                <w:rStyle w:val="Hyperlink"/>
                <w:noProof/>
              </w:rPr>
              <w:t>Market Analysis and Marketing Plan</w:t>
            </w:r>
            <w:r>
              <w:rPr>
                <w:noProof/>
                <w:webHidden/>
              </w:rPr>
              <w:tab/>
            </w:r>
            <w:r>
              <w:rPr>
                <w:noProof/>
                <w:webHidden/>
              </w:rPr>
              <w:fldChar w:fldCharType="begin"/>
            </w:r>
            <w:r>
              <w:rPr>
                <w:noProof/>
                <w:webHidden/>
              </w:rPr>
              <w:instrText xml:space="preserve"> PAGEREF _Toc225717886 \h </w:instrText>
            </w:r>
            <w:r>
              <w:rPr>
                <w:noProof/>
                <w:webHidden/>
              </w:rPr>
            </w:r>
            <w:r>
              <w:rPr>
                <w:noProof/>
                <w:webHidden/>
              </w:rPr>
              <w:fldChar w:fldCharType="separate"/>
            </w:r>
            <w:r>
              <w:rPr>
                <w:noProof/>
                <w:webHidden/>
              </w:rPr>
              <w:t>3</w:t>
            </w:r>
            <w:r>
              <w:rPr>
                <w:noProof/>
                <w:webHidden/>
              </w:rPr>
              <w:fldChar w:fldCharType="end"/>
            </w:r>
          </w:hyperlink>
        </w:p>
        <w:p w14:paraId="23A91CAA" w14:textId="2FC2AB18" w:rsidR="0087490A" w:rsidRDefault="0087490A">
          <w:pPr>
            <w:pStyle w:val="TOC2"/>
            <w:tabs>
              <w:tab w:val="right" w:leader="dot" w:pos="9016"/>
            </w:tabs>
            <w:rPr>
              <w:rFonts w:asciiTheme="minorHAnsi" w:hAnsiTheme="minorHAnsi"/>
              <w:noProof/>
              <w:kern w:val="2"/>
              <w:sz w:val="24"/>
              <w:szCs w:val="24"/>
              <w:lang w:eastAsia="en-GB"/>
              <w14:ligatures w14:val="standardContextual"/>
            </w:rPr>
          </w:pPr>
          <w:hyperlink w:anchor="_Toc225717887" w:history="1">
            <w:r w:rsidRPr="008C71EC">
              <w:rPr>
                <w:rStyle w:val="Hyperlink"/>
                <w:noProof/>
              </w:rPr>
              <w:t>Market Analysis (Competitors, Customers, Target Groups)</w:t>
            </w:r>
            <w:r>
              <w:rPr>
                <w:noProof/>
                <w:webHidden/>
              </w:rPr>
              <w:tab/>
            </w:r>
            <w:r>
              <w:rPr>
                <w:noProof/>
                <w:webHidden/>
              </w:rPr>
              <w:fldChar w:fldCharType="begin"/>
            </w:r>
            <w:r>
              <w:rPr>
                <w:noProof/>
                <w:webHidden/>
              </w:rPr>
              <w:instrText xml:space="preserve"> PAGEREF _Toc225717887 \h </w:instrText>
            </w:r>
            <w:r>
              <w:rPr>
                <w:noProof/>
                <w:webHidden/>
              </w:rPr>
            </w:r>
            <w:r>
              <w:rPr>
                <w:noProof/>
                <w:webHidden/>
              </w:rPr>
              <w:fldChar w:fldCharType="separate"/>
            </w:r>
            <w:r>
              <w:rPr>
                <w:noProof/>
                <w:webHidden/>
              </w:rPr>
              <w:t>4</w:t>
            </w:r>
            <w:r>
              <w:rPr>
                <w:noProof/>
                <w:webHidden/>
              </w:rPr>
              <w:fldChar w:fldCharType="end"/>
            </w:r>
          </w:hyperlink>
        </w:p>
        <w:p w14:paraId="29BD5F4E" w14:textId="2D80D3BC" w:rsidR="0087490A" w:rsidRDefault="0087490A">
          <w:pPr>
            <w:pStyle w:val="TOC2"/>
            <w:tabs>
              <w:tab w:val="right" w:leader="dot" w:pos="9016"/>
            </w:tabs>
            <w:rPr>
              <w:rFonts w:asciiTheme="minorHAnsi" w:hAnsiTheme="minorHAnsi"/>
              <w:noProof/>
              <w:kern w:val="2"/>
              <w:sz w:val="24"/>
              <w:szCs w:val="24"/>
              <w:lang w:eastAsia="en-GB"/>
              <w14:ligatures w14:val="standardContextual"/>
            </w:rPr>
          </w:pPr>
          <w:hyperlink w:anchor="_Toc225717888" w:history="1">
            <w:r w:rsidRPr="008C71EC">
              <w:rPr>
                <w:rStyle w:val="Hyperlink"/>
                <w:noProof/>
              </w:rPr>
              <w:t>PESTEL Analysis</w:t>
            </w:r>
            <w:r>
              <w:rPr>
                <w:noProof/>
                <w:webHidden/>
              </w:rPr>
              <w:tab/>
            </w:r>
            <w:r>
              <w:rPr>
                <w:noProof/>
                <w:webHidden/>
              </w:rPr>
              <w:fldChar w:fldCharType="begin"/>
            </w:r>
            <w:r>
              <w:rPr>
                <w:noProof/>
                <w:webHidden/>
              </w:rPr>
              <w:instrText xml:space="preserve"> PAGEREF _Toc225717888 \h </w:instrText>
            </w:r>
            <w:r>
              <w:rPr>
                <w:noProof/>
                <w:webHidden/>
              </w:rPr>
            </w:r>
            <w:r>
              <w:rPr>
                <w:noProof/>
                <w:webHidden/>
              </w:rPr>
              <w:fldChar w:fldCharType="separate"/>
            </w:r>
            <w:r>
              <w:rPr>
                <w:noProof/>
                <w:webHidden/>
              </w:rPr>
              <w:t>5</w:t>
            </w:r>
            <w:r>
              <w:rPr>
                <w:noProof/>
                <w:webHidden/>
              </w:rPr>
              <w:fldChar w:fldCharType="end"/>
            </w:r>
          </w:hyperlink>
        </w:p>
        <w:p w14:paraId="60FDF9FE" w14:textId="5231903D" w:rsidR="0087490A" w:rsidRDefault="0087490A">
          <w:pPr>
            <w:pStyle w:val="TOC2"/>
            <w:tabs>
              <w:tab w:val="right" w:leader="dot" w:pos="9016"/>
            </w:tabs>
            <w:rPr>
              <w:rFonts w:asciiTheme="minorHAnsi" w:hAnsiTheme="minorHAnsi"/>
              <w:noProof/>
              <w:kern w:val="2"/>
              <w:sz w:val="24"/>
              <w:szCs w:val="24"/>
              <w:lang w:eastAsia="en-GB"/>
              <w14:ligatures w14:val="standardContextual"/>
            </w:rPr>
          </w:pPr>
          <w:hyperlink w:anchor="_Toc225717889" w:history="1">
            <w:r w:rsidRPr="008C71EC">
              <w:rPr>
                <w:rStyle w:val="Hyperlink"/>
                <w:noProof/>
              </w:rPr>
              <w:t>SWOT Analysis</w:t>
            </w:r>
            <w:r>
              <w:rPr>
                <w:noProof/>
                <w:webHidden/>
              </w:rPr>
              <w:tab/>
            </w:r>
            <w:r>
              <w:rPr>
                <w:noProof/>
                <w:webHidden/>
              </w:rPr>
              <w:fldChar w:fldCharType="begin"/>
            </w:r>
            <w:r>
              <w:rPr>
                <w:noProof/>
                <w:webHidden/>
              </w:rPr>
              <w:instrText xml:space="preserve"> PAGEREF _Toc225717889 \h </w:instrText>
            </w:r>
            <w:r>
              <w:rPr>
                <w:noProof/>
                <w:webHidden/>
              </w:rPr>
            </w:r>
            <w:r>
              <w:rPr>
                <w:noProof/>
                <w:webHidden/>
              </w:rPr>
              <w:fldChar w:fldCharType="separate"/>
            </w:r>
            <w:r>
              <w:rPr>
                <w:noProof/>
                <w:webHidden/>
              </w:rPr>
              <w:t>6</w:t>
            </w:r>
            <w:r>
              <w:rPr>
                <w:noProof/>
                <w:webHidden/>
              </w:rPr>
              <w:fldChar w:fldCharType="end"/>
            </w:r>
          </w:hyperlink>
        </w:p>
        <w:p w14:paraId="0A6C6A21" w14:textId="49E35A89" w:rsidR="0087490A" w:rsidRDefault="0087490A">
          <w:pPr>
            <w:pStyle w:val="TOC2"/>
            <w:tabs>
              <w:tab w:val="right" w:leader="dot" w:pos="9016"/>
            </w:tabs>
            <w:rPr>
              <w:rFonts w:asciiTheme="minorHAnsi" w:hAnsiTheme="minorHAnsi"/>
              <w:noProof/>
              <w:kern w:val="2"/>
              <w:sz w:val="24"/>
              <w:szCs w:val="24"/>
              <w:lang w:eastAsia="en-GB"/>
              <w14:ligatures w14:val="standardContextual"/>
            </w:rPr>
          </w:pPr>
          <w:hyperlink w:anchor="_Toc225717890" w:history="1">
            <w:r w:rsidRPr="008C71EC">
              <w:rPr>
                <w:rStyle w:val="Hyperlink"/>
                <w:noProof/>
              </w:rPr>
              <w:t>Marketing Mix (4Ps)</w:t>
            </w:r>
            <w:r>
              <w:rPr>
                <w:noProof/>
                <w:webHidden/>
              </w:rPr>
              <w:tab/>
            </w:r>
            <w:r>
              <w:rPr>
                <w:noProof/>
                <w:webHidden/>
              </w:rPr>
              <w:fldChar w:fldCharType="begin"/>
            </w:r>
            <w:r>
              <w:rPr>
                <w:noProof/>
                <w:webHidden/>
              </w:rPr>
              <w:instrText xml:space="preserve"> PAGEREF _Toc225717890 \h </w:instrText>
            </w:r>
            <w:r>
              <w:rPr>
                <w:noProof/>
                <w:webHidden/>
              </w:rPr>
            </w:r>
            <w:r>
              <w:rPr>
                <w:noProof/>
                <w:webHidden/>
              </w:rPr>
              <w:fldChar w:fldCharType="separate"/>
            </w:r>
            <w:r>
              <w:rPr>
                <w:noProof/>
                <w:webHidden/>
              </w:rPr>
              <w:t>6</w:t>
            </w:r>
            <w:r>
              <w:rPr>
                <w:noProof/>
                <w:webHidden/>
              </w:rPr>
              <w:fldChar w:fldCharType="end"/>
            </w:r>
          </w:hyperlink>
        </w:p>
        <w:p w14:paraId="7C303A31" w14:textId="707B185D" w:rsidR="0087490A" w:rsidRDefault="0087490A">
          <w:pPr>
            <w:pStyle w:val="TOC1"/>
            <w:tabs>
              <w:tab w:val="right" w:leader="dot" w:pos="9016"/>
            </w:tabs>
            <w:rPr>
              <w:rFonts w:asciiTheme="minorHAnsi" w:hAnsiTheme="minorHAnsi"/>
              <w:noProof/>
              <w:kern w:val="2"/>
              <w:sz w:val="24"/>
              <w:szCs w:val="24"/>
              <w:lang w:eastAsia="en-GB"/>
              <w14:ligatures w14:val="standardContextual"/>
            </w:rPr>
          </w:pPr>
          <w:hyperlink w:anchor="_Toc225717891" w:history="1">
            <w:r w:rsidRPr="008C71EC">
              <w:rPr>
                <w:rStyle w:val="Hyperlink"/>
                <w:noProof/>
              </w:rPr>
              <w:t>Management Team and Legal Format</w:t>
            </w:r>
            <w:r>
              <w:rPr>
                <w:noProof/>
                <w:webHidden/>
              </w:rPr>
              <w:tab/>
            </w:r>
            <w:r>
              <w:rPr>
                <w:noProof/>
                <w:webHidden/>
              </w:rPr>
              <w:fldChar w:fldCharType="begin"/>
            </w:r>
            <w:r>
              <w:rPr>
                <w:noProof/>
                <w:webHidden/>
              </w:rPr>
              <w:instrText xml:space="preserve"> PAGEREF _Toc225717891 \h </w:instrText>
            </w:r>
            <w:r>
              <w:rPr>
                <w:noProof/>
                <w:webHidden/>
              </w:rPr>
            </w:r>
            <w:r>
              <w:rPr>
                <w:noProof/>
                <w:webHidden/>
              </w:rPr>
              <w:fldChar w:fldCharType="separate"/>
            </w:r>
            <w:r>
              <w:rPr>
                <w:noProof/>
                <w:webHidden/>
              </w:rPr>
              <w:t>7</w:t>
            </w:r>
            <w:r>
              <w:rPr>
                <w:noProof/>
                <w:webHidden/>
              </w:rPr>
              <w:fldChar w:fldCharType="end"/>
            </w:r>
          </w:hyperlink>
        </w:p>
        <w:p w14:paraId="61357192" w14:textId="0A80615B" w:rsidR="0087490A" w:rsidRDefault="0087490A">
          <w:pPr>
            <w:pStyle w:val="TOC2"/>
            <w:tabs>
              <w:tab w:val="right" w:leader="dot" w:pos="9016"/>
            </w:tabs>
            <w:rPr>
              <w:rFonts w:asciiTheme="minorHAnsi" w:hAnsiTheme="minorHAnsi"/>
              <w:noProof/>
              <w:kern w:val="2"/>
              <w:sz w:val="24"/>
              <w:szCs w:val="24"/>
              <w:lang w:eastAsia="en-GB"/>
              <w14:ligatures w14:val="standardContextual"/>
            </w:rPr>
          </w:pPr>
          <w:hyperlink w:anchor="_Toc225717892" w:history="1">
            <w:r w:rsidRPr="008C71EC">
              <w:rPr>
                <w:rStyle w:val="Hyperlink"/>
                <w:noProof/>
              </w:rPr>
              <w:t>Key Milestones</w:t>
            </w:r>
            <w:r>
              <w:rPr>
                <w:noProof/>
                <w:webHidden/>
              </w:rPr>
              <w:tab/>
            </w:r>
            <w:r>
              <w:rPr>
                <w:noProof/>
                <w:webHidden/>
              </w:rPr>
              <w:fldChar w:fldCharType="begin"/>
            </w:r>
            <w:r>
              <w:rPr>
                <w:noProof/>
                <w:webHidden/>
              </w:rPr>
              <w:instrText xml:space="preserve"> PAGEREF _Toc225717892 \h </w:instrText>
            </w:r>
            <w:r>
              <w:rPr>
                <w:noProof/>
                <w:webHidden/>
              </w:rPr>
            </w:r>
            <w:r>
              <w:rPr>
                <w:noProof/>
                <w:webHidden/>
              </w:rPr>
              <w:fldChar w:fldCharType="separate"/>
            </w:r>
            <w:r>
              <w:rPr>
                <w:noProof/>
                <w:webHidden/>
              </w:rPr>
              <w:t>8</w:t>
            </w:r>
            <w:r>
              <w:rPr>
                <w:noProof/>
                <w:webHidden/>
              </w:rPr>
              <w:fldChar w:fldCharType="end"/>
            </w:r>
          </w:hyperlink>
        </w:p>
        <w:p w14:paraId="5A52CCF9" w14:textId="432A5192" w:rsidR="0087490A" w:rsidRDefault="0087490A">
          <w:pPr>
            <w:pStyle w:val="TOC1"/>
            <w:tabs>
              <w:tab w:val="right" w:leader="dot" w:pos="9016"/>
            </w:tabs>
            <w:rPr>
              <w:rFonts w:asciiTheme="minorHAnsi" w:hAnsiTheme="minorHAnsi"/>
              <w:noProof/>
              <w:kern w:val="2"/>
              <w:sz w:val="24"/>
              <w:szCs w:val="24"/>
              <w:lang w:eastAsia="en-GB"/>
              <w14:ligatures w14:val="standardContextual"/>
            </w:rPr>
          </w:pPr>
          <w:hyperlink w:anchor="_Toc225717893" w:history="1">
            <w:r w:rsidRPr="008C71EC">
              <w:rPr>
                <w:rStyle w:val="Hyperlink"/>
                <w:noProof/>
              </w:rPr>
              <w:t>Financial Plan (One Year)</w:t>
            </w:r>
            <w:r>
              <w:rPr>
                <w:noProof/>
                <w:webHidden/>
              </w:rPr>
              <w:tab/>
            </w:r>
            <w:r>
              <w:rPr>
                <w:noProof/>
                <w:webHidden/>
              </w:rPr>
              <w:fldChar w:fldCharType="begin"/>
            </w:r>
            <w:r>
              <w:rPr>
                <w:noProof/>
                <w:webHidden/>
              </w:rPr>
              <w:instrText xml:space="preserve"> PAGEREF _Toc225717893 \h </w:instrText>
            </w:r>
            <w:r>
              <w:rPr>
                <w:noProof/>
                <w:webHidden/>
              </w:rPr>
            </w:r>
            <w:r>
              <w:rPr>
                <w:noProof/>
                <w:webHidden/>
              </w:rPr>
              <w:fldChar w:fldCharType="separate"/>
            </w:r>
            <w:r>
              <w:rPr>
                <w:noProof/>
                <w:webHidden/>
              </w:rPr>
              <w:t>9</w:t>
            </w:r>
            <w:r>
              <w:rPr>
                <w:noProof/>
                <w:webHidden/>
              </w:rPr>
              <w:fldChar w:fldCharType="end"/>
            </w:r>
          </w:hyperlink>
        </w:p>
        <w:p w14:paraId="358E4B9E" w14:textId="05580C78" w:rsidR="0087490A" w:rsidRDefault="0087490A">
          <w:pPr>
            <w:pStyle w:val="TOC2"/>
            <w:tabs>
              <w:tab w:val="right" w:leader="dot" w:pos="9016"/>
            </w:tabs>
            <w:rPr>
              <w:rFonts w:asciiTheme="minorHAnsi" w:hAnsiTheme="minorHAnsi"/>
              <w:noProof/>
              <w:kern w:val="2"/>
              <w:sz w:val="24"/>
              <w:szCs w:val="24"/>
              <w:lang w:eastAsia="en-GB"/>
              <w14:ligatures w14:val="standardContextual"/>
            </w:rPr>
          </w:pPr>
          <w:hyperlink w:anchor="_Toc225717894" w:history="1">
            <w:r w:rsidRPr="008C71EC">
              <w:rPr>
                <w:rStyle w:val="Hyperlink"/>
                <w:noProof/>
              </w:rPr>
              <w:t>Sources of Finance</w:t>
            </w:r>
            <w:r>
              <w:rPr>
                <w:noProof/>
                <w:webHidden/>
              </w:rPr>
              <w:tab/>
            </w:r>
            <w:r>
              <w:rPr>
                <w:noProof/>
                <w:webHidden/>
              </w:rPr>
              <w:fldChar w:fldCharType="begin"/>
            </w:r>
            <w:r>
              <w:rPr>
                <w:noProof/>
                <w:webHidden/>
              </w:rPr>
              <w:instrText xml:space="preserve"> PAGEREF _Toc225717894 \h </w:instrText>
            </w:r>
            <w:r>
              <w:rPr>
                <w:noProof/>
                <w:webHidden/>
              </w:rPr>
            </w:r>
            <w:r>
              <w:rPr>
                <w:noProof/>
                <w:webHidden/>
              </w:rPr>
              <w:fldChar w:fldCharType="separate"/>
            </w:r>
            <w:r>
              <w:rPr>
                <w:noProof/>
                <w:webHidden/>
              </w:rPr>
              <w:t>9</w:t>
            </w:r>
            <w:r>
              <w:rPr>
                <w:noProof/>
                <w:webHidden/>
              </w:rPr>
              <w:fldChar w:fldCharType="end"/>
            </w:r>
          </w:hyperlink>
        </w:p>
        <w:p w14:paraId="2EF7BA1A" w14:textId="29FE8548" w:rsidR="0087490A" w:rsidRDefault="0087490A">
          <w:pPr>
            <w:pStyle w:val="TOC2"/>
            <w:tabs>
              <w:tab w:val="right" w:leader="dot" w:pos="9016"/>
            </w:tabs>
            <w:rPr>
              <w:rFonts w:asciiTheme="minorHAnsi" w:hAnsiTheme="minorHAnsi"/>
              <w:noProof/>
              <w:kern w:val="2"/>
              <w:sz w:val="24"/>
              <w:szCs w:val="24"/>
              <w:lang w:eastAsia="en-GB"/>
              <w14:ligatures w14:val="standardContextual"/>
            </w:rPr>
          </w:pPr>
          <w:hyperlink w:anchor="_Toc225717895" w:history="1">
            <w:r w:rsidRPr="008C71EC">
              <w:rPr>
                <w:rStyle w:val="Hyperlink"/>
                <w:noProof/>
              </w:rPr>
              <w:t>Cash Flow Forecast</w:t>
            </w:r>
            <w:r>
              <w:rPr>
                <w:noProof/>
                <w:webHidden/>
              </w:rPr>
              <w:tab/>
            </w:r>
            <w:r>
              <w:rPr>
                <w:noProof/>
                <w:webHidden/>
              </w:rPr>
              <w:fldChar w:fldCharType="begin"/>
            </w:r>
            <w:r>
              <w:rPr>
                <w:noProof/>
                <w:webHidden/>
              </w:rPr>
              <w:instrText xml:space="preserve"> PAGEREF _Toc225717895 \h </w:instrText>
            </w:r>
            <w:r>
              <w:rPr>
                <w:noProof/>
                <w:webHidden/>
              </w:rPr>
            </w:r>
            <w:r>
              <w:rPr>
                <w:noProof/>
                <w:webHidden/>
              </w:rPr>
              <w:fldChar w:fldCharType="separate"/>
            </w:r>
            <w:r>
              <w:rPr>
                <w:noProof/>
                <w:webHidden/>
              </w:rPr>
              <w:t>9</w:t>
            </w:r>
            <w:r>
              <w:rPr>
                <w:noProof/>
                <w:webHidden/>
              </w:rPr>
              <w:fldChar w:fldCharType="end"/>
            </w:r>
          </w:hyperlink>
        </w:p>
        <w:p w14:paraId="70AB38C8" w14:textId="0F537FB6" w:rsidR="0087490A" w:rsidRDefault="0087490A">
          <w:pPr>
            <w:pStyle w:val="TOC2"/>
            <w:tabs>
              <w:tab w:val="right" w:leader="dot" w:pos="9016"/>
            </w:tabs>
            <w:rPr>
              <w:rFonts w:asciiTheme="minorHAnsi" w:hAnsiTheme="minorHAnsi"/>
              <w:noProof/>
              <w:kern w:val="2"/>
              <w:sz w:val="24"/>
              <w:szCs w:val="24"/>
              <w:lang w:eastAsia="en-GB"/>
              <w14:ligatures w14:val="standardContextual"/>
            </w:rPr>
          </w:pPr>
          <w:hyperlink w:anchor="_Toc225717896" w:history="1">
            <w:r w:rsidRPr="008C71EC">
              <w:rPr>
                <w:rStyle w:val="Hyperlink"/>
                <w:noProof/>
              </w:rPr>
              <w:t>Break Even Analysis</w:t>
            </w:r>
            <w:r>
              <w:rPr>
                <w:noProof/>
                <w:webHidden/>
              </w:rPr>
              <w:tab/>
            </w:r>
            <w:r>
              <w:rPr>
                <w:noProof/>
                <w:webHidden/>
              </w:rPr>
              <w:fldChar w:fldCharType="begin"/>
            </w:r>
            <w:r>
              <w:rPr>
                <w:noProof/>
                <w:webHidden/>
              </w:rPr>
              <w:instrText xml:space="preserve"> PAGEREF _Toc225717896 \h </w:instrText>
            </w:r>
            <w:r>
              <w:rPr>
                <w:noProof/>
                <w:webHidden/>
              </w:rPr>
            </w:r>
            <w:r>
              <w:rPr>
                <w:noProof/>
                <w:webHidden/>
              </w:rPr>
              <w:fldChar w:fldCharType="separate"/>
            </w:r>
            <w:r>
              <w:rPr>
                <w:noProof/>
                <w:webHidden/>
              </w:rPr>
              <w:t>11</w:t>
            </w:r>
            <w:r>
              <w:rPr>
                <w:noProof/>
                <w:webHidden/>
              </w:rPr>
              <w:fldChar w:fldCharType="end"/>
            </w:r>
          </w:hyperlink>
        </w:p>
        <w:p w14:paraId="73AE397A" w14:textId="56863E2A" w:rsidR="0087490A" w:rsidRDefault="0087490A">
          <w:pPr>
            <w:pStyle w:val="TOC1"/>
            <w:tabs>
              <w:tab w:val="right" w:leader="dot" w:pos="9016"/>
            </w:tabs>
            <w:rPr>
              <w:rFonts w:asciiTheme="minorHAnsi" w:hAnsiTheme="minorHAnsi"/>
              <w:noProof/>
              <w:kern w:val="2"/>
              <w:sz w:val="24"/>
              <w:szCs w:val="24"/>
              <w:lang w:eastAsia="en-GB"/>
              <w14:ligatures w14:val="standardContextual"/>
            </w:rPr>
          </w:pPr>
          <w:hyperlink w:anchor="_Toc225717897" w:history="1">
            <w:r w:rsidRPr="008C71EC">
              <w:rPr>
                <w:rStyle w:val="Hyperlink"/>
                <w:noProof/>
              </w:rPr>
              <w:t>Reference List</w:t>
            </w:r>
            <w:r>
              <w:rPr>
                <w:noProof/>
                <w:webHidden/>
              </w:rPr>
              <w:tab/>
            </w:r>
            <w:r>
              <w:rPr>
                <w:noProof/>
                <w:webHidden/>
              </w:rPr>
              <w:fldChar w:fldCharType="begin"/>
            </w:r>
            <w:r>
              <w:rPr>
                <w:noProof/>
                <w:webHidden/>
              </w:rPr>
              <w:instrText xml:space="preserve"> PAGEREF _Toc225717897 \h </w:instrText>
            </w:r>
            <w:r>
              <w:rPr>
                <w:noProof/>
                <w:webHidden/>
              </w:rPr>
            </w:r>
            <w:r>
              <w:rPr>
                <w:noProof/>
                <w:webHidden/>
              </w:rPr>
              <w:fldChar w:fldCharType="separate"/>
            </w:r>
            <w:r>
              <w:rPr>
                <w:noProof/>
                <w:webHidden/>
              </w:rPr>
              <w:t>11</w:t>
            </w:r>
            <w:r>
              <w:rPr>
                <w:noProof/>
                <w:webHidden/>
              </w:rPr>
              <w:fldChar w:fldCharType="end"/>
            </w:r>
          </w:hyperlink>
        </w:p>
        <w:p w14:paraId="7DE00204" w14:textId="17FFD51E" w:rsidR="0087490A" w:rsidRDefault="0087490A">
          <w:pPr>
            <w:pStyle w:val="TOC1"/>
            <w:tabs>
              <w:tab w:val="right" w:leader="dot" w:pos="9016"/>
            </w:tabs>
            <w:rPr>
              <w:rFonts w:asciiTheme="minorHAnsi" w:hAnsiTheme="minorHAnsi"/>
              <w:noProof/>
              <w:kern w:val="2"/>
              <w:sz w:val="24"/>
              <w:szCs w:val="24"/>
              <w:lang w:eastAsia="en-GB"/>
              <w14:ligatures w14:val="standardContextual"/>
            </w:rPr>
          </w:pPr>
          <w:hyperlink w:anchor="_Toc225717898" w:history="1">
            <w:r w:rsidRPr="008C71EC">
              <w:rPr>
                <w:rStyle w:val="Hyperlink"/>
                <w:noProof/>
              </w:rPr>
              <w:t>Appendices:</w:t>
            </w:r>
            <w:r>
              <w:rPr>
                <w:noProof/>
                <w:webHidden/>
              </w:rPr>
              <w:tab/>
            </w:r>
            <w:r>
              <w:rPr>
                <w:noProof/>
                <w:webHidden/>
              </w:rPr>
              <w:fldChar w:fldCharType="begin"/>
            </w:r>
            <w:r>
              <w:rPr>
                <w:noProof/>
                <w:webHidden/>
              </w:rPr>
              <w:instrText xml:space="preserve"> PAGEREF _Toc225717898 \h </w:instrText>
            </w:r>
            <w:r>
              <w:rPr>
                <w:noProof/>
                <w:webHidden/>
              </w:rPr>
            </w:r>
            <w:r>
              <w:rPr>
                <w:noProof/>
                <w:webHidden/>
              </w:rPr>
              <w:fldChar w:fldCharType="separate"/>
            </w:r>
            <w:r>
              <w:rPr>
                <w:noProof/>
                <w:webHidden/>
              </w:rPr>
              <w:t>12</w:t>
            </w:r>
            <w:r>
              <w:rPr>
                <w:noProof/>
                <w:webHidden/>
              </w:rPr>
              <w:fldChar w:fldCharType="end"/>
            </w:r>
          </w:hyperlink>
        </w:p>
        <w:p w14:paraId="73B34476" w14:textId="15BA47AB" w:rsidR="004B3A79" w:rsidRDefault="004B3A79">
          <w:r w:rsidRPr="002E3CCA">
            <w:rPr>
              <w:b/>
              <w:bCs/>
              <w:noProof/>
            </w:rPr>
            <w:fldChar w:fldCharType="end"/>
          </w:r>
        </w:p>
      </w:sdtContent>
    </w:sdt>
    <w:p w14:paraId="080B12B7" w14:textId="2BD9B4E6" w:rsidR="00255882" w:rsidRDefault="00255882">
      <w:pPr>
        <w:rPr>
          <w:sz w:val="40"/>
          <w:szCs w:val="40"/>
        </w:rPr>
      </w:pPr>
    </w:p>
    <w:p w14:paraId="30A9B2FE" w14:textId="794476BD" w:rsidR="00255882" w:rsidRDefault="00255882">
      <w:pPr>
        <w:rPr>
          <w:sz w:val="40"/>
          <w:szCs w:val="40"/>
        </w:rPr>
      </w:pPr>
    </w:p>
    <w:p w14:paraId="28BC7D95" w14:textId="77777777" w:rsidR="00C64312" w:rsidRDefault="00C64312">
      <w:pPr>
        <w:rPr>
          <w:sz w:val="40"/>
          <w:szCs w:val="40"/>
        </w:rPr>
      </w:pPr>
    </w:p>
    <w:p w14:paraId="35916452" w14:textId="77777777" w:rsidR="00FB47DA" w:rsidRDefault="00FB47DA">
      <w:pPr>
        <w:rPr>
          <w:sz w:val="40"/>
          <w:szCs w:val="40"/>
        </w:rPr>
      </w:pPr>
    </w:p>
    <w:p w14:paraId="2D9A0E03" w14:textId="77777777" w:rsidR="00FB47DA" w:rsidRDefault="00FB47DA">
      <w:pPr>
        <w:rPr>
          <w:sz w:val="40"/>
          <w:szCs w:val="40"/>
        </w:rPr>
      </w:pPr>
    </w:p>
    <w:p w14:paraId="24F6DF6D" w14:textId="77777777" w:rsidR="00FB47DA" w:rsidRDefault="00FB47DA">
      <w:pPr>
        <w:rPr>
          <w:sz w:val="40"/>
          <w:szCs w:val="40"/>
        </w:rPr>
      </w:pPr>
    </w:p>
    <w:p w14:paraId="5FFF8897" w14:textId="77777777" w:rsidR="00FB47DA" w:rsidRDefault="00FB47DA">
      <w:pPr>
        <w:rPr>
          <w:sz w:val="40"/>
          <w:szCs w:val="40"/>
        </w:rPr>
      </w:pPr>
    </w:p>
    <w:p w14:paraId="42D28853" w14:textId="77777777" w:rsidR="00FB47DA" w:rsidRDefault="00FB47DA">
      <w:pPr>
        <w:rPr>
          <w:sz w:val="40"/>
          <w:szCs w:val="40"/>
        </w:rPr>
      </w:pPr>
    </w:p>
    <w:p w14:paraId="5AED868C" w14:textId="77777777" w:rsidR="00747FD5" w:rsidRPr="00747FD5" w:rsidRDefault="00747FD5" w:rsidP="00070E9B">
      <w:pPr>
        <w:pStyle w:val="Heading1"/>
      </w:pPr>
      <w:bookmarkStart w:id="0" w:name="_Toc225717880"/>
      <w:r w:rsidRPr="00F53214">
        <w:lastRenderedPageBreak/>
        <w:t>Executive Summary</w:t>
      </w:r>
      <w:bookmarkEnd w:id="0"/>
    </w:p>
    <w:p w14:paraId="65CE10DE" w14:textId="61D1CDCB" w:rsidR="00F114BD" w:rsidRPr="00412B94" w:rsidRDefault="00195B21" w:rsidP="00747FD5">
      <w:pPr>
        <w:rPr>
          <w:sz w:val="28"/>
          <w:szCs w:val="28"/>
        </w:rPr>
      </w:pPr>
      <w:r w:rsidRPr="00412B94">
        <w:rPr>
          <w:sz w:val="24"/>
          <w:szCs w:val="24"/>
        </w:rPr>
        <w:t>The Smart Urban Convenience Hub (SUCH) is a hybrid retail and service concept designed for high footfall locations such as Oxford Street, London. The business integrates healthy grab-and-go food, grocery, and assisted shopping services within a single, accessible physical store supported by digital ordering and local delivery. The concept responds to evolving urban consumer behaviour, the growing and ageing population in the UK, and increasing demand for convenience, health-focused products, and inclusive retail environments</w:t>
      </w:r>
      <w:r w:rsidRPr="00412B94">
        <w:rPr>
          <w:sz w:val="24"/>
          <w:szCs w:val="24"/>
        </w:rPr>
        <w:t xml:space="preserve">. </w:t>
      </w:r>
    </w:p>
    <w:p w14:paraId="654F86E4" w14:textId="3B5724DC" w:rsidR="00747FD5" w:rsidRDefault="00747FD5" w:rsidP="00070E9B">
      <w:pPr>
        <w:pStyle w:val="Heading1"/>
      </w:pPr>
      <w:bookmarkStart w:id="1" w:name="_Toc225717881"/>
      <w:r w:rsidRPr="00747FD5">
        <w:t>Business Concept</w:t>
      </w:r>
      <w:bookmarkEnd w:id="1"/>
    </w:p>
    <w:p w14:paraId="2F317900" w14:textId="1FF85D0A" w:rsidR="002155A4" w:rsidRPr="0050042F" w:rsidRDefault="009D464F" w:rsidP="002155A4">
      <w:pPr>
        <w:rPr>
          <w:sz w:val="24"/>
          <w:szCs w:val="24"/>
        </w:rPr>
      </w:pPr>
      <w:r>
        <w:rPr>
          <w:sz w:val="24"/>
          <w:szCs w:val="24"/>
        </w:rPr>
        <w:t xml:space="preserve">A tech-enabled convenience hub offering healthy </w:t>
      </w:r>
      <w:r w:rsidR="00436B7D">
        <w:rPr>
          <w:sz w:val="24"/>
          <w:szCs w:val="24"/>
        </w:rPr>
        <w:t>grab-and-go food, essential items, and assisted shopping services, designed for young professionals</w:t>
      </w:r>
      <w:r w:rsidR="006D104F">
        <w:rPr>
          <w:sz w:val="24"/>
          <w:szCs w:val="24"/>
        </w:rPr>
        <w:t xml:space="preserve">, elderly customers, and tourists in a high-footfall Oxford Street retail environment. </w:t>
      </w:r>
    </w:p>
    <w:p w14:paraId="798CE64E" w14:textId="5C9E6CBC" w:rsidR="0096798A" w:rsidRDefault="0096798A" w:rsidP="00AD04A3">
      <w:pPr>
        <w:pStyle w:val="Heading2"/>
      </w:pPr>
      <w:bookmarkStart w:id="2" w:name="_Toc225717882"/>
      <w:r>
        <w:t xml:space="preserve">Business Description </w:t>
      </w:r>
      <w:r w:rsidR="005C61DB">
        <w:t xml:space="preserve">/ </w:t>
      </w:r>
      <w:r>
        <w:t>Product Description</w:t>
      </w:r>
      <w:bookmarkEnd w:id="2"/>
      <w:r>
        <w:t xml:space="preserve"> </w:t>
      </w:r>
    </w:p>
    <w:p w14:paraId="019CA9DA" w14:textId="7C08C8A6" w:rsidR="00F53214" w:rsidRDefault="00E324A8" w:rsidP="00747FD5">
      <w:pPr>
        <w:rPr>
          <w:sz w:val="40"/>
          <w:szCs w:val="40"/>
        </w:rPr>
      </w:pPr>
      <w:r>
        <w:rPr>
          <w:sz w:val="24"/>
          <w:szCs w:val="24"/>
        </w:rPr>
        <w:t xml:space="preserve">The Business Integrates healthy grab-and-go food, grocery, and assisted shopping services within a single, accessible physical store supported by digital ordering and local delivery. The concept responds to evolving urban consumer behaviour, the growing and ageing population in the UK, and increasing demand convenience, health-focused products, and inclusive retail environments. The core product offering will include </w:t>
      </w:r>
      <w:r w:rsidR="00954F8B">
        <w:rPr>
          <w:sz w:val="24"/>
          <w:szCs w:val="24"/>
        </w:rPr>
        <w:t>freshly prepared meals, barista beverages, diabetic-friendly snacks, and curated range of high -demand convenience items such as travel essentials and household basics.</w:t>
      </w:r>
    </w:p>
    <w:p w14:paraId="3A139264" w14:textId="77777777" w:rsidR="00F53214" w:rsidRDefault="00F53214" w:rsidP="00F53214"/>
    <w:p w14:paraId="26966230" w14:textId="0732D848" w:rsidR="0096798A" w:rsidRDefault="0096798A" w:rsidP="00AD04A3">
      <w:pPr>
        <w:pStyle w:val="Heading2"/>
      </w:pPr>
      <w:bookmarkStart w:id="3" w:name="_Toc225717883"/>
      <w:r>
        <w:t>Business Objectives (SMART Objectives)</w:t>
      </w:r>
      <w:bookmarkEnd w:id="3"/>
    </w:p>
    <w:p w14:paraId="76873FC5" w14:textId="3BA7F1EF" w:rsidR="00F53214" w:rsidRDefault="00BF62A1" w:rsidP="00F53214">
      <w:r w:rsidRPr="002F0655">
        <w:rPr>
          <w:sz w:val="24"/>
          <w:szCs w:val="24"/>
        </w:rPr>
        <w:t>The SUCH will use this to gui</w:t>
      </w:r>
      <w:r w:rsidR="004825B5" w:rsidRPr="002F0655">
        <w:rPr>
          <w:sz w:val="24"/>
          <w:szCs w:val="24"/>
        </w:rPr>
        <w:t xml:space="preserve">de </w:t>
      </w:r>
      <w:r w:rsidR="00FC302E" w:rsidRPr="002F0655">
        <w:rPr>
          <w:sz w:val="24"/>
          <w:szCs w:val="24"/>
        </w:rPr>
        <w:t xml:space="preserve">its strategic development and operational performance. These objectives </w:t>
      </w:r>
      <w:r w:rsidR="007965B5" w:rsidRPr="002F0655">
        <w:rPr>
          <w:sz w:val="24"/>
          <w:szCs w:val="24"/>
        </w:rPr>
        <w:t>focus on establishing the business successfully within Oxford Street while ensuring sustainable growth</w:t>
      </w:r>
      <w:r w:rsidR="008E400C" w:rsidRPr="002F0655">
        <w:rPr>
          <w:sz w:val="24"/>
          <w:szCs w:val="24"/>
        </w:rPr>
        <w:t xml:space="preserve"> and strong customer engagement</w:t>
      </w:r>
      <w:r w:rsidR="008E400C">
        <w:t xml:space="preserve">. </w:t>
      </w:r>
    </w:p>
    <w:p w14:paraId="597B7DCC" w14:textId="77777777" w:rsidR="00F53214" w:rsidRDefault="00F53214" w:rsidP="00F53214"/>
    <w:p w14:paraId="3DA30312" w14:textId="7B639048" w:rsidR="0096798A" w:rsidRDefault="0096798A" w:rsidP="00AD04A3">
      <w:pPr>
        <w:pStyle w:val="Heading3"/>
      </w:pPr>
      <w:bookmarkStart w:id="4" w:name="_Toc225717884"/>
      <w:r>
        <w:t>Short-Term Objectives (</w:t>
      </w:r>
      <w:r w:rsidR="00AD04A3">
        <w:t>less than a year)</w:t>
      </w:r>
      <w:bookmarkEnd w:id="4"/>
    </w:p>
    <w:p w14:paraId="35A31C28" w14:textId="0057738D" w:rsidR="00AD04A3" w:rsidRPr="002F0655" w:rsidRDefault="008E400C" w:rsidP="008E400C">
      <w:pPr>
        <w:pStyle w:val="ListParagraph"/>
        <w:numPr>
          <w:ilvl w:val="0"/>
          <w:numId w:val="2"/>
        </w:numPr>
        <w:rPr>
          <w:sz w:val="24"/>
          <w:szCs w:val="24"/>
        </w:rPr>
      </w:pPr>
      <w:r w:rsidRPr="002F0655">
        <w:rPr>
          <w:sz w:val="24"/>
          <w:szCs w:val="24"/>
        </w:rPr>
        <w:t xml:space="preserve">Establish and launch </w:t>
      </w:r>
      <w:r w:rsidR="00691E1A" w:rsidRPr="002F0655">
        <w:rPr>
          <w:sz w:val="24"/>
          <w:szCs w:val="24"/>
        </w:rPr>
        <w:t xml:space="preserve">the business within 6 months securing a retail location on or near Oxford Street </w:t>
      </w:r>
      <w:r w:rsidR="003E0B11" w:rsidRPr="002F0655">
        <w:rPr>
          <w:sz w:val="24"/>
          <w:szCs w:val="24"/>
        </w:rPr>
        <w:t>and completing all necessary licensing, Staffing, and operational setup</w:t>
      </w:r>
    </w:p>
    <w:p w14:paraId="1E3A8B0A" w14:textId="604C0A5C" w:rsidR="003E0B11" w:rsidRPr="002F0655" w:rsidRDefault="003E0B11" w:rsidP="008E400C">
      <w:pPr>
        <w:pStyle w:val="ListParagraph"/>
        <w:numPr>
          <w:ilvl w:val="0"/>
          <w:numId w:val="2"/>
        </w:numPr>
        <w:rPr>
          <w:sz w:val="24"/>
          <w:szCs w:val="24"/>
        </w:rPr>
      </w:pPr>
      <w:r w:rsidRPr="002F0655">
        <w:rPr>
          <w:sz w:val="24"/>
          <w:szCs w:val="24"/>
        </w:rPr>
        <w:t xml:space="preserve">Achieve an average of </w:t>
      </w:r>
      <w:r w:rsidR="00CC25E9" w:rsidRPr="002F0655">
        <w:rPr>
          <w:sz w:val="24"/>
          <w:szCs w:val="24"/>
        </w:rPr>
        <w:t xml:space="preserve">150-200 daily transactions within the first 12 months through strong footfall engagement, marketing </w:t>
      </w:r>
      <w:r w:rsidR="007E30E1" w:rsidRPr="002F0655">
        <w:rPr>
          <w:sz w:val="24"/>
          <w:szCs w:val="24"/>
        </w:rPr>
        <w:t xml:space="preserve">campaigns, and partnership with nearby offices and </w:t>
      </w:r>
      <w:r w:rsidR="00A76403" w:rsidRPr="002F0655">
        <w:rPr>
          <w:sz w:val="24"/>
          <w:szCs w:val="24"/>
        </w:rPr>
        <w:t>tourists’</w:t>
      </w:r>
      <w:r w:rsidR="007E30E1" w:rsidRPr="002F0655">
        <w:rPr>
          <w:sz w:val="24"/>
          <w:szCs w:val="24"/>
        </w:rPr>
        <w:t xml:space="preserve"> groups.</w:t>
      </w:r>
    </w:p>
    <w:p w14:paraId="2FA11966" w14:textId="492E6849" w:rsidR="007E30E1" w:rsidRPr="002F0655" w:rsidRDefault="00186B6D" w:rsidP="008E400C">
      <w:pPr>
        <w:pStyle w:val="ListParagraph"/>
        <w:numPr>
          <w:ilvl w:val="0"/>
          <w:numId w:val="2"/>
        </w:numPr>
        <w:rPr>
          <w:sz w:val="24"/>
          <w:szCs w:val="24"/>
        </w:rPr>
      </w:pPr>
      <w:r w:rsidRPr="002F0655">
        <w:rPr>
          <w:sz w:val="24"/>
          <w:szCs w:val="24"/>
        </w:rPr>
        <w:t xml:space="preserve">Build brand awareness and customer loyalty by reaching at least 1,500 social media </w:t>
      </w:r>
      <w:r w:rsidR="000C2AD6" w:rsidRPr="002F0655">
        <w:rPr>
          <w:sz w:val="24"/>
          <w:szCs w:val="24"/>
        </w:rPr>
        <w:t xml:space="preserve">followers and 500 repeat customers within first year </w:t>
      </w:r>
    </w:p>
    <w:p w14:paraId="06D387E7" w14:textId="77777777" w:rsidR="00A76403" w:rsidRDefault="00A76403" w:rsidP="00A76403">
      <w:pPr>
        <w:ind w:left="360"/>
      </w:pPr>
    </w:p>
    <w:p w14:paraId="20DC0CE7" w14:textId="2C358C9E" w:rsidR="00F53214" w:rsidRDefault="00F53214" w:rsidP="00F53214"/>
    <w:p w14:paraId="1D605FB8" w14:textId="42DB1A43" w:rsidR="00F53214" w:rsidRDefault="00F53214" w:rsidP="00F53214"/>
    <w:p w14:paraId="6A8B5427" w14:textId="77777777" w:rsidR="00F53214" w:rsidRDefault="00F53214" w:rsidP="00F53214"/>
    <w:p w14:paraId="2A9AF85B" w14:textId="63CCE78C" w:rsidR="00AD04A3" w:rsidRDefault="00AD04A3" w:rsidP="00AD04A3">
      <w:pPr>
        <w:pStyle w:val="Heading3"/>
      </w:pPr>
      <w:bookmarkStart w:id="5" w:name="_Toc225717885"/>
      <w:r>
        <w:lastRenderedPageBreak/>
        <w:t>Long</w:t>
      </w:r>
      <w:r w:rsidRPr="00AD04A3">
        <w:t>-Term Objectives (</w:t>
      </w:r>
      <w:r w:rsidR="00A257D3">
        <w:t>More</w:t>
      </w:r>
      <w:r w:rsidRPr="00AD04A3">
        <w:t xml:space="preserve"> than a year)</w:t>
      </w:r>
      <w:bookmarkEnd w:id="5"/>
    </w:p>
    <w:p w14:paraId="6FAAFE68" w14:textId="5B7987D2" w:rsidR="00747FD5" w:rsidRPr="002F0655" w:rsidRDefault="00B17380" w:rsidP="00B17380">
      <w:pPr>
        <w:pStyle w:val="ListParagraph"/>
        <w:numPr>
          <w:ilvl w:val="0"/>
          <w:numId w:val="4"/>
        </w:numPr>
        <w:rPr>
          <w:sz w:val="24"/>
          <w:szCs w:val="24"/>
        </w:rPr>
      </w:pPr>
      <w:r w:rsidRPr="002F0655">
        <w:rPr>
          <w:sz w:val="24"/>
          <w:szCs w:val="24"/>
        </w:rPr>
        <w:t xml:space="preserve">Increase annual revenue by 20-25% within the first </w:t>
      </w:r>
      <w:r w:rsidR="00B73BC2" w:rsidRPr="002F0655">
        <w:rPr>
          <w:sz w:val="24"/>
          <w:szCs w:val="24"/>
        </w:rPr>
        <w:t>3 years through expanded product offerings, delivery services, and subscription options for elderly customers.</w:t>
      </w:r>
    </w:p>
    <w:p w14:paraId="531CE4C5" w14:textId="205E5812" w:rsidR="00B73BC2" w:rsidRPr="002F0655" w:rsidRDefault="00177BAC" w:rsidP="00B17380">
      <w:pPr>
        <w:pStyle w:val="ListParagraph"/>
        <w:numPr>
          <w:ilvl w:val="0"/>
          <w:numId w:val="4"/>
        </w:numPr>
        <w:rPr>
          <w:sz w:val="24"/>
          <w:szCs w:val="24"/>
        </w:rPr>
      </w:pPr>
      <w:r w:rsidRPr="002F0655">
        <w:rPr>
          <w:sz w:val="24"/>
          <w:szCs w:val="24"/>
        </w:rPr>
        <w:t xml:space="preserve">Establish the SUCH as a recognised </w:t>
      </w:r>
      <w:r w:rsidR="008F31BF" w:rsidRPr="002F0655">
        <w:rPr>
          <w:sz w:val="24"/>
          <w:szCs w:val="24"/>
        </w:rPr>
        <w:t xml:space="preserve">brand in urban convenience retail 2030, focusing </w:t>
      </w:r>
      <w:r w:rsidR="005F6F2E" w:rsidRPr="002F0655">
        <w:rPr>
          <w:sz w:val="24"/>
          <w:szCs w:val="24"/>
        </w:rPr>
        <w:t xml:space="preserve">on accessibility, healthy grab-and-go food and inclusive customer service </w:t>
      </w:r>
    </w:p>
    <w:p w14:paraId="40F7C9C1" w14:textId="0794B726" w:rsidR="00F114BD" w:rsidRPr="002F0655" w:rsidRDefault="005F6F2E" w:rsidP="00747FD5">
      <w:pPr>
        <w:pStyle w:val="ListParagraph"/>
        <w:numPr>
          <w:ilvl w:val="0"/>
          <w:numId w:val="4"/>
        </w:numPr>
        <w:rPr>
          <w:sz w:val="24"/>
          <w:szCs w:val="24"/>
        </w:rPr>
      </w:pPr>
      <w:r w:rsidRPr="002F0655">
        <w:rPr>
          <w:sz w:val="24"/>
          <w:szCs w:val="24"/>
        </w:rPr>
        <w:t>Maintain high service standards achieving at least 90% customer satisfaction ratings through feedback surveys and online reviews.</w:t>
      </w:r>
    </w:p>
    <w:p w14:paraId="5EBE6218" w14:textId="77777777" w:rsidR="00F114BD" w:rsidRDefault="00F114BD" w:rsidP="00747FD5">
      <w:pPr>
        <w:rPr>
          <w:sz w:val="40"/>
          <w:szCs w:val="40"/>
        </w:rPr>
      </w:pPr>
    </w:p>
    <w:p w14:paraId="36F6D775" w14:textId="72B58A0A" w:rsidR="00747FD5" w:rsidRPr="00747FD5" w:rsidRDefault="00747FD5" w:rsidP="00070E9B">
      <w:pPr>
        <w:pStyle w:val="Heading1"/>
      </w:pPr>
      <w:bookmarkStart w:id="6" w:name="_Toc225717886"/>
      <w:r w:rsidRPr="00747FD5">
        <w:t>Market Analysis and Marketing Plan</w:t>
      </w:r>
      <w:bookmarkEnd w:id="6"/>
    </w:p>
    <w:p w14:paraId="135D58EB" w14:textId="77777777" w:rsidR="00747FD5" w:rsidRDefault="00747FD5" w:rsidP="00747FD5">
      <w:pPr>
        <w:rPr>
          <w:sz w:val="40"/>
          <w:szCs w:val="40"/>
        </w:rPr>
      </w:pPr>
    </w:p>
    <w:p w14:paraId="608D59BE" w14:textId="0DE33ABE" w:rsidR="00747FD5" w:rsidRDefault="00F114BD" w:rsidP="00F114BD">
      <w:pPr>
        <w:pStyle w:val="Heading2"/>
      </w:pPr>
      <w:bookmarkStart w:id="7" w:name="_Toc225717887"/>
      <w:r>
        <w:t>Market Analysis (Competitors, Customers, Target Groups)</w:t>
      </w:r>
      <w:bookmarkEnd w:id="7"/>
    </w:p>
    <w:p w14:paraId="1B631DCA" w14:textId="77777777" w:rsidR="00385069" w:rsidRDefault="00385069" w:rsidP="00385069"/>
    <w:p w14:paraId="29DA8C87" w14:textId="18F3FB94" w:rsidR="00385069" w:rsidRDefault="003A34EC" w:rsidP="00385069">
      <w:pPr>
        <w:rPr>
          <w:b/>
          <w:bCs/>
        </w:rPr>
      </w:pPr>
      <w:r>
        <w:rPr>
          <w:b/>
          <w:bCs/>
        </w:rPr>
        <w:t>Marketing Approach</w:t>
      </w:r>
    </w:p>
    <w:p w14:paraId="640CBF5E" w14:textId="61F2E9F9" w:rsidR="001A1BA2" w:rsidRPr="00EA4DFC" w:rsidRDefault="00EA4DFC" w:rsidP="00385069">
      <w:r>
        <w:t xml:space="preserve">The SUCH </w:t>
      </w:r>
      <w:r w:rsidR="00CF75E2">
        <w:t xml:space="preserve">targets a diverse </w:t>
      </w:r>
      <w:r w:rsidR="00441512">
        <w:t>urban customer</w:t>
      </w:r>
      <w:r w:rsidR="00480DDB">
        <w:t xml:space="preserve">, an effective marketing approach focuses on creating value and building strong customer </w:t>
      </w:r>
      <w:r w:rsidR="00226B18">
        <w:t>relationship to drive long-term success (Kotler and Armstrong, 2018).</w:t>
      </w:r>
    </w:p>
    <w:p w14:paraId="076153D3" w14:textId="77777777" w:rsidR="00385069" w:rsidRPr="00385069" w:rsidRDefault="00385069" w:rsidP="00385069">
      <w:r w:rsidRPr="00385069">
        <w:rPr>
          <w:b/>
          <w:bCs/>
        </w:rPr>
        <w:t>Instructions</w:t>
      </w:r>
      <w:r w:rsidRPr="00385069">
        <w:t>:</w:t>
      </w:r>
    </w:p>
    <w:p w14:paraId="3BD96B44" w14:textId="77777777" w:rsidR="00385069" w:rsidRPr="00385069" w:rsidRDefault="00385069" w:rsidP="00385069">
      <w:pPr>
        <w:numPr>
          <w:ilvl w:val="0"/>
          <w:numId w:val="1"/>
        </w:numPr>
      </w:pPr>
      <w:r w:rsidRPr="00385069">
        <w:rPr>
          <w:b/>
          <w:bCs/>
        </w:rPr>
        <w:t>Market Segmentation</w:t>
      </w:r>
    </w:p>
    <w:p w14:paraId="1EF4F096" w14:textId="4B6171D7" w:rsidR="00385069" w:rsidRPr="00745463" w:rsidRDefault="00393C28" w:rsidP="00385069">
      <w:pPr>
        <w:numPr>
          <w:ilvl w:val="1"/>
          <w:numId w:val="1"/>
        </w:numPr>
        <w:rPr>
          <w:sz w:val="24"/>
          <w:szCs w:val="24"/>
        </w:rPr>
      </w:pPr>
      <w:r w:rsidRPr="00745463">
        <w:rPr>
          <w:sz w:val="24"/>
          <w:szCs w:val="24"/>
        </w:rPr>
        <w:t>S</w:t>
      </w:r>
      <w:r w:rsidRPr="00745463">
        <w:rPr>
          <w:sz w:val="24"/>
          <w:szCs w:val="24"/>
        </w:rPr>
        <w:t>egmenting the market based on demographic, geographic, and behavioural factors</w:t>
      </w:r>
      <w:r w:rsidR="00385069" w:rsidRPr="00745463">
        <w:rPr>
          <w:sz w:val="24"/>
          <w:szCs w:val="24"/>
        </w:rPr>
        <w:t>.</w:t>
      </w:r>
      <w:r w:rsidR="001922B2" w:rsidRPr="00745463">
        <w:rPr>
          <w:sz w:val="24"/>
          <w:szCs w:val="24"/>
        </w:rPr>
        <w:t xml:space="preserve"> Demographically, the business focuses on two key </w:t>
      </w:r>
      <w:r w:rsidR="00B533BB" w:rsidRPr="00745463">
        <w:rPr>
          <w:sz w:val="24"/>
          <w:szCs w:val="24"/>
        </w:rPr>
        <w:t>age groups: young adults aged 18-35</w:t>
      </w:r>
      <w:r w:rsidR="00396C93" w:rsidRPr="00745463">
        <w:rPr>
          <w:sz w:val="24"/>
          <w:szCs w:val="24"/>
        </w:rPr>
        <w:t xml:space="preserve">, including students and working professionals, and older adults aged 60 and above </w:t>
      </w:r>
      <w:r w:rsidR="004A1F36" w:rsidRPr="00745463">
        <w:rPr>
          <w:sz w:val="24"/>
          <w:szCs w:val="24"/>
        </w:rPr>
        <w:t xml:space="preserve">who require accessible and convenient shopping solutions. </w:t>
      </w:r>
      <w:r w:rsidR="00E41090" w:rsidRPr="00745463">
        <w:rPr>
          <w:sz w:val="24"/>
          <w:szCs w:val="24"/>
        </w:rPr>
        <w:t>Behaviourally, the target customers are convenience-drive</w:t>
      </w:r>
      <w:r w:rsidR="00F90FAE" w:rsidRPr="00745463">
        <w:rPr>
          <w:sz w:val="24"/>
          <w:szCs w:val="24"/>
        </w:rPr>
        <w:t>n, time-sensitive, and increasingly health-conscious</w:t>
      </w:r>
      <w:r w:rsidR="00BB148B" w:rsidRPr="00745463">
        <w:rPr>
          <w:sz w:val="24"/>
          <w:szCs w:val="24"/>
        </w:rPr>
        <w:t xml:space="preserve">. And </w:t>
      </w:r>
      <w:r w:rsidR="00C64312" w:rsidRPr="00745463">
        <w:rPr>
          <w:sz w:val="24"/>
          <w:szCs w:val="24"/>
        </w:rPr>
        <w:t>geographically</w:t>
      </w:r>
      <w:r w:rsidR="00BB148B" w:rsidRPr="00745463">
        <w:rPr>
          <w:sz w:val="24"/>
          <w:szCs w:val="24"/>
        </w:rPr>
        <w:t xml:space="preserve">, the business is strategically located on Oxford Street, London, </w:t>
      </w:r>
      <w:r w:rsidR="009A1D06" w:rsidRPr="00745463">
        <w:rPr>
          <w:sz w:val="24"/>
          <w:szCs w:val="24"/>
        </w:rPr>
        <w:t xml:space="preserve">considered as Europe’s busiest shopping street, with significantly </w:t>
      </w:r>
      <w:r w:rsidR="000347FE" w:rsidRPr="00745463">
        <w:rPr>
          <w:sz w:val="24"/>
          <w:szCs w:val="24"/>
        </w:rPr>
        <w:t>higher</w:t>
      </w:r>
      <w:r w:rsidR="009A1D06" w:rsidRPr="00745463">
        <w:rPr>
          <w:sz w:val="24"/>
          <w:szCs w:val="24"/>
        </w:rPr>
        <w:t xml:space="preserve"> footfall </w:t>
      </w:r>
      <w:r w:rsidR="000347FE" w:rsidRPr="00745463">
        <w:rPr>
          <w:sz w:val="24"/>
          <w:szCs w:val="24"/>
        </w:rPr>
        <w:t xml:space="preserve">compared to other major retail destinations such as Madrid and Milan (BNP Paribas Real Estate, 2022). </w:t>
      </w:r>
    </w:p>
    <w:p w14:paraId="35BE7F03" w14:textId="77777777" w:rsidR="00385069" w:rsidRPr="00385069" w:rsidRDefault="00385069" w:rsidP="00385069">
      <w:pPr>
        <w:numPr>
          <w:ilvl w:val="0"/>
          <w:numId w:val="1"/>
        </w:numPr>
      </w:pPr>
      <w:r w:rsidRPr="00385069">
        <w:rPr>
          <w:b/>
          <w:bCs/>
        </w:rPr>
        <w:t>Targeting</w:t>
      </w:r>
    </w:p>
    <w:p w14:paraId="681B6BBB" w14:textId="35AB6C7E" w:rsidR="00385069" w:rsidRPr="00385069" w:rsidRDefault="00C35342" w:rsidP="00385069">
      <w:pPr>
        <w:numPr>
          <w:ilvl w:val="1"/>
          <w:numId w:val="1"/>
        </w:numPr>
      </w:pPr>
      <w:r w:rsidRPr="00745463">
        <w:rPr>
          <w:sz w:val="24"/>
          <w:szCs w:val="24"/>
        </w:rPr>
        <w:t>The primary target market consists of young professionals and students who require quick</w:t>
      </w:r>
      <w:r w:rsidR="00300854" w:rsidRPr="00745463">
        <w:rPr>
          <w:sz w:val="24"/>
          <w:szCs w:val="24"/>
        </w:rPr>
        <w:t xml:space="preserve">, healthy, and convenient food retail options due to their busy lifestyles. This </w:t>
      </w:r>
      <w:r w:rsidR="00586493" w:rsidRPr="00745463">
        <w:rPr>
          <w:sz w:val="24"/>
          <w:szCs w:val="24"/>
        </w:rPr>
        <w:t>group is highly engaged with digital platforms and values speed, efficiency</w:t>
      </w:r>
      <w:r w:rsidR="005366AD" w:rsidRPr="00745463">
        <w:rPr>
          <w:sz w:val="24"/>
          <w:szCs w:val="24"/>
        </w:rPr>
        <w:t>, and mobile ordering capabilities</w:t>
      </w:r>
    </w:p>
    <w:p w14:paraId="7F00D65F" w14:textId="77777777" w:rsidR="00385069" w:rsidRPr="00385069" w:rsidRDefault="00385069" w:rsidP="00385069">
      <w:pPr>
        <w:numPr>
          <w:ilvl w:val="0"/>
          <w:numId w:val="1"/>
        </w:numPr>
      </w:pPr>
      <w:r w:rsidRPr="00385069">
        <w:rPr>
          <w:b/>
          <w:bCs/>
        </w:rPr>
        <w:t>Positioning</w:t>
      </w:r>
    </w:p>
    <w:p w14:paraId="5E2CFADD" w14:textId="3751A6A4" w:rsidR="00385069" w:rsidRPr="00385069" w:rsidRDefault="008274B4" w:rsidP="00385069">
      <w:pPr>
        <w:numPr>
          <w:ilvl w:val="1"/>
          <w:numId w:val="1"/>
        </w:numPr>
      </w:pPr>
      <w:r w:rsidRPr="00745463">
        <w:rPr>
          <w:sz w:val="24"/>
          <w:szCs w:val="24"/>
        </w:rPr>
        <w:t>The unique value proposition lies in its dual focus on speed and accessibility. It offers high-quality</w:t>
      </w:r>
      <w:r w:rsidR="00B604A4" w:rsidRPr="00745463">
        <w:rPr>
          <w:sz w:val="24"/>
          <w:szCs w:val="24"/>
        </w:rPr>
        <w:t xml:space="preserve"> grab-and-go meals for busy </w:t>
      </w:r>
      <w:r w:rsidR="00B604A4" w:rsidRPr="00745463">
        <w:rPr>
          <w:sz w:val="24"/>
          <w:szCs w:val="24"/>
        </w:rPr>
        <w:lastRenderedPageBreak/>
        <w:t>individuals while also providing human-</w:t>
      </w:r>
      <w:r w:rsidR="00AF14E5" w:rsidRPr="00745463">
        <w:rPr>
          <w:sz w:val="24"/>
          <w:szCs w:val="24"/>
        </w:rPr>
        <w:t>centred</w:t>
      </w:r>
      <w:r w:rsidR="00B604A4" w:rsidRPr="00745463">
        <w:rPr>
          <w:sz w:val="24"/>
          <w:szCs w:val="24"/>
        </w:rPr>
        <w:t xml:space="preserve"> services tailored to elderly customers. The brand aims to </w:t>
      </w:r>
      <w:r w:rsidR="00555CAB" w:rsidRPr="00745463">
        <w:rPr>
          <w:sz w:val="24"/>
          <w:szCs w:val="24"/>
        </w:rPr>
        <w:t>be perceived as reliable, efficient, and inclusive, bridging the gap between traditional</w:t>
      </w:r>
      <w:r w:rsidR="00FD40EF" w:rsidRPr="00745463">
        <w:rPr>
          <w:sz w:val="24"/>
          <w:szCs w:val="24"/>
        </w:rPr>
        <w:t xml:space="preserve"> convenience stores and modern digital retail solutions</w:t>
      </w:r>
      <w:r w:rsidR="00FD40EF">
        <w:t xml:space="preserve">. </w:t>
      </w:r>
    </w:p>
    <w:p w14:paraId="7EA0CFF7" w14:textId="77777777" w:rsidR="00385069" w:rsidRPr="00385069" w:rsidRDefault="00385069" w:rsidP="00385069">
      <w:pPr>
        <w:numPr>
          <w:ilvl w:val="0"/>
          <w:numId w:val="1"/>
        </w:numPr>
      </w:pPr>
      <w:r w:rsidRPr="00385069">
        <w:rPr>
          <w:b/>
          <w:bCs/>
        </w:rPr>
        <w:t>Reaching Your Audience</w:t>
      </w:r>
    </w:p>
    <w:p w14:paraId="7A573535" w14:textId="646F0DFF" w:rsidR="00385069" w:rsidRPr="00745463" w:rsidRDefault="00385069" w:rsidP="00385069">
      <w:pPr>
        <w:numPr>
          <w:ilvl w:val="1"/>
          <w:numId w:val="1"/>
        </w:numPr>
        <w:rPr>
          <w:sz w:val="24"/>
          <w:szCs w:val="24"/>
        </w:rPr>
      </w:pPr>
      <w:r w:rsidRPr="00745463">
        <w:rPr>
          <w:b/>
          <w:bCs/>
          <w:sz w:val="24"/>
          <w:szCs w:val="24"/>
        </w:rPr>
        <w:t>Channels and Tactics</w:t>
      </w:r>
      <w:r w:rsidRPr="00745463">
        <w:rPr>
          <w:sz w:val="24"/>
          <w:szCs w:val="24"/>
        </w:rPr>
        <w:t xml:space="preserve">: </w:t>
      </w:r>
      <w:r w:rsidR="00635D18" w:rsidRPr="00745463">
        <w:rPr>
          <w:sz w:val="24"/>
          <w:szCs w:val="24"/>
        </w:rPr>
        <w:t xml:space="preserve">Utilising a multi-channel marketing strategy </w:t>
      </w:r>
      <w:r w:rsidR="00EE33C1" w:rsidRPr="00745463">
        <w:rPr>
          <w:sz w:val="24"/>
          <w:szCs w:val="24"/>
        </w:rPr>
        <w:t xml:space="preserve">to effectively reach its target audience. Social Media Platforms such as Instagram and TikTok </w:t>
      </w:r>
      <w:r w:rsidR="00122695" w:rsidRPr="00745463">
        <w:rPr>
          <w:sz w:val="24"/>
          <w:szCs w:val="24"/>
        </w:rPr>
        <w:t xml:space="preserve">for younger customers through visually appealing </w:t>
      </w:r>
      <w:r w:rsidR="005E0EAA" w:rsidRPr="00745463">
        <w:rPr>
          <w:sz w:val="24"/>
          <w:szCs w:val="24"/>
        </w:rPr>
        <w:t xml:space="preserve">food content promotions with the aid of influencer collaborations. </w:t>
      </w:r>
      <w:r w:rsidR="00013C63" w:rsidRPr="00745463">
        <w:rPr>
          <w:sz w:val="24"/>
          <w:szCs w:val="24"/>
        </w:rPr>
        <w:t>The elderly</w:t>
      </w:r>
      <w:r w:rsidR="003362BD" w:rsidRPr="00745463">
        <w:rPr>
          <w:sz w:val="24"/>
          <w:szCs w:val="24"/>
        </w:rPr>
        <w:t xml:space="preserve"> age-group would be more addressed in traditional way such as in-store </w:t>
      </w:r>
      <w:r w:rsidR="00CE21F0" w:rsidRPr="00745463">
        <w:rPr>
          <w:sz w:val="24"/>
          <w:szCs w:val="24"/>
        </w:rPr>
        <w:t>assistance and word-of-mouth marketing</w:t>
      </w:r>
      <w:r w:rsidR="00632D09" w:rsidRPr="00745463">
        <w:rPr>
          <w:sz w:val="24"/>
          <w:szCs w:val="24"/>
        </w:rPr>
        <w:t>. C</w:t>
      </w:r>
      <w:r w:rsidR="00CE21F0" w:rsidRPr="00745463">
        <w:rPr>
          <w:sz w:val="24"/>
          <w:szCs w:val="24"/>
        </w:rPr>
        <w:t>lear signage and accessible communication</w:t>
      </w:r>
      <w:r w:rsidR="00632D09" w:rsidRPr="00745463">
        <w:rPr>
          <w:sz w:val="24"/>
          <w:szCs w:val="24"/>
        </w:rPr>
        <w:t xml:space="preserve"> will also play a key role in attracting this segment. </w:t>
      </w:r>
    </w:p>
    <w:p w14:paraId="2C9DB208" w14:textId="04FBF7D2" w:rsidR="00385069" w:rsidRDefault="00385069" w:rsidP="00F114BD">
      <w:pPr>
        <w:numPr>
          <w:ilvl w:val="1"/>
          <w:numId w:val="1"/>
        </w:numPr>
      </w:pPr>
      <w:r w:rsidRPr="00745463">
        <w:rPr>
          <w:b/>
          <w:bCs/>
          <w:sz w:val="24"/>
          <w:szCs w:val="24"/>
        </w:rPr>
        <w:t>Promotion Strategy</w:t>
      </w:r>
      <w:r w:rsidRPr="00745463">
        <w:rPr>
          <w:sz w:val="24"/>
          <w:szCs w:val="24"/>
        </w:rPr>
        <w:t xml:space="preserve">: </w:t>
      </w:r>
      <w:r w:rsidR="00A50F82" w:rsidRPr="00745463">
        <w:rPr>
          <w:sz w:val="24"/>
          <w:szCs w:val="24"/>
        </w:rPr>
        <w:t>Will focus on both digital and physical engagement</w:t>
      </w:r>
      <w:r w:rsidR="001537DB" w:rsidRPr="00745463">
        <w:rPr>
          <w:sz w:val="24"/>
          <w:szCs w:val="24"/>
        </w:rPr>
        <w:t xml:space="preserve">. Introductory offers, meal deals, and loyalty rewards </w:t>
      </w:r>
      <w:r w:rsidR="00C65943" w:rsidRPr="00745463">
        <w:rPr>
          <w:sz w:val="24"/>
          <w:szCs w:val="24"/>
        </w:rPr>
        <w:t xml:space="preserve">will be used to attract and retain customers. </w:t>
      </w:r>
      <w:r w:rsidR="000A2CDE" w:rsidRPr="00745463">
        <w:rPr>
          <w:sz w:val="24"/>
          <w:szCs w:val="24"/>
        </w:rPr>
        <w:t>User-generated content and online reviews will be encouraged to enhance brand credibility</w:t>
      </w:r>
      <w:r w:rsidR="000A2CDE">
        <w:t xml:space="preserve">. </w:t>
      </w:r>
    </w:p>
    <w:p w14:paraId="46BF7523" w14:textId="77777777" w:rsidR="00385069" w:rsidRDefault="00385069" w:rsidP="00F114BD"/>
    <w:p w14:paraId="356C9AAA" w14:textId="0AEBDD93" w:rsidR="00F114BD" w:rsidRDefault="00F114BD" w:rsidP="00D82F48">
      <w:pPr>
        <w:pStyle w:val="Heading2"/>
      </w:pPr>
      <w:bookmarkStart w:id="8" w:name="_Toc225717888"/>
      <w:r>
        <w:t>PESTEL Analysis</w:t>
      </w:r>
      <w:bookmarkEnd w:id="8"/>
      <w:r>
        <w:t xml:space="preserve"> </w:t>
      </w:r>
    </w:p>
    <w:p w14:paraId="36989F33" w14:textId="7103CA97" w:rsidR="00937253" w:rsidRPr="00B635A0" w:rsidRDefault="00937253" w:rsidP="00937253">
      <w:pPr>
        <w:rPr>
          <w:sz w:val="24"/>
          <w:szCs w:val="24"/>
        </w:rPr>
      </w:pPr>
      <w:r w:rsidRPr="00B635A0">
        <w:rPr>
          <w:sz w:val="24"/>
          <w:szCs w:val="24"/>
        </w:rPr>
        <w:t xml:space="preserve">The external environment </w:t>
      </w:r>
      <w:r w:rsidR="00C87423" w:rsidRPr="00B635A0">
        <w:rPr>
          <w:sz w:val="24"/>
          <w:szCs w:val="24"/>
        </w:rPr>
        <w:t xml:space="preserve">plays a critical role in shaping business strategy, as organisations must respond to political, economic, </w:t>
      </w:r>
      <w:r w:rsidR="005166D6" w:rsidRPr="00B635A0">
        <w:rPr>
          <w:sz w:val="24"/>
          <w:szCs w:val="24"/>
        </w:rPr>
        <w:t>social, technological, legal and environmental factors (John</w:t>
      </w:r>
      <w:r w:rsidR="000107F3" w:rsidRPr="00B635A0">
        <w:rPr>
          <w:sz w:val="24"/>
          <w:szCs w:val="24"/>
        </w:rPr>
        <w:t>son et al., 2017).</w:t>
      </w:r>
    </w:p>
    <w:p w14:paraId="15A00A7A" w14:textId="09E7DCD9" w:rsidR="00F114BD" w:rsidRDefault="007E09FE" w:rsidP="00F114BD">
      <w:pPr>
        <w:rPr>
          <w:b/>
          <w:bCs/>
        </w:rPr>
      </w:pPr>
      <w:r w:rsidRPr="00DE31AC">
        <w:rPr>
          <w:b/>
          <w:bCs/>
          <w:sz w:val="24"/>
          <w:szCs w:val="24"/>
        </w:rPr>
        <w:t>Political</w:t>
      </w:r>
      <w:r>
        <w:rPr>
          <w:b/>
          <w:bCs/>
        </w:rPr>
        <w:t xml:space="preserve"> </w:t>
      </w:r>
    </w:p>
    <w:p w14:paraId="49115F16" w14:textId="10D6F034" w:rsidR="007E09FE" w:rsidRPr="00B635A0" w:rsidRDefault="00534AA6" w:rsidP="00F114BD">
      <w:pPr>
        <w:rPr>
          <w:sz w:val="24"/>
          <w:szCs w:val="24"/>
        </w:rPr>
      </w:pPr>
      <w:r w:rsidRPr="00B635A0">
        <w:rPr>
          <w:sz w:val="24"/>
          <w:szCs w:val="24"/>
        </w:rPr>
        <w:t>The Business must comply with UK regulations including food safety</w:t>
      </w:r>
      <w:r w:rsidR="00723CAA" w:rsidRPr="00B635A0">
        <w:rPr>
          <w:sz w:val="24"/>
          <w:szCs w:val="24"/>
        </w:rPr>
        <w:t>, employment law</w:t>
      </w:r>
      <w:r w:rsidR="00622593" w:rsidRPr="00B635A0">
        <w:rPr>
          <w:sz w:val="24"/>
          <w:szCs w:val="24"/>
        </w:rPr>
        <w:t xml:space="preserve">, and local council licensing. Trade policies </w:t>
      </w:r>
      <w:r w:rsidR="00F70F24" w:rsidRPr="00B635A0">
        <w:rPr>
          <w:sz w:val="24"/>
          <w:szCs w:val="24"/>
        </w:rPr>
        <w:t xml:space="preserve">may affect imported goods costs. London-specific regulations on waste and operations </w:t>
      </w:r>
      <w:r w:rsidR="00DF0D8B" w:rsidRPr="00B635A0">
        <w:rPr>
          <w:sz w:val="24"/>
          <w:szCs w:val="24"/>
        </w:rPr>
        <w:t>also apply. Political stability supports business growth, alth</w:t>
      </w:r>
      <w:r w:rsidR="0012654A" w:rsidRPr="00B635A0">
        <w:rPr>
          <w:sz w:val="24"/>
          <w:szCs w:val="24"/>
        </w:rPr>
        <w:t xml:space="preserve">ough future policy changes may influence </w:t>
      </w:r>
      <w:r w:rsidR="000E0DAE" w:rsidRPr="00B635A0">
        <w:rPr>
          <w:sz w:val="24"/>
          <w:szCs w:val="24"/>
        </w:rPr>
        <w:t xml:space="preserve">operational costs and regulatory requirements. </w:t>
      </w:r>
    </w:p>
    <w:p w14:paraId="76D97F4C" w14:textId="77777777" w:rsidR="000E0DAE" w:rsidRDefault="000E0DAE" w:rsidP="00F114BD"/>
    <w:p w14:paraId="342B035D" w14:textId="305B4424" w:rsidR="000E0DAE" w:rsidRPr="00DE31AC" w:rsidRDefault="000E0DAE" w:rsidP="00F114BD">
      <w:pPr>
        <w:rPr>
          <w:b/>
          <w:bCs/>
          <w:sz w:val="24"/>
          <w:szCs w:val="24"/>
        </w:rPr>
      </w:pPr>
      <w:r w:rsidRPr="00DE31AC">
        <w:rPr>
          <w:b/>
          <w:bCs/>
          <w:sz w:val="24"/>
          <w:szCs w:val="24"/>
        </w:rPr>
        <w:t>Economic</w:t>
      </w:r>
    </w:p>
    <w:p w14:paraId="37D31638" w14:textId="59DFF773" w:rsidR="000E0DAE" w:rsidRPr="00B635A0" w:rsidRDefault="000E0DAE" w:rsidP="00F114BD">
      <w:pPr>
        <w:rPr>
          <w:sz w:val="24"/>
          <w:szCs w:val="24"/>
        </w:rPr>
      </w:pPr>
      <w:r w:rsidRPr="00B635A0">
        <w:rPr>
          <w:sz w:val="24"/>
          <w:szCs w:val="24"/>
        </w:rPr>
        <w:t>Economic conditions such as inflation and rising living costs</w:t>
      </w:r>
      <w:r w:rsidR="004E7407" w:rsidRPr="00B635A0">
        <w:rPr>
          <w:sz w:val="24"/>
          <w:szCs w:val="24"/>
        </w:rPr>
        <w:t xml:space="preserve"> may </w:t>
      </w:r>
      <w:r w:rsidR="00CF7034" w:rsidRPr="00B635A0">
        <w:rPr>
          <w:sz w:val="24"/>
          <w:szCs w:val="24"/>
        </w:rPr>
        <w:t xml:space="preserve">reduce consumer spending. </w:t>
      </w:r>
      <w:r w:rsidR="00886793" w:rsidRPr="00B635A0">
        <w:rPr>
          <w:sz w:val="24"/>
          <w:szCs w:val="24"/>
        </w:rPr>
        <w:t xml:space="preserve">However, demand for convenient and affordable food remains strong in busy locations like </w:t>
      </w:r>
      <w:r w:rsidR="00BA17BA" w:rsidRPr="00B635A0">
        <w:rPr>
          <w:sz w:val="24"/>
          <w:szCs w:val="24"/>
        </w:rPr>
        <w:t>Oxford Street</w:t>
      </w:r>
      <w:r w:rsidR="00886793" w:rsidRPr="00B635A0">
        <w:rPr>
          <w:sz w:val="24"/>
          <w:szCs w:val="24"/>
        </w:rPr>
        <w:t xml:space="preserve">. High rent </w:t>
      </w:r>
      <w:r w:rsidR="00BA17BA" w:rsidRPr="00B635A0">
        <w:rPr>
          <w:sz w:val="24"/>
          <w:szCs w:val="24"/>
        </w:rPr>
        <w:t>and labour costs are significant challenges, but strong footfall and tourism provide consistent revenue opportunities.</w:t>
      </w:r>
    </w:p>
    <w:p w14:paraId="1E615AB6" w14:textId="77777777" w:rsidR="00BA17BA" w:rsidRDefault="00BA17BA" w:rsidP="00F114BD"/>
    <w:p w14:paraId="4B469AD3" w14:textId="12E7055B" w:rsidR="00BA17BA" w:rsidRPr="00DE31AC" w:rsidRDefault="00D67DBD" w:rsidP="00F114BD">
      <w:pPr>
        <w:rPr>
          <w:b/>
          <w:bCs/>
          <w:sz w:val="24"/>
          <w:szCs w:val="24"/>
        </w:rPr>
      </w:pPr>
      <w:r w:rsidRPr="00DE31AC">
        <w:rPr>
          <w:b/>
          <w:bCs/>
          <w:sz w:val="24"/>
          <w:szCs w:val="24"/>
        </w:rPr>
        <w:t>Social</w:t>
      </w:r>
    </w:p>
    <w:p w14:paraId="7D2BA8B5" w14:textId="06EB4A6F" w:rsidR="00D67DBD" w:rsidRDefault="00D67DBD" w:rsidP="00F114BD">
      <w:r w:rsidRPr="00DE31AC">
        <w:rPr>
          <w:sz w:val="24"/>
          <w:szCs w:val="24"/>
        </w:rPr>
        <w:t xml:space="preserve">Growing demand for convenience, speed, and healthier food supports the business </w:t>
      </w:r>
      <w:r w:rsidR="00AB16EE" w:rsidRPr="00DE31AC">
        <w:rPr>
          <w:sz w:val="24"/>
          <w:szCs w:val="24"/>
        </w:rPr>
        <w:t xml:space="preserve">concept. The UK’s ageing population increases </w:t>
      </w:r>
      <w:r w:rsidR="00F164AA" w:rsidRPr="00DE31AC">
        <w:rPr>
          <w:sz w:val="24"/>
          <w:szCs w:val="24"/>
        </w:rPr>
        <w:t xml:space="preserve">the need for accessible retail services. Consumers are also </w:t>
      </w:r>
      <w:r w:rsidR="00584AA7" w:rsidRPr="00DE31AC">
        <w:rPr>
          <w:sz w:val="24"/>
          <w:szCs w:val="24"/>
        </w:rPr>
        <w:t>more socially conscious, valuing inclusivity and customer experience. Urban lifestyles continue to drive demand for efficient, grab-</w:t>
      </w:r>
      <w:r w:rsidR="00584AA7" w:rsidRPr="00DE31AC">
        <w:rPr>
          <w:sz w:val="24"/>
          <w:szCs w:val="24"/>
        </w:rPr>
        <w:lastRenderedPageBreak/>
        <w:t xml:space="preserve">and-go </w:t>
      </w:r>
      <w:r w:rsidR="00F30C0C" w:rsidRPr="00DE31AC">
        <w:rPr>
          <w:sz w:val="24"/>
          <w:szCs w:val="24"/>
        </w:rPr>
        <w:t xml:space="preserve">retail solutions. </w:t>
      </w:r>
      <w:r w:rsidR="000107F3" w:rsidRPr="00DE31AC">
        <w:rPr>
          <w:sz w:val="24"/>
          <w:szCs w:val="24"/>
        </w:rPr>
        <w:t xml:space="preserve">Consumer demand for convenience </w:t>
      </w:r>
      <w:r w:rsidR="00C26A00" w:rsidRPr="00DE31AC">
        <w:rPr>
          <w:sz w:val="24"/>
          <w:szCs w:val="24"/>
        </w:rPr>
        <w:t xml:space="preserve">and healthier options influenced by social and behavioural trends </w:t>
      </w:r>
      <w:r w:rsidR="00C26A00">
        <w:t>(Kotler and Keller, 2016)</w:t>
      </w:r>
    </w:p>
    <w:p w14:paraId="778759FC" w14:textId="77777777" w:rsidR="00F30C0C" w:rsidRDefault="00F30C0C" w:rsidP="00F114BD"/>
    <w:p w14:paraId="2EF44669" w14:textId="65D8AB9C" w:rsidR="00F30C0C" w:rsidRPr="00DE31AC" w:rsidRDefault="00F30C0C" w:rsidP="00F114BD">
      <w:pPr>
        <w:rPr>
          <w:b/>
          <w:bCs/>
          <w:sz w:val="24"/>
          <w:szCs w:val="24"/>
        </w:rPr>
      </w:pPr>
      <w:r w:rsidRPr="00DE31AC">
        <w:rPr>
          <w:b/>
          <w:bCs/>
          <w:sz w:val="24"/>
          <w:szCs w:val="24"/>
        </w:rPr>
        <w:t xml:space="preserve">Technological </w:t>
      </w:r>
    </w:p>
    <w:p w14:paraId="5BE0B5A3" w14:textId="46D9E721" w:rsidR="00F30C0C" w:rsidRPr="00DE31AC" w:rsidRDefault="00F30C0C" w:rsidP="00F114BD">
      <w:pPr>
        <w:rPr>
          <w:sz w:val="24"/>
          <w:szCs w:val="24"/>
        </w:rPr>
      </w:pPr>
      <w:r w:rsidRPr="00DE31AC">
        <w:rPr>
          <w:sz w:val="24"/>
          <w:szCs w:val="24"/>
        </w:rPr>
        <w:t>Technology enables digital ordering, contactless payments</w:t>
      </w:r>
      <w:r w:rsidR="00E11BAD" w:rsidRPr="00DE31AC">
        <w:rPr>
          <w:sz w:val="24"/>
          <w:szCs w:val="24"/>
        </w:rPr>
        <w:t>, and efficient inventory systems, enhancing customer experience and operations</w:t>
      </w:r>
      <w:r w:rsidR="00BC79FA" w:rsidRPr="00DE31AC">
        <w:rPr>
          <w:sz w:val="24"/>
          <w:szCs w:val="24"/>
        </w:rPr>
        <w:t>. However, reliance ton technology may exclude some elderly customers</w:t>
      </w:r>
      <w:r w:rsidR="00565E4B" w:rsidRPr="00DE31AC">
        <w:rPr>
          <w:sz w:val="24"/>
          <w:szCs w:val="24"/>
        </w:rPr>
        <w:t xml:space="preserve">. Continuous investments in updated system </w:t>
      </w:r>
      <w:proofErr w:type="gramStart"/>
      <w:r w:rsidR="00637D03">
        <w:rPr>
          <w:sz w:val="24"/>
          <w:szCs w:val="24"/>
        </w:rPr>
        <w:t>is</w:t>
      </w:r>
      <w:proofErr w:type="gramEnd"/>
      <w:r w:rsidR="00565E4B" w:rsidRPr="00DE31AC">
        <w:rPr>
          <w:sz w:val="24"/>
          <w:szCs w:val="24"/>
        </w:rPr>
        <w:t xml:space="preserve"> required to remain competitive, increasing operational </w:t>
      </w:r>
      <w:r w:rsidR="007A58F7" w:rsidRPr="00DE31AC">
        <w:rPr>
          <w:sz w:val="24"/>
          <w:szCs w:val="24"/>
        </w:rPr>
        <w:t>costs but improving efficiency and service delivery.</w:t>
      </w:r>
    </w:p>
    <w:p w14:paraId="2F0E55A6" w14:textId="77777777" w:rsidR="007A58F7" w:rsidRDefault="007A58F7" w:rsidP="00F114BD"/>
    <w:p w14:paraId="030B9020" w14:textId="52539013" w:rsidR="007A58F7" w:rsidRPr="00563BE8" w:rsidRDefault="007A58F7" w:rsidP="00F114BD">
      <w:pPr>
        <w:rPr>
          <w:b/>
          <w:bCs/>
          <w:sz w:val="24"/>
          <w:szCs w:val="24"/>
        </w:rPr>
      </w:pPr>
      <w:r w:rsidRPr="00563BE8">
        <w:rPr>
          <w:b/>
          <w:bCs/>
          <w:sz w:val="24"/>
          <w:szCs w:val="24"/>
        </w:rPr>
        <w:t xml:space="preserve">Legal </w:t>
      </w:r>
    </w:p>
    <w:p w14:paraId="08FB8749" w14:textId="28D20D11" w:rsidR="007A58F7" w:rsidRPr="00563BE8" w:rsidRDefault="007A58F7" w:rsidP="00F114BD">
      <w:pPr>
        <w:rPr>
          <w:sz w:val="24"/>
          <w:szCs w:val="24"/>
        </w:rPr>
      </w:pPr>
      <w:r w:rsidRPr="00563BE8">
        <w:rPr>
          <w:sz w:val="24"/>
          <w:szCs w:val="24"/>
        </w:rPr>
        <w:t xml:space="preserve">The business </w:t>
      </w:r>
      <w:r w:rsidR="000A7CFC" w:rsidRPr="00563BE8">
        <w:rPr>
          <w:sz w:val="24"/>
          <w:szCs w:val="24"/>
        </w:rPr>
        <w:t>must adhere to food hygiene laws, health and safety regulations and GDPR</w:t>
      </w:r>
      <w:r w:rsidR="00E865C3" w:rsidRPr="00563BE8">
        <w:rPr>
          <w:sz w:val="24"/>
          <w:szCs w:val="24"/>
        </w:rPr>
        <w:t xml:space="preserve"> requirements. Compliance is essential to avoid fines and reputational damage. </w:t>
      </w:r>
      <w:r w:rsidR="00AD7842" w:rsidRPr="00563BE8">
        <w:rPr>
          <w:sz w:val="24"/>
          <w:szCs w:val="24"/>
        </w:rPr>
        <w:t>Licensing</w:t>
      </w:r>
      <w:r w:rsidR="00E865C3" w:rsidRPr="00563BE8">
        <w:rPr>
          <w:sz w:val="24"/>
          <w:szCs w:val="24"/>
        </w:rPr>
        <w:t xml:space="preserve"> and inspections</w:t>
      </w:r>
      <w:r w:rsidR="00DB6CCB" w:rsidRPr="00563BE8">
        <w:rPr>
          <w:sz w:val="24"/>
          <w:szCs w:val="24"/>
        </w:rPr>
        <w:t xml:space="preserve"> will be necessary for food operations, while labour laws will directly impact staffing practices and operational costs.</w:t>
      </w:r>
    </w:p>
    <w:p w14:paraId="7BB55D9B" w14:textId="77777777" w:rsidR="00DB6CCB" w:rsidRDefault="00DB6CCB" w:rsidP="00F114BD"/>
    <w:p w14:paraId="113A134C" w14:textId="14015DEF" w:rsidR="00166F6D" w:rsidRPr="00563BE8" w:rsidRDefault="00166F6D" w:rsidP="00F114BD">
      <w:pPr>
        <w:rPr>
          <w:b/>
          <w:bCs/>
          <w:sz w:val="24"/>
          <w:szCs w:val="24"/>
        </w:rPr>
      </w:pPr>
      <w:r w:rsidRPr="00563BE8">
        <w:rPr>
          <w:b/>
          <w:bCs/>
          <w:sz w:val="24"/>
          <w:szCs w:val="24"/>
        </w:rPr>
        <w:t xml:space="preserve">Environmental </w:t>
      </w:r>
    </w:p>
    <w:p w14:paraId="4950518A" w14:textId="5797AEE0" w:rsidR="00166F6D" w:rsidRPr="00166F6D" w:rsidRDefault="00166F6D" w:rsidP="00F114BD">
      <w:r w:rsidRPr="00563BE8">
        <w:rPr>
          <w:sz w:val="24"/>
          <w:szCs w:val="24"/>
        </w:rPr>
        <w:t xml:space="preserve">Requires the business to reduce waste, use sustainable packaging, and manage energy consumption. Climate change may impact </w:t>
      </w:r>
      <w:r w:rsidR="00AF0904" w:rsidRPr="00563BE8">
        <w:rPr>
          <w:sz w:val="24"/>
          <w:szCs w:val="24"/>
        </w:rPr>
        <w:t xml:space="preserve">supply chains, especially fresh produce. Adopting environmentally friendly </w:t>
      </w:r>
      <w:r w:rsidR="00A74A1D" w:rsidRPr="00563BE8">
        <w:rPr>
          <w:sz w:val="24"/>
          <w:szCs w:val="24"/>
        </w:rPr>
        <w:t>practices can enhance brand image and meet increasing customer exp</w:t>
      </w:r>
      <w:r w:rsidR="002851EA" w:rsidRPr="00563BE8">
        <w:rPr>
          <w:sz w:val="24"/>
          <w:szCs w:val="24"/>
        </w:rPr>
        <w:t>ectations for sustainability in retail and food services</w:t>
      </w:r>
      <w:r w:rsidR="002851EA">
        <w:t xml:space="preserve">. </w:t>
      </w:r>
    </w:p>
    <w:p w14:paraId="4EB1048A" w14:textId="77777777" w:rsidR="00F53214" w:rsidRDefault="00F53214" w:rsidP="00F114BD"/>
    <w:p w14:paraId="352D2203" w14:textId="77777777" w:rsidR="00F53214" w:rsidRDefault="00F53214" w:rsidP="00F114BD"/>
    <w:p w14:paraId="25681BEA" w14:textId="07D01326" w:rsidR="00F114BD" w:rsidRDefault="00F114BD" w:rsidP="00D82F48">
      <w:pPr>
        <w:pStyle w:val="Heading2"/>
      </w:pPr>
      <w:bookmarkStart w:id="9" w:name="_Toc225717889"/>
      <w:r>
        <w:t>SWOT Analysis</w:t>
      </w:r>
      <w:bookmarkEnd w:id="9"/>
    </w:p>
    <w:p w14:paraId="0BD8F101" w14:textId="77777777" w:rsidR="00BA1CA8" w:rsidRPr="000041E2" w:rsidRDefault="000041E2" w:rsidP="00F114BD">
      <w:pPr>
        <w:rPr>
          <w:b/>
          <w:bCs/>
        </w:rPr>
      </w:pPr>
      <w:r>
        <w:t xml:space="preserve"> </w:t>
      </w:r>
    </w:p>
    <w:tbl>
      <w:tblPr>
        <w:tblStyle w:val="TableGrid"/>
        <w:tblW w:w="0" w:type="auto"/>
        <w:tblLook w:val="04A0" w:firstRow="1" w:lastRow="0" w:firstColumn="1" w:lastColumn="0" w:noHBand="0" w:noVBand="1"/>
      </w:tblPr>
      <w:tblGrid>
        <w:gridCol w:w="4508"/>
        <w:gridCol w:w="4508"/>
      </w:tblGrid>
      <w:tr w:rsidR="00BA1CA8" w14:paraId="46AAC53A" w14:textId="77777777" w:rsidTr="00BA1CA8">
        <w:trPr>
          <w:trHeight w:val="369"/>
        </w:trPr>
        <w:tc>
          <w:tcPr>
            <w:tcW w:w="4508" w:type="dxa"/>
          </w:tcPr>
          <w:p w14:paraId="24AD06AF" w14:textId="01DA69CF" w:rsidR="00BA1CA8" w:rsidRDefault="00BA1CA8" w:rsidP="00F114BD">
            <w:pPr>
              <w:rPr>
                <w:b/>
                <w:bCs/>
              </w:rPr>
            </w:pPr>
            <w:r>
              <w:rPr>
                <w:b/>
                <w:bCs/>
              </w:rPr>
              <w:t>Strengths</w:t>
            </w:r>
          </w:p>
        </w:tc>
        <w:tc>
          <w:tcPr>
            <w:tcW w:w="4508" w:type="dxa"/>
          </w:tcPr>
          <w:p w14:paraId="1CE635CD" w14:textId="24FAF72B" w:rsidR="00BA1CA8" w:rsidRDefault="00BA1CA8" w:rsidP="00F114BD">
            <w:pPr>
              <w:rPr>
                <w:b/>
                <w:bCs/>
              </w:rPr>
            </w:pPr>
            <w:r>
              <w:rPr>
                <w:b/>
                <w:bCs/>
              </w:rPr>
              <w:t>Weaknesses</w:t>
            </w:r>
          </w:p>
        </w:tc>
      </w:tr>
      <w:tr w:rsidR="00BA1CA8" w14:paraId="2B7EF60B" w14:textId="77777777" w:rsidTr="00BA1CA8">
        <w:tc>
          <w:tcPr>
            <w:tcW w:w="4508" w:type="dxa"/>
          </w:tcPr>
          <w:p w14:paraId="26354703" w14:textId="77777777" w:rsidR="00BA1CA8" w:rsidRDefault="00CB4C42" w:rsidP="00F114BD">
            <w:r>
              <w:t>-Dual-market appeal</w:t>
            </w:r>
          </w:p>
          <w:p w14:paraId="5C6C6288" w14:textId="77777777" w:rsidR="00CB4C42" w:rsidRDefault="00CB4C42" w:rsidP="00F114BD">
            <w:r>
              <w:t>-High Footfall Location</w:t>
            </w:r>
          </w:p>
          <w:p w14:paraId="0250952A" w14:textId="77777777" w:rsidR="00CB4C42" w:rsidRDefault="00CB4C42" w:rsidP="00F114BD">
            <w:r>
              <w:t>-Health positioning</w:t>
            </w:r>
          </w:p>
          <w:p w14:paraId="205D0E0D" w14:textId="1A8A2E43" w:rsidR="0043213A" w:rsidRPr="00CB4C42" w:rsidRDefault="0043213A" w:rsidP="00F114BD">
            <w:r>
              <w:t xml:space="preserve">-Accessibility focus </w:t>
            </w:r>
          </w:p>
        </w:tc>
        <w:tc>
          <w:tcPr>
            <w:tcW w:w="4508" w:type="dxa"/>
          </w:tcPr>
          <w:p w14:paraId="6DF37A30" w14:textId="77777777" w:rsidR="00C22111" w:rsidRDefault="00C22111" w:rsidP="00F114BD">
            <w:r>
              <w:t>-Staffing costs</w:t>
            </w:r>
          </w:p>
          <w:p w14:paraId="2CF0C33E" w14:textId="74B63180" w:rsidR="001C173B" w:rsidRPr="0043213A" w:rsidRDefault="001C173B" w:rsidP="00F114BD"/>
        </w:tc>
      </w:tr>
      <w:tr w:rsidR="00BA1CA8" w14:paraId="03858E06" w14:textId="77777777" w:rsidTr="00BA1CA8">
        <w:tc>
          <w:tcPr>
            <w:tcW w:w="4508" w:type="dxa"/>
          </w:tcPr>
          <w:p w14:paraId="40B1D9A4" w14:textId="36F89FB8" w:rsidR="00BA1CA8" w:rsidRDefault="00BA1CA8" w:rsidP="00F114BD">
            <w:pPr>
              <w:rPr>
                <w:b/>
                <w:bCs/>
              </w:rPr>
            </w:pPr>
            <w:r>
              <w:rPr>
                <w:b/>
                <w:bCs/>
              </w:rPr>
              <w:t xml:space="preserve">Opportunities </w:t>
            </w:r>
          </w:p>
        </w:tc>
        <w:tc>
          <w:tcPr>
            <w:tcW w:w="4508" w:type="dxa"/>
          </w:tcPr>
          <w:p w14:paraId="01F733A9" w14:textId="4ED3794E" w:rsidR="00BA1CA8" w:rsidRDefault="00FC283E" w:rsidP="00F114BD">
            <w:pPr>
              <w:rPr>
                <w:b/>
                <w:bCs/>
              </w:rPr>
            </w:pPr>
            <w:r>
              <w:rPr>
                <w:b/>
                <w:bCs/>
              </w:rPr>
              <w:t>Threats</w:t>
            </w:r>
          </w:p>
        </w:tc>
      </w:tr>
      <w:tr w:rsidR="00BA1CA8" w14:paraId="2B7723A7" w14:textId="77777777" w:rsidTr="00BA1CA8">
        <w:tc>
          <w:tcPr>
            <w:tcW w:w="4508" w:type="dxa"/>
          </w:tcPr>
          <w:p w14:paraId="55ED4C79" w14:textId="77777777" w:rsidR="00BA1CA8" w:rsidRDefault="001A44AB" w:rsidP="00F114BD">
            <w:r>
              <w:t>-Ageing UK population</w:t>
            </w:r>
          </w:p>
          <w:p w14:paraId="6343AE0B" w14:textId="77777777" w:rsidR="001A44AB" w:rsidRDefault="00C430E2" w:rsidP="00F114BD">
            <w:r>
              <w:t>-</w:t>
            </w:r>
            <w:r w:rsidR="001A44AB">
              <w:t>Corporate partnerships</w:t>
            </w:r>
          </w:p>
          <w:p w14:paraId="21096AA1" w14:textId="77777777" w:rsidR="00C430E2" w:rsidRDefault="00C430E2" w:rsidP="00F114BD">
            <w:r>
              <w:t>-Delivery expansion</w:t>
            </w:r>
          </w:p>
          <w:p w14:paraId="35A6356E" w14:textId="1160D0EF" w:rsidR="00C430E2" w:rsidRPr="00C22111" w:rsidRDefault="00C430E2" w:rsidP="00F114BD">
            <w:r>
              <w:t>-Private Label healthy range</w:t>
            </w:r>
          </w:p>
        </w:tc>
        <w:tc>
          <w:tcPr>
            <w:tcW w:w="4508" w:type="dxa"/>
          </w:tcPr>
          <w:p w14:paraId="0BB82FEF" w14:textId="77777777" w:rsidR="00BA1CA8" w:rsidRDefault="00DE060B" w:rsidP="00F114BD">
            <w:r>
              <w:t>-Tesco express / Sainsbury’s Local</w:t>
            </w:r>
          </w:p>
          <w:p w14:paraId="5785FB45" w14:textId="77777777" w:rsidR="00DE060B" w:rsidRDefault="00DE060B" w:rsidP="00F114BD">
            <w:r>
              <w:t>-Rising costs</w:t>
            </w:r>
          </w:p>
          <w:p w14:paraId="7376CDED" w14:textId="77777777" w:rsidR="00DE060B" w:rsidRDefault="00DE060B" w:rsidP="00F114BD">
            <w:r>
              <w:t>-Econ</w:t>
            </w:r>
            <w:r w:rsidR="006310B4">
              <w:t>omic slowdown</w:t>
            </w:r>
          </w:p>
          <w:p w14:paraId="1AC5CA10" w14:textId="77777777" w:rsidR="00C64312" w:rsidRDefault="00C64312" w:rsidP="00F114BD">
            <w:r>
              <w:t>-</w:t>
            </w:r>
            <w:r w:rsidR="004250BC">
              <w:t>Strong competition</w:t>
            </w:r>
          </w:p>
          <w:p w14:paraId="445C7EBE" w14:textId="4882A145" w:rsidR="004250BC" w:rsidRPr="00DE060B" w:rsidRDefault="004250BC" w:rsidP="00F114BD">
            <w:r>
              <w:t xml:space="preserve">-High Oxford Street rent </w:t>
            </w:r>
          </w:p>
        </w:tc>
      </w:tr>
    </w:tbl>
    <w:p w14:paraId="6BBE0214" w14:textId="77777777" w:rsidR="00F53214" w:rsidRDefault="00F53214" w:rsidP="00F114BD"/>
    <w:p w14:paraId="1A173AF3" w14:textId="083D43FD" w:rsidR="00F114BD" w:rsidRDefault="00F114BD" w:rsidP="00F114BD"/>
    <w:p w14:paraId="66A89895" w14:textId="77777777" w:rsidR="00E542E4" w:rsidRDefault="00E542E4" w:rsidP="00F114BD"/>
    <w:p w14:paraId="2C72136B" w14:textId="77777777" w:rsidR="00E542E4" w:rsidRDefault="00E542E4" w:rsidP="00F114BD"/>
    <w:p w14:paraId="2C8B1545" w14:textId="75DD7C92" w:rsidR="00747FD5" w:rsidRDefault="00D82F48" w:rsidP="00D82F48">
      <w:pPr>
        <w:pStyle w:val="Heading2"/>
        <w:rPr>
          <w:sz w:val="40"/>
          <w:szCs w:val="40"/>
        </w:rPr>
      </w:pPr>
      <w:bookmarkStart w:id="10" w:name="_Toc225717890"/>
      <w:r>
        <w:lastRenderedPageBreak/>
        <w:t>Marketing Mix (4Ps)</w:t>
      </w:r>
      <w:bookmarkEnd w:id="10"/>
    </w:p>
    <w:p w14:paraId="1255A575" w14:textId="17591F42" w:rsidR="00F53214" w:rsidRPr="00563BE8" w:rsidRDefault="00820FC3" w:rsidP="00F53214">
      <w:pPr>
        <w:rPr>
          <w:b/>
          <w:bCs/>
          <w:sz w:val="24"/>
          <w:szCs w:val="24"/>
        </w:rPr>
      </w:pPr>
      <w:r w:rsidRPr="00563BE8">
        <w:rPr>
          <w:b/>
          <w:bCs/>
          <w:sz w:val="24"/>
          <w:szCs w:val="24"/>
        </w:rPr>
        <w:t>Product</w:t>
      </w:r>
    </w:p>
    <w:p w14:paraId="4F3115F8" w14:textId="47CA8A45" w:rsidR="005936F0" w:rsidRPr="005936F0" w:rsidRDefault="005936F0" w:rsidP="00F53214">
      <w:r w:rsidRPr="00563BE8">
        <w:rPr>
          <w:sz w:val="24"/>
          <w:szCs w:val="24"/>
        </w:rPr>
        <w:t xml:space="preserve">The SUCH offers healthy grab-and-go meals, </w:t>
      </w:r>
      <w:r w:rsidR="003A36E1" w:rsidRPr="00563BE8">
        <w:rPr>
          <w:sz w:val="24"/>
          <w:szCs w:val="24"/>
        </w:rPr>
        <w:t>beverages</w:t>
      </w:r>
      <w:r w:rsidR="00D73CF5" w:rsidRPr="00563BE8">
        <w:rPr>
          <w:sz w:val="24"/>
          <w:szCs w:val="24"/>
        </w:rPr>
        <w:t xml:space="preserve">, and </w:t>
      </w:r>
      <w:r w:rsidR="005B7043" w:rsidRPr="00563BE8">
        <w:rPr>
          <w:sz w:val="24"/>
          <w:szCs w:val="24"/>
        </w:rPr>
        <w:t xml:space="preserve">essential daily items. It differentiates itself through diabetic-friendly </w:t>
      </w:r>
      <w:r w:rsidR="006D4803" w:rsidRPr="00563BE8">
        <w:rPr>
          <w:sz w:val="24"/>
          <w:szCs w:val="24"/>
        </w:rPr>
        <w:t>options and elderly-focused services, including assisted shopping, accessible layouts, and clear product information to enhance inclusivity and convenience</w:t>
      </w:r>
      <w:r w:rsidR="006D4803">
        <w:t xml:space="preserve">. </w:t>
      </w:r>
    </w:p>
    <w:p w14:paraId="0EF8418C" w14:textId="2C58EFFB" w:rsidR="00820FC3" w:rsidRPr="00563BE8" w:rsidRDefault="00820FC3" w:rsidP="00F53214">
      <w:pPr>
        <w:rPr>
          <w:b/>
          <w:bCs/>
          <w:sz w:val="24"/>
          <w:szCs w:val="24"/>
        </w:rPr>
      </w:pPr>
      <w:r w:rsidRPr="00563BE8">
        <w:rPr>
          <w:b/>
          <w:bCs/>
          <w:sz w:val="24"/>
          <w:szCs w:val="24"/>
        </w:rPr>
        <w:t>Price</w:t>
      </w:r>
    </w:p>
    <w:p w14:paraId="405F378C" w14:textId="2D8326DE" w:rsidR="006D4803" w:rsidRPr="006D4803" w:rsidRDefault="006D4803" w:rsidP="00F53214">
      <w:r w:rsidRPr="00563BE8">
        <w:rPr>
          <w:sz w:val="24"/>
          <w:szCs w:val="24"/>
        </w:rPr>
        <w:t>A competitive, value-based pricing strategy will be adopted, aligning</w:t>
      </w:r>
      <w:r w:rsidR="00F9144C" w:rsidRPr="00563BE8">
        <w:rPr>
          <w:sz w:val="24"/>
          <w:szCs w:val="24"/>
        </w:rPr>
        <w:t xml:space="preserve"> with local convenience retailers while reflecting the premium Oxford Street location. Meal deals, bundle offers, and loyalty schemes will</w:t>
      </w:r>
      <w:r w:rsidR="004744F9" w:rsidRPr="00563BE8">
        <w:rPr>
          <w:sz w:val="24"/>
          <w:szCs w:val="24"/>
        </w:rPr>
        <w:t xml:space="preserve"> encourage repeat purchase while maintaining affordability and supporting profitability</w:t>
      </w:r>
      <w:r w:rsidR="004744F9">
        <w:t>.</w:t>
      </w:r>
    </w:p>
    <w:p w14:paraId="40883113" w14:textId="42A4783F" w:rsidR="00820FC3" w:rsidRPr="00465AB8" w:rsidRDefault="00820FC3" w:rsidP="00F53214">
      <w:pPr>
        <w:rPr>
          <w:b/>
          <w:bCs/>
          <w:sz w:val="24"/>
          <w:szCs w:val="24"/>
        </w:rPr>
      </w:pPr>
      <w:r w:rsidRPr="00465AB8">
        <w:rPr>
          <w:b/>
          <w:bCs/>
          <w:sz w:val="24"/>
          <w:szCs w:val="24"/>
        </w:rPr>
        <w:t>Place</w:t>
      </w:r>
    </w:p>
    <w:p w14:paraId="4239451F" w14:textId="666DE770" w:rsidR="00E92BF7" w:rsidRPr="004744F9" w:rsidRDefault="004744F9" w:rsidP="00F53214">
      <w:r w:rsidRPr="00465AB8">
        <w:rPr>
          <w:sz w:val="24"/>
          <w:szCs w:val="24"/>
        </w:rPr>
        <w:t xml:space="preserve">Located on Oxford Street, the business </w:t>
      </w:r>
      <w:r w:rsidR="00E92BF7" w:rsidRPr="00465AB8">
        <w:rPr>
          <w:sz w:val="24"/>
          <w:szCs w:val="24"/>
        </w:rPr>
        <w:t>will benefit from the natural high-footfall, tourism and nearby offices. The store serves as the primary sales channel, supported by click-and-collect and local delivery, ensuring accessibility, convenience, and wider customer reach</w:t>
      </w:r>
      <w:r w:rsidR="00E92BF7">
        <w:t>.</w:t>
      </w:r>
    </w:p>
    <w:p w14:paraId="0AC0D6AF" w14:textId="42BC4D5A" w:rsidR="00820FC3" w:rsidRPr="00465AB8" w:rsidRDefault="00820FC3" w:rsidP="00F53214">
      <w:pPr>
        <w:rPr>
          <w:b/>
          <w:bCs/>
          <w:sz w:val="24"/>
          <w:szCs w:val="24"/>
        </w:rPr>
      </w:pPr>
      <w:r w:rsidRPr="00465AB8">
        <w:rPr>
          <w:b/>
          <w:bCs/>
          <w:sz w:val="24"/>
          <w:szCs w:val="24"/>
        </w:rPr>
        <w:t>Promotion</w:t>
      </w:r>
    </w:p>
    <w:p w14:paraId="7152B89C" w14:textId="6AFF2D50" w:rsidR="00F53214" w:rsidRPr="00465AB8" w:rsidRDefault="00BF6261" w:rsidP="00F53214">
      <w:pPr>
        <w:rPr>
          <w:sz w:val="24"/>
          <w:szCs w:val="24"/>
        </w:rPr>
      </w:pPr>
      <w:r w:rsidRPr="00465AB8">
        <w:rPr>
          <w:sz w:val="24"/>
          <w:szCs w:val="24"/>
        </w:rPr>
        <w:t>Promotion will combine both digital and traditional methods, including social media marketing and loyalty programmes</w:t>
      </w:r>
      <w:r w:rsidR="00AA639F" w:rsidRPr="00465AB8">
        <w:rPr>
          <w:sz w:val="24"/>
          <w:szCs w:val="24"/>
        </w:rPr>
        <w:t xml:space="preserve">. Partnership with local businesses and hotels, alongside in-store engagement and word-of-mouth, will enhance visibility and attract diverse customer segments. </w:t>
      </w:r>
    </w:p>
    <w:p w14:paraId="398CC035" w14:textId="77777777" w:rsidR="00F53214" w:rsidRDefault="00F53214" w:rsidP="00F53214"/>
    <w:p w14:paraId="36B47C4B" w14:textId="47738832" w:rsidR="00747FD5" w:rsidRPr="00747FD5" w:rsidRDefault="00747FD5" w:rsidP="00070E9B">
      <w:pPr>
        <w:pStyle w:val="Heading1"/>
      </w:pPr>
      <w:bookmarkStart w:id="11" w:name="_Toc225717891"/>
      <w:r w:rsidRPr="00747FD5">
        <w:t xml:space="preserve">Management Team </w:t>
      </w:r>
      <w:r w:rsidR="0014065E">
        <w:t>and Legal Format</w:t>
      </w:r>
      <w:bookmarkEnd w:id="11"/>
    </w:p>
    <w:p w14:paraId="3F5F287C" w14:textId="2EEB0041" w:rsidR="00747FD5" w:rsidRDefault="00747FD5" w:rsidP="00F53214"/>
    <w:p w14:paraId="35A22C22" w14:textId="2983E341" w:rsidR="00F53214" w:rsidRDefault="00F53214" w:rsidP="00F53214"/>
    <w:p w14:paraId="43B1F25B" w14:textId="1410FC29" w:rsidR="00F53214" w:rsidRPr="00553AC0" w:rsidRDefault="005E3AE8" w:rsidP="00F53214">
      <w:pPr>
        <w:rPr>
          <w:b/>
          <w:bCs/>
          <w:sz w:val="32"/>
          <w:szCs w:val="32"/>
        </w:rPr>
      </w:pPr>
      <w:r w:rsidRPr="00553AC0">
        <w:rPr>
          <w:b/>
          <w:bCs/>
          <w:sz w:val="32"/>
          <w:szCs w:val="32"/>
        </w:rPr>
        <w:t>Legal format</w:t>
      </w:r>
    </w:p>
    <w:p w14:paraId="0DBE52AB" w14:textId="1B6CE9C9" w:rsidR="005E3AE8" w:rsidRDefault="005E3AE8" w:rsidP="00F53214">
      <w:pPr>
        <w:rPr>
          <w:sz w:val="24"/>
          <w:szCs w:val="24"/>
        </w:rPr>
      </w:pPr>
      <w:r>
        <w:rPr>
          <w:sz w:val="24"/>
          <w:szCs w:val="24"/>
        </w:rPr>
        <w:t xml:space="preserve">SUCH will operate as a Private Limited Company (Ltd) to ensure appropriate legal protection and support </w:t>
      </w:r>
      <w:r w:rsidR="00873767">
        <w:rPr>
          <w:sz w:val="24"/>
          <w:szCs w:val="24"/>
        </w:rPr>
        <w:t xml:space="preserve">future business growth. The structure provides limited liability, meaning the owners’ personal assets are protected from business </w:t>
      </w:r>
      <w:r w:rsidR="00997EE0">
        <w:rPr>
          <w:sz w:val="24"/>
          <w:szCs w:val="24"/>
        </w:rPr>
        <w:t>debts</w:t>
      </w:r>
      <w:r w:rsidR="00873767">
        <w:rPr>
          <w:sz w:val="24"/>
          <w:szCs w:val="24"/>
        </w:rPr>
        <w:t xml:space="preserve"> and legal claims, which is particularly important for a high-footfall retail and food operation on </w:t>
      </w:r>
      <w:r w:rsidR="00465AB8">
        <w:rPr>
          <w:sz w:val="24"/>
          <w:szCs w:val="24"/>
        </w:rPr>
        <w:t>Oxford Street</w:t>
      </w:r>
      <w:r w:rsidR="00984CC6">
        <w:rPr>
          <w:sz w:val="24"/>
          <w:szCs w:val="24"/>
        </w:rPr>
        <w:t>. The L</w:t>
      </w:r>
      <w:r w:rsidR="00BD5C14">
        <w:rPr>
          <w:sz w:val="24"/>
          <w:szCs w:val="24"/>
        </w:rPr>
        <w:t xml:space="preserve">td. format also enhances commercial credibility </w:t>
      </w:r>
      <w:r w:rsidR="004B13E7">
        <w:rPr>
          <w:sz w:val="24"/>
          <w:szCs w:val="24"/>
        </w:rPr>
        <w:t>with landlords, suppliers, and potential partners</w:t>
      </w:r>
      <w:r w:rsidR="007D0E20">
        <w:rPr>
          <w:sz w:val="24"/>
          <w:szCs w:val="24"/>
        </w:rPr>
        <w:t xml:space="preserve">, strengthening the business’s professional positioning within the competitive </w:t>
      </w:r>
      <w:r w:rsidR="001F0760">
        <w:rPr>
          <w:sz w:val="24"/>
          <w:szCs w:val="24"/>
        </w:rPr>
        <w:t>Central Londo</w:t>
      </w:r>
      <w:r w:rsidR="00997EE0">
        <w:rPr>
          <w:sz w:val="24"/>
          <w:szCs w:val="24"/>
        </w:rPr>
        <w:t xml:space="preserve">n </w:t>
      </w:r>
      <w:r w:rsidR="001F0760">
        <w:rPr>
          <w:sz w:val="24"/>
          <w:szCs w:val="24"/>
        </w:rPr>
        <w:t>market. Furthermore, operating as a limited company supports scalability</w:t>
      </w:r>
      <w:r w:rsidR="00B96841">
        <w:rPr>
          <w:sz w:val="24"/>
          <w:szCs w:val="24"/>
        </w:rPr>
        <w:t>, enabling the business to expand to multiple locations, attract investment, and implement</w:t>
      </w:r>
      <w:r w:rsidR="00D5351F">
        <w:rPr>
          <w:sz w:val="24"/>
          <w:szCs w:val="24"/>
        </w:rPr>
        <w:t xml:space="preserve"> structured governance as it grows.</w:t>
      </w:r>
    </w:p>
    <w:p w14:paraId="4BE8FE82" w14:textId="77777777" w:rsidR="00A56709" w:rsidRDefault="00A56709" w:rsidP="00F53214">
      <w:pPr>
        <w:rPr>
          <w:sz w:val="24"/>
          <w:szCs w:val="24"/>
        </w:rPr>
      </w:pPr>
    </w:p>
    <w:p w14:paraId="19B9F5FE" w14:textId="77777777" w:rsidR="00465AB8" w:rsidRDefault="00465AB8" w:rsidP="00F53214">
      <w:pPr>
        <w:rPr>
          <w:sz w:val="24"/>
          <w:szCs w:val="24"/>
        </w:rPr>
      </w:pPr>
    </w:p>
    <w:p w14:paraId="049D8F54" w14:textId="77777777" w:rsidR="00E542E4" w:rsidRDefault="00E542E4" w:rsidP="00F53214">
      <w:pPr>
        <w:rPr>
          <w:sz w:val="24"/>
          <w:szCs w:val="24"/>
        </w:rPr>
      </w:pPr>
    </w:p>
    <w:p w14:paraId="7A7BB22D" w14:textId="1A2F369E" w:rsidR="004F6784" w:rsidRPr="00465AB8" w:rsidRDefault="00E542E4" w:rsidP="00A710E3">
      <w:pPr>
        <w:pStyle w:val="Heading2"/>
      </w:pPr>
      <w:r>
        <w:rPr>
          <w:noProof/>
        </w:rPr>
        <w:lastRenderedPageBreak/>
        <w:drawing>
          <wp:anchor distT="0" distB="0" distL="114300" distR="114300" simplePos="0" relativeHeight="251661312" behindDoc="0" locked="0" layoutInCell="1" allowOverlap="1" wp14:anchorId="7D8B68A1" wp14:editId="3A22C42A">
            <wp:simplePos x="0" y="0"/>
            <wp:positionH relativeFrom="column">
              <wp:posOffset>-487045</wp:posOffset>
            </wp:positionH>
            <wp:positionV relativeFrom="paragraph">
              <wp:posOffset>318770</wp:posOffset>
            </wp:positionV>
            <wp:extent cx="6677025" cy="4303395"/>
            <wp:effectExtent l="0" t="0" r="3175" b="1905"/>
            <wp:wrapThrough wrapText="bothSides">
              <wp:wrapPolygon edited="0">
                <wp:start x="0" y="0"/>
                <wp:lineTo x="0" y="21546"/>
                <wp:lineTo x="21569" y="21546"/>
                <wp:lineTo x="21569" y="0"/>
                <wp:lineTo x="0" y="0"/>
              </wp:wrapPolygon>
            </wp:wrapThrough>
            <wp:docPr id="901780061" name="Picture 2" descr="A chart of a company organiz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780061" name="Picture 2" descr="A chart of a company organization&#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77025" cy="4303395"/>
                    </a:xfrm>
                    <a:prstGeom prst="rect">
                      <a:avLst/>
                    </a:prstGeom>
                  </pic:spPr>
                </pic:pic>
              </a:graphicData>
            </a:graphic>
            <wp14:sizeRelH relativeFrom="page">
              <wp14:pctWidth>0</wp14:pctWidth>
            </wp14:sizeRelH>
            <wp14:sizeRelV relativeFrom="page">
              <wp14:pctHeight>0</wp14:pctHeight>
            </wp14:sizeRelV>
          </wp:anchor>
        </w:drawing>
      </w:r>
      <w:r w:rsidR="004F6784" w:rsidRPr="00465AB8">
        <w:t>Organisational Cha</w:t>
      </w:r>
      <w:r w:rsidR="001C173B" w:rsidRPr="00465AB8">
        <w:t>rt</w:t>
      </w:r>
    </w:p>
    <w:p w14:paraId="02C411DF" w14:textId="6CEEA4A5" w:rsidR="00F53214" w:rsidRDefault="00F53214" w:rsidP="00F53214"/>
    <w:p w14:paraId="3EE80EDE" w14:textId="77777777" w:rsidR="00F53214" w:rsidRDefault="00F53214" w:rsidP="00F53214"/>
    <w:p w14:paraId="5B281124" w14:textId="35764B24" w:rsidR="00747FD5" w:rsidRDefault="001C65B2" w:rsidP="001C65B2">
      <w:pPr>
        <w:pStyle w:val="Heading2"/>
      </w:pPr>
      <w:bookmarkStart w:id="12" w:name="_Toc225717892"/>
      <w:r w:rsidRPr="001C65B2">
        <w:t>Key Milestones</w:t>
      </w:r>
      <w:bookmarkEnd w:id="12"/>
    </w:p>
    <w:p w14:paraId="627E4929" w14:textId="1E072598" w:rsidR="00BE4B76" w:rsidRDefault="0014065E" w:rsidP="00BE4B76">
      <w:pPr>
        <w:pStyle w:val="Heading2"/>
        <w:rPr>
          <w:rFonts w:ascii="Times New Roman" w:hAnsi="Times New Roman"/>
          <w:color w:val="000000"/>
        </w:rPr>
      </w:pPr>
      <w:r>
        <w:t xml:space="preserve"> </w:t>
      </w:r>
    </w:p>
    <w:tbl>
      <w:tblPr>
        <w:tblpPr w:leftFromText="180" w:rightFromText="180" w:vertAnchor="text" w:tblpY="1"/>
        <w:tblOverlap w:val="never"/>
        <w:tblW w:w="0" w:type="auto"/>
        <w:tblCellSpacing w:w="15" w:type="dxa"/>
        <w:tblCellMar>
          <w:top w:w="15" w:type="dxa"/>
          <w:left w:w="15" w:type="dxa"/>
          <w:bottom w:w="15" w:type="dxa"/>
          <w:right w:w="15" w:type="dxa"/>
        </w:tblCellMar>
        <w:tblLook w:val="04A0" w:firstRow="1" w:lastRow="0" w:firstColumn="1" w:lastColumn="0" w:noHBand="0" w:noVBand="1"/>
      </w:tblPr>
      <w:tblGrid>
        <w:gridCol w:w="1166"/>
        <w:gridCol w:w="2030"/>
        <w:gridCol w:w="4430"/>
        <w:gridCol w:w="1390"/>
      </w:tblGrid>
      <w:tr w:rsidR="00FC0392" w14:paraId="4A8B29EE" w14:textId="77777777" w:rsidTr="00FC0392">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1C9854F" w14:textId="77777777" w:rsidR="00BE4B76" w:rsidRPr="00465AB8" w:rsidRDefault="00BE4B76" w:rsidP="00A56709">
            <w:pPr>
              <w:jc w:val="center"/>
              <w:rPr>
                <w:rFonts w:cs="Arial"/>
                <w:b/>
                <w:bCs/>
                <w:sz w:val="24"/>
                <w:szCs w:val="24"/>
              </w:rPr>
            </w:pPr>
            <w:r w:rsidRPr="00465AB8">
              <w:rPr>
                <w:rFonts w:cs="Arial"/>
                <w:b/>
                <w:bCs/>
                <w:sz w:val="24"/>
                <w:szCs w:val="24"/>
              </w:rPr>
              <w:t>Phase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B0BF241" w14:textId="77777777" w:rsidR="00BE4B76" w:rsidRPr="00465AB8" w:rsidRDefault="00BE4B76" w:rsidP="00A56709">
            <w:pPr>
              <w:jc w:val="center"/>
              <w:rPr>
                <w:rFonts w:cs="Arial"/>
                <w:b/>
                <w:bCs/>
                <w:sz w:val="24"/>
                <w:szCs w:val="24"/>
              </w:rPr>
            </w:pPr>
            <w:r w:rsidRPr="00465AB8">
              <w:rPr>
                <w:rFonts w:cs="Arial"/>
                <w:b/>
                <w:bCs/>
                <w:sz w:val="24"/>
                <w:szCs w:val="24"/>
              </w:rPr>
              <w:t>Milestone</w:t>
            </w:r>
          </w:p>
        </w:tc>
        <w:tc>
          <w:tcPr>
            <w:tcW w:w="0" w:type="auto"/>
            <w:tcBorders>
              <w:top w:val="single" w:sz="4" w:space="0" w:color="auto"/>
              <w:left w:val="single" w:sz="4" w:space="0" w:color="auto"/>
              <w:bottom w:val="single" w:sz="4" w:space="0" w:color="auto"/>
              <w:right w:val="single" w:sz="4" w:space="0" w:color="auto"/>
            </w:tcBorders>
            <w:vAlign w:val="center"/>
            <w:hideMark/>
          </w:tcPr>
          <w:p w14:paraId="24597730" w14:textId="77777777" w:rsidR="00BE4B76" w:rsidRPr="00465AB8" w:rsidRDefault="00BE4B76" w:rsidP="00A56709">
            <w:pPr>
              <w:jc w:val="center"/>
              <w:rPr>
                <w:rFonts w:cs="Arial"/>
                <w:b/>
                <w:bCs/>
                <w:sz w:val="24"/>
                <w:szCs w:val="24"/>
              </w:rPr>
            </w:pPr>
            <w:r w:rsidRPr="00465AB8">
              <w:rPr>
                <w:rFonts w:cs="Arial"/>
                <w:b/>
                <w:bCs/>
                <w:sz w:val="24"/>
                <w:szCs w:val="24"/>
              </w:rPr>
              <w:t>Description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173E4288" w14:textId="77777777" w:rsidR="00BE4B76" w:rsidRPr="00465AB8" w:rsidRDefault="00BE4B76" w:rsidP="00A56709">
            <w:pPr>
              <w:jc w:val="center"/>
              <w:rPr>
                <w:rFonts w:cs="Arial"/>
                <w:b/>
                <w:bCs/>
                <w:sz w:val="24"/>
                <w:szCs w:val="24"/>
              </w:rPr>
            </w:pPr>
            <w:r w:rsidRPr="00465AB8">
              <w:rPr>
                <w:rFonts w:cs="Arial"/>
                <w:b/>
                <w:bCs/>
                <w:sz w:val="24"/>
                <w:szCs w:val="24"/>
              </w:rPr>
              <w:t>Timeframe</w:t>
            </w:r>
          </w:p>
        </w:tc>
      </w:tr>
      <w:tr w:rsidR="00FC0392" w14:paraId="16D70D76" w14:textId="77777777" w:rsidTr="00FC0392">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7D47716" w14:textId="77777777" w:rsidR="00BE4B76" w:rsidRPr="00465AB8" w:rsidRDefault="00BE4B76" w:rsidP="00A56709">
            <w:pPr>
              <w:rPr>
                <w:rFonts w:cs="Arial"/>
                <w:sz w:val="24"/>
                <w:szCs w:val="24"/>
              </w:rPr>
            </w:pPr>
            <w:r w:rsidRPr="00465AB8">
              <w:rPr>
                <w:rStyle w:val="Strong"/>
                <w:rFonts w:cs="Arial"/>
                <w:sz w:val="24"/>
                <w:szCs w:val="24"/>
              </w:rPr>
              <w:t>Pre-Launch</w:t>
            </w:r>
          </w:p>
        </w:tc>
        <w:tc>
          <w:tcPr>
            <w:tcW w:w="0" w:type="auto"/>
            <w:tcBorders>
              <w:top w:val="single" w:sz="4" w:space="0" w:color="auto"/>
              <w:left w:val="single" w:sz="4" w:space="0" w:color="auto"/>
              <w:bottom w:val="single" w:sz="4" w:space="0" w:color="auto"/>
              <w:right w:val="single" w:sz="4" w:space="0" w:color="auto"/>
            </w:tcBorders>
            <w:vAlign w:val="center"/>
            <w:hideMark/>
          </w:tcPr>
          <w:p w14:paraId="0CE968DA" w14:textId="77777777" w:rsidR="00BE4B76" w:rsidRPr="00465AB8" w:rsidRDefault="00BE4B76" w:rsidP="00A56709">
            <w:pPr>
              <w:rPr>
                <w:rFonts w:cs="Arial"/>
                <w:sz w:val="24"/>
                <w:szCs w:val="24"/>
              </w:rPr>
            </w:pPr>
            <w:r w:rsidRPr="00465AB8">
              <w:rPr>
                <w:rFonts w:cs="Arial"/>
                <w:sz w:val="24"/>
                <w:szCs w:val="24"/>
              </w:rPr>
              <w:t>Business Registration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71682F36" w14:textId="77777777" w:rsidR="00BE4B76" w:rsidRPr="00465AB8" w:rsidRDefault="00BE4B76" w:rsidP="00A56709">
            <w:pPr>
              <w:rPr>
                <w:rFonts w:cs="Arial"/>
                <w:sz w:val="24"/>
                <w:szCs w:val="24"/>
              </w:rPr>
            </w:pPr>
            <w:r w:rsidRPr="00465AB8">
              <w:rPr>
                <w:rFonts w:cs="Arial"/>
                <w:sz w:val="24"/>
                <w:szCs w:val="24"/>
              </w:rPr>
              <w:t>Register as a Private Limited Company and complete legal requirements</w:t>
            </w:r>
          </w:p>
        </w:tc>
        <w:tc>
          <w:tcPr>
            <w:tcW w:w="0" w:type="auto"/>
            <w:tcBorders>
              <w:top w:val="single" w:sz="4" w:space="0" w:color="auto"/>
              <w:left w:val="single" w:sz="4" w:space="0" w:color="auto"/>
              <w:bottom w:val="single" w:sz="4" w:space="0" w:color="auto"/>
              <w:right w:val="single" w:sz="4" w:space="0" w:color="auto"/>
            </w:tcBorders>
            <w:vAlign w:val="center"/>
            <w:hideMark/>
          </w:tcPr>
          <w:p w14:paraId="44E8176A" w14:textId="77777777" w:rsidR="00BE4B76" w:rsidRPr="00465AB8" w:rsidRDefault="00BE4B76" w:rsidP="00A56709">
            <w:pPr>
              <w:rPr>
                <w:rFonts w:cs="Arial"/>
                <w:sz w:val="24"/>
                <w:szCs w:val="24"/>
              </w:rPr>
            </w:pPr>
            <w:r w:rsidRPr="00465AB8">
              <w:rPr>
                <w:rFonts w:cs="Arial"/>
                <w:sz w:val="24"/>
                <w:szCs w:val="24"/>
              </w:rPr>
              <w:t>Month 1</w:t>
            </w:r>
          </w:p>
        </w:tc>
      </w:tr>
      <w:tr w:rsidR="00FC0392" w14:paraId="1A656EC0" w14:textId="77777777" w:rsidTr="00FC0392">
        <w:trPr>
          <w:tblCellSpacing w:w="15" w:type="dxa"/>
        </w:trPr>
        <w:tc>
          <w:tcPr>
            <w:tcW w:w="0" w:type="auto"/>
            <w:tcBorders>
              <w:top w:val="single" w:sz="4" w:space="0" w:color="auto"/>
              <w:right w:val="single" w:sz="4" w:space="0" w:color="auto"/>
            </w:tcBorders>
            <w:vAlign w:val="center"/>
            <w:hideMark/>
          </w:tcPr>
          <w:p w14:paraId="532C1413" w14:textId="77777777" w:rsidR="00BE4B76" w:rsidRPr="00465AB8" w:rsidRDefault="00BE4B76" w:rsidP="00A56709">
            <w:pPr>
              <w:rPr>
                <w:rFonts w:cs="Arial"/>
                <w:sz w:val="24"/>
                <w:szCs w:val="24"/>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D0AFD2F" w14:textId="77777777" w:rsidR="00BE4B76" w:rsidRPr="00465AB8" w:rsidRDefault="00BE4B76" w:rsidP="00A56709">
            <w:pPr>
              <w:rPr>
                <w:rFonts w:cs="Arial"/>
                <w:sz w:val="24"/>
                <w:szCs w:val="24"/>
              </w:rPr>
            </w:pPr>
            <w:r w:rsidRPr="00465AB8">
              <w:rPr>
                <w:rFonts w:cs="Arial"/>
                <w:sz w:val="24"/>
                <w:szCs w:val="24"/>
              </w:rPr>
              <w:t>Secure Location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099FDD94" w14:textId="77777777" w:rsidR="00BE4B76" w:rsidRPr="00465AB8" w:rsidRDefault="00BE4B76" w:rsidP="00A56709">
            <w:pPr>
              <w:rPr>
                <w:rFonts w:cs="Arial"/>
                <w:sz w:val="24"/>
                <w:szCs w:val="24"/>
              </w:rPr>
            </w:pPr>
            <w:r w:rsidRPr="00465AB8">
              <w:rPr>
                <w:rFonts w:cs="Arial"/>
                <w:sz w:val="24"/>
                <w:szCs w:val="24"/>
              </w:rPr>
              <w:t>Lease a retail unit near Oxford Street</w:t>
            </w:r>
          </w:p>
        </w:tc>
        <w:tc>
          <w:tcPr>
            <w:tcW w:w="0" w:type="auto"/>
            <w:tcBorders>
              <w:top w:val="single" w:sz="4" w:space="0" w:color="auto"/>
              <w:left w:val="single" w:sz="4" w:space="0" w:color="auto"/>
              <w:bottom w:val="single" w:sz="4" w:space="0" w:color="auto"/>
              <w:right w:val="single" w:sz="4" w:space="0" w:color="auto"/>
            </w:tcBorders>
            <w:vAlign w:val="center"/>
            <w:hideMark/>
          </w:tcPr>
          <w:p w14:paraId="550420A6" w14:textId="77777777" w:rsidR="00BE4B76" w:rsidRPr="00465AB8" w:rsidRDefault="00BE4B76" w:rsidP="00A56709">
            <w:pPr>
              <w:rPr>
                <w:rFonts w:cs="Arial"/>
                <w:sz w:val="24"/>
                <w:szCs w:val="24"/>
              </w:rPr>
            </w:pPr>
            <w:r w:rsidRPr="00465AB8">
              <w:rPr>
                <w:rFonts w:cs="Arial"/>
                <w:sz w:val="24"/>
                <w:szCs w:val="24"/>
              </w:rPr>
              <w:t>Months 1–2</w:t>
            </w:r>
          </w:p>
        </w:tc>
      </w:tr>
      <w:tr w:rsidR="00FC0392" w14:paraId="2B637488" w14:textId="77777777" w:rsidTr="00FC0392">
        <w:trPr>
          <w:tblCellSpacing w:w="15" w:type="dxa"/>
        </w:trPr>
        <w:tc>
          <w:tcPr>
            <w:tcW w:w="0" w:type="auto"/>
            <w:tcBorders>
              <w:right w:val="single" w:sz="4" w:space="0" w:color="auto"/>
            </w:tcBorders>
            <w:vAlign w:val="center"/>
            <w:hideMark/>
          </w:tcPr>
          <w:p w14:paraId="40568B8D" w14:textId="77777777" w:rsidR="00BE4B76" w:rsidRPr="00465AB8" w:rsidRDefault="00BE4B76" w:rsidP="00A56709">
            <w:pPr>
              <w:rPr>
                <w:rFonts w:cs="Arial"/>
                <w:sz w:val="24"/>
                <w:szCs w:val="24"/>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33464DB" w14:textId="77777777" w:rsidR="00BE4B76" w:rsidRPr="00465AB8" w:rsidRDefault="00BE4B76" w:rsidP="00A56709">
            <w:pPr>
              <w:rPr>
                <w:rFonts w:cs="Arial"/>
                <w:sz w:val="24"/>
                <w:szCs w:val="24"/>
              </w:rPr>
            </w:pPr>
            <w:r w:rsidRPr="00465AB8">
              <w:rPr>
                <w:rFonts w:cs="Arial"/>
                <w:sz w:val="24"/>
                <w:szCs w:val="24"/>
              </w:rPr>
              <w:t>Licensing &amp; Compliance</w:t>
            </w:r>
          </w:p>
        </w:tc>
        <w:tc>
          <w:tcPr>
            <w:tcW w:w="0" w:type="auto"/>
            <w:tcBorders>
              <w:top w:val="single" w:sz="4" w:space="0" w:color="auto"/>
              <w:left w:val="single" w:sz="4" w:space="0" w:color="auto"/>
              <w:bottom w:val="single" w:sz="4" w:space="0" w:color="auto"/>
              <w:right w:val="single" w:sz="4" w:space="0" w:color="auto"/>
            </w:tcBorders>
            <w:vAlign w:val="center"/>
            <w:hideMark/>
          </w:tcPr>
          <w:p w14:paraId="1C0E0E16" w14:textId="77777777" w:rsidR="00BE4B76" w:rsidRPr="00465AB8" w:rsidRDefault="00BE4B76" w:rsidP="00A56709">
            <w:pPr>
              <w:rPr>
                <w:rFonts w:cs="Arial"/>
                <w:sz w:val="24"/>
                <w:szCs w:val="24"/>
              </w:rPr>
            </w:pPr>
            <w:r w:rsidRPr="00465AB8">
              <w:rPr>
                <w:rFonts w:cs="Arial"/>
                <w:sz w:val="24"/>
                <w:szCs w:val="24"/>
              </w:rPr>
              <w:t>Obtain food hygiene certificates, insurance, and council approvals</w:t>
            </w:r>
          </w:p>
        </w:tc>
        <w:tc>
          <w:tcPr>
            <w:tcW w:w="0" w:type="auto"/>
            <w:tcBorders>
              <w:top w:val="single" w:sz="4" w:space="0" w:color="auto"/>
              <w:left w:val="single" w:sz="4" w:space="0" w:color="auto"/>
              <w:bottom w:val="single" w:sz="4" w:space="0" w:color="auto"/>
              <w:right w:val="single" w:sz="4" w:space="0" w:color="auto"/>
            </w:tcBorders>
            <w:vAlign w:val="center"/>
            <w:hideMark/>
          </w:tcPr>
          <w:p w14:paraId="623F2460" w14:textId="77777777" w:rsidR="00BE4B76" w:rsidRPr="00465AB8" w:rsidRDefault="00BE4B76" w:rsidP="00A56709">
            <w:pPr>
              <w:rPr>
                <w:rFonts w:cs="Arial"/>
                <w:sz w:val="24"/>
                <w:szCs w:val="24"/>
              </w:rPr>
            </w:pPr>
            <w:r w:rsidRPr="00465AB8">
              <w:rPr>
                <w:rFonts w:cs="Arial"/>
                <w:sz w:val="24"/>
                <w:szCs w:val="24"/>
              </w:rPr>
              <w:t>Months 2–3</w:t>
            </w:r>
          </w:p>
        </w:tc>
      </w:tr>
      <w:tr w:rsidR="00FC0392" w14:paraId="79E6FFB3" w14:textId="77777777" w:rsidTr="00FC0392">
        <w:trPr>
          <w:tblCellSpacing w:w="15" w:type="dxa"/>
        </w:trPr>
        <w:tc>
          <w:tcPr>
            <w:tcW w:w="0" w:type="auto"/>
            <w:tcBorders>
              <w:right w:val="single" w:sz="4" w:space="0" w:color="auto"/>
            </w:tcBorders>
            <w:vAlign w:val="center"/>
            <w:hideMark/>
          </w:tcPr>
          <w:p w14:paraId="217A5056" w14:textId="77777777" w:rsidR="00BE4B76" w:rsidRPr="00465AB8" w:rsidRDefault="00BE4B76" w:rsidP="00A56709">
            <w:pPr>
              <w:rPr>
                <w:rFonts w:cs="Arial"/>
                <w:sz w:val="24"/>
                <w:szCs w:val="24"/>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C68BF4B" w14:textId="77777777" w:rsidR="00BE4B76" w:rsidRPr="00465AB8" w:rsidRDefault="00BE4B76" w:rsidP="00A56709">
            <w:pPr>
              <w:rPr>
                <w:rFonts w:cs="Arial"/>
                <w:sz w:val="24"/>
                <w:szCs w:val="24"/>
              </w:rPr>
            </w:pPr>
            <w:r w:rsidRPr="00465AB8">
              <w:rPr>
                <w:rFonts w:cs="Arial"/>
                <w:sz w:val="24"/>
                <w:szCs w:val="24"/>
              </w:rPr>
              <w:t>Store Setup</w:t>
            </w:r>
          </w:p>
        </w:tc>
        <w:tc>
          <w:tcPr>
            <w:tcW w:w="0" w:type="auto"/>
            <w:tcBorders>
              <w:top w:val="single" w:sz="4" w:space="0" w:color="auto"/>
              <w:left w:val="single" w:sz="4" w:space="0" w:color="auto"/>
              <w:bottom w:val="single" w:sz="4" w:space="0" w:color="auto"/>
              <w:right w:val="single" w:sz="4" w:space="0" w:color="auto"/>
            </w:tcBorders>
            <w:vAlign w:val="center"/>
            <w:hideMark/>
          </w:tcPr>
          <w:p w14:paraId="097F881A" w14:textId="77777777" w:rsidR="00BE4B76" w:rsidRPr="00465AB8" w:rsidRDefault="00BE4B76" w:rsidP="00A56709">
            <w:pPr>
              <w:rPr>
                <w:rFonts w:cs="Arial"/>
                <w:sz w:val="24"/>
                <w:szCs w:val="24"/>
              </w:rPr>
            </w:pPr>
            <w:r w:rsidRPr="00465AB8">
              <w:rPr>
                <w:rFonts w:cs="Arial"/>
                <w:sz w:val="24"/>
                <w:szCs w:val="24"/>
              </w:rPr>
              <w:t>Install equipment, POS systems, and design store layout</w:t>
            </w:r>
          </w:p>
        </w:tc>
        <w:tc>
          <w:tcPr>
            <w:tcW w:w="0" w:type="auto"/>
            <w:tcBorders>
              <w:top w:val="single" w:sz="4" w:space="0" w:color="auto"/>
              <w:left w:val="single" w:sz="4" w:space="0" w:color="auto"/>
              <w:bottom w:val="single" w:sz="4" w:space="0" w:color="auto"/>
              <w:right w:val="single" w:sz="4" w:space="0" w:color="auto"/>
            </w:tcBorders>
            <w:vAlign w:val="center"/>
            <w:hideMark/>
          </w:tcPr>
          <w:p w14:paraId="7C94F77A" w14:textId="77777777" w:rsidR="00BE4B76" w:rsidRPr="00465AB8" w:rsidRDefault="00BE4B76" w:rsidP="00A56709">
            <w:pPr>
              <w:rPr>
                <w:rFonts w:cs="Arial"/>
                <w:sz w:val="24"/>
                <w:szCs w:val="24"/>
              </w:rPr>
            </w:pPr>
            <w:r w:rsidRPr="00465AB8">
              <w:rPr>
                <w:rFonts w:cs="Arial"/>
                <w:sz w:val="24"/>
                <w:szCs w:val="24"/>
              </w:rPr>
              <w:t>Months 3–5</w:t>
            </w:r>
          </w:p>
        </w:tc>
      </w:tr>
      <w:tr w:rsidR="00FC0392" w14:paraId="60D19C08" w14:textId="77777777" w:rsidTr="00FC0392">
        <w:trPr>
          <w:tblCellSpacing w:w="15" w:type="dxa"/>
        </w:trPr>
        <w:tc>
          <w:tcPr>
            <w:tcW w:w="0" w:type="auto"/>
            <w:tcBorders>
              <w:top w:val="single" w:sz="4" w:space="0" w:color="auto"/>
              <w:right w:val="single" w:sz="4" w:space="0" w:color="auto"/>
            </w:tcBorders>
            <w:vAlign w:val="center"/>
            <w:hideMark/>
          </w:tcPr>
          <w:p w14:paraId="2DEC63F3" w14:textId="77777777" w:rsidR="00BE4B76" w:rsidRPr="00465AB8" w:rsidRDefault="00BE4B76" w:rsidP="00A56709">
            <w:pPr>
              <w:rPr>
                <w:rFonts w:cs="Arial"/>
                <w:sz w:val="24"/>
                <w:szCs w:val="24"/>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0C326BC" w14:textId="77777777" w:rsidR="00BE4B76" w:rsidRPr="00465AB8" w:rsidRDefault="00BE4B76" w:rsidP="00A56709">
            <w:pPr>
              <w:rPr>
                <w:rFonts w:cs="Arial"/>
                <w:sz w:val="24"/>
                <w:szCs w:val="24"/>
              </w:rPr>
            </w:pPr>
            <w:r w:rsidRPr="00465AB8">
              <w:rPr>
                <w:rFonts w:cs="Arial"/>
                <w:sz w:val="24"/>
                <w:szCs w:val="24"/>
              </w:rPr>
              <w:t>Recruitment &amp; Training</w:t>
            </w:r>
          </w:p>
        </w:tc>
        <w:tc>
          <w:tcPr>
            <w:tcW w:w="0" w:type="auto"/>
            <w:tcBorders>
              <w:top w:val="single" w:sz="4" w:space="0" w:color="auto"/>
              <w:left w:val="single" w:sz="4" w:space="0" w:color="auto"/>
              <w:bottom w:val="single" w:sz="4" w:space="0" w:color="auto"/>
              <w:right w:val="single" w:sz="4" w:space="0" w:color="auto"/>
            </w:tcBorders>
            <w:vAlign w:val="center"/>
            <w:hideMark/>
          </w:tcPr>
          <w:p w14:paraId="39B1E2BF" w14:textId="77777777" w:rsidR="00BE4B76" w:rsidRPr="00465AB8" w:rsidRDefault="00BE4B76" w:rsidP="00A56709">
            <w:pPr>
              <w:rPr>
                <w:rFonts w:cs="Arial"/>
                <w:sz w:val="24"/>
                <w:szCs w:val="24"/>
              </w:rPr>
            </w:pPr>
            <w:r w:rsidRPr="00465AB8">
              <w:rPr>
                <w:rFonts w:cs="Arial"/>
                <w:sz w:val="24"/>
                <w:szCs w:val="24"/>
              </w:rPr>
              <w:t>Hire and train 35 staff across all roles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78549B2A" w14:textId="77777777" w:rsidR="00BE4B76" w:rsidRPr="00465AB8" w:rsidRDefault="00BE4B76" w:rsidP="00A56709">
            <w:pPr>
              <w:rPr>
                <w:rFonts w:cs="Arial"/>
                <w:sz w:val="24"/>
                <w:szCs w:val="24"/>
              </w:rPr>
            </w:pPr>
            <w:r w:rsidRPr="00465AB8">
              <w:rPr>
                <w:rFonts w:cs="Arial"/>
                <w:sz w:val="24"/>
                <w:szCs w:val="24"/>
              </w:rPr>
              <w:t>Months 4–5</w:t>
            </w:r>
          </w:p>
        </w:tc>
      </w:tr>
      <w:tr w:rsidR="00FC0392" w14:paraId="4F6E1948" w14:textId="77777777" w:rsidTr="00FC0392">
        <w:trPr>
          <w:tblCellSpacing w:w="15" w:type="dxa"/>
        </w:trPr>
        <w:tc>
          <w:tcPr>
            <w:tcW w:w="0" w:type="auto"/>
            <w:tcBorders>
              <w:top w:val="single" w:sz="4" w:space="0" w:color="auto"/>
              <w:right w:val="single" w:sz="4" w:space="0" w:color="auto"/>
            </w:tcBorders>
            <w:vAlign w:val="center"/>
            <w:hideMark/>
          </w:tcPr>
          <w:p w14:paraId="645BCFD2" w14:textId="77777777" w:rsidR="00BE4B76" w:rsidRPr="00465AB8" w:rsidRDefault="00BE4B76" w:rsidP="00A56709">
            <w:pPr>
              <w:rPr>
                <w:rFonts w:cs="Arial"/>
                <w:sz w:val="24"/>
                <w:szCs w:val="24"/>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140A13A" w14:textId="77777777" w:rsidR="00BE4B76" w:rsidRPr="00465AB8" w:rsidRDefault="00BE4B76" w:rsidP="00A56709">
            <w:pPr>
              <w:rPr>
                <w:rFonts w:cs="Arial"/>
                <w:sz w:val="24"/>
                <w:szCs w:val="24"/>
              </w:rPr>
            </w:pPr>
            <w:r w:rsidRPr="00465AB8">
              <w:rPr>
                <w:rFonts w:cs="Arial"/>
                <w:sz w:val="24"/>
                <w:szCs w:val="24"/>
              </w:rPr>
              <w:t>Supplier Agreements</w:t>
            </w:r>
          </w:p>
        </w:tc>
        <w:tc>
          <w:tcPr>
            <w:tcW w:w="0" w:type="auto"/>
            <w:tcBorders>
              <w:top w:val="single" w:sz="4" w:space="0" w:color="auto"/>
              <w:left w:val="single" w:sz="4" w:space="0" w:color="auto"/>
              <w:bottom w:val="single" w:sz="4" w:space="0" w:color="auto"/>
              <w:right w:val="single" w:sz="4" w:space="0" w:color="auto"/>
            </w:tcBorders>
            <w:vAlign w:val="center"/>
            <w:hideMark/>
          </w:tcPr>
          <w:p w14:paraId="1776042A" w14:textId="77777777" w:rsidR="00BE4B76" w:rsidRPr="00465AB8" w:rsidRDefault="00BE4B76" w:rsidP="00A56709">
            <w:pPr>
              <w:rPr>
                <w:rFonts w:cs="Arial"/>
                <w:sz w:val="24"/>
                <w:szCs w:val="24"/>
              </w:rPr>
            </w:pPr>
            <w:r w:rsidRPr="00465AB8">
              <w:rPr>
                <w:rFonts w:cs="Arial"/>
                <w:sz w:val="24"/>
                <w:szCs w:val="24"/>
              </w:rPr>
              <w:t>Finalise contracts with food and retail suppliers</w:t>
            </w:r>
          </w:p>
        </w:tc>
        <w:tc>
          <w:tcPr>
            <w:tcW w:w="0" w:type="auto"/>
            <w:tcBorders>
              <w:top w:val="single" w:sz="4" w:space="0" w:color="auto"/>
              <w:left w:val="single" w:sz="4" w:space="0" w:color="auto"/>
              <w:bottom w:val="single" w:sz="4" w:space="0" w:color="auto"/>
              <w:right w:val="single" w:sz="4" w:space="0" w:color="auto"/>
            </w:tcBorders>
            <w:vAlign w:val="center"/>
            <w:hideMark/>
          </w:tcPr>
          <w:p w14:paraId="258A8DC9" w14:textId="77777777" w:rsidR="00BE4B76" w:rsidRPr="00465AB8" w:rsidRDefault="00BE4B76" w:rsidP="00A56709">
            <w:pPr>
              <w:rPr>
                <w:rFonts w:cs="Arial"/>
                <w:sz w:val="24"/>
                <w:szCs w:val="24"/>
              </w:rPr>
            </w:pPr>
            <w:r w:rsidRPr="00465AB8">
              <w:rPr>
                <w:rFonts w:cs="Arial"/>
                <w:sz w:val="24"/>
                <w:szCs w:val="24"/>
              </w:rPr>
              <w:t>Months 4–5</w:t>
            </w:r>
          </w:p>
        </w:tc>
      </w:tr>
      <w:tr w:rsidR="00FC0392" w14:paraId="4F7FF45D" w14:textId="77777777" w:rsidTr="00FC0392">
        <w:trPr>
          <w:tblCellSpacing w:w="15" w:type="dxa"/>
        </w:trPr>
        <w:tc>
          <w:tcPr>
            <w:tcW w:w="0" w:type="auto"/>
            <w:tcBorders>
              <w:top w:val="single" w:sz="4" w:space="0" w:color="auto"/>
              <w:bottom w:val="single" w:sz="4" w:space="0" w:color="auto"/>
              <w:right w:val="single" w:sz="4" w:space="0" w:color="auto"/>
            </w:tcBorders>
            <w:vAlign w:val="center"/>
            <w:hideMark/>
          </w:tcPr>
          <w:p w14:paraId="4DCCC103" w14:textId="77777777" w:rsidR="00BE4B76" w:rsidRPr="00465AB8" w:rsidRDefault="00BE4B76" w:rsidP="00A56709">
            <w:pPr>
              <w:rPr>
                <w:rFonts w:cs="Arial"/>
                <w:sz w:val="24"/>
                <w:szCs w:val="24"/>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3157279" w14:textId="77777777" w:rsidR="00BE4B76" w:rsidRPr="00465AB8" w:rsidRDefault="00BE4B76" w:rsidP="00A56709">
            <w:pPr>
              <w:rPr>
                <w:rFonts w:cs="Arial"/>
                <w:sz w:val="24"/>
                <w:szCs w:val="24"/>
              </w:rPr>
            </w:pPr>
            <w:r w:rsidRPr="00465AB8">
              <w:rPr>
                <w:rFonts w:cs="Arial"/>
                <w:sz w:val="24"/>
                <w:szCs w:val="24"/>
              </w:rPr>
              <w:t>Marketing Campaign</w:t>
            </w:r>
          </w:p>
        </w:tc>
        <w:tc>
          <w:tcPr>
            <w:tcW w:w="0" w:type="auto"/>
            <w:tcBorders>
              <w:top w:val="single" w:sz="4" w:space="0" w:color="auto"/>
              <w:left w:val="single" w:sz="4" w:space="0" w:color="auto"/>
              <w:bottom w:val="single" w:sz="4" w:space="0" w:color="auto"/>
              <w:right w:val="single" w:sz="4" w:space="0" w:color="auto"/>
            </w:tcBorders>
            <w:vAlign w:val="center"/>
            <w:hideMark/>
          </w:tcPr>
          <w:p w14:paraId="28D55264" w14:textId="77777777" w:rsidR="00BE4B76" w:rsidRPr="00465AB8" w:rsidRDefault="00BE4B76" w:rsidP="00A56709">
            <w:pPr>
              <w:rPr>
                <w:rFonts w:cs="Arial"/>
                <w:sz w:val="24"/>
                <w:szCs w:val="24"/>
              </w:rPr>
            </w:pPr>
            <w:r w:rsidRPr="00465AB8">
              <w:rPr>
                <w:rFonts w:cs="Arial"/>
                <w:sz w:val="24"/>
                <w:szCs w:val="24"/>
              </w:rPr>
              <w:t>Launch pre-opening promotions and social media marketing</w:t>
            </w:r>
          </w:p>
        </w:tc>
        <w:tc>
          <w:tcPr>
            <w:tcW w:w="0" w:type="auto"/>
            <w:tcBorders>
              <w:top w:val="single" w:sz="4" w:space="0" w:color="auto"/>
              <w:left w:val="single" w:sz="4" w:space="0" w:color="auto"/>
              <w:bottom w:val="single" w:sz="4" w:space="0" w:color="auto"/>
              <w:right w:val="single" w:sz="4" w:space="0" w:color="auto"/>
            </w:tcBorders>
            <w:vAlign w:val="center"/>
            <w:hideMark/>
          </w:tcPr>
          <w:p w14:paraId="1AC69647" w14:textId="77777777" w:rsidR="00BE4B76" w:rsidRPr="00465AB8" w:rsidRDefault="00BE4B76" w:rsidP="00A56709">
            <w:pPr>
              <w:rPr>
                <w:rFonts w:cs="Arial"/>
                <w:sz w:val="24"/>
                <w:szCs w:val="24"/>
              </w:rPr>
            </w:pPr>
            <w:r w:rsidRPr="00465AB8">
              <w:rPr>
                <w:rFonts w:cs="Arial"/>
                <w:sz w:val="24"/>
                <w:szCs w:val="24"/>
              </w:rPr>
              <w:t>Month 5</w:t>
            </w:r>
          </w:p>
        </w:tc>
      </w:tr>
      <w:tr w:rsidR="00FC0392" w14:paraId="2EFF880F" w14:textId="77777777" w:rsidTr="00FC0392">
        <w:trPr>
          <w:tblCellSpacing w:w="15" w:type="dxa"/>
        </w:trPr>
        <w:tc>
          <w:tcPr>
            <w:tcW w:w="0" w:type="auto"/>
            <w:tcBorders>
              <w:top w:val="single" w:sz="4" w:space="0" w:color="auto"/>
              <w:right w:val="single" w:sz="4" w:space="0" w:color="auto"/>
            </w:tcBorders>
            <w:vAlign w:val="center"/>
            <w:hideMark/>
          </w:tcPr>
          <w:p w14:paraId="7ACE7411" w14:textId="77777777" w:rsidR="00BE4B76" w:rsidRPr="00465AB8" w:rsidRDefault="00BE4B76" w:rsidP="00A56709">
            <w:pPr>
              <w:rPr>
                <w:rFonts w:cs="Arial"/>
                <w:sz w:val="24"/>
                <w:szCs w:val="24"/>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D4799AC" w14:textId="77777777" w:rsidR="00BE4B76" w:rsidRPr="00465AB8" w:rsidRDefault="00BE4B76" w:rsidP="00A56709">
            <w:pPr>
              <w:rPr>
                <w:rFonts w:cs="Arial"/>
                <w:sz w:val="24"/>
                <w:szCs w:val="24"/>
              </w:rPr>
            </w:pPr>
            <w:r w:rsidRPr="00465AB8">
              <w:rPr>
                <w:rFonts w:cs="Arial"/>
                <w:sz w:val="24"/>
                <w:szCs w:val="24"/>
              </w:rPr>
              <w:t>Soft Opening</w:t>
            </w:r>
          </w:p>
        </w:tc>
        <w:tc>
          <w:tcPr>
            <w:tcW w:w="0" w:type="auto"/>
            <w:tcBorders>
              <w:top w:val="single" w:sz="4" w:space="0" w:color="auto"/>
              <w:left w:val="single" w:sz="4" w:space="0" w:color="auto"/>
              <w:bottom w:val="single" w:sz="4" w:space="0" w:color="auto"/>
              <w:right w:val="single" w:sz="4" w:space="0" w:color="auto"/>
            </w:tcBorders>
            <w:vAlign w:val="center"/>
            <w:hideMark/>
          </w:tcPr>
          <w:p w14:paraId="1EDF5219" w14:textId="77777777" w:rsidR="00BE4B76" w:rsidRPr="00465AB8" w:rsidRDefault="00BE4B76" w:rsidP="00A56709">
            <w:pPr>
              <w:rPr>
                <w:rFonts w:cs="Arial"/>
                <w:sz w:val="24"/>
                <w:szCs w:val="24"/>
              </w:rPr>
            </w:pPr>
            <w:r w:rsidRPr="00465AB8">
              <w:rPr>
                <w:rFonts w:cs="Arial"/>
                <w:sz w:val="24"/>
                <w:szCs w:val="24"/>
              </w:rPr>
              <w:t>Trial operations and gather feedback before full launch</w:t>
            </w:r>
          </w:p>
        </w:tc>
        <w:tc>
          <w:tcPr>
            <w:tcW w:w="0" w:type="auto"/>
            <w:tcBorders>
              <w:top w:val="single" w:sz="4" w:space="0" w:color="auto"/>
              <w:left w:val="single" w:sz="4" w:space="0" w:color="auto"/>
              <w:bottom w:val="single" w:sz="4" w:space="0" w:color="auto"/>
              <w:right w:val="single" w:sz="4" w:space="0" w:color="auto"/>
            </w:tcBorders>
            <w:vAlign w:val="center"/>
            <w:hideMark/>
          </w:tcPr>
          <w:p w14:paraId="785D5129" w14:textId="77777777" w:rsidR="00BE4B76" w:rsidRPr="00465AB8" w:rsidRDefault="00BE4B76" w:rsidP="00A56709">
            <w:pPr>
              <w:rPr>
                <w:rFonts w:cs="Arial"/>
                <w:sz w:val="24"/>
                <w:szCs w:val="24"/>
              </w:rPr>
            </w:pPr>
            <w:r w:rsidRPr="00465AB8">
              <w:rPr>
                <w:rFonts w:cs="Arial"/>
                <w:sz w:val="24"/>
                <w:szCs w:val="24"/>
              </w:rPr>
              <w:t>Month 6</w:t>
            </w:r>
          </w:p>
        </w:tc>
      </w:tr>
      <w:tr w:rsidR="00FC0392" w14:paraId="5658640E" w14:textId="77777777" w:rsidTr="00FC0392">
        <w:trPr>
          <w:tblCellSpacing w:w="15" w:type="dxa"/>
        </w:trPr>
        <w:tc>
          <w:tcPr>
            <w:tcW w:w="0" w:type="auto"/>
            <w:tcBorders>
              <w:top w:val="single" w:sz="4" w:space="0" w:color="auto"/>
              <w:bottom w:val="single" w:sz="4" w:space="0" w:color="auto"/>
              <w:right w:val="single" w:sz="4" w:space="0" w:color="auto"/>
            </w:tcBorders>
            <w:vAlign w:val="center"/>
            <w:hideMark/>
          </w:tcPr>
          <w:p w14:paraId="1C136C29" w14:textId="77777777" w:rsidR="00BE4B76" w:rsidRPr="00465AB8" w:rsidRDefault="00BE4B76" w:rsidP="00A56709">
            <w:pPr>
              <w:rPr>
                <w:rFonts w:cs="Arial"/>
                <w:sz w:val="24"/>
                <w:szCs w:val="24"/>
              </w:rPr>
            </w:pPr>
            <w:r w:rsidRPr="00465AB8">
              <w:rPr>
                <w:rStyle w:val="Strong"/>
                <w:rFonts w:cs="Arial"/>
                <w:sz w:val="24"/>
                <w:szCs w:val="24"/>
              </w:rPr>
              <w:t>Short-Term</w:t>
            </w:r>
          </w:p>
        </w:tc>
        <w:tc>
          <w:tcPr>
            <w:tcW w:w="0" w:type="auto"/>
            <w:tcBorders>
              <w:top w:val="single" w:sz="4" w:space="0" w:color="auto"/>
              <w:left w:val="single" w:sz="4" w:space="0" w:color="auto"/>
              <w:bottom w:val="single" w:sz="4" w:space="0" w:color="auto"/>
              <w:right w:val="single" w:sz="4" w:space="0" w:color="auto"/>
            </w:tcBorders>
            <w:vAlign w:val="center"/>
            <w:hideMark/>
          </w:tcPr>
          <w:p w14:paraId="30292A07" w14:textId="77777777" w:rsidR="00BE4B76" w:rsidRPr="00465AB8" w:rsidRDefault="00BE4B76" w:rsidP="00A56709">
            <w:pPr>
              <w:rPr>
                <w:rFonts w:cs="Arial"/>
                <w:sz w:val="24"/>
                <w:szCs w:val="24"/>
              </w:rPr>
            </w:pPr>
            <w:r w:rsidRPr="00465AB8">
              <w:rPr>
                <w:rFonts w:cs="Arial"/>
                <w:sz w:val="24"/>
                <w:szCs w:val="24"/>
              </w:rPr>
              <w:t>Official Launch</w:t>
            </w:r>
          </w:p>
        </w:tc>
        <w:tc>
          <w:tcPr>
            <w:tcW w:w="0" w:type="auto"/>
            <w:tcBorders>
              <w:top w:val="single" w:sz="4" w:space="0" w:color="auto"/>
              <w:left w:val="single" w:sz="4" w:space="0" w:color="auto"/>
              <w:bottom w:val="single" w:sz="4" w:space="0" w:color="auto"/>
              <w:right w:val="single" w:sz="4" w:space="0" w:color="auto"/>
            </w:tcBorders>
            <w:vAlign w:val="center"/>
            <w:hideMark/>
          </w:tcPr>
          <w:p w14:paraId="363E0CCF" w14:textId="77777777" w:rsidR="00BE4B76" w:rsidRPr="00465AB8" w:rsidRDefault="00BE4B76" w:rsidP="00A56709">
            <w:pPr>
              <w:rPr>
                <w:rFonts w:cs="Arial"/>
                <w:sz w:val="24"/>
                <w:szCs w:val="24"/>
              </w:rPr>
            </w:pPr>
            <w:r w:rsidRPr="00465AB8">
              <w:rPr>
                <w:rFonts w:cs="Arial"/>
                <w:sz w:val="24"/>
                <w:szCs w:val="24"/>
              </w:rPr>
              <w:t>Full opening with promotional offers and campaigns</w:t>
            </w:r>
          </w:p>
        </w:tc>
        <w:tc>
          <w:tcPr>
            <w:tcW w:w="0" w:type="auto"/>
            <w:tcBorders>
              <w:top w:val="single" w:sz="4" w:space="0" w:color="auto"/>
              <w:left w:val="single" w:sz="4" w:space="0" w:color="auto"/>
              <w:bottom w:val="single" w:sz="4" w:space="0" w:color="auto"/>
              <w:right w:val="single" w:sz="4" w:space="0" w:color="auto"/>
            </w:tcBorders>
            <w:vAlign w:val="center"/>
            <w:hideMark/>
          </w:tcPr>
          <w:p w14:paraId="057E38DF" w14:textId="77777777" w:rsidR="00BE4B76" w:rsidRPr="00465AB8" w:rsidRDefault="00BE4B76" w:rsidP="00A56709">
            <w:pPr>
              <w:rPr>
                <w:rFonts w:cs="Arial"/>
                <w:sz w:val="24"/>
                <w:szCs w:val="24"/>
              </w:rPr>
            </w:pPr>
            <w:r w:rsidRPr="00465AB8">
              <w:rPr>
                <w:rFonts w:cs="Arial"/>
                <w:sz w:val="24"/>
                <w:szCs w:val="24"/>
              </w:rPr>
              <w:t>Month 6</w:t>
            </w:r>
          </w:p>
        </w:tc>
      </w:tr>
      <w:tr w:rsidR="00FC0392" w14:paraId="77F727D1" w14:textId="77777777" w:rsidTr="00FC0392">
        <w:trPr>
          <w:tblCellSpacing w:w="15" w:type="dxa"/>
        </w:trPr>
        <w:tc>
          <w:tcPr>
            <w:tcW w:w="0" w:type="auto"/>
            <w:tcBorders>
              <w:top w:val="single" w:sz="4" w:space="0" w:color="auto"/>
              <w:right w:val="single" w:sz="4" w:space="0" w:color="auto"/>
            </w:tcBorders>
            <w:vAlign w:val="center"/>
            <w:hideMark/>
          </w:tcPr>
          <w:p w14:paraId="18034AE6" w14:textId="77777777" w:rsidR="00BE4B76" w:rsidRPr="00465AB8" w:rsidRDefault="00BE4B76" w:rsidP="00A56709">
            <w:pPr>
              <w:rPr>
                <w:rFonts w:cs="Arial"/>
                <w:sz w:val="24"/>
                <w:szCs w:val="24"/>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15D1CEA" w14:textId="77777777" w:rsidR="00BE4B76" w:rsidRPr="00465AB8" w:rsidRDefault="00BE4B76" w:rsidP="00A56709">
            <w:pPr>
              <w:rPr>
                <w:rFonts w:cs="Arial"/>
                <w:sz w:val="24"/>
                <w:szCs w:val="24"/>
              </w:rPr>
            </w:pPr>
            <w:r w:rsidRPr="00465AB8">
              <w:rPr>
                <w:rFonts w:cs="Arial"/>
                <w:sz w:val="24"/>
                <w:szCs w:val="24"/>
              </w:rPr>
              <w:t>Customer Growth</w:t>
            </w:r>
          </w:p>
        </w:tc>
        <w:tc>
          <w:tcPr>
            <w:tcW w:w="0" w:type="auto"/>
            <w:tcBorders>
              <w:top w:val="single" w:sz="4" w:space="0" w:color="auto"/>
              <w:left w:val="single" w:sz="4" w:space="0" w:color="auto"/>
              <w:bottom w:val="single" w:sz="4" w:space="0" w:color="auto"/>
              <w:right w:val="single" w:sz="4" w:space="0" w:color="auto"/>
            </w:tcBorders>
            <w:vAlign w:val="center"/>
            <w:hideMark/>
          </w:tcPr>
          <w:p w14:paraId="7C2B2228" w14:textId="77777777" w:rsidR="00BE4B76" w:rsidRPr="00465AB8" w:rsidRDefault="00BE4B76" w:rsidP="00A56709">
            <w:pPr>
              <w:rPr>
                <w:rFonts w:cs="Arial"/>
                <w:sz w:val="24"/>
                <w:szCs w:val="24"/>
              </w:rPr>
            </w:pPr>
            <w:r w:rsidRPr="00465AB8">
              <w:rPr>
                <w:rFonts w:cs="Arial"/>
                <w:sz w:val="24"/>
                <w:szCs w:val="24"/>
              </w:rPr>
              <w:t>Build steady daily transactions and repeat customers</w:t>
            </w:r>
          </w:p>
        </w:tc>
        <w:tc>
          <w:tcPr>
            <w:tcW w:w="0" w:type="auto"/>
            <w:tcBorders>
              <w:top w:val="single" w:sz="4" w:space="0" w:color="auto"/>
              <w:left w:val="single" w:sz="4" w:space="0" w:color="auto"/>
              <w:bottom w:val="single" w:sz="4" w:space="0" w:color="auto"/>
              <w:right w:val="single" w:sz="4" w:space="0" w:color="auto"/>
            </w:tcBorders>
            <w:vAlign w:val="center"/>
            <w:hideMark/>
          </w:tcPr>
          <w:p w14:paraId="1DCA60FA" w14:textId="77777777" w:rsidR="00BE4B76" w:rsidRPr="00465AB8" w:rsidRDefault="00BE4B76" w:rsidP="00A56709">
            <w:pPr>
              <w:rPr>
                <w:rFonts w:cs="Arial"/>
                <w:sz w:val="24"/>
                <w:szCs w:val="24"/>
              </w:rPr>
            </w:pPr>
            <w:r w:rsidRPr="00465AB8">
              <w:rPr>
                <w:rFonts w:cs="Arial"/>
                <w:sz w:val="24"/>
                <w:szCs w:val="24"/>
              </w:rPr>
              <w:t>Months 6–12</w:t>
            </w:r>
          </w:p>
        </w:tc>
      </w:tr>
      <w:tr w:rsidR="00FC0392" w14:paraId="11AB4681" w14:textId="77777777" w:rsidTr="00FC0392">
        <w:trPr>
          <w:tblCellSpacing w:w="15" w:type="dxa"/>
        </w:trPr>
        <w:tc>
          <w:tcPr>
            <w:tcW w:w="0" w:type="auto"/>
            <w:tcBorders>
              <w:top w:val="single" w:sz="4" w:space="0" w:color="auto"/>
              <w:right w:val="single" w:sz="4" w:space="0" w:color="auto"/>
            </w:tcBorders>
            <w:vAlign w:val="center"/>
            <w:hideMark/>
          </w:tcPr>
          <w:p w14:paraId="5FBF6453" w14:textId="77777777" w:rsidR="00BE4B76" w:rsidRPr="00465AB8" w:rsidRDefault="00BE4B76" w:rsidP="00A56709">
            <w:pPr>
              <w:rPr>
                <w:rFonts w:cs="Arial"/>
                <w:sz w:val="24"/>
                <w:szCs w:val="24"/>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C78B777" w14:textId="77777777" w:rsidR="00BE4B76" w:rsidRPr="00465AB8" w:rsidRDefault="00BE4B76" w:rsidP="00A56709">
            <w:pPr>
              <w:rPr>
                <w:rFonts w:cs="Arial"/>
                <w:sz w:val="24"/>
                <w:szCs w:val="24"/>
              </w:rPr>
            </w:pPr>
            <w:r w:rsidRPr="00465AB8">
              <w:rPr>
                <w:rFonts w:cs="Arial"/>
                <w:sz w:val="24"/>
                <w:szCs w:val="24"/>
              </w:rPr>
              <w:t>Brand Awareness</w:t>
            </w:r>
          </w:p>
        </w:tc>
        <w:tc>
          <w:tcPr>
            <w:tcW w:w="0" w:type="auto"/>
            <w:tcBorders>
              <w:top w:val="single" w:sz="4" w:space="0" w:color="auto"/>
              <w:left w:val="single" w:sz="4" w:space="0" w:color="auto"/>
              <w:bottom w:val="single" w:sz="4" w:space="0" w:color="auto"/>
              <w:right w:val="single" w:sz="4" w:space="0" w:color="auto"/>
            </w:tcBorders>
            <w:vAlign w:val="center"/>
            <w:hideMark/>
          </w:tcPr>
          <w:p w14:paraId="4E233EF9" w14:textId="77777777" w:rsidR="00BE4B76" w:rsidRPr="00465AB8" w:rsidRDefault="00BE4B76" w:rsidP="00A56709">
            <w:pPr>
              <w:rPr>
                <w:rFonts w:cs="Arial"/>
                <w:sz w:val="24"/>
                <w:szCs w:val="24"/>
              </w:rPr>
            </w:pPr>
            <w:r w:rsidRPr="00465AB8">
              <w:rPr>
                <w:rFonts w:cs="Arial"/>
                <w:sz w:val="24"/>
                <w:szCs w:val="24"/>
              </w:rPr>
              <w:t>Increase online presence and local recognition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3933C221" w14:textId="77777777" w:rsidR="00BE4B76" w:rsidRPr="00465AB8" w:rsidRDefault="00BE4B76" w:rsidP="00A56709">
            <w:pPr>
              <w:rPr>
                <w:rFonts w:cs="Arial"/>
                <w:sz w:val="24"/>
                <w:szCs w:val="24"/>
              </w:rPr>
            </w:pPr>
            <w:r w:rsidRPr="00465AB8">
              <w:rPr>
                <w:rFonts w:cs="Arial"/>
                <w:sz w:val="24"/>
                <w:szCs w:val="24"/>
              </w:rPr>
              <w:t>Months 6–12</w:t>
            </w:r>
          </w:p>
        </w:tc>
      </w:tr>
      <w:tr w:rsidR="00FC0392" w14:paraId="55E3A46D" w14:textId="77777777" w:rsidTr="00FC0392">
        <w:trPr>
          <w:tblCellSpacing w:w="15" w:type="dxa"/>
        </w:trPr>
        <w:tc>
          <w:tcPr>
            <w:tcW w:w="0" w:type="auto"/>
            <w:tcBorders>
              <w:top w:val="single" w:sz="4" w:space="0" w:color="auto"/>
              <w:right w:val="single" w:sz="4" w:space="0" w:color="auto"/>
            </w:tcBorders>
            <w:vAlign w:val="center"/>
            <w:hideMark/>
          </w:tcPr>
          <w:p w14:paraId="72BC8685" w14:textId="77777777" w:rsidR="00BE4B76" w:rsidRPr="00465AB8" w:rsidRDefault="00BE4B76" w:rsidP="00A56709">
            <w:pPr>
              <w:rPr>
                <w:rFonts w:cs="Arial"/>
                <w:sz w:val="24"/>
                <w:szCs w:val="24"/>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5819D58" w14:textId="77777777" w:rsidR="00BE4B76" w:rsidRPr="00465AB8" w:rsidRDefault="00BE4B76" w:rsidP="00A56709">
            <w:pPr>
              <w:rPr>
                <w:rFonts w:cs="Arial"/>
                <w:sz w:val="24"/>
                <w:szCs w:val="24"/>
              </w:rPr>
            </w:pPr>
            <w:r w:rsidRPr="00465AB8">
              <w:rPr>
                <w:rFonts w:cs="Arial"/>
                <w:sz w:val="24"/>
                <w:szCs w:val="24"/>
              </w:rPr>
              <w:t>Operational Optimisation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187E0A92" w14:textId="77777777" w:rsidR="00BE4B76" w:rsidRPr="00465AB8" w:rsidRDefault="00BE4B76" w:rsidP="00A56709">
            <w:pPr>
              <w:rPr>
                <w:rFonts w:cs="Arial"/>
                <w:sz w:val="24"/>
                <w:szCs w:val="24"/>
              </w:rPr>
            </w:pPr>
            <w:r w:rsidRPr="00465AB8">
              <w:rPr>
                <w:rFonts w:cs="Arial"/>
                <w:sz w:val="24"/>
                <w:szCs w:val="24"/>
              </w:rPr>
              <w:t>Improve efficiency, service speed, and stock control</w:t>
            </w:r>
          </w:p>
        </w:tc>
        <w:tc>
          <w:tcPr>
            <w:tcW w:w="0" w:type="auto"/>
            <w:tcBorders>
              <w:top w:val="single" w:sz="4" w:space="0" w:color="auto"/>
              <w:left w:val="single" w:sz="4" w:space="0" w:color="auto"/>
              <w:bottom w:val="single" w:sz="4" w:space="0" w:color="auto"/>
              <w:right w:val="single" w:sz="4" w:space="0" w:color="auto"/>
            </w:tcBorders>
            <w:vAlign w:val="center"/>
            <w:hideMark/>
          </w:tcPr>
          <w:p w14:paraId="36682F19" w14:textId="77777777" w:rsidR="00BE4B76" w:rsidRPr="00465AB8" w:rsidRDefault="00BE4B76" w:rsidP="00A56709">
            <w:pPr>
              <w:rPr>
                <w:rFonts w:cs="Arial"/>
                <w:sz w:val="24"/>
                <w:szCs w:val="24"/>
              </w:rPr>
            </w:pPr>
            <w:r w:rsidRPr="00465AB8">
              <w:rPr>
                <w:rFonts w:cs="Arial"/>
                <w:sz w:val="24"/>
                <w:szCs w:val="24"/>
              </w:rPr>
              <w:t>Months 7–12</w:t>
            </w:r>
          </w:p>
        </w:tc>
      </w:tr>
      <w:tr w:rsidR="00FC0392" w14:paraId="11D94BD9" w14:textId="77777777" w:rsidTr="00FC0392">
        <w:trPr>
          <w:tblCellSpacing w:w="15" w:type="dxa"/>
        </w:trPr>
        <w:tc>
          <w:tcPr>
            <w:tcW w:w="0" w:type="auto"/>
            <w:tcBorders>
              <w:top w:val="single" w:sz="4" w:space="0" w:color="auto"/>
              <w:right w:val="single" w:sz="4" w:space="0" w:color="auto"/>
            </w:tcBorders>
            <w:vAlign w:val="center"/>
            <w:hideMark/>
          </w:tcPr>
          <w:p w14:paraId="1927DB57" w14:textId="77777777" w:rsidR="00BE4B76" w:rsidRPr="00465AB8" w:rsidRDefault="00BE4B76" w:rsidP="00A56709">
            <w:pPr>
              <w:rPr>
                <w:rFonts w:cs="Arial"/>
                <w:sz w:val="24"/>
                <w:szCs w:val="24"/>
              </w:rPr>
            </w:pPr>
            <w:r w:rsidRPr="00465AB8">
              <w:rPr>
                <w:rStyle w:val="Strong"/>
                <w:rFonts w:cs="Arial"/>
                <w:sz w:val="24"/>
                <w:szCs w:val="24"/>
              </w:rPr>
              <w:t>Long-Term</w:t>
            </w:r>
          </w:p>
        </w:tc>
        <w:tc>
          <w:tcPr>
            <w:tcW w:w="0" w:type="auto"/>
            <w:tcBorders>
              <w:top w:val="single" w:sz="4" w:space="0" w:color="auto"/>
              <w:left w:val="single" w:sz="4" w:space="0" w:color="auto"/>
              <w:bottom w:val="single" w:sz="4" w:space="0" w:color="auto"/>
              <w:right w:val="single" w:sz="4" w:space="0" w:color="auto"/>
            </w:tcBorders>
            <w:vAlign w:val="center"/>
            <w:hideMark/>
          </w:tcPr>
          <w:p w14:paraId="2916681B" w14:textId="77777777" w:rsidR="00BE4B76" w:rsidRPr="00465AB8" w:rsidRDefault="00BE4B76" w:rsidP="00A56709">
            <w:pPr>
              <w:rPr>
                <w:rFonts w:cs="Arial"/>
                <w:sz w:val="24"/>
                <w:szCs w:val="24"/>
              </w:rPr>
            </w:pPr>
            <w:r w:rsidRPr="00465AB8">
              <w:rPr>
                <w:rFonts w:cs="Arial"/>
                <w:sz w:val="24"/>
                <w:szCs w:val="24"/>
              </w:rPr>
              <w:t>Revenue Growth</w:t>
            </w:r>
          </w:p>
        </w:tc>
        <w:tc>
          <w:tcPr>
            <w:tcW w:w="0" w:type="auto"/>
            <w:tcBorders>
              <w:top w:val="single" w:sz="4" w:space="0" w:color="auto"/>
              <w:left w:val="single" w:sz="4" w:space="0" w:color="auto"/>
              <w:bottom w:val="single" w:sz="4" w:space="0" w:color="auto"/>
              <w:right w:val="single" w:sz="4" w:space="0" w:color="auto"/>
            </w:tcBorders>
            <w:vAlign w:val="center"/>
            <w:hideMark/>
          </w:tcPr>
          <w:p w14:paraId="5BA4A2EE" w14:textId="77777777" w:rsidR="00BE4B76" w:rsidRPr="00465AB8" w:rsidRDefault="00BE4B76" w:rsidP="00A56709">
            <w:pPr>
              <w:rPr>
                <w:rFonts w:cs="Arial"/>
                <w:sz w:val="24"/>
                <w:szCs w:val="24"/>
              </w:rPr>
            </w:pPr>
            <w:r w:rsidRPr="00465AB8">
              <w:rPr>
                <w:rFonts w:cs="Arial"/>
                <w:sz w:val="24"/>
                <w:szCs w:val="24"/>
              </w:rPr>
              <w:t>Achieve consistent profit and increase annual revenue</w:t>
            </w:r>
          </w:p>
        </w:tc>
        <w:tc>
          <w:tcPr>
            <w:tcW w:w="0" w:type="auto"/>
            <w:tcBorders>
              <w:top w:val="single" w:sz="4" w:space="0" w:color="auto"/>
              <w:left w:val="single" w:sz="4" w:space="0" w:color="auto"/>
              <w:bottom w:val="single" w:sz="4" w:space="0" w:color="auto"/>
              <w:right w:val="single" w:sz="4" w:space="0" w:color="auto"/>
            </w:tcBorders>
            <w:vAlign w:val="center"/>
            <w:hideMark/>
          </w:tcPr>
          <w:p w14:paraId="560B7D78" w14:textId="77777777" w:rsidR="00BE4B76" w:rsidRPr="00465AB8" w:rsidRDefault="00BE4B76" w:rsidP="00A56709">
            <w:pPr>
              <w:rPr>
                <w:rFonts w:cs="Arial"/>
                <w:sz w:val="24"/>
                <w:szCs w:val="24"/>
              </w:rPr>
            </w:pPr>
            <w:r w:rsidRPr="00465AB8">
              <w:rPr>
                <w:rFonts w:cs="Arial"/>
                <w:sz w:val="24"/>
                <w:szCs w:val="24"/>
              </w:rPr>
              <w:t>Year 1–3</w:t>
            </w:r>
          </w:p>
        </w:tc>
      </w:tr>
      <w:tr w:rsidR="00FC0392" w14:paraId="2B470E05" w14:textId="77777777" w:rsidTr="00FC0392">
        <w:trPr>
          <w:tblCellSpacing w:w="15" w:type="dxa"/>
        </w:trPr>
        <w:tc>
          <w:tcPr>
            <w:tcW w:w="0" w:type="auto"/>
            <w:tcBorders>
              <w:top w:val="single" w:sz="4" w:space="0" w:color="auto"/>
              <w:right w:val="single" w:sz="4" w:space="0" w:color="auto"/>
            </w:tcBorders>
            <w:vAlign w:val="center"/>
            <w:hideMark/>
          </w:tcPr>
          <w:p w14:paraId="583F82D8" w14:textId="77777777" w:rsidR="00BE4B76" w:rsidRPr="00465AB8" w:rsidRDefault="00BE4B76" w:rsidP="00A56709">
            <w:pPr>
              <w:rPr>
                <w:rFonts w:cs="Arial"/>
                <w:sz w:val="24"/>
                <w:szCs w:val="24"/>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78B8F75" w14:textId="77777777" w:rsidR="00BE4B76" w:rsidRPr="00465AB8" w:rsidRDefault="00BE4B76" w:rsidP="00A56709">
            <w:pPr>
              <w:rPr>
                <w:rFonts w:cs="Arial"/>
                <w:sz w:val="24"/>
                <w:szCs w:val="24"/>
              </w:rPr>
            </w:pPr>
            <w:r w:rsidRPr="00465AB8">
              <w:rPr>
                <w:rFonts w:cs="Arial"/>
                <w:sz w:val="24"/>
                <w:szCs w:val="24"/>
              </w:rPr>
              <w:t>Service Expansion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600B4010" w14:textId="77777777" w:rsidR="00BE4B76" w:rsidRPr="00465AB8" w:rsidRDefault="00BE4B76" w:rsidP="00A56709">
            <w:pPr>
              <w:rPr>
                <w:rFonts w:cs="Arial"/>
                <w:sz w:val="24"/>
                <w:szCs w:val="24"/>
              </w:rPr>
            </w:pPr>
            <w:r w:rsidRPr="00465AB8">
              <w:rPr>
                <w:rFonts w:cs="Arial"/>
                <w:sz w:val="24"/>
                <w:szCs w:val="24"/>
              </w:rPr>
              <w:t>Introduce delivery and elderly-focused services</w:t>
            </w:r>
          </w:p>
        </w:tc>
        <w:tc>
          <w:tcPr>
            <w:tcW w:w="0" w:type="auto"/>
            <w:tcBorders>
              <w:top w:val="single" w:sz="4" w:space="0" w:color="auto"/>
              <w:left w:val="single" w:sz="4" w:space="0" w:color="auto"/>
              <w:bottom w:val="single" w:sz="4" w:space="0" w:color="auto"/>
              <w:right w:val="single" w:sz="4" w:space="0" w:color="auto"/>
            </w:tcBorders>
            <w:vAlign w:val="center"/>
            <w:hideMark/>
          </w:tcPr>
          <w:p w14:paraId="2AA5875F" w14:textId="77777777" w:rsidR="00BE4B76" w:rsidRPr="00465AB8" w:rsidRDefault="00BE4B76" w:rsidP="00A56709">
            <w:pPr>
              <w:rPr>
                <w:rFonts w:cs="Arial"/>
                <w:sz w:val="24"/>
                <w:szCs w:val="24"/>
              </w:rPr>
            </w:pPr>
            <w:r w:rsidRPr="00465AB8">
              <w:rPr>
                <w:rFonts w:cs="Arial"/>
                <w:sz w:val="24"/>
                <w:szCs w:val="24"/>
              </w:rPr>
              <w:t>Year 1–2</w:t>
            </w:r>
          </w:p>
        </w:tc>
      </w:tr>
      <w:tr w:rsidR="00FC0392" w14:paraId="38D07F77" w14:textId="77777777" w:rsidTr="00FC0392">
        <w:trPr>
          <w:tblCellSpacing w:w="15" w:type="dxa"/>
        </w:trPr>
        <w:tc>
          <w:tcPr>
            <w:tcW w:w="0" w:type="auto"/>
            <w:tcBorders>
              <w:top w:val="single" w:sz="4" w:space="0" w:color="auto"/>
              <w:right w:val="single" w:sz="4" w:space="0" w:color="auto"/>
            </w:tcBorders>
            <w:vAlign w:val="center"/>
            <w:hideMark/>
          </w:tcPr>
          <w:p w14:paraId="5FF1ACBB" w14:textId="77777777" w:rsidR="00BE4B76" w:rsidRPr="00465AB8" w:rsidRDefault="00BE4B76" w:rsidP="00A56709">
            <w:pPr>
              <w:rPr>
                <w:rFonts w:cs="Arial"/>
                <w:sz w:val="24"/>
                <w:szCs w:val="24"/>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57C76BF" w14:textId="77777777" w:rsidR="00BE4B76" w:rsidRPr="00465AB8" w:rsidRDefault="00BE4B76" w:rsidP="00A56709">
            <w:pPr>
              <w:rPr>
                <w:rFonts w:cs="Arial"/>
                <w:sz w:val="24"/>
                <w:szCs w:val="24"/>
              </w:rPr>
            </w:pPr>
            <w:r w:rsidRPr="00465AB8">
              <w:rPr>
                <w:rFonts w:cs="Arial"/>
                <w:sz w:val="24"/>
                <w:szCs w:val="24"/>
              </w:rPr>
              <w:t>Partnerships</w:t>
            </w:r>
          </w:p>
        </w:tc>
        <w:tc>
          <w:tcPr>
            <w:tcW w:w="0" w:type="auto"/>
            <w:tcBorders>
              <w:top w:val="single" w:sz="4" w:space="0" w:color="auto"/>
              <w:left w:val="single" w:sz="4" w:space="0" w:color="auto"/>
              <w:bottom w:val="single" w:sz="4" w:space="0" w:color="auto"/>
              <w:right w:val="single" w:sz="4" w:space="0" w:color="auto"/>
            </w:tcBorders>
            <w:vAlign w:val="center"/>
            <w:hideMark/>
          </w:tcPr>
          <w:p w14:paraId="22E45E0C" w14:textId="77777777" w:rsidR="00BE4B76" w:rsidRPr="00465AB8" w:rsidRDefault="00BE4B76" w:rsidP="00A56709">
            <w:pPr>
              <w:rPr>
                <w:rFonts w:cs="Arial"/>
                <w:sz w:val="24"/>
                <w:szCs w:val="24"/>
              </w:rPr>
            </w:pPr>
            <w:r w:rsidRPr="00465AB8">
              <w:rPr>
                <w:rFonts w:cs="Arial"/>
                <w:sz w:val="24"/>
                <w:szCs w:val="24"/>
              </w:rPr>
              <w:t>Collaborate with local businesses and organisations</w:t>
            </w:r>
          </w:p>
        </w:tc>
        <w:tc>
          <w:tcPr>
            <w:tcW w:w="0" w:type="auto"/>
            <w:tcBorders>
              <w:top w:val="single" w:sz="4" w:space="0" w:color="auto"/>
              <w:left w:val="single" w:sz="4" w:space="0" w:color="auto"/>
              <w:bottom w:val="single" w:sz="4" w:space="0" w:color="auto"/>
              <w:right w:val="single" w:sz="4" w:space="0" w:color="auto"/>
            </w:tcBorders>
            <w:vAlign w:val="center"/>
            <w:hideMark/>
          </w:tcPr>
          <w:p w14:paraId="2DF8B1FA" w14:textId="77777777" w:rsidR="00BE4B76" w:rsidRPr="00465AB8" w:rsidRDefault="00BE4B76" w:rsidP="00A56709">
            <w:pPr>
              <w:rPr>
                <w:rFonts w:cs="Arial"/>
                <w:sz w:val="24"/>
                <w:szCs w:val="24"/>
              </w:rPr>
            </w:pPr>
            <w:r w:rsidRPr="00465AB8">
              <w:rPr>
                <w:rFonts w:cs="Arial"/>
                <w:sz w:val="24"/>
                <w:szCs w:val="24"/>
              </w:rPr>
              <w:t>Year 2–3</w:t>
            </w:r>
          </w:p>
        </w:tc>
      </w:tr>
      <w:tr w:rsidR="00FC0392" w14:paraId="4328B32B" w14:textId="77777777" w:rsidTr="00FC0392">
        <w:trPr>
          <w:tblCellSpacing w:w="15" w:type="dxa"/>
        </w:trPr>
        <w:tc>
          <w:tcPr>
            <w:tcW w:w="0" w:type="auto"/>
            <w:tcBorders>
              <w:top w:val="single" w:sz="4" w:space="0" w:color="auto"/>
              <w:right w:val="single" w:sz="4" w:space="0" w:color="auto"/>
            </w:tcBorders>
            <w:vAlign w:val="center"/>
            <w:hideMark/>
          </w:tcPr>
          <w:p w14:paraId="31B6C230" w14:textId="77777777" w:rsidR="00BE4B76" w:rsidRPr="00465AB8" w:rsidRDefault="00BE4B76" w:rsidP="00A56709">
            <w:pPr>
              <w:rPr>
                <w:rFonts w:cs="Arial"/>
                <w:sz w:val="24"/>
                <w:szCs w:val="24"/>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B4469A1" w14:textId="77777777" w:rsidR="00BE4B76" w:rsidRPr="00465AB8" w:rsidRDefault="00BE4B76" w:rsidP="00A56709">
            <w:pPr>
              <w:rPr>
                <w:rFonts w:cs="Arial"/>
                <w:sz w:val="24"/>
                <w:szCs w:val="24"/>
              </w:rPr>
            </w:pPr>
            <w:r w:rsidRPr="00465AB8">
              <w:rPr>
                <w:rFonts w:cs="Arial"/>
                <w:sz w:val="24"/>
                <w:szCs w:val="24"/>
              </w:rPr>
              <w:t>Expansion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1A951630" w14:textId="77777777" w:rsidR="00BE4B76" w:rsidRPr="00465AB8" w:rsidRDefault="00BE4B76" w:rsidP="00A56709">
            <w:pPr>
              <w:rPr>
                <w:rFonts w:cs="Arial"/>
                <w:sz w:val="24"/>
                <w:szCs w:val="24"/>
              </w:rPr>
            </w:pPr>
            <w:r w:rsidRPr="00465AB8">
              <w:rPr>
                <w:rFonts w:cs="Arial"/>
                <w:sz w:val="24"/>
                <w:szCs w:val="24"/>
              </w:rPr>
              <w:t>Open additional locations in Central London</w:t>
            </w:r>
          </w:p>
        </w:tc>
        <w:tc>
          <w:tcPr>
            <w:tcW w:w="0" w:type="auto"/>
            <w:tcBorders>
              <w:top w:val="single" w:sz="4" w:space="0" w:color="auto"/>
              <w:left w:val="single" w:sz="4" w:space="0" w:color="auto"/>
              <w:bottom w:val="single" w:sz="4" w:space="0" w:color="auto"/>
              <w:right w:val="single" w:sz="4" w:space="0" w:color="auto"/>
            </w:tcBorders>
            <w:vAlign w:val="center"/>
            <w:hideMark/>
          </w:tcPr>
          <w:p w14:paraId="6480FAF7" w14:textId="77777777" w:rsidR="00BE4B76" w:rsidRPr="00465AB8" w:rsidRDefault="00BE4B76" w:rsidP="00A56709">
            <w:pPr>
              <w:rPr>
                <w:rFonts w:cs="Arial"/>
                <w:sz w:val="24"/>
                <w:szCs w:val="24"/>
              </w:rPr>
            </w:pPr>
            <w:r w:rsidRPr="00465AB8">
              <w:rPr>
                <w:rFonts w:cs="Arial"/>
                <w:sz w:val="24"/>
                <w:szCs w:val="24"/>
              </w:rPr>
              <w:t>Year 3–5</w:t>
            </w:r>
          </w:p>
        </w:tc>
      </w:tr>
    </w:tbl>
    <w:p w14:paraId="4D1CF3AD" w14:textId="1725A81F" w:rsidR="00F53214" w:rsidRDefault="00A56709" w:rsidP="00F53214">
      <w:r>
        <w:br w:type="textWrapping" w:clear="all"/>
      </w:r>
    </w:p>
    <w:p w14:paraId="45112C73" w14:textId="77E0D638" w:rsidR="00747FD5" w:rsidRPr="00747FD5" w:rsidRDefault="00747FD5" w:rsidP="00070E9B">
      <w:pPr>
        <w:pStyle w:val="Heading1"/>
      </w:pPr>
      <w:bookmarkStart w:id="13" w:name="_Toc225717893"/>
      <w:r w:rsidRPr="00747FD5">
        <w:t>Financial Plan</w:t>
      </w:r>
      <w:r w:rsidR="00640B87">
        <w:t xml:space="preserve"> (One Year)</w:t>
      </w:r>
      <w:bookmarkEnd w:id="13"/>
    </w:p>
    <w:p w14:paraId="3420B344" w14:textId="77777777" w:rsidR="00F53214" w:rsidRDefault="00F53214" w:rsidP="00F53214"/>
    <w:p w14:paraId="4695040F" w14:textId="77777777" w:rsidR="00502B0C" w:rsidRPr="00502B0C" w:rsidRDefault="00502B0C" w:rsidP="00502B0C">
      <w:pPr>
        <w:pStyle w:val="Heading2"/>
      </w:pPr>
      <w:bookmarkStart w:id="14" w:name="_Toc225717894"/>
      <w:r w:rsidRPr="00502B0C">
        <w:t>Sources of Finance</w:t>
      </w:r>
      <w:bookmarkEnd w:id="14"/>
      <w:r w:rsidRPr="00502B0C">
        <w:t xml:space="preserve"> </w:t>
      </w:r>
    </w:p>
    <w:p w14:paraId="2500E1BE" w14:textId="74DAA200" w:rsidR="00502B0C" w:rsidRPr="00BB538D" w:rsidRDefault="00BB538D" w:rsidP="00F53214">
      <w:pPr>
        <w:rPr>
          <w:sz w:val="24"/>
          <w:szCs w:val="24"/>
        </w:rPr>
      </w:pPr>
      <w:r>
        <w:rPr>
          <w:sz w:val="24"/>
          <w:szCs w:val="24"/>
        </w:rPr>
        <w:t xml:space="preserve">It </w:t>
      </w:r>
      <w:r w:rsidRPr="00BB538D">
        <w:rPr>
          <w:sz w:val="24"/>
          <w:szCs w:val="24"/>
        </w:rPr>
        <w:t xml:space="preserve">will be funded through a combination of personal investment, external financing, and government support. The owner will contribute initial capital to demonstrate commitment and reduce borrowing risk, while a bank loan will provide </w:t>
      </w:r>
      <w:r w:rsidR="00351FCF" w:rsidRPr="00BB538D">
        <w:rPr>
          <w:sz w:val="24"/>
          <w:szCs w:val="24"/>
        </w:rPr>
        <w:t>most of the</w:t>
      </w:r>
      <w:r w:rsidRPr="00BB538D">
        <w:rPr>
          <w:sz w:val="24"/>
          <w:szCs w:val="24"/>
        </w:rPr>
        <w:t xml:space="preserve"> funding required for setup and early operations. Additionally, a small business grant will be sought to support start-up costs. This mixed financing approach reduces financial risk and ensures sufficient liquidity during the early stages of the business.</w:t>
      </w:r>
    </w:p>
    <w:p w14:paraId="7B32BE10" w14:textId="77777777" w:rsidR="00F53214" w:rsidRDefault="00F53214" w:rsidP="00F53214"/>
    <w:p w14:paraId="15539BB2" w14:textId="77777777" w:rsidR="00FC0392" w:rsidRDefault="00FC0392" w:rsidP="00F53214"/>
    <w:p w14:paraId="7CAC64EE" w14:textId="77777777" w:rsidR="00FB47DA" w:rsidRDefault="00FB47DA" w:rsidP="00F53214"/>
    <w:p w14:paraId="18779EF9" w14:textId="292840A2" w:rsidR="00502B0C" w:rsidRPr="00502B0C" w:rsidRDefault="00502B0C" w:rsidP="00502B0C">
      <w:pPr>
        <w:pStyle w:val="Heading2"/>
      </w:pPr>
      <w:bookmarkStart w:id="15" w:name="_Toc225717895"/>
      <w:r w:rsidRPr="00502B0C">
        <w:t xml:space="preserve">Cash Flow </w:t>
      </w:r>
      <w:r>
        <w:t>Forecast</w:t>
      </w:r>
      <w:bookmarkEnd w:id="15"/>
      <w:r>
        <w:t xml:space="preserve"> </w:t>
      </w:r>
      <w:r w:rsidRPr="00502B0C">
        <w:t xml:space="preserve"> </w:t>
      </w:r>
    </w:p>
    <w:p w14:paraId="798BA9C1" w14:textId="37CD1E17" w:rsidR="00BE00B8" w:rsidRPr="00172489" w:rsidRDefault="00BE00B8" w:rsidP="00F53214">
      <w:pPr>
        <w:rPr>
          <w:b/>
          <w:bCs/>
          <w:sz w:val="24"/>
          <w:szCs w:val="24"/>
        </w:rPr>
      </w:pPr>
      <w:r w:rsidRPr="00172489">
        <w:rPr>
          <w:b/>
          <w:bCs/>
          <w:sz w:val="24"/>
          <w:szCs w:val="24"/>
        </w:rPr>
        <w:t>Start-up Costs</w:t>
      </w:r>
    </w:p>
    <w:p w14:paraId="7B2D08D6" w14:textId="1DB22311" w:rsidR="00BE00B8" w:rsidRPr="00172489" w:rsidRDefault="00BE00B8" w:rsidP="00F53214">
      <w:pPr>
        <w:rPr>
          <w:sz w:val="24"/>
          <w:szCs w:val="24"/>
        </w:rPr>
      </w:pPr>
      <w:r w:rsidRPr="00172489">
        <w:rPr>
          <w:sz w:val="24"/>
          <w:szCs w:val="24"/>
        </w:rPr>
        <w:t xml:space="preserve">It reflects the significant </w:t>
      </w:r>
      <w:r w:rsidR="00C45CF5" w:rsidRPr="00172489">
        <w:rPr>
          <w:sz w:val="24"/>
          <w:szCs w:val="24"/>
        </w:rPr>
        <w:t xml:space="preserve">investment required to </w:t>
      </w:r>
      <w:r w:rsidR="00B330D9" w:rsidRPr="00172489">
        <w:rPr>
          <w:sz w:val="24"/>
          <w:szCs w:val="24"/>
        </w:rPr>
        <w:t>establish</w:t>
      </w:r>
      <w:r w:rsidR="00C45CF5" w:rsidRPr="00172489">
        <w:rPr>
          <w:sz w:val="24"/>
          <w:szCs w:val="24"/>
        </w:rPr>
        <w:t xml:space="preserve"> a retail and food operation in a prime location such as Oxford Street. The largest expenses include lease deposit</w:t>
      </w:r>
      <w:r w:rsidR="006C2774" w:rsidRPr="00172489">
        <w:rPr>
          <w:sz w:val="24"/>
          <w:szCs w:val="24"/>
        </w:rPr>
        <w:t>s and refurbishments, as the store must meet both operational and aesthetic standards. Equipment costs cover kitchen appliances, refrigeration, and point-of-sale systems</w:t>
      </w:r>
      <w:r w:rsidR="00330EBC" w:rsidRPr="00172489">
        <w:rPr>
          <w:sz w:val="24"/>
          <w:szCs w:val="24"/>
        </w:rPr>
        <w:t>. Initial stock is required to support opening operations, while marketing expenses are allocated to generate awareness prior to launch. These costs are essential to ensure a professional and competitive market entry.</w:t>
      </w:r>
    </w:p>
    <w:p w14:paraId="00CE4699" w14:textId="77777777" w:rsidR="00330EBC" w:rsidRDefault="00330EBC" w:rsidP="00F53214"/>
    <w:p w14:paraId="67BD1648" w14:textId="28DBE65A" w:rsidR="00330EBC" w:rsidRPr="00172489" w:rsidRDefault="00330EBC" w:rsidP="00F53214">
      <w:pPr>
        <w:rPr>
          <w:b/>
          <w:bCs/>
          <w:sz w:val="24"/>
          <w:szCs w:val="24"/>
        </w:rPr>
      </w:pPr>
      <w:r w:rsidRPr="00172489">
        <w:rPr>
          <w:b/>
          <w:bCs/>
          <w:sz w:val="24"/>
          <w:szCs w:val="24"/>
        </w:rPr>
        <w:t>Fixed Costs</w:t>
      </w:r>
    </w:p>
    <w:p w14:paraId="6145CBF6" w14:textId="1AE12044" w:rsidR="00330EBC" w:rsidRPr="00172489" w:rsidRDefault="00DB1738" w:rsidP="00F53214">
      <w:pPr>
        <w:rPr>
          <w:sz w:val="24"/>
          <w:szCs w:val="24"/>
        </w:rPr>
      </w:pPr>
      <w:r w:rsidRPr="00172489">
        <w:rPr>
          <w:sz w:val="24"/>
          <w:szCs w:val="24"/>
        </w:rPr>
        <w:t>Represents expenses that remain. Relatively constant regardless of sales volume. The most significant fixed cost</w:t>
      </w:r>
      <w:r w:rsidR="000F071F" w:rsidRPr="00172489">
        <w:rPr>
          <w:sz w:val="24"/>
          <w:szCs w:val="24"/>
        </w:rPr>
        <w:t xml:space="preserve"> is</w:t>
      </w:r>
      <w:r w:rsidRPr="00172489">
        <w:rPr>
          <w:sz w:val="24"/>
          <w:szCs w:val="24"/>
        </w:rPr>
        <w:t xml:space="preserve"> rent, </w:t>
      </w:r>
      <w:r w:rsidR="00FB1A5E" w:rsidRPr="00172489">
        <w:rPr>
          <w:sz w:val="24"/>
          <w:szCs w:val="24"/>
        </w:rPr>
        <w:t>reflecting the premium nature of the chosen location. Additional fixed costs include business rates, insurance, and digital infrastructure such as internet and POS systems</w:t>
      </w:r>
      <w:r w:rsidR="00F50048" w:rsidRPr="00172489">
        <w:rPr>
          <w:sz w:val="24"/>
          <w:szCs w:val="24"/>
        </w:rPr>
        <w:t>. Lastly as planned to have 5 man</w:t>
      </w:r>
      <w:r w:rsidR="00B753D9" w:rsidRPr="00172489">
        <w:rPr>
          <w:sz w:val="24"/>
          <w:szCs w:val="24"/>
        </w:rPr>
        <w:t xml:space="preserve">agerial positions to have their fixed salaries, all these </w:t>
      </w:r>
      <w:r w:rsidR="00B330D9" w:rsidRPr="00172489">
        <w:rPr>
          <w:sz w:val="24"/>
          <w:szCs w:val="24"/>
        </w:rPr>
        <w:t xml:space="preserve">costs </w:t>
      </w:r>
      <w:r w:rsidR="00B753D9" w:rsidRPr="00172489">
        <w:rPr>
          <w:sz w:val="24"/>
          <w:szCs w:val="24"/>
        </w:rPr>
        <w:t xml:space="preserve">will be </w:t>
      </w:r>
      <w:r w:rsidR="006C1BE5" w:rsidRPr="00172489">
        <w:rPr>
          <w:sz w:val="24"/>
          <w:szCs w:val="24"/>
        </w:rPr>
        <w:t xml:space="preserve">covered regardless of business </w:t>
      </w:r>
      <w:r w:rsidR="00B330D9" w:rsidRPr="00172489">
        <w:rPr>
          <w:sz w:val="24"/>
          <w:szCs w:val="24"/>
        </w:rPr>
        <w:t>performance</w:t>
      </w:r>
      <w:r w:rsidR="006C1BE5" w:rsidRPr="00172489">
        <w:rPr>
          <w:sz w:val="24"/>
          <w:szCs w:val="24"/>
        </w:rPr>
        <w:t xml:space="preserve">, making them critical </w:t>
      </w:r>
      <w:r w:rsidR="00B330D9" w:rsidRPr="00172489">
        <w:rPr>
          <w:sz w:val="24"/>
          <w:szCs w:val="24"/>
        </w:rPr>
        <w:t xml:space="preserve">factor in financial planning and break-even analysis. </w:t>
      </w:r>
    </w:p>
    <w:p w14:paraId="1BA6B0A0" w14:textId="77777777" w:rsidR="00B330D9" w:rsidRPr="00172489" w:rsidRDefault="00B330D9" w:rsidP="00F53214">
      <w:pPr>
        <w:rPr>
          <w:sz w:val="24"/>
          <w:szCs w:val="24"/>
        </w:rPr>
      </w:pPr>
    </w:p>
    <w:p w14:paraId="00BB1A30" w14:textId="226590D0" w:rsidR="00B330D9" w:rsidRPr="00172489" w:rsidRDefault="00B330D9" w:rsidP="00F53214">
      <w:pPr>
        <w:rPr>
          <w:b/>
          <w:bCs/>
          <w:sz w:val="24"/>
          <w:szCs w:val="24"/>
        </w:rPr>
      </w:pPr>
      <w:r w:rsidRPr="00172489">
        <w:rPr>
          <w:b/>
          <w:bCs/>
          <w:sz w:val="24"/>
          <w:szCs w:val="24"/>
        </w:rPr>
        <w:t>Variable Costs</w:t>
      </w:r>
    </w:p>
    <w:p w14:paraId="6C4B6B9A" w14:textId="77A1A9E5" w:rsidR="00B330D9" w:rsidRPr="00172489" w:rsidRDefault="001073ED" w:rsidP="00F53214">
      <w:pPr>
        <w:rPr>
          <w:sz w:val="24"/>
          <w:szCs w:val="24"/>
        </w:rPr>
      </w:pPr>
      <w:r w:rsidRPr="00172489">
        <w:rPr>
          <w:sz w:val="24"/>
          <w:szCs w:val="24"/>
        </w:rPr>
        <w:t xml:space="preserve">This fluctuates in line with business activity. The largest component is staff salaries, reflecting the labour-intensive nature of a retail and food service operation. </w:t>
      </w:r>
      <w:r w:rsidR="0016528D" w:rsidRPr="00172489">
        <w:rPr>
          <w:sz w:val="24"/>
          <w:szCs w:val="24"/>
        </w:rPr>
        <w:t xml:space="preserve">Stock costs increase with sales volume, while utilities such as electricity, gas and water </w:t>
      </w:r>
      <w:r w:rsidR="0042527C" w:rsidRPr="00172489">
        <w:rPr>
          <w:sz w:val="24"/>
          <w:szCs w:val="24"/>
        </w:rPr>
        <w:t xml:space="preserve">very depending on usage levels. Tax </w:t>
      </w:r>
      <w:r w:rsidR="008240A2" w:rsidRPr="00172489">
        <w:rPr>
          <w:sz w:val="24"/>
          <w:szCs w:val="24"/>
        </w:rPr>
        <w:t>contributions,</w:t>
      </w:r>
      <w:r w:rsidR="0042527C" w:rsidRPr="00172489">
        <w:rPr>
          <w:sz w:val="24"/>
          <w:szCs w:val="24"/>
        </w:rPr>
        <w:t xml:space="preserve"> including NI and PAYE</w:t>
      </w:r>
      <w:r w:rsidR="001F0FE8" w:rsidRPr="00172489">
        <w:rPr>
          <w:sz w:val="24"/>
          <w:szCs w:val="24"/>
        </w:rPr>
        <w:t xml:space="preserve">, are also linked to staff levels. Effective management of these costs is essential to maintaining profitability as the business grows. </w:t>
      </w:r>
    </w:p>
    <w:p w14:paraId="0519AE27" w14:textId="77777777" w:rsidR="003712E7" w:rsidRDefault="003712E7" w:rsidP="00F53214"/>
    <w:p w14:paraId="152EA3D4" w14:textId="36AF4ED7" w:rsidR="000F071F" w:rsidRPr="00E87602" w:rsidRDefault="003712E7" w:rsidP="00F53214">
      <w:pPr>
        <w:rPr>
          <w:b/>
          <w:bCs/>
          <w:sz w:val="24"/>
          <w:szCs w:val="24"/>
        </w:rPr>
      </w:pPr>
      <w:r w:rsidRPr="00E87602">
        <w:rPr>
          <w:b/>
          <w:bCs/>
          <w:sz w:val="24"/>
          <w:szCs w:val="24"/>
        </w:rPr>
        <w:t xml:space="preserve">Sales forecast </w:t>
      </w:r>
    </w:p>
    <w:p w14:paraId="381A0E8E" w14:textId="65E4278E" w:rsidR="003712E7" w:rsidRPr="00E87602" w:rsidRDefault="00426C15" w:rsidP="00F53214">
      <w:pPr>
        <w:rPr>
          <w:sz w:val="24"/>
          <w:szCs w:val="24"/>
        </w:rPr>
      </w:pPr>
      <w:r w:rsidRPr="00E87602">
        <w:rPr>
          <w:sz w:val="24"/>
          <w:szCs w:val="24"/>
        </w:rPr>
        <w:t xml:space="preserve">The sales forecast is based on estimated daily transactions and average customer spending. Given the high footfall on Oxford Street, the business is projected to achieve </w:t>
      </w:r>
      <w:r w:rsidR="00211216" w:rsidRPr="00E87602">
        <w:rPr>
          <w:sz w:val="24"/>
          <w:szCs w:val="24"/>
        </w:rPr>
        <w:t xml:space="preserve">approximately 180 transactions per day with an average spend of </w:t>
      </w:r>
      <w:r w:rsidR="00B10DFB" w:rsidRPr="00E87602">
        <w:rPr>
          <w:sz w:val="24"/>
          <w:szCs w:val="24"/>
        </w:rPr>
        <w:t>£</w:t>
      </w:r>
      <w:r w:rsidR="00EF75DE" w:rsidRPr="00E87602">
        <w:rPr>
          <w:sz w:val="24"/>
          <w:szCs w:val="24"/>
        </w:rPr>
        <w:t>10</w:t>
      </w:r>
      <w:r w:rsidR="00C54F72" w:rsidRPr="00E87602">
        <w:rPr>
          <w:sz w:val="24"/>
          <w:szCs w:val="24"/>
        </w:rPr>
        <w:t>. This</w:t>
      </w:r>
      <w:r w:rsidR="00C9377D" w:rsidRPr="00E87602">
        <w:rPr>
          <w:sz w:val="24"/>
          <w:szCs w:val="24"/>
        </w:rPr>
        <w:t xml:space="preserve"> results in a steady revenue stream through the year. However, as a new business, initial sales may be lower, with gradual </w:t>
      </w:r>
      <w:r w:rsidR="00C54F72" w:rsidRPr="00E87602">
        <w:rPr>
          <w:sz w:val="24"/>
          <w:szCs w:val="24"/>
        </w:rPr>
        <w:t xml:space="preserve">growth expected as brand awareness increases and customer loyalty develops. </w:t>
      </w:r>
    </w:p>
    <w:p w14:paraId="5E67255B" w14:textId="700D899C" w:rsidR="00F53214" w:rsidRDefault="00F53214" w:rsidP="00F53214"/>
    <w:p w14:paraId="7D082955" w14:textId="77777777" w:rsidR="00A710E3" w:rsidRDefault="00A710E3" w:rsidP="00F53214"/>
    <w:p w14:paraId="0F2785BD" w14:textId="77777777" w:rsidR="00A710E3" w:rsidRDefault="00A710E3" w:rsidP="00F53214"/>
    <w:p w14:paraId="5265256C" w14:textId="292D4BBE" w:rsidR="00F53214" w:rsidRPr="00E87602" w:rsidRDefault="00584AEB" w:rsidP="00F53214">
      <w:pPr>
        <w:rPr>
          <w:b/>
          <w:bCs/>
          <w:sz w:val="24"/>
          <w:szCs w:val="24"/>
        </w:rPr>
      </w:pPr>
      <w:r w:rsidRPr="00E87602">
        <w:rPr>
          <w:b/>
          <w:bCs/>
          <w:sz w:val="24"/>
          <w:szCs w:val="24"/>
        </w:rPr>
        <w:lastRenderedPageBreak/>
        <w:t>Profit and Loss Overview</w:t>
      </w:r>
    </w:p>
    <w:p w14:paraId="58BE083A" w14:textId="5D470755" w:rsidR="00F53214" w:rsidRDefault="00584AEB" w:rsidP="00F53214">
      <w:r w:rsidRPr="00E87602">
        <w:rPr>
          <w:sz w:val="24"/>
          <w:szCs w:val="24"/>
        </w:rPr>
        <w:t xml:space="preserve">The first-year </w:t>
      </w:r>
      <w:r w:rsidR="00D5714C" w:rsidRPr="00E87602">
        <w:rPr>
          <w:sz w:val="24"/>
          <w:szCs w:val="24"/>
        </w:rPr>
        <w:t xml:space="preserve">financial projection indicates a net loss, which is a typical for new businesses </w:t>
      </w:r>
      <w:r w:rsidR="00495D61" w:rsidRPr="00E87602">
        <w:rPr>
          <w:sz w:val="24"/>
          <w:szCs w:val="24"/>
        </w:rPr>
        <w:t xml:space="preserve">operating in high-cost locations. This is due to significant fixed costs, particularly </w:t>
      </w:r>
      <w:r w:rsidR="00131833" w:rsidRPr="00E87602">
        <w:rPr>
          <w:sz w:val="24"/>
          <w:szCs w:val="24"/>
        </w:rPr>
        <w:t xml:space="preserve">rent and </w:t>
      </w:r>
      <w:r w:rsidR="00E87602" w:rsidRPr="00E87602">
        <w:rPr>
          <w:sz w:val="24"/>
          <w:szCs w:val="24"/>
        </w:rPr>
        <w:t>staffing,</w:t>
      </w:r>
      <w:r w:rsidR="00131833" w:rsidRPr="00E87602">
        <w:rPr>
          <w:sz w:val="24"/>
          <w:szCs w:val="24"/>
        </w:rPr>
        <w:t xml:space="preserve"> combined with the time required to build a stable customer base</w:t>
      </w:r>
      <w:r w:rsidR="00131833">
        <w:t xml:space="preserve">. </w:t>
      </w:r>
    </w:p>
    <w:p w14:paraId="60F86A26" w14:textId="77777777" w:rsidR="00A710E3" w:rsidRPr="00502B0C" w:rsidRDefault="00A710E3" w:rsidP="00F53214"/>
    <w:p w14:paraId="7F5E7075" w14:textId="77777777" w:rsidR="00502B0C" w:rsidRDefault="00502B0C" w:rsidP="00502B0C">
      <w:pPr>
        <w:pStyle w:val="Heading2"/>
      </w:pPr>
      <w:bookmarkStart w:id="16" w:name="_Toc225717896"/>
      <w:r>
        <w:t>Break Even Analysis</w:t>
      </w:r>
      <w:bookmarkEnd w:id="16"/>
      <w:r>
        <w:t xml:space="preserve"> </w:t>
      </w:r>
    </w:p>
    <w:p w14:paraId="7030F4E5" w14:textId="796D6B8E" w:rsidR="00747FD5" w:rsidRDefault="00747FD5" w:rsidP="00F53214"/>
    <w:p w14:paraId="7CE873AB" w14:textId="4C818FD9" w:rsidR="00AB6142" w:rsidRPr="00E87602" w:rsidRDefault="00A154CD" w:rsidP="00F53214">
      <w:pPr>
        <w:rPr>
          <w:sz w:val="24"/>
          <w:szCs w:val="24"/>
        </w:rPr>
      </w:pPr>
      <w:r w:rsidRPr="00E87602">
        <w:rPr>
          <w:sz w:val="24"/>
          <w:szCs w:val="24"/>
        </w:rPr>
        <w:t xml:space="preserve">Break-even analysis is essential for business </w:t>
      </w:r>
      <w:r w:rsidR="00AB6142" w:rsidRPr="00E87602">
        <w:rPr>
          <w:sz w:val="24"/>
          <w:szCs w:val="24"/>
        </w:rPr>
        <w:t>planning</w:t>
      </w:r>
      <w:r w:rsidRPr="00E87602">
        <w:rPr>
          <w:sz w:val="24"/>
          <w:szCs w:val="24"/>
        </w:rPr>
        <w:t xml:space="preserve"> as it identifies the minimum sales required to cover costs and supports effective financial decision-making (Nugus, 2009)</w:t>
      </w:r>
      <w:r w:rsidR="00651B30" w:rsidRPr="00E87602">
        <w:rPr>
          <w:sz w:val="24"/>
          <w:szCs w:val="24"/>
        </w:rPr>
        <w:t>. It identifies the point at which total revenue equals total costs, meaning the business is neither making profit nor a loss.</w:t>
      </w:r>
    </w:p>
    <w:p w14:paraId="3C52A15C" w14:textId="100E8F22" w:rsidR="00651B30" w:rsidRPr="00E87602" w:rsidRDefault="0009185E" w:rsidP="00F53214">
      <w:pPr>
        <w:rPr>
          <w:b/>
          <w:bCs/>
          <w:sz w:val="24"/>
          <w:szCs w:val="24"/>
        </w:rPr>
      </w:pPr>
      <w:r w:rsidRPr="00E87602">
        <w:rPr>
          <w:b/>
          <w:bCs/>
          <w:sz w:val="24"/>
          <w:szCs w:val="24"/>
        </w:rPr>
        <w:t xml:space="preserve">Break-Even Calculation </w:t>
      </w:r>
    </w:p>
    <w:p w14:paraId="28D4399B" w14:textId="5E628F74" w:rsidR="00B0292F" w:rsidRPr="00E87602" w:rsidRDefault="00B0292F" w:rsidP="00B0292F">
      <w:pPr>
        <w:pStyle w:val="ListParagraph"/>
        <w:numPr>
          <w:ilvl w:val="0"/>
          <w:numId w:val="5"/>
        </w:numPr>
        <w:rPr>
          <w:sz w:val="24"/>
          <w:szCs w:val="24"/>
        </w:rPr>
      </w:pPr>
      <w:r w:rsidRPr="00E87602">
        <w:rPr>
          <w:sz w:val="24"/>
          <w:szCs w:val="24"/>
        </w:rPr>
        <w:t xml:space="preserve">Fixed Costs (Annual): </w:t>
      </w:r>
      <w:r w:rsidRPr="00263DD4">
        <w:rPr>
          <w:rFonts w:ascii="Aptos Narrow" w:eastAsia="Times New Roman" w:hAnsi="Aptos Narrow" w:cs="Times New Roman"/>
          <w:color w:val="000000"/>
          <w:sz w:val="24"/>
          <w:szCs w:val="24"/>
          <w:lang w:eastAsia="en-GB"/>
        </w:rPr>
        <w:t>£</w:t>
      </w:r>
      <w:r w:rsidR="0071531F" w:rsidRPr="00E87602">
        <w:rPr>
          <w:rFonts w:ascii="Aptos Narrow" w:eastAsia="Times New Roman" w:hAnsi="Aptos Narrow" w:cs="Times New Roman"/>
          <w:color w:val="000000"/>
          <w:sz w:val="24"/>
          <w:szCs w:val="24"/>
          <w:lang w:eastAsia="en-GB"/>
        </w:rPr>
        <w:t xml:space="preserve"> </w:t>
      </w:r>
      <w:r w:rsidR="00323641" w:rsidRPr="00E87602">
        <w:rPr>
          <w:rFonts w:ascii="Aptos Narrow" w:eastAsia="Times New Roman" w:hAnsi="Aptos Narrow" w:cs="Times New Roman"/>
          <w:color w:val="000000"/>
          <w:sz w:val="24"/>
          <w:szCs w:val="24"/>
          <w:lang w:eastAsia="en-GB"/>
        </w:rPr>
        <w:t>486</w:t>
      </w:r>
      <w:r w:rsidR="0071531F" w:rsidRPr="00E87602">
        <w:rPr>
          <w:rFonts w:ascii="Aptos Narrow" w:eastAsia="Times New Roman" w:hAnsi="Aptos Narrow" w:cs="Times New Roman"/>
          <w:color w:val="000000"/>
          <w:sz w:val="24"/>
          <w:szCs w:val="24"/>
          <w:lang w:eastAsia="en-GB"/>
        </w:rPr>
        <w:t>,000</w:t>
      </w:r>
    </w:p>
    <w:p w14:paraId="48DB5266" w14:textId="5BF4A2D9" w:rsidR="0071531F" w:rsidRPr="00E87602" w:rsidRDefault="0071531F" w:rsidP="00B0292F">
      <w:pPr>
        <w:pStyle w:val="ListParagraph"/>
        <w:numPr>
          <w:ilvl w:val="0"/>
          <w:numId w:val="5"/>
        </w:numPr>
        <w:rPr>
          <w:sz w:val="24"/>
          <w:szCs w:val="24"/>
        </w:rPr>
      </w:pPr>
      <w:r w:rsidRPr="00E87602">
        <w:rPr>
          <w:rFonts w:ascii="Aptos Narrow" w:eastAsia="Times New Roman" w:hAnsi="Aptos Narrow" w:cs="Times New Roman"/>
          <w:color w:val="000000"/>
          <w:sz w:val="24"/>
          <w:szCs w:val="24"/>
          <w:lang w:eastAsia="en-GB"/>
        </w:rPr>
        <w:t xml:space="preserve">Average Selling Price per Customer: </w:t>
      </w:r>
      <w:r w:rsidRPr="00263DD4">
        <w:rPr>
          <w:rFonts w:ascii="Aptos Narrow" w:eastAsia="Times New Roman" w:hAnsi="Aptos Narrow" w:cs="Times New Roman"/>
          <w:color w:val="000000"/>
          <w:sz w:val="24"/>
          <w:szCs w:val="24"/>
          <w:lang w:eastAsia="en-GB"/>
        </w:rPr>
        <w:t>£</w:t>
      </w:r>
      <w:r w:rsidR="003C2B9E" w:rsidRPr="00E87602">
        <w:rPr>
          <w:rFonts w:ascii="Aptos Narrow" w:eastAsia="Times New Roman" w:hAnsi="Aptos Narrow" w:cs="Times New Roman"/>
          <w:color w:val="000000"/>
          <w:sz w:val="24"/>
          <w:szCs w:val="24"/>
          <w:lang w:eastAsia="en-GB"/>
        </w:rPr>
        <w:t>10</w:t>
      </w:r>
    </w:p>
    <w:p w14:paraId="3116AF57" w14:textId="14498C92" w:rsidR="0071531F" w:rsidRPr="00E87602" w:rsidRDefault="0071531F" w:rsidP="00B0292F">
      <w:pPr>
        <w:pStyle w:val="ListParagraph"/>
        <w:numPr>
          <w:ilvl w:val="0"/>
          <w:numId w:val="5"/>
        </w:numPr>
        <w:rPr>
          <w:sz w:val="24"/>
          <w:szCs w:val="24"/>
        </w:rPr>
      </w:pPr>
      <w:r w:rsidRPr="00E87602">
        <w:rPr>
          <w:rFonts w:ascii="Aptos Narrow" w:eastAsia="Times New Roman" w:hAnsi="Aptos Narrow" w:cs="Times New Roman"/>
          <w:color w:val="000000"/>
          <w:sz w:val="24"/>
          <w:szCs w:val="24"/>
          <w:lang w:eastAsia="en-GB"/>
        </w:rPr>
        <w:t xml:space="preserve">Average Variable cost </w:t>
      </w:r>
      <w:r w:rsidR="00EF75DE" w:rsidRPr="00E87602">
        <w:rPr>
          <w:rFonts w:ascii="Aptos Narrow" w:eastAsia="Times New Roman" w:hAnsi="Aptos Narrow" w:cs="Times New Roman"/>
          <w:color w:val="000000"/>
          <w:sz w:val="24"/>
          <w:szCs w:val="24"/>
          <w:lang w:eastAsia="en-GB"/>
        </w:rPr>
        <w:t>per Customer</w:t>
      </w:r>
      <w:r w:rsidR="00F736D2" w:rsidRPr="00E87602">
        <w:rPr>
          <w:rFonts w:ascii="Aptos Narrow" w:eastAsia="Times New Roman" w:hAnsi="Aptos Narrow" w:cs="Times New Roman"/>
          <w:color w:val="000000"/>
          <w:sz w:val="24"/>
          <w:szCs w:val="24"/>
          <w:lang w:eastAsia="en-GB"/>
        </w:rPr>
        <w:t xml:space="preserve">: </w:t>
      </w:r>
      <w:r w:rsidR="00F736D2" w:rsidRPr="00263DD4">
        <w:rPr>
          <w:rFonts w:ascii="Aptos Narrow" w:eastAsia="Times New Roman" w:hAnsi="Aptos Narrow" w:cs="Times New Roman"/>
          <w:color w:val="000000"/>
          <w:sz w:val="24"/>
          <w:szCs w:val="24"/>
          <w:lang w:eastAsia="en-GB"/>
        </w:rPr>
        <w:t>£</w:t>
      </w:r>
      <w:r w:rsidR="003C2B9E" w:rsidRPr="00E87602">
        <w:rPr>
          <w:rFonts w:ascii="Aptos Narrow" w:eastAsia="Times New Roman" w:hAnsi="Aptos Narrow" w:cs="Times New Roman"/>
          <w:color w:val="000000"/>
          <w:sz w:val="24"/>
          <w:szCs w:val="24"/>
          <w:lang w:eastAsia="en-GB"/>
        </w:rPr>
        <w:t>6.50</w:t>
      </w:r>
    </w:p>
    <w:p w14:paraId="16AD21FE" w14:textId="562C88AD" w:rsidR="00F736D2" w:rsidRPr="00E87602" w:rsidRDefault="00F736D2" w:rsidP="00F736D2">
      <w:pPr>
        <w:rPr>
          <w:b/>
          <w:bCs/>
          <w:sz w:val="24"/>
          <w:szCs w:val="24"/>
        </w:rPr>
      </w:pPr>
      <w:r w:rsidRPr="00E87602">
        <w:rPr>
          <w:b/>
          <w:bCs/>
          <w:sz w:val="24"/>
          <w:szCs w:val="24"/>
        </w:rPr>
        <w:t>Contribution per Unit:</w:t>
      </w:r>
    </w:p>
    <w:p w14:paraId="3BF43C9E" w14:textId="1CF07944" w:rsidR="00F736D2" w:rsidRPr="00E87602" w:rsidRDefault="0051545E" w:rsidP="00F736D2">
      <w:pPr>
        <w:rPr>
          <w:rFonts w:ascii="Aptos Narrow" w:eastAsia="Times New Roman" w:hAnsi="Aptos Narrow" w:cs="Times New Roman"/>
          <w:color w:val="000000"/>
          <w:sz w:val="24"/>
          <w:szCs w:val="24"/>
          <w:lang w:eastAsia="en-GB"/>
        </w:rPr>
      </w:pPr>
      <w:r w:rsidRPr="00263DD4">
        <w:rPr>
          <w:rFonts w:ascii="Aptos Narrow" w:eastAsia="Times New Roman" w:hAnsi="Aptos Narrow" w:cs="Times New Roman"/>
          <w:color w:val="000000"/>
          <w:sz w:val="24"/>
          <w:szCs w:val="24"/>
          <w:lang w:eastAsia="en-GB"/>
        </w:rPr>
        <w:t>£</w:t>
      </w:r>
      <w:r w:rsidR="001864FE" w:rsidRPr="00E87602">
        <w:rPr>
          <w:rFonts w:ascii="Aptos Narrow" w:eastAsia="Times New Roman" w:hAnsi="Aptos Narrow" w:cs="Times New Roman"/>
          <w:color w:val="000000"/>
          <w:sz w:val="24"/>
          <w:szCs w:val="24"/>
          <w:lang w:eastAsia="en-GB"/>
        </w:rPr>
        <w:t>10</w:t>
      </w:r>
      <w:r w:rsidRPr="00E87602">
        <w:rPr>
          <w:rFonts w:ascii="Aptos Narrow" w:eastAsia="Times New Roman" w:hAnsi="Aptos Narrow" w:cs="Times New Roman"/>
          <w:color w:val="000000"/>
          <w:sz w:val="24"/>
          <w:szCs w:val="24"/>
          <w:lang w:eastAsia="en-GB"/>
        </w:rPr>
        <w:t xml:space="preserve"> - </w:t>
      </w:r>
      <w:r w:rsidRPr="00263DD4">
        <w:rPr>
          <w:rFonts w:ascii="Aptos Narrow" w:eastAsia="Times New Roman" w:hAnsi="Aptos Narrow" w:cs="Times New Roman"/>
          <w:color w:val="000000"/>
          <w:sz w:val="24"/>
          <w:szCs w:val="24"/>
          <w:lang w:eastAsia="en-GB"/>
        </w:rPr>
        <w:t>£</w:t>
      </w:r>
      <w:r w:rsidR="001864FE" w:rsidRPr="00E87602">
        <w:rPr>
          <w:rFonts w:ascii="Aptos Narrow" w:eastAsia="Times New Roman" w:hAnsi="Aptos Narrow" w:cs="Times New Roman"/>
          <w:color w:val="000000"/>
          <w:sz w:val="24"/>
          <w:szCs w:val="24"/>
          <w:lang w:eastAsia="en-GB"/>
        </w:rPr>
        <w:t>6.50</w:t>
      </w:r>
      <w:r w:rsidRPr="00E87602">
        <w:rPr>
          <w:rFonts w:ascii="Aptos Narrow" w:eastAsia="Times New Roman" w:hAnsi="Aptos Narrow" w:cs="Times New Roman"/>
          <w:color w:val="000000"/>
          <w:sz w:val="24"/>
          <w:szCs w:val="24"/>
          <w:lang w:eastAsia="en-GB"/>
        </w:rPr>
        <w:t xml:space="preserve"> = </w:t>
      </w:r>
      <w:r w:rsidR="0090336A" w:rsidRPr="00263DD4">
        <w:rPr>
          <w:rFonts w:ascii="Aptos Narrow" w:eastAsia="Times New Roman" w:hAnsi="Aptos Narrow" w:cs="Times New Roman"/>
          <w:color w:val="000000"/>
          <w:sz w:val="24"/>
          <w:szCs w:val="24"/>
          <w:lang w:eastAsia="en-GB"/>
        </w:rPr>
        <w:t>£</w:t>
      </w:r>
      <w:r w:rsidR="001864FE" w:rsidRPr="00E87602">
        <w:rPr>
          <w:rFonts w:ascii="Aptos Narrow" w:eastAsia="Times New Roman" w:hAnsi="Aptos Narrow" w:cs="Times New Roman"/>
          <w:color w:val="000000"/>
          <w:sz w:val="24"/>
          <w:szCs w:val="24"/>
          <w:lang w:eastAsia="en-GB"/>
        </w:rPr>
        <w:t>3.50</w:t>
      </w:r>
    </w:p>
    <w:p w14:paraId="2809851E" w14:textId="0C5F4266" w:rsidR="0090336A" w:rsidRPr="00E87602" w:rsidRDefault="0090336A" w:rsidP="00F736D2">
      <w:pPr>
        <w:rPr>
          <w:rFonts w:ascii="Aptos Narrow" w:eastAsia="Times New Roman" w:hAnsi="Aptos Narrow" w:cs="Times New Roman"/>
          <w:b/>
          <w:bCs/>
          <w:color w:val="000000"/>
          <w:sz w:val="24"/>
          <w:szCs w:val="24"/>
          <w:lang w:eastAsia="en-GB"/>
        </w:rPr>
      </w:pPr>
      <w:r w:rsidRPr="00E87602">
        <w:rPr>
          <w:rFonts w:ascii="Aptos Narrow" w:eastAsia="Times New Roman" w:hAnsi="Aptos Narrow" w:cs="Times New Roman"/>
          <w:b/>
          <w:bCs/>
          <w:color w:val="000000"/>
          <w:sz w:val="24"/>
          <w:szCs w:val="24"/>
          <w:lang w:eastAsia="en-GB"/>
        </w:rPr>
        <w:t>Break-even point (units)</w:t>
      </w:r>
    </w:p>
    <w:p w14:paraId="735A9BFF" w14:textId="6A56E2DB" w:rsidR="00433DE3" w:rsidRPr="00E87602" w:rsidRDefault="00261969" w:rsidP="00F736D2">
      <w:pPr>
        <w:rPr>
          <w:rFonts w:ascii="Aptos Narrow" w:eastAsia="Times New Roman" w:hAnsi="Aptos Narrow" w:cs="Times New Roman"/>
          <w:color w:val="000000"/>
          <w:sz w:val="24"/>
          <w:szCs w:val="24"/>
          <w:lang w:eastAsia="en-GB"/>
        </w:rPr>
      </w:pPr>
      <w:r w:rsidRPr="00263DD4">
        <w:rPr>
          <w:rFonts w:ascii="Aptos Narrow" w:eastAsia="Times New Roman" w:hAnsi="Aptos Narrow" w:cs="Times New Roman"/>
          <w:color w:val="000000"/>
          <w:sz w:val="24"/>
          <w:szCs w:val="24"/>
          <w:lang w:eastAsia="en-GB"/>
        </w:rPr>
        <w:t>£</w:t>
      </w:r>
      <w:r w:rsidR="00323641" w:rsidRPr="00E87602">
        <w:rPr>
          <w:rFonts w:ascii="Aptos Narrow" w:eastAsia="Times New Roman" w:hAnsi="Aptos Narrow" w:cs="Times New Roman"/>
          <w:color w:val="000000"/>
          <w:sz w:val="24"/>
          <w:szCs w:val="24"/>
          <w:lang w:eastAsia="en-GB"/>
        </w:rPr>
        <w:t>486</w:t>
      </w:r>
      <w:r w:rsidR="001D0E8C" w:rsidRPr="00E87602">
        <w:rPr>
          <w:rFonts w:ascii="Aptos Narrow" w:eastAsia="Times New Roman" w:hAnsi="Aptos Narrow" w:cs="Times New Roman"/>
          <w:color w:val="000000"/>
          <w:sz w:val="24"/>
          <w:szCs w:val="24"/>
          <w:lang w:eastAsia="en-GB"/>
        </w:rPr>
        <w:t>,000</w:t>
      </w:r>
      <w:r w:rsidR="004F2BF0" w:rsidRPr="00E87602">
        <w:rPr>
          <w:rFonts w:ascii="Aptos Narrow" w:eastAsia="Times New Roman" w:hAnsi="Aptos Narrow" w:cs="Times New Roman"/>
          <w:color w:val="000000"/>
          <w:sz w:val="24"/>
          <w:szCs w:val="24"/>
          <w:lang w:eastAsia="en-GB"/>
        </w:rPr>
        <w:t xml:space="preserve">/ </w:t>
      </w:r>
      <w:r w:rsidR="00800070" w:rsidRPr="00263DD4">
        <w:rPr>
          <w:rFonts w:ascii="Aptos Narrow" w:eastAsia="Times New Roman" w:hAnsi="Aptos Narrow" w:cs="Times New Roman"/>
          <w:color w:val="000000"/>
          <w:sz w:val="24"/>
          <w:szCs w:val="24"/>
          <w:lang w:eastAsia="en-GB"/>
        </w:rPr>
        <w:t>£</w:t>
      </w:r>
      <w:r w:rsidR="00800070" w:rsidRPr="00E87602">
        <w:rPr>
          <w:rFonts w:ascii="Aptos Narrow" w:eastAsia="Times New Roman" w:hAnsi="Aptos Narrow" w:cs="Times New Roman"/>
          <w:color w:val="000000"/>
          <w:sz w:val="24"/>
          <w:szCs w:val="24"/>
          <w:lang w:eastAsia="en-GB"/>
        </w:rPr>
        <w:t>3</w:t>
      </w:r>
      <w:r w:rsidR="003832BF" w:rsidRPr="00E87602">
        <w:rPr>
          <w:rFonts w:ascii="Aptos Narrow" w:eastAsia="Times New Roman" w:hAnsi="Aptos Narrow" w:cs="Times New Roman"/>
          <w:color w:val="000000"/>
          <w:sz w:val="24"/>
          <w:szCs w:val="24"/>
          <w:lang w:eastAsia="en-GB"/>
        </w:rPr>
        <w:t>.50</w:t>
      </w:r>
      <w:r w:rsidR="00800070" w:rsidRPr="00E87602">
        <w:rPr>
          <w:rFonts w:ascii="Aptos Narrow" w:eastAsia="Times New Roman" w:hAnsi="Aptos Narrow" w:cs="Times New Roman"/>
          <w:color w:val="000000"/>
          <w:sz w:val="24"/>
          <w:szCs w:val="24"/>
          <w:lang w:eastAsia="en-GB"/>
        </w:rPr>
        <w:t xml:space="preserve"> = </w:t>
      </w:r>
      <w:r w:rsidR="009D30EB" w:rsidRPr="00E87602">
        <w:rPr>
          <w:rFonts w:ascii="Aptos Narrow" w:eastAsia="Times New Roman" w:hAnsi="Aptos Narrow" w:cs="Times New Roman"/>
          <w:color w:val="000000"/>
          <w:sz w:val="24"/>
          <w:szCs w:val="24"/>
          <w:lang w:eastAsia="en-GB"/>
        </w:rPr>
        <w:t>1</w:t>
      </w:r>
      <w:r w:rsidR="003832BF" w:rsidRPr="00E87602">
        <w:rPr>
          <w:rFonts w:ascii="Aptos Narrow" w:eastAsia="Times New Roman" w:hAnsi="Aptos Narrow" w:cs="Times New Roman"/>
          <w:color w:val="000000"/>
          <w:sz w:val="24"/>
          <w:szCs w:val="24"/>
          <w:lang w:eastAsia="en-GB"/>
        </w:rPr>
        <w:t>38</w:t>
      </w:r>
      <w:r w:rsidR="00800070" w:rsidRPr="00E87602">
        <w:rPr>
          <w:rFonts w:ascii="Aptos Narrow" w:eastAsia="Times New Roman" w:hAnsi="Aptos Narrow" w:cs="Times New Roman"/>
          <w:color w:val="000000"/>
          <w:sz w:val="24"/>
          <w:szCs w:val="24"/>
          <w:lang w:eastAsia="en-GB"/>
        </w:rPr>
        <w:t>,</w:t>
      </w:r>
      <w:r w:rsidR="00145F74" w:rsidRPr="00E87602">
        <w:rPr>
          <w:rFonts w:ascii="Aptos Narrow" w:eastAsia="Times New Roman" w:hAnsi="Aptos Narrow" w:cs="Times New Roman"/>
          <w:color w:val="000000"/>
          <w:sz w:val="24"/>
          <w:szCs w:val="24"/>
          <w:lang w:eastAsia="en-GB"/>
        </w:rPr>
        <w:t>857</w:t>
      </w:r>
      <w:r w:rsidR="00800070" w:rsidRPr="00E87602">
        <w:rPr>
          <w:rFonts w:ascii="Aptos Narrow" w:eastAsia="Times New Roman" w:hAnsi="Aptos Narrow" w:cs="Times New Roman"/>
          <w:color w:val="000000"/>
          <w:sz w:val="24"/>
          <w:szCs w:val="24"/>
          <w:lang w:eastAsia="en-GB"/>
        </w:rPr>
        <w:t xml:space="preserve"> transactions per year</w:t>
      </w:r>
    </w:p>
    <w:p w14:paraId="5CDA1F9B" w14:textId="008B054B" w:rsidR="00800070" w:rsidRPr="00E87602" w:rsidRDefault="00800070" w:rsidP="00F736D2">
      <w:pPr>
        <w:rPr>
          <w:rFonts w:ascii="Aptos Narrow" w:eastAsia="Times New Roman" w:hAnsi="Aptos Narrow" w:cs="Times New Roman"/>
          <w:b/>
          <w:bCs/>
          <w:color w:val="000000"/>
          <w:sz w:val="24"/>
          <w:szCs w:val="24"/>
          <w:lang w:eastAsia="en-GB"/>
        </w:rPr>
      </w:pPr>
      <w:r w:rsidRPr="00E87602">
        <w:rPr>
          <w:rFonts w:ascii="Aptos Narrow" w:eastAsia="Times New Roman" w:hAnsi="Aptos Narrow" w:cs="Times New Roman"/>
          <w:b/>
          <w:bCs/>
          <w:color w:val="000000"/>
          <w:sz w:val="24"/>
          <w:szCs w:val="24"/>
          <w:lang w:eastAsia="en-GB"/>
        </w:rPr>
        <w:t>Break-even per day:</w:t>
      </w:r>
    </w:p>
    <w:p w14:paraId="49CBB978" w14:textId="69CC5205" w:rsidR="00800070" w:rsidRPr="00E87602" w:rsidRDefault="009D30EB" w:rsidP="00F736D2">
      <w:pPr>
        <w:rPr>
          <w:rFonts w:ascii="Aptos Narrow" w:eastAsia="Times New Roman" w:hAnsi="Aptos Narrow" w:cs="Times New Roman"/>
          <w:color w:val="000000"/>
          <w:sz w:val="24"/>
          <w:szCs w:val="24"/>
          <w:lang w:eastAsia="en-GB"/>
        </w:rPr>
      </w:pPr>
      <w:r w:rsidRPr="00E87602">
        <w:rPr>
          <w:rFonts w:ascii="Aptos Narrow" w:eastAsia="Times New Roman" w:hAnsi="Aptos Narrow" w:cs="Times New Roman"/>
          <w:color w:val="000000"/>
          <w:sz w:val="24"/>
          <w:szCs w:val="24"/>
          <w:lang w:eastAsia="en-GB"/>
        </w:rPr>
        <w:t>1</w:t>
      </w:r>
      <w:r w:rsidR="002F4A81" w:rsidRPr="00E87602">
        <w:rPr>
          <w:rFonts w:ascii="Aptos Narrow" w:eastAsia="Times New Roman" w:hAnsi="Aptos Narrow" w:cs="Times New Roman"/>
          <w:color w:val="000000"/>
          <w:sz w:val="24"/>
          <w:szCs w:val="24"/>
          <w:lang w:eastAsia="en-GB"/>
        </w:rPr>
        <w:t>38,85</w:t>
      </w:r>
      <w:r w:rsidR="00145F74" w:rsidRPr="00E87602">
        <w:rPr>
          <w:rFonts w:ascii="Aptos Narrow" w:eastAsia="Times New Roman" w:hAnsi="Aptos Narrow" w:cs="Times New Roman"/>
          <w:color w:val="000000"/>
          <w:sz w:val="24"/>
          <w:szCs w:val="24"/>
          <w:lang w:eastAsia="en-GB"/>
        </w:rPr>
        <w:t>7</w:t>
      </w:r>
      <w:r w:rsidR="001D3C7C" w:rsidRPr="00E87602">
        <w:rPr>
          <w:rFonts w:ascii="Aptos Narrow" w:eastAsia="Times New Roman" w:hAnsi="Aptos Narrow" w:cs="Times New Roman"/>
          <w:color w:val="000000"/>
          <w:sz w:val="24"/>
          <w:szCs w:val="24"/>
          <w:lang w:eastAsia="en-GB"/>
        </w:rPr>
        <w:t>/ 3</w:t>
      </w:r>
      <w:r w:rsidR="00B36822" w:rsidRPr="00E87602">
        <w:rPr>
          <w:rFonts w:ascii="Aptos Narrow" w:eastAsia="Times New Roman" w:hAnsi="Aptos Narrow" w:cs="Times New Roman"/>
          <w:color w:val="000000"/>
          <w:sz w:val="24"/>
          <w:szCs w:val="24"/>
          <w:lang w:eastAsia="en-GB"/>
        </w:rPr>
        <w:t xml:space="preserve">65 days = </w:t>
      </w:r>
      <w:r w:rsidR="00E34855" w:rsidRPr="00E87602">
        <w:rPr>
          <w:rFonts w:ascii="Aptos Narrow" w:eastAsia="Times New Roman" w:hAnsi="Aptos Narrow" w:cs="Times New Roman"/>
          <w:color w:val="000000"/>
          <w:sz w:val="24"/>
          <w:szCs w:val="24"/>
          <w:lang w:eastAsia="en-GB"/>
        </w:rPr>
        <w:t>38</w:t>
      </w:r>
      <w:r w:rsidR="00145F74" w:rsidRPr="00E87602">
        <w:rPr>
          <w:rFonts w:ascii="Aptos Narrow" w:eastAsia="Times New Roman" w:hAnsi="Aptos Narrow" w:cs="Times New Roman"/>
          <w:color w:val="000000"/>
          <w:sz w:val="24"/>
          <w:szCs w:val="24"/>
          <w:lang w:eastAsia="en-GB"/>
        </w:rPr>
        <w:t>0</w:t>
      </w:r>
      <w:r w:rsidR="00B36822" w:rsidRPr="00E87602">
        <w:rPr>
          <w:rFonts w:ascii="Aptos Narrow" w:eastAsia="Times New Roman" w:hAnsi="Aptos Narrow" w:cs="Times New Roman"/>
          <w:color w:val="000000"/>
          <w:sz w:val="24"/>
          <w:szCs w:val="24"/>
          <w:lang w:eastAsia="en-GB"/>
        </w:rPr>
        <w:t xml:space="preserve"> customers per day</w:t>
      </w:r>
    </w:p>
    <w:p w14:paraId="75B19D0D" w14:textId="0E8BD5A2" w:rsidR="00B36822" w:rsidRPr="00E87602" w:rsidRDefault="00B36822" w:rsidP="00F736D2">
      <w:pPr>
        <w:rPr>
          <w:rFonts w:ascii="Aptos Narrow" w:eastAsia="Times New Roman" w:hAnsi="Aptos Narrow" w:cs="Times New Roman"/>
          <w:color w:val="000000"/>
          <w:sz w:val="24"/>
          <w:szCs w:val="24"/>
          <w:lang w:eastAsia="en-GB"/>
        </w:rPr>
      </w:pPr>
      <w:r w:rsidRPr="00E87602">
        <w:rPr>
          <w:rFonts w:ascii="Aptos Narrow" w:eastAsia="Times New Roman" w:hAnsi="Aptos Narrow" w:cs="Times New Roman"/>
          <w:color w:val="000000"/>
          <w:sz w:val="24"/>
          <w:szCs w:val="24"/>
          <w:lang w:eastAsia="en-GB"/>
        </w:rPr>
        <w:t xml:space="preserve">The Business </w:t>
      </w:r>
      <w:r w:rsidR="00E34855" w:rsidRPr="00E87602">
        <w:rPr>
          <w:rFonts w:ascii="Aptos Narrow" w:eastAsia="Times New Roman" w:hAnsi="Aptos Narrow" w:cs="Times New Roman"/>
          <w:b/>
          <w:bCs/>
          <w:color w:val="000000"/>
          <w:sz w:val="24"/>
          <w:szCs w:val="24"/>
          <w:lang w:eastAsia="en-GB"/>
        </w:rPr>
        <w:t>38</w:t>
      </w:r>
      <w:r w:rsidR="00145F74" w:rsidRPr="00E87602">
        <w:rPr>
          <w:rFonts w:ascii="Aptos Narrow" w:eastAsia="Times New Roman" w:hAnsi="Aptos Narrow" w:cs="Times New Roman"/>
          <w:b/>
          <w:bCs/>
          <w:color w:val="000000"/>
          <w:sz w:val="24"/>
          <w:szCs w:val="24"/>
          <w:lang w:eastAsia="en-GB"/>
        </w:rPr>
        <w:t>0</w:t>
      </w:r>
      <w:r w:rsidR="000D06F5" w:rsidRPr="00E87602">
        <w:rPr>
          <w:rFonts w:ascii="Aptos Narrow" w:eastAsia="Times New Roman" w:hAnsi="Aptos Narrow" w:cs="Times New Roman"/>
          <w:b/>
          <w:bCs/>
          <w:color w:val="000000"/>
          <w:sz w:val="24"/>
          <w:szCs w:val="24"/>
          <w:lang w:eastAsia="en-GB"/>
        </w:rPr>
        <w:t xml:space="preserve"> daily </w:t>
      </w:r>
      <w:r w:rsidR="00182DED" w:rsidRPr="00E87602">
        <w:rPr>
          <w:rFonts w:ascii="Aptos Narrow" w:eastAsia="Times New Roman" w:hAnsi="Aptos Narrow" w:cs="Times New Roman"/>
          <w:b/>
          <w:bCs/>
          <w:color w:val="000000"/>
          <w:sz w:val="24"/>
          <w:szCs w:val="24"/>
          <w:lang w:eastAsia="en-GB"/>
        </w:rPr>
        <w:t xml:space="preserve">transactions </w:t>
      </w:r>
      <w:r w:rsidR="00182DED" w:rsidRPr="00E87602">
        <w:rPr>
          <w:rFonts w:ascii="Aptos Narrow" w:eastAsia="Times New Roman" w:hAnsi="Aptos Narrow" w:cs="Times New Roman"/>
          <w:color w:val="000000"/>
          <w:sz w:val="24"/>
          <w:szCs w:val="24"/>
          <w:lang w:eastAsia="en-GB"/>
        </w:rPr>
        <w:t>to</w:t>
      </w:r>
      <w:r w:rsidR="000D06F5" w:rsidRPr="00E87602">
        <w:rPr>
          <w:rFonts w:ascii="Aptos Narrow" w:eastAsia="Times New Roman" w:hAnsi="Aptos Narrow" w:cs="Times New Roman"/>
          <w:color w:val="000000"/>
          <w:sz w:val="24"/>
          <w:szCs w:val="24"/>
          <w:lang w:eastAsia="en-GB"/>
        </w:rPr>
        <w:t xml:space="preserve"> cover al</w:t>
      </w:r>
      <w:r w:rsidR="006E2439" w:rsidRPr="00E87602">
        <w:rPr>
          <w:rFonts w:ascii="Aptos Narrow" w:eastAsia="Times New Roman" w:hAnsi="Aptos Narrow" w:cs="Times New Roman"/>
          <w:color w:val="000000"/>
          <w:sz w:val="24"/>
          <w:szCs w:val="24"/>
          <w:lang w:eastAsia="en-GB"/>
        </w:rPr>
        <w:t>l costs</w:t>
      </w:r>
      <w:r w:rsidR="00F44F59" w:rsidRPr="00E87602">
        <w:rPr>
          <w:rFonts w:ascii="Aptos Narrow" w:eastAsia="Times New Roman" w:hAnsi="Aptos Narrow" w:cs="Times New Roman"/>
          <w:color w:val="000000"/>
          <w:sz w:val="24"/>
          <w:szCs w:val="24"/>
          <w:lang w:eastAsia="en-GB"/>
        </w:rPr>
        <w:t xml:space="preserve"> compared to the projected 180 daily transactions in the first year, this indicates that the business </w:t>
      </w:r>
      <w:r w:rsidR="003D309B" w:rsidRPr="00E87602">
        <w:rPr>
          <w:rFonts w:ascii="Aptos Narrow" w:eastAsia="Times New Roman" w:hAnsi="Aptos Narrow" w:cs="Times New Roman"/>
          <w:color w:val="000000"/>
          <w:sz w:val="24"/>
          <w:szCs w:val="24"/>
          <w:lang w:eastAsia="en-GB"/>
        </w:rPr>
        <w:t>will operate below break-even initially. However, as customer number increases through marketing, brand recognition, and repeated transact</w:t>
      </w:r>
      <w:r w:rsidR="00411F3E" w:rsidRPr="00E87602">
        <w:rPr>
          <w:rFonts w:ascii="Aptos Narrow" w:eastAsia="Times New Roman" w:hAnsi="Aptos Narrow" w:cs="Times New Roman"/>
          <w:color w:val="000000"/>
          <w:sz w:val="24"/>
          <w:szCs w:val="24"/>
          <w:lang w:eastAsia="en-GB"/>
        </w:rPr>
        <w:t xml:space="preserve">ions, the gap is expected to close. Achieving break-even is realistic in the medium term, particularly if operational efficiencies are improved </w:t>
      </w:r>
      <w:r w:rsidR="00F85C2E" w:rsidRPr="00E87602">
        <w:rPr>
          <w:rFonts w:ascii="Aptos Narrow" w:eastAsia="Times New Roman" w:hAnsi="Aptos Narrow" w:cs="Times New Roman"/>
          <w:color w:val="000000"/>
          <w:sz w:val="24"/>
          <w:szCs w:val="24"/>
          <w:lang w:eastAsia="en-GB"/>
        </w:rPr>
        <w:t>and additional revenue comes in such as delivery and subscription</w:t>
      </w:r>
      <w:r w:rsidR="00182DED" w:rsidRPr="00E87602">
        <w:rPr>
          <w:rFonts w:ascii="Aptos Narrow" w:eastAsia="Times New Roman" w:hAnsi="Aptos Narrow" w:cs="Times New Roman"/>
          <w:color w:val="000000"/>
          <w:sz w:val="24"/>
          <w:szCs w:val="24"/>
          <w:lang w:eastAsia="en-GB"/>
        </w:rPr>
        <w:t xml:space="preserve">. </w:t>
      </w:r>
    </w:p>
    <w:p w14:paraId="63A8D78B" w14:textId="77777777" w:rsidR="0090336A" w:rsidRPr="0090336A" w:rsidRDefault="0090336A" w:rsidP="00F736D2">
      <w:pPr>
        <w:rPr>
          <w:b/>
          <w:bCs/>
        </w:rPr>
      </w:pPr>
    </w:p>
    <w:p w14:paraId="2EC65CE1" w14:textId="0AE5FE55" w:rsidR="00F53214" w:rsidRDefault="00F53214" w:rsidP="00F53214"/>
    <w:p w14:paraId="345AA725" w14:textId="14CB0CFD" w:rsidR="00F53214" w:rsidRDefault="00F53214" w:rsidP="00F53214"/>
    <w:p w14:paraId="4CBDF185" w14:textId="2DE74A38" w:rsidR="00F53214" w:rsidRDefault="00F53214" w:rsidP="00F53214"/>
    <w:p w14:paraId="1D170416" w14:textId="088D429B" w:rsidR="00F53214" w:rsidRDefault="00F53214" w:rsidP="00F53214"/>
    <w:p w14:paraId="2E40E2FE" w14:textId="77777777" w:rsidR="00F53214" w:rsidRDefault="00F53214" w:rsidP="00F53214"/>
    <w:p w14:paraId="6E557BD2" w14:textId="77777777" w:rsidR="00255882" w:rsidRDefault="00255882"/>
    <w:p w14:paraId="2D498504" w14:textId="18D99F30" w:rsidR="00255882" w:rsidRDefault="00070E9B" w:rsidP="00070E9B">
      <w:pPr>
        <w:pStyle w:val="Heading1"/>
      </w:pPr>
      <w:bookmarkStart w:id="17" w:name="_Toc225717897"/>
      <w:r>
        <w:lastRenderedPageBreak/>
        <w:t>Reference List</w:t>
      </w:r>
      <w:bookmarkEnd w:id="17"/>
    </w:p>
    <w:p w14:paraId="6FBCBACB" w14:textId="77777777" w:rsidR="00070E9B" w:rsidRDefault="00070E9B"/>
    <w:p w14:paraId="7F505EE8" w14:textId="421451F0" w:rsidR="00255882" w:rsidRPr="00626E8F" w:rsidRDefault="000D3E88">
      <w:r>
        <w:t>Johnson, G., Scholes, K</w:t>
      </w:r>
      <w:r w:rsidR="00722B06">
        <w:t xml:space="preserve">. and Whittington, R. (2017) </w:t>
      </w:r>
      <w:r w:rsidR="00722B06">
        <w:rPr>
          <w:i/>
          <w:iCs/>
        </w:rPr>
        <w:t xml:space="preserve">Exploring Corporate </w:t>
      </w:r>
      <w:r w:rsidR="00626E8F">
        <w:rPr>
          <w:i/>
          <w:iCs/>
        </w:rPr>
        <w:t xml:space="preserve">Strategy. </w:t>
      </w:r>
      <w:r w:rsidR="00626E8F">
        <w:t>11</w:t>
      </w:r>
      <w:r w:rsidR="00626E8F" w:rsidRPr="00626E8F">
        <w:rPr>
          <w:vertAlign w:val="superscript"/>
        </w:rPr>
        <w:t>th</w:t>
      </w:r>
      <w:r w:rsidR="00626E8F">
        <w:t xml:space="preserve"> </w:t>
      </w:r>
      <w:proofErr w:type="spellStart"/>
      <w:r w:rsidR="00626E8F">
        <w:t>edn</w:t>
      </w:r>
      <w:proofErr w:type="spellEnd"/>
      <w:r w:rsidR="00626E8F">
        <w:t>. Harlow: Pearson</w:t>
      </w:r>
    </w:p>
    <w:p w14:paraId="7E1D3F4B" w14:textId="13AF92A6" w:rsidR="00255882" w:rsidRDefault="00255882"/>
    <w:p w14:paraId="0D1BB545" w14:textId="0394EEE2" w:rsidR="006B4023" w:rsidRPr="00355BCE" w:rsidRDefault="006B4023">
      <w:r>
        <w:t xml:space="preserve">Kotler, P. and Keller, K.L. (2016) </w:t>
      </w:r>
      <w:r>
        <w:rPr>
          <w:i/>
          <w:iCs/>
        </w:rPr>
        <w:t>Marketing Management</w:t>
      </w:r>
      <w:r w:rsidR="00355BCE">
        <w:rPr>
          <w:i/>
          <w:iCs/>
        </w:rPr>
        <w:t xml:space="preserve">. </w:t>
      </w:r>
      <w:r w:rsidR="00355BCE">
        <w:t>15</w:t>
      </w:r>
      <w:r w:rsidR="00355BCE" w:rsidRPr="00355BCE">
        <w:rPr>
          <w:vertAlign w:val="superscript"/>
        </w:rPr>
        <w:t>th</w:t>
      </w:r>
      <w:r w:rsidR="00355BCE">
        <w:t xml:space="preserve"> </w:t>
      </w:r>
      <w:proofErr w:type="spellStart"/>
      <w:r w:rsidR="00355BCE">
        <w:t>edn</w:t>
      </w:r>
      <w:proofErr w:type="spellEnd"/>
      <w:r w:rsidR="00355BCE">
        <w:t>. Harlow: Pearson</w:t>
      </w:r>
    </w:p>
    <w:p w14:paraId="71C5E51C" w14:textId="77777777" w:rsidR="00255882" w:rsidRDefault="00255882"/>
    <w:p w14:paraId="33F4C0D0" w14:textId="53E1D716" w:rsidR="00494BCE" w:rsidRPr="00494BCE" w:rsidRDefault="00494BCE">
      <w:r>
        <w:t xml:space="preserve">Nugus, S. (2009) </w:t>
      </w:r>
      <w:r>
        <w:rPr>
          <w:i/>
          <w:iCs/>
        </w:rPr>
        <w:t xml:space="preserve">Financial Planning Using Excel. </w:t>
      </w:r>
      <w:r>
        <w:t xml:space="preserve"> 2</w:t>
      </w:r>
      <w:r w:rsidRPr="00494BCE">
        <w:rPr>
          <w:vertAlign w:val="superscript"/>
        </w:rPr>
        <w:t>nd</w:t>
      </w:r>
      <w:r>
        <w:t xml:space="preserve"> </w:t>
      </w:r>
      <w:proofErr w:type="spellStart"/>
      <w:r>
        <w:t>edn</w:t>
      </w:r>
      <w:proofErr w:type="spellEnd"/>
      <w:r>
        <w:t>. Oxford: Butterworth-Heinemann</w:t>
      </w:r>
      <w:r w:rsidR="006402BE">
        <w:t>.</w:t>
      </w:r>
    </w:p>
    <w:p w14:paraId="45975E73" w14:textId="77777777" w:rsidR="00255882" w:rsidRDefault="00255882"/>
    <w:p w14:paraId="720492DA" w14:textId="2649F834" w:rsidR="00255882" w:rsidRPr="00A06A97" w:rsidRDefault="006103F1">
      <w:r>
        <w:t xml:space="preserve">BNP Paribas Real Estate (2022) </w:t>
      </w:r>
      <w:r>
        <w:rPr>
          <w:i/>
          <w:iCs/>
        </w:rPr>
        <w:t>London’s Oxford Street remains leading shopping destination in Europe</w:t>
      </w:r>
      <w:r w:rsidR="00A06A97">
        <w:rPr>
          <w:i/>
          <w:iCs/>
        </w:rPr>
        <w:t xml:space="preserve">. </w:t>
      </w:r>
      <w:r w:rsidR="00A06A97">
        <w:t xml:space="preserve">Available at: </w:t>
      </w:r>
      <w:hyperlink r:id="rId11" w:history="1">
        <w:r w:rsidR="00A06A97" w:rsidRPr="000B1B0C">
          <w:rPr>
            <w:rStyle w:val="Hyperlink"/>
          </w:rPr>
          <w:t>https://www.realestate.bnpparibas.co.uk/news/londons-oxford-street-remains-leading-shopping-capital-europe?utm_source=chatgpt.com</w:t>
        </w:r>
      </w:hyperlink>
      <w:r w:rsidR="00A06A97">
        <w:t xml:space="preserve"> (accessed on </w:t>
      </w:r>
      <w:r w:rsidR="001524EF">
        <w:t xml:space="preserve">27 March 2026) </w:t>
      </w:r>
    </w:p>
    <w:p w14:paraId="153F3E30" w14:textId="7D5E7EEE" w:rsidR="00255882" w:rsidRDefault="00255882"/>
    <w:p w14:paraId="66FF75AE" w14:textId="4CEE316E" w:rsidR="00FF33E0" w:rsidRPr="00C568BE" w:rsidRDefault="00FF33E0">
      <w:r>
        <w:t xml:space="preserve">Kotler, P and </w:t>
      </w:r>
      <w:proofErr w:type="gramStart"/>
      <w:r>
        <w:t>Armstrong ,</w:t>
      </w:r>
      <w:proofErr w:type="gramEnd"/>
      <w:r>
        <w:t xml:space="preserve"> G. (2018</w:t>
      </w:r>
      <w:r w:rsidR="00C568BE">
        <w:t xml:space="preserve">) </w:t>
      </w:r>
      <w:r w:rsidR="00C568BE">
        <w:rPr>
          <w:i/>
          <w:iCs/>
        </w:rPr>
        <w:t xml:space="preserve">Principles of Marketing. </w:t>
      </w:r>
      <w:r w:rsidR="00C568BE">
        <w:t xml:space="preserve"> 17</w:t>
      </w:r>
      <w:r w:rsidR="00C568BE" w:rsidRPr="00C568BE">
        <w:rPr>
          <w:vertAlign w:val="superscript"/>
        </w:rPr>
        <w:t>th</w:t>
      </w:r>
      <w:r w:rsidR="00C568BE">
        <w:t xml:space="preserve"> </w:t>
      </w:r>
      <w:proofErr w:type="spellStart"/>
      <w:r w:rsidR="00C568BE">
        <w:t>edn</w:t>
      </w:r>
      <w:proofErr w:type="spellEnd"/>
      <w:r w:rsidR="00C568BE">
        <w:t>. Harlow: Pearson</w:t>
      </w:r>
    </w:p>
    <w:p w14:paraId="06DA82BE" w14:textId="77777777" w:rsidR="00255882" w:rsidRDefault="00255882"/>
    <w:p w14:paraId="4951D536" w14:textId="77777777" w:rsidR="00255882" w:rsidRDefault="00255882"/>
    <w:p w14:paraId="7579B33B" w14:textId="77777777" w:rsidR="00255882" w:rsidRDefault="00255882"/>
    <w:p w14:paraId="52374A72" w14:textId="77777777" w:rsidR="00255882" w:rsidRDefault="00255882"/>
    <w:p w14:paraId="7EF97410" w14:textId="77777777" w:rsidR="00255882" w:rsidRDefault="00255882"/>
    <w:p w14:paraId="1EDF88EF" w14:textId="77777777" w:rsidR="00255882" w:rsidRDefault="00255882"/>
    <w:p w14:paraId="6CB5B215" w14:textId="77777777" w:rsidR="00255882" w:rsidRDefault="00255882"/>
    <w:p w14:paraId="1EFA855D" w14:textId="77777777" w:rsidR="00255882" w:rsidRDefault="00255882"/>
    <w:p w14:paraId="6DA2346D" w14:textId="77777777" w:rsidR="00255882" w:rsidRDefault="00255882"/>
    <w:p w14:paraId="6EF6ED63" w14:textId="77777777" w:rsidR="00255882" w:rsidRDefault="00255882"/>
    <w:p w14:paraId="5626495C" w14:textId="77777777" w:rsidR="00255882" w:rsidRDefault="00255882"/>
    <w:p w14:paraId="14BA47B3" w14:textId="77777777" w:rsidR="001E2E8B" w:rsidRDefault="001E2E8B"/>
    <w:p w14:paraId="1F652D00" w14:textId="77777777" w:rsidR="001E2E8B" w:rsidRDefault="001E2E8B"/>
    <w:p w14:paraId="3CD4F78B" w14:textId="77777777" w:rsidR="001E2E8B" w:rsidRDefault="001E2E8B"/>
    <w:p w14:paraId="1F5BD9E9" w14:textId="77777777" w:rsidR="00255882" w:rsidRDefault="00255882"/>
    <w:p w14:paraId="73CB4DBA" w14:textId="7A3AD6B7" w:rsidR="009C54F9" w:rsidRDefault="00255882" w:rsidP="00070E9B">
      <w:pPr>
        <w:pStyle w:val="Heading1"/>
      </w:pPr>
      <w:bookmarkStart w:id="18" w:name="_Toc225717898"/>
      <w:r>
        <w:lastRenderedPageBreak/>
        <w:t>Appendices:</w:t>
      </w:r>
      <w:bookmarkEnd w:id="18"/>
    </w:p>
    <w:p w14:paraId="66E858E3" w14:textId="0B8DB844" w:rsidR="003A731C" w:rsidRDefault="0094571A" w:rsidP="00FE6F7A">
      <w:pPr>
        <w:rPr>
          <w:b/>
          <w:bCs/>
        </w:rPr>
      </w:pPr>
      <w:r w:rsidRPr="0094571A">
        <w:rPr>
          <w:b/>
          <w:bCs/>
        </w:rPr>
        <w:drawing>
          <wp:anchor distT="0" distB="0" distL="114300" distR="114300" simplePos="0" relativeHeight="251659264" behindDoc="0" locked="0" layoutInCell="1" allowOverlap="1" wp14:anchorId="0C90D162" wp14:editId="22D68D81">
            <wp:simplePos x="0" y="0"/>
            <wp:positionH relativeFrom="column">
              <wp:posOffset>-608330</wp:posOffset>
            </wp:positionH>
            <wp:positionV relativeFrom="paragraph">
              <wp:posOffset>276860</wp:posOffset>
            </wp:positionV>
            <wp:extent cx="7065010" cy="999490"/>
            <wp:effectExtent l="0" t="0" r="0" b="3810"/>
            <wp:wrapThrough wrapText="bothSides">
              <wp:wrapPolygon edited="0">
                <wp:start x="0" y="0"/>
                <wp:lineTo x="0" y="21408"/>
                <wp:lineTo x="21550" y="21408"/>
                <wp:lineTo x="21550" y="0"/>
                <wp:lineTo x="0" y="0"/>
              </wp:wrapPolygon>
            </wp:wrapThrough>
            <wp:docPr id="1124058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058489" name=""/>
                    <pic:cNvPicPr/>
                  </pic:nvPicPr>
                  <pic:blipFill>
                    <a:blip r:embed="rId12"/>
                    <a:stretch>
                      <a:fillRect/>
                    </a:stretch>
                  </pic:blipFill>
                  <pic:spPr>
                    <a:xfrm>
                      <a:off x="0" y="0"/>
                      <a:ext cx="7065010" cy="999490"/>
                    </a:xfrm>
                    <a:prstGeom prst="rect">
                      <a:avLst/>
                    </a:prstGeom>
                  </pic:spPr>
                </pic:pic>
              </a:graphicData>
            </a:graphic>
            <wp14:sizeRelH relativeFrom="page">
              <wp14:pctWidth>0</wp14:pctWidth>
            </wp14:sizeRelH>
            <wp14:sizeRelV relativeFrom="page">
              <wp14:pctHeight>0</wp14:pctHeight>
            </wp14:sizeRelV>
          </wp:anchor>
        </w:drawing>
      </w:r>
      <w:r w:rsidR="00FE6F7A">
        <w:rPr>
          <w:b/>
          <w:bCs/>
        </w:rPr>
        <w:t xml:space="preserve">Table </w:t>
      </w:r>
      <w:r w:rsidR="00EE496B">
        <w:rPr>
          <w:b/>
          <w:bCs/>
        </w:rPr>
        <w:t>1</w:t>
      </w:r>
      <w:r w:rsidR="006704A2">
        <w:rPr>
          <w:b/>
          <w:bCs/>
        </w:rPr>
        <w:t xml:space="preserve"> – Cash Flow Forecast</w:t>
      </w:r>
    </w:p>
    <w:p w14:paraId="36BB2CF1" w14:textId="606CFE90" w:rsidR="00451B4A" w:rsidRDefault="00AF71EE" w:rsidP="00FE6F7A">
      <w:pPr>
        <w:rPr>
          <w:b/>
          <w:bCs/>
        </w:rPr>
      </w:pPr>
      <w:r w:rsidRPr="006B7A66">
        <w:rPr>
          <w:b/>
          <w:bCs/>
        </w:rPr>
        <w:drawing>
          <wp:anchor distT="0" distB="0" distL="114300" distR="114300" simplePos="0" relativeHeight="251660288" behindDoc="0" locked="0" layoutInCell="1" allowOverlap="1" wp14:anchorId="0C01256D" wp14:editId="30EF96E8">
            <wp:simplePos x="0" y="0"/>
            <wp:positionH relativeFrom="column">
              <wp:posOffset>-608330</wp:posOffset>
            </wp:positionH>
            <wp:positionV relativeFrom="paragraph">
              <wp:posOffset>1399540</wp:posOffset>
            </wp:positionV>
            <wp:extent cx="7065010" cy="596265"/>
            <wp:effectExtent l="0" t="0" r="0" b="635"/>
            <wp:wrapThrough wrapText="bothSides">
              <wp:wrapPolygon edited="0">
                <wp:start x="0" y="0"/>
                <wp:lineTo x="0" y="21163"/>
                <wp:lineTo x="21550" y="21163"/>
                <wp:lineTo x="21550" y="0"/>
                <wp:lineTo x="0" y="0"/>
              </wp:wrapPolygon>
            </wp:wrapThrough>
            <wp:docPr id="551659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659444" name=""/>
                    <pic:cNvPicPr/>
                  </pic:nvPicPr>
                  <pic:blipFill>
                    <a:blip r:embed="rId13"/>
                    <a:stretch>
                      <a:fillRect/>
                    </a:stretch>
                  </pic:blipFill>
                  <pic:spPr>
                    <a:xfrm>
                      <a:off x="0" y="0"/>
                      <a:ext cx="7065010" cy="596265"/>
                    </a:xfrm>
                    <a:prstGeom prst="rect">
                      <a:avLst/>
                    </a:prstGeom>
                  </pic:spPr>
                </pic:pic>
              </a:graphicData>
            </a:graphic>
            <wp14:sizeRelH relativeFrom="page">
              <wp14:pctWidth>0</wp14:pctWidth>
            </wp14:sizeRelH>
            <wp14:sizeRelV relativeFrom="page">
              <wp14:pctHeight>0</wp14:pctHeight>
            </wp14:sizeRelV>
          </wp:anchor>
        </w:drawing>
      </w:r>
      <w:r w:rsidR="00805993">
        <w:rPr>
          <w:b/>
          <w:bCs/>
        </w:rPr>
        <w:t xml:space="preserve">Table 2 – </w:t>
      </w:r>
      <w:r w:rsidR="00DA4542">
        <w:rPr>
          <w:b/>
          <w:bCs/>
        </w:rPr>
        <w:t>Sales Forecast</w:t>
      </w:r>
    </w:p>
    <w:p w14:paraId="18A9348C" w14:textId="77777777" w:rsidR="00E42F4D" w:rsidRPr="00A60B13" w:rsidRDefault="00E42F4D" w:rsidP="003A731C">
      <w:pPr>
        <w:tabs>
          <w:tab w:val="left" w:pos="1008"/>
        </w:tabs>
        <w:rPr>
          <w:b/>
          <w:bCs/>
        </w:rPr>
      </w:pPr>
    </w:p>
    <w:p w14:paraId="1E41E8F3" w14:textId="2A03C9C5" w:rsidR="00263DD4" w:rsidRDefault="0062341F" w:rsidP="003A731C">
      <w:pPr>
        <w:tabs>
          <w:tab w:val="left" w:pos="1008"/>
        </w:tabs>
        <w:rPr>
          <w:b/>
          <w:bCs/>
        </w:rPr>
      </w:pPr>
      <w:r>
        <w:rPr>
          <w:b/>
          <w:bCs/>
        </w:rPr>
        <w:t xml:space="preserve">Table 3 – </w:t>
      </w:r>
      <w:r w:rsidR="00E42F4D">
        <w:rPr>
          <w:b/>
          <w:bCs/>
        </w:rPr>
        <w:t>Cost</w:t>
      </w:r>
      <w:r>
        <w:rPr>
          <w:b/>
          <w:bCs/>
        </w:rPr>
        <w:t xml:space="preserve"> of Production Forecast</w:t>
      </w:r>
    </w:p>
    <w:tbl>
      <w:tblPr>
        <w:tblW w:w="5059" w:type="dxa"/>
        <w:tblLook w:val="04A0" w:firstRow="1" w:lastRow="0" w:firstColumn="1" w:lastColumn="0" w:noHBand="0" w:noVBand="1"/>
      </w:tblPr>
      <w:tblGrid>
        <w:gridCol w:w="2904"/>
        <w:gridCol w:w="2155"/>
      </w:tblGrid>
      <w:tr w:rsidR="00263DD4" w:rsidRPr="00263DD4" w14:paraId="2386895E" w14:textId="77777777" w:rsidTr="00995A93">
        <w:trPr>
          <w:trHeight w:val="328"/>
        </w:trPr>
        <w:tc>
          <w:tcPr>
            <w:tcW w:w="2904" w:type="dxa"/>
            <w:tcBorders>
              <w:top w:val="single" w:sz="4" w:space="0" w:color="auto"/>
              <w:left w:val="single" w:sz="4" w:space="0" w:color="auto"/>
              <w:bottom w:val="nil"/>
              <w:right w:val="single" w:sz="4" w:space="0" w:color="auto"/>
            </w:tcBorders>
            <w:shd w:val="clear" w:color="000000" w:fill="FFFF00"/>
            <w:noWrap/>
            <w:vAlign w:val="bottom"/>
            <w:hideMark/>
          </w:tcPr>
          <w:p w14:paraId="0DBF52CD" w14:textId="5EAF7909" w:rsidR="00263DD4" w:rsidRPr="00263DD4" w:rsidRDefault="00995A93" w:rsidP="00263DD4">
            <w:pPr>
              <w:spacing w:after="0" w:line="240" w:lineRule="auto"/>
              <w:rPr>
                <w:rFonts w:ascii="Aptos Narrow" w:eastAsia="Times New Roman" w:hAnsi="Aptos Narrow" w:cs="Times New Roman"/>
                <w:b/>
                <w:bCs/>
                <w:color w:val="000000"/>
                <w:sz w:val="24"/>
                <w:szCs w:val="24"/>
                <w:lang w:eastAsia="en-GB"/>
              </w:rPr>
            </w:pPr>
            <w:r>
              <w:rPr>
                <w:rFonts w:ascii="Aptos Narrow" w:eastAsia="Times New Roman" w:hAnsi="Aptos Narrow" w:cs="Times New Roman"/>
                <w:b/>
                <w:bCs/>
                <w:color w:val="000000"/>
                <w:sz w:val="24"/>
                <w:szCs w:val="24"/>
                <w:lang w:eastAsia="en-GB"/>
              </w:rPr>
              <w:t>Cost of Production</w:t>
            </w:r>
            <w:r w:rsidR="00FE6F7A">
              <w:rPr>
                <w:rFonts w:ascii="Aptos Narrow" w:eastAsia="Times New Roman" w:hAnsi="Aptos Narrow" w:cs="Times New Roman"/>
                <w:b/>
                <w:bCs/>
                <w:color w:val="000000"/>
                <w:sz w:val="24"/>
                <w:szCs w:val="24"/>
                <w:lang w:eastAsia="en-GB"/>
              </w:rPr>
              <w:t xml:space="preserve"> - Fixed</w:t>
            </w:r>
          </w:p>
        </w:tc>
        <w:tc>
          <w:tcPr>
            <w:tcW w:w="2155" w:type="dxa"/>
            <w:tcBorders>
              <w:top w:val="single" w:sz="4" w:space="0" w:color="auto"/>
              <w:left w:val="nil"/>
              <w:bottom w:val="nil"/>
              <w:right w:val="single" w:sz="4" w:space="0" w:color="auto"/>
            </w:tcBorders>
            <w:shd w:val="clear" w:color="000000" w:fill="FFFF00"/>
            <w:noWrap/>
            <w:vAlign w:val="bottom"/>
            <w:hideMark/>
          </w:tcPr>
          <w:p w14:paraId="7FD82EC0" w14:textId="77777777" w:rsidR="00263DD4" w:rsidRPr="00263DD4" w:rsidRDefault="00263DD4" w:rsidP="00263DD4">
            <w:pPr>
              <w:spacing w:after="0" w:line="240" w:lineRule="auto"/>
              <w:rPr>
                <w:rFonts w:ascii="Aptos Narrow" w:eastAsia="Times New Roman" w:hAnsi="Aptos Narrow" w:cs="Times New Roman"/>
                <w:b/>
                <w:bCs/>
                <w:color w:val="000000"/>
                <w:sz w:val="24"/>
                <w:szCs w:val="24"/>
                <w:lang w:eastAsia="en-GB"/>
              </w:rPr>
            </w:pPr>
            <w:r w:rsidRPr="00263DD4">
              <w:rPr>
                <w:rFonts w:ascii="Aptos Narrow" w:eastAsia="Times New Roman" w:hAnsi="Aptos Narrow" w:cs="Times New Roman"/>
                <w:b/>
                <w:bCs/>
                <w:color w:val="000000"/>
                <w:sz w:val="24"/>
                <w:szCs w:val="24"/>
                <w:lang w:eastAsia="en-GB"/>
              </w:rPr>
              <w:t>Per Month</w:t>
            </w:r>
          </w:p>
        </w:tc>
      </w:tr>
      <w:tr w:rsidR="00263DD4" w:rsidRPr="00263DD4" w14:paraId="011C5BAA" w14:textId="77777777" w:rsidTr="00995A93">
        <w:trPr>
          <w:trHeight w:val="308"/>
        </w:trPr>
        <w:tc>
          <w:tcPr>
            <w:tcW w:w="2904" w:type="dxa"/>
            <w:tcBorders>
              <w:top w:val="single" w:sz="8" w:space="0" w:color="auto"/>
              <w:left w:val="single" w:sz="8" w:space="0" w:color="auto"/>
              <w:bottom w:val="single" w:sz="4" w:space="0" w:color="auto"/>
              <w:right w:val="single" w:sz="4" w:space="0" w:color="auto"/>
            </w:tcBorders>
            <w:shd w:val="clear" w:color="000000" w:fill="44B3E1"/>
            <w:noWrap/>
            <w:vAlign w:val="bottom"/>
            <w:hideMark/>
          </w:tcPr>
          <w:p w14:paraId="7B509A29" w14:textId="77777777" w:rsidR="00263DD4" w:rsidRPr="00263DD4" w:rsidRDefault="00263DD4" w:rsidP="00263DD4">
            <w:pPr>
              <w:spacing w:after="0" w:line="240" w:lineRule="auto"/>
              <w:rPr>
                <w:rFonts w:ascii="Aptos Narrow" w:eastAsia="Times New Roman" w:hAnsi="Aptos Narrow" w:cs="Times New Roman"/>
                <w:b/>
                <w:bCs/>
                <w:color w:val="000000"/>
                <w:sz w:val="24"/>
                <w:szCs w:val="24"/>
                <w:lang w:eastAsia="en-GB"/>
              </w:rPr>
            </w:pPr>
            <w:r w:rsidRPr="00263DD4">
              <w:rPr>
                <w:rFonts w:ascii="Aptos Narrow" w:eastAsia="Times New Roman" w:hAnsi="Aptos Narrow" w:cs="Times New Roman"/>
                <w:b/>
                <w:bCs/>
                <w:color w:val="000000"/>
                <w:sz w:val="24"/>
                <w:szCs w:val="24"/>
                <w:lang w:eastAsia="en-GB"/>
              </w:rPr>
              <w:t>Rent</w:t>
            </w:r>
          </w:p>
        </w:tc>
        <w:tc>
          <w:tcPr>
            <w:tcW w:w="2155" w:type="dxa"/>
            <w:tcBorders>
              <w:top w:val="single" w:sz="8" w:space="0" w:color="auto"/>
              <w:left w:val="nil"/>
              <w:bottom w:val="single" w:sz="4" w:space="0" w:color="auto"/>
              <w:right w:val="single" w:sz="8" w:space="0" w:color="auto"/>
            </w:tcBorders>
            <w:noWrap/>
            <w:vAlign w:val="bottom"/>
            <w:hideMark/>
          </w:tcPr>
          <w:p w14:paraId="5E370DE1" w14:textId="7C395623" w:rsidR="00263DD4" w:rsidRPr="00263DD4" w:rsidRDefault="00263DD4" w:rsidP="00263DD4">
            <w:pPr>
              <w:spacing w:after="0" w:line="240" w:lineRule="auto"/>
              <w:jc w:val="right"/>
              <w:rPr>
                <w:rFonts w:ascii="Aptos Narrow" w:eastAsia="Times New Roman" w:hAnsi="Aptos Narrow" w:cs="Times New Roman"/>
                <w:color w:val="000000"/>
                <w:sz w:val="24"/>
                <w:szCs w:val="24"/>
                <w:lang w:eastAsia="en-GB"/>
              </w:rPr>
            </w:pPr>
            <w:r w:rsidRPr="00263DD4">
              <w:rPr>
                <w:rFonts w:ascii="Aptos Narrow" w:eastAsia="Times New Roman" w:hAnsi="Aptos Narrow" w:cs="Times New Roman"/>
                <w:color w:val="000000"/>
                <w:sz w:val="24"/>
                <w:szCs w:val="24"/>
                <w:lang w:eastAsia="en-GB"/>
              </w:rPr>
              <w:t>£</w:t>
            </w:r>
            <w:r w:rsidR="000F2DDC">
              <w:rPr>
                <w:rFonts w:ascii="Aptos Narrow" w:eastAsia="Times New Roman" w:hAnsi="Aptos Narrow" w:cs="Times New Roman"/>
                <w:color w:val="000000"/>
                <w:sz w:val="24"/>
                <w:szCs w:val="24"/>
                <w:lang w:eastAsia="en-GB"/>
              </w:rPr>
              <w:t>15</w:t>
            </w:r>
            <w:r w:rsidRPr="00263DD4">
              <w:rPr>
                <w:rFonts w:ascii="Aptos Narrow" w:eastAsia="Times New Roman" w:hAnsi="Aptos Narrow" w:cs="Times New Roman"/>
                <w:color w:val="000000"/>
                <w:sz w:val="24"/>
                <w:szCs w:val="24"/>
                <w:lang w:eastAsia="en-GB"/>
              </w:rPr>
              <w:t>,000.00</w:t>
            </w:r>
          </w:p>
        </w:tc>
      </w:tr>
      <w:tr w:rsidR="00263DD4" w:rsidRPr="00263DD4" w14:paraId="4DF1CA2F" w14:textId="77777777" w:rsidTr="00995A93">
        <w:trPr>
          <w:trHeight w:val="308"/>
        </w:trPr>
        <w:tc>
          <w:tcPr>
            <w:tcW w:w="2904" w:type="dxa"/>
            <w:tcBorders>
              <w:top w:val="nil"/>
              <w:left w:val="single" w:sz="8" w:space="0" w:color="auto"/>
              <w:bottom w:val="single" w:sz="4" w:space="0" w:color="auto"/>
              <w:right w:val="single" w:sz="4" w:space="0" w:color="auto"/>
            </w:tcBorders>
            <w:shd w:val="clear" w:color="000000" w:fill="44B3E1"/>
            <w:noWrap/>
            <w:vAlign w:val="bottom"/>
            <w:hideMark/>
          </w:tcPr>
          <w:p w14:paraId="37F543F4" w14:textId="77777777" w:rsidR="00263DD4" w:rsidRPr="00263DD4" w:rsidRDefault="00263DD4" w:rsidP="00263DD4">
            <w:pPr>
              <w:spacing w:after="0" w:line="240" w:lineRule="auto"/>
              <w:rPr>
                <w:rFonts w:ascii="Aptos Narrow" w:eastAsia="Times New Roman" w:hAnsi="Aptos Narrow" w:cs="Times New Roman"/>
                <w:b/>
                <w:bCs/>
                <w:color w:val="000000"/>
                <w:sz w:val="24"/>
                <w:szCs w:val="24"/>
                <w:lang w:eastAsia="en-GB"/>
              </w:rPr>
            </w:pPr>
            <w:r w:rsidRPr="00263DD4">
              <w:rPr>
                <w:rFonts w:ascii="Aptos Narrow" w:eastAsia="Times New Roman" w:hAnsi="Aptos Narrow" w:cs="Times New Roman"/>
                <w:b/>
                <w:bCs/>
                <w:color w:val="000000"/>
                <w:sz w:val="24"/>
                <w:szCs w:val="24"/>
                <w:lang w:eastAsia="en-GB"/>
              </w:rPr>
              <w:t xml:space="preserve">Insurance </w:t>
            </w:r>
          </w:p>
        </w:tc>
        <w:tc>
          <w:tcPr>
            <w:tcW w:w="2155" w:type="dxa"/>
            <w:tcBorders>
              <w:top w:val="nil"/>
              <w:left w:val="nil"/>
              <w:bottom w:val="single" w:sz="4" w:space="0" w:color="auto"/>
              <w:right w:val="single" w:sz="8" w:space="0" w:color="auto"/>
            </w:tcBorders>
            <w:noWrap/>
            <w:vAlign w:val="bottom"/>
            <w:hideMark/>
          </w:tcPr>
          <w:p w14:paraId="573CAE26" w14:textId="77777777" w:rsidR="00263DD4" w:rsidRPr="00263DD4" w:rsidRDefault="00263DD4" w:rsidP="00263DD4">
            <w:pPr>
              <w:spacing w:after="0" w:line="240" w:lineRule="auto"/>
              <w:jc w:val="right"/>
              <w:rPr>
                <w:rFonts w:ascii="Aptos Narrow" w:eastAsia="Times New Roman" w:hAnsi="Aptos Narrow" w:cs="Times New Roman"/>
                <w:color w:val="000000"/>
                <w:sz w:val="24"/>
                <w:szCs w:val="24"/>
                <w:lang w:eastAsia="en-GB"/>
              </w:rPr>
            </w:pPr>
            <w:r w:rsidRPr="00263DD4">
              <w:rPr>
                <w:rFonts w:ascii="Aptos Narrow" w:eastAsia="Times New Roman" w:hAnsi="Aptos Narrow" w:cs="Times New Roman"/>
                <w:color w:val="000000"/>
                <w:sz w:val="24"/>
                <w:szCs w:val="24"/>
                <w:lang w:eastAsia="en-GB"/>
              </w:rPr>
              <w:t>£1,000.00</w:t>
            </w:r>
          </w:p>
        </w:tc>
      </w:tr>
      <w:tr w:rsidR="00263DD4" w:rsidRPr="00263DD4" w14:paraId="0A29A2F1" w14:textId="77777777" w:rsidTr="00995A93">
        <w:trPr>
          <w:trHeight w:val="308"/>
        </w:trPr>
        <w:tc>
          <w:tcPr>
            <w:tcW w:w="2904" w:type="dxa"/>
            <w:tcBorders>
              <w:top w:val="nil"/>
              <w:left w:val="single" w:sz="8" w:space="0" w:color="auto"/>
              <w:bottom w:val="single" w:sz="4" w:space="0" w:color="auto"/>
              <w:right w:val="single" w:sz="4" w:space="0" w:color="auto"/>
            </w:tcBorders>
            <w:shd w:val="clear" w:color="000000" w:fill="44B3E1"/>
            <w:noWrap/>
            <w:vAlign w:val="bottom"/>
            <w:hideMark/>
          </w:tcPr>
          <w:p w14:paraId="4FE659DF" w14:textId="77777777" w:rsidR="00263DD4" w:rsidRPr="00263DD4" w:rsidRDefault="00263DD4" w:rsidP="00263DD4">
            <w:pPr>
              <w:spacing w:after="0" w:line="240" w:lineRule="auto"/>
              <w:rPr>
                <w:rFonts w:ascii="Aptos Narrow" w:eastAsia="Times New Roman" w:hAnsi="Aptos Narrow" w:cs="Times New Roman"/>
                <w:b/>
                <w:bCs/>
                <w:color w:val="000000"/>
                <w:sz w:val="24"/>
                <w:szCs w:val="24"/>
                <w:lang w:eastAsia="en-GB"/>
              </w:rPr>
            </w:pPr>
            <w:r w:rsidRPr="00263DD4">
              <w:rPr>
                <w:rFonts w:ascii="Aptos Narrow" w:eastAsia="Times New Roman" w:hAnsi="Aptos Narrow" w:cs="Times New Roman"/>
                <w:b/>
                <w:bCs/>
                <w:color w:val="000000"/>
                <w:sz w:val="24"/>
                <w:szCs w:val="24"/>
                <w:lang w:eastAsia="en-GB"/>
              </w:rPr>
              <w:t>Business Rate</w:t>
            </w:r>
          </w:p>
        </w:tc>
        <w:tc>
          <w:tcPr>
            <w:tcW w:w="2155" w:type="dxa"/>
            <w:tcBorders>
              <w:top w:val="nil"/>
              <w:left w:val="nil"/>
              <w:bottom w:val="single" w:sz="4" w:space="0" w:color="auto"/>
              <w:right w:val="single" w:sz="8" w:space="0" w:color="auto"/>
            </w:tcBorders>
            <w:noWrap/>
            <w:vAlign w:val="bottom"/>
            <w:hideMark/>
          </w:tcPr>
          <w:p w14:paraId="53128FF6" w14:textId="16F92E97" w:rsidR="00263DD4" w:rsidRPr="00263DD4" w:rsidRDefault="00263DD4" w:rsidP="00263DD4">
            <w:pPr>
              <w:spacing w:after="0" w:line="240" w:lineRule="auto"/>
              <w:jc w:val="right"/>
              <w:rPr>
                <w:rFonts w:ascii="Aptos Narrow" w:eastAsia="Times New Roman" w:hAnsi="Aptos Narrow" w:cs="Times New Roman"/>
                <w:color w:val="000000"/>
                <w:sz w:val="24"/>
                <w:szCs w:val="24"/>
                <w:lang w:eastAsia="en-GB"/>
              </w:rPr>
            </w:pPr>
            <w:r w:rsidRPr="00263DD4">
              <w:rPr>
                <w:rFonts w:ascii="Aptos Narrow" w:eastAsia="Times New Roman" w:hAnsi="Aptos Narrow" w:cs="Times New Roman"/>
                <w:color w:val="000000"/>
                <w:sz w:val="24"/>
                <w:szCs w:val="24"/>
                <w:lang w:eastAsia="en-GB"/>
              </w:rPr>
              <w:t>£</w:t>
            </w:r>
            <w:r w:rsidR="00BE6184">
              <w:rPr>
                <w:rFonts w:ascii="Aptos Narrow" w:eastAsia="Times New Roman" w:hAnsi="Aptos Narrow" w:cs="Times New Roman"/>
                <w:color w:val="000000"/>
                <w:sz w:val="24"/>
                <w:szCs w:val="24"/>
                <w:lang w:eastAsia="en-GB"/>
              </w:rPr>
              <w:t>4</w:t>
            </w:r>
            <w:r w:rsidRPr="00263DD4">
              <w:rPr>
                <w:rFonts w:ascii="Aptos Narrow" w:eastAsia="Times New Roman" w:hAnsi="Aptos Narrow" w:cs="Times New Roman"/>
                <w:color w:val="000000"/>
                <w:sz w:val="24"/>
                <w:szCs w:val="24"/>
                <w:lang w:eastAsia="en-GB"/>
              </w:rPr>
              <w:t>,000.00</w:t>
            </w:r>
          </w:p>
        </w:tc>
      </w:tr>
      <w:tr w:rsidR="00263DD4" w:rsidRPr="00263DD4" w14:paraId="1BBB92F8" w14:textId="77777777" w:rsidTr="00995A93">
        <w:trPr>
          <w:trHeight w:val="308"/>
        </w:trPr>
        <w:tc>
          <w:tcPr>
            <w:tcW w:w="2904" w:type="dxa"/>
            <w:tcBorders>
              <w:top w:val="nil"/>
              <w:left w:val="single" w:sz="8" w:space="0" w:color="auto"/>
              <w:bottom w:val="single" w:sz="4" w:space="0" w:color="auto"/>
              <w:right w:val="single" w:sz="4" w:space="0" w:color="auto"/>
            </w:tcBorders>
            <w:shd w:val="clear" w:color="000000" w:fill="44B3E1"/>
            <w:noWrap/>
            <w:vAlign w:val="bottom"/>
            <w:hideMark/>
          </w:tcPr>
          <w:p w14:paraId="7A5CB178" w14:textId="77777777" w:rsidR="00263DD4" w:rsidRPr="00263DD4" w:rsidRDefault="00263DD4" w:rsidP="00263DD4">
            <w:pPr>
              <w:spacing w:after="0" w:line="240" w:lineRule="auto"/>
              <w:rPr>
                <w:rFonts w:ascii="Aptos Narrow" w:eastAsia="Times New Roman" w:hAnsi="Aptos Narrow" w:cs="Times New Roman"/>
                <w:b/>
                <w:bCs/>
                <w:color w:val="000000"/>
                <w:sz w:val="24"/>
                <w:szCs w:val="24"/>
                <w:lang w:eastAsia="en-GB"/>
              </w:rPr>
            </w:pPr>
            <w:r w:rsidRPr="00263DD4">
              <w:rPr>
                <w:rFonts w:ascii="Aptos Narrow" w:eastAsia="Times New Roman" w:hAnsi="Aptos Narrow" w:cs="Times New Roman"/>
                <w:b/>
                <w:bCs/>
                <w:color w:val="000000"/>
                <w:sz w:val="24"/>
                <w:szCs w:val="24"/>
                <w:lang w:eastAsia="en-GB"/>
              </w:rPr>
              <w:t>5 emp salary</w:t>
            </w:r>
          </w:p>
        </w:tc>
        <w:tc>
          <w:tcPr>
            <w:tcW w:w="2155" w:type="dxa"/>
            <w:tcBorders>
              <w:top w:val="nil"/>
              <w:left w:val="nil"/>
              <w:bottom w:val="single" w:sz="4" w:space="0" w:color="auto"/>
              <w:right w:val="single" w:sz="8" w:space="0" w:color="auto"/>
            </w:tcBorders>
            <w:noWrap/>
            <w:vAlign w:val="bottom"/>
            <w:hideMark/>
          </w:tcPr>
          <w:p w14:paraId="51113218" w14:textId="19B67C11" w:rsidR="00263DD4" w:rsidRPr="00263DD4" w:rsidRDefault="00263DD4" w:rsidP="00263DD4">
            <w:pPr>
              <w:spacing w:after="0" w:line="240" w:lineRule="auto"/>
              <w:jc w:val="right"/>
              <w:rPr>
                <w:rFonts w:ascii="Aptos Narrow" w:eastAsia="Times New Roman" w:hAnsi="Aptos Narrow" w:cs="Times New Roman"/>
                <w:color w:val="000000"/>
                <w:sz w:val="24"/>
                <w:szCs w:val="24"/>
                <w:lang w:eastAsia="en-GB"/>
              </w:rPr>
            </w:pPr>
            <w:r w:rsidRPr="00263DD4">
              <w:rPr>
                <w:rFonts w:ascii="Aptos Narrow" w:eastAsia="Times New Roman" w:hAnsi="Aptos Narrow" w:cs="Times New Roman"/>
                <w:color w:val="000000"/>
                <w:sz w:val="24"/>
                <w:szCs w:val="24"/>
                <w:lang w:eastAsia="en-GB"/>
              </w:rPr>
              <w:t>£2</w:t>
            </w:r>
            <w:r w:rsidR="002907F0">
              <w:rPr>
                <w:rFonts w:ascii="Aptos Narrow" w:eastAsia="Times New Roman" w:hAnsi="Aptos Narrow" w:cs="Times New Roman"/>
                <w:color w:val="000000"/>
                <w:sz w:val="24"/>
                <w:szCs w:val="24"/>
                <w:lang w:eastAsia="en-GB"/>
              </w:rPr>
              <w:t>0</w:t>
            </w:r>
            <w:r w:rsidRPr="00263DD4">
              <w:rPr>
                <w:rFonts w:ascii="Aptos Narrow" w:eastAsia="Times New Roman" w:hAnsi="Aptos Narrow" w:cs="Times New Roman"/>
                <w:color w:val="000000"/>
                <w:sz w:val="24"/>
                <w:szCs w:val="24"/>
                <w:lang w:eastAsia="en-GB"/>
              </w:rPr>
              <w:t>,000.00</w:t>
            </w:r>
          </w:p>
        </w:tc>
      </w:tr>
      <w:tr w:rsidR="00263DD4" w:rsidRPr="00263DD4" w14:paraId="0ADBE871" w14:textId="77777777" w:rsidTr="00995A93">
        <w:trPr>
          <w:trHeight w:val="308"/>
        </w:trPr>
        <w:tc>
          <w:tcPr>
            <w:tcW w:w="2904" w:type="dxa"/>
            <w:tcBorders>
              <w:top w:val="nil"/>
              <w:left w:val="single" w:sz="8" w:space="0" w:color="auto"/>
              <w:bottom w:val="single" w:sz="4" w:space="0" w:color="auto"/>
              <w:right w:val="single" w:sz="4" w:space="0" w:color="auto"/>
            </w:tcBorders>
            <w:shd w:val="clear" w:color="000000" w:fill="44B3E1"/>
            <w:noWrap/>
            <w:vAlign w:val="bottom"/>
            <w:hideMark/>
          </w:tcPr>
          <w:p w14:paraId="0601FC2E" w14:textId="77777777" w:rsidR="00263DD4" w:rsidRPr="00263DD4" w:rsidRDefault="00263DD4" w:rsidP="00263DD4">
            <w:pPr>
              <w:spacing w:after="0" w:line="240" w:lineRule="auto"/>
              <w:rPr>
                <w:rFonts w:ascii="Aptos Narrow" w:eastAsia="Times New Roman" w:hAnsi="Aptos Narrow" w:cs="Times New Roman"/>
                <w:b/>
                <w:bCs/>
                <w:color w:val="000000"/>
                <w:sz w:val="24"/>
                <w:szCs w:val="24"/>
                <w:lang w:eastAsia="en-GB"/>
              </w:rPr>
            </w:pPr>
            <w:r w:rsidRPr="00263DD4">
              <w:rPr>
                <w:rFonts w:ascii="Aptos Narrow" w:eastAsia="Times New Roman" w:hAnsi="Aptos Narrow" w:cs="Times New Roman"/>
                <w:b/>
                <w:bCs/>
                <w:color w:val="000000"/>
                <w:sz w:val="24"/>
                <w:szCs w:val="24"/>
                <w:lang w:eastAsia="en-GB"/>
              </w:rPr>
              <w:t>Internet/System</w:t>
            </w:r>
          </w:p>
        </w:tc>
        <w:tc>
          <w:tcPr>
            <w:tcW w:w="2155" w:type="dxa"/>
            <w:tcBorders>
              <w:top w:val="nil"/>
              <w:left w:val="nil"/>
              <w:bottom w:val="single" w:sz="4" w:space="0" w:color="auto"/>
              <w:right w:val="single" w:sz="8" w:space="0" w:color="auto"/>
            </w:tcBorders>
            <w:noWrap/>
            <w:vAlign w:val="bottom"/>
            <w:hideMark/>
          </w:tcPr>
          <w:p w14:paraId="15341A26" w14:textId="77777777" w:rsidR="00263DD4" w:rsidRPr="00263DD4" w:rsidRDefault="00263DD4" w:rsidP="00263DD4">
            <w:pPr>
              <w:spacing w:after="0" w:line="240" w:lineRule="auto"/>
              <w:jc w:val="right"/>
              <w:rPr>
                <w:rFonts w:ascii="Aptos Narrow" w:eastAsia="Times New Roman" w:hAnsi="Aptos Narrow" w:cs="Times New Roman"/>
                <w:color w:val="000000"/>
                <w:sz w:val="24"/>
                <w:szCs w:val="24"/>
                <w:lang w:eastAsia="en-GB"/>
              </w:rPr>
            </w:pPr>
            <w:r w:rsidRPr="00263DD4">
              <w:rPr>
                <w:rFonts w:ascii="Aptos Narrow" w:eastAsia="Times New Roman" w:hAnsi="Aptos Narrow" w:cs="Times New Roman"/>
                <w:color w:val="000000"/>
                <w:sz w:val="24"/>
                <w:szCs w:val="24"/>
                <w:lang w:eastAsia="en-GB"/>
              </w:rPr>
              <w:t>£500.00</w:t>
            </w:r>
          </w:p>
        </w:tc>
      </w:tr>
      <w:tr w:rsidR="00263DD4" w:rsidRPr="00263DD4" w14:paraId="10446E71" w14:textId="77777777" w:rsidTr="00995A93">
        <w:trPr>
          <w:trHeight w:val="308"/>
        </w:trPr>
        <w:tc>
          <w:tcPr>
            <w:tcW w:w="2904" w:type="dxa"/>
            <w:tcBorders>
              <w:top w:val="nil"/>
              <w:left w:val="single" w:sz="8" w:space="0" w:color="auto"/>
              <w:bottom w:val="single" w:sz="4" w:space="0" w:color="auto"/>
              <w:right w:val="single" w:sz="4" w:space="0" w:color="auto"/>
            </w:tcBorders>
            <w:noWrap/>
            <w:vAlign w:val="bottom"/>
            <w:hideMark/>
          </w:tcPr>
          <w:p w14:paraId="3170F937" w14:textId="77777777" w:rsidR="00263DD4" w:rsidRPr="00263DD4" w:rsidRDefault="00263DD4" w:rsidP="00263DD4">
            <w:pPr>
              <w:spacing w:after="0" w:line="240" w:lineRule="auto"/>
              <w:jc w:val="right"/>
              <w:rPr>
                <w:rFonts w:ascii="Aptos Narrow" w:eastAsia="Times New Roman" w:hAnsi="Aptos Narrow" w:cs="Times New Roman"/>
                <w:b/>
                <w:bCs/>
                <w:color w:val="000000"/>
                <w:sz w:val="24"/>
                <w:szCs w:val="24"/>
                <w:lang w:eastAsia="en-GB"/>
              </w:rPr>
            </w:pPr>
            <w:r w:rsidRPr="00263DD4">
              <w:rPr>
                <w:rFonts w:ascii="Aptos Narrow" w:eastAsia="Times New Roman" w:hAnsi="Aptos Narrow" w:cs="Times New Roman"/>
                <w:b/>
                <w:bCs/>
                <w:color w:val="000000"/>
                <w:sz w:val="24"/>
                <w:szCs w:val="24"/>
                <w:lang w:eastAsia="en-GB"/>
              </w:rPr>
              <w:t>TOTAL</w:t>
            </w:r>
          </w:p>
        </w:tc>
        <w:tc>
          <w:tcPr>
            <w:tcW w:w="2155" w:type="dxa"/>
            <w:tcBorders>
              <w:top w:val="nil"/>
              <w:left w:val="nil"/>
              <w:bottom w:val="single" w:sz="4" w:space="0" w:color="auto"/>
              <w:right w:val="single" w:sz="8" w:space="0" w:color="auto"/>
            </w:tcBorders>
            <w:noWrap/>
            <w:vAlign w:val="bottom"/>
            <w:hideMark/>
          </w:tcPr>
          <w:p w14:paraId="5615755E" w14:textId="541DE1D0" w:rsidR="00263DD4" w:rsidRPr="00263DD4" w:rsidRDefault="00263DD4" w:rsidP="00263DD4">
            <w:pPr>
              <w:spacing w:after="0" w:line="240" w:lineRule="auto"/>
              <w:jc w:val="right"/>
              <w:rPr>
                <w:rFonts w:ascii="Aptos Narrow" w:eastAsia="Times New Roman" w:hAnsi="Aptos Narrow" w:cs="Times New Roman"/>
                <w:color w:val="000000"/>
                <w:sz w:val="24"/>
                <w:szCs w:val="24"/>
                <w:lang w:eastAsia="en-GB"/>
              </w:rPr>
            </w:pPr>
            <w:r w:rsidRPr="00263DD4">
              <w:rPr>
                <w:rFonts w:ascii="Aptos Narrow" w:eastAsia="Times New Roman" w:hAnsi="Aptos Narrow" w:cs="Times New Roman"/>
                <w:color w:val="000000"/>
                <w:sz w:val="24"/>
                <w:szCs w:val="24"/>
                <w:lang w:eastAsia="en-GB"/>
              </w:rPr>
              <w:t>£</w:t>
            </w:r>
            <w:r w:rsidR="003F02F8">
              <w:rPr>
                <w:rFonts w:ascii="Aptos Narrow" w:eastAsia="Times New Roman" w:hAnsi="Aptos Narrow" w:cs="Times New Roman"/>
                <w:color w:val="000000"/>
                <w:sz w:val="24"/>
                <w:szCs w:val="24"/>
                <w:lang w:eastAsia="en-GB"/>
              </w:rPr>
              <w:t>40</w:t>
            </w:r>
            <w:r w:rsidRPr="00263DD4">
              <w:rPr>
                <w:rFonts w:ascii="Aptos Narrow" w:eastAsia="Times New Roman" w:hAnsi="Aptos Narrow" w:cs="Times New Roman"/>
                <w:color w:val="000000"/>
                <w:sz w:val="24"/>
                <w:szCs w:val="24"/>
                <w:lang w:eastAsia="en-GB"/>
              </w:rPr>
              <w:t>,500.00</w:t>
            </w:r>
          </w:p>
        </w:tc>
      </w:tr>
    </w:tbl>
    <w:p w14:paraId="07CCC3B9" w14:textId="3292FE7E" w:rsidR="00263DD4" w:rsidRDefault="00263DD4" w:rsidP="003A731C">
      <w:pPr>
        <w:tabs>
          <w:tab w:val="left" w:pos="1008"/>
        </w:tabs>
        <w:rPr>
          <w:b/>
          <w:bCs/>
        </w:rPr>
      </w:pPr>
    </w:p>
    <w:p w14:paraId="000A148C" w14:textId="543FB6FA" w:rsidR="00263DD4" w:rsidRDefault="00AF71EE" w:rsidP="003A731C">
      <w:pPr>
        <w:tabs>
          <w:tab w:val="left" w:pos="1008"/>
        </w:tabs>
        <w:rPr>
          <w:b/>
          <w:bCs/>
        </w:rPr>
      </w:pPr>
      <w:r w:rsidRPr="00EC76C8">
        <w:rPr>
          <w:b/>
          <w:bCs/>
        </w:rPr>
        <w:drawing>
          <wp:anchor distT="0" distB="0" distL="114300" distR="114300" simplePos="0" relativeHeight="251658240" behindDoc="0" locked="0" layoutInCell="1" allowOverlap="1" wp14:anchorId="745742A1" wp14:editId="52A08A19">
            <wp:simplePos x="0" y="0"/>
            <wp:positionH relativeFrom="column">
              <wp:posOffset>-612775</wp:posOffset>
            </wp:positionH>
            <wp:positionV relativeFrom="paragraph">
              <wp:posOffset>362585</wp:posOffset>
            </wp:positionV>
            <wp:extent cx="7065010" cy="1387475"/>
            <wp:effectExtent l="0" t="0" r="0" b="0"/>
            <wp:wrapThrough wrapText="bothSides">
              <wp:wrapPolygon edited="0">
                <wp:start x="0" y="0"/>
                <wp:lineTo x="0" y="21353"/>
                <wp:lineTo x="21550" y="21353"/>
                <wp:lineTo x="21550" y="0"/>
                <wp:lineTo x="0" y="0"/>
              </wp:wrapPolygon>
            </wp:wrapThrough>
            <wp:docPr id="127574550" name="Picture 1" descr="A table with numbers and a yellow b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74550" name="Picture 1" descr="A table with numbers and a yellow border&#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7065010" cy="1387475"/>
                    </a:xfrm>
                    <a:prstGeom prst="rect">
                      <a:avLst/>
                    </a:prstGeom>
                  </pic:spPr>
                </pic:pic>
              </a:graphicData>
            </a:graphic>
            <wp14:sizeRelH relativeFrom="page">
              <wp14:pctWidth>0</wp14:pctWidth>
            </wp14:sizeRelH>
            <wp14:sizeRelV relativeFrom="page">
              <wp14:pctHeight>0</wp14:pctHeight>
            </wp14:sizeRelV>
          </wp:anchor>
        </w:drawing>
      </w:r>
      <w:r w:rsidR="004C718F">
        <w:rPr>
          <w:b/>
          <w:bCs/>
        </w:rPr>
        <w:t xml:space="preserve">Table 4 - </w:t>
      </w:r>
      <w:r w:rsidR="00263DD4">
        <w:rPr>
          <w:b/>
          <w:bCs/>
        </w:rPr>
        <w:t>Variable Cost</w:t>
      </w:r>
    </w:p>
    <w:p w14:paraId="0ABF5D7E" w14:textId="154061C2" w:rsidR="004C718F" w:rsidRDefault="004C718F" w:rsidP="003A731C">
      <w:pPr>
        <w:tabs>
          <w:tab w:val="left" w:pos="1008"/>
        </w:tabs>
        <w:rPr>
          <w:b/>
          <w:bCs/>
        </w:rPr>
      </w:pPr>
      <w:r>
        <w:rPr>
          <w:b/>
          <w:bCs/>
        </w:rPr>
        <w:t>Table 5 – Start-up Cost</w:t>
      </w:r>
    </w:p>
    <w:tbl>
      <w:tblPr>
        <w:tblW w:w="3100" w:type="dxa"/>
        <w:tblLook w:val="04A0" w:firstRow="1" w:lastRow="0" w:firstColumn="1" w:lastColumn="0" w:noHBand="0" w:noVBand="1"/>
      </w:tblPr>
      <w:tblGrid>
        <w:gridCol w:w="1773"/>
        <w:gridCol w:w="1327"/>
      </w:tblGrid>
      <w:tr w:rsidR="003C05B7" w:rsidRPr="003C05B7" w14:paraId="421439DF" w14:textId="77777777" w:rsidTr="003C05B7">
        <w:trPr>
          <w:trHeight w:val="320"/>
        </w:trPr>
        <w:tc>
          <w:tcPr>
            <w:tcW w:w="3100" w:type="dxa"/>
            <w:gridSpan w:val="2"/>
            <w:tcBorders>
              <w:top w:val="single" w:sz="8" w:space="0" w:color="auto"/>
              <w:left w:val="single" w:sz="8" w:space="0" w:color="auto"/>
              <w:bottom w:val="single" w:sz="4" w:space="0" w:color="auto"/>
              <w:right w:val="single" w:sz="8" w:space="0" w:color="000000"/>
            </w:tcBorders>
            <w:shd w:val="clear" w:color="000000" w:fill="FFFF00"/>
            <w:noWrap/>
            <w:vAlign w:val="bottom"/>
            <w:hideMark/>
          </w:tcPr>
          <w:p w14:paraId="2FC20A5C" w14:textId="77777777" w:rsidR="003C05B7" w:rsidRPr="003C05B7" w:rsidRDefault="003C05B7" w:rsidP="003C05B7">
            <w:pPr>
              <w:spacing w:after="0" w:line="240" w:lineRule="auto"/>
              <w:jc w:val="center"/>
              <w:rPr>
                <w:rFonts w:ascii="Aptos Narrow" w:eastAsia="Times New Roman" w:hAnsi="Aptos Narrow" w:cs="Times New Roman"/>
                <w:b/>
                <w:bCs/>
                <w:color w:val="000000"/>
                <w:sz w:val="24"/>
                <w:szCs w:val="24"/>
                <w:lang w:eastAsia="en-GB"/>
              </w:rPr>
            </w:pPr>
            <w:r w:rsidRPr="003C05B7">
              <w:rPr>
                <w:rFonts w:ascii="Aptos Narrow" w:eastAsia="Times New Roman" w:hAnsi="Aptos Narrow" w:cs="Times New Roman"/>
                <w:b/>
                <w:bCs/>
                <w:color w:val="000000"/>
                <w:sz w:val="24"/>
                <w:szCs w:val="24"/>
                <w:lang w:eastAsia="en-GB"/>
              </w:rPr>
              <w:t>Start-up Cost</w:t>
            </w:r>
          </w:p>
        </w:tc>
      </w:tr>
      <w:tr w:rsidR="003C05B7" w:rsidRPr="003C05B7" w14:paraId="3B984F17" w14:textId="77777777" w:rsidTr="003C05B7">
        <w:trPr>
          <w:trHeight w:val="320"/>
        </w:trPr>
        <w:tc>
          <w:tcPr>
            <w:tcW w:w="1773" w:type="dxa"/>
            <w:tcBorders>
              <w:top w:val="nil"/>
              <w:left w:val="single" w:sz="8" w:space="0" w:color="auto"/>
              <w:bottom w:val="single" w:sz="4" w:space="0" w:color="auto"/>
              <w:right w:val="single" w:sz="4" w:space="0" w:color="auto"/>
            </w:tcBorders>
            <w:shd w:val="clear" w:color="000000" w:fill="44B3E1"/>
            <w:noWrap/>
            <w:vAlign w:val="bottom"/>
            <w:hideMark/>
          </w:tcPr>
          <w:p w14:paraId="1CFD00AC" w14:textId="77777777" w:rsidR="003C05B7" w:rsidRPr="003C05B7" w:rsidRDefault="003C05B7" w:rsidP="003C05B7">
            <w:pPr>
              <w:spacing w:after="0" w:line="240" w:lineRule="auto"/>
              <w:rPr>
                <w:rFonts w:ascii="Aptos Narrow" w:eastAsia="Times New Roman" w:hAnsi="Aptos Narrow" w:cs="Times New Roman"/>
                <w:b/>
                <w:bCs/>
                <w:color w:val="000000"/>
                <w:sz w:val="24"/>
                <w:szCs w:val="24"/>
                <w:lang w:eastAsia="en-GB"/>
              </w:rPr>
            </w:pPr>
            <w:r w:rsidRPr="003C05B7">
              <w:rPr>
                <w:rFonts w:ascii="Aptos Narrow" w:eastAsia="Times New Roman" w:hAnsi="Aptos Narrow" w:cs="Times New Roman"/>
                <w:b/>
                <w:bCs/>
                <w:color w:val="000000"/>
                <w:sz w:val="24"/>
                <w:szCs w:val="24"/>
                <w:lang w:eastAsia="en-GB"/>
              </w:rPr>
              <w:t>Refurbishment</w:t>
            </w:r>
          </w:p>
        </w:tc>
        <w:tc>
          <w:tcPr>
            <w:tcW w:w="1327" w:type="dxa"/>
            <w:tcBorders>
              <w:top w:val="nil"/>
              <w:left w:val="nil"/>
              <w:bottom w:val="single" w:sz="4" w:space="0" w:color="auto"/>
              <w:right w:val="single" w:sz="8" w:space="0" w:color="auto"/>
            </w:tcBorders>
            <w:noWrap/>
            <w:vAlign w:val="bottom"/>
            <w:hideMark/>
          </w:tcPr>
          <w:p w14:paraId="310F861A" w14:textId="77777777" w:rsidR="003C05B7" w:rsidRPr="003C05B7" w:rsidRDefault="003C05B7" w:rsidP="003C05B7">
            <w:pPr>
              <w:spacing w:after="0" w:line="240" w:lineRule="auto"/>
              <w:jc w:val="right"/>
              <w:rPr>
                <w:rFonts w:ascii="Aptos Narrow" w:eastAsia="Times New Roman" w:hAnsi="Aptos Narrow" w:cs="Times New Roman"/>
                <w:color w:val="000000"/>
                <w:sz w:val="24"/>
                <w:szCs w:val="24"/>
                <w:lang w:eastAsia="en-GB"/>
              </w:rPr>
            </w:pPr>
            <w:r w:rsidRPr="003C05B7">
              <w:rPr>
                <w:rFonts w:ascii="Aptos Narrow" w:eastAsia="Times New Roman" w:hAnsi="Aptos Narrow" w:cs="Times New Roman"/>
                <w:color w:val="000000"/>
                <w:sz w:val="24"/>
                <w:szCs w:val="24"/>
                <w:lang w:eastAsia="en-GB"/>
              </w:rPr>
              <w:t>£30,000.00</w:t>
            </w:r>
          </w:p>
        </w:tc>
      </w:tr>
      <w:tr w:rsidR="003C05B7" w:rsidRPr="003C05B7" w14:paraId="6391244F" w14:textId="77777777" w:rsidTr="003C05B7">
        <w:trPr>
          <w:trHeight w:val="320"/>
        </w:trPr>
        <w:tc>
          <w:tcPr>
            <w:tcW w:w="1773" w:type="dxa"/>
            <w:tcBorders>
              <w:top w:val="nil"/>
              <w:left w:val="single" w:sz="8" w:space="0" w:color="auto"/>
              <w:bottom w:val="single" w:sz="4" w:space="0" w:color="auto"/>
              <w:right w:val="single" w:sz="4" w:space="0" w:color="auto"/>
            </w:tcBorders>
            <w:shd w:val="clear" w:color="000000" w:fill="44B3E1"/>
            <w:noWrap/>
            <w:vAlign w:val="bottom"/>
            <w:hideMark/>
          </w:tcPr>
          <w:p w14:paraId="5D1EEF4F" w14:textId="77777777" w:rsidR="003C05B7" w:rsidRPr="003C05B7" w:rsidRDefault="003C05B7" w:rsidP="003C05B7">
            <w:pPr>
              <w:spacing w:after="0" w:line="240" w:lineRule="auto"/>
              <w:rPr>
                <w:rFonts w:ascii="Aptos Narrow" w:eastAsia="Times New Roman" w:hAnsi="Aptos Narrow" w:cs="Times New Roman"/>
                <w:b/>
                <w:bCs/>
                <w:color w:val="000000"/>
                <w:sz w:val="24"/>
                <w:szCs w:val="24"/>
                <w:lang w:eastAsia="en-GB"/>
              </w:rPr>
            </w:pPr>
            <w:r w:rsidRPr="003C05B7">
              <w:rPr>
                <w:rFonts w:ascii="Aptos Narrow" w:eastAsia="Times New Roman" w:hAnsi="Aptos Narrow" w:cs="Times New Roman"/>
                <w:b/>
                <w:bCs/>
                <w:color w:val="000000"/>
                <w:sz w:val="24"/>
                <w:szCs w:val="24"/>
                <w:lang w:eastAsia="en-GB"/>
              </w:rPr>
              <w:t>Equipment</w:t>
            </w:r>
          </w:p>
        </w:tc>
        <w:tc>
          <w:tcPr>
            <w:tcW w:w="1327" w:type="dxa"/>
            <w:tcBorders>
              <w:top w:val="nil"/>
              <w:left w:val="nil"/>
              <w:bottom w:val="single" w:sz="4" w:space="0" w:color="auto"/>
              <w:right w:val="single" w:sz="8" w:space="0" w:color="auto"/>
            </w:tcBorders>
            <w:noWrap/>
            <w:vAlign w:val="bottom"/>
            <w:hideMark/>
          </w:tcPr>
          <w:p w14:paraId="06CF8E42" w14:textId="77777777" w:rsidR="003C05B7" w:rsidRPr="003C05B7" w:rsidRDefault="003C05B7" w:rsidP="003C05B7">
            <w:pPr>
              <w:spacing w:after="0" w:line="240" w:lineRule="auto"/>
              <w:jc w:val="right"/>
              <w:rPr>
                <w:rFonts w:ascii="Aptos Narrow" w:eastAsia="Times New Roman" w:hAnsi="Aptos Narrow" w:cs="Times New Roman"/>
                <w:color w:val="000000"/>
                <w:sz w:val="24"/>
                <w:szCs w:val="24"/>
                <w:lang w:eastAsia="en-GB"/>
              </w:rPr>
            </w:pPr>
            <w:r w:rsidRPr="003C05B7">
              <w:rPr>
                <w:rFonts w:ascii="Aptos Narrow" w:eastAsia="Times New Roman" w:hAnsi="Aptos Narrow" w:cs="Times New Roman"/>
                <w:color w:val="000000"/>
                <w:sz w:val="24"/>
                <w:szCs w:val="24"/>
                <w:lang w:eastAsia="en-GB"/>
              </w:rPr>
              <w:t>£25,000.00</w:t>
            </w:r>
          </w:p>
        </w:tc>
      </w:tr>
      <w:tr w:rsidR="003C05B7" w:rsidRPr="003C05B7" w14:paraId="07C38622" w14:textId="77777777" w:rsidTr="003C05B7">
        <w:trPr>
          <w:trHeight w:val="320"/>
        </w:trPr>
        <w:tc>
          <w:tcPr>
            <w:tcW w:w="1773" w:type="dxa"/>
            <w:tcBorders>
              <w:top w:val="nil"/>
              <w:left w:val="single" w:sz="8" w:space="0" w:color="auto"/>
              <w:bottom w:val="single" w:sz="4" w:space="0" w:color="auto"/>
              <w:right w:val="single" w:sz="4" w:space="0" w:color="auto"/>
            </w:tcBorders>
            <w:shd w:val="clear" w:color="000000" w:fill="44B3E1"/>
            <w:noWrap/>
            <w:vAlign w:val="bottom"/>
            <w:hideMark/>
          </w:tcPr>
          <w:p w14:paraId="522ADC97" w14:textId="77777777" w:rsidR="003C05B7" w:rsidRPr="003C05B7" w:rsidRDefault="003C05B7" w:rsidP="003C05B7">
            <w:pPr>
              <w:spacing w:after="0" w:line="240" w:lineRule="auto"/>
              <w:rPr>
                <w:rFonts w:ascii="Aptos Narrow" w:eastAsia="Times New Roman" w:hAnsi="Aptos Narrow" w:cs="Times New Roman"/>
                <w:b/>
                <w:bCs/>
                <w:color w:val="000000"/>
                <w:sz w:val="24"/>
                <w:szCs w:val="24"/>
                <w:lang w:eastAsia="en-GB"/>
              </w:rPr>
            </w:pPr>
            <w:r w:rsidRPr="003C05B7">
              <w:rPr>
                <w:rFonts w:ascii="Aptos Narrow" w:eastAsia="Times New Roman" w:hAnsi="Aptos Narrow" w:cs="Times New Roman"/>
                <w:b/>
                <w:bCs/>
                <w:color w:val="000000"/>
                <w:sz w:val="24"/>
                <w:szCs w:val="24"/>
                <w:lang w:eastAsia="en-GB"/>
              </w:rPr>
              <w:t>Marketing</w:t>
            </w:r>
          </w:p>
        </w:tc>
        <w:tc>
          <w:tcPr>
            <w:tcW w:w="1327" w:type="dxa"/>
            <w:tcBorders>
              <w:top w:val="nil"/>
              <w:left w:val="nil"/>
              <w:bottom w:val="single" w:sz="4" w:space="0" w:color="auto"/>
              <w:right w:val="single" w:sz="8" w:space="0" w:color="auto"/>
            </w:tcBorders>
            <w:noWrap/>
            <w:vAlign w:val="bottom"/>
            <w:hideMark/>
          </w:tcPr>
          <w:p w14:paraId="515D6A4A" w14:textId="77777777" w:rsidR="003C05B7" w:rsidRPr="003C05B7" w:rsidRDefault="003C05B7" w:rsidP="003C05B7">
            <w:pPr>
              <w:spacing w:after="0" w:line="240" w:lineRule="auto"/>
              <w:jc w:val="right"/>
              <w:rPr>
                <w:rFonts w:ascii="Aptos Narrow" w:eastAsia="Times New Roman" w:hAnsi="Aptos Narrow" w:cs="Times New Roman"/>
                <w:color w:val="000000"/>
                <w:sz w:val="24"/>
                <w:szCs w:val="24"/>
                <w:lang w:eastAsia="en-GB"/>
              </w:rPr>
            </w:pPr>
            <w:r w:rsidRPr="003C05B7">
              <w:rPr>
                <w:rFonts w:ascii="Aptos Narrow" w:eastAsia="Times New Roman" w:hAnsi="Aptos Narrow" w:cs="Times New Roman"/>
                <w:color w:val="000000"/>
                <w:sz w:val="24"/>
                <w:szCs w:val="24"/>
                <w:lang w:eastAsia="en-GB"/>
              </w:rPr>
              <w:t>£6,000.00</w:t>
            </w:r>
          </w:p>
        </w:tc>
      </w:tr>
      <w:tr w:rsidR="003C05B7" w:rsidRPr="003C05B7" w14:paraId="3F4F25BB" w14:textId="77777777" w:rsidTr="003C05B7">
        <w:trPr>
          <w:trHeight w:val="320"/>
        </w:trPr>
        <w:tc>
          <w:tcPr>
            <w:tcW w:w="1773" w:type="dxa"/>
            <w:tcBorders>
              <w:top w:val="nil"/>
              <w:left w:val="single" w:sz="8" w:space="0" w:color="auto"/>
              <w:bottom w:val="single" w:sz="4" w:space="0" w:color="auto"/>
              <w:right w:val="single" w:sz="4" w:space="0" w:color="auto"/>
            </w:tcBorders>
            <w:shd w:val="clear" w:color="000000" w:fill="44B3E1"/>
            <w:noWrap/>
            <w:vAlign w:val="bottom"/>
            <w:hideMark/>
          </w:tcPr>
          <w:p w14:paraId="72FD7361" w14:textId="77777777" w:rsidR="003C05B7" w:rsidRPr="003C05B7" w:rsidRDefault="003C05B7" w:rsidP="003C05B7">
            <w:pPr>
              <w:spacing w:after="0" w:line="240" w:lineRule="auto"/>
              <w:rPr>
                <w:rFonts w:ascii="Aptos Narrow" w:eastAsia="Times New Roman" w:hAnsi="Aptos Narrow" w:cs="Times New Roman"/>
                <w:b/>
                <w:bCs/>
                <w:color w:val="000000"/>
                <w:sz w:val="24"/>
                <w:szCs w:val="24"/>
                <w:lang w:eastAsia="en-GB"/>
              </w:rPr>
            </w:pPr>
            <w:r w:rsidRPr="003C05B7">
              <w:rPr>
                <w:rFonts w:ascii="Aptos Narrow" w:eastAsia="Times New Roman" w:hAnsi="Aptos Narrow" w:cs="Times New Roman"/>
                <w:b/>
                <w:bCs/>
                <w:color w:val="000000"/>
                <w:sz w:val="24"/>
                <w:szCs w:val="24"/>
                <w:lang w:eastAsia="en-GB"/>
              </w:rPr>
              <w:t>Rent Deposit</w:t>
            </w:r>
          </w:p>
        </w:tc>
        <w:tc>
          <w:tcPr>
            <w:tcW w:w="1327" w:type="dxa"/>
            <w:tcBorders>
              <w:top w:val="nil"/>
              <w:left w:val="nil"/>
              <w:bottom w:val="single" w:sz="4" w:space="0" w:color="auto"/>
              <w:right w:val="single" w:sz="8" w:space="0" w:color="auto"/>
            </w:tcBorders>
            <w:noWrap/>
            <w:vAlign w:val="bottom"/>
            <w:hideMark/>
          </w:tcPr>
          <w:p w14:paraId="004056D0" w14:textId="77777777" w:rsidR="003C05B7" w:rsidRPr="003C05B7" w:rsidRDefault="003C05B7" w:rsidP="003C05B7">
            <w:pPr>
              <w:spacing w:after="0" w:line="240" w:lineRule="auto"/>
              <w:jc w:val="right"/>
              <w:rPr>
                <w:rFonts w:ascii="Aptos Narrow" w:eastAsia="Times New Roman" w:hAnsi="Aptos Narrow" w:cs="Times New Roman"/>
                <w:color w:val="000000"/>
                <w:sz w:val="24"/>
                <w:szCs w:val="24"/>
                <w:lang w:eastAsia="en-GB"/>
              </w:rPr>
            </w:pPr>
            <w:r w:rsidRPr="003C05B7">
              <w:rPr>
                <w:rFonts w:ascii="Aptos Narrow" w:eastAsia="Times New Roman" w:hAnsi="Aptos Narrow" w:cs="Times New Roman"/>
                <w:color w:val="000000"/>
                <w:sz w:val="24"/>
                <w:szCs w:val="24"/>
                <w:lang w:eastAsia="en-GB"/>
              </w:rPr>
              <w:t>£8,000.00</w:t>
            </w:r>
          </w:p>
        </w:tc>
      </w:tr>
      <w:tr w:rsidR="003C05B7" w:rsidRPr="003C05B7" w14:paraId="4962DB7C" w14:textId="77777777" w:rsidTr="003C05B7">
        <w:trPr>
          <w:trHeight w:val="320"/>
        </w:trPr>
        <w:tc>
          <w:tcPr>
            <w:tcW w:w="1773" w:type="dxa"/>
            <w:tcBorders>
              <w:top w:val="nil"/>
              <w:left w:val="single" w:sz="8" w:space="0" w:color="auto"/>
              <w:bottom w:val="single" w:sz="4" w:space="0" w:color="auto"/>
              <w:right w:val="single" w:sz="4" w:space="0" w:color="auto"/>
            </w:tcBorders>
            <w:shd w:val="clear" w:color="000000" w:fill="44B3E1"/>
            <w:noWrap/>
            <w:vAlign w:val="bottom"/>
            <w:hideMark/>
          </w:tcPr>
          <w:p w14:paraId="5A674B4E" w14:textId="77777777" w:rsidR="003C05B7" w:rsidRPr="003C05B7" w:rsidRDefault="003C05B7" w:rsidP="003C05B7">
            <w:pPr>
              <w:spacing w:after="0" w:line="240" w:lineRule="auto"/>
              <w:rPr>
                <w:rFonts w:ascii="Aptos Narrow" w:eastAsia="Times New Roman" w:hAnsi="Aptos Narrow" w:cs="Times New Roman"/>
                <w:b/>
                <w:bCs/>
                <w:color w:val="000000"/>
                <w:sz w:val="24"/>
                <w:szCs w:val="24"/>
                <w:lang w:eastAsia="en-GB"/>
              </w:rPr>
            </w:pPr>
            <w:r w:rsidRPr="003C05B7">
              <w:rPr>
                <w:rFonts w:ascii="Aptos Narrow" w:eastAsia="Times New Roman" w:hAnsi="Aptos Narrow" w:cs="Times New Roman"/>
                <w:b/>
                <w:bCs/>
                <w:color w:val="000000"/>
                <w:sz w:val="24"/>
                <w:szCs w:val="24"/>
                <w:lang w:eastAsia="en-GB"/>
              </w:rPr>
              <w:t>License/Legal</w:t>
            </w:r>
          </w:p>
        </w:tc>
        <w:tc>
          <w:tcPr>
            <w:tcW w:w="1327" w:type="dxa"/>
            <w:tcBorders>
              <w:top w:val="nil"/>
              <w:left w:val="nil"/>
              <w:bottom w:val="single" w:sz="4" w:space="0" w:color="auto"/>
              <w:right w:val="single" w:sz="8" w:space="0" w:color="auto"/>
            </w:tcBorders>
            <w:noWrap/>
            <w:vAlign w:val="bottom"/>
            <w:hideMark/>
          </w:tcPr>
          <w:p w14:paraId="47C0C56E" w14:textId="77777777" w:rsidR="003C05B7" w:rsidRPr="003C05B7" w:rsidRDefault="003C05B7" w:rsidP="003C05B7">
            <w:pPr>
              <w:spacing w:after="0" w:line="240" w:lineRule="auto"/>
              <w:jc w:val="right"/>
              <w:rPr>
                <w:rFonts w:ascii="Aptos Narrow" w:eastAsia="Times New Roman" w:hAnsi="Aptos Narrow" w:cs="Times New Roman"/>
                <w:color w:val="000000"/>
                <w:sz w:val="24"/>
                <w:szCs w:val="24"/>
                <w:lang w:eastAsia="en-GB"/>
              </w:rPr>
            </w:pPr>
            <w:r w:rsidRPr="003C05B7">
              <w:rPr>
                <w:rFonts w:ascii="Aptos Narrow" w:eastAsia="Times New Roman" w:hAnsi="Aptos Narrow" w:cs="Times New Roman"/>
                <w:color w:val="000000"/>
                <w:sz w:val="24"/>
                <w:szCs w:val="24"/>
                <w:lang w:eastAsia="en-GB"/>
              </w:rPr>
              <w:t>£2,000.00</w:t>
            </w:r>
          </w:p>
        </w:tc>
      </w:tr>
      <w:tr w:rsidR="003C05B7" w:rsidRPr="003C05B7" w14:paraId="6E5F96FC" w14:textId="77777777" w:rsidTr="003C05B7">
        <w:trPr>
          <w:trHeight w:val="320"/>
        </w:trPr>
        <w:tc>
          <w:tcPr>
            <w:tcW w:w="1773" w:type="dxa"/>
            <w:tcBorders>
              <w:top w:val="nil"/>
              <w:left w:val="single" w:sz="8" w:space="0" w:color="auto"/>
              <w:bottom w:val="single" w:sz="4" w:space="0" w:color="auto"/>
              <w:right w:val="single" w:sz="4" w:space="0" w:color="auto"/>
            </w:tcBorders>
            <w:shd w:val="clear" w:color="000000" w:fill="44B3E1"/>
            <w:noWrap/>
            <w:vAlign w:val="bottom"/>
            <w:hideMark/>
          </w:tcPr>
          <w:p w14:paraId="708B0BAC" w14:textId="77777777" w:rsidR="003C05B7" w:rsidRPr="003C05B7" w:rsidRDefault="003C05B7" w:rsidP="003C05B7">
            <w:pPr>
              <w:spacing w:after="0" w:line="240" w:lineRule="auto"/>
              <w:rPr>
                <w:rFonts w:ascii="Aptos Narrow" w:eastAsia="Times New Roman" w:hAnsi="Aptos Narrow" w:cs="Times New Roman"/>
                <w:b/>
                <w:bCs/>
                <w:color w:val="000000"/>
                <w:sz w:val="24"/>
                <w:szCs w:val="24"/>
                <w:lang w:eastAsia="en-GB"/>
              </w:rPr>
            </w:pPr>
            <w:r w:rsidRPr="003C05B7">
              <w:rPr>
                <w:rFonts w:ascii="Aptos Narrow" w:eastAsia="Times New Roman" w:hAnsi="Aptos Narrow" w:cs="Times New Roman"/>
                <w:b/>
                <w:bCs/>
                <w:color w:val="000000"/>
                <w:sz w:val="24"/>
                <w:szCs w:val="24"/>
                <w:lang w:eastAsia="en-GB"/>
              </w:rPr>
              <w:t>Initial Stocks</w:t>
            </w:r>
          </w:p>
        </w:tc>
        <w:tc>
          <w:tcPr>
            <w:tcW w:w="1327" w:type="dxa"/>
            <w:tcBorders>
              <w:top w:val="nil"/>
              <w:left w:val="nil"/>
              <w:bottom w:val="single" w:sz="4" w:space="0" w:color="auto"/>
              <w:right w:val="single" w:sz="8" w:space="0" w:color="auto"/>
            </w:tcBorders>
            <w:noWrap/>
            <w:vAlign w:val="bottom"/>
            <w:hideMark/>
          </w:tcPr>
          <w:p w14:paraId="214BA758" w14:textId="77777777" w:rsidR="003C05B7" w:rsidRPr="003C05B7" w:rsidRDefault="003C05B7" w:rsidP="003C05B7">
            <w:pPr>
              <w:spacing w:after="0" w:line="240" w:lineRule="auto"/>
              <w:jc w:val="right"/>
              <w:rPr>
                <w:rFonts w:ascii="Aptos Narrow" w:eastAsia="Times New Roman" w:hAnsi="Aptos Narrow" w:cs="Times New Roman"/>
                <w:color w:val="000000"/>
                <w:sz w:val="24"/>
                <w:szCs w:val="24"/>
                <w:lang w:eastAsia="en-GB"/>
              </w:rPr>
            </w:pPr>
            <w:r w:rsidRPr="003C05B7">
              <w:rPr>
                <w:rFonts w:ascii="Aptos Narrow" w:eastAsia="Times New Roman" w:hAnsi="Aptos Narrow" w:cs="Times New Roman"/>
                <w:color w:val="000000"/>
                <w:sz w:val="24"/>
                <w:szCs w:val="24"/>
                <w:lang w:eastAsia="en-GB"/>
              </w:rPr>
              <w:t>£10,000.00</w:t>
            </w:r>
          </w:p>
        </w:tc>
      </w:tr>
      <w:tr w:rsidR="003C05B7" w:rsidRPr="003C05B7" w14:paraId="5D45CAF1" w14:textId="77777777" w:rsidTr="003C05B7">
        <w:trPr>
          <w:trHeight w:val="340"/>
        </w:trPr>
        <w:tc>
          <w:tcPr>
            <w:tcW w:w="1773" w:type="dxa"/>
            <w:tcBorders>
              <w:top w:val="nil"/>
              <w:left w:val="single" w:sz="8" w:space="0" w:color="auto"/>
              <w:bottom w:val="single" w:sz="8" w:space="0" w:color="auto"/>
              <w:right w:val="single" w:sz="4" w:space="0" w:color="auto"/>
            </w:tcBorders>
            <w:noWrap/>
            <w:vAlign w:val="bottom"/>
            <w:hideMark/>
          </w:tcPr>
          <w:p w14:paraId="64302E57" w14:textId="77777777" w:rsidR="003C05B7" w:rsidRPr="003C05B7" w:rsidRDefault="003C05B7" w:rsidP="003C05B7">
            <w:pPr>
              <w:spacing w:after="0" w:line="240" w:lineRule="auto"/>
              <w:jc w:val="right"/>
              <w:rPr>
                <w:rFonts w:ascii="Aptos Narrow" w:eastAsia="Times New Roman" w:hAnsi="Aptos Narrow" w:cs="Times New Roman"/>
                <w:b/>
                <w:bCs/>
                <w:color w:val="000000"/>
                <w:sz w:val="24"/>
                <w:szCs w:val="24"/>
                <w:lang w:eastAsia="en-GB"/>
              </w:rPr>
            </w:pPr>
            <w:r w:rsidRPr="003C05B7">
              <w:rPr>
                <w:rFonts w:ascii="Aptos Narrow" w:eastAsia="Times New Roman" w:hAnsi="Aptos Narrow" w:cs="Times New Roman"/>
                <w:b/>
                <w:bCs/>
                <w:color w:val="000000"/>
                <w:sz w:val="24"/>
                <w:szCs w:val="24"/>
                <w:lang w:eastAsia="en-GB"/>
              </w:rPr>
              <w:t>TOTAL</w:t>
            </w:r>
          </w:p>
        </w:tc>
        <w:tc>
          <w:tcPr>
            <w:tcW w:w="1327" w:type="dxa"/>
            <w:tcBorders>
              <w:top w:val="nil"/>
              <w:left w:val="nil"/>
              <w:bottom w:val="single" w:sz="8" w:space="0" w:color="auto"/>
              <w:right w:val="single" w:sz="8" w:space="0" w:color="auto"/>
            </w:tcBorders>
            <w:noWrap/>
            <w:vAlign w:val="bottom"/>
            <w:hideMark/>
          </w:tcPr>
          <w:p w14:paraId="276EB5EB" w14:textId="77777777" w:rsidR="003C05B7" w:rsidRPr="003C05B7" w:rsidRDefault="003C05B7" w:rsidP="003C05B7">
            <w:pPr>
              <w:spacing w:after="0" w:line="240" w:lineRule="auto"/>
              <w:jc w:val="right"/>
              <w:rPr>
                <w:rFonts w:ascii="Aptos Narrow" w:eastAsia="Times New Roman" w:hAnsi="Aptos Narrow" w:cs="Times New Roman"/>
                <w:color w:val="000000"/>
                <w:sz w:val="24"/>
                <w:szCs w:val="24"/>
                <w:lang w:eastAsia="en-GB"/>
              </w:rPr>
            </w:pPr>
            <w:r w:rsidRPr="003C05B7">
              <w:rPr>
                <w:rFonts w:ascii="Aptos Narrow" w:eastAsia="Times New Roman" w:hAnsi="Aptos Narrow" w:cs="Times New Roman"/>
                <w:color w:val="000000"/>
                <w:sz w:val="24"/>
                <w:szCs w:val="24"/>
                <w:lang w:eastAsia="en-GB"/>
              </w:rPr>
              <w:t>£81,000.00</w:t>
            </w:r>
          </w:p>
        </w:tc>
      </w:tr>
    </w:tbl>
    <w:p w14:paraId="4C9A38BA" w14:textId="58B19CE7" w:rsidR="00263DD4" w:rsidRPr="00E42F4D" w:rsidRDefault="00263DD4" w:rsidP="003A731C">
      <w:pPr>
        <w:tabs>
          <w:tab w:val="left" w:pos="1008"/>
        </w:tabs>
        <w:rPr>
          <w:b/>
          <w:bCs/>
        </w:rPr>
      </w:pPr>
    </w:p>
    <w:sectPr w:rsidR="00263DD4" w:rsidRPr="00E42F4D">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87403" w14:textId="77777777" w:rsidR="001E1C73" w:rsidRDefault="001E1C73" w:rsidP="00904688">
      <w:pPr>
        <w:spacing w:after="0" w:line="240" w:lineRule="auto"/>
      </w:pPr>
      <w:r>
        <w:separator/>
      </w:r>
    </w:p>
  </w:endnote>
  <w:endnote w:type="continuationSeparator" w:id="0">
    <w:p w14:paraId="5D2C40B6" w14:textId="77777777" w:rsidR="001E1C73" w:rsidRDefault="001E1C73"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tos Narrow">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BEA71" w14:textId="77777777" w:rsidR="001E1C73" w:rsidRDefault="001E1C73" w:rsidP="00904688">
      <w:pPr>
        <w:spacing w:after="0" w:line="240" w:lineRule="auto"/>
      </w:pPr>
      <w:r>
        <w:separator/>
      </w:r>
    </w:p>
  </w:footnote>
  <w:footnote w:type="continuationSeparator" w:id="0">
    <w:p w14:paraId="490DC613" w14:textId="77777777" w:rsidR="001E1C73" w:rsidRDefault="001E1C73"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932CA"/>
    <w:multiLevelType w:val="multilevel"/>
    <w:tmpl w:val="479C78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B6447E"/>
    <w:multiLevelType w:val="hybridMultilevel"/>
    <w:tmpl w:val="8D6008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63094A"/>
    <w:multiLevelType w:val="hybridMultilevel"/>
    <w:tmpl w:val="FB4642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9C3511"/>
    <w:multiLevelType w:val="hybridMultilevel"/>
    <w:tmpl w:val="91E0B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923976"/>
    <w:multiLevelType w:val="hybridMultilevel"/>
    <w:tmpl w:val="5B228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9444584">
    <w:abstractNumId w:val="0"/>
  </w:num>
  <w:num w:numId="2" w16cid:durableId="267473730">
    <w:abstractNumId w:val="1"/>
  </w:num>
  <w:num w:numId="3" w16cid:durableId="716394334">
    <w:abstractNumId w:val="2"/>
  </w:num>
  <w:num w:numId="4" w16cid:durableId="1930507932">
    <w:abstractNumId w:val="3"/>
  </w:num>
  <w:num w:numId="5" w16cid:durableId="11683227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041E2"/>
    <w:rsid w:val="000107F3"/>
    <w:rsid w:val="00011ADD"/>
    <w:rsid w:val="00012E0A"/>
    <w:rsid w:val="00013C63"/>
    <w:rsid w:val="000232EE"/>
    <w:rsid w:val="000347FE"/>
    <w:rsid w:val="0004265F"/>
    <w:rsid w:val="00044B08"/>
    <w:rsid w:val="00070E9B"/>
    <w:rsid w:val="00072390"/>
    <w:rsid w:val="00076DDD"/>
    <w:rsid w:val="0009185E"/>
    <w:rsid w:val="000A2CDE"/>
    <w:rsid w:val="000A7250"/>
    <w:rsid w:val="000A7CFC"/>
    <w:rsid w:val="000C167B"/>
    <w:rsid w:val="000C2AD6"/>
    <w:rsid w:val="000D06F5"/>
    <w:rsid w:val="000D3E88"/>
    <w:rsid w:val="000E0DAE"/>
    <w:rsid w:val="000E675F"/>
    <w:rsid w:val="000F071F"/>
    <w:rsid w:val="000F2DDC"/>
    <w:rsid w:val="000F4209"/>
    <w:rsid w:val="001073ED"/>
    <w:rsid w:val="00107E91"/>
    <w:rsid w:val="00122695"/>
    <w:rsid w:val="0012654A"/>
    <w:rsid w:val="00127ED5"/>
    <w:rsid w:val="00131833"/>
    <w:rsid w:val="0014065E"/>
    <w:rsid w:val="00142707"/>
    <w:rsid w:val="00145F74"/>
    <w:rsid w:val="00147B4C"/>
    <w:rsid w:val="001524EF"/>
    <w:rsid w:val="001537DB"/>
    <w:rsid w:val="00164A0A"/>
    <w:rsid w:val="0016528D"/>
    <w:rsid w:val="00166F6D"/>
    <w:rsid w:val="00172489"/>
    <w:rsid w:val="00175CC5"/>
    <w:rsid w:val="00177BAC"/>
    <w:rsid w:val="00182DED"/>
    <w:rsid w:val="001864FE"/>
    <w:rsid w:val="00186B6D"/>
    <w:rsid w:val="001922B2"/>
    <w:rsid w:val="00195B21"/>
    <w:rsid w:val="00195DF1"/>
    <w:rsid w:val="001A1BA2"/>
    <w:rsid w:val="001A44AB"/>
    <w:rsid w:val="001C173B"/>
    <w:rsid w:val="001C2708"/>
    <w:rsid w:val="001C3C30"/>
    <w:rsid w:val="001C65B2"/>
    <w:rsid w:val="001D0E8C"/>
    <w:rsid w:val="001D3C7C"/>
    <w:rsid w:val="001D635C"/>
    <w:rsid w:val="001E1C73"/>
    <w:rsid w:val="001E2E8B"/>
    <w:rsid w:val="001F0760"/>
    <w:rsid w:val="001F0FE8"/>
    <w:rsid w:val="0020439A"/>
    <w:rsid w:val="00211216"/>
    <w:rsid w:val="002155A4"/>
    <w:rsid w:val="0021579B"/>
    <w:rsid w:val="00226B18"/>
    <w:rsid w:val="0024634C"/>
    <w:rsid w:val="00246DAE"/>
    <w:rsid w:val="00254AE7"/>
    <w:rsid w:val="00255882"/>
    <w:rsid w:val="00261969"/>
    <w:rsid w:val="00263DD4"/>
    <w:rsid w:val="00265505"/>
    <w:rsid w:val="002851EA"/>
    <w:rsid w:val="002907F0"/>
    <w:rsid w:val="002A6197"/>
    <w:rsid w:val="002B3027"/>
    <w:rsid w:val="002B6EB9"/>
    <w:rsid w:val="002B7D60"/>
    <w:rsid w:val="002D1C5E"/>
    <w:rsid w:val="002E3CCA"/>
    <w:rsid w:val="002F0655"/>
    <w:rsid w:val="002F4A81"/>
    <w:rsid w:val="002F651E"/>
    <w:rsid w:val="00300854"/>
    <w:rsid w:val="003213A4"/>
    <w:rsid w:val="00323641"/>
    <w:rsid w:val="00330EBC"/>
    <w:rsid w:val="003323B6"/>
    <w:rsid w:val="003362BD"/>
    <w:rsid w:val="00351FCF"/>
    <w:rsid w:val="00355BCE"/>
    <w:rsid w:val="00356578"/>
    <w:rsid w:val="0036254A"/>
    <w:rsid w:val="003712E7"/>
    <w:rsid w:val="00371F5F"/>
    <w:rsid w:val="00377CC5"/>
    <w:rsid w:val="0038058A"/>
    <w:rsid w:val="00381F87"/>
    <w:rsid w:val="003832BF"/>
    <w:rsid w:val="00385069"/>
    <w:rsid w:val="00393C28"/>
    <w:rsid w:val="00396C93"/>
    <w:rsid w:val="003A34EC"/>
    <w:rsid w:val="003A36E1"/>
    <w:rsid w:val="003A731C"/>
    <w:rsid w:val="003C05B7"/>
    <w:rsid w:val="003C2B9E"/>
    <w:rsid w:val="003D309B"/>
    <w:rsid w:val="003E0B11"/>
    <w:rsid w:val="003F02F8"/>
    <w:rsid w:val="00410FCD"/>
    <w:rsid w:val="00411F3E"/>
    <w:rsid w:val="00412B94"/>
    <w:rsid w:val="004250BC"/>
    <w:rsid w:val="0042527C"/>
    <w:rsid w:val="00426C15"/>
    <w:rsid w:val="0043213A"/>
    <w:rsid w:val="00433DE3"/>
    <w:rsid w:val="00436B7D"/>
    <w:rsid w:val="00441512"/>
    <w:rsid w:val="00451B4A"/>
    <w:rsid w:val="0045799D"/>
    <w:rsid w:val="004630BF"/>
    <w:rsid w:val="00465AB8"/>
    <w:rsid w:val="0046780A"/>
    <w:rsid w:val="004744F9"/>
    <w:rsid w:val="00480DDB"/>
    <w:rsid w:val="004825B5"/>
    <w:rsid w:val="00494BCE"/>
    <w:rsid w:val="00495D61"/>
    <w:rsid w:val="004A1F36"/>
    <w:rsid w:val="004B13E7"/>
    <w:rsid w:val="004B3A79"/>
    <w:rsid w:val="004B7242"/>
    <w:rsid w:val="004C718F"/>
    <w:rsid w:val="004E72C3"/>
    <w:rsid w:val="004E7407"/>
    <w:rsid w:val="004F081D"/>
    <w:rsid w:val="004F2BF0"/>
    <w:rsid w:val="004F6784"/>
    <w:rsid w:val="0050042F"/>
    <w:rsid w:val="00502B0C"/>
    <w:rsid w:val="0050733E"/>
    <w:rsid w:val="0051545E"/>
    <w:rsid w:val="005166D6"/>
    <w:rsid w:val="00524D77"/>
    <w:rsid w:val="00534AA6"/>
    <w:rsid w:val="005366AD"/>
    <w:rsid w:val="00537150"/>
    <w:rsid w:val="00553AC0"/>
    <w:rsid w:val="00555CAB"/>
    <w:rsid w:val="00561003"/>
    <w:rsid w:val="00562462"/>
    <w:rsid w:val="00563BE8"/>
    <w:rsid w:val="00565E4B"/>
    <w:rsid w:val="00584AA7"/>
    <w:rsid w:val="00584AEB"/>
    <w:rsid w:val="00586493"/>
    <w:rsid w:val="005936F0"/>
    <w:rsid w:val="005A144F"/>
    <w:rsid w:val="005B7043"/>
    <w:rsid w:val="005C61DB"/>
    <w:rsid w:val="005E0EAA"/>
    <w:rsid w:val="005E3AE8"/>
    <w:rsid w:val="005F6F2E"/>
    <w:rsid w:val="0060381B"/>
    <w:rsid w:val="006103F1"/>
    <w:rsid w:val="00622593"/>
    <w:rsid w:val="0062341F"/>
    <w:rsid w:val="00626E8F"/>
    <w:rsid w:val="006310B4"/>
    <w:rsid w:val="00632D09"/>
    <w:rsid w:val="00635D18"/>
    <w:rsid w:val="00637D03"/>
    <w:rsid w:val="006402BE"/>
    <w:rsid w:val="00640B87"/>
    <w:rsid w:val="00651B30"/>
    <w:rsid w:val="006674FD"/>
    <w:rsid w:val="006704A2"/>
    <w:rsid w:val="0069167B"/>
    <w:rsid w:val="00691E1A"/>
    <w:rsid w:val="006B4023"/>
    <w:rsid w:val="006B7A66"/>
    <w:rsid w:val="006C1BE5"/>
    <w:rsid w:val="006C2774"/>
    <w:rsid w:val="006C509B"/>
    <w:rsid w:val="006D104F"/>
    <w:rsid w:val="006D32BD"/>
    <w:rsid w:val="006D4803"/>
    <w:rsid w:val="006E2439"/>
    <w:rsid w:val="006E2BC0"/>
    <w:rsid w:val="006E3366"/>
    <w:rsid w:val="006F113F"/>
    <w:rsid w:val="0071531F"/>
    <w:rsid w:val="00717CDA"/>
    <w:rsid w:val="00722572"/>
    <w:rsid w:val="00722B06"/>
    <w:rsid w:val="00723CAA"/>
    <w:rsid w:val="00741099"/>
    <w:rsid w:val="00745463"/>
    <w:rsid w:val="00747FD5"/>
    <w:rsid w:val="0075517B"/>
    <w:rsid w:val="00793C84"/>
    <w:rsid w:val="007958D4"/>
    <w:rsid w:val="007965B5"/>
    <w:rsid w:val="007A58F7"/>
    <w:rsid w:val="007D0E20"/>
    <w:rsid w:val="007E09FE"/>
    <w:rsid w:val="007E30E1"/>
    <w:rsid w:val="00800070"/>
    <w:rsid w:val="00805993"/>
    <w:rsid w:val="00820FC3"/>
    <w:rsid w:val="008240A2"/>
    <w:rsid w:val="00824649"/>
    <w:rsid w:val="008274B4"/>
    <w:rsid w:val="00846F64"/>
    <w:rsid w:val="00852941"/>
    <w:rsid w:val="00873767"/>
    <w:rsid w:val="0087490A"/>
    <w:rsid w:val="00886793"/>
    <w:rsid w:val="008A4217"/>
    <w:rsid w:val="008E400C"/>
    <w:rsid w:val="008E7701"/>
    <w:rsid w:val="008F31BF"/>
    <w:rsid w:val="0090336A"/>
    <w:rsid w:val="00904688"/>
    <w:rsid w:val="0091307E"/>
    <w:rsid w:val="00934751"/>
    <w:rsid w:val="00937253"/>
    <w:rsid w:val="0094571A"/>
    <w:rsid w:val="00954F8B"/>
    <w:rsid w:val="0096798A"/>
    <w:rsid w:val="00984CC6"/>
    <w:rsid w:val="0098794D"/>
    <w:rsid w:val="00995A93"/>
    <w:rsid w:val="00997EE0"/>
    <w:rsid w:val="009A1D06"/>
    <w:rsid w:val="009B1544"/>
    <w:rsid w:val="009C3866"/>
    <w:rsid w:val="009C54F9"/>
    <w:rsid w:val="009D30EB"/>
    <w:rsid w:val="009D464F"/>
    <w:rsid w:val="009E1828"/>
    <w:rsid w:val="009E69A1"/>
    <w:rsid w:val="00A06A97"/>
    <w:rsid w:val="00A078AC"/>
    <w:rsid w:val="00A154CD"/>
    <w:rsid w:val="00A20BD9"/>
    <w:rsid w:val="00A257D3"/>
    <w:rsid w:val="00A27DE3"/>
    <w:rsid w:val="00A40399"/>
    <w:rsid w:val="00A50F82"/>
    <w:rsid w:val="00A555BE"/>
    <w:rsid w:val="00A56709"/>
    <w:rsid w:val="00A60B13"/>
    <w:rsid w:val="00A710E3"/>
    <w:rsid w:val="00A74A1D"/>
    <w:rsid w:val="00A76403"/>
    <w:rsid w:val="00AA639F"/>
    <w:rsid w:val="00AB16EE"/>
    <w:rsid w:val="00AB6142"/>
    <w:rsid w:val="00AC6117"/>
    <w:rsid w:val="00AD04A3"/>
    <w:rsid w:val="00AD7842"/>
    <w:rsid w:val="00AF0904"/>
    <w:rsid w:val="00AF14E5"/>
    <w:rsid w:val="00AF71EE"/>
    <w:rsid w:val="00B0292F"/>
    <w:rsid w:val="00B10DFB"/>
    <w:rsid w:val="00B17380"/>
    <w:rsid w:val="00B1765E"/>
    <w:rsid w:val="00B322B4"/>
    <w:rsid w:val="00B330D9"/>
    <w:rsid w:val="00B3404C"/>
    <w:rsid w:val="00B36822"/>
    <w:rsid w:val="00B533BB"/>
    <w:rsid w:val="00B57D12"/>
    <w:rsid w:val="00B604A4"/>
    <w:rsid w:val="00B62F37"/>
    <w:rsid w:val="00B635A0"/>
    <w:rsid w:val="00B73BC2"/>
    <w:rsid w:val="00B753D9"/>
    <w:rsid w:val="00B96841"/>
    <w:rsid w:val="00BA17BA"/>
    <w:rsid w:val="00BA1CA8"/>
    <w:rsid w:val="00BB148B"/>
    <w:rsid w:val="00BB538D"/>
    <w:rsid w:val="00BC5AD4"/>
    <w:rsid w:val="00BC5B73"/>
    <w:rsid w:val="00BC79FA"/>
    <w:rsid w:val="00BD5C14"/>
    <w:rsid w:val="00BE00B8"/>
    <w:rsid w:val="00BE4B76"/>
    <w:rsid w:val="00BE568C"/>
    <w:rsid w:val="00BE6184"/>
    <w:rsid w:val="00BF6261"/>
    <w:rsid w:val="00BF62A1"/>
    <w:rsid w:val="00C015CD"/>
    <w:rsid w:val="00C22111"/>
    <w:rsid w:val="00C26A00"/>
    <w:rsid w:val="00C305B4"/>
    <w:rsid w:val="00C35342"/>
    <w:rsid w:val="00C430E2"/>
    <w:rsid w:val="00C45CF5"/>
    <w:rsid w:val="00C54F72"/>
    <w:rsid w:val="00C568BE"/>
    <w:rsid w:val="00C5762E"/>
    <w:rsid w:val="00C64312"/>
    <w:rsid w:val="00C65943"/>
    <w:rsid w:val="00C87423"/>
    <w:rsid w:val="00C91284"/>
    <w:rsid w:val="00C91377"/>
    <w:rsid w:val="00C9377D"/>
    <w:rsid w:val="00CB3C12"/>
    <w:rsid w:val="00CB4C42"/>
    <w:rsid w:val="00CC25E9"/>
    <w:rsid w:val="00CD2E60"/>
    <w:rsid w:val="00CE21F0"/>
    <w:rsid w:val="00CF7034"/>
    <w:rsid w:val="00CF75E2"/>
    <w:rsid w:val="00D02D2D"/>
    <w:rsid w:val="00D254BD"/>
    <w:rsid w:val="00D5351F"/>
    <w:rsid w:val="00D5714C"/>
    <w:rsid w:val="00D61480"/>
    <w:rsid w:val="00D67DBD"/>
    <w:rsid w:val="00D73CF5"/>
    <w:rsid w:val="00D802B5"/>
    <w:rsid w:val="00D82F48"/>
    <w:rsid w:val="00D868D1"/>
    <w:rsid w:val="00DA140A"/>
    <w:rsid w:val="00DA4542"/>
    <w:rsid w:val="00DB1738"/>
    <w:rsid w:val="00DB6CCB"/>
    <w:rsid w:val="00DE060B"/>
    <w:rsid w:val="00DE31AC"/>
    <w:rsid w:val="00DE3CB5"/>
    <w:rsid w:val="00DF0AD4"/>
    <w:rsid w:val="00DF0D8B"/>
    <w:rsid w:val="00E11BAD"/>
    <w:rsid w:val="00E324A8"/>
    <w:rsid w:val="00E34855"/>
    <w:rsid w:val="00E41090"/>
    <w:rsid w:val="00E424B2"/>
    <w:rsid w:val="00E42F4D"/>
    <w:rsid w:val="00E463D4"/>
    <w:rsid w:val="00E542E4"/>
    <w:rsid w:val="00E808EC"/>
    <w:rsid w:val="00E865C3"/>
    <w:rsid w:val="00E87602"/>
    <w:rsid w:val="00E92BF7"/>
    <w:rsid w:val="00EA4DFC"/>
    <w:rsid w:val="00EC76C8"/>
    <w:rsid w:val="00EE33C1"/>
    <w:rsid w:val="00EE496B"/>
    <w:rsid w:val="00EF75DE"/>
    <w:rsid w:val="00F114BD"/>
    <w:rsid w:val="00F164AA"/>
    <w:rsid w:val="00F30C0C"/>
    <w:rsid w:val="00F443E7"/>
    <w:rsid w:val="00F44F59"/>
    <w:rsid w:val="00F452C7"/>
    <w:rsid w:val="00F50048"/>
    <w:rsid w:val="00F53214"/>
    <w:rsid w:val="00F637A5"/>
    <w:rsid w:val="00F70F24"/>
    <w:rsid w:val="00F736D2"/>
    <w:rsid w:val="00F85C2E"/>
    <w:rsid w:val="00F90FAE"/>
    <w:rsid w:val="00F9144C"/>
    <w:rsid w:val="00F94589"/>
    <w:rsid w:val="00FB1A5E"/>
    <w:rsid w:val="00FB47DA"/>
    <w:rsid w:val="00FC0392"/>
    <w:rsid w:val="00FC283E"/>
    <w:rsid w:val="00FC302E"/>
    <w:rsid w:val="00FD40EF"/>
    <w:rsid w:val="00FD5800"/>
    <w:rsid w:val="00FE6F7A"/>
    <w:rsid w:val="00FF33E0"/>
    <w:rsid w:val="00FF76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paragraph" w:styleId="Heading5">
    <w:name w:val="heading 5"/>
    <w:basedOn w:val="Normal"/>
    <w:next w:val="Normal"/>
    <w:link w:val="Heading5Char"/>
    <w:uiPriority w:val="9"/>
    <w:semiHidden/>
    <w:unhideWhenUsed/>
    <w:qFormat/>
    <w:rsid w:val="0038506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character" w:customStyle="1" w:styleId="Heading5Char">
    <w:name w:val="Heading 5 Char"/>
    <w:basedOn w:val="DefaultParagraphFont"/>
    <w:link w:val="Heading5"/>
    <w:uiPriority w:val="9"/>
    <w:semiHidden/>
    <w:rsid w:val="00385069"/>
    <w:rPr>
      <w:rFonts w:asciiTheme="majorHAnsi" w:eastAsiaTheme="majorEastAsia" w:hAnsiTheme="majorHAnsi" w:cstheme="majorBidi"/>
      <w:color w:val="2F5496" w:themeColor="accent1" w:themeShade="BF"/>
    </w:rPr>
  </w:style>
  <w:style w:type="paragraph" w:styleId="ListParagraph">
    <w:name w:val="List Paragraph"/>
    <w:basedOn w:val="Normal"/>
    <w:uiPriority w:val="34"/>
    <w:qFormat/>
    <w:rsid w:val="008E400C"/>
    <w:pPr>
      <w:ind w:left="720"/>
      <w:contextualSpacing/>
    </w:pPr>
  </w:style>
  <w:style w:type="character" w:styleId="Strong">
    <w:name w:val="Strong"/>
    <w:basedOn w:val="DefaultParagraphFont"/>
    <w:uiPriority w:val="22"/>
    <w:qFormat/>
    <w:rsid w:val="00BE4B76"/>
    <w:rPr>
      <w:b/>
      <w:bCs/>
    </w:rPr>
  </w:style>
  <w:style w:type="character" w:styleId="UnresolvedMention">
    <w:name w:val="Unresolved Mention"/>
    <w:basedOn w:val="DefaultParagraphFont"/>
    <w:uiPriority w:val="99"/>
    <w:semiHidden/>
    <w:unhideWhenUsed/>
    <w:rsid w:val="00A06A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alestate.bnpparibas.co.uk/news/londons-oxford-street-remains-leading-shopping-capital-europe?utm_source=chatgpt.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13</Pages>
  <Words>3347</Words>
  <Characters>15565</Characters>
  <Application>Microsoft Office Word</Application>
  <DocSecurity>0</DocSecurity>
  <Lines>5188</Lines>
  <Paragraphs>1112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Ricses Martinez Dacuyan (2438233)</cp:lastModifiedBy>
  <cp:revision>310</cp:revision>
  <dcterms:created xsi:type="dcterms:W3CDTF">2026-03-15T16:31:00Z</dcterms:created>
  <dcterms:modified xsi:type="dcterms:W3CDTF">2026-03-30T01:06:00Z</dcterms:modified>
</cp:coreProperties>
</file>