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980F15" w14:textId="603572BB" w:rsidR="00D35322" w:rsidRPr="001A7AFA" w:rsidRDefault="00F406B0" w:rsidP="00D35322">
      <w:pPr>
        <w:rPr>
          <w:b/>
          <w:bCs/>
        </w:rPr>
      </w:pPr>
      <w:r w:rsidRPr="001A7AFA">
        <w:rPr>
          <w:b/>
          <w:bCs/>
        </w:rPr>
        <w:t>Can you ever have adequate grounds to believe a miracle has occurred on the basis of what others tell you?</w:t>
      </w:r>
    </w:p>
    <w:p w14:paraId="7D7F5BFA" w14:textId="77777777" w:rsidR="00175AE3" w:rsidRDefault="00175AE3" w:rsidP="00D35322"/>
    <w:p w14:paraId="4F13F956" w14:textId="4C512C3D" w:rsidR="00175AE3" w:rsidRDefault="00175AE3" w:rsidP="00D35322"/>
    <w:p w14:paraId="6DC47498" w14:textId="02B568FE" w:rsidR="00175AE3" w:rsidRDefault="00F406B0" w:rsidP="00175AE3">
      <w:pPr>
        <w:rPr>
          <w:rFonts w:ascii="Times New Roman" w:hAnsi="Times New Roman" w:cs="Times New Roman"/>
          <w:sz w:val="24"/>
          <w:szCs w:val="24"/>
        </w:rPr>
      </w:pPr>
      <w:bookmarkStart w:id="0" w:name="_Hlk20355730"/>
      <w:bookmarkStart w:id="1" w:name="_GoBack"/>
      <w:r w:rsidRPr="00496399">
        <w:rPr>
          <w:rFonts w:ascii="Times New Roman" w:hAnsi="Times New Roman" w:cs="Times New Roman"/>
          <w:sz w:val="24"/>
          <w:szCs w:val="24"/>
        </w:rPr>
        <w:t xml:space="preserve">Upon embarking on the essay question, my </w:t>
      </w:r>
      <w:r w:rsidR="0043442D">
        <w:rPr>
          <w:rFonts w:ascii="Times New Roman" w:hAnsi="Times New Roman" w:cs="Times New Roman"/>
          <w:sz w:val="24"/>
          <w:szCs w:val="24"/>
        </w:rPr>
        <w:t>initial</w:t>
      </w:r>
      <w:r w:rsidRPr="00496399">
        <w:rPr>
          <w:rFonts w:ascii="Times New Roman" w:hAnsi="Times New Roman" w:cs="Times New Roman"/>
          <w:sz w:val="24"/>
          <w:szCs w:val="24"/>
        </w:rPr>
        <w:t xml:space="preserve"> idea was to answer it with a </w:t>
      </w:r>
      <w:r w:rsidR="002A354F" w:rsidRPr="00496399">
        <w:rPr>
          <w:rFonts w:ascii="Times New Roman" w:hAnsi="Times New Roman" w:cs="Times New Roman"/>
          <w:sz w:val="24"/>
          <w:szCs w:val="24"/>
        </w:rPr>
        <w:t>strict</w:t>
      </w:r>
      <w:r w:rsidRPr="00496399">
        <w:rPr>
          <w:rFonts w:ascii="Times New Roman" w:hAnsi="Times New Roman" w:cs="Times New Roman"/>
          <w:sz w:val="24"/>
          <w:szCs w:val="24"/>
        </w:rPr>
        <w:t xml:space="preserve"> no, </w:t>
      </w:r>
      <w:r>
        <w:rPr>
          <w:rFonts w:ascii="Times New Roman" w:hAnsi="Times New Roman" w:cs="Times New Roman"/>
          <w:sz w:val="24"/>
          <w:szCs w:val="24"/>
        </w:rPr>
        <w:t>for</w:t>
      </w:r>
      <w:r w:rsidRPr="00496399">
        <w:rPr>
          <w:rFonts w:ascii="Times New Roman" w:hAnsi="Times New Roman" w:cs="Times New Roman"/>
          <w:sz w:val="24"/>
          <w:szCs w:val="24"/>
        </w:rPr>
        <w:t xml:space="preserve"> ‘When anything is seen (really </w:t>
      </w:r>
      <w:r w:rsidRPr="00496399">
        <w:rPr>
          <w:rFonts w:ascii="Times New Roman" w:hAnsi="Times New Roman" w:cs="Times New Roman"/>
          <w:i/>
          <w:iCs/>
          <w:sz w:val="24"/>
          <w:szCs w:val="24"/>
        </w:rPr>
        <w:t>seen</w:t>
      </w:r>
      <w:r w:rsidRPr="00496399">
        <w:rPr>
          <w:rFonts w:ascii="Times New Roman" w:hAnsi="Times New Roman" w:cs="Times New Roman"/>
          <w:sz w:val="24"/>
          <w:szCs w:val="24"/>
        </w:rPr>
        <w:t>), it is always I who see it’</w:t>
      </w:r>
      <w:r>
        <w:rPr>
          <w:rStyle w:val="EndnoteReference"/>
          <w:rFonts w:ascii="Times New Roman" w:hAnsi="Times New Roman" w:cs="Times New Roman"/>
          <w:sz w:val="24"/>
          <w:szCs w:val="24"/>
        </w:rPr>
        <w:endnoteReference w:id="1"/>
      </w:r>
      <w:r>
        <w:rPr>
          <w:rFonts w:ascii="Times New Roman" w:hAnsi="Times New Roman" w:cs="Times New Roman"/>
          <w:sz w:val="24"/>
          <w:szCs w:val="24"/>
        </w:rPr>
        <w:t>.</w:t>
      </w:r>
      <w:r w:rsidRPr="00496399">
        <w:rPr>
          <w:rFonts w:ascii="Times New Roman" w:hAnsi="Times New Roman" w:cs="Times New Roman"/>
          <w:sz w:val="24"/>
          <w:szCs w:val="24"/>
        </w:rPr>
        <w:t xml:space="preserve"> </w:t>
      </w:r>
      <w:r w:rsidR="002A354F">
        <w:rPr>
          <w:rFonts w:ascii="Times New Roman" w:hAnsi="Times New Roman" w:cs="Times New Roman"/>
          <w:sz w:val="24"/>
          <w:szCs w:val="24"/>
        </w:rPr>
        <w:t>Moreover</w:t>
      </w:r>
      <w:r>
        <w:rPr>
          <w:rFonts w:ascii="Times New Roman" w:hAnsi="Times New Roman" w:cs="Times New Roman"/>
          <w:sz w:val="24"/>
          <w:szCs w:val="24"/>
        </w:rPr>
        <w:t>, to count on</w:t>
      </w:r>
      <w:r w:rsidRPr="00496399">
        <w:rPr>
          <w:rFonts w:ascii="Times New Roman" w:hAnsi="Times New Roman" w:cs="Times New Roman"/>
          <w:sz w:val="24"/>
          <w:szCs w:val="24"/>
        </w:rPr>
        <w:t xml:space="preserve"> other people’s testimonies appeared to me </w:t>
      </w:r>
      <w:r w:rsidR="002A354F" w:rsidRPr="00496399">
        <w:rPr>
          <w:rFonts w:ascii="Times New Roman" w:hAnsi="Times New Roman" w:cs="Times New Roman"/>
          <w:sz w:val="24"/>
          <w:szCs w:val="24"/>
        </w:rPr>
        <w:t>unreasonable</w:t>
      </w:r>
      <w:r w:rsidRPr="00496399">
        <w:rPr>
          <w:rFonts w:ascii="Times New Roman" w:hAnsi="Times New Roman" w:cs="Times New Roman"/>
          <w:sz w:val="24"/>
          <w:szCs w:val="24"/>
        </w:rPr>
        <w:t xml:space="preserve"> </w:t>
      </w:r>
      <w:r>
        <w:rPr>
          <w:rFonts w:ascii="Times New Roman" w:hAnsi="Times New Roman" w:cs="Times New Roman"/>
          <w:sz w:val="24"/>
          <w:szCs w:val="24"/>
        </w:rPr>
        <w:t xml:space="preserve">from Descartes’s </w:t>
      </w:r>
      <w:r w:rsidR="002A354F">
        <w:rPr>
          <w:rFonts w:ascii="Times New Roman" w:hAnsi="Times New Roman" w:cs="Times New Roman"/>
          <w:sz w:val="24"/>
          <w:szCs w:val="24"/>
        </w:rPr>
        <w:t>principle</w:t>
      </w:r>
      <w:r w:rsidR="00670E86">
        <w:rPr>
          <w:rFonts w:ascii="Times New Roman" w:hAnsi="Times New Roman" w:cs="Times New Roman"/>
          <w:sz w:val="24"/>
          <w:szCs w:val="24"/>
        </w:rPr>
        <w:t xml:space="preserve"> </w:t>
      </w:r>
      <w:r>
        <w:rPr>
          <w:rFonts w:ascii="Times New Roman" w:hAnsi="Times New Roman" w:cs="Times New Roman"/>
          <w:i/>
          <w:sz w:val="24"/>
          <w:szCs w:val="24"/>
        </w:rPr>
        <w:t>De omnibus dubitandum</w:t>
      </w:r>
      <w:r>
        <w:rPr>
          <w:rFonts w:ascii="Times New Roman" w:hAnsi="Times New Roman" w:cs="Times New Roman"/>
          <w:sz w:val="24"/>
          <w:szCs w:val="24"/>
        </w:rPr>
        <w:t xml:space="preserve">, </w:t>
      </w:r>
      <w:r w:rsidRPr="00A011B8">
        <w:rPr>
          <w:rFonts w:ascii="Times New Roman" w:hAnsi="Times New Roman" w:cs="Times New Roman"/>
          <w:sz w:val="24"/>
          <w:szCs w:val="24"/>
        </w:rPr>
        <w:t>‘What is doubtful should eve</w:t>
      </w:r>
      <w:r>
        <w:rPr>
          <w:rFonts w:ascii="Times New Roman" w:hAnsi="Times New Roman" w:cs="Times New Roman"/>
          <w:sz w:val="24"/>
          <w:szCs w:val="24"/>
        </w:rPr>
        <w:t>r</w:t>
      </w:r>
      <w:r w:rsidRPr="00A011B8">
        <w:rPr>
          <w:rFonts w:ascii="Times New Roman" w:hAnsi="Times New Roman" w:cs="Times New Roman"/>
          <w:sz w:val="24"/>
          <w:szCs w:val="24"/>
        </w:rPr>
        <w:t xml:space="preserve"> be considered as false’</w:t>
      </w:r>
      <w:r>
        <w:rPr>
          <w:rStyle w:val="EndnoteReference"/>
          <w:rFonts w:ascii="Times New Roman" w:hAnsi="Times New Roman" w:cs="Times New Roman"/>
          <w:sz w:val="24"/>
          <w:szCs w:val="24"/>
        </w:rPr>
        <w:endnoteReference w:id="2"/>
      </w:r>
      <w:r>
        <w:rPr>
          <w:rFonts w:ascii="Times New Roman" w:hAnsi="Times New Roman" w:cs="Times New Roman"/>
          <w:sz w:val="24"/>
          <w:szCs w:val="24"/>
        </w:rPr>
        <w:t>.</w:t>
      </w:r>
      <w:r w:rsidRPr="00496399">
        <w:rPr>
          <w:rFonts w:ascii="Times New Roman" w:hAnsi="Times New Roman" w:cs="Times New Roman"/>
          <w:sz w:val="24"/>
          <w:szCs w:val="24"/>
        </w:rPr>
        <w:t xml:space="preserve"> Further, the solipsist position repudiates the existence of other altogether</w:t>
      </w:r>
      <w:r>
        <w:rPr>
          <w:rFonts w:ascii="Times New Roman" w:hAnsi="Times New Roman" w:cs="Times New Roman"/>
          <w:sz w:val="24"/>
          <w:szCs w:val="24"/>
        </w:rPr>
        <w:t xml:space="preserve">. </w:t>
      </w:r>
      <w:r w:rsidRPr="00496399">
        <w:rPr>
          <w:rFonts w:ascii="Times New Roman" w:hAnsi="Times New Roman" w:cs="Times New Roman"/>
          <w:sz w:val="24"/>
          <w:szCs w:val="24"/>
        </w:rPr>
        <w:t xml:space="preserve">However, after </w:t>
      </w:r>
      <w:r>
        <w:rPr>
          <w:rFonts w:ascii="Times New Roman" w:hAnsi="Times New Roman" w:cs="Times New Roman"/>
          <w:sz w:val="24"/>
          <w:szCs w:val="24"/>
        </w:rPr>
        <w:t>in-depth</w:t>
      </w:r>
      <w:r w:rsidRPr="00496399">
        <w:rPr>
          <w:rFonts w:ascii="Times New Roman" w:hAnsi="Times New Roman" w:cs="Times New Roman"/>
          <w:sz w:val="24"/>
          <w:szCs w:val="24"/>
        </w:rPr>
        <w:t xml:space="preserve"> deliberation, </w:t>
      </w:r>
      <w:r w:rsidR="007C3110">
        <w:rPr>
          <w:rFonts w:ascii="Times New Roman" w:hAnsi="Times New Roman" w:cs="Times New Roman"/>
          <w:sz w:val="24"/>
          <w:szCs w:val="24"/>
        </w:rPr>
        <w:t xml:space="preserve">the </w:t>
      </w:r>
      <w:r w:rsidR="006D1FA9">
        <w:rPr>
          <w:rFonts w:ascii="Times New Roman" w:hAnsi="Times New Roman" w:cs="Times New Roman"/>
          <w:sz w:val="24"/>
          <w:szCs w:val="24"/>
        </w:rPr>
        <w:t>question</w:t>
      </w:r>
      <w:r w:rsidR="007C3110">
        <w:rPr>
          <w:rFonts w:ascii="Times New Roman" w:hAnsi="Times New Roman" w:cs="Times New Roman"/>
          <w:sz w:val="24"/>
          <w:szCs w:val="24"/>
        </w:rPr>
        <w:t xml:space="preserve"> started to reveal itself as anything but straightforward and </w:t>
      </w:r>
      <w:r w:rsidRPr="00496399">
        <w:rPr>
          <w:rFonts w:ascii="Times New Roman" w:hAnsi="Times New Roman" w:cs="Times New Roman"/>
          <w:sz w:val="24"/>
          <w:szCs w:val="24"/>
        </w:rPr>
        <w:t>a number of theseses suggested themselves</w:t>
      </w:r>
      <w:r>
        <w:rPr>
          <w:rFonts w:ascii="Times New Roman" w:hAnsi="Times New Roman" w:cs="Times New Roman"/>
          <w:sz w:val="24"/>
          <w:szCs w:val="24"/>
        </w:rPr>
        <w:t xml:space="preserve"> as </w:t>
      </w:r>
      <w:r w:rsidR="005E0C4C">
        <w:rPr>
          <w:rFonts w:ascii="Times New Roman" w:hAnsi="Times New Roman" w:cs="Times New Roman"/>
          <w:sz w:val="24"/>
          <w:szCs w:val="24"/>
        </w:rPr>
        <w:t>plausible</w:t>
      </w:r>
      <w:r>
        <w:rPr>
          <w:rFonts w:ascii="Times New Roman" w:hAnsi="Times New Roman" w:cs="Times New Roman"/>
          <w:sz w:val="24"/>
          <w:szCs w:val="24"/>
        </w:rPr>
        <w:t xml:space="preserve"> justifications.  </w:t>
      </w:r>
      <w:r w:rsidR="002D7E49">
        <w:rPr>
          <w:rFonts w:ascii="Times New Roman" w:hAnsi="Times New Roman" w:cs="Times New Roman"/>
          <w:sz w:val="24"/>
          <w:szCs w:val="24"/>
        </w:rPr>
        <w:t>Accordingly</w:t>
      </w:r>
      <w:r>
        <w:rPr>
          <w:rFonts w:ascii="Times New Roman" w:hAnsi="Times New Roman" w:cs="Times New Roman"/>
          <w:sz w:val="24"/>
          <w:szCs w:val="24"/>
        </w:rPr>
        <w:t xml:space="preserve">, I shall discuss </w:t>
      </w:r>
      <w:r w:rsidR="002D7E49">
        <w:rPr>
          <w:rFonts w:ascii="Times New Roman" w:hAnsi="Times New Roman" w:cs="Times New Roman"/>
          <w:sz w:val="24"/>
          <w:szCs w:val="24"/>
        </w:rPr>
        <w:t xml:space="preserve">religion, </w:t>
      </w:r>
      <w:r>
        <w:rPr>
          <w:rFonts w:ascii="Times New Roman" w:hAnsi="Times New Roman" w:cs="Times New Roman"/>
          <w:sz w:val="24"/>
          <w:szCs w:val="24"/>
        </w:rPr>
        <w:t xml:space="preserve">faith, miracles and cases when faith can be rationally justified. </w:t>
      </w:r>
    </w:p>
    <w:bookmarkEnd w:id="0"/>
    <w:p w14:paraId="611AEB63" w14:textId="1BBA3425" w:rsidR="00175AE3" w:rsidRDefault="00175AE3" w:rsidP="00D35322"/>
    <w:p w14:paraId="4DBB0DDA" w14:textId="074AB610" w:rsidR="00FE39FE" w:rsidRDefault="00F406B0">
      <w:pPr>
        <w:rPr>
          <w:rFonts w:ascii="Times New Roman" w:hAnsi="Times New Roman" w:cs="Times New Roman"/>
          <w:sz w:val="24"/>
          <w:szCs w:val="24"/>
        </w:rPr>
      </w:pPr>
      <w:r w:rsidRPr="00496399">
        <w:rPr>
          <w:rFonts w:ascii="Times New Roman" w:hAnsi="Times New Roman" w:cs="Times New Roman"/>
          <w:sz w:val="24"/>
          <w:szCs w:val="24"/>
        </w:rPr>
        <w:t xml:space="preserve">Retrospectively, philosophers of all epochs </w:t>
      </w:r>
      <w:r w:rsidR="002A354F" w:rsidRPr="00496399">
        <w:rPr>
          <w:rFonts w:ascii="Times New Roman" w:hAnsi="Times New Roman" w:cs="Times New Roman"/>
          <w:sz w:val="24"/>
          <w:szCs w:val="24"/>
        </w:rPr>
        <w:t>displayed</w:t>
      </w:r>
      <w:r w:rsidRPr="00496399">
        <w:rPr>
          <w:rFonts w:ascii="Times New Roman" w:hAnsi="Times New Roman" w:cs="Times New Roman"/>
          <w:sz w:val="24"/>
          <w:szCs w:val="24"/>
        </w:rPr>
        <w:t xml:space="preserve"> great interest in Religion, for it provided with the </w:t>
      </w:r>
      <w:r w:rsidR="003F2BDA">
        <w:rPr>
          <w:rFonts w:ascii="Times New Roman" w:hAnsi="Times New Roman" w:cs="Times New Roman"/>
          <w:sz w:val="24"/>
          <w:szCs w:val="24"/>
        </w:rPr>
        <w:t>most ancient and</w:t>
      </w:r>
      <w:r w:rsidRPr="00496399">
        <w:rPr>
          <w:rFonts w:ascii="Times New Roman" w:hAnsi="Times New Roman" w:cs="Times New Roman"/>
          <w:sz w:val="24"/>
          <w:szCs w:val="24"/>
        </w:rPr>
        <w:t xml:space="preserve"> </w:t>
      </w:r>
      <w:r w:rsidR="003F2BDA">
        <w:rPr>
          <w:rFonts w:ascii="Times New Roman" w:hAnsi="Times New Roman" w:cs="Times New Roman"/>
          <w:sz w:val="24"/>
          <w:szCs w:val="24"/>
        </w:rPr>
        <w:t>profound</w:t>
      </w:r>
      <w:r w:rsidRPr="00496399">
        <w:rPr>
          <w:rFonts w:ascii="Times New Roman" w:hAnsi="Times New Roman" w:cs="Times New Roman"/>
          <w:sz w:val="24"/>
          <w:szCs w:val="24"/>
        </w:rPr>
        <w:t xml:space="preserve"> answers on the question </w:t>
      </w:r>
      <w:r w:rsidR="001248C1">
        <w:rPr>
          <w:rFonts w:ascii="Times New Roman" w:hAnsi="Times New Roman" w:cs="Times New Roman"/>
          <w:sz w:val="24"/>
          <w:szCs w:val="24"/>
        </w:rPr>
        <w:t>of the</w:t>
      </w:r>
      <w:r w:rsidR="00DB7AE6">
        <w:rPr>
          <w:rFonts w:ascii="Times New Roman" w:hAnsi="Times New Roman" w:cs="Times New Roman"/>
          <w:sz w:val="24"/>
          <w:szCs w:val="24"/>
        </w:rPr>
        <w:t xml:space="preserve"> </w:t>
      </w:r>
      <w:r w:rsidRPr="00496399">
        <w:rPr>
          <w:rFonts w:ascii="Times New Roman" w:hAnsi="Times New Roman" w:cs="Times New Roman"/>
          <w:sz w:val="24"/>
          <w:szCs w:val="24"/>
        </w:rPr>
        <w:t>meaning</w:t>
      </w:r>
      <w:r w:rsidR="00ED0615">
        <w:rPr>
          <w:rFonts w:ascii="Times New Roman" w:hAnsi="Times New Roman" w:cs="Times New Roman"/>
          <w:sz w:val="24"/>
          <w:szCs w:val="24"/>
        </w:rPr>
        <w:t xml:space="preserve"> of life</w:t>
      </w:r>
      <w:r w:rsidRPr="00496399">
        <w:rPr>
          <w:rFonts w:ascii="Times New Roman" w:hAnsi="Times New Roman" w:cs="Times New Roman"/>
          <w:sz w:val="24"/>
          <w:szCs w:val="24"/>
        </w:rPr>
        <w:t xml:space="preserve">. </w:t>
      </w:r>
      <w:r w:rsidR="006B5826">
        <w:rPr>
          <w:rFonts w:ascii="Times New Roman" w:hAnsi="Times New Roman" w:cs="Times New Roman"/>
          <w:sz w:val="24"/>
          <w:szCs w:val="24"/>
        </w:rPr>
        <w:t xml:space="preserve">Today, </w:t>
      </w:r>
      <w:r w:rsidR="0043442D">
        <w:rPr>
          <w:rFonts w:ascii="Times New Roman" w:hAnsi="Times New Roman" w:cs="Times New Roman"/>
          <w:sz w:val="24"/>
          <w:szCs w:val="24"/>
        </w:rPr>
        <w:t>with</w:t>
      </w:r>
      <w:r w:rsidR="006B5826">
        <w:rPr>
          <w:rFonts w:ascii="Times New Roman" w:hAnsi="Times New Roman" w:cs="Times New Roman"/>
          <w:sz w:val="24"/>
          <w:szCs w:val="24"/>
        </w:rPr>
        <w:t>in the science-dominated world</w:t>
      </w:r>
      <w:r w:rsidR="008013F9">
        <w:rPr>
          <w:rFonts w:ascii="Times New Roman" w:hAnsi="Times New Roman" w:cs="Times New Roman"/>
          <w:sz w:val="24"/>
          <w:szCs w:val="24"/>
        </w:rPr>
        <w:t>,</w:t>
      </w:r>
      <w:r w:rsidR="002A354F">
        <w:rPr>
          <w:rFonts w:ascii="Times New Roman" w:hAnsi="Times New Roman" w:cs="Times New Roman"/>
          <w:sz w:val="24"/>
          <w:szCs w:val="24"/>
        </w:rPr>
        <w:t xml:space="preserve"> </w:t>
      </w:r>
      <w:r w:rsidRPr="00496399">
        <w:rPr>
          <w:rFonts w:ascii="Times New Roman" w:hAnsi="Times New Roman" w:cs="Times New Roman"/>
          <w:sz w:val="24"/>
          <w:szCs w:val="24"/>
        </w:rPr>
        <w:t>claims are to be empirically verified or rejected</w:t>
      </w:r>
      <w:r w:rsidR="008013F9">
        <w:rPr>
          <w:rFonts w:ascii="Times New Roman" w:hAnsi="Times New Roman" w:cs="Times New Roman"/>
          <w:sz w:val="24"/>
          <w:szCs w:val="24"/>
        </w:rPr>
        <w:t>.</w:t>
      </w:r>
      <w:r w:rsidRPr="00496399">
        <w:rPr>
          <w:rFonts w:ascii="Times New Roman" w:hAnsi="Times New Roman" w:cs="Times New Roman"/>
          <w:sz w:val="24"/>
          <w:szCs w:val="24"/>
        </w:rPr>
        <w:t xml:space="preserve"> </w:t>
      </w:r>
      <w:r w:rsidR="008013F9">
        <w:rPr>
          <w:rFonts w:ascii="Times New Roman" w:hAnsi="Times New Roman" w:cs="Times New Roman"/>
          <w:sz w:val="24"/>
          <w:szCs w:val="24"/>
        </w:rPr>
        <w:t>C</w:t>
      </w:r>
      <w:r w:rsidR="002D7E49">
        <w:rPr>
          <w:rFonts w:ascii="Times New Roman" w:hAnsi="Times New Roman" w:cs="Times New Roman"/>
          <w:sz w:val="24"/>
          <w:szCs w:val="24"/>
        </w:rPr>
        <w:t>onsequently</w:t>
      </w:r>
      <w:r w:rsidR="00070F1B">
        <w:rPr>
          <w:rFonts w:ascii="Times New Roman" w:hAnsi="Times New Roman" w:cs="Times New Roman"/>
          <w:sz w:val="24"/>
          <w:szCs w:val="24"/>
        </w:rPr>
        <w:t xml:space="preserve">, </w:t>
      </w:r>
      <w:r w:rsidRPr="00496399">
        <w:rPr>
          <w:rFonts w:ascii="Times New Roman" w:hAnsi="Times New Roman" w:cs="Times New Roman"/>
          <w:sz w:val="24"/>
          <w:szCs w:val="24"/>
        </w:rPr>
        <w:t xml:space="preserve">religious answers lost their credibility.  From a contemporary logical-positivist and nominalist standpoint, religion is </w:t>
      </w:r>
      <w:r w:rsidR="00070F1B" w:rsidRPr="00496399">
        <w:rPr>
          <w:rFonts w:ascii="Times New Roman" w:hAnsi="Times New Roman" w:cs="Times New Roman"/>
          <w:sz w:val="24"/>
          <w:szCs w:val="24"/>
        </w:rPr>
        <w:t>professed</w:t>
      </w:r>
      <w:r w:rsidRPr="00496399">
        <w:rPr>
          <w:rFonts w:ascii="Times New Roman" w:hAnsi="Times New Roman" w:cs="Times New Roman"/>
          <w:sz w:val="24"/>
          <w:szCs w:val="24"/>
        </w:rPr>
        <w:t xml:space="preserve"> as a nonsensical social and cultural construct that lacks </w:t>
      </w:r>
      <w:r>
        <w:rPr>
          <w:rFonts w:ascii="Times New Roman" w:hAnsi="Times New Roman" w:cs="Times New Roman"/>
          <w:sz w:val="24"/>
          <w:szCs w:val="24"/>
        </w:rPr>
        <w:t>criteria of practical or principal verifiability</w:t>
      </w:r>
      <w:r>
        <w:rPr>
          <w:rStyle w:val="EndnoteReference"/>
          <w:rFonts w:ascii="Times New Roman" w:hAnsi="Times New Roman" w:cs="Times New Roman"/>
          <w:sz w:val="24"/>
          <w:szCs w:val="24"/>
        </w:rPr>
        <w:endnoteReference w:id="3"/>
      </w:r>
      <w:r>
        <w:rPr>
          <w:rFonts w:ascii="Times New Roman" w:hAnsi="Times New Roman" w:cs="Times New Roman"/>
          <w:sz w:val="24"/>
          <w:szCs w:val="24"/>
          <w:lang w:eastAsia="en-GB"/>
        </w:rPr>
        <w:t>.</w:t>
      </w:r>
      <w:r w:rsidR="00070F1B">
        <w:rPr>
          <w:rFonts w:ascii="Times New Roman" w:hAnsi="Times New Roman" w:cs="Times New Roman"/>
          <w:sz w:val="24"/>
          <w:szCs w:val="24"/>
          <w:lang w:eastAsia="en-GB"/>
        </w:rPr>
        <w:t xml:space="preserve"> I</w:t>
      </w:r>
      <w:r w:rsidRPr="00496399">
        <w:rPr>
          <w:rFonts w:ascii="Times New Roman" w:hAnsi="Times New Roman" w:cs="Times New Roman"/>
          <w:sz w:val="24"/>
          <w:szCs w:val="24"/>
        </w:rPr>
        <w:t xml:space="preserve">t was expected </w:t>
      </w:r>
      <w:r w:rsidR="00B77D54">
        <w:rPr>
          <w:rFonts w:ascii="Times New Roman" w:hAnsi="Times New Roman" w:cs="Times New Roman"/>
          <w:sz w:val="24"/>
          <w:szCs w:val="24"/>
        </w:rPr>
        <w:t xml:space="preserve">that </w:t>
      </w:r>
      <w:r w:rsidRPr="00496399">
        <w:rPr>
          <w:rFonts w:ascii="Times New Roman" w:hAnsi="Times New Roman" w:cs="Times New Roman"/>
          <w:sz w:val="24"/>
          <w:szCs w:val="24"/>
        </w:rPr>
        <w:t xml:space="preserve">religion would become extinct like alchemy and analogous </w:t>
      </w:r>
      <w:r w:rsidR="00070F1B">
        <w:rPr>
          <w:rFonts w:ascii="Times New Roman" w:hAnsi="Times New Roman" w:cs="Times New Roman"/>
          <w:sz w:val="24"/>
          <w:szCs w:val="24"/>
        </w:rPr>
        <w:t>pseudo sciences</w:t>
      </w:r>
      <w:r w:rsidRPr="00496399">
        <w:rPr>
          <w:rFonts w:ascii="Times New Roman" w:hAnsi="Times New Roman" w:cs="Times New Roman"/>
          <w:sz w:val="24"/>
          <w:szCs w:val="24"/>
        </w:rPr>
        <w:t xml:space="preserve">. Contrarily, religion survives </w:t>
      </w:r>
      <w:r w:rsidR="002A354F">
        <w:rPr>
          <w:rFonts w:ascii="Times New Roman" w:hAnsi="Times New Roman" w:cs="Times New Roman"/>
          <w:sz w:val="24"/>
          <w:szCs w:val="24"/>
        </w:rPr>
        <w:t>and</w:t>
      </w:r>
      <w:r w:rsidRPr="00496399">
        <w:rPr>
          <w:rFonts w:ascii="Times New Roman" w:hAnsi="Times New Roman" w:cs="Times New Roman"/>
          <w:sz w:val="24"/>
          <w:szCs w:val="24"/>
        </w:rPr>
        <w:t xml:space="preserve"> expands</w:t>
      </w:r>
      <w:r w:rsidR="002A354F">
        <w:rPr>
          <w:rFonts w:ascii="Times New Roman" w:hAnsi="Times New Roman" w:cs="Times New Roman"/>
          <w:sz w:val="24"/>
          <w:szCs w:val="24"/>
        </w:rPr>
        <w:t>,</w:t>
      </w:r>
      <w:r w:rsidRPr="00496399">
        <w:rPr>
          <w:rFonts w:ascii="Times New Roman" w:hAnsi="Times New Roman" w:cs="Times New Roman"/>
          <w:sz w:val="24"/>
          <w:szCs w:val="24"/>
        </w:rPr>
        <w:t xml:space="preserve"> its influence becomes yet more ostensible. Today we count more than ten thousand religions, </w:t>
      </w:r>
      <w:r>
        <w:rPr>
          <w:rFonts w:ascii="Times New Roman" w:hAnsi="Times New Roman" w:cs="Times New Roman"/>
          <w:sz w:val="24"/>
          <w:szCs w:val="24"/>
        </w:rPr>
        <w:t>and according</w:t>
      </w:r>
      <w:r w:rsidRPr="00496399">
        <w:rPr>
          <w:rFonts w:ascii="Times New Roman" w:hAnsi="Times New Roman" w:cs="Times New Roman"/>
          <w:sz w:val="24"/>
          <w:szCs w:val="24"/>
        </w:rPr>
        <w:t xml:space="preserve"> to the 2008 statistics 92% of surveyed Americans believed in God. </w:t>
      </w:r>
      <w:r>
        <w:rPr>
          <w:rStyle w:val="EndnoteReference"/>
          <w:rFonts w:ascii="Times New Roman" w:hAnsi="Times New Roman" w:cs="Times New Roman"/>
          <w:sz w:val="24"/>
          <w:szCs w:val="24"/>
        </w:rPr>
        <w:endnoteReference w:id="4"/>
      </w:r>
      <w:r>
        <w:rPr>
          <w:rFonts w:ascii="Times New Roman" w:hAnsi="Times New Roman" w:cs="Times New Roman"/>
          <w:sz w:val="24"/>
          <w:szCs w:val="24"/>
        </w:rPr>
        <w:t xml:space="preserve"> </w:t>
      </w:r>
      <w:r w:rsidRPr="00496399">
        <w:rPr>
          <w:rFonts w:ascii="Times New Roman" w:hAnsi="Times New Roman" w:cs="Times New Roman"/>
          <w:sz w:val="24"/>
          <w:szCs w:val="24"/>
        </w:rPr>
        <w:t xml:space="preserve">There is a prima facie </w:t>
      </w:r>
      <w:r>
        <w:rPr>
          <w:rFonts w:ascii="Times New Roman" w:hAnsi="Times New Roman" w:cs="Times New Roman"/>
          <w:sz w:val="24"/>
          <w:szCs w:val="24"/>
        </w:rPr>
        <w:t>oddity</w:t>
      </w:r>
      <w:r w:rsidRPr="00496399">
        <w:rPr>
          <w:rFonts w:ascii="Times New Roman" w:hAnsi="Times New Roman" w:cs="Times New Roman"/>
          <w:sz w:val="24"/>
          <w:szCs w:val="24"/>
        </w:rPr>
        <w:t xml:space="preserve"> about the fact that, despite the rapidly advancing sciences</w:t>
      </w:r>
      <w:r w:rsidR="008D1A7D">
        <w:rPr>
          <w:rFonts w:ascii="Times New Roman" w:hAnsi="Times New Roman" w:cs="Times New Roman"/>
          <w:sz w:val="24"/>
          <w:szCs w:val="24"/>
        </w:rPr>
        <w:t xml:space="preserve"> and </w:t>
      </w:r>
      <w:r w:rsidRPr="00496399">
        <w:rPr>
          <w:rFonts w:ascii="Times New Roman" w:hAnsi="Times New Roman" w:cs="Times New Roman"/>
          <w:sz w:val="24"/>
          <w:szCs w:val="24"/>
        </w:rPr>
        <w:t xml:space="preserve">numerous scientific theories allegedly explaining the nature of our physical universe, science proves inept to eliminate the enquiry </w:t>
      </w:r>
      <w:r>
        <w:rPr>
          <w:rFonts w:ascii="Times New Roman" w:hAnsi="Times New Roman" w:cs="Times New Roman"/>
          <w:sz w:val="24"/>
          <w:szCs w:val="24"/>
        </w:rPr>
        <w:t xml:space="preserve">about </w:t>
      </w:r>
      <w:r w:rsidRPr="00496399">
        <w:rPr>
          <w:rFonts w:ascii="Times New Roman" w:hAnsi="Times New Roman" w:cs="Times New Roman"/>
          <w:sz w:val="24"/>
          <w:szCs w:val="24"/>
        </w:rPr>
        <w:t>the meaning of lif</w:t>
      </w:r>
      <w:r w:rsidR="00947428">
        <w:rPr>
          <w:rFonts w:ascii="Times New Roman" w:hAnsi="Times New Roman" w:cs="Times New Roman"/>
          <w:sz w:val="24"/>
          <w:szCs w:val="24"/>
        </w:rPr>
        <w:t>e.</w:t>
      </w:r>
      <w:r w:rsidRPr="00496399">
        <w:rPr>
          <w:rFonts w:ascii="Times New Roman" w:hAnsi="Times New Roman" w:cs="Times New Roman"/>
          <w:sz w:val="24"/>
          <w:szCs w:val="24"/>
        </w:rPr>
        <w:t xml:space="preserve"> I agree with Critchley that such enquiry cannot be reducible to empirical investigation</w:t>
      </w:r>
      <w:r>
        <w:rPr>
          <w:rStyle w:val="EndnoteReference"/>
          <w:rFonts w:ascii="Times New Roman" w:hAnsi="Times New Roman" w:cs="Times New Roman"/>
          <w:sz w:val="24"/>
          <w:szCs w:val="24"/>
        </w:rPr>
        <w:endnoteReference w:id="5"/>
      </w:r>
      <w:r>
        <w:rPr>
          <w:rFonts w:ascii="Times New Roman" w:hAnsi="Times New Roman" w:cs="Times New Roman"/>
          <w:sz w:val="24"/>
          <w:szCs w:val="24"/>
        </w:rPr>
        <w:t xml:space="preserve"> </w:t>
      </w:r>
      <w:r w:rsidRPr="00496399">
        <w:rPr>
          <w:rFonts w:ascii="Times New Roman" w:hAnsi="Times New Roman" w:cs="Times New Roman"/>
          <w:sz w:val="24"/>
          <w:szCs w:val="24"/>
        </w:rPr>
        <w:t xml:space="preserve">and the gap between knowledge and understanding only increases demand on the teleological view of the universe, where </w:t>
      </w:r>
      <w:r w:rsidR="00184785">
        <w:rPr>
          <w:rFonts w:ascii="Times New Roman" w:hAnsi="Times New Roman" w:cs="Times New Roman"/>
          <w:sz w:val="24"/>
          <w:szCs w:val="24"/>
        </w:rPr>
        <w:t>‘</w:t>
      </w:r>
      <w:r w:rsidRPr="00496399">
        <w:rPr>
          <w:rFonts w:ascii="Times New Roman" w:hAnsi="Times New Roman" w:cs="Times New Roman"/>
          <w:sz w:val="24"/>
          <w:szCs w:val="24"/>
        </w:rPr>
        <w:t>each natural thing can be explained in terms of what Aristotle called its final cause</w:t>
      </w:r>
      <w:r w:rsidR="00FF36FF">
        <w:rPr>
          <w:rFonts w:ascii="Times New Roman" w:hAnsi="Times New Roman" w:cs="Times New Roman"/>
          <w:sz w:val="24"/>
          <w:szCs w:val="24"/>
        </w:rPr>
        <w:t>…</w:t>
      </w:r>
      <w:r w:rsidRPr="00496399">
        <w:rPr>
          <w:rFonts w:ascii="Times New Roman" w:hAnsi="Times New Roman" w:cs="Times New Roman"/>
          <w:sz w:val="24"/>
          <w:szCs w:val="24"/>
        </w:rPr>
        <w:t>’.</w:t>
      </w:r>
      <w:r>
        <w:rPr>
          <w:rStyle w:val="EndnoteReference"/>
          <w:rFonts w:ascii="Times New Roman" w:hAnsi="Times New Roman" w:cs="Times New Roman"/>
          <w:sz w:val="24"/>
          <w:szCs w:val="24"/>
        </w:rPr>
        <w:endnoteReference w:id="6"/>
      </w:r>
      <w:r w:rsidRPr="00496399">
        <w:rPr>
          <w:rFonts w:ascii="Times New Roman" w:hAnsi="Times New Roman" w:cs="Times New Roman"/>
          <w:sz w:val="24"/>
          <w:szCs w:val="24"/>
        </w:rPr>
        <w:t xml:space="preserve"> Religion, as opposed to science, offers a teleological </w:t>
      </w:r>
      <w:r w:rsidR="00947428" w:rsidRPr="00496399">
        <w:rPr>
          <w:rFonts w:ascii="Times New Roman" w:hAnsi="Times New Roman" w:cs="Times New Roman"/>
          <w:sz w:val="24"/>
          <w:szCs w:val="24"/>
        </w:rPr>
        <w:t>viewpoint</w:t>
      </w:r>
      <w:r w:rsidRPr="00496399">
        <w:rPr>
          <w:rFonts w:ascii="Times New Roman" w:hAnsi="Times New Roman" w:cs="Times New Roman"/>
          <w:sz w:val="24"/>
          <w:szCs w:val="24"/>
        </w:rPr>
        <w:t xml:space="preserve">. </w:t>
      </w:r>
      <w:r>
        <w:rPr>
          <w:rFonts w:ascii="Times New Roman" w:hAnsi="Times New Roman" w:cs="Times New Roman"/>
          <w:sz w:val="24"/>
          <w:szCs w:val="24"/>
        </w:rPr>
        <w:t xml:space="preserve">It comprises of the elements of faith, tradition, ritual and miracles. </w:t>
      </w:r>
    </w:p>
    <w:p w14:paraId="006A636D" w14:textId="3C2223E3" w:rsidR="00BD0013" w:rsidRDefault="00F406B0" w:rsidP="00BD0013">
      <w:pPr>
        <w:rPr>
          <w:rFonts w:ascii="Times New Roman" w:hAnsi="Times New Roman" w:cs="Times New Roman"/>
          <w:sz w:val="24"/>
          <w:szCs w:val="24"/>
        </w:rPr>
      </w:pPr>
      <w:r w:rsidRPr="00496399">
        <w:rPr>
          <w:rFonts w:ascii="Times New Roman" w:hAnsi="Times New Roman" w:cs="Times New Roman"/>
          <w:sz w:val="24"/>
          <w:szCs w:val="24"/>
        </w:rPr>
        <w:t>‘The one doctrine is accused of making men beasts, the other lunatics’</w:t>
      </w:r>
      <w:r>
        <w:rPr>
          <w:rStyle w:val="EndnoteReference"/>
          <w:rFonts w:ascii="Times New Roman" w:hAnsi="Times New Roman" w:cs="Times New Roman"/>
          <w:sz w:val="24"/>
          <w:szCs w:val="24"/>
        </w:rPr>
        <w:endnoteReference w:id="7"/>
      </w:r>
      <w:r w:rsidRPr="00496399">
        <w:rPr>
          <w:rFonts w:ascii="Times New Roman" w:hAnsi="Times New Roman" w:cs="Times New Roman"/>
          <w:sz w:val="24"/>
          <w:szCs w:val="24"/>
        </w:rPr>
        <w:t xml:space="preserve"> as John Stuart Mill put it and </w:t>
      </w:r>
      <w:r w:rsidR="003D577D">
        <w:rPr>
          <w:rFonts w:ascii="Times New Roman" w:hAnsi="Times New Roman" w:cs="Times New Roman"/>
          <w:sz w:val="24"/>
          <w:szCs w:val="24"/>
        </w:rPr>
        <w:t>mainly</w:t>
      </w:r>
      <w:r w:rsidRPr="00496399">
        <w:rPr>
          <w:rFonts w:ascii="Times New Roman" w:hAnsi="Times New Roman" w:cs="Times New Roman"/>
          <w:sz w:val="24"/>
          <w:szCs w:val="24"/>
        </w:rPr>
        <w:t xml:space="preserve">, on one hand, </w:t>
      </w:r>
      <w:r>
        <w:rPr>
          <w:rFonts w:ascii="Times New Roman" w:hAnsi="Times New Roman" w:cs="Times New Roman"/>
          <w:sz w:val="24"/>
          <w:szCs w:val="24"/>
        </w:rPr>
        <w:t xml:space="preserve">it is </w:t>
      </w:r>
      <w:r w:rsidRPr="00496399">
        <w:rPr>
          <w:rFonts w:ascii="Times New Roman" w:hAnsi="Times New Roman" w:cs="Times New Roman"/>
          <w:sz w:val="24"/>
          <w:szCs w:val="24"/>
        </w:rPr>
        <w:t xml:space="preserve">science declaring </w:t>
      </w:r>
      <w:r>
        <w:rPr>
          <w:rFonts w:ascii="Times New Roman" w:hAnsi="Times New Roman" w:cs="Times New Roman"/>
          <w:sz w:val="24"/>
          <w:szCs w:val="24"/>
        </w:rPr>
        <w:t xml:space="preserve">to </w:t>
      </w:r>
      <w:r w:rsidRPr="00496399">
        <w:rPr>
          <w:rFonts w:ascii="Times New Roman" w:hAnsi="Times New Roman" w:cs="Times New Roman"/>
          <w:sz w:val="24"/>
          <w:szCs w:val="24"/>
        </w:rPr>
        <w:t xml:space="preserve">man </w:t>
      </w:r>
      <w:r>
        <w:rPr>
          <w:rFonts w:ascii="Times New Roman" w:hAnsi="Times New Roman" w:cs="Times New Roman"/>
          <w:sz w:val="24"/>
          <w:szCs w:val="24"/>
        </w:rPr>
        <w:t xml:space="preserve">he </w:t>
      </w:r>
      <w:r w:rsidRPr="00496399">
        <w:rPr>
          <w:rFonts w:ascii="Times New Roman" w:hAnsi="Times New Roman" w:cs="Times New Roman"/>
          <w:sz w:val="24"/>
          <w:szCs w:val="24"/>
        </w:rPr>
        <w:t xml:space="preserve">is </w:t>
      </w:r>
      <w:r>
        <w:rPr>
          <w:rFonts w:ascii="Times New Roman" w:hAnsi="Times New Roman" w:cs="Times New Roman"/>
          <w:sz w:val="24"/>
          <w:szCs w:val="24"/>
        </w:rPr>
        <w:t>the</w:t>
      </w:r>
      <w:r w:rsidRPr="00496399">
        <w:rPr>
          <w:rFonts w:ascii="Times New Roman" w:hAnsi="Times New Roman" w:cs="Times New Roman"/>
          <w:sz w:val="24"/>
          <w:szCs w:val="24"/>
        </w:rPr>
        <w:t xml:space="preserve"> descendant of a monkey, and </w:t>
      </w:r>
      <w:r>
        <w:rPr>
          <w:rFonts w:ascii="Times New Roman" w:hAnsi="Times New Roman" w:cs="Times New Roman"/>
          <w:sz w:val="24"/>
          <w:szCs w:val="24"/>
        </w:rPr>
        <w:t>his</w:t>
      </w:r>
      <w:r w:rsidRPr="00496399">
        <w:rPr>
          <w:rFonts w:ascii="Times New Roman" w:hAnsi="Times New Roman" w:cs="Times New Roman"/>
          <w:sz w:val="24"/>
          <w:szCs w:val="24"/>
        </w:rPr>
        <w:t xml:space="preserve"> existence is meaningless and finite, </w:t>
      </w:r>
      <w:r w:rsidRPr="008013F9">
        <w:rPr>
          <w:rFonts w:ascii="Times New Roman" w:hAnsi="Times New Roman" w:cs="Times New Roman"/>
          <w:sz w:val="24"/>
          <w:szCs w:val="24"/>
        </w:rPr>
        <w:t>thus prompting him to turn  to a widespread materialist position and,</w:t>
      </w:r>
      <w:r>
        <w:rPr>
          <w:rFonts w:ascii="Times New Roman" w:hAnsi="Times New Roman" w:cs="Times New Roman"/>
          <w:color w:val="4472C4" w:themeColor="accent1"/>
          <w:sz w:val="24"/>
          <w:szCs w:val="24"/>
        </w:rPr>
        <w:t xml:space="preserve"> </w:t>
      </w:r>
      <w:r w:rsidRPr="00496399">
        <w:rPr>
          <w:rFonts w:ascii="Times New Roman" w:hAnsi="Times New Roman" w:cs="Times New Roman"/>
          <w:sz w:val="24"/>
          <w:szCs w:val="24"/>
        </w:rPr>
        <w:t xml:space="preserve">on the other hand, man is offered </w:t>
      </w:r>
      <w:r>
        <w:rPr>
          <w:rFonts w:ascii="Times New Roman" w:hAnsi="Times New Roman" w:cs="Times New Roman"/>
          <w:sz w:val="24"/>
          <w:szCs w:val="24"/>
        </w:rPr>
        <w:t xml:space="preserve">a readymade </w:t>
      </w:r>
      <w:r w:rsidRPr="00496399">
        <w:rPr>
          <w:rFonts w:ascii="Times New Roman" w:hAnsi="Times New Roman" w:cs="Times New Roman"/>
          <w:sz w:val="24"/>
          <w:szCs w:val="24"/>
        </w:rPr>
        <w:t xml:space="preserve">meaning and purpose </w:t>
      </w:r>
      <w:r>
        <w:rPr>
          <w:rFonts w:ascii="Times New Roman" w:hAnsi="Times New Roman" w:cs="Times New Roman"/>
          <w:sz w:val="24"/>
          <w:szCs w:val="24"/>
        </w:rPr>
        <w:t>by religious doctrines</w:t>
      </w:r>
      <w:r w:rsidRPr="00496399">
        <w:rPr>
          <w:rFonts w:ascii="Times New Roman" w:hAnsi="Times New Roman" w:cs="Times New Roman"/>
          <w:sz w:val="24"/>
          <w:szCs w:val="24"/>
        </w:rPr>
        <w:t xml:space="preserve">, and </w:t>
      </w:r>
      <w:r>
        <w:rPr>
          <w:rFonts w:ascii="Times New Roman" w:hAnsi="Times New Roman" w:cs="Times New Roman"/>
          <w:sz w:val="24"/>
          <w:szCs w:val="24"/>
        </w:rPr>
        <w:t xml:space="preserve">in addition, </w:t>
      </w:r>
      <w:r w:rsidRPr="00496399">
        <w:rPr>
          <w:rFonts w:ascii="Times New Roman" w:hAnsi="Times New Roman" w:cs="Times New Roman"/>
          <w:sz w:val="24"/>
          <w:szCs w:val="24"/>
        </w:rPr>
        <w:t>some religions</w:t>
      </w:r>
      <w:r>
        <w:rPr>
          <w:rFonts w:ascii="Times New Roman" w:hAnsi="Times New Roman" w:cs="Times New Roman"/>
          <w:sz w:val="24"/>
          <w:szCs w:val="24"/>
        </w:rPr>
        <w:t xml:space="preserve"> promise the</w:t>
      </w:r>
      <w:r w:rsidRPr="00496399">
        <w:rPr>
          <w:rFonts w:ascii="Times New Roman" w:hAnsi="Times New Roman" w:cs="Times New Roman"/>
          <w:sz w:val="24"/>
          <w:szCs w:val="24"/>
        </w:rPr>
        <w:t xml:space="preserve"> prospects of afterlife. In a scientific model, we have clarity but ‘It is not doubt but certainty that drives you mad'…</w:t>
      </w:r>
      <w:r>
        <w:rPr>
          <w:rStyle w:val="EndnoteReference"/>
          <w:rFonts w:ascii="Times New Roman" w:hAnsi="Times New Roman" w:cs="Times New Roman"/>
          <w:sz w:val="24"/>
          <w:szCs w:val="24"/>
        </w:rPr>
        <w:endnoteReference w:id="8"/>
      </w:r>
      <w:r>
        <w:rPr>
          <w:rFonts w:ascii="Times New Roman" w:hAnsi="Times New Roman" w:cs="Times New Roman"/>
          <w:sz w:val="24"/>
          <w:szCs w:val="24"/>
        </w:rPr>
        <w:t xml:space="preserve"> </w:t>
      </w:r>
      <w:r w:rsidRPr="00496399">
        <w:rPr>
          <w:rFonts w:ascii="Times New Roman" w:hAnsi="Times New Roman" w:cs="Times New Roman"/>
          <w:sz w:val="24"/>
          <w:szCs w:val="24"/>
        </w:rPr>
        <w:t xml:space="preserve">The religious model incorporates its main object, the god with the </w:t>
      </w:r>
      <w:r w:rsidR="00581269">
        <w:rPr>
          <w:rFonts w:ascii="Times New Roman" w:hAnsi="Times New Roman" w:cs="Times New Roman"/>
          <w:sz w:val="24"/>
          <w:szCs w:val="24"/>
        </w:rPr>
        <w:t>hierarchy</w:t>
      </w:r>
      <w:r w:rsidRPr="00496399">
        <w:rPr>
          <w:rFonts w:ascii="Times New Roman" w:hAnsi="Times New Roman" w:cs="Times New Roman"/>
          <w:sz w:val="24"/>
          <w:szCs w:val="24"/>
        </w:rPr>
        <w:t xml:space="preserve"> of angels, archangels, cherubs… and miracles</w:t>
      </w:r>
      <w:r>
        <w:rPr>
          <w:rFonts w:ascii="Times New Roman" w:hAnsi="Times New Roman" w:cs="Times New Roman"/>
          <w:sz w:val="24"/>
          <w:szCs w:val="24"/>
        </w:rPr>
        <w:t>;</w:t>
      </w:r>
      <w:r w:rsidRPr="00496399">
        <w:rPr>
          <w:rFonts w:ascii="Times New Roman" w:hAnsi="Times New Roman" w:cs="Times New Roman"/>
          <w:sz w:val="24"/>
          <w:szCs w:val="24"/>
        </w:rPr>
        <w:t xml:space="preserve"> from a </w:t>
      </w:r>
      <w:r>
        <w:rPr>
          <w:rFonts w:ascii="Times New Roman" w:hAnsi="Times New Roman" w:cs="Times New Roman"/>
          <w:sz w:val="24"/>
          <w:szCs w:val="24"/>
        </w:rPr>
        <w:t>coherent</w:t>
      </w:r>
      <w:r w:rsidRPr="00496399">
        <w:rPr>
          <w:rFonts w:ascii="Times New Roman" w:hAnsi="Times New Roman" w:cs="Times New Roman"/>
          <w:sz w:val="24"/>
          <w:szCs w:val="24"/>
        </w:rPr>
        <w:t xml:space="preserve"> </w:t>
      </w:r>
      <w:r>
        <w:rPr>
          <w:rFonts w:ascii="Times New Roman" w:hAnsi="Times New Roman" w:cs="Times New Roman"/>
          <w:sz w:val="24"/>
          <w:szCs w:val="24"/>
        </w:rPr>
        <w:t>viewpoint</w:t>
      </w:r>
      <w:r w:rsidRPr="00496399">
        <w:rPr>
          <w:rFonts w:ascii="Times New Roman" w:hAnsi="Times New Roman" w:cs="Times New Roman"/>
          <w:sz w:val="24"/>
          <w:szCs w:val="24"/>
        </w:rPr>
        <w:t xml:space="preserve">, </w:t>
      </w:r>
      <w:r>
        <w:rPr>
          <w:rFonts w:ascii="Times New Roman" w:hAnsi="Times New Roman" w:cs="Times New Roman"/>
          <w:sz w:val="24"/>
          <w:szCs w:val="24"/>
        </w:rPr>
        <w:t>the same belief similarly</w:t>
      </w:r>
      <w:r w:rsidRPr="00496399">
        <w:rPr>
          <w:rFonts w:ascii="Times New Roman" w:hAnsi="Times New Roman" w:cs="Times New Roman"/>
          <w:sz w:val="24"/>
          <w:szCs w:val="24"/>
        </w:rPr>
        <w:t xml:space="preserve"> places man in juxtaposition </w:t>
      </w:r>
      <w:r>
        <w:rPr>
          <w:rFonts w:ascii="Times New Roman" w:hAnsi="Times New Roman" w:cs="Times New Roman"/>
          <w:sz w:val="24"/>
          <w:szCs w:val="24"/>
        </w:rPr>
        <w:t>with</w:t>
      </w:r>
      <w:r w:rsidRPr="00496399">
        <w:rPr>
          <w:rFonts w:ascii="Times New Roman" w:hAnsi="Times New Roman" w:cs="Times New Roman"/>
          <w:sz w:val="24"/>
          <w:szCs w:val="24"/>
        </w:rPr>
        <w:t xml:space="preserve"> lunacy</w:t>
      </w:r>
      <w:r>
        <w:rPr>
          <w:rFonts w:ascii="Times New Roman" w:hAnsi="Times New Roman" w:cs="Times New Roman"/>
          <w:sz w:val="24"/>
          <w:szCs w:val="24"/>
        </w:rPr>
        <w:t xml:space="preserve"> </w:t>
      </w:r>
      <w:r w:rsidR="00947428">
        <w:rPr>
          <w:rFonts w:ascii="Times New Roman" w:hAnsi="Times New Roman" w:cs="Times New Roman"/>
          <w:sz w:val="24"/>
          <w:szCs w:val="24"/>
        </w:rPr>
        <w:t xml:space="preserve">According to </w:t>
      </w:r>
      <w:r w:rsidR="009460E9">
        <w:rPr>
          <w:rFonts w:ascii="Times New Roman" w:hAnsi="Times New Roman" w:cs="Times New Roman"/>
          <w:sz w:val="24"/>
          <w:szCs w:val="24"/>
        </w:rPr>
        <w:t>Foucault</w:t>
      </w:r>
      <w:r w:rsidR="00947428">
        <w:rPr>
          <w:rFonts w:ascii="Times New Roman" w:hAnsi="Times New Roman" w:cs="Times New Roman"/>
          <w:sz w:val="24"/>
          <w:szCs w:val="24"/>
        </w:rPr>
        <w:t>,</w:t>
      </w:r>
      <w:r w:rsidR="009460E9">
        <w:rPr>
          <w:rFonts w:ascii="Times New Roman" w:hAnsi="Times New Roman" w:cs="Times New Roman"/>
          <w:sz w:val="24"/>
          <w:szCs w:val="24"/>
        </w:rPr>
        <w:t xml:space="preserve"> ‘Cartesian formula of doubt is certainly the great exorcism of Madness’. </w:t>
      </w:r>
      <w:r>
        <w:rPr>
          <w:rStyle w:val="EndnoteReference"/>
          <w:rFonts w:ascii="Times New Roman" w:hAnsi="Times New Roman" w:cs="Times New Roman"/>
          <w:sz w:val="24"/>
          <w:szCs w:val="24"/>
        </w:rPr>
        <w:endnoteReference w:id="9"/>
      </w:r>
      <w:r w:rsidR="00947428">
        <w:rPr>
          <w:rFonts w:ascii="Times New Roman" w:hAnsi="Times New Roman" w:cs="Times New Roman"/>
          <w:sz w:val="24"/>
          <w:szCs w:val="24"/>
        </w:rPr>
        <w:t>Though</w:t>
      </w:r>
      <w:r>
        <w:rPr>
          <w:rFonts w:ascii="Times New Roman" w:hAnsi="Times New Roman" w:cs="Times New Roman"/>
          <w:sz w:val="24"/>
          <w:szCs w:val="24"/>
        </w:rPr>
        <w:t xml:space="preserve"> </w:t>
      </w:r>
      <w:r w:rsidR="00184785">
        <w:rPr>
          <w:rFonts w:ascii="Times New Roman" w:hAnsi="Times New Roman" w:cs="Times New Roman"/>
          <w:sz w:val="24"/>
          <w:szCs w:val="24"/>
        </w:rPr>
        <w:t xml:space="preserve">for </w:t>
      </w:r>
      <w:r w:rsidRPr="00496399">
        <w:rPr>
          <w:rFonts w:ascii="Times New Roman" w:hAnsi="Times New Roman" w:cs="Times New Roman"/>
          <w:sz w:val="24"/>
          <w:szCs w:val="24"/>
        </w:rPr>
        <w:t>Jacobi</w:t>
      </w:r>
      <w:r w:rsidR="00184785">
        <w:rPr>
          <w:rFonts w:ascii="Times New Roman" w:hAnsi="Times New Roman" w:cs="Times New Roman"/>
          <w:sz w:val="24"/>
          <w:szCs w:val="24"/>
        </w:rPr>
        <w:t xml:space="preserve">, </w:t>
      </w:r>
      <w:r w:rsidR="00D64F58">
        <w:rPr>
          <w:rFonts w:ascii="Times New Roman" w:hAnsi="Times New Roman" w:cs="Times New Roman"/>
          <w:sz w:val="24"/>
          <w:szCs w:val="24"/>
        </w:rPr>
        <w:t xml:space="preserve">doubt and </w:t>
      </w:r>
      <w:r w:rsidRPr="00D64F58">
        <w:rPr>
          <w:rFonts w:ascii="Times New Roman" w:hAnsi="Times New Roman" w:cs="Times New Roman"/>
          <w:sz w:val="24"/>
          <w:szCs w:val="24"/>
        </w:rPr>
        <w:t>reason</w:t>
      </w:r>
      <w:r w:rsidRPr="00FA45C2">
        <w:rPr>
          <w:rFonts w:ascii="Times New Roman" w:hAnsi="Times New Roman" w:cs="Times New Roman"/>
          <w:sz w:val="24"/>
          <w:szCs w:val="24"/>
        </w:rPr>
        <w:t xml:space="preserve"> </w:t>
      </w:r>
      <w:r w:rsidR="00184785" w:rsidRPr="00FA45C2">
        <w:rPr>
          <w:rFonts w:ascii="Times New Roman" w:hAnsi="Times New Roman" w:cs="Times New Roman"/>
          <w:sz w:val="24"/>
          <w:szCs w:val="24"/>
        </w:rPr>
        <w:t>ab</w:t>
      </w:r>
      <w:r w:rsidR="00184785">
        <w:rPr>
          <w:rFonts w:ascii="Times New Roman" w:hAnsi="Times New Roman" w:cs="Times New Roman"/>
          <w:sz w:val="24"/>
          <w:szCs w:val="24"/>
        </w:rPr>
        <w:t>olish</w:t>
      </w:r>
      <w:r w:rsidRPr="00FA45C2">
        <w:rPr>
          <w:rFonts w:ascii="Times New Roman" w:hAnsi="Times New Roman" w:cs="Times New Roman"/>
          <w:sz w:val="24"/>
          <w:szCs w:val="24"/>
        </w:rPr>
        <w:t xml:space="preserve"> religious faith</w:t>
      </w:r>
      <w:r w:rsidR="00184785">
        <w:rPr>
          <w:rFonts w:ascii="Times New Roman" w:hAnsi="Times New Roman" w:cs="Times New Roman"/>
          <w:sz w:val="24"/>
          <w:szCs w:val="24"/>
        </w:rPr>
        <w:t>,</w:t>
      </w:r>
      <w:r w:rsidRPr="00FA45C2">
        <w:rPr>
          <w:rFonts w:ascii="Times New Roman" w:hAnsi="Times New Roman" w:cs="Times New Roman"/>
          <w:sz w:val="24"/>
          <w:szCs w:val="24"/>
        </w:rPr>
        <w:t xml:space="preserve"> moral values and man </w:t>
      </w:r>
      <w:r>
        <w:rPr>
          <w:rFonts w:ascii="Times New Roman" w:hAnsi="Times New Roman" w:cs="Times New Roman"/>
          <w:sz w:val="24"/>
          <w:szCs w:val="24"/>
        </w:rPr>
        <w:t xml:space="preserve">is </w:t>
      </w:r>
      <w:r w:rsidRPr="00FA45C2">
        <w:rPr>
          <w:rFonts w:ascii="Times New Roman" w:hAnsi="Times New Roman" w:cs="Times New Roman"/>
          <w:sz w:val="24"/>
          <w:szCs w:val="24"/>
        </w:rPr>
        <w:t xml:space="preserve">to choose rational atheism of </w:t>
      </w:r>
      <w:r w:rsidR="00B77D54" w:rsidRPr="00FA45C2">
        <w:rPr>
          <w:rFonts w:ascii="Times New Roman" w:hAnsi="Times New Roman" w:cs="Times New Roman"/>
          <w:sz w:val="24"/>
          <w:szCs w:val="24"/>
        </w:rPr>
        <w:t>enlightenment or</w:t>
      </w:r>
      <w:r w:rsidRPr="00FA45C2">
        <w:rPr>
          <w:rFonts w:ascii="Times New Roman" w:hAnsi="Times New Roman" w:cs="Times New Roman"/>
          <w:sz w:val="24"/>
          <w:szCs w:val="24"/>
        </w:rPr>
        <w:t xml:space="preserve"> reject it through an irrational leap of faith.  </w:t>
      </w:r>
      <w:r>
        <w:rPr>
          <w:rStyle w:val="EndnoteReference"/>
          <w:rFonts w:ascii="Times New Roman" w:hAnsi="Times New Roman" w:cs="Times New Roman"/>
          <w:sz w:val="24"/>
          <w:szCs w:val="24"/>
        </w:rPr>
        <w:endnoteReference w:id="10"/>
      </w:r>
      <w:r w:rsidRPr="00FA45C2">
        <w:rPr>
          <w:rFonts w:ascii="Times New Roman" w:hAnsi="Times New Roman" w:cs="Times New Roman"/>
          <w:sz w:val="24"/>
          <w:szCs w:val="24"/>
        </w:rPr>
        <w:t xml:space="preserve"> Jacobi echoe</w:t>
      </w:r>
      <w:r>
        <w:rPr>
          <w:rFonts w:ascii="Times New Roman" w:hAnsi="Times New Roman" w:cs="Times New Roman"/>
          <w:sz w:val="24"/>
          <w:szCs w:val="24"/>
        </w:rPr>
        <w:t>s</w:t>
      </w:r>
      <w:r w:rsidRPr="00FA45C2">
        <w:rPr>
          <w:rFonts w:ascii="Times New Roman" w:hAnsi="Times New Roman" w:cs="Times New Roman"/>
          <w:sz w:val="24"/>
          <w:szCs w:val="24"/>
        </w:rPr>
        <w:t xml:space="preserve"> Pascal’s idea that the best reason </w:t>
      </w:r>
      <w:r>
        <w:rPr>
          <w:rFonts w:ascii="Times New Roman" w:hAnsi="Times New Roman" w:cs="Times New Roman"/>
          <w:sz w:val="24"/>
          <w:szCs w:val="24"/>
        </w:rPr>
        <w:t>is</w:t>
      </w:r>
      <w:r w:rsidRPr="00FA45C2">
        <w:rPr>
          <w:rFonts w:ascii="Times New Roman" w:hAnsi="Times New Roman" w:cs="Times New Roman"/>
          <w:sz w:val="24"/>
          <w:szCs w:val="24"/>
        </w:rPr>
        <w:t xml:space="preserve"> the denial of reason and considering the ephemeral existence, it is worth to take risk </w:t>
      </w:r>
      <w:r w:rsidRPr="00FA45C2">
        <w:rPr>
          <w:rFonts w:ascii="Times New Roman" w:hAnsi="Times New Roman" w:cs="Times New Roman"/>
          <w:sz w:val="24"/>
          <w:szCs w:val="24"/>
        </w:rPr>
        <w:lastRenderedPageBreak/>
        <w:t>of faith, once it provides relief.</w:t>
      </w:r>
      <w:r>
        <w:rPr>
          <w:rStyle w:val="EndnoteReference"/>
          <w:rFonts w:ascii="Times New Roman" w:hAnsi="Times New Roman" w:cs="Times New Roman"/>
          <w:sz w:val="24"/>
          <w:szCs w:val="24"/>
        </w:rPr>
        <w:endnoteReference w:id="11"/>
      </w:r>
      <w:r w:rsidRPr="00FA45C2">
        <w:rPr>
          <w:rFonts w:ascii="Times New Roman" w:hAnsi="Times New Roman" w:cs="Times New Roman"/>
          <w:sz w:val="24"/>
          <w:szCs w:val="24"/>
        </w:rPr>
        <w:t xml:space="preserve"> </w:t>
      </w:r>
      <w:r>
        <w:rPr>
          <w:rFonts w:ascii="Times New Roman" w:hAnsi="Times New Roman" w:cs="Times New Roman"/>
          <w:sz w:val="24"/>
          <w:szCs w:val="24"/>
        </w:rPr>
        <w:t>Jacobi is wrong, ascribing the necessity of faith only to religio</w:t>
      </w:r>
      <w:r w:rsidR="00C42752">
        <w:rPr>
          <w:rFonts w:ascii="Times New Roman" w:hAnsi="Times New Roman" w:cs="Times New Roman"/>
          <w:sz w:val="24"/>
          <w:szCs w:val="24"/>
        </w:rPr>
        <w:t>n</w:t>
      </w:r>
      <w:r>
        <w:rPr>
          <w:rFonts w:ascii="Times New Roman" w:hAnsi="Times New Roman" w:cs="Times New Roman"/>
          <w:sz w:val="24"/>
          <w:szCs w:val="24"/>
        </w:rPr>
        <w:t xml:space="preserve">, for whatever </w:t>
      </w:r>
      <w:r w:rsidR="00947428">
        <w:rPr>
          <w:rFonts w:ascii="Times New Roman" w:hAnsi="Times New Roman" w:cs="Times New Roman"/>
          <w:sz w:val="24"/>
          <w:szCs w:val="24"/>
        </w:rPr>
        <w:t>worldview</w:t>
      </w:r>
      <w:r>
        <w:rPr>
          <w:rFonts w:ascii="Times New Roman" w:hAnsi="Times New Roman" w:cs="Times New Roman"/>
          <w:sz w:val="24"/>
          <w:szCs w:val="24"/>
        </w:rPr>
        <w:t xml:space="preserve"> man takes, his choice requires certain </w:t>
      </w:r>
      <w:r w:rsidRPr="00DF02EC">
        <w:rPr>
          <w:rFonts w:ascii="Times New Roman" w:hAnsi="Times New Roman" w:cs="Times New Roman"/>
          <w:i/>
          <w:iCs/>
          <w:sz w:val="24"/>
          <w:szCs w:val="24"/>
        </w:rPr>
        <w:t>salto mortale</w:t>
      </w:r>
      <w:r>
        <w:rPr>
          <w:rFonts w:ascii="Times New Roman" w:hAnsi="Times New Roman" w:cs="Times New Roman"/>
          <w:sz w:val="24"/>
          <w:szCs w:val="24"/>
        </w:rPr>
        <w:t xml:space="preserve"> or leap of faith</w:t>
      </w:r>
      <w:r w:rsidR="003F58DE">
        <w:rPr>
          <w:rFonts w:ascii="Times New Roman" w:hAnsi="Times New Roman" w:cs="Times New Roman"/>
          <w:sz w:val="24"/>
          <w:szCs w:val="24"/>
        </w:rPr>
        <w:t>.</w:t>
      </w:r>
      <w:r>
        <w:rPr>
          <w:rFonts w:ascii="Times New Roman" w:hAnsi="Times New Roman" w:cs="Times New Roman"/>
          <w:sz w:val="24"/>
          <w:szCs w:val="24"/>
        </w:rPr>
        <w:t xml:space="preserve"> As Kant </w:t>
      </w:r>
      <w:r w:rsidR="00C42752">
        <w:rPr>
          <w:rFonts w:ascii="Times New Roman" w:hAnsi="Times New Roman" w:cs="Times New Roman"/>
          <w:sz w:val="24"/>
          <w:szCs w:val="24"/>
        </w:rPr>
        <w:t>put it</w:t>
      </w:r>
      <w:r>
        <w:rPr>
          <w:rFonts w:ascii="Times New Roman" w:hAnsi="Times New Roman" w:cs="Times New Roman"/>
          <w:sz w:val="24"/>
          <w:szCs w:val="24"/>
        </w:rPr>
        <w:t xml:space="preserve">, </w:t>
      </w:r>
      <w:r w:rsidRPr="00CB4774">
        <w:rPr>
          <w:rFonts w:ascii="Times New Roman" w:hAnsi="Times New Roman" w:cs="Times New Roman"/>
          <w:sz w:val="24"/>
          <w:szCs w:val="24"/>
        </w:rPr>
        <w:t xml:space="preserve">‘[I]t still remains a scandal to philosophy and to human reason in general that the existence of things outside us...must be accepted merely on </w:t>
      </w:r>
      <w:r w:rsidRPr="00CB4774">
        <w:rPr>
          <w:rFonts w:ascii="Times New Roman" w:hAnsi="Times New Roman" w:cs="Times New Roman"/>
          <w:i/>
          <w:sz w:val="24"/>
          <w:szCs w:val="24"/>
        </w:rPr>
        <w:t xml:space="preserve">faith,’ </w:t>
      </w:r>
      <w:r w:rsidRPr="00CB4774">
        <w:rPr>
          <w:rFonts w:ascii="Times New Roman" w:hAnsi="Times New Roman" w:cs="Times New Roman"/>
          <w:sz w:val="24"/>
          <w:szCs w:val="24"/>
        </w:rPr>
        <w:t>and ‘ if anyone thinks good to doubt their existence, we are unable to counter his doubts by any satisfactory proof’</w:t>
      </w:r>
      <w:r>
        <w:rPr>
          <w:rStyle w:val="EndnoteReference"/>
          <w:rFonts w:ascii="Times New Roman" w:hAnsi="Times New Roman" w:cs="Times New Roman"/>
          <w:sz w:val="24"/>
          <w:szCs w:val="24"/>
        </w:rPr>
        <w:endnoteReference w:id="12"/>
      </w:r>
      <w:r>
        <w:rPr>
          <w:rFonts w:ascii="Times New Roman" w:hAnsi="Times New Roman" w:cs="Times New Roman"/>
          <w:sz w:val="24"/>
          <w:szCs w:val="24"/>
        </w:rPr>
        <w:t xml:space="preserve"> . Kierkegaard formulated that ‘the fact of the matter is that we must acknowledge that in the last resort there is no theory’</w:t>
      </w:r>
      <w:r w:rsidR="00B77D54">
        <w:rPr>
          <w:rFonts w:ascii="Times New Roman" w:hAnsi="Times New Roman" w:cs="Times New Roman"/>
          <w:sz w:val="24"/>
          <w:szCs w:val="24"/>
        </w:rPr>
        <w:t>.</w:t>
      </w:r>
      <w:r>
        <w:rPr>
          <w:rStyle w:val="EndnoteReference"/>
          <w:rFonts w:ascii="Times New Roman" w:hAnsi="Times New Roman" w:cs="Times New Roman"/>
          <w:sz w:val="24"/>
          <w:szCs w:val="24"/>
        </w:rPr>
        <w:endnoteReference w:id="13"/>
      </w:r>
      <w:r>
        <w:rPr>
          <w:rFonts w:ascii="Times New Roman" w:hAnsi="Times New Roman" w:cs="Times New Roman"/>
          <w:sz w:val="24"/>
          <w:szCs w:val="24"/>
        </w:rPr>
        <w:t xml:space="preserve"> </w:t>
      </w:r>
      <w:r w:rsidR="00B77D54">
        <w:rPr>
          <w:rFonts w:ascii="Times New Roman" w:hAnsi="Times New Roman" w:cs="Times New Roman"/>
          <w:sz w:val="24"/>
          <w:szCs w:val="24"/>
        </w:rPr>
        <w:t xml:space="preserve">In Fichte’s view, </w:t>
      </w:r>
      <w:r>
        <w:rPr>
          <w:rFonts w:ascii="Times New Roman" w:hAnsi="Times New Roman" w:cs="Times New Roman"/>
          <w:sz w:val="24"/>
          <w:szCs w:val="24"/>
        </w:rPr>
        <w:t>‘What philosophy one chooses depends on what kind of man one is’.</w:t>
      </w:r>
      <w:r>
        <w:rPr>
          <w:rStyle w:val="EndnoteReference"/>
          <w:rFonts w:ascii="Times New Roman" w:hAnsi="Times New Roman" w:cs="Times New Roman"/>
          <w:sz w:val="24"/>
          <w:szCs w:val="24"/>
        </w:rPr>
        <w:endnoteReference w:id="14"/>
      </w:r>
      <w:r>
        <w:rPr>
          <w:rFonts w:ascii="Times New Roman" w:hAnsi="Times New Roman" w:cs="Times New Roman"/>
          <w:sz w:val="24"/>
          <w:szCs w:val="24"/>
        </w:rPr>
        <w:t xml:space="preserve"> </w:t>
      </w:r>
      <w:r w:rsidR="00D64F58">
        <w:rPr>
          <w:rFonts w:ascii="Times New Roman" w:hAnsi="Times New Roman" w:cs="Times New Roman"/>
          <w:sz w:val="24"/>
          <w:szCs w:val="24"/>
        </w:rPr>
        <w:t>To summarise, m</w:t>
      </w:r>
      <w:r>
        <w:rPr>
          <w:rFonts w:ascii="Times New Roman" w:hAnsi="Times New Roman" w:cs="Times New Roman"/>
          <w:sz w:val="24"/>
          <w:szCs w:val="24"/>
        </w:rPr>
        <w:t xml:space="preserve">an’s choice of </w:t>
      </w:r>
      <w:r w:rsidR="00D64F58">
        <w:rPr>
          <w:rFonts w:ascii="Times New Roman" w:hAnsi="Times New Roman" w:cs="Times New Roman"/>
          <w:sz w:val="24"/>
          <w:szCs w:val="24"/>
        </w:rPr>
        <w:t>worldview</w:t>
      </w:r>
      <w:r>
        <w:rPr>
          <w:rFonts w:ascii="Times New Roman" w:hAnsi="Times New Roman" w:cs="Times New Roman"/>
          <w:sz w:val="24"/>
          <w:szCs w:val="24"/>
        </w:rPr>
        <w:t xml:space="preserve"> depends on his disposition, </w:t>
      </w:r>
      <w:r w:rsidRPr="006E4599">
        <w:rPr>
          <w:rFonts w:ascii="Times New Roman" w:hAnsi="Times New Roman" w:cs="Times New Roman"/>
          <w:i/>
          <w:iCs/>
          <w:sz w:val="24"/>
          <w:szCs w:val="24"/>
        </w:rPr>
        <w:t>any</w:t>
      </w:r>
      <w:r>
        <w:rPr>
          <w:rFonts w:ascii="Times New Roman" w:hAnsi="Times New Roman" w:cs="Times New Roman"/>
          <w:sz w:val="24"/>
          <w:szCs w:val="24"/>
        </w:rPr>
        <w:t xml:space="preserve"> position</w:t>
      </w:r>
      <w:r w:rsidR="003F58DE">
        <w:rPr>
          <w:rFonts w:ascii="Times New Roman" w:hAnsi="Times New Roman" w:cs="Times New Roman"/>
          <w:sz w:val="24"/>
          <w:szCs w:val="24"/>
        </w:rPr>
        <w:t xml:space="preserve"> he takes</w:t>
      </w:r>
      <w:r w:rsidR="00D64F58">
        <w:rPr>
          <w:rFonts w:ascii="Times New Roman" w:hAnsi="Times New Roman" w:cs="Times New Roman"/>
          <w:sz w:val="24"/>
          <w:szCs w:val="24"/>
        </w:rPr>
        <w:t xml:space="preserve"> requires faith and i</w:t>
      </w:r>
      <w:r w:rsidR="00B93592">
        <w:rPr>
          <w:rFonts w:ascii="Times New Roman" w:hAnsi="Times New Roman" w:cs="Times New Roman"/>
          <w:sz w:val="24"/>
          <w:szCs w:val="24"/>
        </w:rPr>
        <w:t>s</w:t>
      </w:r>
      <w:r w:rsidR="001248C1">
        <w:rPr>
          <w:rFonts w:ascii="Times New Roman" w:hAnsi="Times New Roman" w:cs="Times New Roman"/>
          <w:sz w:val="24"/>
          <w:szCs w:val="24"/>
        </w:rPr>
        <w:t xml:space="preserve"> grounded on </w:t>
      </w:r>
      <w:r w:rsidR="00236AAF">
        <w:rPr>
          <w:rFonts w:ascii="Times New Roman" w:hAnsi="Times New Roman" w:cs="Times New Roman"/>
          <w:sz w:val="24"/>
          <w:szCs w:val="24"/>
        </w:rPr>
        <w:t xml:space="preserve">what </w:t>
      </w:r>
      <w:r w:rsidR="00236AAF" w:rsidRPr="00236AAF">
        <w:rPr>
          <w:rFonts w:ascii="Times New Roman" w:hAnsi="Times New Roman" w:cs="Times New Roman"/>
          <w:i/>
          <w:iCs/>
          <w:sz w:val="24"/>
          <w:szCs w:val="24"/>
        </w:rPr>
        <w:t>others</w:t>
      </w:r>
      <w:r w:rsidR="00236AAF">
        <w:rPr>
          <w:rFonts w:ascii="Times New Roman" w:hAnsi="Times New Roman" w:cs="Times New Roman"/>
          <w:i/>
          <w:iCs/>
          <w:sz w:val="24"/>
          <w:szCs w:val="24"/>
        </w:rPr>
        <w:t xml:space="preserve"> </w:t>
      </w:r>
      <w:r w:rsidR="00236AAF" w:rsidRPr="00236AAF">
        <w:rPr>
          <w:rFonts w:ascii="Times New Roman" w:hAnsi="Times New Roman" w:cs="Times New Roman"/>
          <w:sz w:val="24"/>
          <w:szCs w:val="24"/>
        </w:rPr>
        <w:t>say</w:t>
      </w:r>
      <w:r w:rsidR="004B40C2">
        <w:rPr>
          <w:rFonts w:ascii="Times New Roman" w:hAnsi="Times New Roman" w:cs="Times New Roman"/>
          <w:sz w:val="24"/>
          <w:szCs w:val="24"/>
        </w:rPr>
        <w:t xml:space="preserve"> about reality</w:t>
      </w:r>
      <w:r w:rsidR="00D64F58">
        <w:rPr>
          <w:rFonts w:ascii="Times New Roman" w:hAnsi="Times New Roman" w:cs="Times New Roman"/>
          <w:sz w:val="24"/>
          <w:szCs w:val="24"/>
        </w:rPr>
        <w:t>.</w:t>
      </w:r>
      <w:r w:rsidR="00236AAF">
        <w:rPr>
          <w:rFonts w:ascii="Times New Roman" w:hAnsi="Times New Roman" w:cs="Times New Roman"/>
          <w:i/>
          <w:iCs/>
          <w:sz w:val="24"/>
          <w:szCs w:val="24"/>
        </w:rPr>
        <w:t xml:space="preserve"> </w:t>
      </w:r>
    </w:p>
    <w:p w14:paraId="70521949" w14:textId="77777777" w:rsidR="00245472" w:rsidRDefault="00F406B0" w:rsidP="00CC794E">
      <w:pPr>
        <w:spacing w:after="0" w:line="240" w:lineRule="auto"/>
        <w:rPr>
          <w:rFonts w:ascii="Times New Roman" w:hAnsi="Times New Roman" w:cs="Times New Roman"/>
          <w:sz w:val="24"/>
          <w:szCs w:val="24"/>
        </w:rPr>
      </w:pPr>
      <w:r w:rsidRPr="005134E7">
        <w:rPr>
          <w:rFonts w:ascii="Times New Roman" w:hAnsi="Times New Roman" w:cs="Times New Roman"/>
          <w:sz w:val="24"/>
          <w:szCs w:val="24"/>
        </w:rPr>
        <w:t>Miracle</w:t>
      </w:r>
      <w:r>
        <w:rPr>
          <w:rFonts w:ascii="Times New Roman" w:hAnsi="Times New Roman" w:cs="Times New Roman"/>
          <w:sz w:val="24"/>
          <w:szCs w:val="24"/>
        </w:rPr>
        <w:t xml:space="preserve"> </w:t>
      </w:r>
      <w:r w:rsidRPr="005134E7">
        <w:rPr>
          <w:rFonts w:ascii="Times New Roman" w:hAnsi="Times New Roman" w:cs="Times New Roman"/>
          <w:sz w:val="24"/>
          <w:szCs w:val="24"/>
        </w:rPr>
        <w:t>exists in human consciousness</w:t>
      </w:r>
      <w:r>
        <w:rPr>
          <w:rFonts w:ascii="Times New Roman" w:hAnsi="Times New Roman" w:cs="Times New Roman"/>
          <w:sz w:val="24"/>
          <w:szCs w:val="24"/>
        </w:rPr>
        <w:t xml:space="preserve"> as an idea, but, like god, ‘is not an </w:t>
      </w:r>
      <w:r>
        <w:rPr>
          <w:rFonts w:ascii="Times New Roman" w:hAnsi="Times New Roman" w:cs="Times New Roman"/>
          <w:i/>
          <w:sz w:val="24"/>
          <w:szCs w:val="24"/>
        </w:rPr>
        <w:t>existent thing</w:t>
      </w:r>
      <w:r>
        <w:rPr>
          <w:rFonts w:ascii="Times New Roman" w:hAnsi="Times New Roman" w:cs="Times New Roman"/>
          <w:sz w:val="24"/>
          <w:szCs w:val="24"/>
        </w:rPr>
        <w:t xml:space="preserve">, but is being in the form of the </w:t>
      </w:r>
      <w:r>
        <w:rPr>
          <w:rFonts w:ascii="Times New Roman" w:hAnsi="Times New Roman" w:cs="Times New Roman"/>
          <w:i/>
          <w:sz w:val="24"/>
          <w:szCs w:val="24"/>
        </w:rPr>
        <w:t>universal</w:t>
      </w:r>
      <w:r>
        <w:rPr>
          <w:rFonts w:ascii="Times New Roman" w:hAnsi="Times New Roman" w:cs="Times New Roman"/>
          <w:sz w:val="24"/>
          <w:szCs w:val="24"/>
        </w:rPr>
        <w:t xml:space="preserve">, or in the form of a Notion’. </w:t>
      </w:r>
      <w:r>
        <w:rPr>
          <w:rStyle w:val="EndnoteReference"/>
          <w:rFonts w:ascii="Times New Roman" w:hAnsi="Times New Roman" w:cs="Times New Roman"/>
          <w:sz w:val="24"/>
          <w:szCs w:val="24"/>
        </w:rPr>
        <w:endnoteReference w:id="15"/>
      </w:r>
      <w:r>
        <w:rPr>
          <w:rFonts w:ascii="Times New Roman" w:hAnsi="Times New Roman" w:cs="Times New Roman"/>
          <w:sz w:val="24"/>
          <w:szCs w:val="24"/>
        </w:rPr>
        <w:t xml:space="preserve"> </w:t>
      </w:r>
      <w:r w:rsidRPr="005134E7">
        <w:rPr>
          <w:rFonts w:ascii="Times New Roman" w:hAnsi="Times New Roman" w:cs="Times New Roman"/>
          <w:sz w:val="24"/>
          <w:szCs w:val="24"/>
        </w:rPr>
        <w:t>Philosophers’ views on miracles are diverse</w:t>
      </w:r>
      <w:r w:rsidR="0040535C">
        <w:rPr>
          <w:rFonts w:ascii="Times New Roman" w:hAnsi="Times New Roman" w:cs="Times New Roman"/>
          <w:sz w:val="24"/>
          <w:szCs w:val="24"/>
        </w:rPr>
        <w:t>;</w:t>
      </w:r>
      <w:r w:rsidRPr="005134E7">
        <w:rPr>
          <w:rFonts w:ascii="Times New Roman" w:hAnsi="Times New Roman" w:cs="Times New Roman"/>
          <w:sz w:val="24"/>
          <w:szCs w:val="24"/>
        </w:rPr>
        <w:t xml:space="preserve"> traditional debates emphasise the legitimacy and reliability of the miracle </w:t>
      </w:r>
      <w:r w:rsidR="00581269" w:rsidRPr="005134E7">
        <w:rPr>
          <w:rFonts w:ascii="Times New Roman" w:hAnsi="Times New Roman" w:cs="Times New Roman"/>
          <w:sz w:val="24"/>
          <w:szCs w:val="24"/>
        </w:rPr>
        <w:t>statements</w:t>
      </w:r>
      <w:r w:rsidRPr="005134E7">
        <w:rPr>
          <w:rFonts w:ascii="Times New Roman" w:hAnsi="Times New Roman" w:cs="Times New Roman"/>
          <w:sz w:val="24"/>
          <w:szCs w:val="24"/>
        </w:rPr>
        <w:t xml:space="preserve">, either </w:t>
      </w:r>
      <w:r w:rsidR="00E61DB4">
        <w:rPr>
          <w:rFonts w:ascii="Times New Roman" w:hAnsi="Times New Roman" w:cs="Times New Roman"/>
          <w:sz w:val="24"/>
          <w:szCs w:val="24"/>
        </w:rPr>
        <w:t>evidentially</w:t>
      </w:r>
      <w:r w:rsidRPr="005134E7">
        <w:rPr>
          <w:rFonts w:ascii="Times New Roman" w:hAnsi="Times New Roman" w:cs="Times New Roman"/>
          <w:sz w:val="24"/>
          <w:szCs w:val="24"/>
        </w:rPr>
        <w:t xml:space="preserve"> or principally, and whether it can </w:t>
      </w:r>
      <w:r w:rsidR="0040535C">
        <w:rPr>
          <w:rFonts w:ascii="Times New Roman" w:hAnsi="Times New Roman" w:cs="Times New Roman"/>
          <w:sz w:val="24"/>
          <w:szCs w:val="24"/>
        </w:rPr>
        <w:t>prove</w:t>
      </w:r>
      <w:r w:rsidRPr="005134E7">
        <w:rPr>
          <w:rFonts w:ascii="Times New Roman" w:hAnsi="Times New Roman" w:cs="Times New Roman"/>
          <w:sz w:val="24"/>
          <w:szCs w:val="24"/>
        </w:rPr>
        <w:t xml:space="preserve"> the existence of God.   </w:t>
      </w:r>
      <w:r w:rsidR="00F34A9B" w:rsidRPr="00B77AE8">
        <w:rPr>
          <w:rFonts w:ascii="Times New Roman" w:hAnsi="Times New Roman" w:cs="Times New Roman"/>
          <w:sz w:val="24"/>
          <w:szCs w:val="24"/>
        </w:rPr>
        <w:t>Empiricist approach exemplifie</w:t>
      </w:r>
      <w:r w:rsidR="007A7BC5">
        <w:rPr>
          <w:rFonts w:ascii="Times New Roman" w:hAnsi="Times New Roman" w:cs="Times New Roman"/>
          <w:sz w:val="24"/>
          <w:szCs w:val="24"/>
        </w:rPr>
        <w:t>s</w:t>
      </w:r>
      <w:r w:rsidR="00F34A9B" w:rsidRPr="00B77AE8">
        <w:rPr>
          <w:rFonts w:ascii="Times New Roman" w:hAnsi="Times New Roman" w:cs="Times New Roman"/>
          <w:sz w:val="24"/>
          <w:szCs w:val="24"/>
        </w:rPr>
        <w:t xml:space="preserve"> the impossibility of reasonable justification of God’s existence or any miraculous phenomenon. </w:t>
      </w:r>
      <w:r w:rsidR="00F34A9B" w:rsidRPr="005134E7">
        <w:rPr>
          <w:rFonts w:ascii="Times New Roman" w:hAnsi="Times New Roman" w:cs="Times New Roman"/>
          <w:sz w:val="24"/>
          <w:szCs w:val="24"/>
        </w:rPr>
        <w:t>Hume defined a miracle as a violation of the laws of nature brought about by a supernatural agent. For him faith was not reasonably justifiable, rather absurd: ‘Whatever is absurd is unintelligible'</w:t>
      </w:r>
      <w:r>
        <w:rPr>
          <w:rStyle w:val="EndnoteReference"/>
          <w:rFonts w:ascii="Times New Roman" w:hAnsi="Times New Roman" w:cs="Times New Roman"/>
          <w:sz w:val="24"/>
          <w:szCs w:val="24"/>
        </w:rPr>
        <w:endnoteReference w:id="16"/>
      </w:r>
      <w:r w:rsidR="00F34A9B">
        <w:rPr>
          <w:rFonts w:ascii="Times New Roman" w:hAnsi="Times New Roman" w:cs="Times New Roman"/>
          <w:sz w:val="24"/>
          <w:szCs w:val="24"/>
        </w:rPr>
        <w:t>.</w:t>
      </w:r>
      <w:r w:rsidR="00F34A9B" w:rsidRPr="005134E7">
        <w:rPr>
          <w:rFonts w:ascii="Times New Roman" w:hAnsi="Times New Roman" w:cs="Times New Roman"/>
          <w:sz w:val="24"/>
          <w:szCs w:val="24"/>
        </w:rPr>
        <w:t xml:space="preserve"> </w:t>
      </w:r>
      <w:r w:rsidRPr="005134E7">
        <w:rPr>
          <w:rFonts w:ascii="Times New Roman" w:hAnsi="Times New Roman" w:cs="Times New Roman"/>
          <w:sz w:val="24"/>
          <w:szCs w:val="24"/>
        </w:rPr>
        <w:t xml:space="preserve">David Hume </w:t>
      </w:r>
      <w:r w:rsidR="00AC482B" w:rsidRPr="005134E7">
        <w:rPr>
          <w:rFonts w:ascii="Times New Roman" w:hAnsi="Times New Roman" w:cs="Times New Roman"/>
          <w:sz w:val="24"/>
          <w:szCs w:val="24"/>
        </w:rPr>
        <w:t>maintained</w:t>
      </w:r>
      <w:r w:rsidRPr="005134E7">
        <w:rPr>
          <w:rFonts w:ascii="Times New Roman" w:hAnsi="Times New Roman" w:cs="Times New Roman"/>
          <w:sz w:val="24"/>
          <w:szCs w:val="24"/>
        </w:rPr>
        <w:t xml:space="preserve"> that ‘no human testimony can have such force as to prove a miracle’.</w:t>
      </w:r>
      <w:r>
        <w:rPr>
          <w:rStyle w:val="EndnoteReference"/>
          <w:rFonts w:ascii="Times New Roman" w:hAnsi="Times New Roman" w:cs="Times New Roman"/>
          <w:sz w:val="24"/>
          <w:szCs w:val="24"/>
        </w:rPr>
        <w:endnoteReference w:id="17"/>
      </w:r>
      <w:r w:rsidRPr="005134E7">
        <w:rPr>
          <w:rFonts w:ascii="Times New Roman" w:hAnsi="Times New Roman" w:cs="Times New Roman"/>
          <w:sz w:val="24"/>
          <w:szCs w:val="24"/>
        </w:rPr>
        <w:t xml:space="preserve"> </w:t>
      </w:r>
    </w:p>
    <w:p w14:paraId="718E1CBF" w14:textId="77777777" w:rsidR="00245472" w:rsidRDefault="00245472" w:rsidP="00CC794E">
      <w:pPr>
        <w:spacing w:after="0" w:line="240" w:lineRule="auto"/>
        <w:rPr>
          <w:rFonts w:ascii="Times New Roman" w:hAnsi="Times New Roman" w:cs="Times New Roman"/>
          <w:sz w:val="24"/>
          <w:szCs w:val="24"/>
        </w:rPr>
      </w:pPr>
    </w:p>
    <w:p w14:paraId="4EF863E8" w14:textId="7A9D490F" w:rsidR="00CC794E" w:rsidRDefault="00F406B0" w:rsidP="00CC794E">
      <w:pPr>
        <w:spacing w:after="0" w:line="240" w:lineRule="auto"/>
        <w:rPr>
          <w:rFonts w:ascii="Times New Roman" w:hAnsi="Times New Roman" w:cs="Times New Roman"/>
          <w:sz w:val="24"/>
          <w:szCs w:val="24"/>
        </w:rPr>
      </w:pPr>
      <w:r w:rsidRPr="006B73D5">
        <w:rPr>
          <w:rFonts w:ascii="Times New Roman" w:hAnsi="Times New Roman" w:cs="Times New Roman"/>
          <w:sz w:val="24"/>
          <w:szCs w:val="24"/>
        </w:rPr>
        <w:t>As Swinburne put it, natural laws are only generalizations with a probability of being violated</w:t>
      </w:r>
      <w:r>
        <w:rPr>
          <w:rStyle w:val="EndnoteReference"/>
          <w:rFonts w:ascii="Times New Roman" w:hAnsi="Times New Roman" w:cs="Times New Roman"/>
          <w:sz w:val="24"/>
          <w:szCs w:val="24"/>
        </w:rPr>
        <w:endnoteReference w:id="18"/>
      </w:r>
      <w:r w:rsidRPr="006B73D5">
        <w:rPr>
          <w:rFonts w:ascii="Times New Roman" w:hAnsi="Times New Roman" w:cs="Times New Roman"/>
          <w:sz w:val="24"/>
          <w:szCs w:val="24"/>
        </w:rPr>
        <w:t xml:space="preserve">, </w:t>
      </w:r>
      <w:r>
        <w:rPr>
          <w:rFonts w:ascii="Times New Roman" w:hAnsi="Times New Roman" w:cs="Times New Roman"/>
          <w:sz w:val="24"/>
          <w:szCs w:val="24"/>
        </w:rPr>
        <w:t>however,</w:t>
      </w:r>
      <w:r w:rsidRPr="006B73D5">
        <w:rPr>
          <w:rFonts w:ascii="Times New Roman" w:hAnsi="Times New Roman" w:cs="Times New Roman"/>
          <w:sz w:val="24"/>
          <w:szCs w:val="24"/>
        </w:rPr>
        <w:t xml:space="preserve"> </w:t>
      </w:r>
      <w:r w:rsidR="00AC482B">
        <w:rPr>
          <w:rFonts w:ascii="Times New Roman" w:hAnsi="Times New Roman" w:cs="Times New Roman"/>
          <w:sz w:val="24"/>
          <w:szCs w:val="24"/>
        </w:rPr>
        <w:t xml:space="preserve">for </w:t>
      </w:r>
      <w:r w:rsidRPr="006B73D5">
        <w:rPr>
          <w:rFonts w:ascii="Times New Roman" w:hAnsi="Times New Roman" w:cs="Times New Roman"/>
          <w:sz w:val="24"/>
          <w:szCs w:val="24"/>
        </w:rPr>
        <w:t>Hume</w:t>
      </w:r>
      <w:r w:rsidR="00AC482B">
        <w:rPr>
          <w:rFonts w:ascii="Times New Roman" w:hAnsi="Times New Roman" w:cs="Times New Roman"/>
          <w:sz w:val="24"/>
          <w:szCs w:val="24"/>
        </w:rPr>
        <w:t>,</w:t>
      </w:r>
      <w:r w:rsidRPr="006B73D5">
        <w:rPr>
          <w:rFonts w:ascii="Times New Roman" w:hAnsi="Times New Roman" w:cs="Times New Roman"/>
          <w:sz w:val="24"/>
          <w:szCs w:val="24"/>
        </w:rPr>
        <w:t xml:space="preserve"> such probability was insignificant</w:t>
      </w:r>
      <w:r w:rsidR="00AC482B">
        <w:rPr>
          <w:rFonts w:ascii="Times New Roman" w:hAnsi="Times New Roman" w:cs="Times New Roman"/>
          <w:sz w:val="24"/>
          <w:szCs w:val="24"/>
        </w:rPr>
        <w:t>,</w:t>
      </w:r>
      <w:r w:rsidRPr="006B73D5">
        <w:rPr>
          <w:rFonts w:ascii="Times New Roman" w:hAnsi="Times New Roman" w:cs="Times New Roman"/>
          <w:sz w:val="24"/>
          <w:szCs w:val="24"/>
        </w:rPr>
        <w:t xml:space="preserve"> if one compared number of the miracles that happened and </w:t>
      </w:r>
      <w:r w:rsidR="00AC482B">
        <w:rPr>
          <w:rFonts w:ascii="Times New Roman" w:hAnsi="Times New Roman" w:cs="Times New Roman"/>
          <w:sz w:val="24"/>
          <w:szCs w:val="24"/>
        </w:rPr>
        <w:t xml:space="preserve">the </w:t>
      </w:r>
      <w:r w:rsidRPr="006B73D5">
        <w:rPr>
          <w:rFonts w:ascii="Times New Roman" w:hAnsi="Times New Roman" w:cs="Times New Roman"/>
          <w:sz w:val="24"/>
          <w:szCs w:val="24"/>
        </w:rPr>
        <w:t>reliability of their source, to the factual statistic of the</w:t>
      </w:r>
      <w:r w:rsidR="00AC482B">
        <w:rPr>
          <w:rFonts w:ascii="Times New Roman" w:hAnsi="Times New Roman" w:cs="Times New Roman"/>
          <w:sz w:val="24"/>
          <w:szCs w:val="24"/>
        </w:rPr>
        <w:t xml:space="preserve"> consistency</w:t>
      </w:r>
      <w:r w:rsidRPr="006B73D5">
        <w:rPr>
          <w:rFonts w:ascii="Times New Roman" w:hAnsi="Times New Roman" w:cs="Times New Roman"/>
          <w:sz w:val="24"/>
          <w:szCs w:val="24"/>
        </w:rPr>
        <w:t xml:space="preserve"> </w:t>
      </w:r>
      <w:r w:rsidR="00AC482B">
        <w:rPr>
          <w:rFonts w:ascii="Times New Roman" w:hAnsi="Times New Roman" w:cs="Times New Roman"/>
          <w:sz w:val="24"/>
          <w:szCs w:val="24"/>
        </w:rPr>
        <w:t xml:space="preserve">of </w:t>
      </w:r>
      <w:r w:rsidRPr="006B73D5">
        <w:rPr>
          <w:rFonts w:ascii="Times New Roman" w:hAnsi="Times New Roman" w:cs="Times New Roman"/>
          <w:sz w:val="24"/>
          <w:szCs w:val="24"/>
        </w:rPr>
        <w:t xml:space="preserve">natural law. </w:t>
      </w:r>
      <w:r w:rsidR="006717F2">
        <w:rPr>
          <w:rFonts w:ascii="Times New Roman" w:hAnsi="Times New Roman" w:cs="Times New Roman"/>
          <w:sz w:val="24"/>
          <w:szCs w:val="24"/>
        </w:rPr>
        <w:t xml:space="preserve">Hume’s argument is flawed; first, his </w:t>
      </w:r>
      <w:r w:rsidRPr="00B77AE8">
        <w:rPr>
          <w:rFonts w:ascii="Times New Roman" w:hAnsi="Times New Roman" w:cs="Times New Roman"/>
          <w:sz w:val="24"/>
          <w:szCs w:val="24"/>
        </w:rPr>
        <w:t xml:space="preserve">rhetoric </w:t>
      </w:r>
      <w:r w:rsidR="00F34A9B">
        <w:rPr>
          <w:rFonts w:ascii="Times New Roman" w:hAnsi="Times New Roman" w:cs="Times New Roman"/>
          <w:sz w:val="24"/>
          <w:szCs w:val="24"/>
        </w:rPr>
        <w:t xml:space="preserve">primarily violates logic. </w:t>
      </w:r>
      <w:r w:rsidRPr="00B77AE8">
        <w:rPr>
          <w:rFonts w:ascii="Times New Roman" w:hAnsi="Times New Roman" w:cs="Times New Roman"/>
          <w:sz w:val="24"/>
          <w:szCs w:val="24"/>
        </w:rPr>
        <w:t xml:space="preserve"> The notion of god presupposes an incorporeal being, </w:t>
      </w:r>
      <w:r w:rsidR="00F34A9B">
        <w:rPr>
          <w:rFonts w:ascii="Times New Roman" w:hAnsi="Times New Roman" w:cs="Times New Roman"/>
          <w:sz w:val="24"/>
          <w:szCs w:val="24"/>
        </w:rPr>
        <w:t xml:space="preserve">the </w:t>
      </w:r>
      <w:r w:rsidR="006717F2">
        <w:rPr>
          <w:rFonts w:ascii="Times New Roman" w:hAnsi="Times New Roman" w:cs="Times New Roman"/>
          <w:sz w:val="24"/>
          <w:szCs w:val="24"/>
        </w:rPr>
        <w:t xml:space="preserve">word </w:t>
      </w:r>
      <w:r w:rsidRPr="00B77AE8">
        <w:rPr>
          <w:rFonts w:ascii="Times New Roman" w:hAnsi="Times New Roman" w:cs="Times New Roman"/>
          <w:sz w:val="24"/>
          <w:szCs w:val="24"/>
        </w:rPr>
        <w:t>miracle</w:t>
      </w:r>
      <w:r w:rsidR="006717F2">
        <w:rPr>
          <w:rFonts w:ascii="Times New Roman" w:hAnsi="Times New Roman" w:cs="Times New Roman"/>
          <w:sz w:val="24"/>
          <w:szCs w:val="24"/>
        </w:rPr>
        <w:t xml:space="preserve"> signifies the idea of the</w:t>
      </w:r>
      <w:r w:rsidRPr="00B77AE8">
        <w:rPr>
          <w:rFonts w:ascii="Times New Roman" w:hAnsi="Times New Roman" w:cs="Times New Roman"/>
          <w:sz w:val="24"/>
          <w:szCs w:val="24"/>
        </w:rPr>
        <w:t xml:space="preserve"> occurrence </w:t>
      </w:r>
      <w:r w:rsidR="006717F2" w:rsidRPr="00B77AE8">
        <w:rPr>
          <w:rFonts w:ascii="Times New Roman" w:hAnsi="Times New Roman" w:cs="Times New Roman"/>
          <w:sz w:val="24"/>
          <w:szCs w:val="24"/>
        </w:rPr>
        <w:t>outside</w:t>
      </w:r>
      <w:r w:rsidRPr="00B77AE8">
        <w:rPr>
          <w:rFonts w:ascii="Times New Roman" w:hAnsi="Times New Roman" w:cs="Times New Roman"/>
          <w:sz w:val="24"/>
          <w:szCs w:val="24"/>
        </w:rPr>
        <w:t xml:space="preserve"> the natural law of the physical universe. Davies’s argument </w:t>
      </w:r>
      <w:r w:rsidR="006836F2" w:rsidRPr="00B77AE8">
        <w:rPr>
          <w:rFonts w:ascii="Times New Roman" w:hAnsi="Times New Roman" w:cs="Times New Roman"/>
          <w:sz w:val="24"/>
          <w:szCs w:val="24"/>
        </w:rPr>
        <w:t>seems</w:t>
      </w:r>
      <w:r w:rsidRPr="00B77AE8">
        <w:rPr>
          <w:rFonts w:ascii="Times New Roman" w:hAnsi="Times New Roman" w:cs="Times New Roman"/>
          <w:sz w:val="24"/>
          <w:szCs w:val="24"/>
        </w:rPr>
        <w:t xml:space="preserve"> clear:  ‘...it is hard to see that miracles are impossible when considered as violations of the laws of nature...it is hard to see that there is any contradiction involved in saying that they [miracles] have happened. Where would the contradiction lie?’</w:t>
      </w:r>
      <w:r>
        <w:rPr>
          <w:rStyle w:val="EndnoteReference"/>
          <w:rFonts w:ascii="Times New Roman" w:hAnsi="Times New Roman" w:cs="Times New Roman"/>
          <w:sz w:val="24"/>
          <w:szCs w:val="24"/>
        </w:rPr>
        <w:endnoteReference w:id="19"/>
      </w:r>
      <w:r w:rsidR="006717F2">
        <w:rPr>
          <w:rFonts w:ascii="Times New Roman" w:hAnsi="Times New Roman" w:cs="Times New Roman"/>
          <w:sz w:val="24"/>
          <w:szCs w:val="24"/>
        </w:rPr>
        <w:t xml:space="preserve"> Second, </w:t>
      </w:r>
      <w:r w:rsidR="00F34A9B">
        <w:rPr>
          <w:rFonts w:ascii="Times New Roman" w:hAnsi="Times New Roman" w:cs="Times New Roman"/>
          <w:sz w:val="24"/>
          <w:szCs w:val="24"/>
        </w:rPr>
        <w:t xml:space="preserve">he does not specify the audience, </w:t>
      </w:r>
      <w:r w:rsidR="00533962">
        <w:rPr>
          <w:rFonts w:ascii="Times New Roman" w:hAnsi="Times New Roman" w:cs="Times New Roman"/>
          <w:sz w:val="24"/>
          <w:szCs w:val="24"/>
        </w:rPr>
        <w:t>when claims that miracle testimoni</w:t>
      </w:r>
      <w:r w:rsidR="00245472">
        <w:rPr>
          <w:rFonts w:ascii="Times New Roman" w:hAnsi="Times New Roman" w:cs="Times New Roman"/>
          <w:sz w:val="24"/>
          <w:szCs w:val="24"/>
        </w:rPr>
        <w:t>als</w:t>
      </w:r>
      <w:r w:rsidR="00533962">
        <w:rPr>
          <w:rFonts w:ascii="Times New Roman" w:hAnsi="Times New Roman" w:cs="Times New Roman"/>
          <w:sz w:val="24"/>
          <w:szCs w:val="24"/>
        </w:rPr>
        <w:t xml:space="preserve"> can </w:t>
      </w:r>
      <w:r w:rsidR="00533962" w:rsidRPr="00245472">
        <w:rPr>
          <w:rFonts w:ascii="Times New Roman" w:hAnsi="Times New Roman" w:cs="Times New Roman"/>
          <w:sz w:val="24"/>
          <w:szCs w:val="24"/>
        </w:rPr>
        <w:t>never</w:t>
      </w:r>
      <w:r w:rsidR="00533962">
        <w:rPr>
          <w:rFonts w:ascii="Times New Roman" w:hAnsi="Times New Roman" w:cs="Times New Roman"/>
          <w:sz w:val="24"/>
          <w:szCs w:val="24"/>
        </w:rPr>
        <w:t xml:space="preserve"> serve as evidence, </w:t>
      </w:r>
      <w:r w:rsidR="00F34A9B">
        <w:rPr>
          <w:rFonts w:ascii="Times New Roman" w:hAnsi="Times New Roman" w:cs="Times New Roman"/>
          <w:sz w:val="24"/>
          <w:szCs w:val="24"/>
        </w:rPr>
        <w:t xml:space="preserve">for the </w:t>
      </w:r>
      <w:r w:rsidR="00D94D1C">
        <w:rPr>
          <w:rFonts w:ascii="Times New Roman" w:hAnsi="Times New Roman" w:cs="Times New Roman"/>
          <w:sz w:val="24"/>
          <w:szCs w:val="24"/>
        </w:rPr>
        <w:t xml:space="preserve">religious </w:t>
      </w:r>
      <w:r w:rsidR="00533962">
        <w:rPr>
          <w:rFonts w:ascii="Times New Roman" w:hAnsi="Times New Roman" w:cs="Times New Roman"/>
          <w:sz w:val="24"/>
          <w:szCs w:val="24"/>
        </w:rPr>
        <w:t xml:space="preserve">such </w:t>
      </w:r>
      <w:r w:rsidR="00D94D1C">
        <w:rPr>
          <w:rFonts w:ascii="Times New Roman" w:hAnsi="Times New Roman" w:cs="Times New Roman"/>
          <w:sz w:val="24"/>
          <w:szCs w:val="24"/>
        </w:rPr>
        <w:t xml:space="preserve">testimonies </w:t>
      </w:r>
      <w:r w:rsidR="00533962">
        <w:rPr>
          <w:rFonts w:ascii="Times New Roman" w:hAnsi="Times New Roman" w:cs="Times New Roman"/>
          <w:sz w:val="24"/>
          <w:szCs w:val="24"/>
        </w:rPr>
        <w:t>are reliable. Third, for Wittgenstein, empiricist effort to subject the transcend</w:t>
      </w:r>
      <w:r w:rsidR="00262515">
        <w:rPr>
          <w:rFonts w:ascii="Times New Roman" w:hAnsi="Times New Roman" w:cs="Times New Roman"/>
          <w:sz w:val="24"/>
          <w:szCs w:val="24"/>
        </w:rPr>
        <w:t>ent</w:t>
      </w:r>
      <w:r w:rsidR="00533962">
        <w:rPr>
          <w:rFonts w:ascii="Times New Roman" w:hAnsi="Times New Roman" w:cs="Times New Roman"/>
          <w:sz w:val="24"/>
          <w:szCs w:val="24"/>
        </w:rPr>
        <w:t xml:space="preserve">al to the language game applicable only to the empirical </w:t>
      </w:r>
      <w:r w:rsidR="00245472">
        <w:rPr>
          <w:rFonts w:ascii="Times New Roman" w:hAnsi="Times New Roman" w:cs="Times New Roman"/>
          <w:sz w:val="24"/>
          <w:szCs w:val="24"/>
        </w:rPr>
        <w:t>facts</w:t>
      </w:r>
      <w:r w:rsidR="00533962">
        <w:rPr>
          <w:rFonts w:ascii="Times New Roman" w:hAnsi="Times New Roman" w:cs="Times New Roman"/>
          <w:sz w:val="24"/>
          <w:szCs w:val="24"/>
        </w:rPr>
        <w:t xml:space="preserve">, entirely falls out of </w:t>
      </w:r>
      <w:r w:rsidR="00245472">
        <w:rPr>
          <w:rFonts w:ascii="Times New Roman" w:hAnsi="Times New Roman" w:cs="Times New Roman"/>
          <w:sz w:val="24"/>
          <w:szCs w:val="24"/>
        </w:rPr>
        <w:t>reason</w:t>
      </w:r>
      <w:r w:rsidR="00533962">
        <w:rPr>
          <w:rFonts w:ascii="Times New Roman" w:hAnsi="Times New Roman" w:cs="Times New Roman"/>
          <w:sz w:val="24"/>
          <w:szCs w:val="24"/>
        </w:rPr>
        <w:t xml:space="preserve">. </w:t>
      </w:r>
    </w:p>
    <w:p w14:paraId="0C8D57B4" w14:textId="77777777" w:rsidR="00830831" w:rsidRDefault="00830831" w:rsidP="00CC794E">
      <w:pPr>
        <w:spacing w:after="0" w:line="240" w:lineRule="auto"/>
        <w:rPr>
          <w:rFonts w:ascii="Times New Roman" w:hAnsi="Times New Roman" w:cs="Times New Roman"/>
          <w:sz w:val="24"/>
          <w:szCs w:val="24"/>
        </w:rPr>
      </w:pPr>
    </w:p>
    <w:p w14:paraId="6808CE3D" w14:textId="5790FAF6" w:rsidR="00574991" w:rsidRDefault="00F406B0" w:rsidP="00830831">
      <w:pPr>
        <w:rPr>
          <w:rFonts w:ascii="Times New Roman" w:hAnsi="Times New Roman" w:cs="Times New Roman"/>
          <w:sz w:val="24"/>
          <w:szCs w:val="24"/>
        </w:rPr>
      </w:pPr>
      <w:r w:rsidRPr="00B77AE8">
        <w:rPr>
          <w:rFonts w:ascii="Times New Roman" w:hAnsi="Times New Roman" w:cs="Times New Roman"/>
          <w:sz w:val="24"/>
          <w:szCs w:val="24"/>
        </w:rPr>
        <w:t xml:space="preserve">Feuerbach </w:t>
      </w:r>
      <w:r w:rsidR="00533962">
        <w:rPr>
          <w:rFonts w:ascii="Times New Roman" w:hAnsi="Times New Roman" w:cs="Times New Roman"/>
          <w:sz w:val="24"/>
          <w:szCs w:val="24"/>
        </w:rPr>
        <w:t xml:space="preserve">proposes a mathematical symbol for the miracle – a circle </w:t>
      </w:r>
      <w:r w:rsidR="00352E88">
        <w:rPr>
          <w:rFonts w:ascii="Times New Roman" w:hAnsi="Times New Roman" w:cs="Times New Roman"/>
          <w:sz w:val="24"/>
          <w:szCs w:val="24"/>
        </w:rPr>
        <w:t xml:space="preserve">in a straight like. He argues that empiricist effort to subject faith to reason resembles drawing a </w:t>
      </w:r>
      <w:r w:rsidR="00290CFA">
        <w:rPr>
          <w:rFonts w:ascii="Times New Roman" w:hAnsi="Times New Roman" w:cs="Times New Roman"/>
          <w:sz w:val="24"/>
          <w:szCs w:val="24"/>
        </w:rPr>
        <w:t>circle with a line</w:t>
      </w:r>
      <w:r w:rsidR="00352E88">
        <w:rPr>
          <w:rFonts w:ascii="Times New Roman" w:hAnsi="Times New Roman" w:cs="Times New Roman"/>
          <w:sz w:val="24"/>
          <w:szCs w:val="24"/>
        </w:rPr>
        <w:t xml:space="preserve">, that is, </w:t>
      </w:r>
      <w:r w:rsidR="00290CFA">
        <w:rPr>
          <w:rFonts w:ascii="Times New Roman" w:hAnsi="Times New Roman" w:cs="Times New Roman"/>
          <w:sz w:val="24"/>
          <w:szCs w:val="24"/>
        </w:rPr>
        <w:t>an</w:t>
      </w:r>
      <w:r w:rsidR="00352E88">
        <w:rPr>
          <w:rFonts w:ascii="Times New Roman" w:hAnsi="Times New Roman" w:cs="Times New Roman"/>
          <w:sz w:val="24"/>
          <w:szCs w:val="24"/>
        </w:rPr>
        <w:t xml:space="preserve"> </w:t>
      </w:r>
      <w:r w:rsidRPr="00B77AE8">
        <w:rPr>
          <w:rFonts w:ascii="Times New Roman" w:hAnsi="Times New Roman" w:cs="Times New Roman"/>
          <w:sz w:val="24"/>
          <w:szCs w:val="24"/>
        </w:rPr>
        <w:t>absurd</w:t>
      </w:r>
      <w:r>
        <w:rPr>
          <w:rFonts w:ascii="Times New Roman" w:hAnsi="Times New Roman" w:cs="Times New Roman"/>
          <w:sz w:val="24"/>
          <w:szCs w:val="24"/>
        </w:rPr>
        <w:t xml:space="preserve"> activity</w:t>
      </w:r>
      <w:r w:rsidRPr="00B77AE8">
        <w:rPr>
          <w:rFonts w:ascii="Times New Roman" w:hAnsi="Times New Roman" w:cs="Times New Roman"/>
          <w:sz w:val="24"/>
          <w:szCs w:val="24"/>
        </w:rPr>
        <w:t xml:space="preserve">.  </w:t>
      </w:r>
      <w:r w:rsidR="00425F79">
        <w:rPr>
          <w:rFonts w:ascii="Times New Roman" w:hAnsi="Times New Roman" w:cs="Times New Roman"/>
          <w:sz w:val="24"/>
          <w:szCs w:val="24"/>
        </w:rPr>
        <w:t xml:space="preserve">For him </w:t>
      </w:r>
      <w:r w:rsidR="00425F79" w:rsidRPr="00B77AE8">
        <w:rPr>
          <w:rFonts w:ascii="Times New Roman" w:hAnsi="Times New Roman" w:cs="Times New Roman"/>
          <w:sz w:val="24"/>
          <w:szCs w:val="24"/>
        </w:rPr>
        <w:t>faith and miracle are inseparable</w:t>
      </w:r>
      <w:r w:rsidR="00425F79">
        <w:rPr>
          <w:rFonts w:ascii="Times New Roman" w:hAnsi="Times New Roman" w:cs="Times New Roman"/>
          <w:sz w:val="24"/>
          <w:szCs w:val="24"/>
        </w:rPr>
        <w:t xml:space="preserve"> and </w:t>
      </w:r>
      <w:r w:rsidRPr="00B77AE8">
        <w:rPr>
          <w:rFonts w:ascii="Times New Roman" w:hAnsi="Times New Roman" w:cs="Times New Roman"/>
          <w:sz w:val="24"/>
          <w:szCs w:val="24"/>
        </w:rPr>
        <w:t>‘</w:t>
      </w:r>
      <w:r>
        <w:rPr>
          <w:rFonts w:ascii="Times New Roman" w:hAnsi="Times New Roman" w:cs="Times New Roman"/>
          <w:sz w:val="24"/>
          <w:szCs w:val="24"/>
        </w:rPr>
        <w:t>F</w:t>
      </w:r>
      <w:r w:rsidRPr="00B77AE8">
        <w:rPr>
          <w:rFonts w:ascii="Times New Roman" w:hAnsi="Times New Roman" w:cs="Times New Roman"/>
          <w:sz w:val="24"/>
          <w:szCs w:val="24"/>
        </w:rPr>
        <w:t>aith is nothing else than confidence in the reality of the subjective in opposition to the limitations and laws of nature and reason, - that is, of natural reason’.</w:t>
      </w:r>
      <w:r>
        <w:rPr>
          <w:rStyle w:val="EndnoteReference"/>
          <w:rFonts w:ascii="Times New Roman" w:hAnsi="Times New Roman" w:cs="Times New Roman"/>
          <w:sz w:val="24"/>
          <w:szCs w:val="24"/>
        </w:rPr>
        <w:endnoteReference w:id="20"/>
      </w:r>
      <w:r w:rsidRPr="00B77AE8">
        <w:rPr>
          <w:rFonts w:ascii="Times New Roman" w:hAnsi="Times New Roman" w:cs="Times New Roman"/>
          <w:sz w:val="24"/>
          <w:szCs w:val="24"/>
        </w:rPr>
        <w:t xml:space="preserve"> For Feuerbach faith represents limitless subjectivity and it cannot be framed by the idea of a world, necessity, universe, it is rather, the annihilation of the world. </w:t>
      </w:r>
      <w:r w:rsidR="002A0C68">
        <w:rPr>
          <w:rFonts w:ascii="Times New Roman" w:hAnsi="Times New Roman" w:cs="Times New Roman"/>
          <w:sz w:val="24"/>
          <w:szCs w:val="24"/>
        </w:rPr>
        <w:t>T</w:t>
      </w:r>
      <w:r w:rsidRPr="006C21E0">
        <w:rPr>
          <w:rFonts w:ascii="Times New Roman" w:hAnsi="Times New Roman" w:cs="Times New Roman"/>
          <w:sz w:val="24"/>
          <w:szCs w:val="24"/>
        </w:rPr>
        <w:t>he narrative of miracle</w:t>
      </w:r>
      <w:r>
        <w:rPr>
          <w:rFonts w:ascii="Times New Roman" w:hAnsi="Times New Roman" w:cs="Times New Roman"/>
          <w:sz w:val="24"/>
          <w:szCs w:val="24"/>
        </w:rPr>
        <w:t xml:space="preserve"> testimonies </w:t>
      </w:r>
      <w:r w:rsidR="009C7375">
        <w:rPr>
          <w:rFonts w:ascii="Times New Roman" w:hAnsi="Times New Roman" w:cs="Times New Roman"/>
          <w:sz w:val="24"/>
          <w:szCs w:val="24"/>
        </w:rPr>
        <w:t>supports</w:t>
      </w:r>
      <w:r w:rsidR="002A0C68">
        <w:rPr>
          <w:rFonts w:ascii="Times New Roman" w:hAnsi="Times New Roman" w:cs="Times New Roman"/>
          <w:sz w:val="24"/>
          <w:szCs w:val="24"/>
        </w:rPr>
        <w:t xml:space="preserve"> </w:t>
      </w:r>
      <w:r w:rsidR="003C7257">
        <w:rPr>
          <w:rFonts w:ascii="Times New Roman" w:hAnsi="Times New Roman" w:cs="Times New Roman"/>
          <w:sz w:val="24"/>
          <w:szCs w:val="24"/>
        </w:rPr>
        <w:t xml:space="preserve">Feuerbach’s </w:t>
      </w:r>
      <w:r w:rsidR="00830831">
        <w:rPr>
          <w:rFonts w:ascii="Times New Roman" w:hAnsi="Times New Roman" w:cs="Times New Roman"/>
          <w:sz w:val="24"/>
          <w:szCs w:val="24"/>
        </w:rPr>
        <w:t>viewpoint</w:t>
      </w:r>
      <w:r w:rsidR="002A0C68">
        <w:rPr>
          <w:rFonts w:ascii="Times New Roman" w:hAnsi="Times New Roman" w:cs="Times New Roman"/>
          <w:sz w:val="24"/>
          <w:szCs w:val="24"/>
        </w:rPr>
        <w:t xml:space="preserve"> </w:t>
      </w:r>
      <w:r w:rsidR="003C7257">
        <w:rPr>
          <w:rFonts w:ascii="Times New Roman" w:hAnsi="Times New Roman" w:cs="Times New Roman"/>
          <w:sz w:val="24"/>
          <w:szCs w:val="24"/>
        </w:rPr>
        <w:t>that miracles are of subjective nature, as they are</w:t>
      </w:r>
      <w:r>
        <w:rPr>
          <w:rFonts w:ascii="Times New Roman" w:hAnsi="Times New Roman" w:cs="Times New Roman"/>
          <w:sz w:val="24"/>
          <w:szCs w:val="24"/>
        </w:rPr>
        <w:t xml:space="preserve"> normally </w:t>
      </w:r>
      <w:r w:rsidR="003C7257">
        <w:rPr>
          <w:rFonts w:ascii="Times New Roman" w:hAnsi="Times New Roman" w:cs="Times New Roman"/>
          <w:sz w:val="24"/>
          <w:szCs w:val="24"/>
        </w:rPr>
        <w:t xml:space="preserve">culturally and religiously relative. </w:t>
      </w:r>
      <w:r>
        <w:rPr>
          <w:rFonts w:ascii="Times New Roman" w:hAnsi="Times New Roman" w:cs="Times New Roman"/>
          <w:sz w:val="24"/>
          <w:szCs w:val="24"/>
        </w:rPr>
        <w:t xml:space="preserve"> </w:t>
      </w:r>
      <w:r w:rsidRPr="00F1490C">
        <w:rPr>
          <w:rFonts w:ascii="Times New Roman" w:hAnsi="Times New Roman" w:cs="Times New Roman"/>
          <w:sz w:val="24"/>
          <w:szCs w:val="24"/>
        </w:rPr>
        <w:t>‘</w:t>
      </w:r>
      <w:r w:rsidRPr="00D3728D">
        <w:rPr>
          <w:rFonts w:ascii="Times New Roman" w:hAnsi="Times New Roman" w:cs="Times New Roman"/>
          <w:sz w:val="24"/>
          <w:szCs w:val="24"/>
        </w:rPr>
        <w:t>But what</w:t>
      </w:r>
      <w:r w:rsidRPr="00F1490C">
        <w:rPr>
          <w:rFonts w:ascii="Times New Roman" w:hAnsi="Times New Roman" w:cs="Times New Roman"/>
          <w:sz w:val="24"/>
          <w:szCs w:val="24"/>
        </w:rPr>
        <w:t xml:space="preserve"> is a miracle? A supernaturalistic</w:t>
      </w:r>
      <w:r>
        <w:rPr>
          <w:rFonts w:ascii="Times New Roman" w:hAnsi="Times New Roman" w:cs="Times New Roman"/>
          <w:sz w:val="24"/>
          <w:szCs w:val="24"/>
        </w:rPr>
        <w:t xml:space="preserve"> wish realised – nothing more’. </w:t>
      </w:r>
      <w:r>
        <w:rPr>
          <w:rStyle w:val="EndnoteReference"/>
          <w:rFonts w:ascii="Times New Roman" w:hAnsi="Times New Roman" w:cs="Times New Roman"/>
          <w:sz w:val="24"/>
          <w:szCs w:val="24"/>
        </w:rPr>
        <w:endnoteReference w:id="21"/>
      </w:r>
      <w:r w:rsidR="00E37F65">
        <w:rPr>
          <w:rFonts w:ascii="Times New Roman" w:hAnsi="Times New Roman" w:cs="Times New Roman"/>
          <w:sz w:val="24"/>
          <w:szCs w:val="24"/>
        </w:rPr>
        <w:t xml:space="preserve"> I shall object Feuerbach with a </w:t>
      </w:r>
      <w:r w:rsidR="00245472">
        <w:rPr>
          <w:rFonts w:ascii="Times New Roman" w:hAnsi="Times New Roman" w:cs="Times New Roman"/>
          <w:sz w:val="24"/>
          <w:szCs w:val="24"/>
        </w:rPr>
        <w:t>miracle testimony</w:t>
      </w:r>
      <w:r w:rsidR="00E37F65">
        <w:rPr>
          <w:rFonts w:ascii="Times New Roman" w:hAnsi="Times New Roman" w:cs="Times New Roman"/>
          <w:sz w:val="24"/>
          <w:szCs w:val="24"/>
        </w:rPr>
        <w:t xml:space="preserve"> </w:t>
      </w:r>
      <w:r w:rsidR="00E37F65" w:rsidRPr="00B77AE8">
        <w:rPr>
          <w:rFonts w:ascii="Times New Roman" w:hAnsi="Times New Roman" w:cs="Times New Roman"/>
          <w:sz w:val="24"/>
          <w:szCs w:val="24"/>
        </w:rPr>
        <w:t>I was personally told by</w:t>
      </w:r>
      <w:r w:rsidR="00245472">
        <w:rPr>
          <w:rFonts w:ascii="Times New Roman" w:hAnsi="Times New Roman" w:cs="Times New Roman"/>
          <w:sz w:val="24"/>
          <w:szCs w:val="24"/>
        </w:rPr>
        <w:t xml:space="preserve"> a person that believed its reality</w:t>
      </w:r>
      <w:r w:rsidR="00E37F65" w:rsidRPr="00B77AE8">
        <w:rPr>
          <w:rFonts w:ascii="Times New Roman" w:hAnsi="Times New Roman" w:cs="Times New Roman"/>
          <w:sz w:val="24"/>
          <w:szCs w:val="24"/>
        </w:rPr>
        <w:t>, that in her village a chicken committed suicide on a fence</w:t>
      </w:r>
      <w:r w:rsidR="00245472">
        <w:rPr>
          <w:rFonts w:ascii="Times New Roman" w:hAnsi="Times New Roman" w:cs="Times New Roman"/>
          <w:sz w:val="24"/>
          <w:szCs w:val="24"/>
        </w:rPr>
        <w:t>,</w:t>
      </w:r>
      <w:r w:rsidR="00E37F65" w:rsidRPr="00B77AE8">
        <w:rPr>
          <w:rFonts w:ascii="Times New Roman" w:hAnsi="Times New Roman" w:cs="Times New Roman"/>
          <w:sz w:val="24"/>
          <w:szCs w:val="24"/>
        </w:rPr>
        <w:t xml:space="preserve"> to colour </w:t>
      </w:r>
      <w:r w:rsidR="00E37F65">
        <w:rPr>
          <w:rFonts w:ascii="Times New Roman" w:hAnsi="Times New Roman" w:cs="Times New Roman"/>
          <w:sz w:val="24"/>
          <w:szCs w:val="24"/>
        </w:rPr>
        <w:t xml:space="preserve">the </w:t>
      </w:r>
      <w:r w:rsidR="00E37F65" w:rsidRPr="00B77AE8">
        <w:rPr>
          <w:rFonts w:ascii="Times New Roman" w:hAnsi="Times New Roman" w:cs="Times New Roman"/>
          <w:sz w:val="24"/>
          <w:szCs w:val="24"/>
        </w:rPr>
        <w:t xml:space="preserve">eggs red with blood for the upcoming Easter. This testimony cannot be categorised as a ‘supernaturalistic wish released’. </w:t>
      </w:r>
      <w:r w:rsidR="001F41CF">
        <w:rPr>
          <w:rFonts w:ascii="Times New Roman" w:hAnsi="Times New Roman" w:cs="Times New Roman"/>
          <w:sz w:val="24"/>
          <w:szCs w:val="24"/>
        </w:rPr>
        <w:t>It seems</w:t>
      </w:r>
      <w:r w:rsidR="00E37F65" w:rsidRPr="00B77AE8">
        <w:rPr>
          <w:rFonts w:ascii="Times New Roman" w:hAnsi="Times New Roman" w:cs="Times New Roman"/>
          <w:sz w:val="24"/>
          <w:szCs w:val="24"/>
        </w:rPr>
        <w:t xml:space="preserve"> highly improbable the owner desired or imagined chicken’s suicide; however, this testimony does confirm Feuerbach’s </w:t>
      </w:r>
      <w:r w:rsidR="00245472">
        <w:rPr>
          <w:rFonts w:ascii="Times New Roman" w:hAnsi="Times New Roman" w:cs="Times New Roman"/>
          <w:sz w:val="24"/>
          <w:szCs w:val="24"/>
        </w:rPr>
        <w:t>claim</w:t>
      </w:r>
      <w:r w:rsidR="00E37F65" w:rsidRPr="00B77AE8">
        <w:rPr>
          <w:rFonts w:ascii="Times New Roman" w:hAnsi="Times New Roman" w:cs="Times New Roman"/>
          <w:sz w:val="24"/>
          <w:szCs w:val="24"/>
        </w:rPr>
        <w:t xml:space="preserve"> about </w:t>
      </w:r>
      <w:r w:rsidR="00E37F65" w:rsidRPr="00B77AE8">
        <w:rPr>
          <w:rFonts w:ascii="Times New Roman" w:hAnsi="Times New Roman" w:cs="Times New Roman"/>
          <w:sz w:val="24"/>
          <w:szCs w:val="24"/>
        </w:rPr>
        <w:lastRenderedPageBreak/>
        <w:t xml:space="preserve">subjectivity; </w:t>
      </w:r>
      <w:r w:rsidR="001F41CF">
        <w:rPr>
          <w:rFonts w:ascii="Times New Roman" w:hAnsi="Times New Roman" w:cs="Times New Roman"/>
          <w:sz w:val="24"/>
          <w:szCs w:val="24"/>
        </w:rPr>
        <w:t>as</w:t>
      </w:r>
      <w:r w:rsidR="00B77D54">
        <w:rPr>
          <w:rFonts w:ascii="Times New Roman" w:hAnsi="Times New Roman" w:cs="Times New Roman"/>
          <w:sz w:val="24"/>
          <w:szCs w:val="24"/>
        </w:rPr>
        <w:t xml:space="preserve"> different religions have different symbolisms and traditions, </w:t>
      </w:r>
      <w:r w:rsidR="001F41CF">
        <w:rPr>
          <w:rFonts w:ascii="Times New Roman" w:hAnsi="Times New Roman" w:cs="Times New Roman"/>
          <w:sz w:val="24"/>
          <w:szCs w:val="24"/>
        </w:rPr>
        <w:t xml:space="preserve"> the</w:t>
      </w:r>
      <w:r w:rsidR="00E37F65" w:rsidRPr="00B77AE8">
        <w:rPr>
          <w:rFonts w:ascii="Times New Roman" w:hAnsi="Times New Roman" w:cs="Times New Roman"/>
          <w:sz w:val="24"/>
          <w:szCs w:val="24"/>
        </w:rPr>
        <w:t xml:space="preserve"> variables in the </w:t>
      </w:r>
      <w:r w:rsidR="001F41CF">
        <w:rPr>
          <w:rFonts w:ascii="Times New Roman" w:hAnsi="Times New Roman" w:cs="Times New Roman"/>
          <w:sz w:val="24"/>
          <w:szCs w:val="24"/>
        </w:rPr>
        <w:t>testimony</w:t>
      </w:r>
      <w:r w:rsidR="00E37F65" w:rsidRPr="00B77AE8">
        <w:rPr>
          <w:rFonts w:ascii="Times New Roman" w:hAnsi="Times New Roman" w:cs="Times New Roman"/>
          <w:sz w:val="24"/>
          <w:szCs w:val="24"/>
        </w:rPr>
        <w:t xml:space="preserve"> constitute to the Christian country-life</w:t>
      </w:r>
      <w:r w:rsidR="00B77D54">
        <w:rPr>
          <w:rFonts w:ascii="Times New Roman" w:hAnsi="Times New Roman" w:cs="Times New Roman"/>
          <w:sz w:val="24"/>
          <w:szCs w:val="24"/>
        </w:rPr>
        <w:t>.</w:t>
      </w:r>
      <w:r w:rsidR="00E37F65" w:rsidRPr="00B77AE8">
        <w:rPr>
          <w:rFonts w:ascii="Times New Roman" w:hAnsi="Times New Roman" w:cs="Times New Roman"/>
          <w:sz w:val="24"/>
          <w:szCs w:val="24"/>
        </w:rPr>
        <w:t xml:space="preserve"> </w:t>
      </w:r>
      <w:r w:rsidR="00FF7C1B">
        <w:rPr>
          <w:rFonts w:ascii="Times New Roman" w:hAnsi="Times New Roman" w:cs="Times New Roman"/>
          <w:sz w:val="24"/>
          <w:szCs w:val="24"/>
        </w:rPr>
        <w:t xml:space="preserve">For Wittgenstein, </w:t>
      </w:r>
      <w:r w:rsidR="001F41CF">
        <w:rPr>
          <w:rFonts w:ascii="Times New Roman" w:hAnsi="Times New Roman" w:cs="Times New Roman"/>
          <w:sz w:val="24"/>
          <w:szCs w:val="24"/>
        </w:rPr>
        <w:t xml:space="preserve">not only faith but the foundations and causes of faith are subjective. </w:t>
      </w:r>
      <w:r w:rsidR="00830831">
        <w:rPr>
          <w:rFonts w:ascii="Times New Roman" w:hAnsi="Times New Roman" w:cs="Times New Roman"/>
          <w:sz w:val="24"/>
          <w:szCs w:val="24"/>
        </w:rPr>
        <w:t xml:space="preserve">Indisputably, </w:t>
      </w:r>
      <w:r w:rsidR="00A44FD8" w:rsidRPr="00B77AE8">
        <w:rPr>
          <w:rFonts w:ascii="Times New Roman" w:hAnsi="Times New Roman" w:cs="Times New Roman"/>
          <w:sz w:val="24"/>
          <w:szCs w:val="24"/>
        </w:rPr>
        <w:t>absolute objectivity would necessitate ‘departure from a specifically human or even mammalian viewpoint’.</w:t>
      </w:r>
      <w:r>
        <w:rPr>
          <w:rStyle w:val="EndnoteReference"/>
          <w:rFonts w:ascii="Times New Roman" w:hAnsi="Times New Roman" w:cs="Times New Roman"/>
          <w:sz w:val="24"/>
          <w:szCs w:val="24"/>
        </w:rPr>
        <w:endnoteReference w:id="22"/>
      </w:r>
    </w:p>
    <w:p w14:paraId="739ECE34" w14:textId="77777777" w:rsidR="001F5D66" w:rsidRDefault="001F5D66" w:rsidP="00E73B6C">
      <w:pPr>
        <w:spacing w:after="0" w:line="240" w:lineRule="auto"/>
        <w:rPr>
          <w:rFonts w:ascii="Times New Roman" w:hAnsi="Times New Roman" w:cs="Times New Roman"/>
          <w:sz w:val="24"/>
          <w:szCs w:val="24"/>
        </w:rPr>
      </w:pPr>
    </w:p>
    <w:p w14:paraId="38DBB045" w14:textId="1657E2AB" w:rsidR="00C8300D" w:rsidRDefault="00F406B0" w:rsidP="00E73B6C">
      <w:pPr>
        <w:spacing w:after="0" w:line="240" w:lineRule="auto"/>
        <w:rPr>
          <w:rFonts w:ascii="Times New Roman" w:hAnsi="Times New Roman" w:cs="Times New Roman"/>
          <w:sz w:val="24"/>
          <w:szCs w:val="24"/>
        </w:rPr>
      </w:pPr>
      <w:r w:rsidRPr="00B77AE8">
        <w:rPr>
          <w:rFonts w:ascii="Times New Roman" w:hAnsi="Times New Roman" w:cs="Times New Roman"/>
          <w:sz w:val="24"/>
          <w:szCs w:val="24"/>
        </w:rPr>
        <w:t xml:space="preserve">Dilman suggests </w:t>
      </w:r>
      <w:r w:rsidR="002B0CEB">
        <w:rPr>
          <w:rFonts w:ascii="Times New Roman" w:hAnsi="Times New Roman" w:cs="Times New Roman"/>
          <w:sz w:val="24"/>
          <w:szCs w:val="24"/>
        </w:rPr>
        <w:t>we can perceive things ‘</w:t>
      </w:r>
      <w:r w:rsidRPr="00B77AE8">
        <w:rPr>
          <w:rFonts w:ascii="Times New Roman" w:hAnsi="Times New Roman" w:cs="Times New Roman"/>
          <w:sz w:val="24"/>
          <w:szCs w:val="24"/>
        </w:rPr>
        <w:t>by means of their mental representations: sense data and sense impressions</w:t>
      </w:r>
      <w:r w:rsidR="002B0CEB">
        <w:rPr>
          <w:rFonts w:ascii="Times New Roman" w:hAnsi="Times New Roman" w:cs="Times New Roman"/>
          <w:sz w:val="24"/>
          <w:szCs w:val="24"/>
        </w:rPr>
        <w:t>.</w:t>
      </w:r>
      <w:r w:rsidRPr="00B77AE8">
        <w:rPr>
          <w:rFonts w:ascii="Times New Roman" w:hAnsi="Times New Roman" w:cs="Times New Roman"/>
          <w:sz w:val="24"/>
          <w:szCs w:val="24"/>
        </w:rPr>
        <w:t>’</w:t>
      </w:r>
      <w:r>
        <w:rPr>
          <w:rStyle w:val="EndnoteReference"/>
          <w:rFonts w:ascii="Times New Roman" w:hAnsi="Times New Roman" w:cs="Times New Roman"/>
          <w:sz w:val="24"/>
          <w:szCs w:val="24"/>
        </w:rPr>
        <w:endnoteReference w:id="23"/>
      </w:r>
      <w:r w:rsidRPr="00B77AE8">
        <w:rPr>
          <w:rFonts w:ascii="Times New Roman" w:hAnsi="Times New Roman" w:cs="Times New Roman"/>
          <w:sz w:val="24"/>
          <w:szCs w:val="24"/>
        </w:rPr>
        <w:t xml:space="preserve">  </w:t>
      </w:r>
      <w:r w:rsidR="00871F35" w:rsidRPr="00B77AE8">
        <w:rPr>
          <w:rFonts w:ascii="Times New Roman" w:hAnsi="Times New Roman" w:cs="Times New Roman"/>
          <w:sz w:val="24"/>
          <w:szCs w:val="24"/>
        </w:rPr>
        <w:t xml:space="preserve">and </w:t>
      </w:r>
      <w:r w:rsidR="00871F35" w:rsidRPr="00B77AE8">
        <w:rPr>
          <w:rFonts w:ascii="Times New Roman" w:hAnsi="Times New Roman" w:cs="Times New Roman"/>
          <w:i/>
          <w:sz w:val="24"/>
          <w:szCs w:val="24"/>
        </w:rPr>
        <w:t xml:space="preserve">sense-datum </w:t>
      </w:r>
      <w:r w:rsidR="00871F35" w:rsidRPr="00B77AE8">
        <w:rPr>
          <w:rFonts w:ascii="Times New Roman" w:hAnsi="Times New Roman" w:cs="Times New Roman"/>
          <w:sz w:val="24"/>
          <w:szCs w:val="24"/>
        </w:rPr>
        <w:t>(Macbeth’s dagger of the mind)</w:t>
      </w:r>
      <w:r w:rsidR="00871F35" w:rsidRPr="00B77AE8">
        <w:rPr>
          <w:rFonts w:ascii="Times New Roman" w:hAnsi="Times New Roman" w:cs="Times New Roman"/>
          <w:i/>
          <w:sz w:val="24"/>
          <w:szCs w:val="24"/>
        </w:rPr>
        <w:t xml:space="preserve"> </w:t>
      </w:r>
      <w:r w:rsidR="00871F35" w:rsidRPr="00B77AE8">
        <w:rPr>
          <w:rFonts w:ascii="Times New Roman" w:hAnsi="Times New Roman" w:cs="Times New Roman"/>
          <w:sz w:val="24"/>
          <w:szCs w:val="24"/>
        </w:rPr>
        <w:t xml:space="preserve">can produce both illusionary and real objects. </w:t>
      </w:r>
      <w:r w:rsidR="00E76B9F">
        <w:rPr>
          <w:rFonts w:ascii="Times New Roman" w:hAnsi="Times New Roman" w:cs="Times New Roman"/>
          <w:sz w:val="24"/>
          <w:szCs w:val="24"/>
        </w:rPr>
        <w:t xml:space="preserve">If we switch the order, as Copernicus did, or Kant, who </w:t>
      </w:r>
      <w:r w:rsidR="00E76B9F" w:rsidRPr="003626D4">
        <w:rPr>
          <w:rFonts w:ascii="Times New Roman" w:hAnsi="Times New Roman" w:cs="Times New Roman"/>
          <w:sz w:val="24"/>
          <w:szCs w:val="24"/>
        </w:rPr>
        <w:t>‘turned the mind/world relation on its head</w:t>
      </w:r>
      <w:r w:rsidR="00E76B9F">
        <w:rPr>
          <w:rFonts w:ascii="Times New Roman" w:hAnsi="Times New Roman" w:cs="Times New Roman"/>
          <w:sz w:val="24"/>
          <w:szCs w:val="24"/>
        </w:rPr>
        <w:t xml:space="preserve">., </w:t>
      </w:r>
      <w:r>
        <w:rPr>
          <w:rStyle w:val="EndnoteReference"/>
          <w:rFonts w:ascii="Times New Roman" w:hAnsi="Times New Roman" w:cs="Times New Roman"/>
          <w:sz w:val="24"/>
          <w:szCs w:val="24"/>
        </w:rPr>
        <w:endnoteReference w:id="24"/>
      </w:r>
      <w:r w:rsidR="00E76B9F">
        <w:rPr>
          <w:rFonts w:ascii="Times New Roman" w:hAnsi="Times New Roman" w:cs="Times New Roman"/>
          <w:sz w:val="24"/>
          <w:szCs w:val="24"/>
        </w:rPr>
        <w:t xml:space="preserve"> and combine </w:t>
      </w:r>
      <w:r w:rsidR="00871F35" w:rsidRPr="00B77AE8">
        <w:rPr>
          <w:rFonts w:ascii="Times New Roman" w:hAnsi="Times New Roman" w:cs="Times New Roman"/>
          <w:sz w:val="24"/>
          <w:szCs w:val="24"/>
        </w:rPr>
        <w:t>Feuerbach's idea that miracle is a subjective product of imagination, with Dilman's sense-datum hypotheses</w:t>
      </w:r>
      <w:r w:rsidR="00574991">
        <w:rPr>
          <w:rFonts w:ascii="Times New Roman" w:hAnsi="Times New Roman" w:cs="Times New Roman"/>
          <w:sz w:val="24"/>
          <w:szCs w:val="24"/>
        </w:rPr>
        <w:t xml:space="preserve">, </w:t>
      </w:r>
      <w:r w:rsidR="00E76B9F">
        <w:rPr>
          <w:rFonts w:ascii="Times New Roman" w:hAnsi="Times New Roman" w:cs="Times New Roman"/>
          <w:sz w:val="24"/>
          <w:szCs w:val="24"/>
        </w:rPr>
        <w:t xml:space="preserve">we can propose </w:t>
      </w:r>
      <w:r w:rsidR="00574991">
        <w:rPr>
          <w:rFonts w:ascii="Times New Roman" w:hAnsi="Times New Roman" w:cs="Times New Roman"/>
          <w:sz w:val="24"/>
          <w:szCs w:val="24"/>
        </w:rPr>
        <w:t xml:space="preserve">that miracle testimony are </w:t>
      </w:r>
      <w:r w:rsidR="001F5D66">
        <w:rPr>
          <w:rFonts w:ascii="Times New Roman" w:hAnsi="Times New Roman" w:cs="Times New Roman"/>
          <w:sz w:val="24"/>
          <w:szCs w:val="24"/>
        </w:rPr>
        <w:t>representations of the subjective will transcended to realisation or hallucinations</w:t>
      </w:r>
      <w:r w:rsidR="00E76B9F">
        <w:rPr>
          <w:rFonts w:ascii="Times New Roman" w:hAnsi="Times New Roman" w:cs="Times New Roman"/>
          <w:sz w:val="24"/>
          <w:szCs w:val="24"/>
        </w:rPr>
        <w:t>. The proposition</w:t>
      </w:r>
      <w:r w:rsidR="00941541">
        <w:rPr>
          <w:rFonts w:ascii="Times New Roman" w:hAnsi="Times New Roman" w:cs="Times New Roman"/>
          <w:sz w:val="24"/>
          <w:szCs w:val="24"/>
        </w:rPr>
        <w:t xml:space="preserve"> shall appear probable, however, not reducible to </w:t>
      </w:r>
      <w:r w:rsidR="00A3543D">
        <w:rPr>
          <w:rFonts w:ascii="Times New Roman" w:hAnsi="Times New Roman" w:cs="Times New Roman"/>
          <w:sz w:val="24"/>
          <w:szCs w:val="24"/>
        </w:rPr>
        <w:t xml:space="preserve">the </w:t>
      </w:r>
      <w:r w:rsidR="00941541">
        <w:rPr>
          <w:rFonts w:ascii="Times New Roman" w:hAnsi="Times New Roman" w:cs="Times New Roman"/>
          <w:sz w:val="24"/>
          <w:szCs w:val="24"/>
        </w:rPr>
        <w:t xml:space="preserve">empirical evidence. </w:t>
      </w:r>
      <w:r w:rsidRPr="00B77AE8">
        <w:rPr>
          <w:rFonts w:ascii="Times New Roman" w:hAnsi="Times New Roman" w:cs="Times New Roman"/>
          <w:sz w:val="24"/>
          <w:szCs w:val="24"/>
        </w:rPr>
        <w:t xml:space="preserve">Linguistically, miracle originates from Latin </w:t>
      </w:r>
      <w:r w:rsidRPr="00B77AE8">
        <w:rPr>
          <w:rFonts w:ascii="Times New Roman" w:hAnsi="Times New Roman" w:cs="Times New Roman"/>
          <w:i/>
          <w:iCs/>
          <w:sz w:val="24"/>
          <w:szCs w:val="24"/>
        </w:rPr>
        <w:t>Mirus</w:t>
      </w:r>
      <w:r w:rsidRPr="00B77AE8">
        <w:rPr>
          <w:rFonts w:ascii="Times New Roman" w:hAnsi="Times New Roman" w:cs="Times New Roman"/>
          <w:sz w:val="24"/>
          <w:szCs w:val="24"/>
        </w:rPr>
        <w:t xml:space="preserve"> (wonderful)</w:t>
      </w:r>
      <w:r w:rsidR="00A904A8">
        <w:rPr>
          <w:rFonts w:ascii="Times New Roman" w:hAnsi="Times New Roman" w:cs="Times New Roman"/>
          <w:sz w:val="24"/>
          <w:szCs w:val="24"/>
        </w:rPr>
        <w:t xml:space="preserve">, </w:t>
      </w:r>
      <w:r w:rsidRPr="00B77AE8">
        <w:rPr>
          <w:rFonts w:ascii="Times New Roman" w:hAnsi="Times New Roman" w:cs="Times New Roman"/>
          <w:i/>
          <w:iCs/>
          <w:sz w:val="24"/>
          <w:szCs w:val="24"/>
        </w:rPr>
        <w:t>mirari</w:t>
      </w:r>
      <w:r w:rsidRPr="00B77AE8">
        <w:rPr>
          <w:rFonts w:ascii="Times New Roman" w:hAnsi="Times New Roman" w:cs="Times New Roman"/>
          <w:sz w:val="24"/>
          <w:szCs w:val="24"/>
        </w:rPr>
        <w:t xml:space="preserve"> (to wonder at) and miraculum (object of wonder). Since the 12</w:t>
      </w:r>
      <w:r w:rsidRPr="00B77AE8">
        <w:rPr>
          <w:rFonts w:ascii="Times New Roman" w:hAnsi="Times New Roman" w:cs="Times New Roman"/>
          <w:sz w:val="24"/>
          <w:szCs w:val="24"/>
          <w:vertAlign w:val="superscript"/>
        </w:rPr>
        <w:t>th</w:t>
      </w:r>
      <w:r w:rsidRPr="00B77AE8">
        <w:rPr>
          <w:rFonts w:ascii="Times New Roman" w:hAnsi="Times New Roman" w:cs="Times New Roman"/>
          <w:sz w:val="24"/>
          <w:szCs w:val="24"/>
        </w:rPr>
        <w:t xml:space="preserve"> century, the word is established as a wondrous work of God.</w:t>
      </w:r>
      <w:r>
        <w:rPr>
          <w:rStyle w:val="EndnoteReference"/>
          <w:rFonts w:ascii="Times New Roman" w:hAnsi="Times New Roman" w:cs="Times New Roman"/>
          <w:sz w:val="24"/>
          <w:szCs w:val="24"/>
        </w:rPr>
        <w:endnoteReference w:id="25"/>
      </w:r>
      <w:r w:rsidRPr="00B77AE8">
        <w:rPr>
          <w:rFonts w:ascii="Times New Roman" w:hAnsi="Times New Roman" w:cs="Times New Roman"/>
          <w:sz w:val="24"/>
          <w:szCs w:val="24"/>
        </w:rPr>
        <w:t xml:space="preserve"> Interestingly, the word mirror is similarly connected to Latin </w:t>
      </w:r>
      <w:r w:rsidRPr="00B77AE8">
        <w:rPr>
          <w:rFonts w:ascii="Times New Roman" w:hAnsi="Times New Roman" w:cs="Times New Roman"/>
          <w:i/>
          <w:iCs/>
          <w:sz w:val="24"/>
          <w:szCs w:val="24"/>
        </w:rPr>
        <w:t>mirare</w:t>
      </w:r>
      <w:r w:rsidRPr="00B77AE8">
        <w:rPr>
          <w:rFonts w:ascii="Times New Roman" w:hAnsi="Times New Roman" w:cs="Times New Roman"/>
          <w:sz w:val="24"/>
          <w:szCs w:val="24"/>
        </w:rPr>
        <w:t xml:space="preserve"> (to look at),  variant of Latin </w:t>
      </w:r>
      <w:r w:rsidRPr="00B77AE8">
        <w:rPr>
          <w:rFonts w:ascii="Times New Roman" w:hAnsi="Times New Roman" w:cs="Times New Roman"/>
          <w:i/>
          <w:iCs/>
          <w:sz w:val="24"/>
          <w:szCs w:val="24"/>
        </w:rPr>
        <w:t>mirari</w:t>
      </w:r>
      <w:r w:rsidRPr="00B77AE8">
        <w:rPr>
          <w:rFonts w:ascii="Times New Roman" w:hAnsi="Times New Roman" w:cs="Times New Roman"/>
          <w:sz w:val="24"/>
          <w:szCs w:val="24"/>
        </w:rPr>
        <w:t xml:space="preserve"> (wonder at). ‘</w:t>
      </w:r>
      <w:r>
        <w:rPr>
          <w:rFonts w:ascii="Times New Roman" w:hAnsi="Times New Roman" w:cs="Times New Roman"/>
          <w:sz w:val="24"/>
          <w:szCs w:val="24"/>
        </w:rPr>
        <w:t>T</w:t>
      </w:r>
      <w:r w:rsidRPr="00B77AE8">
        <w:rPr>
          <w:rFonts w:ascii="Times New Roman" w:hAnsi="Times New Roman" w:cs="Times New Roman"/>
          <w:sz w:val="24"/>
          <w:szCs w:val="24"/>
        </w:rPr>
        <w:t>he deepest philosophical knowledge lies ready-made in language’.</w:t>
      </w:r>
      <w:r>
        <w:rPr>
          <w:rStyle w:val="EndnoteReference"/>
          <w:rFonts w:ascii="Times New Roman" w:hAnsi="Times New Roman" w:cs="Times New Roman"/>
          <w:sz w:val="24"/>
          <w:szCs w:val="24"/>
        </w:rPr>
        <w:endnoteReference w:id="26"/>
      </w:r>
      <w:r w:rsidRPr="00B77AE8">
        <w:rPr>
          <w:rFonts w:ascii="Times New Roman" w:hAnsi="Times New Roman" w:cs="Times New Roman"/>
          <w:sz w:val="24"/>
          <w:szCs w:val="24"/>
        </w:rPr>
        <w:t xml:space="preserve"> </w:t>
      </w:r>
      <w:r>
        <w:rPr>
          <w:rFonts w:ascii="Times New Roman" w:hAnsi="Times New Roman" w:cs="Times New Roman"/>
          <w:sz w:val="24"/>
          <w:szCs w:val="24"/>
        </w:rPr>
        <w:t>The mirror reflects S</w:t>
      </w:r>
      <w:r w:rsidRPr="00B77AE8">
        <w:rPr>
          <w:rFonts w:ascii="Times New Roman" w:hAnsi="Times New Roman" w:cs="Times New Roman"/>
          <w:sz w:val="24"/>
          <w:szCs w:val="24"/>
        </w:rPr>
        <w:t>elf</w:t>
      </w:r>
      <w:r>
        <w:rPr>
          <w:rFonts w:ascii="Times New Roman" w:hAnsi="Times New Roman" w:cs="Times New Roman"/>
          <w:sz w:val="24"/>
          <w:szCs w:val="24"/>
        </w:rPr>
        <w:t>, an object of wonder;</w:t>
      </w:r>
      <w:r w:rsidRPr="00B77AE8">
        <w:rPr>
          <w:rFonts w:ascii="Times New Roman" w:hAnsi="Times New Roman" w:cs="Times New Roman"/>
          <w:sz w:val="24"/>
          <w:szCs w:val="24"/>
        </w:rPr>
        <w:t xml:space="preserve"> according to Lacan’s mirror stage theory</w:t>
      </w:r>
      <w:r>
        <w:rPr>
          <w:rFonts w:ascii="Times New Roman" w:hAnsi="Times New Roman" w:cs="Times New Roman"/>
          <w:sz w:val="24"/>
          <w:szCs w:val="24"/>
        </w:rPr>
        <w:t xml:space="preserve">, the subject is born when it first identifies itself in the mirror.  Suggestively, the miracle is a self-reflection,  </w:t>
      </w:r>
      <w:r w:rsidR="00A904A8">
        <w:rPr>
          <w:rFonts w:ascii="Times New Roman" w:hAnsi="Times New Roman" w:cs="Times New Roman"/>
          <w:sz w:val="24"/>
          <w:szCs w:val="24"/>
        </w:rPr>
        <w:t xml:space="preserve">and if mind fabricates reality, it also </w:t>
      </w:r>
      <w:r w:rsidRPr="00B77AE8">
        <w:rPr>
          <w:rFonts w:ascii="Times New Roman" w:hAnsi="Times New Roman" w:cs="Times New Roman"/>
          <w:sz w:val="24"/>
          <w:szCs w:val="24"/>
        </w:rPr>
        <w:t>constructs a miracle from</w:t>
      </w:r>
      <w:r w:rsidR="00A904A8">
        <w:rPr>
          <w:rFonts w:ascii="Times New Roman" w:hAnsi="Times New Roman" w:cs="Times New Roman"/>
          <w:sz w:val="24"/>
          <w:szCs w:val="24"/>
        </w:rPr>
        <w:t xml:space="preserve"> the existent</w:t>
      </w:r>
      <w:r w:rsidRPr="00B77AE8">
        <w:rPr>
          <w:rFonts w:ascii="Times New Roman" w:hAnsi="Times New Roman" w:cs="Times New Roman"/>
          <w:sz w:val="24"/>
          <w:szCs w:val="24"/>
        </w:rPr>
        <w:t xml:space="preserve"> sense-datum and </w:t>
      </w:r>
      <w:r w:rsidR="00A904A8">
        <w:rPr>
          <w:rFonts w:ascii="Times New Roman" w:hAnsi="Times New Roman" w:cs="Times New Roman"/>
          <w:sz w:val="24"/>
          <w:szCs w:val="24"/>
        </w:rPr>
        <w:t xml:space="preserve">realises is not directly but through the other; </w:t>
      </w:r>
      <w:r w:rsidR="00A904A8" w:rsidRPr="00A904A8">
        <w:rPr>
          <w:rFonts w:ascii="Times New Roman" w:hAnsi="Times New Roman" w:cs="Times New Roman"/>
          <w:sz w:val="24"/>
          <w:szCs w:val="24"/>
        </w:rPr>
        <w:t>p</w:t>
      </w:r>
      <w:r w:rsidRPr="00A904A8">
        <w:rPr>
          <w:rFonts w:ascii="Times New Roman" w:hAnsi="Times New Roman" w:cs="Times New Roman"/>
          <w:sz w:val="24"/>
          <w:szCs w:val="24"/>
        </w:rPr>
        <w:t>u</w:t>
      </w:r>
      <w:r>
        <w:rPr>
          <w:rFonts w:ascii="Times New Roman" w:hAnsi="Times New Roman" w:cs="Times New Roman"/>
          <w:sz w:val="24"/>
          <w:szCs w:val="24"/>
        </w:rPr>
        <w:t xml:space="preserve">rportedly, to preserve </w:t>
      </w:r>
      <w:r w:rsidR="00E73B6C">
        <w:rPr>
          <w:rFonts w:ascii="Times New Roman" w:hAnsi="Times New Roman" w:cs="Times New Roman"/>
          <w:sz w:val="24"/>
          <w:szCs w:val="24"/>
        </w:rPr>
        <w:t xml:space="preserve">space for ungrounded </w:t>
      </w:r>
      <w:r>
        <w:rPr>
          <w:rFonts w:ascii="Times New Roman" w:hAnsi="Times New Roman" w:cs="Times New Roman"/>
          <w:sz w:val="24"/>
          <w:szCs w:val="24"/>
        </w:rPr>
        <w:t xml:space="preserve">faith. </w:t>
      </w:r>
    </w:p>
    <w:p w14:paraId="101BBF03" w14:textId="77777777" w:rsidR="00817EFA" w:rsidRDefault="00817EFA" w:rsidP="00E73B6C">
      <w:pPr>
        <w:spacing w:after="0" w:line="240" w:lineRule="auto"/>
        <w:rPr>
          <w:rFonts w:ascii="Times New Roman" w:hAnsi="Times New Roman" w:cs="Times New Roman"/>
          <w:sz w:val="24"/>
          <w:szCs w:val="24"/>
        </w:rPr>
      </w:pPr>
    </w:p>
    <w:p w14:paraId="02890A01" w14:textId="1E3F54E4" w:rsidR="00B15B89" w:rsidRDefault="00F406B0" w:rsidP="00B15B89">
      <w:pPr>
        <w:rPr>
          <w:rFonts w:ascii="Times New Roman" w:hAnsi="Times New Roman" w:cs="Times New Roman"/>
          <w:sz w:val="24"/>
          <w:szCs w:val="24"/>
        </w:rPr>
      </w:pPr>
      <w:r>
        <w:rPr>
          <w:rFonts w:ascii="Times New Roman" w:hAnsi="Times New Roman" w:cs="Times New Roman"/>
          <w:sz w:val="24"/>
          <w:szCs w:val="24"/>
        </w:rPr>
        <w:t>W</w:t>
      </w:r>
      <w:r w:rsidRPr="00B77AE8">
        <w:rPr>
          <w:rFonts w:ascii="Times New Roman" w:hAnsi="Times New Roman" w:cs="Times New Roman"/>
          <w:sz w:val="24"/>
          <w:szCs w:val="24"/>
        </w:rPr>
        <w:t xml:space="preserve">ithin the Christian tradition, </w:t>
      </w:r>
      <w:r>
        <w:rPr>
          <w:rFonts w:ascii="Times New Roman" w:hAnsi="Times New Roman" w:cs="Times New Roman"/>
          <w:sz w:val="24"/>
          <w:szCs w:val="24"/>
        </w:rPr>
        <w:t>free will</w:t>
      </w:r>
      <w:r w:rsidRPr="00B77AE8">
        <w:rPr>
          <w:rFonts w:ascii="Times New Roman" w:hAnsi="Times New Roman" w:cs="Times New Roman"/>
          <w:sz w:val="24"/>
          <w:szCs w:val="24"/>
        </w:rPr>
        <w:t xml:space="preserve"> is an essential element of faith. The miracle was one of three temptations </w:t>
      </w:r>
      <w:r>
        <w:rPr>
          <w:rFonts w:ascii="Times New Roman" w:hAnsi="Times New Roman" w:cs="Times New Roman"/>
          <w:sz w:val="24"/>
          <w:szCs w:val="24"/>
        </w:rPr>
        <w:t>that</w:t>
      </w:r>
      <w:r w:rsidRPr="00B77AE8">
        <w:rPr>
          <w:rFonts w:ascii="Times New Roman" w:hAnsi="Times New Roman" w:cs="Times New Roman"/>
          <w:sz w:val="24"/>
          <w:szCs w:val="24"/>
        </w:rPr>
        <w:t xml:space="preserve"> the </w:t>
      </w:r>
      <w:r w:rsidR="00A904A8">
        <w:rPr>
          <w:rFonts w:ascii="Times New Roman" w:hAnsi="Times New Roman" w:cs="Times New Roman"/>
          <w:sz w:val="24"/>
          <w:szCs w:val="24"/>
        </w:rPr>
        <w:t>devil offered</w:t>
      </w:r>
      <w:r w:rsidRPr="00B77AE8">
        <w:rPr>
          <w:rFonts w:ascii="Times New Roman" w:hAnsi="Times New Roman" w:cs="Times New Roman"/>
          <w:sz w:val="24"/>
          <w:szCs w:val="24"/>
        </w:rPr>
        <w:t xml:space="preserve"> Christ in the desert, the other two were mystery and authority.</w:t>
      </w:r>
      <w:r>
        <w:rPr>
          <w:rStyle w:val="EndnoteReference"/>
          <w:rFonts w:ascii="Times New Roman" w:hAnsi="Times New Roman" w:cs="Times New Roman"/>
          <w:sz w:val="24"/>
          <w:szCs w:val="24"/>
        </w:rPr>
        <w:endnoteReference w:id="27"/>
      </w:r>
      <w:r w:rsidRPr="00B77AE8">
        <w:rPr>
          <w:rFonts w:ascii="Times New Roman" w:hAnsi="Times New Roman" w:cs="Times New Roman"/>
          <w:sz w:val="24"/>
          <w:szCs w:val="24"/>
        </w:rPr>
        <w:t xml:space="preserve"> </w:t>
      </w:r>
      <w:r w:rsidR="00A904A8">
        <w:rPr>
          <w:rFonts w:ascii="Times New Roman" w:hAnsi="Times New Roman" w:cs="Times New Roman"/>
          <w:sz w:val="24"/>
          <w:szCs w:val="24"/>
        </w:rPr>
        <w:t>W</w:t>
      </w:r>
      <w:r>
        <w:rPr>
          <w:rFonts w:ascii="Times New Roman" w:hAnsi="Times New Roman" w:cs="Times New Roman"/>
          <w:sz w:val="24"/>
          <w:szCs w:val="24"/>
        </w:rPr>
        <w:t xml:space="preserve">hen faith obtains </w:t>
      </w:r>
      <w:r w:rsidR="00A904A8">
        <w:rPr>
          <w:rFonts w:ascii="Times New Roman" w:hAnsi="Times New Roman" w:cs="Times New Roman"/>
          <w:sz w:val="24"/>
          <w:szCs w:val="24"/>
        </w:rPr>
        <w:t>cast-iron certainty</w:t>
      </w:r>
      <w:r>
        <w:rPr>
          <w:rFonts w:ascii="Times New Roman" w:hAnsi="Times New Roman" w:cs="Times New Roman"/>
          <w:sz w:val="24"/>
          <w:szCs w:val="24"/>
        </w:rPr>
        <w:t xml:space="preserve">, and </w:t>
      </w:r>
      <w:r w:rsidR="00A904A8">
        <w:rPr>
          <w:rFonts w:ascii="Times New Roman" w:hAnsi="Times New Roman" w:cs="Times New Roman"/>
          <w:sz w:val="24"/>
          <w:szCs w:val="24"/>
        </w:rPr>
        <w:t>presumably</w:t>
      </w:r>
      <w:r w:rsidR="00440838">
        <w:rPr>
          <w:rFonts w:ascii="Times New Roman" w:hAnsi="Times New Roman" w:cs="Times New Roman"/>
          <w:sz w:val="24"/>
          <w:szCs w:val="24"/>
        </w:rPr>
        <w:t>, it does</w:t>
      </w:r>
      <w:r>
        <w:rPr>
          <w:rFonts w:ascii="Times New Roman" w:hAnsi="Times New Roman" w:cs="Times New Roman"/>
          <w:sz w:val="24"/>
          <w:szCs w:val="24"/>
        </w:rPr>
        <w:t xml:space="preserve"> after direct </w:t>
      </w:r>
      <w:r w:rsidR="00440838">
        <w:rPr>
          <w:rFonts w:ascii="Times New Roman" w:hAnsi="Times New Roman" w:cs="Times New Roman"/>
          <w:sz w:val="24"/>
          <w:szCs w:val="24"/>
        </w:rPr>
        <w:t>exposure to</w:t>
      </w:r>
      <w:r>
        <w:rPr>
          <w:rFonts w:ascii="Times New Roman" w:hAnsi="Times New Roman" w:cs="Times New Roman"/>
          <w:sz w:val="24"/>
          <w:szCs w:val="24"/>
        </w:rPr>
        <w:t xml:space="preserve"> a miracle, faith transforms into knowledge, thus no longer can be qualified as faith. </w:t>
      </w:r>
      <w:r w:rsidR="00B65792">
        <w:rPr>
          <w:rFonts w:ascii="Times New Roman" w:hAnsi="Times New Roman" w:cs="Times New Roman"/>
          <w:sz w:val="24"/>
          <w:szCs w:val="24"/>
        </w:rPr>
        <w:t xml:space="preserve">In other words, certainty kills faith. </w:t>
      </w:r>
      <w:r w:rsidR="00941541">
        <w:rPr>
          <w:rFonts w:ascii="Times New Roman" w:hAnsi="Times New Roman" w:cs="Times New Roman"/>
          <w:sz w:val="24"/>
          <w:szCs w:val="24"/>
        </w:rPr>
        <w:t xml:space="preserve">For Wittgenstein, faith </w:t>
      </w:r>
      <w:r w:rsidR="00B65792">
        <w:rPr>
          <w:rFonts w:ascii="Times New Roman" w:hAnsi="Times New Roman" w:cs="Times New Roman"/>
          <w:sz w:val="24"/>
          <w:szCs w:val="24"/>
        </w:rPr>
        <w:t xml:space="preserve">itself </w:t>
      </w:r>
      <w:r w:rsidR="00941541">
        <w:rPr>
          <w:rFonts w:ascii="Times New Roman" w:hAnsi="Times New Roman" w:cs="Times New Roman"/>
          <w:sz w:val="24"/>
          <w:szCs w:val="24"/>
        </w:rPr>
        <w:t>is a certainty</w:t>
      </w:r>
      <w:r w:rsidR="00B65792">
        <w:rPr>
          <w:rFonts w:ascii="Times New Roman" w:hAnsi="Times New Roman" w:cs="Times New Roman"/>
          <w:sz w:val="24"/>
          <w:szCs w:val="24"/>
        </w:rPr>
        <w:t xml:space="preserve"> but it’s not grounded on </w:t>
      </w:r>
      <w:r w:rsidR="00E76B9F">
        <w:rPr>
          <w:rFonts w:ascii="Times New Roman" w:hAnsi="Times New Roman" w:cs="Times New Roman"/>
          <w:sz w:val="24"/>
          <w:szCs w:val="24"/>
        </w:rPr>
        <w:t>evidence</w:t>
      </w:r>
      <w:r w:rsidR="00941541">
        <w:rPr>
          <w:rFonts w:ascii="Times New Roman" w:hAnsi="Times New Roman" w:cs="Times New Roman"/>
          <w:sz w:val="24"/>
          <w:szCs w:val="24"/>
        </w:rPr>
        <w:t xml:space="preserve">. </w:t>
      </w:r>
      <w:r>
        <w:rPr>
          <w:rFonts w:ascii="Times New Roman" w:hAnsi="Times New Roman" w:cs="Times New Roman"/>
          <w:sz w:val="24"/>
          <w:szCs w:val="24"/>
        </w:rPr>
        <w:t xml:space="preserve">Hume </w:t>
      </w:r>
      <w:r w:rsidR="000D5340">
        <w:rPr>
          <w:rFonts w:ascii="Times New Roman" w:hAnsi="Times New Roman" w:cs="Times New Roman"/>
          <w:sz w:val="24"/>
          <w:szCs w:val="24"/>
        </w:rPr>
        <w:t>articulates</w:t>
      </w:r>
      <w:r>
        <w:rPr>
          <w:rFonts w:ascii="Times New Roman" w:hAnsi="Times New Roman" w:cs="Times New Roman"/>
          <w:sz w:val="24"/>
          <w:szCs w:val="24"/>
        </w:rPr>
        <w:t xml:space="preserve"> analogous </w:t>
      </w:r>
      <w:r w:rsidR="000D5340">
        <w:rPr>
          <w:rFonts w:ascii="Times New Roman" w:hAnsi="Times New Roman" w:cs="Times New Roman"/>
          <w:sz w:val="24"/>
          <w:szCs w:val="24"/>
        </w:rPr>
        <w:t xml:space="preserve">claim: </w:t>
      </w:r>
      <w:r>
        <w:rPr>
          <w:rFonts w:ascii="Times New Roman" w:hAnsi="Times New Roman" w:cs="Times New Roman"/>
          <w:sz w:val="24"/>
          <w:szCs w:val="24"/>
        </w:rPr>
        <w:t>‘</w:t>
      </w:r>
      <w:r w:rsidR="000D5340">
        <w:rPr>
          <w:rFonts w:ascii="Times New Roman" w:hAnsi="Times New Roman" w:cs="Times New Roman"/>
          <w:sz w:val="24"/>
          <w:szCs w:val="24"/>
        </w:rPr>
        <w:t>…</w:t>
      </w:r>
      <w:r w:rsidRPr="009F78FB">
        <w:rPr>
          <w:rFonts w:ascii="Times New Roman" w:hAnsi="Times New Roman" w:cs="Times New Roman"/>
          <w:sz w:val="24"/>
          <w:szCs w:val="24"/>
        </w:rPr>
        <w:t xml:space="preserve">disguised enemies to the </w:t>
      </w:r>
      <w:r w:rsidRPr="009F78FB">
        <w:rPr>
          <w:rFonts w:ascii="Times New Roman" w:hAnsi="Times New Roman" w:cs="Times New Roman"/>
          <w:i/>
          <w:iCs/>
          <w:sz w:val="24"/>
          <w:szCs w:val="24"/>
        </w:rPr>
        <w:t>Christian Religion</w:t>
      </w:r>
      <w:r w:rsidRPr="009F78FB">
        <w:rPr>
          <w:rFonts w:ascii="Times New Roman" w:hAnsi="Times New Roman" w:cs="Times New Roman"/>
          <w:sz w:val="24"/>
          <w:szCs w:val="24"/>
        </w:rPr>
        <w:t xml:space="preserve">, who have undertaken to defend it by the principles of human reason. Our most holy religion is founded on </w:t>
      </w:r>
      <w:r w:rsidRPr="009F78FB">
        <w:rPr>
          <w:rFonts w:ascii="Times New Roman" w:hAnsi="Times New Roman" w:cs="Times New Roman"/>
          <w:i/>
          <w:iCs/>
          <w:sz w:val="24"/>
          <w:szCs w:val="24"/>
        </w:rPr>
        <w:t>Faith</w:t>
      </w:r>
      <w:r w:rsidRPr="009F78FB">
        <w:rPr>
          <w:rFonts w:ascii="Times New Roman" w:hAnsi="Times New Roman" w:cs="Times New Roman"/>
          <w:sz w:val="24"/>
          <w:szCs w:val="24"/>
        </w:rPr>
        <w:t>, not on reason</w:t>
      </w:r>
      <w:r>
        <w:rPr>
          <w:rFonts w:ascii="Times New Roman" w:hAnsi="Times New Roman" w:cs="Times New Roman"/>
          <w:sz w:val="24"/>
          <w:szCs w:val="24"/>
        </w:rPr>
        <w:t>’.</w:t>
      </w:r>
      <w:r>
        <w:rPr>
          <w:rStyle w:val="EndnoteReference"/>
          <w:rFonts w:ascii="Times New Roman" w:hAnsi="Times New Roman" w:cs="Times New Roman"/>
          <w:sz w:val="24"/>
          <w:szCs w:val="24"/>
        </w:rPr>
        <w:endnoteReference w:id="28"/>
      </w:r>
    </w:p>
    <w:p w14:paraId="7C730996" w14:textId="2B2688E1" w:rsidR="00D95654" w:rsidRPr="00023748" w:rsidRDefault="00F406B0" w:rsidP="00D95654">
      <w:pPr>
        <w:rPr>
          <w:rFonts w:ascii="Times New Roman" w:hAnsi="Times New Roman" w:cs="Times New Roman"/>
          <w:color w:val="4472C4" w:themeColor="accent1"/>
          <w:sz w:val="24"/>
          <w:szCs w:val="24"/>
        </w:rPr>
      </w:pPr>
      <w:r>
        <w:rPr>
          <w:rFonts w:ascii="Times New Roman" w:hAnsi="Times New Roman" w:cs="Times New Roman"/>
          <w:sz w:val="24"/>
          <w:szCs w:val="24"/>
        </w:rPr>
        <w:t>G</w:t>
      </w:r>
      <w:r w:rsidRPr="00CD7F53">
        <w:rPr>
          <w:rFonts w:ascii="Times New Roman" w:hAnsi="Times New Roman" w:cs="Times New Roman"/>
          <w:sz w:val="24"/>
          <w:szCs w:val="24"/>
        </w:rPr>
        <w:t xml:space="preserve">ranted, all theories require faith and </w:t>
      </w:r>
      <w:r w:rsidR="000D5340" w:rsidRPr="00CD7F53">
        <w:rPr>
          <w:rFonts w:ascii="Times New Roman" w:hAnsi="Times New Roman" w:cs="Times New Roman"/>
          <w:sz w:val="24"/>
          <w:szCs w:val="24"/>
        </w:rPr>
        <w:t>disposition</w:t>
      </w:r>
      <w:r w:rsidR="00B65792">
        <w:rPr>
          <w:rFonts w:ascii="Times New Roman" w:hAnsi="Times New Roman" w:cs="Times New Roman"/>
          <w:sz w:val="24"/>
          <w:szCs w:val="24"/>
        </w:rPr>
        <w:t xml:space="preserve"> and</w:t>
      </w:r>
      <w:r w:rsidR="000D5340">
        <w:rPr>
          <w:rFonts w:ascii="Times New Roman" w:hAnsi="Times New Roman" w:cs="Times New Roman"/>
          <w:sz w:val="24"/>
          <w:szCs w:val="24"/>
        </w:rPr>
        <w:t xml:space="preserve"> faith and</w:t>
      </w:r>
      <w:r w:rsidRPr="00CD7F53">
        <w:rPr>
          <w:rFonts w:ascii="Times New Roman" w:hAnsi="Times New Roman" w:cs="Times New Roman"/>
          <w:sz w:val="24"/>
          <w:szCs w:val="24"/>
        </w:rPr>
        <w:t xml:space="preserve"> </w:t>
      </w:r>
      <w:r>
        <w:rPr>
          <w:rFonts w:ascii="Times New Roman" w:hAnsi="Times New Roman" w:cs="Times New Roman"/>
          <w:sz w:val="24"/>
          <w:szCs w:val="24"/>
        </w:rPr>
        <w:t>miracles are subjective</w:t>
      </w:r>
      <w:r w:rsidR="000D5340">
        <w:rPr>
          <w:rFonts w:ascii="Times New Roman" w:hAnsi="Times New Roman" w:cs="Times New Roman"/>
          <w:sz w:val="24"/>
          <w:szCs w:val="24"/>
        </w:rPr>
        <w:t>;</w:t>
      </w:r>
      <w:r>
        <w:rPr>
          <w:rFonts w:ascii="Times New Roman" w:hAnsi="Times New Roman" w:cs="Times New Roman"/>
          <w:sz w:val="24"/>
          <w:szCs w:val="24"/>
        </w:rPr>
        <w:t xml:space="preserve"> </w:t>
      </w:r>
      <w:r w:rsidR="007C3BCF">
        <w:rPr>
          <w:rFonts w:ascii="Times New Roman" w:hAnsi="Times New Roman" w:cs="Times New Roman"/>
          <w:sz w:val="24"/>
          <w:szCs w:val="24"/>
        </w:rPr>
        <w:t xml:space="preserve">further, </w:t>
      </w:r>
      <w:r w:rsidRPr="00CD7F53">
        <w:rPr>
          <w:rFonts w:ascii="Times New Roman" w:hAnsi="Times New Roman" w:cs="Times New Roman"/>
          <w:sz w:val="24"/>
          <w:szCs w:val="24"/>
        </w:rPr>
        <w:t>according  to an established maxim in Metaphysics, ‘whatever the mind clearly conceives includes the idea of possible existence, or, in other words, nothing we imagine is absolutely impossible’</w:t>
      </w:r>
      <w:r>
        <w:rPr>
          <w:rStyle w:val="EndnoteReference"/>
          <w:rFonts w:ascii="Times New Roman" w:hAnsi="Times New Roman" w:cs="Times New Roman"/>
          <w:sz w:val="24"/>
          <w:szCs w:val="24"/>
        </w:rPr>
        <w:endnoteReference w:id="29"/>
      </w:r>
      <w:r w:rsidRPr="00CD7F53">
        <w:rPr>
          <w:rFonts w:ascii="Times New Roman" w:hAnsi="Times New Roman" w:cs="Times New Roman"/>
          <w:sz w:val="24"/>
          <w:szCs w:val="24"/>
        </w:rPr>
        <w:t xml:space="preserve">, </w:t>
      </w:r>
      <w:r>
        <w:rPr>
          <w:rFonts w:ascii="Times New Roman" w:hAnsi="Times New Roman" w:cs="Times New Roman"/>
          <w:sz w:val="24"/>
          <w:szCs w:val="24"/>
        </w:rPr>
        <w:t xml:space="preserve">and, with a probability that the mind fabricates reality, </w:t>
      </w:r>
      <w:r w:rsidRPr="00CD7F53">
        <w:rPr>
          <w:rFonts w:ascii="Times New Roman" w:hAnsi="Times New Roman" w:cs="Times New Roman"/>
          <w:sz w:val="24"/>
          <w:szCs w:val="24"/>
        </w:rPr>
        <w:t>to believe in miracles can be rationally justified</w:t>
      </w:r>
      <w:r>
        <w:rPr>
          <w:rFonts w:ascii="Times New Roman" w:hAnsi="Times New Roman" w:cs="Times New Roman"/>
          <w:sz w:val="24"/>
          <w:szCs w:val="24"/>
        </w:rPr>
        <w:t xml:space="preserve">. </w:t>
      </w:r>
      <w:r w:rsidRPr="00CD7F53">
        <w:rPr>
          <w:rFonts w:ascii="Times New Roman" w:hAnsi="Times New Roman" w:cs="Times New Roman"/>
          <w:sz w:val="24"/>
          <w:szCs w:val="24"/>
        </w:rPr>
        <w:t>According to Protagoras</w:t>
      </w:r>
      <w:r>
        <w:rPr>
          <w:rFonts w:ascii="Times New Roman" w:hAnsi="Times New Roman" w:cs="Times New Roman"/>
          <w:sz w:val="24"/>
          <w:szCs w:val="24"/>
        </w:rPr>
        <w:t>,</w:t>
      </w:r>
      <w:r w:rsidRPr="00CD7F53">
        <w:rPr>
          <w:rFonts w:ascii="Times New Roman" w:hAnsi="Times New Roman" w:cs="Times New Roman"/>
          <w:sz w:val="24"/>
          <w:szCs w:val="24"/>
        </w:rPr>
        <w:t xml:space="preserve"> man is a measure of all things</w:t>
      </w:r>
      <w:r>
        <w:rPr>
          <w:rFonts w:ascii="Times New Roman" w:hAnsi="Times New Roman" w:cs="Times New Roman"/>
          <w:sz w:val="24"/>
          <w:szCs w:val="24"/>
        </w:rPr>
        <w:t xml:space="preserve">. </w:t>
      </w:r>
      <w:r w:rsidRPr="00CD7F53">
        <w:rPr>
          <w:rFonts w:ascii="Times New Roman" w:hAnsi="Times New Roman" w:cs="Times New Roman"/>
          <w:sz w:val="24"/>
          <w:szCs w:val="24"/>
        </w:rPr>
        <w:t>Dostoyevsk</w:t>
      </w:r>
      <w:r>
        <w:rPr>
          <w:rFonts w:ascii="Times New Roman" w:hAnsi="Times New Roman" w:cs="Times New Roman"/>
          <w:sz w:val="24"/>
          <w:szCs w:val="24"/>
        </w:rPr>
        <w:t xml:space="preserve">y, after visiting a famous magician’s </w:t>
      </w:r>
      <w:r w:rsidRPr="003B19DA">
        <w:rPr>
          <w:rFonts w:ascii="Times New Roman" w:hAnsi="Times New Roman" w:cs="Times New Roman"/>
          <w:sz w:val="24"/>
          <w:szCs w:val="24"/>
        </w:rPr>
        <w:t xml:space="preserve">performance, remarked in his diary – I don't believe because </w:t>
      </w:r>
      <w:r w:rsidRPr="002A0557">
        <w:rPr>
          <w:rFonts w:ascii="Times New Roman" w:hAnsi="Times New Roman" w:cs="Times New Roman"/>
          <w:i/>
          <w:iCs/>
          <w:sz w:val="24"/>
          <w:szCs w:val="24"/>
        </w:rPr>
        <w:t>I do not want to believe</w:t>
      </w:r>
      <w:r w:rsidRPr="003B19DA">
        <w:rPr>
          <w:rFonts w:ascii="Times New Roman" w:hAnsi="Times New Roman" w:cs="Times New Roman"/>
          <w:sz w:val="24"/>
          <w:szCs w:val="24"/>
        </w:rPr>
        <w:t>, not because it is impossible</w:t>
      </w:r>
      <w:r>
        <w:rPr>
          <w:rFonts w:ascii="Times New Roman" w:hAnsi="Times New Roman" w:cs="Times New Roman"/>
          <w:sz w:val="24"/>
          <w:szCs w:val="24"/>
        </w:rPr>
        <w:t xml:space="preserve"> to be true</w:t>
      </w:r>
      <w:r w:rsidRPr="003B19DA">
        <w:rPr>
          <w:rFonts w:ascii="Times New Roman" w:hAnsi="Times New Roman" w:cs="Times New Roman"/>
          <w:sz w:val="24"/>
          <w:szCs w:val="24"/>
        </w:rPr>
        <w:t xml:space="preserve">. Man is free to make an analogous claim, that I believe because I want to believe, </w:t>
      </w:r>
      <w:r>
        <w:rPr>
          <w:rFonts w:ascii="Times New Roman" w:hAnsi="Times New Roman" w:cs="Times New Roman"/>
          <w:sz w:val="24"/>
          <w:szCs w:val="24"/>
        </w:rPr>
        <w:t>it is precisely where my free will manifests</w:t>
      </w:r>
      <w:r w:rsidRPr="003B19DA">
        <w:rPr>
          <w:rFonts w:ascii="Times New Roman" w:hAnsi="Times New Roman" w:cs="Times New Roman"/>
          <w:sz w:val="24"/>
          <w:szCs w:val="24"/>
        </w:rPr>
        <w:t xml:space="preserve">. </w:t>
      </w:r>
      <w:r w:rsidR="00023748" w:rsidRPr="00023748">
        <w:rPr>
          <w:rFonts w:ascii="Times New Roman" w:hAnsi="Times New Roman" w:cs="Times New Roman"/>
          <w:sz w:val="24"/>
          <w:szCs w:val="24"/>
        </w:rPr>
        <w:t xml:space="preserve">Moreover, </w:t>
      </w:r>
      <w:r w:rsidR="00023748">
        <w:rPr>
          <w:rFonts w:ascii="Times New Roman" w:hAnsi="Times New Roman" w:cs="Times New Roman"/>
          <w:sz w:val="24"/>
          <w:szCs w:val="24"/>
        </w:rPr>
        <w:t>i</w:t>
      </w:r>
      <w:r w:rsidR="00B65792">
        <w:rPr>
          <w:rFonts w:ascii="Times New Roman" w:hAnsi="Times New Roman" w:cs="Times New Roman"/>
          <w:sz w:val="24"/>
          <w:szCs w:val="24"/>
        </w:rPr>
        <w:t>n certain circumstances</w:t>
      </w:r>
      <w:r>
        <w:rPr>
          <w:rFonts w:ascii="Times New Roman" w:hAnsi="Times New Roman" w:cs="Times New Roman"/>
          <w:sz w:val="24"/>
          <w:szCs w:val="24"/>
        </w:rPr>
        <w:t xml:space="preserve">, </w:t>
      </w:r>
      <w:r w:rsidRPr="00CD7F53">
        <w:rPr>
          <w:rFonts w:ascii="Times New Roman" w:hAnsi="Times New Roman" w:cs="Times New Roman"/>
          <w:sz w:val="24"/>
          <w:szCs w:val="24"/>
        </w:rPr>
        <w:t xml:space="preserve">faith is </w:t>
      </w:r>
      <w:r w:rsidR="000D5340">
        <w:rPr>
          <w:rFonts w:ascii="Times New Roman" w:hAnsi="Times New Roman" w:cs="Times New Roman"/>
          <w:sz w:val="24"/>
          <w:szCs w:val="24"/>
        </w:rPr>
        <w:t xml:space="preserve">an </w:t>
      </w:r>
      <w:r w:rsidR="000D5340" w:rsidRPr="00CD7F53">
        <w:rPr>
          <w:rFonts w:ascii="Times New Roman" w:hAnsi="Times New Roman" w:cs="Times New Roman"/>
          <w:sz w:val="24"/>
          <w:szCs w:val="24"/>
        </w:rPr>
        <w:t>inevitability</w:t>
      </w:r>
      <w:r w:rsidR="000D5340">
        <w:rPr>
          <w:rFonts w:ascii="Times New Roman" w:hAnsi="Times New Roman" w:cs="Times New Roman"/>
          <w:sz w:val="24"/>
          <w:szCs w:val="24"/>
        </w:rPr>
        <w:t xml:space="preserve"> and submission to the universal</w:t>
      </w:r>
      <w:r w:rsidRPr="00CD7F53">
        <w:rPr>
          <w:rFonts w:ascii="Times New Roman" w:hAnsi="Times New Roman" w:cs="Times New Roman"/>
          <w:sz w:val="24"/>
          <w:szCs w:val="24"/>
        </w:rPr>
        <w:t xml:space="preserve"> duty of self-preservation. I shall propose one fictional case, that I think, is thought-provoking.</w:t>
      </w:r>
    </w:p>
    <w:p w14:paraId="08EAB12F" w14:textId="6C8BBCAF" w:rsidR="00C853F3" w:rsidRDefault="00F406B0" w:rsidP="00B31D03">
      <w:pPr>
        <w:rPr>
          <w:rFonts w:ascii="Times New Roman" w:hAnsi="Times New Roman" w:cs="Times New Roman"/>
          <w:sz w:val="24"/>
          <w:szCs w:val="24"/>
        </w:rPr>
      </w:pPr>
      <w:r>
        <w:rPr>
          <w:rFonts w:ascii="Times New Roman" w:hAnsi="Times New Roman" w:cs="Times New Roman"/>
          <w:sz w:val="24"/>
          <w:szCs w:val="24"/>
        </w:rPr>
        <w:t xml:space="preserve">In Alice Munro’s short story, </w:t>
      </w:r>
      <w:r w:rsidRPr="00C853F3">
        <w:rPr>
          <w:rFonts w:ascii="Times New Roman" w:hAnsi="Times New Roman" w:cs="Times New Roman"/>
          <w:i/>
          <w:iCs/>
          <w:sz w:val="24"/>
          <w:szCs w:val="24"/>
        </w:rPr>
        <w:t>Dimensions</w:t>
      </w:r>
      <w:r w:rsidR="00B65792">
        <w:rPr>
          <w:rFonts w:ascii="Times New Roman" w:hAnsi="Times New Roman" w:cs="Times New Roman"/>
          <w:sz w:val="24"/>
          <w:szCs w:val="24"/>
        </w:rPr>
        <w:t xml:space="preserve"> </w:t>
      </w:r>
      <w:r>
        <w:rPr>
          <w:rFonts w:ascii="Times New Roman" w:hAnsi="Times New Roman" w:cs="Times New Roman"/>
          <w:i/>
          <w:iCs/>
          <w:sz w:val="24"/>
          <w:szCs w:val="24"/>
        </w:rPr>
        <w:t>(</w:t>
      </w:r>
      <w:r w:rsidRPr="00186300">
        <w:rPr>
          <w:rFonts w:ascii="Times New Roman" w:hAnsi="Times New Roman" w:cs="Times New Roman"/>
          <w:i/>
          <w:iCs/>
          <w:sz w:val="24"/>
          <w:szCs w:val="24"/>
        </w:rPr>
        <w:t>2009</w:t>
      </w:r>
      <w:r>
        <w:rPr>
          <w:rFonts w:ascii="Times New Roman" w:hAnsi="Times New Roman" w:cs="Times New Roman"/>
          <w:i/>
          <w:iCs/>
          <w:sz w:val="24"/>
          <w:szCs w:val="24"/>
        </w:rPr>
        <w:t>)</w:t>
      </w:r>
      <w:r>
        <w:rPr>
          <w:rFonts w:ascii="Times New Roman" w:hAnsi="Times New Roman" w:cs="Times New Roman"/>
          <w:sz w:val="24"/>
          <w:szCs w:val="24"/>
        </w:rPr>
        <w:t xml:space="preserve">, Doree returns home and </w:t>
      </w:r>
      <w:r w:rsidR="00B65792">
        <w:rPr>
          <w:rFonts w:ascii="Times New Roman" w:hAnsi="Times New Roman" w:cs="Times New Roman"/>
          <w:sz w:val="24"/>
          <w:szCs w:val="24"/>
        </w:rPr>
        <w:t>discovers</w:t>
      </w:r>
      <w:r>
        <w:rPr>
          <w:rFonts w:ascii="Times New Roman" w:hAnsi="Times New Roman" w:cs="Times New Roman"/>
          <w:sz w:val="24"/>
          <w:szCs w:val="24"/>
        </w:rPr>
        <w:t xml:space="preserve"> her three children murdered. </w:t>
      </w:r>
      <w:r w:rsidR="00B65792">
        <w:rPr>
          <w:rFonts w:ascii="Times New Roman" w:hAnsi="Times New Roman" w:cs="Times New Roman"/>
          <w:sz w:val="24"/>
          <w:szCs w:val="24"/>
        </w:rPr>
        <w:t xml:space="preserve">Her manic husband, </w:t>
      </w:r>
      <w:r>
        <w:rPr>
          <w:rFonts w:ascii="Times New Roman" w:hAnsi="Times New Roman" w:cs="Times New Roman"/>
          <w:sz w:val="24"/>
          <w:szCs w:val="24"/>
        </w:rPr>
        <w:t xml:space="preserve">Lloyd, </w:t>
      </w:r>
      <w:r w:rsidR="00B65792">
        <w:rPr>
          <w:rFonts w:ascii="Times New Roman" w:hAnsi="Times New Roman" w:cs="Times New Roman"/>
          <w:sz w:val="24"/>
          <w:szCs w:val="24"/>
        </w:rPr>
        <w:t>has killed them to punish her</w:t>
      </w:r>
      <w:r>
        <w:rPr>
          <w:rFonts w:ascii="Times New Roman" w:hAnsi="Times New Roman" w:cs="Times New Roman"/>
          <w:sz w:val="24"/>
          <w:szCs w:val="24"/>
        </w:rPr>
        <w:t xml:space="preserve"> for defiance. Lloyd is institutionalised under the verdict of criminal</w:t>
      </w:r>
      <w:r w:rsidR="00B65792">
        <w:rPr>
          <w:rFonts w:ascii="Times New Roman" w:hAnsi="Times New Roman" w:cs="Times New Roman"/>
          <w:sz w:val="24"/>
          <w:szCs w:val="24"/>
        </w:rPr>
        <w:t>ly</w:t>
      </w:r>
      <w:r>
        <w:rPr>
          <w:rFonts w:ascii="Times New Roman" w:hAnsi="Times New Roman" w:cs="Times New Roman"/>
          <w:sz w:val="24"/>
          <w:szCs w:val="24"/>
        </w:rPr>
        <w:t xml:space="preserve"> insan</w:t>
      </w:r>
      <w:r w:rsidR="00B65792">
        <w:rPr>
          <w:rFonts w:ascii="Times New Roman" w:hAnsi="Times New Roman" w:cs="Times New Roman"/>
          <w:sz w:val="24"/>
          <w:szCs w:val="24"/>
        </w:rPr>
        <w:t>e</w:t>
      </w:r>
      <w:r>
        <w:rPr>
          <w:rFonts w:ascii="Times New Roman" w:hAnsi="Times New Roman" w:cs="Times New Roman"/>
          <w:sz w:val="24"/>
          <w:szCs w:val="24"/>
        </w:rPr>
        <w:t>. Doree</w:t>
      </w:r>
      <w:r w:rsidR="00BA4104">
        <w:rPr>
          <w:rFonts w:ascii="Times New Roman" w:hAnsi="Times New Roman" w:cs="Times New Roman"/>
          <w:sz w:val="24"/>
          <w:szCs w:val="24"/>
        </w:rPr>
        <w:t xml:space="preserve"> </w:t>
      </w:r>
      <w:r>
        <w:rPr>
          <w:rFonts w:ascii="Times New Roman" w:hAnsi="Times New Roman" w:cs="Times New Roman"/>
          <w:sz w:val="24"/>
          <w:szCs w:val="24"/>
        </w:rPr>
        <w:t xml:space="preserve">is taken care of by social </w:t>
      </w:r>
      <w:r w:rsidR="00023748">
        <w:rPr>
          <w:rFonts w:ascii="Times New Roman" w:hAnsi="Times New Roman" w:cs="Times New Roman"/>
          <w:sz w:val="24"/>
          <w:szCs w:val="24"/>
        </w:rPr>
        <w:t>services</w:t>
      </w:r>
      <w:r>
        <w:rPr>
          <w:rFonts w:ascii="Times New Roman" w:hAnsi="Times New Roman" w:cs="Times New Roman"/>
          <w:sz w:val="24"/>
          <w:szCs w:val="24"/>
        </w:rPr>
        <w:t xml:space="preserve"> and further, given a job. She cannot </w:t>
      </w:r>
      <w:r w:rsidR="00BA4104">
        <w:rPr>
          <w:rFonts w:ascii="Times New Roman" w:hAnsi="Times New Roman" w:cs="Times New Roman"/>
          <w:sz w:val="24"/>
          <w:szCs w:val="24"/>
        </w:rPr>
        <w:t xml:space="preserve">recuperate, </w:t>
      </w:r>
      <w:r>
        <w:rPr>
          <w:rFonts w:ascii="Times New Roman" w:hAnsi="Times New Roman" w:cs="Times New Roman"/>
          <w:sz w:val="24"/>
          <w:szCs w:val="24"/>
        </w:rPr>
        <w:t xml:space="preserve">images of dead children torment her unbearably. She starts visiting her husband that soon confesses, that he has </w:t>
      </w:r>
      <w:r>
        <w:rPr>
          <w:rFonts w:ascii="Times New Roman" w:hAnsi="Times New Roman" w:cs="Times New Roman"/>
          <w:sz w:val="24"/>
          <w:szCs w:val="24"/>
        </w:rPr>
        <w:lastRenderedPageBreak/>
        <w:t xml:space="preserve">visions of children, that he </w:t>
      </w:r>
      <w:r w:rsidR="00BA4104">
        <w:rPr>
          <w:rFonts w:ascii="Times New Roman" w:hAnsi="Times New Roman" w:cs="Times New Roman"/>
          <w:sz w:val="24"/>
          <w:szCs w:val="24"/>
        </w:rPr>
        <w:t>converses</w:t>
      </w:r>
      <w:r>
        <w:rPr>
          <w:rFonts w:ascii="Times New Roman" w:hAnsi="Times New Roman" w:cs="Times New Roman"/>
          <w:sz w:val="24"/>
          <w:szCs w:val="24"/>
        </w:rPr>
        <w:t xml:space="preserve"> with them</w:t>
      </w:r>
      <w:r w:rsidR="00BA4104">
        <w:rPr>
          <w:rFonts w:ascii="Times New Roman" w:hAnsi="Times New Roman" w:cs="Times New Roman"/>
          <w:sz w:val="24"/>
          <w:szCs w:val="24"/>
        </w:rPr>
        <w:t xml:space="preserve">; </w:t>
      </w:r>
      <w:r>
        <w:rPr>
          <w:rFonts w:ascii="Times New Roman" w:hAnsi="Times New Roman" w:cs="Times New Roman"/>
          <w:sz w:val="24"/>
          <w:szCs w:val="24"/>
        </w:rPr>
        <w:t xml:space="preserve">they are happy in another </w:t>
      </w:r>
      <w:r w:rsidR="00BA4104">
        <w:rPr>
          <w:rFonts w:ascii="Times New Roman" w:hAnsi="Times New Roman" w:cs="Times New Roman"/>
          <w:sz w:val="24"/>
          <w:szCs w:val="24"/>
        </w:rPr>
        <w:t>dimension and</w:t>
      </w:r>
      <w:r>
        <w:rPr>
          <w:rFonts w:ascii="Times New Roman" w:hAnsi="Times New Roman" w:cs="Times New Roman"/>
          <w:sz w:val="24"/>
          <w:szCs w:val="24"/>
        </w:rPr>
        <w:t xml:space="preserve"> have no memory of anything bad. First, she does not believe but the image of murdered children is gradually replaced by a new, soothing one in her consciousness. She starts thinking and imagining them as Lloyd </w:t>
      </w:r>
      <w:r w:rsidR="00023748">
        <w:rPr>
          <w:rFonts w:ascii="Times New Roman" w:hAnsi="Times New Roman" w:cs="Times New Roman"/>
          <w:sz w:val="24"/>
          <w:szCs w:val="24"/>
        </w:rPr>
        <w:t>describes</w:t>
      </w:r>
      <w:r>
        <w:rPr>
          <w:rFonts w:ascii="Times New Roman" w:hAnsi="Times New Roman" w:cs="Times New Roman"/>
          <w:sz w:val="24"/>
          <w:szCs w:val="24"/>
        </w:rPr>
        <w:t xml:space="preserve">, </w:t>
      </w:r>
      <w:r w:rsidR="00BA4104">
        <w:rPr>
          <w:rFonts w:ascii="Times New Roman" w:hAnsi="Times New Roman" w:cs="Times New Roman"/>
          <w:sz w:val="24"/>
          <w:szCs w:val="24"/>
        </w:rPr>
        <w:t>smart</w:t>
      </w:r>
      <w:r>
        <w:rPr>
          <w:rFonts w:ascii="Times New Roman" w:hAnsi="Times New Roman" w:cs="Times New Roman"/>
          <w:sz w:val="24"/>
          <w:szCs w:val="24"/>
        </w:rPr>
        <w:t xml:space="preserve"> and joyful. ‘Even the possibility of something quite improbable can be comforting in certain </w:t>
      </w:r>
      <w:r w:rsidR="00BA4104">
        <w:rPr>
          <w:rFonts w:ascii="Times New Roman" w:hAnsi="Times New Roman" w:cs="Times New Roman"/>
          <w:sz w:val="24"/>
          <w:szCs w:val="24"/>
        </w:rPr>
        <w:t>situations’</w:t>
      </w:r>
      <w:r>
        <w:rPr>
          <w:rFonts w:ascii="Times New Roman" w:hAnsi="Times New Roman" w:cs="Times New Roman"/>
          <w:sz w:val="24"/>
          <w:szCs w:val="24"/>
        </w:rPr>
        <w:t>.</w:t>
      </w:r>
      <w:r>
        <w:rPr>
          <w:rStyle w:val="EndnoteReference"/>
          <w:rFonts w:ascii="Times New Roman" w:hAnsi="Times New Roman" w:cs="Times New Roman"/>
          <w:sz w:val="24"/>
          <w:szCs w:val="24"/>
        </w:rPr>
        <w:endnoteReference w:id="30"/>
      </w:r>
      <w:r>
        <w:rPr>
          <w:rFonts w:ascii="Times New Roman" w:hAnsi="Times New Roman" w:cs="Times New Roman"/>
          <w:sz w:val="24"/>
          <w:szCs w:val="24"/>
        </w:rPr>
        <w:t xml:space="preserve"> The new image serves as a light to hold on, to survive. ‘Insane if you want to call it. But wasn't it possible that what he said was true…And who was to say that the visions of the person who had done such a thing and made such a journey might not mean something?'</w:t>
      </w:r>
      <w:r>
        <w:rPr>
          <w:rStyle w:val="EndnoteReference"/>
          <w:rFonts w:ascii="Times New Roman" w:hAnsi="Times New Roman" w:cs="Times New Roman"/>
          <w:sz w:val="24"/>
          <w:szCs w:val="24"/>
        </w:rPr>
        <w:endnoteReference w:id="31"/>
      </w:r>
      <w:r>
        <w:rPr>
          <w:rFonts w:ascii="Times New Roman" w:hAnsi="Times New Roman" w:cs="Times New Roman"/>
          <w:sz w:val="24"/>
          <w:szCs w:val="24"/>
        </w:rPr>
        <w:t xml:space="preserve"> – asks Dore</w:t>
      </w:r>
      <w:r w:rsidR="00BA4104">
        <w:rPr>
          <w:rFonts w:ascii="Times New Roman" w:hAnsi="Times New Roman" w:cs="Times New Roman"/>
          <w:sz w:val="24"/>
          <w:szCs w:val="24"/>
        </w:rPr>
        <w:t>e</w:t>
      </w:r>
      <w:r w:rsidRPr="00B31D03">
        <w:rPr>
          <w:rFonts w:ascii="Times New Roman" w:hAnsi="Times New Roman" w:cs="Times New Roman"/>
          <w:sz w:val="24"/>
          <w:szCs w:val="24"/>
        </w:rPr>
        <w:t xml:space="preserve">. </w:t>
      </w:r>
      <w:r w:rsidR="003F28F2">
        <w:rPr>
          <w:rFonts w:ascii="Times New Roman" w:hAnsi="Times New Roman" w:cs="Times New Roman"/>
          <w:sz w:val="24"/>
          <w:szCs w:val="24"/>
        </w:rPr>
        <w:t xml:space="preserve">I shall apply my supposition of mind-factory fabricating reality and miracles to Doree’s case. With this perspective, Doree murders her children through her husband and unable to reconcile with her deed, resuscitates them by the faith and miracle, and does it again, through her husband. This </w:t>
      </w:r>
      <w:r w:rsidR="006A3122">
        <w:rPr>
          <w:rFonts w:ascii="Times New Roman" w:hAnsi="Times New Roman" w:cs="Times New Roman"/>
          <w:sz w:val="24"/>
          <w:szCs w:val="24"/>
        </w:rPr>
        <w:t>account</w:t>
      </w:r>
      <w:r w:rsidR="003F28F2">
        <w:rPr>
          <w:rFonts w:ascii="Times New Roman" w:hAnsi="Times New Roman" w:cs="Times New Roman"/>
          <w:sz w:val="24"/>
          <w:szCs w:val="24"/>
        </w:rPr>
        <w:t xml:space="preserve">, </w:t>
      </w:r>
      <w:r w:rsidR="006A3122">
        <w:rPr>
          <w:rFonts w:ascii="Times New Roman" w:hAnsi="Times New Roman" w:cs="Times New Roman"/>
          <w:sz w:val="24"/>
          <w:szCs w:val="24"/>
        </w:rPr>
        <w:t>in essence</w:t>
      </w:r>
      <w:r w:rsidR="003F28F2">
        <w:rPr>
          <w:rFonts w:ascii="Times New Roman" w:hAnsi="Times New Roman" w:cs="Times New Roman"/>
          <w:sz w:val="24"/>
          <w:szCs w:val="24"/>
        </w:rPr>
        <w:t>, resembles The Binding of Isaac.</w:t>
      </w:r>
    </w:p>
    <w:p w14:paraId="569A0DAD" w14:textId="35E17929" w:rsidR="00407182" w:rsidRDefault="00F406B0" w:rsidP="00E36A70">
      <w:pPr>
        <w:rPr>
          <w:rFonts w:ascii="Times New Roman" w:hAnsi="Times New Roman" w:cs="Times New Roman"/>
          <w:sz w:val="24"/>
          <w:szCs w:val="24"/>
        </w:rPr>
      </w:pPr>
      <w:r w:rsidRPr="00B31D03">
        <w:rPr>
          <w:rFonts w:ascii="Times New Roman" w:hAnsi="Times New Roman" w:cs="Times New Roman"/>
          <w:sz w:val="24"/>
          <w:szCs w:val="24"/>
        </w:rPr>
        <w:t>One might argue that Doree's faith is not a faith but self-deceit. In the 18</w:t>
      </w:r>
      <w:r w:rsidRPr="00B31D03">
        <w:rPr>
          <w:rFonts w:ascii="Times New Roman" w:hAnsi="Times New Roman" w:cs="Times New Roman"/>
          <w:sz w:val="24"/>
          <w:szCs w:val="24"/>
          <w:vertAlign w:val="superscript"/>
        </w:rPr>
        <w:t>th</w:t>
      </w:r>
      <w:r w:rsidRPr="00B31D03">
        <w:rPr>
          <w:rFonts w:ascii="Times New Roman" w:hAnsi="Times New Roman" w:cs="Times New Roman"/>
          <w:sz w:val="24"/>
          <w:szCs w:val="24"/>
        </w:rPr>
        <w:t xml:space="preserve"> century, Bishop Butler discussed ‘self-deceit’ and that ‘these persons… shall overlook entirely the plainest and most obvious things on the other side’. </w:t>
      </w:r>
      <w:r>
        <w:rPr>
          <w:rStyle w:val="EndnoteReference"/>
          <w:rFonts w:ascii="Times New Roman" w:hAnsi="Times New Roman" w:cs="Times New Roman"/>
          <w:sz w:val="24"/>
          <w:szCs w:val="24"/>
        </w:rPr>
        <w:endnoteReference w:id="32"/>
      </w:r>
      <w:r w:rsidRPr="00B31D03">
        <w:rPr>
          <w:rFonts w:ascii="Times New Roman" w:hAnsi="Times New Roman" w:cs="Times New Roman"/>
          <w:sz w:val="24"/>
          <w:szCs w:val="24"/>
        </w:rPr>
        <w:t xml:space="preserve"> Gardiner argues that men are tend to self-deceit and hold beliefs that are not only erroneous and poorly supported, but which also ‘appear to be tailor-made to suit their wishes or convenience’.</w:t>
      </w:r>
      <w:r>
        <w:rPr>
          <w:rStyle w:val="EndnoteReference"/>
          <w:rFonts w:ascii="Times New Roman" w:hAnsi="Times New Roman" w:cs="Times New Roman"/>
          <w:sz w:val="24"/>
          <w:szCs w:val="24"/>
        </w:rPr>
        <w:endnoteReference w:id="33"/>
      </w:r>
      <w:r w:rsidRPr="00B31D03">
        <w:rPr>
          <w:rFonts w:ascii="Times New Roman" w:hAnsi="Times New Roman" w:cs="Times New Roman"/>
          <w:sz w:val="24"/>
          <w:szCs w:val="24"/>
        </w:rPr>
        <w:t xml:space="preserve"> I think Doree already responded to the argument with her reasoning. </w:t>
      </w:r>
      <w:r>
        <w:rPr>
          <w:rFonts w:ascii="Times New Roman" w:hAnsi="Times New Roman" w:cs="Times New Roman"/>
          <w:sz w:val="24"/>
          <w:szCs w:val="24"/>
        </w:rPr>
        <w:t>Further, it is not my intention to argue that faith</w:t>
      </w:r>
      <w:r w:rsidR="00BA4104">
        <w:rPr>
          <w:rFonts w:ascii="Times New Roman" w:hAnsi="Times New Roman" w:cs="Times New Roman"/>
          <w:sz w:val="24"/>
          <w:szCs w:val="24"/>
        </w:rPr>
        <w:t xml:space="preserve"> </w:t>
      </w:r>
      <w:r>
        <w:rPr>
          <w:rFonts w:ascii="Times New Roman" w:hAnsi="Times New Roman" w:cs="Times New Roman"/>
          <w:sz w:val="24"/>
          <w:szCs w:val="24"/>
        </w:rPr>
        <w:t xml:space="preserve">is </w:t>
      </w:r>
      <w:r w:rsidR="003E4590">
        <w:rPr>
          <w:rFonts w:ascii="Times New Roman" w:hAnsi="Times New Roman" w:cs="Times New Roman"/>
          <w:sz w:val="24"/>
          <w:szCs w:val="24"/>
        </w:rPr>
        <w:t xml:space="preserve">always </w:t>
      </w:r>
      <w:r w:rsidR="00D35322">
        <w:rPr>
          <w:rFonts w:ascii="Times New Roman" w:hAnsi="Times New Roman" w:cs="Times New Roman"/>
          <w:sz w:val="24"/>
          <w:szCs w:val="24"/>
        </w:rPr>
        <w:t xml:space="preserve">lifesaving. </w:t>
      </w:r>
      <w:r w:rsidR="00C853F3">
        <w:rPr>
          <w:rFonts w:ascii="Times New Roman" w:hAnsi="Times New Roman" w:cs="Times New Roman"/>
          <w:sz w:val="24"/>
          <w:szCs w:val="24"/>
        </w:rPr>
        <w:t>Many irrational beliefs are destructive, to mention</w:t>
      </w:r>
      <w:r>
        <w:rPr>
          <w:rFonts w:ascii="Times New Roman" w:hAnsi="Times New Roman" w:cs="Times New Roman"/>
          <w:sz w:val="24"/>
          <w:szCs w:val="24"/>
        </w:rPr>
        <w:t xml:space="preserve"> one,</w:t>
      </w:r>
      <w:r w:rsidR="00C853F3">
        <w:rPr>
          <w:rFonts w:ascii="Times New Roman" w:hAnsi="Times New Roman" w:cs="Times New Roman"/>
          <w:sz w:val="24"/>
          <w:szCs w:val="24"/>
        </w:rPr>
        <w:t xml:space="preserve"> </w:t>
      </w:r>
      <w:r w:rsidR="00D817AD">
        <w:rPr>
          <w:rFonts w:ascii="Times New Roman" w:hAnsi="Times New Roman" w:cs="Times New Roman"/>
          <w:sz w:val="24"/>
          <w:szCs w:val="24"/>
        </w:rPr>
        <w:t>Gödel</w:t>
      </w:r>
      <w:r w:rsidR="003E4590">
        <w:rPr>
          <w:rFonts w:ascii="Times New Roman" w:hAnsi="Times New Roman" w:cs="Times New Roman"/>
          <w:sz w:val="24"/>
          <w:szCs w:val="24"/>
        </w:rPr>
        <w:t xml:space="preserve">’s </w:t>
      </w:r>
      <w:r>
        <w:rPr>
          <w:rFonts w:ascii="Times New Roman" w:hAnsi="Times New Roman" w:cs="Times New Roman"/>
          <w:sz w:val="24"/>
          <w:szCs w:val="24"/>
        </w:rPr>
        <w:t>starved himself to death</w:t>
      </w:r>
      <w:r w:rsidR="00023748">
        <w:rPr>
          <w:rFonts w:ascii="Times New Roman" w:hAnsi="Times New Roman" w:cs="Times New Roman"/>
          <w:sz w:val="24"/>
          <w:szCs w:val="24"/>
        </w:rPr>
        <w:t xml:space="preserve"> because of unreasonable belief</w:t>
      </w:r>
      <w:r>
        <w:rPr>
          <w:rFonts w:ascii="Times New Roman" w:hAnsi="Times New Roman" w:cs="Times New Roman"/>
          <w:sz w:val="24"/>
          <w:szCs w:val="24"/>
        </w:rPr>
        <w:t xml:space="preserve">. </w:t>
      </w:r>
    </w:p>
    <w:p w14:paraId="208E077B" w14:textId="229A8665" w:rsidR="00E36A70" w:rsidRPr="00D35322" w:rsidRDefault="00F406B0" w:rsidP="00E36A70">
      <w:pPr>
        <w:rPr>
          <w:rFonts w:ascii="Times New Roman" w:hAnsi="Times New Roman" w:cs="Times New Roman"/>
          <w:sz w:val="24"/>
          <w:szCs w:val="24"/>
        </w:rPr>
      </w:pPr>
      <w:r w:rsidRPr="00B31D03">
        <w:rPr>
          <w:rFonts w:ascii="Times New Roman" w:hAnsi="Times New Roman" w:cs="Times New Roman"/>
          <w:sz w:val="24"/>
          <w:szCs w:val="24"/>
        </w:rPr>
        <w:t>Faith</w:t>
      </w:r>
      <w:r w:rsidR="00702364">
        <w:rPr>
          <w:rFonts w:ascii="Times New Roman" w:hAnsi="Times New Roman" w:cs="Times New Roman"/>
          <w:sz w:val="24"/>
          <w:szCs w:val="24"/>
        </w:rPr>
        <w:t xml:space="preserve"> and </w:t>
      </w:r>
      <w:r w:rsidRPr="00B31D03">
        <w:rPr>
          <w:rFonts w:ascii="Times New Roman" w:hAnsi="Times New Roman" w:cs="Times New Roman"/>
          <w:sz w:val="24"/>
          <w:szCs w:val="24"/>
        </w:rPr>
        <w:t xml:space="preserve">miracles </w:t>
      </w:r>
      <w:r w:rsidR="00702364" w:rsidRPr="00B31D03">
        <w:rPr>
          <w:rFonts w:ascii="Times New Roman" w:hAnsi="Times New Roman" w:cs="Times New Roman"/>
          <w:sz w:val="24"/>
          <w:szCs w:val="24"/>
        </w:rPr>
        <w:t>are</w:t>
      </w:r>
      <w:r w:rsidR="00407182">
        <w:rPr>
          <w:rFonts w:ascii="Times New Roman" w:hAnsi="Times New Roman" w:cs="Times New Roman"/>
          <w:sz w:val="24"/>
          <w:szCs w:val="24"/>
        </w:rPr>
        <w:t xml:space="preserve"> </w:t>
      </w:r>
      <w:r w:rsidRPr="00B31D03">
        <w:rPr>
          <w:rFonts w:ascii="Times New Roman" w:hAnsi="Times New Roman" w:cs="Times New Roman"/>
          <w:sz w:val="24"/>
          <w:szCs w:val="24"/>
        </w:rPr>
        <w:t xml:space="preserve">complex phenomenon; regrettably, I only had space to make brief annotations. I shall conclude that </w:t>
      </w:r>
      <w:r w:rsidR="00D574D4">
        <w:rPr>
          <w:rFonts w:ascii="Times New Roman" w:hAnsi="Times New Roman" w:cs="Times New Roman"/>
          <w:sz w:val="24"/>
          <w:szCs w:val="24"/>
        </w:rPr>
        <w:t>in certain cases, faith</w:t>
      </w:r>
      <w:r w:rsidRPr="00B31D03">
        <w:rPr>
          <w:rFonts w:ascii="Times New Roman" w:hAnsi="Times New Roman" w:cs="Times New Roman"/>
          <w:sz w:val="24"/>
          <w:szCs w:val="24"/>
        </w:rPr>
        <w:t xml:space="preserve"> </w:t>
      </w:r>
      <w:r w:rsidR="00D574D4">
        <w:rPr>
          <w:rFonts w:ascii="Times New Roman" w:hAnsi="Times New Roman" w:cs="Times New Roman"/>
          <w:sz w:val="24"/>
          <w:szCs w:val="24"/>
        </w:rPr>
        <w:t xml:space="preserve">in a miracle </w:t>
      </w:r>
      <w:r w:rsidR="00407182">
        <w:rPr>
          <w:rFonts w:ascii="Times New Roman" w:hAnsi="Times New Roman" w:cs="Times New Roman"/>
          <w:sz w:val="24"/>
          <w:szCs w:val="24"/>
        </w:rPr>
        <w:t xml:space="preserve">on behalf of other’s testimony, can be </w:t>
      </w:r>
      <w:r w:rsidR="00D574D4">
        <w:rPr>
          <w:rFonts w:ascii="Times New Roman" w:hAnsi="Times New Roman" w:cs="Times New Roman"/>
          <w:sz w:val="24"/>
          <w:szCs w:val="24"/>
        </w:rPr>
        <w:t>rationally, though, not empirically,</w:t>
      </w:r>
      <w:r w:rsidRPr="00B31D03">
        <w:rPr>
          <w:rFonts w:ascii="Times New Roman" w:hAnsi="Times New Roman" w:cs="Times New Roman"/>
          <w:sz w:val="24"/>
          <w:szCs w:val="24"/>
        </w:rPr>
        <w:t xml:space="preserve"> justifi</w:t>
      </w:r>
      <w:r w:rsidR="00407182">
        <w:rPr>
          <w:rFonts w:ascii="Times New Roman" w:hAnsi="Times New Roman" w:cs="Times New Roman"/>
          <w:sz w:val="24"/>
          <w:szCs w:val="24"/>
        </w:rPr>
        <w:t>ed</w:t>
      </w:r>
      <w:r w:rsidR="00023748">
        <w:rPr>
          <w:rFonts w:ascii="Times New Roman" w:hAnsi="Times New Roman" w:cs="Times New Roman"/>
          <w:sz w:val="24"/>
          <w:szCs w:val="24"/>
        </w:rPr>
        <w:t>.</w:t>
      </w:r>
    </w:p>
    <w:bookmarkEnd w:id="1"/>
    <w:p w14:paraId="02A0259A" w14:textId="77777777" w:rsidR="00D95654" w:rsidRPr="005134E7" w:rsidRDefault="00D95654" w:rsidP="00B15B89">
      <w:pPr>
        <w:rPr>
          <w:rFonts w:ascii="Times New Roman" w:hAnsi="Times New Roman" w:cs="Times New Roman"/>
          <w:sz w:val="24"/>
          <w:szCs w:val="24"/>
        </w:rPr>
      </w:pPr>
    </w:p>
    <w:p w14:paraId="0AFD7770" w14:textId="77777777" w:rsidR="00C8300D" w:rsidRDefault="00C8300D" w:rsidP="00871F35">
      <w:pPr>
        <w:spacing w:after="0" w:line="240" w:lineRule="auto"/>
        <w:rPr>
          <w:rFonts w:ascii="Times New Roman" w:hAnsi="Times New Roman" w:cs="Times New Roman"/>
          <w:sz w:val="24"/>
          <w:szCs w:val="24"/>
        </w:rPr>
      </w:pPr>
    </w:p>
    <w:p w14:paraId="33DE9F7C" w14:textId="2B2B8443" w:rsidR="00BD0013" w:rsidRDefault="00BD0013" w:rsidP="00BD0013">
      <w:pPr>
        <w:rPr>
          <w:rFonts w:ascii="Times New Roman" w:hAnsi="Times New Roman" w:cs="Times New Roman"/>
          <w:sz w:val="24"/>
          <w:szCs w:val="24"/>
        </w:rPr>
      </w:pPr>
    </w:p>
    <w:p w14:paraId="3F7DDAE0" w14:textId="5A42A9BA" w:rsidR="001A7AFA" w:rsidRDefault="001A7AFA" w:rsidP="00BD0013">
      <w:pPr>
        <w:rPr>
          <w:rFonts w:ascii="Times New Roman" w:hAnsi="Times New Roman" w:cs="Times New Roman"/>
          <w:sz w:val="24"/>
          <w:szCs w:val="24"/>
        </w:rPr>
      </w:pPr>
    </w:p>
    <w:p w14:paraId="4A76230E" w14:textId="312BABCD" w:rsidR="001A7AFA" w:rsidRDefault="001A7AFA" w:rsidP="00BD0013">
      <w:pPr>
        <w:rPr>
          <w:rFonts w:ascii="Times New Roman" w:hAnsi="Times New Roman" w:cs="Times New Roman"/>
          <w:sz w:val="24"/>
          <w:szCs w:val="24"/>
        </w:rPr>
      </w:pPr>
    </w:p>
    <w:p w14:paraId="736A9789" w14:textId="5B444839" w:rsidR="001A7AFA" w:rsidRDefault="001A7AFA" w:rsidP="00BD0013">
      <w:pPr>
        <w:rPr>
          <w:rFonts w:ascii="Times New Roman" w:hAnsi="Times New Roman" w:cs="Times New Roman"/>
          <w:sz w:val="24"/>
          <w:szCs w:val="24"/>
        </w:rPr>
      </w:pPr>
    </w:p>
    <w:p w14:paraId="65938A72" w14:textId="68332C26" w:rsidR="001A7AFA" w:rsidRDefault="001A7AFA" w:rsidP="00BD0013">
      <w:pPr>
        <w:rPr>
          <w:rFonts w:ascii="Times New Roman" w:hAnsi="Times New Roman" w:cs="Times New Roman"/>
          <w:sz w:val="24"/>
          <w:szCs w:val="24"/>
        </w:rPr>
      </w:pPr>
    </w:p>
    <w:p w14:paraId="0E31ADDC" w14:textId="22E794A9" w:rsidR="001A7AFA" w:rsidRDefault="001A7AFA" w:rsidP="00BD0013">
      <w:pPr>
        <w:rPr>
          <w:rFonts w:ascii="Times New Roman" w:hAnsi="Times New Roman" w:cs="Times New Roman"/>
          <w:sz w:val="24"/>
          <w:szCs w:val="24"/>
        </w:rPr>
      </w:pPr>
    </w:p>
    <w:p w14:paraId="293ED2AA" w14:textId="6A24913B" w:rsidR="001A7AFA" w:rsidRDefault="001A7AFA" w:rsidP="00BD0013">
      <w:pPr>
        <w:rPr>
          <w:rFonts w:ascii="Times New Roman" w:hAnsi="Times New Roman" w:cs="Times New Roman"/>
          <w:sz w:val="24"/>
          <w:szCs w:val="24"/>
        </w:rPr>
      </w:pPr>
    </w:p>
    <w:p w14:paraId="17E47D98" w14:textId="411B13E6" w:rsidR="001A7AFA" w:rsidRDefault="001A7AFA" w:rsidP="00BD0013">
      <w:pPr>
        <w:rPr>
          <w:rFonts w:ascii="Times New Roman" w:hAnsi="Times New Roman" w:cs="Times New Roman"/>
          <w:sz w:val="24"/>
          <w:szCs w:val="24"/>
        </w:rPr>
      </w:pPr>
    </w:p>
    <w:p w14:paraId="46D7292F" w14:textId="4753C69E" w:rsidR="002A209F" w:rsidRDefault="002A209F" w:rsidP="00BD0013">
      <w:pPr>
        <w:rPr>
          <w:rFonts w:ascii="Times New Roman" w:hAnsi="Times New Roman" w:cs="Times New Roman"/>
          <w:sz w:val="24"/>
          <w:szCs w:val="24"/>
        </w:rPr>
      </w:pPr>
    </w:p>
    <w:p w14:paraId="73F76D5E" w14:textId="77777777" w:rsidR="002A209F" w:rsidRDefault="002A209F" w:rsidP="00BD0013">
      <w:pPr>
        <w:rPr>
          <w:rFonts w:ascii="Times New Roman" w:hAnsi="Times New Roman" w:cs="Times New Roman"/>
          <w:sz w:val="24"/>
          <w:szCs w:val="24"/>
        </w:rPr>
      </w:pPr>
    </w:p>
    <w:p w14:paraId="74EF2621" w14:textId="77777777" w:rsidR="001A7AFA" w:rsidRDefault="001A7AFA" w:rsidP="00BD0013">
      <w:pPr>
        <w:rPr>
          <w:rFonts w:ascii="Times New Roman" w:hAnsi="Times New Roman" w:cs="Times New Roman"/>
          <w:sz w:val="24"/>
          <w:szCs w:val="24"/>
        </w:rPr>
      </w:pPr>
    </w:p>
    <w:p w14:paraId="7E1A41D1" w14:textId="77777777" w:rsidR="00BD0013" w:rsidRDefault="00BD0013"/>
    <w:sectPr w:rsidR="00BD0013">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F0D6C1" w14:textId="77777777" w:rsidR="006D6D94" w:rsidRDefault="006D6D94" w:rsidP="00205D5C">
      <w:pPr>
        <w:spacing w:after="0" w:line="240" w:lineRule="auto"/>
      </w:pPr>
      <w:r>
        <w:separator/>
      </w:r>
    </w:p>
  </w:endnote>
  <w:endnote w:type="continuationSeparator" w:id="0">
    <w:p w14:paraId="42A8803A" w14:textId="77777777" w:rsidR="006D6D94" w:rsidRDefault="006D6D94" w:rsidP="00205D5C">
      <w:pPr>
        <w:spacing w:after="0" w:line="240" w:lineRule="auto"/>
      </w:pPr>
      <w:r>
        <w:continuationSeparator/>
      </w:r>
    </w:p>
  </w:endnote>
  <w:endnote w:id="1">
    <w:p w14:paraId="24B9CB5B" w14:textId="77777777" w:rsidR="00175AE3" w:rsidRDefault="00F406B0" w:rsidP="00175AE3">
      <w:pPr>
        <w:pStyle w:val="EndnoteText"/>
      </w:pPr>
      <w:r>
        <w:rPr>
          <w:rStyle w:val="EndnoteReference"/>
        </w:rPr>
        <w:endnoteRef/>
      </w:r>
      <w:r>
        <w:t xml:space="preserve"> Ludwig Wittgenstein, </w:t>
      </w:r>
      <w:r w:rsidRPr="00C11163">
        <w:rPr>
          <w:i/>
        </w:rPr>
        <w:t>The Blue and Brown Books</w:t>
      </w:r>
      <w:r>
        <w:t>, (Oxford: Blackwell, 1984).</w:t>
      </w:r>
    </w:p>
  </w:endnote>
  <w:endnote w:id="2">
    <w:p w14:paraId="06BB1756" w14:textId="77777777" w:rsidR="00175AE3" w:rsidRDefault="00F406B0" w:rsidP="00175AE3">
      <w:pPr>
        <w:pStyle w:val="EndnoteText"/>
      </w:pPr>
      <w:r>
        <w:rPr>
          <w:rStyle w:val="EndnoteReference"/>
        </w:rPr>
        <w:endnoteRef/>
      </w:r>
      <w:r>
        <w:t xml:space="preserve"> Rene Descartes, </w:t>
      </w:r>
      <w:r w:rsidRPr="009009BD">
        <w:rPr>
          <w:i/>
        </w:rPr>
        <w:t>Discourse on Method and Meditations on First Philosophy</w:t>
      </w:r>
      <w:r>
        <w:t>, 4</w:t>
      </w:r>
      <w:r w:rsidRPr="009009BD">
        <w:rPr>
          <w:vertAlign w:val="superscript"/>
        </w:rPr>
        <w:t>th</w:t>
      </w:r>
      <w:r>
        <w:t xml:space="preserve"> Ed. (Cambridge: Hackett Publishing Company, 1999).</w:t>
      </w:r>
    </w:p>
  </w:endnote>
  <w:endnote w:id="3">
    <w:p w14:paraId="64847F41" w14:textId="77777777" w:rsidR="00205D5C" w:rsidRDefault="00F406B0" w:rsidP="00205D5C">
      <w:pPr>
        <w:pStyle w:val="EndnoteText"/>
      </w:pPr>
      <w:r>
        <w:rPr>
          <w:rStyle w:val="EndnoteReference"/>
        </w:rPr>
        <w:endnoteRef/>
      </w:r>
      <w:r>
        <w:t xml:space="preserve"> A.J. Ayer, </w:t>
      </w:r>
      <w:r>
        <w:rPr>
          <w:i/>
        </w:rPr>
        <w:t>Language, Truth and Logic</w:t>
      </w:r>
      <w:r>
        <w:t>, new ed., (London: Penguin, 1971).</w:t>
      </w:r>
    </w:p>
  </w:endnote>
  <w:endnote w:id="4">
    <w:p w14:paraId="7C9657D4" w14:textId="77777777" w:rsidR="00205D5C" w:rsidRDefault="00F406B0" w:rsidP="00205D5C">
      <w:pPr>
        <w:pStyle w:val="EndnoteText"/>
      </w:pPr>
      <w:r>
        <w:rPr>
          <w:rStyle w:val="EndnoteReference"/>
        </w:rPr>
        <w:endnoteRef/>
      </w:r>
      <w:r>
        <w:t xml:space="preserve"> Jean Grondin, </w:t>
      </w:r>
      <w:r w:rsidRPr="000D03E0">
        <w:rPr>
          <w:i/>
          <w:iCs/>
        </w:rPr>
        <w:t>Philosophy of Religion</w:t>
      </w:r>
      <w:r>
        <w:t>, (Tbilisi: Caucasian scientific-research archive of Philosophy and Theology, 2018).</w:t>
      </w:r>
    </w:p>
  </w:endnote>
  <w:endnote w:id="5">
    <w:p w14:paraId="0C3CCAE1" w14:textId="77777777" w:rsidR="00205D5C" w:rsidRDefault="00F406B0" w:rsidP="00205D5C">
      <w:pPr>
        <w:pStyle w:val="EndnoteText"/>
      </w:pPr>
      <w:r>
        <w:rPr>
          <w:rStyle w:val="EndnoteReference"/>
        </w:rPr>
        <w:endnoteRef/>
      </w:r>
      <w:r>
        <w:t xml:space="preserve"> Simon Critchley, </w:t>
      </w:r>
      <w:r>
        <w:rPr>
          <w:i/>
        </w:rPr>
        <w:t>Continental Philosophy, A Very Short Introduction</w:t>
      </w:r>
      <w:r>
        <w:t>, (Oxford: Oxford University Press, 2001).</w:t>
      </w:r>
    </w:p>
  </w:endnote>
  <w:endnote w:id="6">
    <w:p w14:paraId="4CF21D52" w14:textId="77777777" w:rsidR="00205D5C" w:rsidRDefault="00F406B0" w:rsidP="00205D5C">
      <w:pPr>
        <w:pStyle w:val="EndnoteText"/>
      </w:pPr>
      <w:r>
        <w:rPr>
          <w:rStyle w:val="EndnoteReference"/>
        </w:rPr>
        <w:endnoteRef/>
      </w:r>
      <w:r>
        <w:t xml:space="preserve"> Ibid p.7</w:t>
      </w:r>
    </w:p>
  </w:endnote>
  <w:endnote w:id="7">
    <w:p w14:paraId="6A0FD335" w14:textId="77777777" w:rsidR="008013F9" w:rsidRDefault="00F406B0" w:rsidP="008013F9">
      <w:pPr>
        <w:pStyle w:val="EndnoteText"/>
      </w:pPr>
      <w:r>
        <w:rPr>
          <w:rStyle w:val="EndnoteReference"/>
        </w:rPr>
        <w:endnoteRef/>
      </w:r>
      <w:r>
        <w:t xml:space="preserve"> Ibid p.8 </w:t>
      </w:r>
    </w:p>
  </w:endnote>
  <w:endnote w:id="8">
    <w:p w14:paraId="7C267A42" w14:textId="77777777" w:rsidR="008013F9" w:rsidRPr="000C4328" w:rsidRDefault="00F406B0" w:rsidP="008013F9">
      <w:pPr>
        <w:pStyle w:val="NormalWeb"/>
        <w:shd w:val="clear" w:color="auto" w:fill="FFFFFF"/>
        <w:spacing w:before="0" w:beforeAutospacing="0" w:after="225" w:afterAutospacing="0"/>
        <w:rPr>
          <w:rFonts w:asciiTheme="minorHAnsi" w:hAnsiTheme="minorHAnsi" w:cstheme="minorHAnsi"/>
          <w:sz w:val="20"/>
          <w:szCs w:val="20"/>
        </w:rPr>
      </w:pPr>
      <w:r>
        <w:rPr>
          <w:rStyle w:val="EndnoteReference"/>
        </w:rPr>
        <w:endnoteRef/>
      </w:r>
      <w:r>
        <w:t xml:space="preserve"> </w:t>
      </w:r>
      <w:r>
        <w:rPr>
          <w:rFonts w:asciiTheme="minorHAnsi" w:hAnsiTheme="minorHAnsi" w:cstheme="minorHAnsi"/>
          <w:sz w:val="20"/>
          <w:szCs w:val="20"/>
        </w:rPr>
        <w:t xml:space="preserve">Friedrich Nietzsche, </w:t>
      </w:r>
      <w:r>
        <w:rPr>
          <w:rFonts w:asciiTheme="minorHAnsi" w:hAnsiTheme="minorHAnsi" w:cstheme="minorHAnsi"/>
          <w:i/>
          <w:sz w:val="20"/>
          <w:szCs w:val="20"/>
        </w:rPr>
        <w:t>Ecce Homo,</w:t>
      </w:r>
      <w:r>
        <w:rPr>
          <w:rFonts w:asciiTheme="minorHAnsi" w:hAnsiTheme="minorHAnsi" w:cstheme="minorHAnsi"/>
          <w:sz w:val="20"/>
          <w:szCs w:val="20"/>
        </w:rPr>
        <w:t xml:space="preserve"> (Oxford</w:t>
      </w:r>
      <w:r>
        <w:rPr>
          <w:rFonts w:asciiTheme="minorHAnsi" w:hAnsiTheme="minorHAnsi" w:cstheme="minorHAnsi"/>
          <w:color w:val="FF0000"/>
          <w:sz w:val="20"/>
          <w:szCs w:val="20"/>
        </w:rPr>
        <w:t xml:space="preserve">: </w:t>
      </w:r>
      <w:r>
        <w:rPr>
          <w:rFonts w:asciiTheme="minorHAnsi" w:hAnsiTheme="minorHAnsi" w:cstheme="minorHAnsi"/>
          <w:sz w:val="20"/>
          <w:szCs w:val="20"/>
        </w:rPr>
        <w:t>Oxford University Press, 2009).</w:t>
      </w:r>
    </w:p>
  </w:endnote>
  <w:endnote w:id="9">
    <w:p w14:paraId="201C5C2A" w14:textId="77777777" w:rsidR="009460E9" w:rsidRDefault="00F406B0" w:rsidP="009460E9">
      <w:pPr>
        <w:pStyle w:val="EndnoteText"/>
      </w:pPr>
      <w:r>
        <w:rPr>
          <w:rStyle w:val="EndnoteReference"/>
        </w:rPr>
        <w:endnoteRef/>
      </w:r>
      <w:r>
        <w:t xml:space="preserve"> Michel Foucault, </w:t>
      </w:r>
      <w:r w:rsidRPr="00F261B5">
        <w:rPr>
          <w:i/>
        </w:rPr>
        <w:t>Madness and Civilization</w:t>
      </w:r>
      <w:r>
        <w:t>, (London: Routledge, 2001).</w:t>
      </w:r>
    </w:p>
  </w:endnote>
  <w:endnote w:id="10">
    <w:p w14:paraId="70F1C251" w14:textId="77777777" w:rsidR="00BD0013" w:rsidRDefault="00F406B0" w:rsidP="00BD0013">
      <w:pPr>
        <w:pStyle w:val="EndnoteText"/>
      </w:pPr>
      <w:r>
        <w:rPr>
          <w:rStyle w:val="EndnoteReference"/>
        </w:rPr>
        <w:endnoteRef/>
      </w:r>
      <w:r>
        <w:t xml:space="preserve"> Simon Critchley, </w:t>
      </w:r>
      <w:r>
        <w:rPr>
          <w:i/>
        </w:rPr>
        <w:t>Continental Philosophy, A Very Short Introduction</w:t>
      </w:r>
      <w:r>
        <w:t>, (Oxford: Oxford University Press, 2001).</w:t>
      </w:r>
    </w:p>
    <w:p w14:paraId="05B89A43" w14:textId="77777777" w:rsidR="00BD0013" w:rsidRDefault="00BD0013" w:rsidP="00BD0013">
      <w:pPr>
        <w:pStyle w:val="EndnoteText"/>
      </w:pPr>
    </w:p>
  </w:endnote>
  <w:endnote w:id="11">
    <w:p w14:paraId="1602A122" w14:textId="77777777" w:rsidR="00BD0013" w:rsidRDefault="00F406B0" w:rsidP="00BD0013">
      <w:pPr>
        <w:pStyle w:val="EndnoteText"/>
      </w:pPr>
      <w:r>
        <w:rPr>
          <w:rStyle w:val="EndnoteReference"/>
        </w:rPr>
        <w:endnoteRef/>
      </w:r>
      <w:r>
        <w:t xml:space="preserve"> Jean Grondin, </w:t>
      </w:r>
      <w:r w:rsidRPr="000D03E0">
        <w:rPr>
          <w:i/>
          <w:iCs/>
        </w:rPr>
        <w:t>Philosophy of Religion</w:t>
      </w:r>
      <w:r>
        <w:t>, (Tbilisi: Caucasian scientific-research archive of Philosophy and Theology, 2018).</w:t>
      </w:r>
    </w:p>
  </w:endnote>
  <w:endnote w:id="12">
    <w:p w14:paraId="552FEDBE" w14:textId="77777777" w:rsidR="00BD0013" w:rsidRDefault="00F406B0" w:rsidP="00BD0013">
      <w:pPr>
        <w:pStyle w:val="EndnoteText"/>
      </w:pPr>
      <w:r>
        <w:rPr>
          <w:rStyle w:val="EndnoteReference"/>
        </w:rPr>
        <w:endnoteRef/>
      </w:r>
      <w:r>
        <w:t xml:space="preserve"> Immanuel Kant, </w:t>
      </w:r>
      <w:r w:rsidRPr="009F4A0D">
        <w:rPr>
          <w:i/>
        </w:rPr>
        <w:t xml:space="preserve">Critique of </w:t>
      </w:r>
      <w:r w:rsidRPr="004549BF">
        <w:rPr>
          <w:i/>
        </w:rPr>
        <w:t>Pure Reason</w:t>
      </w:r>
      <w:r w:rsidRPr="004549BF">
        <w:t>,</w:t>
      </w:r>
      <w:r>
        <w:t xml:space="preserve"> revised 2nd edn, (Basingstoke: Palgrave, Macmillan, 2007).</w:t>
      </w:r>
    </w:p>
  </w:endnote>
  <w:endnote w:id="13">
    <w:p w14:paraId="2AC06412" w14:textId="77777777" w:rsidR="00BD0013" w:rsidRDefault="00F406B0" w:rsidP="00BD0013">
      <w:pPr>
        <w:pStyle w:val="EndnoteText"/>
      </w:pPr>
      <w:r>
        <w:rPr>
          <w:rStyle w:val="EndnoteReference"/>
        </w:rPr>
        <w:endnoteRef/>
      </w:r>
      <w:r>
        <w:t xml:space="preserve"> Slavoj Zizek, </w:t>
      </w:r>
      <w:r w:rsidRPr="001055A1">
        <w:rPr>
          <w:i/>
        </w:rPr>
        <w:t>The Parallax View</w:t>
      </w:r>
      <w:r>
        <w:t>, (Cambridge: The MIT Press, 2006).</w:t>
      </w:r>
    </w:p>
  </w:endnote>
  <w:endnote w:id="14">
    <w:p w14:paraId="31CBDC68" w14:textId="77777777" w:rsidR="00BD0013" w:rsidRDefault="00F406B0" w:rsidP="00BD0013">
      <w:pPr>
        <w:pStyle w:val="EndnoteText"/>
      </w:pPr>
      <w:r>
        <w:rPr>
          <w:rStyle w:val="EndnoteReference"/>
        </w:rPr>
        <w:endnoteRef/>
      </w:r>
      <w:r>
        <w:t xml:space="preserve"> Ibid. p 75</w:t>
      </w:r>
    </w:p>
  </w:endnote>
  <w:endnote w:id="15">
    <w:p w14:paraId="426DF29D" w14:textId="77777777" w:rsidR="00CC794E" w:rsidRDefault="00F406B0" w:rsidP="00CC794E">
      <w:pPr>
        <w:pStyle w:val="EndnoteText"/>
      </w:pPr>
      <w:r>
        <w:rPr>
          <w:rStyle w:val="EndnoteReference"/>
        </w:rPr>
        <w:endnoteRef/>
      </w:r>
      <w:r>
        <w:t xml:space="preserve"> G.W.F. Hegel, ‘Phenomenology of Spirit, (Oxford: Oxford University Press, 2009).</w:t>
      </w:r>
    </w:p>
  </w:endnote>
  <w:endnote w:id="16">
    <w:p w14:paraId="6039E3FB" w14:textId="77777777" w:rsidR="00F34A9B" w:rsidRDefault="00F406B0" w:rsidP="00F34A9B">
      <w:pPr>
        <w:pStyle w:val="EndnoteText"/>
      </w:pPr>
      <w:r>
        <w:rPr>
          <w:rStyle w:val="EndnoteReference"/>
        </w:rPr>
        <w:endnoteRef/>
      </w:r>
      <w:r>
        <w:t xml:space="preserve"> David Hume, </w:t>
      </w:r>
      <w:r w:rsidRPr="003F7CCB">
        <w:rPr>
          <w:i/>
        </w:rPr>
        <w:t>A Treatise of Human Nature</w:t>
      </w:r>
      <w:r>
        <w:t>, (London, J.M. Dent &amp; Sons Ltd, 1974).</w:t>
      </w:r>
    </w:p>
  </w:endnote>
  <w:endnote w:id="17">
    <w:p w14:paraId="0F013885" w14:textId="77777777" w:rsidR="00CC794E" w:rsidRDefault="00F406B0" w:rsidP="00CC794E">
      <w:pPr>
        <w:pStyle w:val="EndnoteText"/>
      </w:pPr>
      <w:r>
        <w:rPr>
          <w:rStyle w:val="EndnoteReference"/>
        </w:rPr>
        <w:endnoteRef/>
      </w:r>
      <w:r>
        <w:t xml:space="preserve"> </w:t>
      </w:r>
      <w:r w:rsidRPr="00735538">
        <w:t xml:space="preserve">David </w:t>
      </w:r>
      <w:r>
        <w:t xml:space="preserve">Hume, </w:t>
      </w:r>
      <w:r w:rsidRPr="0012224F">
        <w:rPr>
          <w:i/>
          <w:iCs/>
        </w:rPr>
        <w:t>An Enquiry Concerning Human Understanding</w:t>
      </w:r>
      <w:r>
        <w:t xml:space="preserve">, Oxford Philosophical texts, (Oxford: Oxford University Press, 1998). </w:t>
      </w:r>
    </w:p>
  </w:endnote>
  <w:endnote w:id="18">
    <w:p w14:paraId="3249F04C" w14:textId="77777777" w:rsidR="00CC794E" w:rsidRDefault="00F406B0" w:rsidP="00CC794E">
      <w:pPr>
        <w:pStyle w:val="EndnoteText"/>
      </w:pPr>
      <w:r>
        <w:rPr>
          <w:rStyle w:val="EndnoteReference"/>
        </w:rPr>
        <w:endnoteRef/>
      </w:r>
      <w:r>
        <w:t xml:space="preserve"> </w:t>
      </w:r>
      <w:r w:rsidRPr="00AB3984">
        <w:t xml:space="preserve">Richard Swinburne, </w:t>
      </w:r>
      <w:r w:rsidRPr="00AB3984">
        <w:rPr>
          <w:i/>
          <w:iCs/>
        </w:rPr>
        <w:t>The Existence of God</w:t>
      </w:r>
      <w:r w:rsidRPr="00AB3984">
        <w:t>, rev edn (Oxford: Clarendon Press, 1991)</w:t>
      </w:r>
      <w:r>
        <w:t>.</w:t>
      </w:r>
    </w:p>
  </w:endnote>
  <w:endnote w:id="19">
    <w:p w14:paraId="2A1DA408" w14:textId="77777777" w:rsidR="00CC794E" w:rsidRDefault="00F406B0" w:rsidP="00CC794E">
      <w:pPr>
        <w:pStyle w:val="EndnoteText"/>
      </w:pPr>
      <w:r>
        <w:rPr>
          <w:rStyle w:val="EndnoteReference"/>
        </w:rPr>
        <w:endnoteRef/>
      </w:r>
      <w:r>
        <w:t xml:space="preserve"> </w:t>
      </w:r>
      <w:r w:rsidRPr="00FE2EC8">
        <w:t xml:space="preserve">Brian Davies, </w:t>
      </w:r>
      <w:r w:rsidRPr="00B05743">
        <w:rPr>
          <w:i/>
          <w:iCs/>
        </w:rPr>
        <w:t>An Introduction to the Philosophy of Religion</w:t>
      </w:r>
      <w:r>
        <w:rPr>
          <w:i/>
          <w:iCs/>
        </w:rPr>
        <w:t>,</w:t>
      </w:r>
      <w:r w:rsidRPr="00FE2EC8">
        <w:t xml:space="preserve"> (Oxford</w:t>
      </w:r>
      <w:r>
        <w:t>: Oxford University Press, 2003).</w:t>
      </w:r>
    </w:p>
  </w:endnote>
  <w:endnote w:id="20">
    <w:p w14:paraId="53882D85" w14:textId="77777777" w:rsidR="000255B5" w:rsidRDefault="00F406B0" w:rsidP="000255B5">
      <w:pPr>
        <w:pStyle w:val="EndnoteText"/>
      </w:pPr>
      <w:r>
        <w:rPr>
          <w:rStyle w:val="EndnoteReference"/>
        </w:rPr>
        <w:endnoteRef/>
      </w:r>
      <w:r>
        <w:t xml:space="preserve"> Ludwig Feuerbach, </w:t>
      </w:r>
      <w:r w:rsidRPr="00DB5BF8">
        <w:rPr>
          <w:i/>
          <w:iCs/>
        </w:rPr>
        <w:t>The Essence</w:t>
      </w:r>
      <w:r w:rsidRPr="00DE2CA8">
        <w:rPr>
          <w:i/>
          <w:iCs/>
        </w:rPr>
        <w:t xml:space="preserve"> of Christianity</w:t>
      </w:r>
      <w:r>
        <w:t>, (Dover: Dover Philosophical Classics, 2009).</w:t>
      </w:r>
    </w:p>
  </w:endnote>
  <w:endnote w:id="21">
    <w:p w14:paraId="269A292B" w14:textId="77777777" w:rsidR="000255B5" w:rsidRDefault="00F406B0" w:rsidP="000255B5">
      <w:pPr>
        <w:pStyle w:val="EndnoteText"/>
      </w:pPr>
      <w:r>
        <w:rPr>
          <w:rStyle w:val="EndnoteReference"/>
        </w:rPr>
        <w:endnoteRef/>
      </w:r>
      <w:r>
        <w:t xml:space="preserve"> Ludwig Feuerbach, </w:t>
      </w:r>
      <w:r w:rsidRPr="00DB5BF8">
        <w:rPr>
          <w:i/>
          <w:iCs/>
        </w:rPr>
        <w:t>The Essence</w:t>
      </w:r>
      <w:r w:rsidRPr="00DE2CA8">
        <w:rPr>
          <w:i/>
          <w:iCs/>
        </w:rPr>
        <w:t xml:space="preserve"> of Christianity</w:t>
      </w:r>
      <w:r>
        <w:t>, (Dover: Dover Philosophical Classics, 2009).</w:t>
      </w:r>
    </w:p>
  </w:endnote>
  <w:endnote w:id="22">
    <w:p w14:paraId="296B20F3" w14:textId="77777777" w:rsidR="00A44FD8" w:rsidRDefault="00F406B0" w:rsidP="00A44FD8">
      <w:pPr>
        <w:pStyle w:val="EndnoteText"/>
      </w:pPr>
      <w:r>
        <w:rPr>
          <w:rStyle w:val="EndnoteReference"/>
        </w:rPr>
        <w:endnoteRef/>
      </w:r>
      <w:r>
        <w:t xml:space="preserve"> Fergus Kerr, </w:t>
      </w:r>
      <w:r w:rsidRPr="00715BD3">
        <w:rPr>
          <w:i/>
        </w:rPr>
        <w:t>Theology After Wittgenstein</w:t>
      </w:r>
      <w:r>
        <w:t>, 2</w:t>
      </w:r>
      <w:r w:rsidRPr="00814A97">
        <w:rPr>
          <w:vertAlign w:val="superscript"/>
        </w:rPr>
        <w:t>nd</w:t>
      </w:r>
      <w:r>
        <w:t xml:space="preserve"> ed., (London: The Society of Promoting Christian Knowledge, 1997).</w:t>
      </w:r>
    </w:p>
  </w:endnote>
  <w:endnote w:id="23">
    <w:p w14:paraId="5F64F469" w14:textId="77777777" w:rsidR="00E37F65" w:rsidRDefault="00F406B0" w:rsidP="00E37F65">
      <w:pPr>
        <w:pStyle w:val="EndnoteText"/>
      </w:pPr>
      <w:r>
        <w:rPr>
          <w:rStyle w:val="EndnoteReference"/>
        </w:rPr>
        <w:endnoteRef/>
      </w:r>
      <w:r>
        <w:t xml:space="preserve"> Ilham Dilman, </w:t>
      </w:r>
      <w:r w:rsidRPr="003F27AB">
        <w:rPr>
          <w:i/>
        </w:rPr>
        <w:t>Love and Human Separateness</w:t>
      </w:r>
      <w:r>
        <w:t xml:space="preserve">, (Oxford: Blackwell, 1987). </w:t>
      </w:r>
    </w:p>
  </w:endnote>
  <w:endnote w:id="24">
    <w:p w14:paraId="01BBEFB2" w14:textId="77777777" w:rsidR="00E76B9F" w:rsidRDefault="00F406B0" w:rsidP="00E76B9F">
      <w:pPr>
        <w:pStyle w:val="EndnoteText"/>
      </w:pPr>
      <w:r>
        <w:rPr>
          <w:rStyle w:val="EndnoteReference"/>
        </w:rPr>
        <w:endnoteRef/>
      </w:r>
      <w:r>
        <w:t xml:space="preserve"> </w:t>
      </w:r>
      <w:r w:rsidRPr="003B68F4">
        <w:rPr>
          <w:color w:val="000000"/>
        </w:rPr>
        <w:t xml:space="preserve">Mary M. Litch, </w:t>
      </w:r>
      <w:r w:rsidRPr="003B68F4">
        <w:rPr>
          <w:i/>
          <w:color w:val="000000"/>
        </w:rPr>
        <w:t>Philosophy Through Film</w:t>
      </w:r>
      <w:r w:rsidRPr="003B68F4">
        <w:rPr>
          <w:color w:val="000000"/>
        </w:rPr>
        <w:t>, (New-York: Routledge, 2002)</w:t>
      </w:r>
      <w:r>
        <w:rPr>
          <w:color w:val="000000"/>
        </w:rPr>
        <w:t>.</w:t>
      </w:r>
    </w:p>
  </w:endnote>
  <w:endnote w:id="25">
    <w:p w14:paraId="5F0623D3" w14:textId="77777777" w:rsidR="00C8300D" w:rsidRDefault="00F406B0" w:rsidP="00C8300D">
      <w:pPr>
        <w:pStyle w:val="EndnoteText"/>
      </w:pPr>
      <w:r>
        <w:rPr>
          <w:rStyle w:val="EndnoteReference"/>
        </w:rPr>
        <w:endnoteRef/>
      </w:r>
      <w:r>
        <w:t xml:space="preserve"> Online etymology dictionary, </w:t>
      </w:r>
      <w:hyperlink r:id="rId1" w:history="1">
        <w:r w:rsidRPr="00F95004">
          <w:rPr>
            <w:rStyle w:val="Hyperlink"/>
          </w:rPr>
          <w:t>www.etymonline.com</w:t>
        </w:r>
      </w:hyperlink>
      <w:r>
        <w:t xml:space="preserve"> </w:t>
      </w:r>
    </w:p>
  </w:endnote>
  <w:endnote w:id="26">
    <w:p w14:paraId="099950EA" w14:textId="77777777" w:rsidR="00C8300D" w:rsidRPr="00D40C53" w:rsidRDefault="00F406B0" w:rsidP="00C8300D">
      <w:pPr>
        <w:pStyle w:val="NormalWeb"/>
        <w:shd w:val="clear" w:color="auto" w:fill="FFFFFF"/>
        <w:spacing w:before="0" w:beforeAutospacing="0" w:after="225" w:afterAutospacing="0"/>
        <w:rPr>
          <w:rFonts w:asciiTheme="minorHAnsi" w:hAnsiTheme="minorHAnsi" w:cstheme="minorHAnsi"/>
          <w:sz w:val="20"/>
          <w:szCs w:val="20"/>
        </w:rPr>
      </w:pPr>
      <w:r>
        <w:rPr>
          <w:rStyle w:val="EndnoteReference"/>
        </w:rPr>
        <w:endnoteRef/>
      </w:r>
      <w:r>
        <w:t xml:space="preserve"> </w:t>
      </w:r>
      <w:r w:rsidRPr="00D40C53">
        <w:rPr>
          <w:rFonts w:asciiTheme="minorHAnsi" w:hAnsiTheme="minorHAnsi" w:cstheme="minorHAnsi"/>
          <w:sz w:val="20"/>
          <w:szCs w:val="20"/>
        </w:rPr>
        <w:t>Friedrich Nietzsche, Ecce Homo, (</w:t>
      </w:r>
      <w:r>
        <w:rPr>
          <w:rFonts w:asciiTheme="minorHAnsi" w:hAnsiTheme="minorHAnsi" w:cstheme="minorHAnsi"/>
          <w:sz w:val="20"/>
          <w:szCs w:val="20"/>
        </w:rPr>
        <w:t>O</w:t>
      </w:r>
      <w:r w:rsidRPr="00D40C53">
        <w:rPr>
          <w:rFonts w:asciiTheme="minorHAnsi" w:hAnsiTheme="minorHAnsi" w:cstheme="minorHAnsi"/>
          <w:sz w:val="20"/>
          <w:szCs w:val="20"/>
        </w:rPr>
        <w:t>xford: Oxford Universit</w:t>
      </w:r>
      <w:r>
        <w:rPr>
          <w:rFonts w:asciiTheme="minorHAnsi" w:hAnsiTheme="minorHAnsi" w:cstheme="minorHAnsi"/>
          <w:sz w:val="20"/>
          <w:szCs w:val="20"/>
        </w:rPr>
        <w:t>y</w:t>
      </w:r>
      <w:r w:rsidRPr="00D40C53">
        <w:rPr>
          <w:rFonts w:asciiTheme="minorHAnsi" w:hAnsiTheme="minorHAnsi" w:cstheme="minorHAnsi"/>
          <w:sz w:val="20"/>
          <w:szCs w:val="20"/>
        </w:rPr>
        <w:t xml:space="preserve"> Press, 2009).</w:t>
      </w:r>
    </w:p>
  </w:endnote>
  <w:endnote w:id="27">
    <w:p w14:paraId="5E517DC9" w14:textId="77777777" w:rsidR="00B15B89" w:rsidRDefault="00F406B0" w:rsidP="00B15B89">
      <w:pPr>
        <w:pStyle w:val="EndnoteText"/>
      </w:pPr>
      <w:r>
        <w:rPr>
          <w:rStyle w:val="EndnoteReference"/>
        </w:rPr>
        <w:endnoteRef/>
      </w:r>
      <w:r>
        <w:t xml:space="preserve"> Fyodor Dostoyevsky, </w:t>
      </w:r>
      <w:r w:rsidRPr="00235E7A">
        <w:rPr>
          <w:i/>
          <w:iCs/>
        </w:rPr>
        <w:t>Notes from Underground, The Grand Inquisitor</w:t>
      </w:r>
      <w:r>
        <w:t>, (New-York: Penguin Publishing Group, 2003).</w:t>
      </w:r>
    </w:p>
  </w:endnote>
  <w:endnote w:id="28">
    <w:p w14:paraId="7EA86A8B" w14:textId="0264FF01" w:rsidR="00E76B9F" w:rsidRDefault="00F406B0">
      <w:pPr>
        <w:pStyle w:val="EndnoteText"/>
      </w:pPr>
      <w:r>
        <w:rPr>
          <w:rStyle w:val="EndnoteReference"/>
        </w:rPr>
        <w:endnoteRef/>
      </w:r>
      <w:r>
        <w:t xml:space="preserve"> </w:t>
      </w:r>
      <w:r w:rsidRPr="00735538">
        <w:t xml:space="preserve">David </w:t>
      </w:r>
      <w:r>
        <w:t xml:space="preserve">Hume, </w:t>
      </w:r>
      <w:r w:rsidRPr="0012224F">
        <w:rPr>
          <w:i/>
          <w:iCs/>
        </w:rPr>
        <w:t>An Enquiry Concerning Human Understanding</w:t>
      </w:r>
      <w:r>
        <w:t>, Oxford Philosophical texts, (Oxford: Oxford University Press, 1998).</w:t>
      </w:r>
    </w:p>
  </w:endnote>
  <w:endnote w:id="29">
    <w:p w14:paraId="29B7BB50" w14:textId="77777777" w:rsidR="00D95654" w:rsidRDefault="00F406B0" w:rsidP="00D95654">
      <w:pPr>
        <w:pStyle w:val="EndnoteText"/>
      </w:pPr>
      <w:r>
        <w:rPr>
          <w:rStyle w:val="EndnoteReference"/>
        </w:rPr>
        <w:endnoteRef/>
      </w:r>
      <w:r>
        <w:t xml:space="preserve"> David Hume, </w:t>
      </w:r>
      <w:r w:rsidRPr="003F7CCB">
        <w:rPr>
          <w:i/>
        </w:rPr>
        <w:t>A Treatise of Human Nature</w:t>
      </w:r>
      <w:r>
        <w:t>, (London, J.M. Dent &amp; Sons Ltd, 1974).</w:t>
      </w:r>
    </w:p>
  </w:endnote>
  <w:endnote w:id="30">
    <w:p w14:paraId="167F9D04" w14:textId="77777777" w:rsidR="00D95654" w:rsidRDefault="00F406B0" w:rsidP="00D95654">
      <w:pPr>
        <w:pStyle w:val="EndnoteText"/>
      </w:pPr>
      <w:r>
        <w:rPr>
          <w:rStyle w:val="EndnoteReference"/>
        </w:rPr>
        <w:endnoteRef/>
      </w:r>
      <w:r>
        <w:t xml:space="preserve"> John Perry</w:t>
      </w:r>
      <w:r w:rsidRPr="00455083">
        <w:rPr>
          <w:i/>
          <w:iCs/>
        </w:rPr>
        <w:t>, A dialogue on personal identity and Immortality</w:t>
      </w:r>
      <w:r>
        <w:t>, (Indianapolis: Hackett Publishing Company, 1078).</w:t>
      </w:r>
    </w:p>
  </w:endnote>
  <w:endnote w:id="31">
    <w:p w14:paraId="38B769C9" w14:textId="77777777" w:rsidR="00D95654" w:rsidRDefault="00F406B0" w:rsidP="00D95654">
      <w:pPr>
        <w:pStyle w:val="EndnoteText"/>
      </w:pPr>
      <w:r>
        <w:rPr>
          <w:rStyle w:val="EndnoteReference"/>
        </w:rPr>
        <w:endnoteRef/>
      </w:r>
      <w:r>
        <w:t xml:space="preserve"> Alice Munro, </w:t>
      </w:r>
      <w:r w:rsidRPr="00495DC7">
        <w:rPr>
          <w:i/>
          <w:iCs/>
        </w:rPr>
        <w:t>Too Much Happiness</w:t>
      </w:r>
      <w:r>
        <w:t xml:space="preserve">, (New-York: Vintage publisher, 2010). </w:t>
      </w:r>
    </w:p>
  </w:endnote>
  <w:endnote w:id="32">
    <w:p w14:paraId="5744005F" w14:textId="77777777" w:rsidR="00B31D03" w:rsidRDefault="00F406B0" w:rsidP="00B31D03">
      <w:pPr>
        <w:pStyle w:val="EndnoteText"/>
      </w:pPr>
      <w:r>
        <w:rPr>
          <w:rStyle w:val="EndnoteReference"/>
        </w:rPr>
        <w:endnoteRef/>
      </w:r>
      <w:r>
        <w:t xml:space="preserve"> The Philosophy of Mind, ed. by Jonathan Glover, (Oxford: Oxford University Press, 1976).</w:t>
      </w:r>
    </w:p>
  </w:endnote>
  <w:endnote w:id="33">
    <w:p w14:paraId="5213183C" w14:textId="2485B16E" w:rsidR="001A7AFA" w:rsidRDefault="00F406B0" w:rsidP="00B31D03">
      <w:pPr>
        <w:pStyle w:val="EndnoteText"/>
      </w:pPr>
      <w:r>
        <w:rPr>
          <w:rStyle w:val="EndnoteReference"/>
        </w:rPr>
        <w:endnoteRef/>
      </w:r>
      <w:r>
        <w:t xml:space="preserve"> Ibid. p 39</w:t>
      </w:r>
    </w:p>
    <w:p w14:paraId="37F47D69" w14:textId="397C04AE" w:rsidR="001A7AFA" w:rsidRDefault="001A7AFA" w:rsidP="00B31D03">
      <w:pPr>
        <w:pStyle w:val="EndnoteText"/>
      </w:pPr>
    </w:p>
    <w:p w14:paraId="65CC5163" w14:textId="6A5B3C6C" w:rsidR="001A7AFA" w:rsidRDefault="001A7AFA" w:rsidP="00B31D03">
      <w:pPr>
        <w:pStyle w:val="EndnoteText"/>
      </w:pPr>
    </w:p>
    <w:p w14:paraId="4929E5EF" w14:textId="6766CE79" w:rsidR="001A7AFA" w:rsidRDefault="001A7AFA" w:rsidP="00B31D03">
      <w:pPr>
        <w:pStyle w:val="EndnoteText"/>
      </w:pPr>
    </w:p>
    <w:p w14:paraId="6E0BF130" w14:textId="5B30BA98" w:rsidR="001A7AFA" w:rsidRDefault="001A7AFA" w:rsidP="00B31D03">
      <w:pPr>
        <w:pStyle w:val="EndnoteText"/>
      </w:pPr>
    </w:p>
    <w:p w14:paraId="7773324E" w14:textId="195DD96B" w:rsidR="001A7AFA" w:rsidRDefault="001A7AFA" w:rsidP="00B31D03">
      <w:pPr>
        <w:pStyle w:val="EndnoteText"/>
      </w:pPr>
    </w:p>
    <w:p w14:paraId="406A93BF" w14:textId="77777777" w:rsidR="001A7AFA" w:rsidRDefault="001A7AFA" w:rsidP="00B31D03">
      <w:pPr>
        <w:pStyle w:val="EndnoteText"/>
      </w:pPr>
    </w:p>
    <w:p w14:paraId="34C10807" w14:textId="762BA469" w:rsidR="00B31D03" w:rsidRDefault="00B31D03" w:rsidP="00B31D03">
      <w:pPr>
        <w:pStyle w:val="EndnoteText"/>
      </w:pPr>
    </w:p>
    <w:p w14:paraId="034F3454" w14:textId="77777777" w:rsidR="002A209F" w:rsidRDefault="002A209F" w:rsidP="00B31D03">
      <w:pPr>
        <w:pStyle w:val="EndnoteText"/>
      </w:pPr>
    </w:p>
    <w:p w14:paraId="6C5DC6D0" w14:textId="77777777" w:rsidR="00B31D03" w:rsidRDefault="00B31D03" w:rsidP="00B31D03">
      <w:pPr>
        <w:pStyle w:val="EndnoteText"/>
      </w:pPr>
    </w:p>
    <w:p w14:paraId="64A10455" w14:textId="77777777" w:rsidR="00B31D03" w:rsidRDefault="00B31D03" w:rsidP="00B31D03">
      <w:pPr>
        <w:pStyle w:val="EndnoteText"/>
      </w:pPr>
    </w:p>
    <w:p w14:paraId="10302AF1" w14:textId="77777777" w:rsidR="00B31D03" w:rsidRDefault="00B31D03" w:rsidP="00B31D03">
      <w:pPr>
        <w:pStyle w:val="EndnoteText"/>
      </w:pPr>
    </w:p>
    <w:p w14:paraId="22EC0EE8" w14:textId="77777777" w:rsidR="00B31D03" w:rsidRPr="002D1C0D" w:rsidRDefault="00F406B0" w:rsidP="00B31D03">
      <w:pPr>
        <w:pStyle w:val="EndnoteText"/>
        <w:rPr>
          <w:rFonts w:ascii="Times New Roman" w:hAnsi="Times New Roman" w:cs="Times New Roman"/>
          <w:sz w:val="28"/>
          <w:szCs w:val="28"/>
        </w:rPr>
      </w:pPr>
      <w:r w:rsidRPr="002D1C0D">
        <w:rPr>
          <w:rFonts w:ascii="Times New Roman" w:hAnsi="Times New Roman" w:cs="Times New Roman"/>
          <w:sz w:val="28"/>
          <w:szCs w:val="28"/>
        </w:rPr>
        <w:t>Bibliography</w:t>
      </w:r>
    </w:p>
    <w:p w14:paraId="5504AC54" w14:textId="77777777" w:rsidR="00B31D03" w:rsidRDefault="00B31D03" w:rsidP="00B31D03">
      <w:pPr>
        <w:pStyle w:val="EndnoteText"/>
      </w:pPr>
    </w:p>
    <w:p w14:paraId="2F53E863" w14:textId="77777777" w:rsidR="00B31D03" w:rsidRDefault="00B31D03" w:rsidP="00B31D03">
      <w:pPr>
        <w:pStyle w:val="EndnoteText"/>
      </w:pPr>
    </w:p>
    <w:p w14:paraId="4106D796" w14:textId="77777777" w:rsidR="00B31D03" w:rsidRDefault="00B31D03" w:rsidP="00B31D03">
      <w:pPr>
        <w:pStyle w:val="EndnoteText"/>
      </w:pPr>
    </w:p>
    <w:p w14:paraId="3E89631E" w14:textId="77777777" w:rsidR="00B31D03" w:rsidRDefault="00B31D03" w:rsidP="00B31D03">
      <w:pPr>
        <w:pStyle w:val="EndnoteText"/>
      </w:pPr>
    </w:p>
    <w:p w14:paraId="37AC56A2" w14:textId="77777777" w:rsidR="00B31D03" w:rsidRDefault="00F406B0" w:rsidP="00B31D03">
      <w:pPr>
        <w:pStyle w:val="NormalWeb"/>
        <w:shd w:val="clear" w:color="auto" w:fill="FFFFFF"/>
        <w:spacing w:before="0" w:beforeAutospacing="0" w:after="225" w:afterAutospacing="0"/>
      </w:pPr>
      <w:r>
        <w:t xml:space="preserve">Ayer, A.J., </w:t>
      </w:r>
      <w:r>
        <w:rPr>
          <w:i/>
        </w:rPr>
        <w:t>Language, Truth and Logic</w:t>
      </w:r>
      <w:r>
        <w:t xml:space="preserve">, new ed., (London: Penguin, 1971) </w:t>
      </w:r>
    </w:p>
    <w:p w14:paraId="69844B6F" w14:textId="77777777" w:rsidR="00B31D03" w:rsidRDefault="00F406B0" w:rsidP="00B31D03">
      <w:pPr>
        <w:pStyle w:val="NormalWeb"/>
        <w:shd w:val="clear" w:color="auto" w:fill="FFFFFF"/>
        <w:spacing w:before="0" w:beforeAutospacing="0" w:after="225" w:afterAutospacing="0"/>
      </w:pPr>
      <w:r>
        <w:t xml:space="preserve">Critchley, Simon, </w:t>
      </w:r>
      <w:r w:rsidRPr="005A4E39">
        <w:rPr>
          <w:i/>
        </w:rPr>
        <w:t>Continental Philosophy, A Very Short Introduction</w:t>
      </w:r>
      <w:r>
        <w:t>, (Oxford: Oxford University Press, 2001)</w:t>
      </w:r>
    </w:p>
    <w:p w14:paraId="134EBF36" w14:textId="77777777" w:rsidR="00B31D03" w:rsidRDefault="00F406B0" w:rsidP="00B31D03">
      <w:pPr>
        <w:pStyle w:val="NormalWeb"/>
        <w:shd w:val="clear" w:color="auto" w:fill="FFFFFF"/>
        <w:spacing w:before="0" w:beforeAutospacing="0" w:after="225" w:afterAutospacing="0"/>
      </w:pPr>
      <w:r w:rsidRPr="00FE2EC8">
        <w:t xml:space="preserve">Davies, </w:t>
      </w:r>
      <w:r>
        <w:t xml:space="preserve">Brian, </w:t>
      </w:r>
      <w:r w:rsidRPr="00B05743">
        <w:rPr>
          <w:i/>
          <w:iCs/>
        </w:rPr>
        <w:t>An Introduction to the Philosophy of Religion</w:t>
      </w:r>
      <w:r>
        <w:rPr>
          <w:i/>
          <w:iCs/>
        </w:rPr>
        <w:t>,</w:t>
      </w:r>
      <w:r w:rsidRPr="00FE2EC8">
        <w:t xml:space="preserve"> (Oxford</w:t>
      </w:r>
      <w:r>
        <w:t>: Oxford University Press, 2003).</w:t>
      </w:r>
    </w:p>
    <w:p w14:paraId="4F0A44F2" w14:textId="77777777" w:rsidR="00B31D03" w:rsidRDefault="00F406B0" w:rsidP="00B31D03">
      <w:pPr>
        <w:pStyle w:val="EndnoteText"/>
        <w:rPr>
          <w:rFonts w:ascii="Times New Roman" w:hAnsi="Times New Roman" w:cs="Times New Roman"/>
          <w:sz w:val="24"/>
          <w:szCs w:val="24"/>
        </w:rPr>
      </w:pPr>
      <w:r w:rsidRPr="00F0147B">
        <w:rPr>
          <w:rFonts w:ascii="Times New Roman" w:hAnsi="Times New Roman" w:cs="Times New Roman"/>
          <w:sz w:val="24"/>
          <w:szCs w:val="24"/>
        </w:rPr>
        <w:t xml:space="preserve">Descartes, </w:t>
      </w:r>
      <w:r>
        <w:rPr>
          <w:rFonts w:ascii="Times New Roman" w:hAnsi="Times New Roman" w:cs="Times New Roman"/>
          <w:sz w:val="24"/>
          <w:szCs w:val="24"/>
        </w:rPr>
        <w:t xml:space="preserve">Rene, </w:t>
      </w:r>
      <w:r w:rsidRPr="00F0147B">
        <w:rPr>
          <w:rFonts w:ascii="Times New Roman" w:hAnsi="Times New Roman" w:cs="Times New Roman"/>
          <w:i/>
          <w:sz w:val="24"/>
          <w:szCs w:val="24"/>
        </w:rPr>
        <w:t>Discourse on Method and Meditations on First Philosophy</w:t>
      </w:r>
      <w:r w:rsidRPr="00F0147B">
        <w:rPr>
          <w:rFonts w:ascii="Times New Roman" w:hAnsi="Times New Roman" w:cs="Times New Roman"/>
          <w:sz w:val="24"/>
          <w:szCs w:val="24"/>
        </w:rPr>
        <w:t>, 4</w:t>
      </w:r>
      <w:r w:rsidRPr="00F0147B">
        <w:rPr>
          <w:rFonts w:ascii="Times New Roman" w:hAnsi="Times New Roman" w:cs="Times New Roman"/>
          <w:sz w:val="24"/>
          <w:szCs w:val="24"/>
          <w:vertAlign w:val="superscript"/>
        </w:rPr>
        <w:t>th</w:t>
      </w:r>
      <w:r w:rsidRPr="00F0147B">
        <w:rPr>
          <w:rFonts w:ascii="Times New Roman" w:hAnsi="Times New Roman" w:cs="Times New Roman"/>
          <w:sz w:val="24"/>
          <w:szCs w:val="24"/>
        </w:rPr>
        <w:t xml:space="preserve"> Ed. (Cambridge: Ha</w:t>
      </w:r>
      <w:r>
        <w:rPr>
          <w:rFonts w:ascii="Times New Roman" w:hAnsi="Times New Roman" w:cs="Times New Roman"/>
          <w:sz w:val="24"/>
          <w:szCs w:val="24"/>
        </w:rPr>
        <w:t>ckett Publishing Company, 1999)</w:t>
      </w:r>
    </w:p>
    <w:p w14:paraId="5803D8F2" w14:textId="77777777" w:rsidR="00B31D03" w:rsidRDefault="00B31D03" w:rsidP="00B31D03">
      <w:pPr>
        <w:pStyle w:val="EndnoteText"/>
        <w:rPr>
          <w:rFonts w:ascii="Times New Roman" w:hAnsi="Times New Roman" w:cs="Times New Roman"/>
          <w:sz w:val="24"/>
          <w:szCs w:val="24"/>
        </w:rPr>
      </w:pPr>
    </w:p>
    <w:p w14:paraId="26A69E5F" w14:textId="77777777" w:rsidR="00B31D03" w:rsidRPr="00F53033" w:rsidRDefault="00F406B0" w:rsidP="00B31D03">
      <w:pPr>
        <w:pStyle w:val="EndnoteText"/>
        <w:rPr>
          <w:rFonts w:ascii="Times New Roman" w:hAnsi="Times New Roman" w:cs="Times New Roman"/>
          <w:sz w:val="24"/>
          <w:szCs w:val="24"/>
        </w:rPr>
      </w:pPr>
      <w:r w:rsidRPr="00F53033">
        <w:rPr>
          <w:rFonts w:ascii="Times New Roman" w:hAnsi="Times New Roman" w:cs="Times New Roman"/>
          <w:sz w:val="24"/>
          <w:szCs w:val="24"/>
        </w:rPr>
        <w:t xml:space="preserve">Dilman, Ilham, </w:t>
      </w:r>
      <w:r w:rsidRPr="00F53033">
        <w:rPr>
          <w:rFonts w:ascii="Times New Roman" w:hAnsi="Times New Roman" w:cs="Times New Roman"/>
          <w:i/>
          <w:sz w:val="24"/>
          <w:szCs w:val="24"/>
        </w:rPr>
        <w:t>Love and Human Separateness</w:t>
      </w:r>
      <w:r w:rsidRPr="00F53033">
        <w:rPr>
          <w:rFonts w:ascii="Times New Roman" w:hAnsi="Times New Roman" w:cs="Times New Roman"/>
          <w:sz w:val="24"/>
          <w:szCs w:val="24"/>
        </w:rPr>
        <w:t>, (Oxford: Blackwell, 1987)</w:t>
      </w:r>
    </w:p>
    <w:p w14:paraId="61166FE9" w14:textId="77777777" w:rsidR="00B31D03" w:rsidRDefault="00B31D03" w:rsidP="00B31D03">
      <w:pPr>
        <w:pStyle w:val="EndnoteText"/>
        <w:rPr>
          <w:rFonts w:ascii="Times New Roman" w:hAnsi="Times New Roman" w:cs="Times New Roman"/>
          <w:sz w:val="24"/>
          <w:szCs w:val="24"/>
        </w:rPr>
      </w:pPr>
    </w:p>
    <w:p w14:paraId="34D02FD6" w14:textId="77777777" w:rsidR="00B31D03" w:rsidRDefault="00F406B0" w:rsidP="00B31D03">
      <w:pPr>
        <w:pStyle w:val="EndnoteText"/>
        <w:rPr>
          <w:rFonts w:ascii="Times New Roman" w:hAnsi="Times New Roman" w:cs="Times New Roman"/>
          <w:sz w:val="24"/>
          <w:szCs w:val="24"/>
        </w:rPr>
      </w:pPr>
      <w:r>
        <w:rPr>
          <w:rFonts w:ascii="Times New Roman" w:hAnsi="Times New Roman" w:cs="Times New Roman"/>
          <w:sz w:val="24"/>
          <w:szCs w:val="24"/>
        </w:rPr>
        <w:t xml:space="preserve">Dostoyevsky, Fyodor, </w:t>
      </w:r>
      <w:r w:rsidRPr="00C46204">
        <w:rPr>
          <w:rFonts w:ascii="Times New Roman" w:hAnsi="Times New Roman" w:cs="Times New Roman"/>
          <w:i/>
          <w:iCs/>
          <w:sz w:val="24"/>
          <w:szCs w:val="24"/>
        </w:rPr>
        <w:t>Notes from Underground, The Grand Inquisitor</w:t>
      </w:r>
      <w:r>
        <w:rPr>
          <w:rFonts w:ascii="Times New Roman" w:hAnsi="Times New Roman" w:cs="Times New Roman"/>
          <w:sz w:val="24"/>
          <w:szCs w:val="24"/>
        </w:rPr>
        <w:t>, (New-York: Penguin Publishing Group, 2003)</w:t>
      </w:r>
    </w:p>
    <w:p w14:paraId="31C7F7B0" w14:textId="77777777" w:rsidR="00B31D03" w:rsidRDefault="00B31D03" w:rsidP="00B31D03">
      <w:pPr>
        <w:pStyle w:val="EndnoteText"/>
        <w:rPr>
          <w:rFonts w:ascii="Times New Roman" w:hAnsi="Times New Roman" w:cs="Times New Roman"/>
          <w:sz w:val="24"/>
          <w:szCs w:val="24"/>
        </w:rPr>
      </w:pPr>
    </w:p>
    <w:p w14:paraId="5F75F7B2" w14:textId="0E039D42" w:rsidR="00B31D03" w:rsidRPr="00C46204" w:rsidRDefault="00F406B0" w:rsidP="00B31D03">
      <w:pPr>
        <w:pStyle w:val="EndnoteText"/>
        <w:rPr>
          <w:rFonts w:ascii="Times New Roman" w:hAnsi="Times New Roman" w:cs="Times New Roman"/>
          <w:sz w:val="24"/>
          <w:szCs w:val="24"/>
        </w:rPr>
      </w:pPr>
      <w:r w:rsidRPr="00C46204">
        <w:rPr>
          <w:rFonts w:ascii="Times New Roman" w:hAnsi="Times New Roman" w:cs="Times New Roman"/>
          <w:sz w:val="24"/>
          <w:szCs w:val="24"/>
        </w:rPr>
        <w:t xml:space="preserve">Feuerbach, Ludwig, </w:t>
      </w:r>
      <w:r w:rsidRPr="00C46204">
        <w:rPr>
          <w:rFonts w:ascii="Times New Roman" w:hAnsi="Times New Roman" w:cs="Times New Roman"/>
          <w:i/>
          <w:iCs/>
          <w:sz w:val="24"/>
          <w:szCs w:val="24"/>
        </w:rPr>
        <w:t>The Essence of Christianity</w:t>
      </w:r>
      <w:r w:rsidRPr="00C46204">
        <w:rPr>
          <w:rFonts w:ascii="Times New Roman" w:hAnsi="Times New Roman" w:cs="Times New Roman"/>
          <w:sz w:val="24"/>
          <w:szCs w:val="24"/>
        </w:rPr>
        <w:t>, (New-York, Dover Philosophical Classics, 2009)</w:t>
      </w:r>
    </w:p>
    <w:p w14:paraId="4BAC62EC" w14:textId="77777777" w:rsidR="00B31D03" w:rsidRPr="00C46204" w:rsidRDefault="00B31D03" w:rsidP="00B31D03">
      <w:pPr>
        <w:pStyle w:val="EndnoteText"/>
        <w:rPr>
          <w:rFonts w:ascii="Times New Roman" w:hAnsi="Times New Roman" w:cs="Times New Roman"/>
          <w:sz w:val="24"/>
          <w:szCs w:val="24"/>
        </w:rPr>
      </w:pPr>
    </w:p>
    <w:p w14:paraId="2F5BC9DB" w14:textId="77777777" w:rsidR="00B31D03" w:rsidRDefault="00B31D03" w:rsidP="00B31D03">
      <w:pPr>
        <w:pStyle w:val="EndnoteText"/>
      </w:pPr>
    </w:p>
    <w:p w14:paraId="6F5BB364" w14:textId="77777777" w:rsidR="00B31D03" w:rsidRDefault="00F406B0" w:rsidP="00B31D03">
      <w:pPr>
        <w:pStyle w:val="EndnoteText"/>
        <w:rPr>
          <w:rFonts w:ascii="Times New Roman" w:hAnsi="Times New Roman" w:cs="Times New Roman"/>
          <w:sz w:val="24"/>
          <w:szCs w:val="24"/>
        </w:rPr>
      </w:pPr>
      <w:r>
        <w:rPr>
          <w:rFonts w:ascii="Times New Roman" w:hAnsi="Times New Roman" w:cs="Times New Roman"/>
          <w:sz w:val="24"/>
          <w:szCs w:val="24"/>
        </w:rPr>
        <w:t xml:space="preserve">Foucault, Michael, </w:t>
      </w:r>
      <w:r w:rsidRPr="005437D2">
        <w:rPr>
          <w:rFonts w:ascii="Times New Roman" w:hAnsi="Times New Roman" w:cs="Times New Roman"/>
          <w:i/>
          <w:iCs/>
          <w:sz w:val="24"/>
          <w:szCs w:val="24"/>
        </w:rPr>
        <w:t>Madness and Civilization</w:t>
      </w:r>
      <w:r>
        <w:rPr>
          <w:rFonts w:ascii="Times New Roman" w:hAnsi="Times New Roman" w:cs="Times New Roman"/>
          <w:sz w:val="24"/>
          <w:szCs w:val="24"/>
        </w:rPr>
        <w:t>, (London: Routledge, 2001)</w:t>
      </w:r>
    </w:p>
    <w:p w14:paraId="2BFE058E" w14:textId="77777777" w:rsidR="00B31D03" w:rsidRDefault="00B31D03" w:rsidP="00B31D03">
      <w:pPr>
        <w:pStyle w:val="EndnoteText"/>
        <w:rPr>
          <w:rFonts w:ascii="Times New Roman" w:hAnsi="Times New Roman" w:cs="Times New Roman"/>
          <w:sz w:val="24"/>
          <w:szCs w:val="24"/>
        </w:rPr>
      </w:pPr>
    </w:p>
    <w:p w14:paraId="4B27E6BC" w14:textId="77777777" w:rsidR="00B31D03" w:rsidRDefault="00F406B0" w:rsidP="00B31D03">
      <w:pPr>
        <w:pStyle w:val="EndnoteText"/>
        <w:rPr>
          <w:rFonts w:ascii="Times New Roman" w:hAnsi="Times New Roman" w:cs="Times New Roman"/>
          <w:sz w:val="24"/>
          <w:szCs w:val="24"/>
        </w:rPr>
      </w:pPr>
      <w:r w:rsidRPr="00EA3A2E">
        <w:rPr>
          <w:rFonts w:ascii="Times New Roman" w:hAnsi="Times New Roman" w:cs="Times New Roman"/>
          <w:sz w:val="24"/>
          <w:szCs w:val="24"/>
        </w:rPr>
        <w:t xml:space="preserve">Grondin, </w:t>
      </w:r>
      <w:r>
        <w:rPr>
          <w:rFonts w:ascii="Times New Roman" w:hAnsi="Times New Roman" w:cs="Times New Roman"/>
          <w:sz w:val="24"/>
          <w:szCs w:val="24"/>
        </w:rPr>
        <w:t xml:space="preserve">Jean, </w:t>
      </w:r>
      <w:r w:rsidRPr="00EA3A2E">
        <w:rPr>
          <w:rFonts w:ascii="Times New Roman" w:hAnsi="Times New Roman" w:cs="Times New Roman"/>
          <w:i/>
          <w:iCs/>
          <w:sz w:val="24"/>
          <w:szCs w:val="24"/>
        </w:rPr>
        <w:t>Philosophy of Religion</w:t>
      </w:r>
      <w:r w:rsidRPr="00EA3A2E">
        <w:rPr>
          <w:rFonts w:ascii="Times New Roman" w:hAnsi="Times New Roman" w:cs="Times New Roman"/>
          <w:sz w:val="24"/>
          <w:szCs w:val="24"/>
        </w:rPr>
        <w:t>, (Tbilisi: Caucasian scientific-research archive of Philosophy and Theology, 2018)</w:t>
      </w:r>
    </w:p>
    <w:p w14:paraId="54CBA572" w14:textId="77777777" w:rsidR="00B31D03" w:rsidRDefault="00B31D03" w:rsidP="00B31D03">
      <w:pPr>
        <w:pStyle w:val="EndnoteText"/>
        <w:rPr>
          <w:rFonts w:ascii="Times New Roman" w:hAnsi="Times New Roman" w:cs="Times New Roman"/>
          <w:sz w:val="24"/>
          <w:szCs w:val="24"/>
        </w:rPr>
      </w:pPr>
    </w:p>
    <w:p w14:paraId="2396D684" w14:textId="77777777" w:rsidR="00B31D03" w:rsidRPr="009A3F1F" w:rsidRDefault="00F406B0" w:rsidP="00B31D03">
      <w:pPr>
        <w:pStyle w:val="EndnoteText"/>
        <w:rPr>
          <w:rFonts w:ascii="Times New Roman" w:hAnsi="Times New Roman" w:cs="Times New Roman"/>
          <w:sz w:val="24"/>
          <w:szCs w:val="24"/>
        </w:rPr>
      </w:pPr>
      <w:r w:rsidRPr="009A3F1F">
        <w:rPr>
          <w:rFonts w:ascii="Times New Roman" w:hAnsi="Times New Roman" w:cs="Times New Roman"/>
          <w:sz w:val="24"/>
          <w:szCs w:val="24"/>
        </w:rPr>
        <w:t>G.W.F. Hegel, ‘Phenomenology of Spirit, (Oxford: Oxford University Press, 2009)</w:t>
      </w:r>
    </w:p>
    <w:p w14:paraId="6CB04018" w14:textId="77777777" w:rsidR="00B31D03" w:rsidRDefault="00B31D03" w:rsidP="00B31D03">
      <w:pPr>
        <w:pStyle w:val="EndnoteText"/>
        <w:rPr>
          <w:rFonts w:ascii="Times New Roman" w:hAnsi="Times New Roman" w:cs="Times New Roman"/>
          <w:sz w:val="24"/>
          <w:szCs w:val="24"/>
        </w:rPr>
      </w:pPr>
    </w:p>
    <w:p w14:paraId="4097D720" w14:textId="77777777" w:rsidR="00B31D03" w:rsidRDefault="00B31D03" w:rsidP="00B31D03">
      <w:pPr>
        <w:pStyle w:val="EndnoteText"/>
        <w:rPr>
          <w:rFonts w:ascii="Times New Roman" w:hAnsi="Times New Roman" w:cs="Times New Roman"/>
          <w:sz w:val="24"/>
          <w:szCs w:val="24"/>
        </w:rPr>
      </w:pPr>
    </w:p>
    <w:p w14:paraId="1C24AA96" w14:textId="77777777" w:rsidR="00B31D03" w:rsidRDefault="00F406B0" w:rsidP="00B31D03">
      <w:pPr>
        <w:pStyle w:val="EndnoteText"/>
        <w:rPr>
          <w:rFonts w:ascii="Times New Roman" w:hAnsi="Times New Roman" w:cs="Times New Roman"/>
          <w:sz w:val="24"/>
          <w:szCs w:val="24"/>
        </w:rPr>
      </w:pPr>
      <w:r w:rsidRPr="002847C3">
        <w:rPr>
          <w:rFonts w:ascii="Times New Roman" w:hAnsi="Times New Roman" w:cs="Times New Roman"/>
          <w:sz w:val="24"/>
          <w:szCs w:val="24"/>
        </w:rPr>
        <w:t xml:space="preserve">Hume, </w:t>
      </w:r>
      <w:r>
        <w:rPr>
          <w:rFonts w:ascii="Times New Roman" w:hAnsi="Times New Roman" w:cs="Times New Roman"/>
          <w:sz w:val="24"/>
          <w:szCs w:val="24"/>
        </w:rPr>
        <w:t xml:space="preserve">David, </w:t>
      </w:r>
      <w:r w:rsidRPr="002847C3">
        <w:rPr>
          <w:rFonts w:ascii="Times New Roman" w:hAnsi="Times New Roman" w:cs="Times New Roman"/>
          <w:i/>
          <w:sz w:val="24"/>
          <w:szCs w:val="24"/>
        </w:rPr>
        <w:t>A Treatise of Human Nature</w:t>
      </w:r>
      <w:r w:rsidRPr="002847C3">
        <w:rPr>
          <w:rFonts w:ascii="Times New Roman" w:hAnsi="Times New Roman" w:cs="Times New Roman"/>
          <w:sz w:val="24"/>
          <w:szCs w:val="24"/>
        </w:rPr>
        <w:t>, (London, J.M</w:t>
      </w:r>
      <w:r>
        <w:rPr>
          <w:rFonts w:ascii="Times New Roman" w:hAnsi="Times New Roman" w:cs="Times New Roman"/>
          <w:sz w:val="24"/>
          <w:szCs w:val="24"/>
        </w:rPr>
        <w:t>.Dent &amp; Sons Ltd, 1974)</w:t>
      </w:r>
    </w:p>
    <w:p w14:paraId="45B10CAA" w14:textId="77777777" w:rsidR="00B31D03" w:rsidRDefault="00B31D03" w:rsidP="00B31D03">
      <w:pPr>
        <w:pStyle w:val="EndnoteText"/>
        <w:rPr>
          <w:rFonts w:ascii="Times New Roman" w:hAnsi="Times New Roman" w:cs="Times New Roman"/>
          <w:sz w:val="24"/>
          <w:szCs w:val="24"/>
        </w:rPr>
      </w:pPr>
    </w:p>
    <w:p w14:paraId="343FBD3C" w14:textId="77777777" w:rsidR="00B31D03" w:rsidRPr="00F53033" w:rsidRDefault="00F406B0" w:rsidP="00B31D03">
      <w:pPr>
        <w:pStyle w:val="EndnoteText"/>
        <w:rPr>
          <w:rFonts w:ascii="Times New Roman" w:hAnsi="Times New Roman" w:cs="Times New Roman"/>
          <w:sz w:val="24"/>
          <w:szCs w:val="24"/>
        </w:rPr>
      </w:pPr>
      <w:r w:rsidRPr="00F53033">
        <w:rPr>
          <w:rFonts w:ascii="Times New Roman" w:hAnsi="Times New Roman" w:cs="Times New Roman"/>
          <w:sz w:val="24"/>
          <w:szCs w:val="24"/>
        </w:rPr>
        <w:t xml:space="preserve">Hume, </w:t>
      </w:r>
      <w:r>
        <w:rPr>
          <w:rFonts w:ascii="Times New Roman" w:hAnsi="Times New Roman" w:cs="Times New Roman"/>
          <w:sz w:val="24"/>
          <w:szCs w:val="24"/>
        </w:rPr>
        <w:t xml:space="preserve">David, </w:t>
      </w:r>
      <w:r w:rsidRPr="00F53033">
        <w:rPr>
          <w:rFonts w:ascii="Times New Roman" w:hAnsi="Times New Roman" w:cs="Times New Roman"/>
          <w:i/>
          <w:iCs/>
          <w:sz w:val="24"/>
          <w:szCs w:val="24"/>
        </w:rPr>
        <w:t>An Enquiry Concerning Human Understanding</w:t>
      </w:r>
      <w:r w:rsidRPr="00F53033">
        <w:rPr>
          <w:rFonts w:ascii="Times New Roman" w:hAnsi="Times New Roman" w:cs="Times New Roman"/>
          <w:sz w:val="24"/>
          <w:szCs w:val="24"/>
        </w:rPr>
        <w:t>, Oxford Philosophical texts, (Oxford: Oxford University Press, 1998)</w:t>
      </w:r>
    </w:p>
    <w:p w14:paraId="0C4B7AB8" w14:textId="77777777" w:rsidR="00B31D03" w:rsidRPr="002847C3" w:rsidRDefault="00B31D03" w:rsidP="00B31D03">
      <w:pPr>
        <w:pStyle w:val="EndnoteText"/>
        <w:rPr>
          <w:rFonts w:ascii="Times New Roman" w:hAnsi="Times New Roman" w:cs="Times New Roman"/>
          <w:sz w:val="24"/>
          <w:szCs w:val="24"/>
        </w:rPr>
      </w:pPr>
    </w:p>
    <w:p w14:paraId="46AFA91A" w14:textId="77777777" w:rsidR="00B31D03" w:rsidRDefault="00B31D03" w:rsidP="00B31D03">
      <w:pPr>
        <w:pStyle w:val="NormalWeb"/>
        <w:shd w:val="clear" w:color="auto" w:fill="FFFFFF"/>
        <w:spacing w:before="0" w:beforeAutospacing="0" w:after="225" w:afterAutospacing="0"/>
        <w:rPr>
          <w:color w:val="000000"/>
        </w:rPr>
      </w:pPr>
    </w:p>
    <w:p w14:paraId="5BF7367E" w14:textId="77777777" w:rsidR="00B31D03" w:rsidRPr="00641D6D" w:rsidRDefault="00F406B0" w:rsidP="00B31D03">
      <w:pPr>
        <w:pStyle w:val="EndnoteText"/>
        <w:rPr>
          <w:rFonts w:ascii="Times New Roman" w:hAnsi="Times New Roman" w:cs="Times New Roman"/>
          <w:color w:val="000000"/>
          <w:sz w:val="24"/>
          <w:szCs w:val="24"/>
        </w:rPr>
      </w:pPr>
      <w:r w:rsidRPr="00641D6D">
        <w:rPr>
          <w:rFonts w:ascii="Times New Roman" w:hAnsi="Times New Roman" w:cs="Times New Roman"/>
          <w:sz w:val="24"/>
          <w:szCs w:val="24"/>
        </w:rPr>
        <w:t xml:space="preserve">Kant, Immanuel, </w:t>
      </w:r>
      <w:r w:rsidRPr="00641D6D">
        <w:rPr>
          <w:rFonts w:ascii="Times New Roman" w:hAnsi="Times New Roman" w:cs="Times New Roman"/>
          <w:i/>
          <w:sz w:val="24"/>
          <w:szCs w:val="24"/>
        </w:rPr>
        <w:t>Critique of Pure Reason</w:t>
      </w:r>
      <w:r w:rsidRPr="00641D6D">
        <w:rPr>
          <w:rFonts w:ascii="Times New Roman" w:hAnsi="Times New Roman" w:cs="Times New Roman"/>
          <w:sz w:val="24"/>
          <w:szCs w:val="24"/>
        </w:rPr>
        <w:t>, revised 2nd edn (Basingstoke: Palgrave, Macmillan, 2007)</w:t>
      </w:r>
      <w:r w:rsidRPr="00641D6D">
        <w:rPr>
          <w:rFonts w:ascii="Times New Roman" w:hAnsi="Times New Roman" w:cs="Times New Roman"/>
          <w:color w:val="000000"/>
          <w:sz w:val="24"/>
          <w:szCs w:val="24"/>
        </w:rPr>
        <w:t xml:space="preserve"> </w:t>
      </w:r>
    </w:p>
    <w:p w14:paraId="35F256C4" w14:textId="77777777" w:rsidR="00B31D03" w:rsidRPr="00641D6D" w:rsidRDefault="00B31D03" w:rsidP="00B31D03">
      <w:pPr>
        <w:pStyle w:val="EndnoteText"/>
        <w:rPr>
          <w:rFonts w:ascii="Times New Roman" w:hAnsi="Times New Roman" w:cs="Times New Roman"/>
          <w:color w:val="000000"/>
          <w:sz w:val="24"/>
          <w:szCs w:val="24"/>
        </w:rPr>
      </w:pPr>
    </w:p>
    <w:p w14:paraId="2CF7729F" w14:textId="6C5DA7DC" w:rsidR="00B31D03" w:rsidRDefault="00F406B0" w:rsidP="00B31D03">
      <w:pPr>
        <w:pStyle w:val="EndnoteText"/>
        <w:rPr>
          <w:rFonts w:ascii="Times New Roman" w:hAnsi="Times New Roman" w:cs="Times New Roman"/>
          <w:sz w:val="24"/>
          <w:szCs w:val="24"/>
        </w:rPr>
      </w:pPr>
      <w:r w:rsidRPr="00641D6D">
        <w:rPr>
          <w:rFonts w:ascii="Times New Roman" w:hAnsi="Times New Roman" w:cs="Times New Roman"/>
          <w:sz w:val="24"/>
          <w:szCs w:val="24"/>
        </w:rPr>
        <w:t xml:space="preserve">Kerr, </w:t>
      </w:r>
      <w:r>
        <w:rPr>
          <w:rFonts w:ascii="Times New Roman" w:hAnsi="Times New Roman" w:cs="Times New Roman"/>
          <w:sz w:val="24"/>
          <w:szCs w:val="24"/>
        </w:rPr>
        <w:t xml:space="preserve">Fergus, </w:t>
      </w:r>
      <w:r w:rsidRPr="00641D6D">
        <w:rPr>
          <w:rFonts w:ascii="Times New Roman" w:hAnsi="Times New Roman" w:cs="Times New Roman"/>
          <w:i/>
          <w:sz w:val="24"/>
          <w:szCs w:val="24"/>
        </w:rPr>
        <w:t>Theology after Wittgenstein</w:t>
      </w:r>
      <w:r w:rsidRPr="00641D6D">
        <w:rPr>
          <w:rFonts w:ascii="Times New Roman" w:hAnsi="Times New Roman" w:cs="Times New Roman"/>
          <w:sz w:val="24"/>
          <w:szCs w:val="24"/>
        </w:rPr>
        <w:t>, 2</w:t>
      </w:r>
      <w:r w:rsidRPr="00641D6D">
        <w:rPr>
          <w:rFonts w:ascii="Times New Roman" w:hAnsi="Times New Roman" w:cs="Times New Roman"/>
          <w:sz w:val="24"/>
          <w:szCs w:val="24"/>
          <w:vertAlign w:val="superscript"/>
        </w:rPr>
        <w:t>nd</w:t>
      </w:r>
      <w:r w:rsidRPr="00641D6D">
        <w:rPr>
          <w:rFonts w:ascii="Times New Roman" w:hAnsi="Times New Roman" w:cs="Times New Roman"/>
          <w:sz w:val="24"/>
          <w:szCs w:val="24"/>
        </w:rPr>
        <w:t xml:space="preserve"> ed., (London: The Society of Promot</w:t>
      </w:r>
      <w:r>
        <w:rPr>
          <w:rFonts w:ascii="Times New Roman" w:hAnsi="Times New Roman" w:cs="Times New Roman"/>
          <w:sz w:val="24"/>
          <w:szCs w:val="24"/>
        </w:rPr>
        <w:t>ing Christian Knowledge, 1997)</w:t>
      </w:r>
    </w:p>
    <w:p w14:paraId="5FFDA1C6" w14:textId="203416B4" w:rsidR="00236AAF" w:rsidRDefault="00236AAF" w:rsidP="00B31D03">
      <w:pPr>
        <w:pStyle w:val="EndnoteText"/>
        <w:rPr>
          <w:rFonts w:ascii="Times New Roman" w:hAnsi="Times New Roman" w:cs="Times New Roman"/>
          <w:sz w:val="24"/>
          <w:szCs w:val="24"/>
        </w:rPr>
      </w:pPr>
    </w:p>
    <w:p w14:paraId="0957AED7" w14:textId="22B641EA" w:rsidR="00236AAF" w:rsidRPr="00236AAF" w:rsidRDefault="00F406B0" w:rsidP="00B31D03">
      <w:pPr>
        <w:pStyle w:val="EndnoteText"/>
        <w:rPr>
          <w:rFonts w:ascii="Times New Roman" w:hAnsi="Times New Roman" w:cs="Times New Roman"/>
          <w:sz w:val="24"/>
          <w:szCs w:val="24"/>
        </w:rPr>
      </w:pPr>
      <w:r w:rsidRPr="00236AAF">
        <w:rPr>
          <w:rFonts w:ascii="Times New Roman" w:hAnsi="Times New Roman" w:cs="Times New Roman"/>
          <w:color w:val="000000"/>
          <w:sz w:val="24"/>
          <w:szCs w:val="24"/>
        </w:rPr>
        <w:t xml:space="preserve">Litch, Mary M., </w:t>
      </w:r>
      <w:r w:rsidRPr="00236AAF">
        <w:rPr>
          <w:rFonts w:ascii="Times New Roman" w:hAnsi="Times New Roman" w:cs="Times New Roman"/>
          <w:i/>
          <w:color w:val="000000"/>
          <w:sz w:val="24"/>
          <w:szCs w:val="24"/>
        </w:rPr>
        <w:t>Philosophy Through Film</w:t>
      </w:r>
      <w:r w:rsidRPr="00236AAF">
        <w:rPr>
          <w:rFonts w:ascii="Times New Roman" w:hAnsi="Times New Roman" w:cs="Times New Roman"/>
          <w:color w:val="000000"/>
          <w:sz w:val="24"/>
          <w:szCs w:val="24"/>
        </w:rPr>
        <w:t>, (New-York: Routledge, 2002)</w:t>
      </w:r>
    </w:p>
    <w:p w14:paraId="2BF51A4D" w14:textId="77777777" w:rsidR="00B31D03" w:rsidRPr="00236AAF" w:rsidRDefault="00B31D03" w:rsidP="00B31D03">
      <w:pPr>
        <w:pStyle w:val="EndnoteText"/>
        <w:rPr>
          <w:rFonts w:ascii="Times New Roman" w:hAnsi="Times New Roman" w:cs="Times New Roman"/>
          <w:sz w:val="24"/>
          <w:szCs w:val="24"/>
        </w:rPr>
      </w:pPr>
    </w:p>
    <w:p w14:paraId="74FEBBF5" w14:textId="77777777" w:rsidR="00B31D03" w:rsidRDefault="00F406B0" w:rsidP="00B31D03">
      <w:pPr>
        <w:pStyle w:val="EndnoteText"/>
        <w:rPr>
          <w:rFonts w:ascii="Times New Roman" w:hAnsi="Times New Roman" w:cs="Times New Roman"/>
          <w:sz w:val="24"/>
          <w:szCs w:val="24"/>
        </w:rPr>
      </w:pPr>
      <w:r>
        <w:rPr>
          <w:rFonts w:ascii="Times New Roman" w:hAnsi="Times New Roman" w:cs="Times New Roman"/>
          <w:sz w:val="24"/>
          <w:szCs w:val="24"/>
        </w:rPr>
        <w:t xml:space="preserve">Munro, Alice, </w:t>
      </w:r>
      <w:r w:rsidRPr="00037A34">
        <w:rPr>
          <w:rFonts w:ascii="Times New Roman" w:hAnsi="Times New Roman" w:cs="Times New Roman"/>
          <w:i/>
          <w:iCs/>
          <w:sz w:val="24"/>
          <w:szCs w:val="24"/>
        </w:rPr>
        <w:t>Too Much Happiness</w:t>
      </w:r>
      <w:r>
        <w:rPr>
          <w:rFonts w:ascii="Times New Roman" w:hAnsi="Times New Roman" w:cs="Times New Roman"/>
          <w:sz w:val="24"/>
          <w:szCs w:val="24"/>
        </w:rPr>
        <w:t>, (New-York: Vintage Publisher, 2010)</w:t>
      </w:r>
    </w:p>
    <w:p w14:paraId="6B7DAAD9" w14:textId="77777777" w:rsidR="00B31D03" w:rsidRPr="00641D6D" w:rsidRDefault="00B31D03" w:rsidP="00B31D03">
      <w:pPr>
        <w:pStyle w:val="EndnoteText"/>
        <w:rPr>
          <w:rFonts w:ascii="Times New Roman" w:hAnsi="Times New Roman" w:cs="Times New Roman"/>
          <w:sz w:val="24"/>
          <w:szCs w:val="24"/>
        </w:rPr>
      </w:pPr>
    </w:p>
    <w:p w14:paraId="4F1048FB" w14:textId="77777777" w:rsidR="00B31D03" w:rsidRDefault="00F406B0" w:rsidP="00B31D03">
      <w:pPr>
        <w:pStyle w:val="NormalWeb"/>
        <w:shd w:val="clear" w:color="auto" w:fill="FFFFFF"/>
        <w:spacing w:before="0" w:beforeAutospacing="0" w:after="225" w:afterAutospacing="0"/>
      </w:pPr>
      <w:r w:rsidRPr="004B4346">
        <w:t xml:space="preserve">Nietzsche, Friedrich, </w:t>
      </w:r>
      <w:r>
        <w:rPr>
          <w:i/>
        </w:rPr>
        <w:t>Ecce Homo,</w:t>
      </w:r>
      <w:r w:rsidRPr="004B4346">
        <w:t xml:space="preserve"> (</w:t>
      </w:r>
      <w:r>
        <w:t>Oxford</w:t>
      </w:r>
      <w:r w:rsidRPr="004B4346">
        <w:rPr>
          <w:color w:val="FF0000"/>
        </w:rPr>
        <w:t xml:space="preserve">: </w:t>
      </w:r>
      <w:r>
        <w:t>Oxford University Press, 2009)</w:t>
      </w:r>
      <w:r w:rsidRPr="007F551E">
        <w:t xml:space="preserve"> </w:t>
      </w:r>
    </w:p>
    <w:p w14:paraId="3ECCB2A7" w14:textId="77777777" w:rsidR="00B31D03" w:rsidRDefault="00F406B0" w:rsidP="00B31D03">
      <w:pPr>
        <w:pStyle w:val="NormalWeb"/>
        <w:shd w:val="clear" w:color="auto" w:fill="FFFFFF"/>
        <w:spacing w:before="0" w:beforeAutospacing="0" w:after="225" w:afterAutospacing="0"/>
      </w:pPr>
      <w:r>
        <w:t xml:space="preserve">Perry, John, </w:t>
      </w:r>
      <w:r w:rsidRPr="00D429C9">
        <w:rPr>
          <w:i/>
          <w:iCs/>
        </w:rPr>
        <w:t>A Dialogue On Personal Identity And Immortality</w:t>
      </w:r>
      <w:r>
        <w:t>, (Indianapolis: Hackett Publishing Company, 1978)</w:t>
      </w:r>
    </w:p>
    <w:p w14:paraId="4DEE98F8" w14:textId="77777777" w:rsidR="00B31D03" w:rsidRDefault="00F406B0" w:rsidP="00B31D03">
      <w:pPr>
        <w:pStyle w:val="NormalWeb"/>
        <w:shd w:val="clear" w:color="auto" w:fill="FFFFFF"/>
        <w:spacing w:before="0" w:beforeAutospacing="0" w:after="225" w:afterAutospacing="0"/>
      </w:pPr>
      <w:r w:rsidRPr="00AB3984">
        <w:t xml:space="preserve">Swinburne, </w:t>
      </w:r>
      <w:r>
        <w:t xml:space="preserve">Richard, </w:t>
      </w:r>
      <w:r w:rsidRPr="00AB3984">
        <w:t>The Existence of God, rev edn</w:t>
      </w:r>
      <w:r>
        <w:t>,</w:t>
      </w:r>
      <w:r w:rsidRPr="00AB3984">
        <w:t xml:space="preserve"> (Oxford: Clarendon Press, 1991)</w:t>
      </w:r>
    </w:p>
    <w:p w14:paraId="556F35F0" w14:textId="77777777" w:rsidR="00B31D03" w:rsidRPr="002B5DA5" w:rsidRDefault="00F406B0" w:rsidP="00B31D03">
      <w:pPr>
        <w:pStyle w:val="NormalWeb"/>
        <w:shd w:val="clear" w:color="auto" w:fill="FFFFFF"/>
        <w:spacing w:before="0" w:beforeAutospacing="0" w:after="225" w:afterAutospacing="0"/>
      </w:pPr>
      <w:r w:rsidRPr="00E414D3">
        <w:rPr>
          <w:i/>
        </w:rPr>
        <w:t>The Philosophy of Mind</w:t>
      </w:r>
      <w:r>
        <w:t>, ed. by Jonathan Glover, (Oxford: Oxford University Press, 1976)</w:t>
      </w:r>
    </w:p>
    <w:p w14:paraId="26751BD8" w14:textId="77777777" w:rsidR="00B31D03" w:rsidRDefault="00F406B0" w:rsidP="00B31D03">
      <w:pPr>
        <w:pStyle w:val="EndnoteTex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Wittgenstein, Ludwig, </w:t>
      </w:r>
      <w:r w:rsidRPr="00D429C9">
        <w:rPr>
          <w:rFonts w:ascii="Times New Roman" w:eastAsia="Times New Roman" w:hAnsi="Times New Roman" w:cs="Times New Roman"/>
          <w:i/>
          <w:iCs/>
          <w:sz w:val="24"/>
          <w:szCs w:val="24"/>
          <w:lang w:eastAsia="en-GB"/>
        </w:rPr>
        <w:t>The Blue and Brown Books</w:t>
      </w:r>
      <w:r>
        <w:rPr>
          <w:rFonts w:ascii="Times New Roman" w:eastAsia="Times New Roman" w:hAnsi="Times New Roman" w:cs="Times New Roman"/>
          <w:sz w:val="24"/>
          <w:szCs w:val="24"/>
          <w:lang w:eastAsia="en-GB"/>
        </w:rPr>
        <w:t>, (Oxford: Blackwell, 1984).</w:t>
      </w:r>
    </w:p>
    <w:p w14:paraId="75B9F745" w14:textId="77777777" w:rsidR="00B31D03" w:rsidRDefault="00B31D03" w:rsidP="00B31D03">
      <w:pPr>
        <w:pStyle w:val="EndnoteText"/>
        <w:rPr>
          <w:rFonts w:ascii="Times New Roman" w:eastAsia="Times New Roman" w:hAnsi="Times New Roman" w:cs="Times New Roman"/>
          <w:sz w:val="24"/>
          <w:szCs w:val="24"/>
          <w:lang w:eastAsia="en-GB"/>
        </w:rPr>
      </w:pPr>
    </w:p>
    <w:p w14:paraId="7A500F0B" w14:textId="77777777" w:rsidR="00B31D03" w:rsidRDefault="00F406B0" w:rsidP="00B31D03">
      <w:pPr>
        <w:pStyle w:val="EndnoteText"/>
        <w:rPr>
          <w:rFonts w:ascii="Times New Roman" w:hAnsi="Times New Roman" w:cs="Times New Roman"/>
          <w:sz w:val="24"/>
          <w:szCs w:val="24"/>
        </w:rPr>
      </w:pPr>
      <w:r w:rsidRPr="00704623">
        <w:rPr>
          <w:rFonts w:ascii="Times New Roman" w:hAnsi="Times New Roman" w:cs="Times New Roman"/>
          <w:sz w:val="24"/>
          <w:szCs w:val="24"/>
        </w:rPr>
        <w:t xml:space="preserve">Wittgenstein, Ludwig, </w:t>
      </w:r>
      <w:r w:rsidRPr="00704623">
        <w:rPr>
          <w:rFonts w:ascii="Times New Roman" w:hAnsi="Times New Roman" w:cs="Times New Roman"/>
          <w:i/>
          <w:sz w:val="24"/>
          <w:szCs w:val="24"/>
        </w:rPr>
        <w:t>Tractatus Logico-Philosophicus</w:t>
      </w:r>
      <w:r w:rsidRPr="00704623">
        <w:rPr>
          <w:rFonts w:ascii="Times New Roman" w:hAnsi="Times New Roman" w:cs="Times New Roman"/>
          <w:sz w:val="24"/>
          <w:szCs w:val="24"/>
        </w:rPr>
        <w:t>, ed. by A.J. Ayer, (London: Routledge &amp; Kegan Paul, 1961)</w:t>
      </w:r>
      <w:r>
        <w:rPr>
          <w:rFonts w:ascii="Times New Roman" w:hAnsi="Times New Roman" w:cs="Times New Roman"/>
          <w:sz w:val="24"/>
          <w:szCs w:val="24"/>
        </w:rPr>
        <w:t xml:space="preserve"> </w:t>
      </w:r>
    </w:p>
    <w:p w14:paraId="6C5E184C" w14:textId="77777777" w:rsidR="00B31D03" w:rsidRDefault="00B31D03" w:rsidP="00B31D03">
      <w:pPr>
        <w:pStyle w:val="EndnoteText"/>
        <w:rPr>
          <w:rFonts w:ascii="Times New Roman" w:hAnsi="Times New Roman" w:cs="Times New Roman"/>
          <w:sz w:val="24"/>
          <w:szCs w:val="24"/>
        </w:rPr>
      </w:pPr>
    </w:p>
    <w:p w14:paraId="70D70CD3" w14:textId="77777777" w:rsidR="00B31D03" w:rsidRDefault="00F406B0" w:rsidP="00B31D03">
      <w:pPr>
        <w:pStyle w:val="EndnoteText"/>
        <w:rPr>
          <w:rFonts w:ascii="Times New Roman" w:hAnsi="Times New Roman" w:cs="Times New Roman"/>
          <w:sz w:val="24"/>
          <w:szCs w:val="24"/>
        </w:rPr>
      </w:pPr>
      <w:r>
        <w:rPr>
          <w:rFonts w:ascii="Times New Roman" w:hAnsi="Times New Roman" w:cs="Times New Roman"/>
          <w:sz w:val="24"/>
          <w:szCs w:val="24"/>
        </w:rPr>
        <w:t xml:space="preserve">Zizek, Slavoj, </w:t>
      </w:r>
      <w:r w:rsidRPr="004F5AE2">
        <w:rPr>
          <w:rFonts w:ascii="Times New Roman" w:hAnsi="Times New Roman" w:cs="Times New Roman"/>
          <w:i/>
          <w:sz w:val="24"/>
          <w:szCs w:val="24"/>
        </w:rPr>
        <w:t>The Parallax View</w:t>
      </w:r>
      <w:r>
        <w:rPr>
          <w:rFonts w:ascii="Times New Roman" w:hAnsi="Times New Roman" w:cs="Times New Roman"/>
          <w:sz w:val="24"/>
          <w:szCs w:val="24"/>
        </w:rPr>
        <w:t>, (Cambridge: The MIT Press, 2006)</w:t>
      </w:r>
    </w:p>
    <w:p w14:paraId="0513E62E" w14:textId="77777777" w:rsidR="00B31D03" w:rsidRDefault="00B31D03" w:rsidP="00B31D03">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A089C" w14:textId="77777777" w:rsidR="006D6D94" w:rsidRDefault="006D6D94">
      <w:pPr>
        <w:spacing w:after="0" w:line="240" w:lineRule="auto"/>
      </w:pPr>
      <w:r>
        <w:separator/>
      </w:r>
    </w:p>
  </w:footnote>
  <w:footnote w:type="continuationSeparator" w:id="0">
    <w:p w14:paraId="587D3C14" w14:textId="77777777" w:rsidR="006D6D94" w:rsidRDefault="006D6D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34C"/>
    <w:rsid w:val="00010037"/>
    <w:rsid w:val="00023748"/>
    <w:rsid w:val="000255B5"/>
    <w:rsid w:val="00037A34"/>
    <w:rsid w:val="00070F1B"/>
    <w:rsid w:val="000B0DC7"/>
    <w:rsid w:val="000C4328"/>
    <w:rsid w:val="000D03E0"/>
    <w:rsid w:val="000D5340"/>
    <w:rsid w:val="000F134C"/>
    <w:rsid w:val="001055A1"/>
    <w:rsid w:val="0012224F"/>
    <w:rsid w:val="001248C1"/>
    <w:rsid w:val="0017332F"/>
    <w:rsid w:val="00175AE3"/>
    <w:rsid w:val="00182098"/>
    <w:rsid w:val="00184785"/>
    <w:rsid w:val="00185D24"/>
    <w:rsid w:val="00186300"/>
    <w:rsid w:val="001A7AFA"/>
    <w:rsid w:val="001F41CF"/>
    <w:rsid w:val="001F5D66"/>
    <w:rsid w:val="00205D5C"/>
    <w:rsid w:val="00235E7A"/>
    <w:rsid w:val="00236AAF"/>
    <w:rsid w:val="00244206"/>
    <w:rsid w:val="00245472"/>
    <w:rsid w:val="00262515"/>
    <w:rsid w:val="00276FA3"/>
    <w:rsid w:val="00283DDA"/>
    <w:rsid w:val="002847C3"/>
    <w:rsid w:val="00290CFA"/>
    <w:rsid w:val="002A0557"/>
    <w:rsid w:val="002A0C68"/>
    <w:rsid w:val="002A209F"/>
    <w:rsid w:val="002A354F"/>
    <w:rsid w:val="002B0CEB"/>
    <w:rsid w:val="002B5DA5"/>
    <w:rsid w:val="002C265F"/>
    <w:rsid w:val="002D1C0D"/>
    <w:rsid w:val="002D7E49"/>
    <w:rsid w:val="00304D4A"/>
    <w:rsid w:val="00352E88"/>
    <w:rsid w:val="00360394"/>
    <w:rsid w:val="003626D4"/>
    <w:rsid w:val="00391912"/>
    <w:rsid w:val="003B19DA"/>
    <w:rsid w:val="003B68F4"/>
    <w:rsid w:val="003C7257"/>
    <w:rsid w:val="003D577D"/>
    <w:rsid w:val="003E4590"/>
    <w:rsid w:val="003F27AB"/>
    <w:rsid w:val="003F28F2"/>
    <w:rsid w:val="003F2BDA"/>
    <w:rsid w:val="003F58DE"/>
    <w:rsid w:val="003F7CCB"/>
    <w:rsid w:val="0040535C"/>
    <w:rsid w:val="00407182"/>
    <w:rsid w:val="00425F79"/>
    <w:rsid w:val="0043442D"/>
    <w:rsid w:val="00440838"/>
    <w:rsid w:val="004549BF"/>
    <w:rsid w:val="00455083"/>
    <w:rsid w:val="00495DC7"/>
    <w:rsid w:val="00496399"/>
    <w:rsid w:val="004B40C2"/>
    <w:rsid w:val="004B4346"/>
    <w:rsid w:val="004C5A87"/>
    <w:rsid w:val="004F5AE2"/>
    <w:rsid w:val="005134E7"/>
    <w:rsid w:val="00533962"/>
    <w:rsid w:val="005437D2"/>
    <w:rsid w:val="00574991"/>
    <w:rsid w:val="00581269"/>
    <w:rsid w:val="005A4E39"/>
    <w:rsid w:val="005E0C4C"/>
    <w:rsid w:val="00641D6D"/>
    <w:rsid w:val="00670E86"/>
    <w:rsid w:val="006717F2"/>
    <w:rsid w:val="006836F2"/>
    <w:rsid w:val="006A3122"/>
    <w:rsid w:val="006B5826"/>
    <w:rsid w:val="006B73D5"/>
    <w:rsid w:val="006C21E0"/>
    <w:rsid w:val="006D1FA9"/>
    <w:rsid w:val="006D6D94"/>
    <w:rsid w:val="006E4599"/>
    <w:rsid w:val="00702364"/>
    <w:rsid w:val="00704623"/>
    <w:rsid w:val="00704DD6"/>
    <w:rsid w:val="00715BD3"/>
    <w:rsid w:val="00735538"/>
    <w:rsid w:val="007A7BC5"/>
    <w:rsid w:val="007C3110"/>
    <w:rsid w:val="007C3BCF"/>
    <w:rsid w:val="007D3FC8"/>
    <w:rsid w:val="007E489F"/>
    <w:rsid w:val="007F551E"/>
    <w:rsid w:val="008013F9"/>
    <w:rsid w:val="00814A97"/>
    <w:rsid w:val="00817EFA"/>
    <w:rsid w:val="00823648"/>
    <w:rsid w:val="00830831"/>
    <w:rsid w:val="008638B8"/>
    <w:rsid w:val="00871F35"/>
    <w:rsid w:val="008D1A7D"/>
    <w:rsid w:val="009009BD"/>
    <w:rsid w:val="00904267"/>
    <w:rsid w:val="00920A6B"/>
    <w:rsid w:val="00941541"/>
    <w:rsid w:val="009460E9"/>
    <w:rsid w:val="00947428"/>
    <w:rsid w:val="009A3F1F"/>
    <w:rsid w:val="009C7375"/>
    <w:rsid w:val="009F4A0D"/>
    <w:rsid w:val="009F78FB"/>
    <w:rsid w:val="00A011B8"/>
    <w:rsid w:val="00A3543D"/>
    <w:rsid w:val="00A44FD8"/>
    <w:rsid w:val="00A568CF"/>
    <w:rsid w:val="00A904A8"/>
    <w:rsid w:val="00AB3984"/>
    <w:rsid w:val="00AC482B"/>
    <w:rsid w:val="00B05743"/>
    <w:rsid w:val="00B15B89"/>
    <w:rsid w:val="00B31D03"/>
    <w:rsid w:val="00B65792"/>
    <w:rsid w:val="00B77AE8"/>
    <w:rsid w:val="00B77D54"/>
    <w:rsid w:val="00B93592"/>
    <w:rsid w:val="00BA4104"/>
    <w:rsid w:val="00BD0013"/>
    <w:rsid w:val="00BE6164"/>
    <w:rsid w:val="00C11163"/>
    <w:rsid w:val="00C42752"/>
    <w:rsid w:val="00C46204"/>
    <w:rsid w:val="00C8300D"/>
    <w:rsid w:val="00C853F3"/>
    <w:rsid w:val="00CB4774"/>
    <w:rsid w:val="00CC589F"/>
    <w:rsid w:val="00CC794E"/>
    <w:rsid w:val="00CD7F53"/>
    <w:rsid w:val="00D35322"/>
    <w:rsid w:val="00D3728D"/>
    <w:rsid w:val="00D40C53"/>
    <w:rsid w:val="00D429C9"/>
    <w:rsid w:val="00D574D4"/>
    <w:rsid w:val="00D64F58"/>
    <w:rsid w:val="00D817AD"/>
    <w:rsid w:val="00D94D1C"/>
    <w:rsid w:val="00D95654"/>
    <w:rsid w:val="00DB5BF8"/>
    <w:rsid w:val="00DB7AE6"/>
    <w:rsid w:val="00DE2CA8"/>
    <w:rsid w:val="00DF02EC"/>
    <w:rsid w:val="00E36A70"/>
    <w:rsid w:val="00E37F65"/>
    <w:rsid w:val="00E414D3"/>
    <w:rsid w:val="00E61DB4"/>
    <w:rsid w:val="00E73B6C"/>
    <w:rsid w:val="00E76B9F"/>
    <w:rsid w:val="00EA3A2E"/>
    <w:rsid w:val="00ED0615"/>
    <w:rsid w:val="00ED06F5"/>
    <w:rsid w:val="00ED4E20"/>
    <w:rsid w:val="00F0147B"/>
    <w:rsid w:val="00F05F27"/>
    <w:rsid w:val="00F1490C"/>
    <w:rsid w:val="00F261B5"/>
    <w:rsid w:val="00F34A9B"/>
    <w:rsid w:val="00F356A6"/>
    <w:rsid w:val="00F406B0"/>
    <w:rsid w:val="00F53033"/>
    <w:rsid w:val="00F95004"/>
    <w:rsid w:val="00FA45C2"/>
    <w:rsid w:val="00FC2039"/>
    <w:rsid w:val="00FE2EC8"/>
    <w:rsid w:val="00FE39FE"/>
    <w:rsid w:val="00FF36FF"/>
    <w:rsid w:val="00FF6FA7"/>
    <w:rsid w:val="00FF7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DE692"/>
  <w15:chartTrackingRefBased/>
  <w15:docId w15:val="{4D02FE5B-02C6-44EC-AD1B-FAC0BAC56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unhideWhenUsed/>
    <w:rsid w:val="00205D5C"/>
    <w:pPr>
      <w:spacing w:after="0" w:line="240" w:lineRule="auto"/>
    </w:pPr>
    <w:rPr>
      <w:sz w:val="20"/>
      <w:szCs w:val="20"/>
    </w:rPr>
  </w:style>
  <w:style w:type="character" w:customStyle="1" w:styleId="EndnoteTextChar">
    <w:name w:val="Endnote Text Char"/>
    <w:basedOn w:val="DefaultParagraphFont"/>
    <w:link w:val="EndnoteText"/>
    <w:uiPriority w:val="99"/>
    <w:rsid w:val="00205D5C"/>
    <w:rPr>
      <w:sz w:val="20"/>
      <w:szCs w:val="20"/>
    </w:rPr>
  </w:style>
  <w:style w:type="character" w:styleId="EndnoteReference">
    <w:name w:val="endnote reference"/>
    <w:basedOn w:val="DefaultParagraphFont"/>
    <w:uiPriority w:val="99"/>
    <w:semiHidden/>
    <w:unhideWhenUsed/>
    <w:rsid w:val="00205D5C"/>
    <w:rPr>
      <w:vertAlign w:val="superscript"/>
    </w:rPr>
  </w:style>
  <w:style w:type="paragraph" w:styleId="FootnoteText">
    <w:name w:val="footnote text"/>
    <w:basedOn w:val="Normal"/>
    <w:link w:val="FootnoteTextChar"/>
    <w:uiPriority w:val="99"/>
    <w:semiHidden/>
    <w:unhideWhenUsed/>
    <w:rsid w:val="007D3F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D3FC8"/>
    <w:rPr>
      <w:sz w:val="20"/>
      <w:szCs w:val="20"/>
    </w:rPr>
  </w:style>
  <w:style w:type="character" w:styleId="FootnoteReference">
    <w:name w:val="footnote reference"/>
    <w:basedOn w:val="DefaultParagraphFont"/>
    <w:uiPriority w:val="99"/>
    <w:semiHidden/>
    <w:unhideWhenUsed/>
    <w:rsid w:val="007D3FC8"/>
    <w:rPr>
      <w:vertAlign w:val="superscript"/>
    </w:rPr>
  </w:style>
  <w:style w:type="paragraph" w:styleId="NormalWeb">
    <w:name w:val="Normal (Web)"/>
    <w:basedOn w:val="Normal"/>
    <w:uiPriority w:val="99"/>
    <w:unhideWhenUsed/>
    <w:rsid w:val="007D3FC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830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endnotes.xml.rels><?xml version="1.0" encoding="UTF-8" standalone="yes"?>
<Relationships xmlns="http://schemas.openxmlformats.org/package/2006/relationships"><Relationship Id="rId1" Type="http://schemas.openxmlformats.org/officeDocument/2006/relationships/hyperlink" Target="http://www.etymonli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D58467-BE1F-4414-8AAA-4307AFDDA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2024</Words>
  <Characters>11539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dc:creator>
  <cp:lastModifiedBy>NG</cp:lastModifiedBy>
  <cp:revision>2</cp:revision>
  <dcterms:created xsi:type="dcterms:W3CDTF">2019-09-29T17:30:00Z</dcterms:created>
  <dcterms:modified xsi:type="dcterms:W3CDTF">2019-09-29T17:30:00Z</dcterms:modified>
</cp:coreProperties>
</file>