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552" w:rsidRDefault="00756446">
      <w:pPr>
        <w:tabs>
          <w:tab w:val="left" w:pos="720"/>
          <w:tab w:val="left" w:pos="1440"/>
          <w:tab w:val="left" w:pos="2160"/>
          <w:tab w:val="left" w:pos="2880"/>
        </w:tabs>
        <w:ind w:left="3600" w:hanging="3600"/>
        <w:rPr>
          <w:b/>
        </w:rPr>
      </w:pPr>
      <w:bookmarkStart w:id="0" w:name="_GoBack"/>
      <w:bookmarkEnd w:id="0"/>
      <w:r>
        <w:rPr>
          <w:b/>
        </w:rPr>
        <w:tab/>
      </w:r>
      <w:r>
        <w:rPr>
          <w:b/>
        </w:rPr>
        <w:tab/>
      </w:r>
      <w:r>
        <w:rPr>
          <w:b/>
        </w:rPr>
        <w:tab/>
      </w:r>
      <w:r>
        <w:rPr>
          <w:b/>
        </w:rPr>
        <w:tab/>
      </w:r>
    </w:p>
    <w:p w:rsidR="00C55552" w:rsidRDefault="00756446">
      <w:pPr>
        <w:tabs>
          <w:tab w:val="left" w:pos="720"/>
          <w:tab w:val="left" w:pos="1440"/>
          <w:tab w:val="left" w:pos="2160"/>
          <w:tab w:val="left" w:pos="2880"/>
        </w:tabs>
        <w:ind w:left="3600" w:hanging="3600"/>
        <w:jc w:val="center"/>
        <w:rPr>
          <w:b/>
          <w:sz w:val="48"/>
          <w:szCs w:val="48"/>
        </w:rPr>
      </w:pPr>
      <w:r>
        <w:rPr>
          <w:b/>
          <w:noProof/>
          <w:sz w:val="48"/>
          <w:szCs w:val="48"/>
        </w:rPr>
        <w:drawing>
          <wp:inline distT="0" distB="0" distL="0" distR="0" wp14:anchorId="49C3F488" wp14:editId="7D88DC3F">
            <wp:extent cx="3700008" cy="145565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3700008" cy="1455653"/>
                    </a:xfrm>
                    <a:prstGeom prst="rect">
                      <a:avLst/>
                    </a:prstGeom>
                    <a:ln/>
                  </pic:spPr>
                </pic:pic>
              </a:graphicData>
            </a:graphic>
          </wp:inline>
        </w:drawing>
      </w:r>
    </w:p>
    <w:p w:rsidR="00C55552" w:rsidRDefault="00C55552">
      <w:pPr>
        <w:tabs>
          <w:tab w:val="left" w:pos="720"/>
          <w:tab w:val="left" w:pos="1440"/>
          <w:tab w:val="left" w:pos="2160"/>
          <w:tab w:val="left" w:pos="2880"/>
        </w:tabs>
        <w:ind w:left="3600" w:hanging="3600"/>
        <w:jc w:val="center"/>
        <w:rPr>
          <w:b/>
          <w:sz w:val="48"/>
          <w:szCs w:val="48"/>
        </w:rPr>
      </w:pPr>
    </w:p>
    <w:p w:rsidR="00C55552" w:rsidRDefault="00C55552">
      <w:pPr>
        <w:tabs>
          <w:tab w:val="left" w:pos="720"/>
          <w:tab w:val="left" w:pos="1440"/>
          <w:tab w:val="left" w:pos="2160"/>
          <w:tab w:val="left" w:pos="2880"/>
        </w:tabs>
        <w:rPr>
          <w:b/>
          <w:sz w:val="48"/>
          <w:szCs w:val="48"/>
        </w:rPr>
      </w:pPr>
    </w:p>
    <w:p w:rsidR="00C55552" w:rsidRDefault="00C55552">
      <w:pPr>
        <w:tabs>
          <w:tab w:val="left" w:pos="720"/>
          <w:tab w:val="left" w:pos="1440"/>
          <w:tab w:val="left" w:pos="2160"/>
          <w:tab w:val="left" w:pos="2880"/>
        </w:tabs>
        <w:ind w:left="3600" w:hanging="3600"/>
        <w:jc w:val="center"/>
        <w:rPr>
          <w:b/>
          <w:sz w:val="48"/>
          <w:szCs w:val="48"/>
        </w:rPr>
      </w:pPr>
    </w:p>
    <w:p w:rsidR="00C55552" w:rsidRDefault="00C55552">
      <w:pPr>
        <w:tabs>
          <w:tab w:val="left" w:pos="720"/>
          <w:tab w:val="left" w:pos="1440"/>
          <w:tab w:val="left" w:pos="2160"/>
          <w:tab w:val="left" w:pos="2880"/>
        </w:tabs>
        <w:ind w:hanging="3600"/>
        <w:rPr>
          <w:b/>
          <w:sz w:val="48"/>
          <w:szCs w:val="48"/>
        </w:rPr>
      </w:pPr>
    </w:p>
    <w:p w:rsidR="00C55552" w:rsidRDefault="00756446">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THPD6002</w:t>
      </w:r>
    </w:p>
    <w:p w:rsidR="00C55552" w:rsidRDefault="00756446">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Interdisciplinary Arts</w:t>
      </w:r>
    </w:p>
    <w:p w:rsidR="00C55552" w:rsidRDefault="00C55552">
      <w:pPr>
        <w:tabs>
          <w:tab w:val="left" w:pos="720"/>
          <w:tab w:val="left" w:pos="1440"/>
          <w:tab w:val="left" w:pos="2160"/>
          <w:tab w:val="left" w:pos="2880"/>
        </w:tabs>
        <w:ind w:hanging="3600"/>
        <w:rPr>
          <w:rFonts w:ascii="Calibri" w:eastAsia="Calibri" w:hAnsi="Calibri" w:cs="Calibri"/>
          <w:b/>
        </w:rPr>
      </w:pPr>
    </w:p>
    <w:p w:rsidR="00C55552" w:rsidRDefault="00C55552">
      <w:pPr>
        <w:tabs>
          <w:tab w:val="left" w:pos="720"/>
          <w:tab w:val="left" w:pos="1440"/>
          <w:tab w:val="left" w:pos="2160"/>
          <w:tab w:val="left" w:pos="2880"/>
        </w:tabs>
        <w:ind w:left="3600" w:hanging="3600"/>
        <w:jc w:val="center"/>
        <w:rPr>
          <w:rFonts w:ascii="Calibri" w:eastAsia="Calibri" w:hAnsi="Calibri" w:cs="Calibri"/>
          <w:b/>
        </w:rPr>
      </w:pPr>
    </w:p>
    <w:p w:rsidR="00C55552" w:rsidRDefault="00C55552">
      <w:pPr>
        <w:tabs>
          <w:tab w:val="left" w:pos="720"/>
          <w:tab w:val="left" w:pos="1440"/>
          <w:tab w:val="left" w:pos="2160"/>
          <w:tab w:val="left" w:pos="2880"/>
        </w:tabs>
        <w:ind w:left="3600" w:hanging="3600"/>
        <w:jc w:val="center"/>
        <w:rPr>
          <w:rFonts w:ascii="Calibri" w:eastAsia="Calibri" w:hAnsi="Calibri" w:cs="Calibri"/>
          <w:b/>
        </w:rPr>
      </w:pPr>
    </w:p>
    <w:p w:rsidR="00C55552" w:rsidRDefault="00C55552">
      <w:pPr>
        <w:tabs>
          <w:tab w:val="left" w:pos="720"/>
          <w:tab w:val="left" w:pos="1440"/>
          <w:tab w:val="left" w:pos="2160"/>
          <w:tab w:val="left" w:pos="2880"/>
        </w:tabs>
        <w:ind w:left="3600" w:hanging="3600"/>
        <w:jc w:val="center"/>
        <w:rPr>
          <w:rFonts w:ascii="Calibri" w:eastAsia="Calibri" w:hAnsi="Calibri" w:cs="Calibri"/>
          <w:b/>
        </w:rPr>
      </w:pPr>
    </w:p>
    <w:p w:rsidR="00C55552" w:rsidRDefault="00C55552">
      <w:pPr>
        <w:tabs>
          <w:tab w:val="left" w:pos="720"/>
          <w:tab w:val="left" w:pos="1440"/>
          <w:tab w:val="left" w:pos="2160"/>
          <w:tab w:val="left" w:pos="2880"/>
        </w:tabs>
        <w:ind w:left="3600" w:hanging="3600"/>
        <w:jc w:val="center"/>
        <w:rPr>
          <w:rFonts w:ascii="Calibri" w:eastAsia="Calibri" w:hAnsi="Calibri" w:cs="Calibri"/>
          <w:b/>
          <w:sz w:val="48"/>
          <w:szCs w:val="48"/>
        </w:rPr>
      </w:pPr>
    </w:p>
    <w:p w:rsidR="00C55552" w:rsidRDefault="00756446">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Tutor: Gwyn Emberton</w:t>
      </w:r>
    </w:p>
    <w:p w:rsidR="00C55552" w:rsidRDefault="00C55552">
      <w:pPr>
        <w:tabs>
          <w:tab w:val="left" w:pos="720"/>
          <w:tab w:val="left" w:pos="1440"/>
          <w:tab w:val="left" w:pos="2160"/>
          <w:tab w:val="left" w:pos="2880"/>
        </w:tabs>
        <w:ind w:left="3600" w:hanging="3600"/>
        <w:jc w:val="center"/>
        <w:rPr>
          <w:b/>
        </w:rPr>
      </w:pPr>
    </w:p>
    <w:p w:rsidR="00C55552" w:rsidRDefault="00C55552">
      <w:pPr>
        <w:tabs>
          <w:tab w:val="left" w:pos="720"/>
          <w:tab w:val="left" w:pos="1440"/>
          <w:tab w:val="left" w:pos="2160"/>
          <w:tab w:val="left" w:pos="2880"/>
        </w:tabs>
        <w:ind w:left="3600" w:hanging="3600"/>
        <w:jc w:val="center"/>
        <w:rPr>
          <w:b/>
        </w:rPr>
      </w:pPr>
    </w:p>
    <w:p w:rsidR="00C55552" w:rsidRDefault="00C55552">
      <w:pPr>
        <w:tabs>
          <w:tab w:val="left" w:pos="720"/>
          <w:tab w:val="left" w:pos="1440"/>
          <w:tab w:val="left" w:pos="2160"/>
          <w:tab w:val="left" w:pos="2880"/>
        </w:tabs>
        <w:ind w:left="3600" w:hanging="3600"/>
        <w:jc w:val="center"/>
        <w:rPr>
          <w:b/>
        </w:rPr>
      </w:pPr>
    </w:p>
    <w:p w:rsidR="00C55552" w:rsidRDefault="00756446">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BA Dance</w:t>
      </w:r>
    </w:p>
    <w:p w:rsidR="00C55552" w:rsidRDefault="00756446">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2017-2018</w:t>
      </w:r>
    </w:p>
    <w:p w:rsidR="00C55552" w:rsidRDefault="00C55552">
      <w:pPr>
        <w:tabs>
          <w:tab w:val="left" w:pos="720"/>
          <w:tab w:val="left" w:pos="1440"/>
          <w:tab w:val="left" w:pos="2160"/>
          <w:tab w:val="left" w:pos="2880"/>
        </w:tabs>
        <w:ind w:left="3600" w:hanging="3600"/>
        <w:rPr>
          <w:b/>
          <w:sz w:val="48"/>
          <w:szCs w:val="48"/>
        </w:rPr>
      </w:pPr>
    </w:p>
    <w:p w:rsidR="00C55552" w:rsidRDefault="00C55552">
      <w:pPr>
        <w:spacing w:after="200" w:line="276" w:lineRule="auto"/>
      </w:pPr>
    </w:p>
    <w:p w:rsidR="004B0C1C" w:rsidRDefault="004B0C1C">
      <w:pPr>
        <w:spacing w:after="200" w:line="276" w:lineRule="auto"/>
      </w:pPr>
    </w:p>
    <w:p w:rsidR="004B0C1C" w:rsidRDefault="004B0C1C">
      <w:pPr>
        <w:spacing w:after="200" w:line="276" w:lineRule="auto"/>
      </w:pPr>
    </w:p>
    <w:p w:rsidR="004B0C1C" w:rsidRDefault="004B0C1C">
      <w:pPr>
        <w:spacing w:after="200" w:line="276" w:lineRule="auto"/>
      </w:pPr>
    </w:p>
    <w:p w:rsidR="004B0C1C" w:rsidRPr="004B0C1C" w:rsidRDefault="004B0C1C">
      <w:pPr>
        <w:spacing w:after="200" w:line="276" w:lineRule="auto"/>
        <w:rPr>
          <w:b/>
          <w:sz w:val="48"/>
          <w:szCs w:val="48"/>
        </w:rPr>
      </w:pPr>
    </w:p>
    <w:p w:rsidR="00C55552" w:rsidRDefault="00756446">
      <w:pPr>
        <w:spacing w:after="200" w:line="276" w:lineRule="auto"/>
        <w:rPr>
          <w:b/>
          <w:sz w:val="22"/>
          <w:szCs w:val="22"/>
        </w:rPr>
      </w:pPr>
      <w:r>
        <w:rPr>
          <w:rFonts w:ascii="Calibri" w:eastAsia="Calibri" w:hAnsi="Calibri" w:cs="Calibri"/>
          <w:b/>
          <w:sz w:val="22"/>
          <w:szCs w:val="22"/>
        </w:rPr>
        <w:lastRenderedPageBreak/>
        <w:t>Module Aims</w:t>
      </w:r>
    </w:p>
    <w:p w:rsidR="00C55552" w:rsidRDefault="00756446">
      <w:pPr>
        <w:numPr>
          <w:ilvl w:val="0"/>
          <w:numId w:val="1"/>
        </w:numPr>
        <w:spacing w:before="120"/>
        <w:jc w:val="both"/>
        <w:rPr>
          <w:b/>
        </w:rPr>
      </w:pPr>
      <w:r>
        <w:rPr>
          <w:rFonts w:ascii="Calibri" w:eastAsia="Calibri" w:hAnsi="Calibri" w:cs="Calibri"/>
          <w:sz w:val="22"/>
          <w:szCs w:val="22"/>
        </w:rPr>
        <w:t xml:space="preserve">To provide students with opportunities to create innovative performance work that utilises other art forms and/or organisations.  </w:t>
      </w:r>
    </w:p>
    <w:p w:rsidR="00C55552" w:rsidRDefault="00756446">
      <w:pPr>
        <w:numPr>
          <w:ilvl w:val="0"/>
          <w:numId w:val="1"/>
        </w:numPr>
        <w:spacing w:before="120"/>
        <w:jc w:val="both"/>
        <w:rPr>
          <w:b/>
        </w:rPr>
      </w:pPr>
      <w:r>
        <w:rPr>
          <w:rFonts w:ascii="Calibri" w:eastAsia="Calibri" w:hAnsi="Calibri" w:cs="Calibri"/>
          <w:sz w:val="22"/>
          <w:szCs w:val="22"/>
        </w:rPr>
        <w:t xml:space="preserve">To enable students to hone skills developed during the course of their studies to create an innovative interdisciplinary performance work. </w:t>
      </w:r>
    </w:p>
    <w:p w:rsidR="00C55552" w:rsidRDefault="00C55552">
      <w:pPr>
        <w:tabs>
          <w:tab w:val="left" w:pos="720"/>
          <w:tab w:val="left" w:pos="1440"/>
          <w:tab w:val="left" w:pos="2160"/>
          <w:tab w:val="left" w:pos="2880"/>
        </w:tabs>
        <w:rPr>
          <w:rFonts w:ascii="Calibri" w:eastAsia="Calibri" w:hAnsi="Calibri" w:cs="Calibri"/>
          <w:b/>
          <w:sz w:val="22"/>
          <w:szCs w:val="22"/>
        </w:rPr>
      </w:pPr>
    </w:p>
    <w:p w:rsidR="00C55552" w:rsidRDefault="00756446">
      <w:pPr>
        <w:tabs>
          <w:tab w:val="left" w:pos="720"/>
          <w:tab w:val="left" w:pos="1440"/>
          <w:tab w:val="left" w:pos="2160"/>
          <w:tab w:val="left" w:pos="2880"/>
        </w:tabs>
        <w:rPr>
          <w:rFonts w:ascii="Calibri" w:eastAsia="Calibri" w:hAnsi="Calibri" w:cs="Calibri"/>
          <w:b/>
          <w:sz w:val="22"/>
          <w:szCs w:val="22"/>
        </w:rPr>
      </w:pPr>
      <w:r>
        <w:rPr>
          <w:rFonts w:ascii="Calibri" w:eastAsia="Calibri" w:hAnsi="Calibri" w:cs="Calibri"/>
          <w:b/>
          <w:sz w:val="22"/>
          <w:szCs w:val="22"/>
        </w:rPr>
        <w:t>Module Overview</w:t>
      </w:r>
    </w:p>
    <w:p w:rsidR="00C55552" w:rsidRDefault="00C55552">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b/>
          <w:sz w:val="22"/>
          <w:szCs w:val="22"/>
        </w:rPr>
      </w:pPr>
    </w:p>
    <w:p w:rsidR="00C55552" w:rsidRDefault="00756446">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r>
        <w:rPr>
          <w:rFonts w:ascii="Calibri" w:eastAsia="Calibri" w:hAnsi="Calibri" w:cs="Calibri"/>
          <w:sz w:val="22"/>
          <w:szCs w:val="22"/>
        </w:rPr>
        <w:t>Collaborative practice forms an integral part of the arts industry, influencing many creative art works. Professional companies are actively exploring the potential of collaboration as a means of developing innovative interdisciplinary performance work.</w:t>
      </w:r>
    </w:p>
    <w:p w:rsidR="00C55552" w:rsidRDefault="00C55552">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p>
    <w:p w:rsidR="00C55552" w:rsidRDefault="00756446">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r>
        <w:rPr>
          <w:rFonts w:ascii="Calibri" w:eastAsia="Calibri" w:hAnsi="Calibri" w:cs="Calibri"/>
          <w:sz w:val="22"/>
          <w:szCs w:val="22"/>
        </w:rPr>
        <w:t xml:space="preserve">This module will enable you to create an innovative interdisciplinary performance work in collaboration with practitioners from another art form and/or organisation. You will be required to utilise professional links that have been initiated and developed through the course of study. Professional links may be initiated with artists, sculptors, sound specialists, film makers and/or community arts organisations. </w:t>
      </w:r>
    </w:p>
    <w:p w:rsidR="00C55552" w:rsidRDefault="00C55552">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p>
    <w:p w:rsidR="00C55552" w:rsidRDefault="00756446">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r>
        <w:rPr>
          <w:rFonts w:ascii="Calibri" w:eastAsia="Calibri" w:hAnsi="Calibri" w:cs="Calibri"/>
          <w:sz w:val="22"/>
          <w:szCs w:val="22"/>
        </w:rPr>
        <w:t xml:space="preserve">You will investigate the dialogue between dance and other arts forms and/or organisations through comprehensive research and conceptual exploration. You will explore a wide range of interdisciplinary possibilities fully analysing their potential.  It is a requirement that you carry out research during directed study time. </w:t>
      </w:r>
    </w:p>
    <w:p w:rsidR="00C55552" w:rsidRDefault="00C55552">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p>
    <w:p w:rsidR="00C55552" w:rsidRDefault="00756446">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sz w:val="22"/>
          <w:szCs w:val="22"/>
        </w:rPr>
      </w:pPr>
      <w:r>
        <w:rPr>
          <w:rFonts w:ascii="Calibri" w:eastAsia="Calibri" w:hAnsi="Calibri" w:cs="Calibri"/>
          <w:sz w:val="22"/>
          <w:szCs w:val="22"/>
        </w:rPr>
        <w:t xml:space="preserve">It is a requirement of this module that you complete an evaluation that reviews, critically analyses and evaluates the process and final performance work. It is essential that all findings are supported by research. It is important to note that although you are working through collaborative methods you will be assessed as an individual. </w:t>
      </w: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C55552" w:rsidRDefault="00C55552">
      <w:pPr>
        <w:spacing w:before="240"/>
        <w:jc w:val="both"/>
        <w:rPr>
          <w:rFonts w:ascii="Calibri" w:eastAsia="Calibri" w:hAnsi="Calibri" w:cs="Calibri"/>
          <w:b/>
          <w:sz w:val="22"/>
          <w:szCs w:val="22"/>
        </w:rPr>
      </w:pPr>
    </w:p>
    <w:p w:rsidR="004B0C1C" w:rsidRDefault="004B0C1C">
      <w:pPr>
        <w:spacing w:before="240"/>
        <w:jc w:val="both"/>
        <w:rPr>
          <w:rFonts w:ascii="Calibri" w:eastAsia="Calibri" w:hAnsi="Calibri" w:cs="Calibri"/>
          <w:b/>
          <w:sz w:val="22"/>
          <w:szCs w:val="22"/>
        </w:rPr>
      </w:pPr>
    </w:p>
    <w:p w:rsidR="00C55552" w:rsidRDefault="00756446">
      <w:pPr>
        <w:spacing w:before="240"/>
        <w:jc w:val="both"/>
        <w:rPr>
          <w:rFonts w:ascii="Calibri" w:eastAsia="Calibri" w:hAnsi="Calibri" w:cs="Calibri"/>
          <w:b/>
          <w:sz w:val="22"/>
          <w:szCs w:val="22"/>
        </w:rPr>
      </w:pPr>
      <w:r>
        <w:rPr>
          <w:rFonts w:ascii="Calibri" w:eastAsia="Calibri" w:hAnsi="Calibri" w:cs="Calibri"/>
          <w:b/>
          <w:sz w:val="22"/>
          <w:szCs w:val="22"/>
        </w:rPr>
        <w:t>Assessment Criteria</w:t>
      </w:r>
    </w:p>
    <w:p w:rsidR="00C55552" w:rsidRDefault="00C55552">
      <w:pPr>
        <w:jc w:val="both"/>
        <w:rPr>
          <w:rFonts w:ascii="Calibri" w:eastAsia="Calibri" w:hAnsi="Calibri" w:cs="Calibri"/>
          <w:b/>
          <w:sz w:val="22"/>
          <w:szCs w:val="22"/>
        </w:rPr>
      </w:pPr>
    </w:p>
    <w:tbl>
      <w:tblPr>
        <w:tblStyle w:val="a"/>
        <w:tblW w:w="9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2"/>
        <w:gridCol w:w="666"/>
      </w:tblGrid>
      <w:tr w:rsidR="004B0C1C" w:rsidTr="000A49D0">
        <w:trPr>
          <w:trHeight w:val="320"/>
        </w:trPr>
        <w:tc>
          <w:tcPr>
            <w:tcW w:w="9138" w:type="dxa"/>
            <w:gridSpan w:val="2"/>
          </w:tcPr>
          <w:p w:rsidR="004B0C1C" w:rsidRDefault="004B0C1C">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A: Extended Performance Piece </w:t>
            </w:r>
          </w:p>
        </w:tc>
      </w:tr>
      <w:tr w:rsidR="004B0C1C" w:rsidTr="00BD7D07">
        <w:tc>
          <w:tcPr>
            <w:tcW w:w="9138" w:type="dxa"/>
            <w:gridSpan w:val="2"/>
          </w:tcPr>
          <w:p w:rsidR="004B0C1C" w:rsidRDefault="004B0C1C">
            <w:pPr>
              <w:spacing w:before="240" w:after="120"/>
              <w:jc w:val="both"/>
              <w:rPr>
                <w:rFonts w:ascii="Calibri" w:eastAsia="Calibri" w:hAnsi="Calibri" w:cs="Calibri"/>
                <w:sz w:val="22"/>
                <w:szCs w:val="22"/>
              </w:rPr>
            </w:pPr>
            <w:r>
              <w:rPr>
                <w:rFonts w:ascii="Calibri" w:eastAsia="Calibri" w:hAnsi="Calibri" w:cs="Calibri"/>
                <w:sz w:val="22"/>
                <w:szCs w:val="22"/>
              </w:rPr>
              <w:t xml:space="preserve">During this module you are expected to initiate and develop an innovative interdisciplinary work that utilises other arts forms. The work should fully explore the potential of collaborative practice and critically investigate the dialogues that exist and develop throughout the process. You will be expected to create the work with the guidance of an industry professional, namely Gwyn Emberton from Gwyn Emberton Dance. </w:t>
            </w:r>
          </w:p>
        </w:tc>
      </w:tr>
      <w:tr w:rsidR="004B0C1C" w:rsidTr="004B0C1C">
        <w:tc>
          <w:tcPr>
            <w:tcW w:w="8472" w:type="dxa"/>
          </w:tcPr>
          <w:p w:rsidR="004B0C1C" w:rsidRDefault="004B0C1C">
            <w:pPr>
              <w:spacing w:before="240" w:after="120"/>
              <w:jc w:val="both"/>
              <w:rPr>
                <w:rFonts w:ascii="Calibri" w:eastAsia="Calibri" w:hAnsi="Calibri" w:cs="Calibri"/>
                <w:sz w:val="22"/>
                <w:szCs w:val="22"/>
              </w:rPr>
            </w:pPr>
            <w:r>
              <w:rPr>
                <w:rFonts w:ascii="Calibri" w:eastAsia="Calibri" w:hAnsi="Calibri" w:cs="Calibri"/>
                <w:b/>
                <w:sz w:val="22"/>
                <w:szCs w:val="22"/>
              </w:rPr>
              <w:t>Criteria 1:</w:t>
            </w:r>
            <w:r>
              <w:rPr>
                <w:rFonts w:ascii="Calibri" w:eastAsia="Calibri" w:hAnsi="Calibri" w:cs="Calibri"/>
                <w:sz w:val="22"/>
                <w:szCs w:val="22"/>
              </w:rPr>
              <w:t xml:space="preserve"> Critically investigate the dialogues between dance performance works and other art forms and/or organisations. </w:t>
            </w:r>
          </w:p>
          <w:p w:rsidR="004B0C1C" w:rsidRDefault="004B0C1C">
            <w:pPr>
              <w:spacing w:before="240" w:after="120"/>
              <w:jc w:val="both"/>
              <w:rPr>
                <w:rFonts w:ascii="Calibri" w:eastAsia="Calibri" w:hAnsi="Calibri" w:cs="Calibri"/>
                <w:sz w:val="22"/>
                <w:szCs w:val="22"/>
              </w:rPr>
            </w:pPr>
            <w:r>
              <w:rPr>
                <w:rFonts w:ascii="Calibri" w:eastAsia="Calibri" w:hAnsi="Calibri" w:cs="Calibri"/>
                <w:b/>
                <w:sz w:val="22"/>
                <w:szCs w:val="22"/>
              </w:rPr>
              <w:t>Criteria 2:</w:t>
            </w:r>
            <w:r>
              <w:rPr>
                <w:rFonts w:ascii="Calibri" w:eastAsia="Calibri" w:hAnsi="Calibri" w:cs="Calibri"/>
                <w:sz w:val="22"/>
                <w:szCs w:val="22"/>
              </w:rPr>
              <w:t xml:space="preserve"> Explore the potential of collaborative practice in full by working in partnership with professionals in the creative industries. </w:t>
            </w:r>
          </w:p>
          <w:p w:rsidR="004B0C1C" w:rsidRDefault="004B0C1C">
            <w:pPr>
              <w:spacing w:before="240" w:after="120"/>
              <w:jc w:val="both"/>
              <w:rPr>
                <w:rFonts w:ascii="Calibri" w:eastAsia="Calibri" w:hAnsi="Calibri" w:cs="Calibri"/>
                <w:sz w:val="22"/>
                <w:szCs w:val="22"/>
              </w:rPr>
            </w:pPr>
            <w:r>
              <w:rPr>
                <w:rFonts w:ascii="Calibri" w:eastAsia="Calibri" w:hAnsi="Calibri" w:cs="Calibri"/>
                <w:b/>
                <w:sz w:val="22"/>
                <w:szCs w:val="22"/>
              </w:rPr>
              <w:t>Criteria 3:</w:t>
            </w:r>
            <w:r>
              <w:rPr>
                <w:rFonts w:ascii="Calibri" w:eastAsia="Calibri" w:hAnsi="Calibri" w:cs="Calibri"/>
                <w:sz w:val="22"/>
                <w:szCs w:val="22"/>
              </w:rPr>
              <w:t xml:space="preserve"> Initiate and develop an innovative interdisciplinary work that utilises other art forms and/or organisations. </w:t>
            </w:r>
          </w:p>
        </w:tc>
        <w:tc>
          <w:tcPr>
            <w:tcW w:w="666" w:type="dxa"/>
          </w:tcPr>
          <w:p w:rsidR="004B0C1C" w:rsidRDefault="004B0C1C">
            <w:pPr>
              <w:spacing w:before="240" w:after="120"/>
              <w:jc w:val="center"/>
              <w:rPr>
                <w:rFonts w:ascii="Calibri" w:eastAsia="Calibri" w:hAnsi="Calibri" w:cs="Calibri"/>
                <w:b/>
                <w:sz w:val="22"/>
                <w:szCs w:val="22"/>
              </w:rPr>
            </w:pPr>
            <w:r>
              <w:rPr>
                <w:rFonts w:ascii="Calibri" w:eastAsia="Calibri" w:hAnsi="Calibri" w:cs="Calibri"/>
                <w:b/>
                <w:sz w:val="22"/>
                <w:szCs w:val="22"/>
              </w:rPr>
              <w:t>75%</w:t>
            </w:r>
          </w:p>
        </w:tc>
      </w:tr>
      <w:tr w:rsidR="004B0C1C" w:rsidTr="00E06489">
        <w:trPr>
          <w:trHeight w:val="320"/>
        </w:trPr>
        <w:tc>
          <w:tcPr>
            <w:tcW w:w="9138" w:type="dxa"/>
            <w:gridSpan w:val="2"/>
          </w:tcPr>
          <w:p w:rsidR="004B0C1C" w:rsidRDefault="004B0C1C">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B: Critical Evaluation (1500 words) </w:t>
            </w:r>
          </w:p>
        </w:tc>
      </w:tr>
      <w:tr w:rsidR="004B0C1C" w:rsidTr="00371C99">
        <w:tc>
          <w:tcPr>
            <w:tcW w:w="9138" w:type="dxa"/>
            <w:gridSpan w:val="2"/>
          </w:tcPr>
          <w:p w:rsidR="004B0C1C" w:rsidRDefault="004B0C1C">
            <w:pPr>
              <w:spacing w:before="240" w:after="120"/>
              <w:jc w:val="both"/>
              <w:rPr>
                <w:rFonts w:ascii="Calibri" w:eastAsia="Calibri" w:hAnsi="Calibri" w:cs="Calibri"/>
                <w:sz w:val="22"/>
                <w:szCs w:val="22"/>
              </w:rPr>
            </w:pPr>
            <w:r>
              <w:rPr>
                <w:rFonts w:ascii="Calibri" w:eastAsia="Calibri" w:hAnsi="Calibri" w:cs="Calibri"/>
                <w:sz w:val="22"/>
                <w:szCs w:val="22"/>
              </w:rPr>
              <w:t xml:space="preserve">In a process workbook and 1500 word essay you are expected to critically evaluate the process and final performance work through reflective analysis at an advanced level. You will need to reflect on the practical development and realisation of the work, making reference to your conceptual understanding. It is expected at this level that you provide supporting evidence to prove your point of view, and reference any sources accurately. Please refer to the module criteria when completing this evaluation. </w:t>
            </w:r>
          </w:p>
        </w:tc>
      </w:tr>
      <w:tr w:rsidR="004B0C1C" w:rsidTr="004B0C1C">
        <w:tc>
          <w:tcPr>
            <w:tcW w:w="8472" w:type="dxa"/>
          </w:tcPr>
          <w:p w:rsidR="004B0C1C" w:rsidRDefault="004B0C1C">
            <w:pPr>
              <w:spacing w:before="240" w:after="120"/>
              <w:jc w:val="both"/>
              <w:rPr>
                <w:rFonts w:ascii="Calibri" w:eastAsia="Calibri" w:hAnsi="Calibri" w:cs="Calibri"/>
                <w:sz w:val="22"/>
                <w:szCs w:val="22"/>
              </w:rPr>
            </w:pPr>
            <w:r>
              <w:rPr>
                <w:rFonts w:ascii="Calibri" w:eastAsia="Calibri" w:hAnsi="Calibri" w:cs="Calibri"/>
                <w:b/>
                <w:sz w:val="22"/>
                <w:szCs w:val="22"/>
              </w:rPr>
              <w:t>Criteria 4:</w:t>
            </w:r>
            <w:r>
              <w:rPr>
                <w:rFonts w:ascii="Calibri" w:eastAsia="Calibri" w:hAnsi="Calibri" w:cs="Calibri"/>
                <w:sz w:val="22"/>
                <w:szCs w:val="22"/>
              </w:rPr>
              <w:t xml:space="preserve"> Critically evaluate the process and final performance work. </w:t>
            </w:r>
          </w:p>
        </w:tc>
        <w:tc>
          <w:tcPr>
            <w:tcW w:w="666" w:type="dxa"/>
          </w:tcPr>
          <w:p w:rsidR="004B0C1C" w:rsidRDefault="004B0C1C">
            <w:pPr>
              <w:spacing w:before="240" w:after="120"/>
              <w:rPr>
                <w:rFonts w:ascii="Calibri" w:eastAsia="Calibri" w:hAnsi="Calibri" w:cs="Calibri"/>
                <w:b/>
                <w:sz w:val="22"/>
                <w:szCs w:val="22"/>
              </w:rPr>
            </w:pPr>
            <w:r>
              <w:rPr>
                <w:rFonts w:ascii="Calibri" w:eastAsia="Calibri" w:hAnsi="Calibri" w:cs="Calibri"/>
                <w:b/>
                <w:sz w:val="22"/>
                <w:szCs w:val="22"/>
              </w:rPr>
              <w:t xml:space="preserve">    25%</w:t>
            </w:r>
          </w:p>
        </w:tc>
      </w:tr>
    </w:tbl>
    <w:p w:rsidR="004B0C1C" w:rsidRDefault="004B0C1C">
      <w:pPr>
        <w:spacing w:before="240" w:after="120"/>
        <w:jc w:val="both"/>
        <w:rPr>
          <w:rFonts w:ascii="Calibri" w:eastAsia="Calibri" w:hAnsi="Calibri" w:cs="Calibri"/>
          <w:b/>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55552">
        <w:tc>
          <w:tcPr>
            <w:tcW w:w="9016" w:type="dxa"/>
          </w:tcPr>
          <w:p w:rsidR="00C55552" w:rsidRDefault="00C55552">
            <w:pPr>
              <w:jc w:val="center"/>
              <w:rPr>
                <w:rFonts w:ascii="Calibri" w:eastAsia="Calibri" w:hAnsi="Calibri" w:cs="Calibri"/>
                <w:b/>
                <w:sz w:val="22"/>
                <w:szCs w:val="22"/>
              </w:rPr>
            </w:pPr>
          </w:p>
          <w:p w:rsidR="00C55552" w:rsidRDefault="00756446">
            <w:pPr>
              <w:jc w:val="center"/>
              <w:rPr>
                <w:rFonts w:ascii="Calibri" w:eastAsia="Calibri" w:hAnsi="Calibri" w:cs="Calibri"/>
                <w:b/>
                <w:sz w:val="22"/>
                <w:szCs w:val="22"/>
              </w:rPr>
            </w:pPr>
            <w:r>
              <w:rPr>
                <w:rFonts w:ascii="Calibri" w:eastAsia="Calibri" w:hAnsi="Calibri" w:cs="Calibri"/>
                <w:b/>
                <w:sz w:val="22"/>
                <w:szCs w:val="22"/>
              </w:rPr>
              <w:t>Overall mark = 100%</w:t>
            </w:r>
          </w:p>
          <w:p w:rsidR="00C55552" w:rsidRDefault="00C55552">
            <w:pPr>
              <w:jc w:val="center"/>
              <w:rPr>
                <w:rFonts w:ascii="Calibri" w:eastAsia="Calibri" w:hAnsi="Calibri" w:cs="Calibri"/>
                <w:b/>
                <w:sz w:val="22"/>
                <w:szCs w:val="22"/>
              </w:rPr>
            </w:pPr>
          </w:p>
          <w:p w:rsidR="00C55552" w:rsidRDefault="00756446">
            <w:pPr>
              <w:jc w:val="center"/>
              <w:rPr>
                <w:rFonts w:ascii="Calibri" w:eastAsia="Calibri" w:hAnsi="Calibri" w:cs="Calibri"/>
                <w:b/>
                <w:sz w:val="22"/>
                <w:szCs w:val="22"/>
              </w:rPr>
            </w:pPr>
            <w:r>
              <w:rPr>
                <w:rFonts w:ascii="Calibri" w:eastAsia="Calibri" w:hAnsi="Calibri" w:cs="Calibri"/>
                <w:b/>
                <w:sz w:val="22"/>
                <w:szCs w:val="22"/>
              </w:rPr>
              <w:t>Please note the overall mark is an average of the two components listed above.</w:t>
            </w:r>
          </w:p>
          <w:p w:rsidR="00C55552" w:rsidRDefault="00C55552">
            <w:pPr>
              <w:jc w:val="center"/>
              <w:rPr>
                <w:rFonts w:ascii="Calibri" w:eastAsia="Calibri" w:hAnsi="Calibri" w:cs="Calibri"/>
                <w:b/>
                <w:sz w:val="22"/>
                <w:szCs w:val="22"/>
              </w:rPr>
            </w:pPr>
          </w:p>
        </w:tc>
      </w:tr>
    </w:tbl>
    <w:p w:rsidR="00C55552" w:rsidRDefault="00C55552">
      <w:pPr>
        <w:spacing w:before="240" w:after="120"/>
        <w:jc w:val="both"/>
        <w:rPr>
          <w:rFonts w:ascii="Calibri" w:eastAsia="Calibri" w:hAnsi="Calibri" w:cs="Calibri"/>
          <w:b/>
          <w:sz w:val="22"/>
          <w:szCs w:val="22"/>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55552">
        <w:tc>
          <w:tcPr>
            <w:tcW w:w="9016" w:type="dxa"/>
          </w:tcPr>
          <w:p w:rsidR="00C55552" w:rsidRDefault="00756446">
            <w:pPr>
              <w:spacing w:before="100" w:after="100"/>
              <w:ind w:right="480"/>
              <w:jc w:val="center"/>
              <w:rPr>
                <w:rFonts w:ascii="Calibri" w:eastAsia="Calibri" w:hAnsi="Calibri" w:cs="Calibri"/>
                <w:b/>
                <w:sz w:val="22"/>
                <w:szCs w:val="22"/>
              </w:rPr>
            </w:pPr>
            <w:r>
              <w:rPr>
                <w:rFonts w:ascii="Calibri" w:eastAsia="Calibri" w:hAnsi="Calibri" w:cs="Calibri"/>
                <w:b/>
                <w:sz w:val="22"/>
                <w:szCs w:val="22"/>
              </w:rPr>
              <w:t>Assessment Deadline: 5pm on Friday 19</w:t>
            </w:r>
            <w:r>
              <w:rPr>
                <w:rFonts w:ascii="Calibri" w:eastAsia="Calibri" w:hAnsi="Calibri" w:cs="Calibri"/>
                <w:b/>
                <w:sz w:val="22"/>
                <w:szCs w:val="22"/>
                <w:vertAlign w:val="superscript"/>
              </w:rPr>
              <w:t>th</w:t>
            </w:r>
            <w:r>
              <w:rPr>
                <w:rFonts w:ascii="Calibri" w:eastAsia="Calibri" w:hAnsi="Calibri" w:cs="Calibri"/>
                <w:b/>
                <w:sz w:val="22"/>
                <w:szCs w:val="22"/>
              </w:rPr>
              <w:t xml:space="preserve"> April 2018</w:t>
            </w:r>
          </w:p>
          <w:p w:rsidR="00C55552" w:rsidRDefault="00756446">
            <w:pPr>
              <w:spacing w:before="240" w:after="120"/>
              <w:jc w:val="center"/>
              <w:rPr>
                <w:rFonts w:ascii="Calibri" w:eastAsia="Calibri" w:hAnsi="Calibri" w:cs="Calibri"/>
                <w:b/>
                <w:color w:val="333333"/>
                <w:sz w:val="22"/>
                <w:szCs w:val="22"/>
              </w:rPr>
            </w:pPr>
            <w:r>
              <w:rPr>
                <w:rFonts w:ascii="Calibri" w:eastAsia="Calibri" w:hAnsi="Calibri" w:cs="Calibri"/>
                <w:b/>
                <w:color w:val="333333"/>
                <w:sz w:val="22"/>
                <w:szCs w:val="22"/>
              </w:rPr>
              <w:t>Please refer to the Programme of Study Handbook for submission policies and procedures. Failure to submit will result in formal action.</w:t>
            </w:r>
          </w:p>
        </w:tc>
      </w:tr>
    </w:tbl>
    <w:p w:rsidR="00C55552" w:rsidRDefault="00C55552">
      <w:pPr>
        <w:spacing w:before="240" w:after="120"/>
        <w:jc w:val="both"/>
        <w:rPr>
          <w:rFonts w:ascii="Calibri" w:eastAsia="Calibri" w:hAnsi="Calibri" w:cs="Calibri"/>
          <w:b/>
          <w:sz w:val="22"/>
          <w:szCs w:val="22"/>
        </w:rPr>
      </w:pPr>
    </w:p>
    <w:p w:rsidR="004B0C1C" w:rsidRDefault="004B0C1C">
      <w:pPr>
        <w:spacing w:after="240"/>
        <w:rPr>
          <w:rFonts w:ascii="Calibri" w:eastAsia="Calibri" w:hAnsi="Calibri" w:cs="Calibri"/>
          <w:b/>
          <w:sz w:val="22"/>
          <w:szCs w:val="22"/>
        </w:rPr>
      </w:pPr>
    </w:p>
    <w:p w:rsidR="00C55552" w:rsidRDefault="00756446">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 xml:space="preserve">Week of January 8th </w:t>
      </w:r>
    </w:p>
    <w:p w:rsidR="00C55552" w:rsidRDefault="004B0C1C">
      <w:pPr>
        <w:spacing w:after="240"/>
        <w:rPr>
          <w:rFonts w:ascii="Calibri" w:eastAsia="Calibri" w:hAnsi="Calibri" w:cs="Calibri"/>
          <w:b/>
          <w:color w:val="333333"/>
          <w:sz w:val="22"/>
          <w:szCs w:val="22"/>
        </w:rPr>
      </w:pPr>
      <w:r>
        <w:rPr>
          <w:rFonts w:ascii="Calibri" w:eastAsia="Calibri" w:hAnsi="Calibri" w:cs="Calibri"/>
          <w:b/>
          <w:color w:val="333333"/>
          <w:sz w:val="22"/>
          <w:szCs w:val="22"/>
        </w:rPr>
        <w:t>Weekly</w:t>
      </w:r>
      <w:r w:rsidR="00756446">
        <w:rPr>
          <w:rFonts w:ascii="Calibri" w:eastAsia="Calibri" w:hAnsi="Calibri" w:cs="Calibri"/>
          <w:b/>
          <w:color w:val="333333"/>
          <w:sz w:val="22"/>
          <w:szCs w:val="22"/>
        </w:rPr>
        <w:t xml:space="preserve"> Aims: </w:t>
      </w:r>
    </w:p>
    <w:p w:rsidR="00737818" w:rsidRDefault="000C2903">
      <w:pPr>
        <w:spacing w:after="240"/>
        <w:rPr>
          <w:rFonts w:ascii="Calibri" w:eastAsia="Calibri" w:hAnsi="Calibri" w:cs="Calibri"/>
          <w:color w:val="333333"/>
          <w:sz w:val="22"/>
          <w:szCs w:val="22"/>
        </w:rPr>
      </w:pPr>
      <w:r w:rsidRPr="000C2903">
        <w:rPr>
          <w:rFonts w:ascii="Calibri" w:eastAsia="Calibri" w:hAnsi="Calibri" w:cs="Calibri"/>
          <w:color w:val="333333"/>
          <w:sz w:val="22"/>
          <w:szCs w:val="22"/>
        </w:rPr>
        <w:t xml:space="preserve">Meeting Gwyn </w:t>
      </w:r>
      <w:r w:rsidR="002E5327">
        <w:rPr>
          <w:rFonts w:ascii="Calibri" w:eastAsia="Calibri" w:hAnsi="Calibri" w:cs="Calibri"/>
          <w:color w:val="333333"/>
          <w:sz w:val="22"/>
          <w:szCs w:val="22"/>
        </w:rPr>
        <w:t>and other artists and</w:t>
      </w:r>
      <w:r>
        <w:rPr>
          <w:rFonts w:ascii="Calibri" w:eastAsia="Calibri" w:hAnsi="Calibri" w:cs="Calibri"/>
          <w:color w:val="333333"/>
          <w:sz w:val="22"/>
          <w:szCs w:val="22"/>
        </w:rPr>
        <w:t xml:space="preserve"> </w:t>
      </w:r>
      <w:r w:rsidRPr="000C2903">
        <w:rPr>
          <w:rFonts w:ascii="Calibri" w:eastAsia="Calibri" w:hAnsi="Calibri" w:cs="Calibri"/>
          <w:color w:val="333333"/>
          <w:sz w:val="22"/>
          <w:szCs w:val="22"/>
        </w:rPr>
        <w:t>introduction</w:t>
      </w:r>
      <w:r w:rsidR="002E5327">
        <w:rPr>
          <w:rFonts w:ascii="Calibri" w:eastAsia="Calibri" w:hAnsi="Calibri" w:cs="Calibri"/>
          <w:color w:val="333333"/>
          <w:sz w:val="22"/>
          <w:szCs w:val="22"/>
        </w:rPr>
        <w:t xml:space="preserve"> to</w:t>
      </w:r>
      <w:r w:rsidR="00737818">
        <w:rPr>
          <w:rFonts w:ascii="Calibri" w:eastAsia="Calibri" w:hAnsi="Calibri" w:cs="Calibri"/>
          <w:color w:val="333333"/>
          <w:sz w:val="22"/>
          <w:szCs w:val="22"/>
        </w:rPr>
        <w:t xml:space="preserve"> the </w:t>
      </w:r>
      <w:r w:rsidRPr="000C2903">
        <w:rPr>
          <w:rFonts w:ascii="Calibri" w:eastAsia="Calibri" w:hAnsi="Calibri" w:cs="Calibri"/>
          <w:color w:val="333333"/>
          <w:sz w:val="22"/>
          <w:szCs w:val="22"/>
        </w:rPr>
        <w:t xml:space="preserve">project. </w:t>
      </w:r>
    </w:p>
    <w:p w:rsidR="004B0C1C" w:rsidRDefault="000C2903">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Begin working physically, </w:t>
      </w:r>
      <w:r w:rsidR="00737818">
        <w:rPr>
          <w:rFonts w:ascii="Calibri" w:eastAsia="Calibri" w:hAnsi="Calibri" w:cs="Calibri"/>
          <w:color w:val="333333"/>
          <w:sz w:val="22"/>
          <w:szCs w:val="22"/>
        </w:rPr>
        <w:t xml:space="preserve">exploring movement/choreographic </w:t>
      </w:r>
      <w:r>
        <w:rPr>
          <w:rFonts w:ascii="Calibri" w:eastAsia="Calibri" w:hAnsi="Calibri" w:cs="Calibri"/>
          <w:color w:val="333333"/>
          <w:sz w:val="22"/>
          <w:szCs w:val="22"/>
        </w:rPr>
        <w:t>style and method</w:t>
      </w:r>
      <w:r w:rsidR="00C70B36">
        <w:rPr>
          <w:rFonts w:ascii="Calibri" w:eastAsia="Calibri" w:hAnsi="Calibri" w:cs="Calibri"/>
          <w:color w:val="333333"/>
          <w:sz w:val="22"/>
          <w:szCs w:val="22"/>
        </w:rPr>
        <w:t>s</w:t>
      </w:r>
      <w:r>
        <w:rPr>
          <w:rFonts w:ascii="Calibri" w:eastAsia="Calibri" w:hAnsi="Calibri" w:cs="Calibri"/>
          <w:color w:val="333333"/>
          <w:sz w:val="22"/>
          <w:szCs w:val="22"/>
        </w:rPr>
        <w:t xml:space="preserve"> of working. </w:t>
      </w:r>
    </w:p>
    <w:p w:rsidR="000C2903" w:rsidRDefault="000C2903">
      <w:pPr>
        <w:spacing w:after="240"/>
        <w:rPr>
          <w:rFonts w:ascii="Calibri" w:eastAsia="Calibri" w:hAnsi="Calibri" w:cs="Calibri"/>
          <w:color w:val="333333"/>
          <w:sz w:val="22"/>
          <w:szCs w:val="22"/>
        </w:rPr>
      </w:pPr>
      <w:r>
        <w:rPr>
          <w:rFonts w:ascii="Calibri" w:eastAsia="Calibri" w:hAnsi="Calibri" w:cs="Calibri"/>
          <w:color w:val="333333"/>
          <w:sz w:val="22"/>
          <w:szCs w:val="22"/>
        </w:rPr>
        <w:t>Participate in mornin</w:t>
      </w:r>
      <w:r w:rsidR="00C70B36">
        <w:rPr>
          <w:rFonts w:ascii="Calibri" w:eastAsia="Calibri" w:hAnsi="Calibri" w:cs="Calibri"/>
          <w:color w:val="333333"/>
          <w:sz w:val="22"/>
          <w:szCs w:val="22"/>
        </w:rPr>
        <w:t>g warm-</w:t>
      </w:r>
      <w:r>
        <w:rPr>
          <w:rFonts w:ascii="Calibri" w:eastAsia="Calibri" w:hAnsi="Calibri" w:cs="Calibri"/>
          <w:color w:val="333333"/>
          <w:sz w:val="22"/>
          <w:szCs w:val="22"/>
        </w:rPr>
        <w:t>up classes, to work on technique and practical skills</w:t>
      </w:r>
      <w:r w:rsidR="005B0A54">
        <w:rPr>
          <w:rFonts w:ascii="Calibri" w:eastAsia="Calibri" w:hAnsi="Calibri" w:cs="Calibri"/>
          <w:color w:val="333333"/>
          <w:sz w:val="22"/>
          <w:szCs w:val="22"/>
        </w:rPr>
        <w:t>,</w:t>
      </w:r>
      <w:r>
        <w:rPr>
          <w:rFonts w:ascii="Calibri" w:eastAsia="Calibri" w:hAnsi="Calibri" w:cs="Calibri"/>
          <w:color w:val="333333"/>
          <w:sz w:val="22"/>
          <w:szCs w:val="22"/>
        </w:rPr>
        <w:t xml:space="preserve"> as well as strength and flexibility</w:t>
      </w:r>
      <w:r w:rsidR="005B0A54">
        <w:rPr>
          <w:rFonts w:ascii="Calibri" w:eastAsia="Calibri" w:hAnsi="Calibri" w:cs="Calibri"/>
          <w:color w:val="333333"/>
          <w:sz w:val="22"/>
          <w:szCs w:val="22"/>
        </w:rPr>
        <w:t xml:space="preserve"> in </w:t>
      </w:r>
      <w:r>
        <w:rPr>
          <w:rFonts w:ascii="Calibri" w:eastAsia="Calibri" w:hAnsi="Calibri" w:cs="Calibri"/>
          <w:color w:val="333333"/>
          <w:sz w:val="22"/>
          <w:szCs w:val="22"/>
        </w:rPr>
        <w:t>preparation for the</w:t>
      </w:r>
      <w:r w:rsidR="005B0A54">
        <w:rPr>
          <w:rFonts w:ascii="Calibri" w:eastAsia="Calibri" w:hAnsi="Calibri" w:cs="Calibri"/>
          <w:color w:val="333333"/>
          <w:sz w:val="22"/>
          <w:szCs w:val="22"/>
        </w:rPr>
        <w:t xml:space="preserve"> process and performances</w:t>
      </w:r>
      <w:r>
        <w:rPr>
          <w:rFonts w:ascii="Calibri" w:eastAsia="Calibri" w:hAnsi="Calibri" w:cs="Calibri"/>
          <w:color w:val="333333"/>
          <w:sz w:val="22"/>
          <w:szCs w:val="22"/>
        </w:rPr>
        <w:t xml:space="preserve">. </w:t>
      </w:r>
    </w:p>
    <w:p w:rsidR="00C23E1E" w:rsidRDefault="00C23E1E">
      <w:pPr>
        <w:spacing w:after="240"/>
        <w:rPr>
          <w:rFonts w:ascii="Calibri" w:eastAsia="Calibri" w:hAnsi="Calibri" w:cs="Calibri"/>
          <w:color w:val="333333"/>
          <w:sz w:val="22"/>
          <w:szCs w:val="22"/>
        </w:rPr>
      </w:pPr>
      <w:r>
        <w:rPr>
          <w:rFonts w:ascii="Calibri" w:eastAsia="Calibri" w:hAnsi="Calibri" w:cs="Calibri"/>
          <w:color w:val="333333"/>
          <w:sz w:val="22"/>
          <w:szCs w:val="22"/>
        </w:rPr>
        <w:t>Research, e</w:t>
      </w:r>
      <w:r w:rsidR="000C2903">
        <w:rPr>
          <w:rFonts w:ascii="Calibri" w:eastAsia="Calibri" w:hAnsi="Calibri" w:cs="Calibri"/>
          <w:color w:val="333333"/>
          <w:sz w:val="22"/>
          <w:szCs w:val="22"/>
        </w:rPr>
        <w:t xml:space="preserve">xplore </w:t>
      </w:r>
      <w:r w:rsidR="005B0A54">
        <w:rPr>
          <w:rFonts w:ascii="Calibri" w:eastAsia="Calibri" w:hAnsi="Calibri" w:cs="Calibri"/>
          <w:color w:val="333333"/>
          <w:sz w:val="22"/>
          <w:szCs w:val="22"/>
        </w:rPr>
        <w:t xml:space="preserve">and </w:t>
      </w:r>
      <w:r w:rsidR="006430EC">
        <w:rPr>
          <w:rFonts w:ascii="Calibri" w:eastAsia="Calibri" w:hAnsi="Calibri" w:cs="Calibri"/>
          <w:color w:val="333333"/>
          <w:sz w:val="22"/>
          <w:szCs w:val="22"/>
        </w:rPr>
        <w:t>create</w:t>
      </w:r>
      <w:r w:rsidR="005B0A54">
        <w:rPr>
          <w:rFonts w:ascii="Calibri" w:eastAsia="Calibri" w:hAnsi="Calibri" w:cs="Calibri"/>
          <w:color w:val="333333"/>
          <w:sz w:val="22"/>
          <w:szCs w:val="22"/>
        </w:rPr>
        <w:t xml:space="preserve"> </w:t>
      </w:r>
      <w:r w:rsidR="000C2903">
        <w:rPr>
          <w:rFonts w:ascii="Calibri" w:eastAsia="Calibri" w:hAnsi="Calibri" w:cs="Calibri"/>
          <w:color w:val="333333"/>
          <w:sz w:val="22"/>
          <w:szCs w:val="22"/>
        </w:rPr>
        <w:t>physical material</w:t>
      </w:r>
      <w:r w:rsidR="006430EC">
        <w:rPr>
          <w:rFonts w:ascii="Calibri" w:eastAsia="Calibri" w:hAnsi="Calibri" w:cs="Calibri"/>
          <w:color w:val="333333"/>
          <w:sz w:val="22"/>
          <w:szCs w:val="22"/>
        </w:rPr>
        <w:t xml:space="preserve"> </w:t>
      </w:r>
      <w:r w:rsidR="000C2903">
        <w:rPr>
          <w:rFonts w:ascii="Calibri" w:eastAsia="Calibri" w:hAnsi="Calibri" w:cs="Calibri"/>
          <w:color w:val="333333"/>
          <w:sz w:val="22"/>
          <w:szCs w:val="22"/>
        </w:rPr>
        <w:t>taught and devised individually</w:t>
      </w:r>
      <w:r w:rsidR="005B0A54">
        <w:rPr>
          <w:rFonts w:ascii="Calibri" w:eastAsia="Calibri" w:hAnsi="Calibri" w:cs="Calibri"/>
          <w:color w:val="333333"/>
          <w:sz w:val="22"/>
          <w:szCs w:val="22"/>
        </w:rPr>
        <w:t xml:space="preserve"> and in </w:t>
      </w:r>
      <w:r w:rsidR="000C2903">
        <w:rPr>
          <w:rFonts w:ascii="Calibri" w:eastAsia="Calibri" w:hAnsi="Calibri" w:cs="Calibri"/>
          <w:color w:val="333333"/>
          <w:sz w:val="22"/>
          <w:szCs w:val="22"/>
        </w:rPr>
        <w:t xml:space="preserve">small groups. </w:t>
      </w:r>
    </w:p>
    <w:p w:rsidR="000C2903" w:rsidRDefault="000C2903">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Make considerations about </w:t>
      </w:r>
      <w:r w:rsidR="005B0A54">
        <w:rPr>
          <w:rFonts w:ascii="Calibri" w:eastAsia="Calibri" w:hAnsi="Calibri" w:cs="Calibri"/>
          <w:color w:val="333333"/>
          <w:sz w:val="22"/>
          <w:szCs w:val="22"/>
        </w:rPr>
        <w:t xml:space="preserve">potential </w:t>
      </w:r>
      <w:r>
        <w:rPr>
          <w:rFonts w:ascii="Calibri" w:eastAsia="Calibri" w:hAnsi="Calibri" w:cs="Calibri"/>
          <w:color w:val="333333"/>
          <w:sz w:val="22"/>
          <w:szCs w:val="22"/>
        </w:rPr>
        <w:t>direction</w:t>
      </w:r>
      <w:r w:rsidR="005B0A54">
        <w:rPr>
          <w:rFonts w:ascii="Calibri" w:eastAsia="Calibri" w:hAnsi="Calibri" w:cs="Calibri"/>
          <w:color w:val="333333"/>
          <w:sz w:val="22"/>
          <w:szCs w:val="22"/>
        </w:rPr>
        <w:t>s</w:t>
      </w:r>
      <w:r>
        <w:rPr>
          <w:rFonts w:ascii="Calibri" w:eastAsia="Calibri" w:hAnsi="Calibri" w:cs="Calibri"/>
          <w:color w:val="333333"/>
          <w:sz w:val="22"/>
          <w:szCs w:val="22"/>
        </w:rPr>
        <w:t xml:space="preserve"> of </w:t>
      </w:r>
      <w:r w:rsidR="006430EC">
        <w:rPr>
          <w:rFonts w:ascii="Calibri" w:eastAsia="Calibri" w:hAnsi="Calibri" w:cs="Calibri"/>
          <w:color w:val="333333"/>
          <w:sz w:val="22"/>
          <w:szCs w:val="22"/>
        </w:rPr>
        <w:t xml:space="preserve">the </w:t>
      </w:r>
      <w:r w:rsidR="005B0A54">
        <w:rPr>
          <w:rFonts w:ascii="Calibri" w:eastAsia="Calibri" w:hAnsi="Calibri" w:cs="Calibri"/>
          <w:color w:val="333333"/>
          <w:sz w:val="22"/>
          <w:szCs w:val="22"/>
        </w:rPr>
        <w:t xml:space="preserve">future </w:t>
      </w:r>
      <w:r>
        <w:rPr>
          <w:rFonts w:ascii="Calibri" w:eastAsia="Calibri" w:hAnsi="Calibri" w:cs="Calibri"/>
          <w:color w:val="333333"/>
          <w:sz w:val="22"/>
          <w:szCs w:val="22"/>
        </w:rPr>
        <w:t xml:space="preserve">work – abstract, responding to artists work or </w:t>
      </w:r>
      <w:r w:rsidR="005B0A54">
        <w:rPr>
          <w:rFonts w:ascii="Calibri" w:eastAsia="Calibri" w:hAnsi="Calibri" w:cs="Calibri"/>
          <w:color w:val="333333"/>
          <w:sz w:val="22"/>
          <w:szCs w:val="22"/>
        </w:rPr>
        <w:t>a response</w:t>
      </w:r>
      <w:r>
        <w:rPr>
          <w:rFonts w:ascii="Calibri" w:eastAsia="Calibri" w:hAnsi="Calibri" w:cs="Calibri"/>
          <w:color w:val="333333"/>
          <w:sz w:val="22"/>
          <w:szCs w:val="22"/>
        </w:rPr>
        <w:t xml:space="preserve"> to stories</w:t>
      </w:r>
      <w:r w:rsidR="005B0A54">
        <w:rPr>
          <w:rFonts w:ascii="Calibri" w:eastAsia="Calibri" w:hAnsi="Calibri" w:cs="Calibri"/>
          <w:color w:val="333333"/>
          <w:sz w:val="22"/>
          <w:szCs w:val="22"/>
        </w:rPr>
        <w:t xml:space="preserve"> of steelworkers, community and </w:t>
      </w:r>
      <w:r w:rsidR="00D66E07">
        <w:rPr>
          <w:rFonts w:ascii="Calibri" w:eastAsia="Calibri" w:hAnsi="Calibri" w:cs="Calibri"/>
          <w:color w:val="333333"/>
          <w:sz w:val="22"/>
          <w:szCs w:val="22"/>
        </w:rPr>
        <w:t>id</w:t>
      </w:r>
      <w:r w:rsidR="005B0A54">
        <w:rPr>
          <w:rFonts w:ascii="Calibri" w:eastAsia="Calibri" w:hAnsi="Calibri" w:cs="Calibri"/>
          <w:color w:val="333333"/>
          <w:sz w:val="22"/>
          <w:szCs w:val="22"/>
        </w:rPr>
        <w:t xml:space="preserve">entity. </w:t>
      </w:r>
    </w:p>
    <w:p w:rsidR="000C2903" w:rsidRDefault="00C23E1E">
      <w:pPr>
        <w:spacing w:after="240"/>
        <w:rPr>
          <w:rFonts w:ascii="Calibri" w:eastAsia="Calibri" w:hAnsi="Calibri" w:cs="Calibri"/>
          <w:color w:val="333333"/>
          <w:sz w:val="22"/>
          <w:szCs w:val="22"/>
        </w:rPr>
      </w:pPr>
      <w:r>
        <w:rPr>
          <w:rFonts w:ascii="Calibri" w:eastAsia="Calibri" w:hAnsi="Calibri" w:cs="Calibri"/>
          <w:color w:val="333333"/>
          <w:sz w:val="22"/>
          <w:szCs w:val="22"/>
        </w:rPr>
        <w:t>C</w:t>
      </w:r>
      <w:r w:rsidR="000C2903">
        <w:rPr>
          <w:rFonts w:ascii="Calibri" w:eastAsia="Calibri" w:hAnsi="Calibri" w:cs="Calibri"/>
          <w:color w:val="333333"/>
          <w:sz w:val="22"/>
          <w:szCs w:val="22"/>
        </w:rPr>
        <w:t xml:space="preserve">onsider conceptual aspects of </w:t>
      </w:r>
      <w:r w:rsidR="00D66E07">
        <w:rPr>
          <w:rFonts w:ascii="Calibri" w:eastAsia="Calibri" w:hAnsi="Calibri" w:cs="Calibri"/>
          <w:color w:val="333333"/>
          <w:sz w:val="22"/>
          <w:szCs w:val="22"/>
        </w:rPr>
        <w:t>‘</w:t>
      </w:r>
      <w:r w:rsidR="000C2903">
        <w:rPr>
          <w:rFonts w:ascii="Calibri" w:eastAsia="Calibri" w:hAnsi="Calibri" w:cs="Calibri"/>
          <w:color w:val="333333"/>
          <w:sz w:val="22"/>
          <w:szCs w:val="22"/>
        </w:rPr>
        <w:t>Power</w:t>
      </w:r>
      <w:r w:rsidR="00D66E07">
        <w:rPr>
          <w:rFonts w:ascii="Calibri" w:eastAsia="Calibri" w:hAnsi="Calibri" w:cs="Calibri"/>
          <w:color w:val="333333"/>
          <w:sz w:val="22"/>
          <w:szCs w:val="22"/>
        </w:rPr>
        <w:t>’ and the s</w:t>
      </w:r>
      <w:r w:rsidR="000C2903">
        <w:rPr>
          <w:rFonts w:ascii="Calibri" w:eastAsia="Calibri" w:hAnsi="Calibri" w:cs="Calibri"/>
          <w:color w:val="333333"/>
          <w:sz w:val="22"/>
          <w:szCs w:val="22"/>
        </w:rPr>
        <w:t>teelworks</w:t>
      </w:r>
      <w:r w:rsidR="00D66E07">
        <w:rPr>
          <w:rFonts w:ascii="Calibri" w:eastAsia="Calibri" w:hAnsi="Calibri" w:cs="Calibri"/>
          <w:color w:val="333333"/>
          <w:sz w:val="22"/>
          <w:szCs w:val="22"/>
        </w:rPr>
        <w:t xml:space="preserve"> themselves</w:t>
      </w:r>
      <w:r w:rsidR="000C2903">
        <w:rPr>
          <w:rFonts w:ascii="Calibri" w:eastAsia="Calibri" w:hAnsi="Calibri" w:cs="Calibri"/>
          <w:color w:val="333333"/>
          <w:sz w:val="22"/>
          <w:szCs w:val="22"/>
        </w:rPr>
        <w:t>, and the impact of deindustrialisation of Port Talbot, Sheffield and the rest of the UK.</w:t>
      </w:r>
    </w:p>
    <w:p w:rsidR="000C2903" w:rsidRDefault="000C2903">
      <w:pPr>
        <w:spacing w:after="240"/>
        <w:rPr>
          <w:rFonts w:ascii="Calibri" w:eastAsia="Calibri" w:hAnsi="Calibri" w:cs="Calibri"/>
          <w:color w:val="333333"/>
          <w:sz w:val="22"/>
          <w:szCs w:val="22"/>
        </w:rPr>
      </w:pPr>
      <w:r>
        <w:rPr>
          <w:rFonts w:ascii="Calibri" w:eastAsia="Calibri" w:hAnsi="Calibri" w:cs="Calibri"/>
          <w:color w:val="333333"/>
          <w:sz w:val="22"/>
          <w:szCs w:val="22"/>
        </w:rPr>
        <w:t>Read Bleddyn Penny’s thesis –</w:t>
      </w:r>
      <w:r w:rsidR="00D66E07">
        <w:rPr>
          <w:rFonts w:ascii="Calibri" w:eastAsia="Calibri" w:hAnsi="Calibri" w:cs="Calibri"/>
          <w:color w:val="333333"/>
          <w:sz w:val="22"/>
          <w:szCs w:val="22"/>
        </w:rPr>
        <w:t xml:space="preserve"> Introduction, chapters three</w:t>
      </w:r>
      <w:r>
        <w:rPr>
          <w:rFonts w:ascii="Calibri" w:eastAsia="Calibri" w:hAnsi="Calibri" w:cs="Calibri"/>
          <w:color w:val="333333"/>
          <w:sz w:val="22"/>
          <w:szCs w:val="22"/>
        </w:rPr>
        <w:t xml:space="preserve"> and five </w:t>
      </w:r>
      <w:r w:rsidR="00D66E07">
        <w:rPr>
          <w:rFonts w:ascii="Calibri" w:eastAsia="Calibri" w:hAnsi="Calibri" w:cs="Calibri"/>
          <w:color w:val="333333"/>
          <w:sz w:val="22"/>
          <w:szCs w:val="22"/>
        </w:rPr>
        <w:t xml:space="preserve">in </w:t>
      </w:r>
      <w:r>
        <w:rPr>
          <w:rFonts w:ascii="Calibri" w:eastAsia="Calibri" w:hAnsi="Calibri" w:cs="Calibri"/>
          <w:color w:val="333333"/>
          <w:sz w:val="22"/>
          <w:szCs w:val="22"/>
        </w:rPr>
        <w:t>particul</w:t>
      </w:r>
      <w:r w:rsidR="00D66E07">
        <w:rPr>
          <w:rFonts w:ascii="Calibri" w:eastAsia="Calibri" w:hAnsi="Calibri" w:cs="Calibri"/>
          <w:color w:val="333333"/>
          <w:sz w:val="22"/>
          <w:szCs w:val="22"/>
        </w:rPr>
        <w:t xml:space="preserve">ar. </w:t>
      </w:r>
    </w:p>
    <w:p w:rsidR="000C2903" w:rsidRDefault="00C23E1E">
      <w:pPr>
        <w:spacing w:after="240"/>
        <w:rPr>
          <w:rFonts w:ascii="Calibri" w:eastAsia="Calibri" w:hAnsi="Calibri" w:cs="Calibri"/>
          <w:color w:val="333333"/>
          <w:sz w:val="22"/>
          <w:szCs w:val="22"/>
        </w:rPr>
      </w:pPr>
      <w:r>
        <w:rPr>
          <w:rFonts w:ascii="Calibri" w:eastAsia="Calibri" w:hAnsi="Calibri" w:cs="Calibri"/>
          <w:color w:val="333333"/>
          <w:sz w:val="22"/>
          <w:szCs w:val="22"/>
        </w:rPr>
        <w:t>Research, i</w:t>
      </w:r>
      <w:r w:rsidR="00D66E07">
        <w:rPr>
          <w:rFonts w:ascii="Calibri" w:eastAsia="Calibri" w:hAnsi="Calibri" w:cs="Calibri"/>
          <w:color w:val="333333"/>
          <w:sz w:val="22"/>
          <w:szCs w:val="22"/>
        </w:rPr>
        <w:t>dentify and share</w:t>
      </w:r>
      <w:r w:rsidR="000C2903">
        <w:rPr>
          <w:rFonts w:ascii="Calibri" w:eastAsia="Calibri" w:hAnsi="Calibri" w:cs="Calibri"/>
          <w:color w:val="333333"/>
          <w:sz w:val="22"/>
          <w:szCs w:val="22"/>
        </w:rPr>
        <w:t xml:space="preserve"> video so</w:t>
      </w:r>
      <w:r w:rsidR="006430EC">
        <w:rPr>
          <w:rFonts w:ascii="Calibri" w:eastAsia="Calibri" w:hAnsi="Calibri" w:cs="Calibri"/>
          <w:color w:val="333333"/>
          <w:sz w:val="22"/>
          <w:szCs w:val="22"/>
        </w:rPr>
        <w:t>urce material of s</w:t>
      </w:r>
      <w:r w:rsidR="00D66E07">
        <w:rPr>
          <w:rFonts w:ascii="Calibri" w:eastAsia="Calibri" w:hAnsi="Calibri" w:cs="Calibri"/>
          <w:color w:val="333333"/>
          <w:sz w:val="22"/>
          <w:szCs w:val="22"/>
        </w:rPr>
        <w:t xml:space="preserve">teel-workers physical habits. </w:t>
      </w:r>
    </w:p>
    <w:p w:rsidR="0054381B" w:rsidRPr="000C2903"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Reflection and e</w:t>
      </w:r>
      <w:r w:rsidRPr="0054381B">
        <w:rPr>
          <w:rFonts w:ascii="Calibri" w:eastAsia="Calibri" w:hAnsi="Calibri" w:cs="Calibri"/>
          <w:color w:val="333333"/>
          <w:sz w:val="22"/>
          <w:szCs w:val="22"/>
        </w:rPr>
        <w:t xml:space="preserve">valuation of week. </w:t>
      </w:r>
    </w:p>
    <w:p w:rsidR="00C55552" w:rsidRDefault="00756446">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Week of January 14th </w:t>
      </w:r>
    </w:p>
    <w:p w:rsidR="000C2903" w:rsidRPr="000C2903" w:rsidRDefault="004B0C1C">
      <w:pPr>
        <w:spacing w:after="240"/>
        <w:rPr>
          <w:rFonts w:ascii="Calibri" w:eastAsia="Calibri" w:hAnsi="Calibri" w:cs="Calibri"/>
          <w:b/>
          <w:color w:val="333333"/>
          <w:sz w:val="22"/>
          <w:szCs w:val="22"/>
        </w:rPr>
      </w:pPr>
      <w:r>
        <w:rPr>
          <w:rFonts w:ascii="Calibri" w:eastAsia="Calibri" w:hAnsi="Calibri" w:cs="Calibri"/>
          <w:b/>
          <w:color w:val="333333"/>
          <w:sz w:val="22"/>
          <w:szCs w:val="22"/>
        </w:rPr>
        <w:t>Weekly</w:t>
      </w:r>
      <w:r w:rsidR="00756446">
        <w:rPr>
          <w:rFonts w:ascii="Calibri" w:eastAsia="Calibri" w:hAnsi="Calibri" w:cs="Calibri"/>
          <w:b/>
          <w:color w:val="333333"/>
          <w:sz w:val="22"/>
          <w:szCs w:val="22"/>
        </w:rPr>
        <w:t xml:space="preserve"> Aims:</w:t>
      </w:r>
    </w:p>
    <w:p w:rsidR="00D66E07" w:rsidRDefault="00D66E07" w:rsidP="00D66E07">
      <w:pPr>
        <w:spacing w:after="240"/>
        <w:rPr>
          <w:rFonts w:ascii="Calibri" w:eastAsia="Calibri" w:hAnsi="Calibri" w:cs="Calibri"/>
          <w:color w:val="333333"/>
          <w:sz w:val="22"/>
          <w:szCs w:val="22"/>
        </w:rPr>
      </w:pPr>
      <w:r>
        <w:rPr>
          <w:rFonts w:ascii="Calibri" w:eastAsia="Calibri" w:hAnsi="Calibri" w:cs="Calibri"/>
          <w:color w:val="333333"/>
          <w:sz w:val="22"/>
          <w:szCs w:val="22"/>
        </w:rPr>
        <w:t>Participate</w:t>
      </w:r>
      <w:r w:rsidR="006430EC">
        <w:rPr>
          <w:rFonts w:ascii="Calibri" w:eastAsia="Calibri" w:hAnsi="Calibri" w:cs="Calibri"/>
          <w:color w:val="333333"/>
          <w:sz w:val="22"/>
          <w:szCs w:val="22"/>
        </w:rPr>
        <w:t xml:space="preserve"> in</w:t>
      </w:r>
      <w:r>
        <w:rPr>
          <w:rFonts w:ascii="Calibri" w:eastAsia="Calibri" w:hAnsi="Calibri" w:cs="Calibri"/>
          <w:color w:val="333333"/>
          <w:sz w:val="22"/>
          <w:szCs w:val="22"/>
        </w:rPr>
        <w:t xml:space="preserve"> morning warm up classes, to work on technique and practical skills, as well as strength and flexibility in preparation for the process and performances. </w:t>
      </w:r>
    </w:p>
    <w:p w:rsidR="00C23E1E" w:rsidRDefault="00C23E1E">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D</w:t>
      </w:r>
      <w:r w:rsidR="000C2903">
        <w:rPr>
          <w:rFonts w:ascii="Calibri" w:eastAsia="Calibri" w:hAnsi="Calibri" w:cs="Calibri"/>
          <w:color w:val="444444"/>
          <w:sz w:val="22"/>
          <w:szCs w:val="22"/>
          <w:highlight w:val="white"/>
        </w:rPr>
        <w:t xml:space="preserve">evelop devised work and expand on previous week’s material. </w:t>
      </w:r>
      <w:r>
        <w:rPr>
          <w:rFonts w:ascii="Calibri" w:eastAsia="Calibri" w:hAnsi="Calibri" w:cs="Calibri"/>
          <w:color w:val="444444"/>
          <w:sz w:val="22"/>
          <w:szCs w:val="22"/>
          <w:highlight w:val="white"/>
        </w:rPr>
        <w:t xml:space="preserve">Exploring its potential </w:t>
      </w:r>
      <w:r w:rsidR="006430EC">
        <w:rPr>
          <w:rFonts w:ascii="Calibri" w:eastAsia="Calibri" w:hAnsi="Calibri" w:cs="Calibri"/>
          <w:color w:val="444444"/>
          <w:sz w:val="22"/>
          <w:szCs w:val="22"/>
          <w:highlight w:val="white"/>
        </w:rPr>
        <w:t>to facilitate more</w:t>
      </w:r>
      <w:r>
        <w:rPr>
          <w:rFonts w:ascii="Calibri" w:eastAsia="Calibri" w:hAnsi="Calibri" w:cs="Calibri"/>
          <w:color w:val="444444"/>
          <w:sz w:val="22"/>
          <w:szCs w:val="22"/>
          <w:highlight w:val="white"/>
        </w:rPr>
        <w:t xml:space="preserve"> </w:t>
      </w:r>
      <w:r w:rsidR="006430EC">
        <w:rPr>
          <w:rFonts w:ascii="Calibri" w:eastAsia="Calibri" w:hAnsi="Calibri" w:cs="Calibri"/>
          <w:color w:val="444444"/>
          <w:sz w:val="22"/>
          <w:szCs w:val="22"/>
          <w:highlight w:val="white"/>
        </w:rPr>
        <w:t xml:space="preserve">conceptual aspects. </w:t>
      </w:r>
    </w:p>
    <w:p w:rsidR="0054381B" w:rsidRDefault="0054381B">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 xml:space="preserve">Improvisation based on research findings. </w:t>
      </w:r>
    </w:p>
    <w:p w:rsidR="00C55552" w:rsidRDefault="00EF6B7A">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Work with creative propositions and tasks to generate</w:t>
      </w:r>
      <w:r w:rsidR="00780CD6">
        <w:rPr>
          <w:rFonts w:ascii="Calibri" w:eastAsia="Calibri" w:hAnsi="Calibri" w:cs="Calibri"/>
          <w:color w:val="444444"/>
          <w:sz w:val="22"/>
          <w:szCs w:val="22"/>
          <w:highlight w:val="white"/>
        </w:rPr>
        <w:t xml:space="preserve"> further</w:t>
      </w:r>
      <w:r w:rsidR="00C23E1E">
        <w:rPr>
          <w:rFonts w:ascii="Calibri" w:eastAsia="Calibri" w:hAnsi="Calibri" w:cs="Calibri"/>
          <w:color w:val="444444"/>
          <w:sz w:val="22"/>
          <w:szCs w:val="22"/>
          <w:highlight w:val="white"/>
        </w:rPr>
        <w:t xml:space="preserve"> material, responding to research into steel workers physicality and movements. </w:t>
      </w:r>
    </w:p>
    <w:p w:rsidR="00780CD6" w:rsidRDefault="000C2903">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Respond to the concepts and themes</w:t>
      </w:r>
      <w:r w:rsidR="00EF6B7A">
        <w:rPr>
          <w:rFonts w:ascii="Calibri" w:eastAsia="Calibri" w:hAnsi="Calibri" w:cs="Calibri"/>
          <w:color w:val="444444"/>
          <w:sz w:val="22"/>
          <w:szCs w:val="22"/>
          <w:highlight w:val="white"/>
        </w:rPr>
        <w:t xml:space="preserve"> of Steel and Power</w:t>
      </w:r>
      <w:r>
        <w:rPr>
          <w:rFonts w:ascii="Calibri" w:eastAsia="Calibri" w:hAnsi="Calibri" w:cs="Calibri"/>
          <w:color w:val="444444"/>
          <w:sz w:val="22"/>
          <w:szCs w:val="22"/>
          <w:highlight w:val="white"/>
        </w:rPr>
        <w:t xml:space="preserve"> in the development of the material. </w:t>
      </w:r>
    </w:p>
    <w:p w:rsidR="000C2903" w:rsidRDefault="00020834">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Begin to focus on</w:t>
      </w:r>
      <w:r w:rsidR="00EF6B7A">
        <w:rPr>
          <w:rFonts w:ascii="Calibri" w:eastAsia="Calibri" w:hAnsi="Calibri" w:cs="Calibri"/>
          <w:color w:val="444444"/>
          <w:sz w:val="22"/>
          <w:szCs w:val="22"/>
          <w:highlight w:val="white"/>
        </w:rPr>
        <w:t xml:space="preserve"> direction of work.</w:t>
      </w:r>
    </w:p>
    <w:p w:rsidR="000C2903" w:rsidRDefault="000C2903">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 xml:space="preserve">Talk with an ex-steelworker. </w:t>
      </w:r>
      <w:r w:rsidR="000F104A">
        <w:rPr>
          <w:rFonts w:ascii="Calibri" w:eastAsia="Calibri" w:hAnsi="Calibri" w:cs="Calibri"/>
          <w:color w:val="444444"/>
          <w:sz w:val="22"/>
          <w:szCs w:val="22"/>
          <w:highlight w:val="white"/>
        </w:rPr>
        <w:t xml:space="preserve">Develop task work based on </w:t>
      </w:r>
      <w:r w:rsidR="006430EC">
        <w:rPr>
          <w:rFonts w:ascii="Calibri" w:eastAsia="Calibri" w:hAnsi="Calibri" w:cs="Calibri"/>
          <w:color w:val="444444"/>
          <w:sz w:val="22"/>
          <w:szCs w:val="22"/>
          <w:highlight w:val="white"/>
        </w:rPr>
        <w:t xml:space="preserve">this to </w:t>
      </w:r>
      <w:r w:rsidR="000F104A">
        <w:rPr>
          <w:rFonts w:ascii="Calibri" w:eastAsia="Calibri" w:hAnsi="Calibri" w:cs="Calibri"/>
          <w:color w:val="444444"/>
          <w:sz w:val="22"/>
          <w:szCs w:val="22"/>
          <w:highlight w:val="white"/>
        </w:rPr>
        <w:t>r</w:t>
      </w:r>
      <w:r w:rsidR="006430EC">
        <w:rPr>
          <w:rFonts w:ascii="Calibri" w:eastAsia="Calibri" w:hAnsi="Calibri" w:cs="Calibri"/>
          <w:color w:val="444444"/>
          <w:sz w:val="22"/>
          <w:szCs w:val="22"/>
          <w:highlight w:val="white"/>
        </w:rPr>
        <w:t>espond</w:t>
      </w:r>
      <w:r w:rsidR="00EF6B7A">
        <w:rPr>
          <w:rFonts w:ascii="Calibri" w:eastAsia="Calibri" w:hAnsi="Calibri" w:cs="Calibri"/>
          <w:color w:val="444444"/>
          <w:sz w:val="22"/>
          <w:szCs w:val="22"/>
          <w:highlight w:val="white"/>
        </w:rPr>
        <w:t xml:space="preserve"> physical</w:t>
      </w:r>
      <w:r w:rsidR="006430EC">
        <w:rPr>
          <w:rFonts w:ascii="Calibri" w:eastAsia="Calibri" w:hAnsi="Calibri" w:cs="Calibri"/>
          <w:color w:val="444444"/>
          <w:sz w:val="22"/>
          <w:szCs w:val="22"/>
          <w:highlight w:val="white"/>
        </w:rPr>
        <w:t>ly and conceptually</w:t>
      </w:r>
      <w:r w:rsidR="00EF6B7A">
        <w:rPr>
          <w:rFonts w:ascii="Calibri" w:eastAsia="Calibri" w:hAnsi="Calibri" w:cs="Calibri"/>
          <w:color w:val="444444"/>
          <w:sz w:val="22"/>
          <w:szCs w:val="22"/>
          <w:highlight w:val="white"/>
        </w:rPr>
        <w:t xml:space="preserve">. </w:t>
      </w:r>
    </w:p>
    <w:p w:rsidR="000C2903" w:rsidRDefault="000C2903">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 xml:space="preserve">Read the conclusion of Bleddyn Penny’s thesis. </w:t>
      </w:r>
    </w:p>
    <w:p w:rsidR="0054381B" w:rsidRDefault="000F104A">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 xml:space="preserve">Research uniforms/clothing for costume ideas. </w:t>
      </w:r>
    </w:p>
    <w:p w:rsidR="0054381B" w:rsidRP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Reflection and e</w:t>
      </w:r>
      <w:r w:rsidRPr="0054381B">
        <w:rPr>
          <w:rFonts w:ascii="Calibri" w:eastAsia="Calibri" w:hAnsi="Calibri" w:cs="Calibri"/>
          <w:color w:val="333333"/>
          <w:sz w:val="22"/>
          <w:szCs w:val="22"/>
        </w:rPr>
        <w:t xml:space="preserve">valuation of week. </w:t>
      </w:r>
    </w:p>
    <w:p w:rsidR="0054381B" w:rsidRDefault="0054381B">
      <w:pPr>
        <w:spacing w:after="240"/>
        <w:rPr>
          <w:rFonts w:ascii="Calibri" w:eastAsia="Calibri" w:hAnsi="Calibri" w:cs="Calibri"/>
          <w:color w:val="444444"/>
          <w:sz w:val="22"/>
          <w:szCs w:val="22"/>
          <w:highlight w:val="white"/>
        </w:rPr>
      </w:pPr>
    </w:p>
    <w:p w:rsidR="00C55552" w:rsidRDefault="00756446">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January 21st</w:t>
      </w:r>
    </w:p>
    <w:p w:rsidR="00C55552" w:rsidRDefault="004B0C1C">
      <w:pPr>
        <w:spacing w:after="240"/>
        <w:rPr>
          <w:rFonts w:ascii="Calibri" w:eastAsia="Calibri" w:hAnsi="Calibri" w:cs="Calibri"/>
          <w:b/>
          <w:color w:val="333333"/>
          <w:sz w:val="22"/>
          <w:szCs w:val="22"/>
        </w:rPr>
      </w:pPr>
      <w:bookmarkStart w:id="1" w:name="_gjdgxs" w:colFirst="0" w:colLast="0"/>
      <w:bookmarkEnd w:id="1"/>
      <w:r>
        <w:rPr>
          <w:rFonts w:ascii="Calibri" w:eastAsia="Calibri" w:hAnsi="Calibri" w:cs="Calibri"/>
          <w:b/>
          <w:color w:val="333333"/>
          <w:sz w:val="22"/>
          <w:szCs w:val="22"/>
        </w:rPr>
        <w:t>Weekly</w:t>
      </w:r>
      <w:r w:rsidR="00756446">
        <w:rPr>
          <w:rFonts w:ascii="Calibri" w:eastAsia="Calibri" w:hAnsi="Calibri" w:cs="Calibri"/>
          <w:b/>
          <w:color w:val="333333"/>
          <w:sz w:val="22"/>
          <w:szCs w:val="22"/>
        </w:rPr>
        <w:t xml:space="preserve"> Aims: </w:t>
      </w:r>
    </w:p>
    <w:p w:rsidR="000F104A" w:rsidRDefault="000F104A" w:rsidP="000F104A">
      <w:pPr>
        <w:spacing w:after="240"/>
        <w:rPr>
          <w:rFonts w:ascii="Calibri" w:eastAsia="Calibri" w:hAnsi="Calibri" w:cs="Calibri"/>
          <w:color w:val="333333"/>
          <w:sz w:val="22"/>
          <w:szCs w:val="22"/>
        </w:rPr>
      </w:pPr>
      <w:bookmarkStart w:id="2" w:name="_30j0zll" w:colFirst="0" w:colLast="0"/>
      <w:bookmarkEnd w:id="2"/>
      <w:r>
        <w:rPr>
          <w:rFonts w:ascii="Calibri" w:eastAsia="Calibri" w:hAnsi="Calibri" w:cs="Calibri"/>
          <w:color w:val="333333"/>
          <w:sz w:val="22"/>
          <w:szCs w:val="22"/>
        </w:rPr>
        <w:t xml:space="preserve">Participate in morning warm up classes, to work on technique and practical skills, as well as strength and flexibility in preparation for the process and performances. </w:t>
      </w:r>
    </w:p>
    <w:p w:rsidR="000F104A" w:rsidRDefault="000F104A" w:rsidP="000F104A">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 xml:space="preserve">Continue to develop devised work and expand on previous week’s material. Making decisions on potential </w:t>
      </w:r>
      <w:r w:rsidR="006430EC">
        <w:rPr>
          <w:rFonts w:ascii="Calibri" w:eastAsia="Calibri" w:hAnsi="Calibri" w:cs="Calibri"/>
          <w:color w:val="444444"/>
          <w:sz w:val="22"/>
          <w:szCs w:val="22"/>
          <w:highlight w:val="white"/>
        </w:rPr>
        <w:t>of</w:t>
      </w:r>
      <w:r>
        <w:rPr>
          <w:rFonts w:ascii="Calibri" w:eastAsia="Calibri" w:hAnsi="Calibri" w:cs="Calibri"/>
          <w:color w:val="444444"/>
          <w:sz w:val="22"/>
          <w:szCs w:val="22"/>
          <w:highlight w:val="white"/>
        </w:rPr>
        <w:t xml:space="preserve"> conceptual material.</w:t>
      </w:r>
    </w:p>
    <w:p w:rsidR="000F104A" w:rsidRDefault="006430EC" w:rsidP="000F104A">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Research character and narrative from the works to explore and e</w:t>
      </w:r>
      <w:r w:rsidR="000F104A">
        <w:rPr>
          <w:rFonts w:ascii="Calibri" w:eastAsia="Calibri" w:hAnsi="Calibri" w:cs="Calibri"/>
          <w:color w:val="444444"/>
          <w:sz w:val="22"/>
          <w:szCs w:val="22"/>
          <w:highlight w:val="white"/>
        </w:rPr>
        <w:t>mbody</w:t>
      </w:r>
      <w:r>
        <w:rPr>
          <w:rFonts w:ascii="Calibri" w:eastAsia="Calibri" w:hAnsi="Calibri" w:cs="Calibri"/>
          <w:color w:val="444444"/>
          <w:sz w:val="22"/>
          <w:szCs w:val="22"/>
          <w:highlight w:val="white"/>
        </w:rPr>
        <w:t xml:space="preserve"> physicality of </w:t>
      </w:r>
      <w:r w:rsidR="000F104A">
        <w:rPr>
          <w:rFonts w:ascii="Calibri" w:eastAsia="Calibri" w:hAnsi="Calibri" w:cs="Calibri"/>
          <w:color w:val="444444"/>
          <w:sz w:val="22"/>
          <w:szCs w:val="22"/>
          <w:highlight w:val="white"/>
        </w:rPr>
        <w:t>character</w:t>
      </w:r>
      <w:r>
        <w:rPr>
          <w:rFonts w:ascii="Calibri" w:eastAsia="Calibri" w:hAnsi="Calibri" w:cs="Calibri"/>
          <w:color w:val="444444"/>
          <w:sz w:val="22"/>
          <w:szCs w:val="22"/>
          <w:highlight w:val="white"/>
        </w:rPr>
        <w:t>isation</w:t>
      </w:r>
      <w:r w:rsidR="000F104A">
        <w:rPr>
          <w:rFonts w:ascii="Calibri" w:eastAsia="Calibri" w:hAnsi="Calibri" w:cs="Calibri"/>
          <w:color w:val="444444"/>
          <w:sz w:val="22"/>
          <w:szCs w:val="22"/>
          <w:highlight w:val="white"/>
        </w:rPr>
        <w:t xml:space="preserve">. </w:t>
      </w:r>
    </w:p>
    <w:p w:rsidR="000F104A" w:rsidRDefault="000F104A" w:rsidP="000F104A">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Develop character and narrative-arcs if necessary.</w:t>
      </w:r>
    </w:p>
    <w:p w:rsidR="00C55552" w:rsidRDefault="000F104A">
      <w:pPr>
        <w:spacing w:after="240"/>
        <w:rPr>
          <w:rFonts w:ascii="Calibri" w:eastAsia="Calibri" w:hAnsi="Calibri" w:cs="Calibri"/>
          <w:color w:val="444444"/>
          <w:sz w:val="22"/>
          <w:szCs w:val="22"/>
        </w:rPr>
      </w:pPr>
      <w:r>
        <w:rPr>
          <w:rFonts w:ascii="Calibri" w:eastAsia="Calibri" w:hAnsi="Calibri" w:cs="Calibri"/>
          <w:color w:val="444444"/>
          <w:sz w:val="22"/>
          <w:szCs w:val="22"/>
        </w:rPr>
        <w:t xml:space="preserve">Refine and rehearse developed material. </w:t>
      </w:r>
    </w:p>
    <w:p w:rsidR="0054381B" w:rsidRDefault="0054381B">
      <w:pPr>
        <w:spacing w:after="240"/>
        <w:rPr>
          <w:rFonts w:ascii="Calibri" w:eastAsia="Calibri" w:hAnsi="Calibri" w:cs="Calibri"/>
          <w:color w:val="444444"/>
          <w:sz w:val="22"/>
          <w:szCs w:val="22"/>
        </w:rPr>
      </w:pPr>
      <w:r>
        <w:rPr>
          <w:rFonts w:ascii="Calibri" w:eastAsia="Calibri" w:hAnsi="Calibri" w:cs="Calibri"/>
          <w:color w:val="444444"/>
          <w:sz w:val="22"/>
          <w:szCs w:val="22"/>
        </w:rPr>
        <w:t xml:space="preserve">Improvisation based on research findings. Recording and capturing material from improvisation. </w:t>
      </w:r>
    </w:p>
    <w:p w:rsidR="006430EC" w:rsidRDefault="006430EC">
      <w:pPr>
        <w:spacing w:after="240"/>
        <w:rPr>
          <w:rFonts w:ascii="Calibri" w:eastAsia="Calibri" w:hAnsi="Calibri" w:cs="Calibri"/>
          <w:color w:val="444444"/>
          <w:sz w:val="22"/>
          <w:szCs w:val="22"/>
        </w:rPr>
      </w:pPr>
      <w:r>
        <w:rPr>
          <w:rFonts w:ascii="Calibri" w:eastAsia="Calibri" w:hAnsi="Calibri" w:cs="Calibri"/>
          <w:color w:val="444444"/>
          <w:sz w:val="22"/>
          <w:szCs w:val="22"/>
        </w:rPr>
        <w:t xml:space="preserve">Other reading from list. </w:t>
      </w:r>
    </w:p>
    <w:p w:rsidR="0054381B" w:rsidRP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Reflection and e</w:t>
      </w:r>
      <w:r w:rsidRPr="0054381B">
        <w:rPr>
          <w:rFonts w:ascii="Calibri" w:eastAsia="Calibri" w:hAnsi="Calibri" w:cs="Calibri"/>
          <w:color w:val="333333"/>
          <w:sz w:val="22"/>
          <w:szCs w:val="22"/>
        </w:rPr>
        <w:t xml:space="preserve">valuation of week. </w:t>
      </w:r>
    </w:p>
    <w:p w:rsidR="00C55552" w:rsidRDefault="00756446">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January 28th</w:t>
      </w:r>
    </w:p>
    <w:p w:rsidR="00C55552" w:rsidRDefault="004B0C1C">
      <w:pPr>
        <w:spacing w:after="240"/>
        <w:rPr>
          <w:rFonts w:ascii="Calibri" w:eastAsia="Calibri" w:hAnsi="Calibri" w:cs="Calibri"/>
          <w:b/>
          <w:color w:val="333333"/>
          <w:sz w:val="22"/>
          <w:szCs w:val="22"/>
        </w:rPr>
      </w:pPr>
      <w:r>
        <w:rPr>
          <w:rFonts w:ascii="Calibri" w:eastAsia="Calibri" w:hAnsi="Calibri" w:cs="Calibri"/>
          <w:b/>
          <w:color w:val="333333"/>
          <w:sz w:val="22"/>
          <w:szCs w:val="22"/>
        </w:rPr>
        <w:t>Weekly</w:t>
      </w:r>
      <w:r w:rsidR="00756446">
        <w:rPr>
          <w:rFonts w:ascii="Calibri" w:eastAsia="Calibri" w:hAnsi="Calibri" w:cs="Calibri"/>
          <w:b/>
          <w:color w:val="333333"/>
          <w:sz w:val="22"/>
          <w:szCs w:val="22"/>
        </w:rPr>
        <w:t xml:space="preserve"> Aims: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Participate in morning warm up classes, to work on technique and practical skills, as well as strength and flexibility in preparation for the process and performances. </w:t>
      </w:r>
    </w:p>
    <w:p w:rsid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Deepen practical understanding of movement language and embed narrative aspect if necessary. </w:t>
      </w:r>
    </w:p>
    <w:p w:rsid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Improvisation of work’s themes as identified through research.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Refine and develop conceptual and physical understanding of individual roles in work. </w:t>
      </w:r>
    </w:p>
    <w:p w:rsidR="001102AD" w:rsidRDefault="001102AD"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Develop material and deepen physical and conceptual understanding of it.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Self rehearsal. </w:t>
      </w:r>
    </w:p>
    <w:p w:rsidR="0054381B" w:rsidRP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Consider audience experience and </w:t>
      </w:r>
      <w:r w:rsidR="001102AD">
        <w:rPr>
          <w:rFonts w:ascii="Calibri" w:eastAsia="Calibri" w:hAnsi="Calibri" w:cs="Calibri"/>
          <w:color w:val="333333"/>
          <w:sz w:val="22"/>
          <w:szCs w:val="22"/>
        </w:rPr>
        <w:t xml:space="preserve">the </w:t>
      </w:r>
      <w:r>
        <w:rPr>
          <w:rFonts w:ascii="Calibri" w:eastAsia="Calibri" w:hAnsi="Calibri" w:cs="Calibri"/>
          <w:color w:val="333333"/>
          <w:sz w:val="22"/>
          <w:szCs w:val="22"/>
        </w:rPr>
        <w:t xml:space="preserve">impact </w:t>
      </w:r>
      <w:r w:rsidR="001102AD">
        <w:rPr>
          <w:rFonts w:ascii="Calibri" w:eastAsia="Calibri" w:hAnsi="Calibri" w:cs="Calibri"/>
          <w:color w:val="333333"/>
          <w:sz w:val="22"/>
          <w:szCs w:val="22"/>
        </w:rPr>
        <w:t xml:space="preserve">it will have </w:t>
      </w:r>
      <w:r>
        <w:rPr>
          <w:rFonts w:ascii="Calibri" w:eastAsia="Calibri" w:hAnsi="Calibri" w:cs="Calibri"/>
          <w:color w:val="333333"/>
          <w:sz w:val="22"/>
          <w:szCs w:val="22"/>
        </w:rPr>
        <w:t xml:space="preserve">on the work. </w:t>
      </w:r>
    </w:p>
    <w:p w:rsidR="00C55552"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Reflection and e</w:t>
      </w:r>
      <w:r w:rsidRPr="0054381B">
        <w:rPr>
          <w:rFonts w:ascii="Calibri" w:eastAsia="Calibri" w:hAnsi="Calibri" w:cs="Calibri"/>
          <w:color w:val="333333"/>
          <w:sz w:val="22"/>
          <w:szCs w:val="22"/>
        </w:rPr>
        <w:t xml:space="preserve">valuation of week. </w:t>
      </w:r>
    </w:p>
    <w:p w:rsidR="00C55552" w:rsidRDefault="00756446">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February 4th</w:t>
      </w:r>
    </w:p>
    <w:p w:rsidR="00C55552" w:rsidRDefault="004B0C1C">
      <w:pPr>
        <w:spacing w:after="240"/>
        <w:rPr>
          <w:rFonts w:ascii="Calibri" w:eastAsia="Calibri" w:hAnsi="Calibri" w:cs="Calibri"/>
          <w:b/>
          <w:color w:val="333333"/>
          <w:sz w:val="22"/>
          <w:szCs w:val="22"/>
        </w:rPr>
      </w:pPr>
      <w:r>
        <w:rPr>
          <w:rFonts w:ascii="Calibri" w:eastAsia="Calibri" w:hAnsi="Calibri" w:cs="Calibri"/>
          <w:b/>
          <w:color w:val="333333"/>
          <w:sz w:val="22"/>
          <w:szCs w:val="22"/>
        </w:rPr>
        <w:t>Weekly</w:t>
      </w:r>
      <w:r w:rsidR="00756446">
        <w:rPr>
          <w:rFonts w:ascii="Calibri" w:eastAsia="Calibri" w:hAnsi="Calibri" w:cs="Calibri"/>
          <w:b/>
          <w:color w:val="333333"/>
          <w:sz w:val="22"/>
          <w:szCs w:val="22"/>
        </w:rPr>
        <w:t xml:space="preserve"> Aims: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Participate in morning warm up classes, to work on technique and practical skills, as well as strength and flexibility in preparation of the process and performances.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Refine and develop conceptual and physical understanding of individual roles in work.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Self rehearsal. </w:t>
      </w:r>
    </w:p>
    <w:p w:rsidR="002A494E" w:rsidRP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Consider audience experience and</w:t>
      </w:r>
      <w:r w:rsidR="001102AD">
        <w:rPr>
          <w:rFonts w:ascii="Calibri" w:eastAsia="Calibri" w:hAnsi="Calibri" w:cs="Calibri"/>
          <w:color w:val="333333"/>
          <w:sz w:val="22"/>
          <w:szCs w:val="22"/>
        </w:rPr>
        <w:t xml:space="preserve"> the</w:t>
      </w:r>
      <w:r>
        <w:rPr>
          <w:rFonts w:ascii="Calibri" w:eastAsia="Calibri" w:hAnsi="Calibri" w:cs="Calibri"/>
          <w:color w:val="333333"/>
          <w:sz w:val="22"/>
          <w:szCs w:val="22"/>
        </w:rPr>
        <w:t xml:space="preserve"> impact </w:t>
      </w:r>
      <w:r w:rsidR="001102AD">
        <w:rPr>
          <w:rFonts w:ascii="Calibri" w:eastAsia="Calibri" w:hAnsi="Calibri" w:cs="Calibri"/>
          <w:color w:val="333333"/>
          <w:sz w:val="22"/>
          <w:szCs w:val="22"/>
        </w:rPr>
        <w:t xml:space="preserve">of </w:t>
      </w:r>
      <w:r>
        <w:rPr>
          <w:rFonts w:ascii="Calibri" w:eastAsia="Calibri" w:hAnsi="Calibri" w:cs="Calibri"/>
          <w:color w:val="333333"/>
          <w:sz w:val="22"/>
          <w:szCs w:val="22"/>
        </w:rPr>
        <w:t xml:space="preserve">on the work. </w:t>
      </w:r>
    </w:p>
    <w:p w:rsidR="0054381B" w:rsidRPr="0054381B" w:rsidRDefault="0054381B">
      <w:pPr>
        <w:spacing w:after="240"/>
        <w:rPr>
          <w:rFonts w:ascii="Calibri" w:eastAsia="Calibri" w:hAnsi="Calibri" w:cs="Calibri"/>
          <w:color w:val="333333"/>
          <w:sz w:val="22"/>
          <w:szCs w:val="22"/>
        </w:rPr>
      </w:pPr>
      <w:r w:rsidRPr="0054381B">
        <w:rPr>
          <w:rFonts w:ascii="Calibri" w:eastAsia="Calibri" w:hAnsi="Calibri" w:cs="Calibri"/>
          <w:color w:val="333333"/>
          <w:sz w:val="22"/>
          <w:szCs w:val="22"/>
        </w:rPr>
        <w:t xml:space="preserve">Testing sections and modules </w:t>
      </w:r>
      <w:r>
        <w:rPr>
          <w:rFonts w:ascii="Calibri" w:eastAsia="Calibri" w:hAnsi="Calibri" w:cs="Calibri"/>
          <w:color w:val="333333"/>
          <w:sz w:val="22"/>
          <w:szCs w:val="22"/>
        </w:rPr>
        <w:t xml:space="preserve">for structural purposes. </w:t>
      </w:r>
    </w:p>
    <w:p w:rsidR="0054381B" w:rsidRDefault="0054381B"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Full run-throughs of sections, and notes.</w:t>
      </w:r>
    </w:p>
    <w:p w:rsidR="001102AD" w:rsidRDefault="001102AD"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Visit by artists – receive feedback. </w:t>
      </w:r>
    </w:p>
    <w:p w:rsidR="001102AD" w:rsidRPr="0054381B" w:rsidRDefault="001102AD" w:rsidP="0054381B">
      <w:pPr>
        <w:spacing w:after="240"/>
        <w:rPr>
          <w:rFonts w:ascii="Calibri" w:eastAsia="Calibri" w:hAnsi="Calibri" w:cs="Calibri"/>
          <w:color w:val="333333"/>
          <w:sz w:val="22"/>
          <w:szCs w:val="22"/>
        </w:rPr>
      </w:pPr>
      <w:r>
        <w:rPr>
          <w:rFonts w:ascii="Calibri" w:eastAsia="Calibri" w:hAnsi="Calibri" w:cs="Calibri"/>
          <w:color w:val="333333"/>
          <w:sz w:val="22"/>
          <w:szCs w:val="22"/>
        </w:rPr>
        <w:t>Costumes decisions to be made.</w:t>
      </w:r>
    </w:p>
    <w:p w:rsidR="0054381B" w:rsidRP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Reflection and e</w:t>
      </w:r>
      <w:r w:rsidRPr="0054381B">
        <w:rPr>
          <w:rFonts w:ascii="Calibri" w:eastAsia="Calibri" w:hAnsi="Calibri" w:cs="Calibri"/>
          <w:color w:val="333333"/>
          <w:sz w:val="22"/>
          <w:szCs w:val="22"/>
        </w:rPr>
        <w:t xml:space="preserve">valuation of week. </w:t>
      </w:r>
    </w:p>
    <w:p w:rsidR="00C55552" w:rsidRDefault="00756446">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Week of February 11th </w:t>
      </w:r>
    </w:p>
    <w:p w:rsidR="00C55552" w:rsidRDefault="004B0C1C">
      <w:pPr>
        <w:spacing w:after="240"/>
        <w:rPr>
          <w:rFonts w:ascii="Calibri" w:eastAsia="Calibri" w:hAnsi="Calibri" w:cs="Calibri"/>
          <w:b/>
          <w:color w:val="333333"/>
          <w:sz w:val="22"/>
          <w:szCs w:val="22"/>
        </w:rPr>
      </w:pPr>
      <w:r>
        <w:rPr>
          <w:rFonts w:ascii="Calibri" w:eastAsia="Calibri" w:hAnsi="Calibri" w:cs="Calibri"/>
          <w:b/>
          <w:color w:val="333333"/>
          <w:sz w:val="22"/>
          <w:szCs w:val="22"/>
        </w:rPr>
        <w:t>Weekly Aims</w:t>
      </w:r>
      <w:r w:rsidR="00756446">
        <w:rPr>
          <w:rFonts w:ascii="Calibri" w:eastAsia="Calibri" w:hAnsi="Calibri" w:cs="Calibri"/>
          <w:b/>
          <w:color w:val="333333"/>
          <w:sz w:val="22"/>
          <w:szCs w:val="22"/>
        </w:rPr>
        <w:t>:</w:t>
      </w:r>
    </w:p>
    <w:p w:rsidR="006430EC" w:rsidRDefault="006430EC" w:rsidP="006430EC">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Participate in morning warm up classes, to work on technique and practical skills, as well as strength and flexibility in preparation of the process and performances. </w:t>
      </w:r>
    </w:p>
    <w:p w:rsidR="006430EC" w:rsidRDefault="006430EC">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Consolidate work into a final structure for both Ignite and for Sheffield launch. Identify differences in performative expectations of the two performance spaces. </w:t>
      </w:r>
    </w:p>
    <w:p w:rsidR="00C55552" w:rsidRDefault="006430EC">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Consider audience experience, journey and situation for Sheffield launch performance. Test audience journey. </w:t>
      </w:r>
    </w:p>
    <w:p w:rsidR="00C55552"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Analyse</w:t>
      </w:r>
      <w:r w:rsidR="006430EC">
        <w:rPr>
          <w:rFonts w:ascii="Calibri" w:eastAsia="Calibri" w:hAnsi="Calibri" w:cs="Calibri"/>
          <w:color w:val="333333"/>
          <w:sz w:val="22"/>
          <w:szCs w:val="22"/>
        </w:rPr>
        <w:t xml:space="preserve"> red line of work – dramaturgical through-line</w:t>
      </w:r>
      <w:r>
        <w:rPr>
          <w:rFonts w:ascii="Calibri" w:eastAsia="Calibri" w:hAnsi="Calibri" w:cs="Calibri"/>
          <w:color w:val="333333"/>
          <w:sz w:val="22"/>
          <w:szCs w:val="22"/>
        </w:rPr>
        <w:t xml:space="preserve"> – and make adjustments to structure, character or conceptual structure. </w:t>
      </w:r>
    </w:p>
    <w:p w:rsidR="0054381B" w:rsidRDefault="0054381B">
      <w:pPr>
        <w:spacing w:after="240"/>
        <w:rPr>
          <w:rFonts w:ascii="Calibri" w:eastAsia="Calibri" w:hAnsi="Calibri" w:cs="Calibri"/>
          <w:b/>
          <w:color w:val="333333"/>
          <w:sz w:val="22"/>
          <w:szCs w:val="22"/>
        </w:rPr>
      </w:pPr>
      <w:r>
        <w:rPr>
          <w:rFonts w:ascii="Calibri" w:eastAsia="Calibri" w:hAnsi="Calibri" w:cs="Calibri"/>
          <w:color w:val="333333"/>
          <w:sz w:val="22"/>
          <w:szCs w:val="22"/>
        </w:rPr>
        <w:t xml:space="preserve">Combine piece with sound score. </w:t>
      </w:r>
    </w:p>
    <w:p w:rsidR="00C55552" w:rsidRDefault="0054381B">
      <w:pPr>
        <w:spacing w:after="240"/>
        <w:rPr>
          <w:rFonts w:ascii="Calibri" w:eastAsia="Calibri" w:hAnsi="Calibri" w:cs="Calibri"/>
          <w:color w:val="333333"/>
          <w:sz w:val="22"/>
          <w:szCs w:val="22"/>
        </w:rPr>
      </w:pPr>
      <w:r w:rsidRPr="0054381B">
        <w:rPr>
          <w:rFonts w:ascii="Calibri" w:eastAsia="Calibri" w:hAnsi="Calibri" w:cs="Calibri"/>
          <w:color w:val="333333"/>
          <w:sz w:val="22"/>
          <w:szCs w:val="22"/>
        </w:rPr>
        <w:t>Refinement and rehearsal of movement language and performative delivery.</w:t>
      </w:r>
    </w:p>
    <w:p w:rsidR="0054381B" w:rsidRPr="0054381B"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Full run-throughs, and notes.</w:t>
      </w:r>
    </w:p>
    <w:p w:rsidR="00C55552" w:rsidRDefault="0054381B">
      <w:pPr>
        <w:spacing w:after="240"/>
        <w:rPr>
          <w:rFonts w:ascii="Calibri" w:eastAsia="Calibri" w:hAnsi="Calibri" w:cs="Calibri"/>
          <w:color w:val="333333"/>
          <w:sz w:val="22"/>
          <w:szCs w:val="22"/>
        </w:rPr>
      </w:pPr>
      <w:r>
        <w:rPr>
          <w:rFonts w:ascii="Calibri" w:eastAsia="Calibri" w:hAnsi="Calibri" w:cs="Calibri"/>
          <w:color w:val="333333"/>
          <w:sz w:val="22"/>
          <w:szCs w:val="22"/>
        </w:rPr>
        <w:t>Reflection and e</w:t>
      </w:r>
      <w:r w:rsidRPr="0054381B">
        <w:rPr>
          <w:rFonts w:ascii="Calibri" w:eastAsia="Calibri" w:hAnsi="Calibri" w:cs="Calibri"/>
          <w:color w:val="333333"/>
          <w:sz w:val="22"/>
          <w:szCs w:val="22"/>
        </w:rPr>
        <w:t xml:space="preserve">valuation of week. </w:t>
      </w:r>
    </w:p>
    <w:p w:rsidR="00297E19" w:rsidRPr="00297E19" w:rsidRDefault="00297E19">
      <w:pPr>
        <w:spacing w:after="240"/>
        <w:rPr>
          <w:rFonts w:ascii="Calibri" w:eastAsia="Calibri" w:hAnsi="Calibri" w:cs="Calibri"/>
          <w:color w:val="333333"/>
          <w:sz w:val="22"/>
          <w:szCs w:val="22"/>
        </w:rPr>
      </w:pPr>
    </w:p>
    <w:p w:rsidR="00C55552" w:rsidRDefault="00756446">
      <w:pPr>
        <w:spacing w:after="240"/>
        <w:rPr>
          <w:rFonts w:ascii="Calibri" w:eastAsia="Calibri" w:hAnsi="Calibri" w:cs="Calibri"/>
          <w:b/>
          <w:color w:val="333333"/>
          <w:sz w:val="22"/>
          <w:szCs w:val="22"/>
          <w:u w:val="single"/>
        </w:rPr>
      </w:pPr>
      <w:r>
        <w:rPr>
          <w:rFonts w:ascii="Calibri" w:eastAsia="Calibri" w:hAnsi="Calibri" w:cs="Calibri"/>
          <w:b/>
          <w:color w:val="333333"/>
          <w:sz w:val="22"/>
          <w:szCs w:val="22"/>
          <w:u w:val="single"/>
        </w:rPr>
        <w:t>Suggested bibliography</w:t>
      </w:r>
    </w:p>
    <w:p w:rsidR="00C55552" w:rsidRDefault="00756446">
      <w:pPr>
        <w:spacing w:after="240"/>
        <w:rPr>
          <w:rFonts w:ascii="Calibri" w:eastAsia="Calibri" w:hAnsi="Calibri" w:cs="Calibri"/>
          <w:color w:val="333333"/>
          <w:sz w:val="22"/>
          <w:szCs w:val="22"/>
        </w:rPr>
      </w:pPr>
      <w:r>
        <w:rPr>
          <w:rFonts w:ascii="Calibri" w:eastAsia="Calibri" w:hAnsi="Calibri" w:cs="Calibri"/>
          <w:color w:val="333333"/>
          <w:sz w:val="22"/>
          <w:szCs w:val="22"/>
        </w:rPr>
        <w:t>Below is a selection of relevant reading material that will help you with this module. You are not expected to read everything on the list; you should consult what seems useful for the tasks you are doing. You will find that the library has other relevant materials as well and you should feel free to use them even if they are not on this reading list.</w:t>
      </w:r>
    </w:p>
    <w:p w:rsidR="004B0C1C" w:rsidRDefault="004B0C1C" w:rsidP="004B0C1C">
      <w:pPr>
        <w:spacing w:after="240"/>
        <w:rPr>
          <w:rFonts w:ascii="Calibri" w:eastAsia="Calibri" w:hAnsi="Calibri" w:cs="Calibri"/>
          <w:color w:val="333333"/>
          <w:sz w:val="22"/>
          <w:szCs w:val="22"/>
        </w:rPr>
      </w:pPr>
    </w:p>
    <w:p w:rsidR="004B0C1C" w:rsidRPr="004D7983" w:rsidRDefault="004B0C1C" w:rsidP="004B0C1C">
      <w:pPr>
        <w:spacing w:after="240"/>
        <w:rPr>
          <w:rFonts w:asciiTheme="majorHAnsi" w:eastAsia="Calibri" w:hAnsiTheme="majorHAnsi" w:cs="Calibri"/>
          <w:b/>
          <w:color w:val="333333"/>
          <w:sz w:val="22"/>
          <w:szCs w:val="22"/>
        </w:rPr>
      </w:pPr>
      <w:r w:rsidRPr="004D7983">
        <w:rPr>
          <w:rFonts w:asciiTheme="majorHAnsi" w:eastAsia="Calibri" w:hAnsiTheme="majorHAnsi" w:cs="Calibri"/>
          <w:b/>
          <w:color w:val="333333"/>
          <w:sz w:val="22"/>
          <w:szCs w:val="22"/>
        </w:rPr>
        <w:t>Essential</w:t>
      </w:r>
    </w:p>
    <w:p w:rsidR="004B0C1C" w:rsidRPr="004D7983" w:rsidRDefault="004B0C1C" w:rsidP="004B0C1C">
      <w:pPr>
        <w:spacing w:after="240"/>
        <w:rPr>
          <w:rFonts w:asciiTheme="majorHAnsi" w:eastAsia="Calibri" w:hAnsiTheme="majorHAnsi" w:cs="Calibri"/>
          <w:color w:val="333333"/>
          <w:sz w:val="22"/>
          <w:szCs w:val="22"/>
        </w:rPr>
      </w:pPr>
      <w:r w:rsidRPr="004D7983">
        <w:rPr>
          <w:rFonts w:asciiTheme="majorHAnsi" w:eastAsia="Calibri" w:hAnsiTheme="majorHAnsi" w:cs="Calibri"/>
          <w:color w:val="333333"/>
          <w:sz w:val="22"/>
          <w:szCs w:val="22"/>
        </w:rPr>
        <w:t>Auslander, P. Liveness: Performance in a Mediatized Culture. London: Routledge, 1999.</w:t>
      </w:r>
    </w:p>
    <w:p w:rsidR="004B0C1C" w:rsidRPr="004D7983" w:rsidRDefault="004B0C1C" w:rsidP="004B0C1C">
      <w:pPr>
        <w:spacing w:after="240"/>
        <w:rPr>
          <w:rFonts w:asciiTheme="majorHAnsi" w:eastAsia="Calibri" w:hAnsiTheme="majorHAnsi" w:cs="Calibri"/>
          <w:color w:val="333333"/>
          <w:sz w:val="22"/>
          <w:szCs w:val="22"/>
        </w:rPr>
      </w:pPr>
      <w:r w:rsidRPr="004D7983">
        <w:rPr>
          <w:rFonts w:asciiTheme="majorHAnsi" w:eastAsia="Calibri" w:hAnsiTheme="majorHAnsi" w:cs="Calibri"/>
          <w:color w:val="333333"/>
          <w:sz w:val="22"/>
          <w:szCs w:val="22"/>
        </w:rPr>
        <w:t>Cave, R. Collaborations: Ninette De Valois and William Butler Yeats. London: Dance Books,</w:t>
      </w:r>
    </w:p>
    <w:p w:rsidR="004B0C1C" w:rsidRPr="004D7983" w:rsidRDefault="004B0C1C" w:rsidP="004B0C1C">
      <w:pPr>
        <w:spacing w:after="240"/>
        <w:rPr>
          <w:rFonts w:asciiTheme="majorHAnsi" w:eastAsia="Calibri" w:hAnsiTheme="majorHAnsi" w:cs="Calibri"/>
          <w:color w:val="333333"/>
          <w:sz w:val="22"/>
          <w:szCs w:val="22"/>
        </w:rPr>
      </w:pPr>
      <w:r w:rsidRPr="004D7983">
        <w:rPr>
          <w:rFonts w:asciiTheme="majorHAnsi" w:eastAsia="Calibri" w:hAnsiTheme="majorHAnsi" w:cs="Calibri"/>
          <w:color w:val="333333"/>
          <w:sz w:val="22"/>
          <w:szCs w:val="22"/>
        </w:rPr>
        <w:t>2011.</w:t>
      </w:r>
    </w:p>
    <w:p w:rsidR="004B0C1C" w:rsidRPr="004D7983" w:rsidRDefault="004B0C1C" w:rsidP="004B0C1C">
      <w:pPr>
        <w:spacing w:after="240"/>
        <w:rPr>
          <w:rFonts w:asciiTheme="majorHAnsi" w:eastAsia="Calibri" w:hAnsiTheme="majorHAnsi" w:cs="Calibri"/>
          <w:color w:val="333333"/>
          <w:sz w:val="22"/>
          <w:szCs w:val="22"/>
        </w:rPr>
      </w:pPr>
      <w:r w:rsidRPr="004D7983">
        <w:rPr>
          <w:rFonts w:asciiTheme="majorHAnsi" w:eastAsia="Calibri" w:hAnsiTheme="majorHAnsi" w:cs="Calibri"/>
          <w:color w:val="333333"/>
          <w:sz w:val="22"/>
          <w:szCs w:val="22"/>
        </w:rPr>
        <w:t>Ede, M., Mason, M. Titian/Metamorphosis: Art Music Dance; A Collaboration between the</w:t>
      </w:r>
    </w:p>
    <w:p w:rsidR="004B0C1C" w:rsidRDefault="004B0C1C" w:rsidP="004B0C1C">
      <w:pPr>
        <w:spacing w:after="240"/>
        <w:rPr>
          <w:rFonts w:asciiTheme="majorHAnsi" w:eastAsia="Calibri" w:hAnsiTheme="majorHAnsi" w:cs="Calibri"/>
          <w:color w:val="333333"/>
          <w:sz w:val="22"/>
          <w:szCs w:val="22"/>
        </w:rPr>
      </w:pPr>
      <w:r w:rsidRPr="004D7983">
        <w:rPr>
          <w:rFonts w:asciiTheme="majorHAnsi" w:eastAsia="Calibri" w:hAnsiTheme="majorHAnsi" w:cs="Calibri"/>
          <w:color w:val="333333"/>
          <w:sz w:val="22"/>
          <w:szCs w:val="22"/>
        </w:rPr>
        <w:t>Royal Ballet and the National Gallery. Art/Books: London 2013.</w:t>
      </w:r>
    </w:p>
    <w:p w:rsidR="004D7983" w:rsidRPr="004D7983" w:rsidRDefault="004D7983" w:rsidP="004B0C1C">
      <w:pPr>
        <w:spacing w:after="240"/>
        <w:rPr>
          <w:rFonts w:asciiTheme="majorHAnsi" w:eastAsia="Calibri" w:hAnsiTheme="majorHAnsi" w:cs="Calibri"/>
          <w:b/>
          <w:color w:val="333333"/>
          <w:sz w:val="22"/>
          <w:szCs w:val="22"/>
        </w:rPr>
      </w:pPr>
    </w:p>
    <w:p w:rsidR="004D7983" w:rsidRDefault="004D7983" w:rsidP="004B0C1C">
      <w:pPr>
        <w:spacing w:after="240"/>
        <w:rPr>
          <w:rFonts w:asciiTheme="majorHAnsi" w:eastAsia="Calibri" w:hAnsiTheme="majorHAnsi" w:cs="Calibri"/>
          <w:b/>
          <w:color w:val="333333"/>
          <w:sz w:val="22"/>
          <w:szCs w:val="22"/>
        </w:rPr>
      </w:pPr>
      <w:r w:rsidRPr="004D7983">
        <w:rPr>
          <w:rFonts w:asciiTheme="majorHAnsi" w:eastAsia="Calibri" w:hAnsiTheme="majorHAnsi" w:cs="Calibri"/>
          <w:b/>
          <w:color w:val="333333"/>
          <w:sz w:val="22"/>
          <w:szCs w:val="22"/>
        </w:rPr>
        <w:t>Recommended</w:t>
      </w:r>
    </w:p>
    <w:p w:rsidR="004D7983" w:rsidRDefault="004D7983" w:rsidP="004B0C1C">
      <w:pPr>
        <w:spacing w:after="240"/>
        <w:rPr>
          <w:rFonts w:asciiTheme="majorHAnsi" w:eastAsia="Calibri" w:hAnsiTheme="majorHAnsi" w:cs="Calibri"/>
          <w:color w:val="333333"/>
          <w:sz w:val="22"/>
          <w:szCs w:val="22"/>
        </w:rPr>
      </w:pPr>
      <w:r w:rsidRPr="00DE6AFD">
        <w:rPr>
          <w:rFonts w:asciiTheme="majorHAnsi" w:eastAsia="Calibri" w:hAnsiTheme="majorHAnsi" w:cs="Calibri"/>
          <w:color w:val="333333"/>
          <w:sz w:val="22"/>
          <w:szCs w:val="22"/>
        </w:rPr>
        <w:t xml:space="preserve">Burrows, J. </w:t>
      </w:r>
      <w:r w:rsidRPr="00DE6AFD">
        <w:rPr>
          <w:rFonts w:asciiTheme="majorHAnsi" w:eastAsia="Calibri" w:hAnsiTheme="majorHAnsi" w:cs="Calibri"/>
          <w:i/>
          <w:color w:val="333333"/>
          <w:sz w:val="22"/>
          <w:szCs w:val="22"/>
        </w:rPr>
        <w:t>A Choreographer’s Handbook</w:t>
      </w:r>
      <w:r w:rsidRPr="00DE6AFD">
        <w:rPr>
          <w:rFonts w:asciiTheme="majorHAnsi" w:eastAsia="Calibri" w:hAnsiTheme="majorHAnsi" w:cs="Calibri"/>
          <w:color w:val="333333"/>
          <w:sz w:val="22"/>
          <w:szCs w:val="22"/>
        </w:rPr>
        <w:t xml:space="preserve">. Taylor &amp; Francis, 2010. </w:t>
      </w:r>
    </w:p>
    <w:p w:rsidR="00DE6AFD" w:rsidRDefault="00DE6AFD" w:rsidP="004B0C1C">
      <w:pPr>
        <w:spacing w:after="240"/>
        <w:rPr>
          <w:rFonts w:asciiTheme="majorHAnsi" w:eastAsia="Calibri" w:hAnsiTheme="majorHAnsi" w:cs="Calibri"/>
          <w:color w:val="333333"/>
          <w:sz w:val="22"/>
          <w:szCs w:val="22"/>
        </w:rPr>
      </w:pPr>
      <w:r>
        <w:rPr>
          <w:rFonts w:asciiTheme="majorHAnsi" w:eastAsia="Calibri" w:hAnsiTheme="majorHAnsi" w:cs="Calibri"/>
          <w:color w:val="333333"/>
          <w:sz w:val="22"/>
          <w:szCs w:val="22"/>
        </w:rPr>
        <w:t xml:space="preserve">Carter, A. &amp; O’Shea, J. </w:t>
      </w:r>
      <w:r w:rsidRPr="00DE6AFD">
        <w:rPr>
          <w:rFonts w:asciiTheme="majorHAnsi" w:eastAsia="Calibri" w:hAnsiTheme="majorHAnsi" w:cs="Calibri"/>
          <w:i/>
          <w:color w:val="333333"/>
          <w:sz w:val="22"/>
          <w:szCs w:val="22"/>
        </w:rPr>
        <w:t>The Routledge Dance Studies Reader</w:t>
      </w:r>
      <w:r>
        <w:rPr>
          <w:rFonts w:asciiTheme="majorHAnsi" w:eastAsia="Calibri" w:hAnsiTheme="majorHAnsi" w:cs="Calibri"/>
          <w:color w:val="333333"/>
          <w:sz w:val="22"/>
          <w:szCs w:val="22"/>
        </w:rPr>
        <w:t>. Routledge, 2010</w:t>
      </w:r>
    </w:p>
    <w:p w:rsidR="00756446" w:rsidRPr="00DE6AFD" w:rsidRDefault="00756446" w:rsidP="004B0C1C">
      <w:pPr>
        <w:spacing w:after="240"/>
        <w:rPr>
          <w:rFonts w:asciiTheme="majorHAnsi" w:eastAsia="Calibri" w:hAnsiTheme="majorHAnsi" w:cs="Calibri"/>
          <w:color w:val="333333"/>
          <w:sz w:val="22"/>
          <w:szCs w:val="22"/>
        </w:rPr>
      </w:pPr>
      <w:r>
        <w:rPr>
          <w:rFonts w:asciiTheme="majorHAnsi" w:eastAsia="Calibri" w:hAnsiTheme="majorHAnsi" w:cs="Calibri"/>
          <w:color w:val="333333"/>
          <w:sz w:val="22"/>
          <w:szCs w:val="22"/>
        </w:rPr>
        <w:t xml:space="preserve">Climenhaga, R. </w:t>
      </w:r>
      <w:r w:rsidRPr="00756446">
        <w:rPr>
          <w:rFonts w:asciiTheme="majorHAnsi" w:eastAsia="Calibri" w:hAnsiTheme="majorHAnsi" w:cs="Calibri"/>
          <w:i/>
          <w:color w:val="333333"/>
          <w:sz w:val="22"/>
          <w:szCs w:val="22"/>
        </w:rPr>
        <w:t>The Pina Bausch Sourcebook: The Making of Tanztheater</w:t>
      </w:r>
      <w:r>
        <w:rPr>
          <w:rFonts w:asciiTheme="majorHAnsi" w:eastAsia="Calibri" w:hAnsiTheme="majorHAnsi" w:cs="Calibri"/>
          <w:color w:val="333333"/>
          <w:sz w:val="22"/>
          <w:szCs w:val="22"/>
        </w:rPr>
        <w:t>. Routledge, 2013</w:t>
      </w:r>
    </w:p>
    <w:p w:rsidR="004D7983" w:rsidRDefault="00DE6AFD" w:rsidP="004B0C1C">
      <w:pPr>
        <w:spacing w:after="240"/>
        <w:rPr>
          <w:rFonts w:asciiTheme="majorHAnsi" w:eastAsia="Calibri" w:hAnsiTheme="majorHAnsi" w:cs="Calibri"/>
          <w:color w:val="333333"/>
          <w:sz w:val="22"/>
          <w:szCs w:val="22"/>
        </w:rPr>
      </w:pPr>
      <w:r w:rsidRPr="00DE6AFD">
        <w:rPr>
          <w:rFonts w:asciiTheme="majorHAnsi" w:eastAsia="Calibri" w:hAnsiTheme="majorHAnsi" w:cs="Calibri"/>
          <w:color w:val="333333"/>
          <w:sz w:val="22"/>
          <w:szCs w:val="22"/>
        </w:rPr>
        <w:t xml:space="preserve">Oliver, W. &amp; Risner, D. S. </w:t>
      </w:r>
      <w:r w:rsidRPr="00DE6AFD">
        <w:rPr>
          <w:rFonts w:asciiTheme="majorHAnsi" w:eastAsia="Calibri" w:hAnsiTheme="majorHAnsi" w:cs="Calibri"/>
          <w:i/>
          <w:color w:val="333333"/>
          <w:sz w:val="22"/>
          <w:szCs w:val="22"/>
        </w:rPr>
        <w:t>Dance and Gender: An Evidence-based Approach</w:t>
      </w:r>
      <w:r w:rsidRPr="00DE6AFD">
        <w:rPr>
          <w:rFonts w:asciiTheme="majorHAnsi" w:eastAsia="Calibri" w:hAnsiTheme="majorHAnsi" w:cs="Calibri"/>
          <w:color w:val="333333"/>
          <w:sz w:val="22"/>
          <w:szCs w:val="22"/>
        </w:rPr>
        <w:t>. Univ</w:t>
      </w:r>
      <w:r>
        <w:rPr>
          <w:rFonts w:asciiTheme="majorHAnsi" w:eastAsia="Calibri" w:hAnsiTheme="majorHAnsi" w:cs="Calibri"/>
          <w:color w:val="333333"/>
          <w:sz w:val="22"/>
          <w:szCs w:val="22"/>
        </w:rPr>
        <w:t xml:space="preserve">ersity Press of Florida, 2017. </w:t>
      </w:r>
    </w:p>
    <w:p w:rsidR="00DE6AFD" w:rsidRDefault="00756446" w:rsidP="004B0C1C">
      <w:pPr>
        <w:spacing w:after="240"/>
        <w:rPr>
          <w:rFonts w:asciiTheme="majorHAnsi" w:eastAsia="Calibri" w:hAnsiTheme="majorHAnsi" w:cs="Calibri"/>
          <w:color w:val="333333"/>
          <w:sz w:val="22"/>
          <w:szCs w:val="22"/>
        </w:rPr>
      </w:pPr>
      <w:r>
        <w:rPr>
          <w:rFonts w:asciiTheme="majorHAnsi" w:eastAsia="Calibri" w:hAnsiTheme="majorHAnsi" w:cs="Calibri"/>
          <w:color w:val="333333"/>
          <w:sz w:val="22"/>
          <w:szCs w:val="22"/>
        </w:rPr>
        <w:t xml:space="preserve">Spier, S. </w:t>
      </w:r>
      <w:r w:rsidRPr="00756446">
        <w:rPr>
          <w:rFonts w:asciiTheme="majorHAnsi" w:eastAsia="Calibri" w:hAnsiTheme="majorHAnsi" w:cs="Calibri"/>
          <w:i/>
          <w:color w:val="333333"/>
          <w:sz w:val="22"/>
          <w:szCs w:val="22"/>
        </w:rPr>
        <w:t>William</w:t>
      </w:r>
      <w:r w:rsidR="00DE6AFD" w:rsidRPr="00756446">
        <w:rPr>
          <w:rFonts w:asciiTheme="majorHAnsi" w:eastAsia="Calibri" w:hAnsiTheme="majorHAnsi" w:cs="Calibri"/>
          <w:i/>
          <w:color w:val="333333"/>
          <w:sz w:val="22"/>
          <w:szCs w:val="22"/>
        </w:rPr>
        <w:t xml:space="preserve"> Forsythe and the Practice of Choreography: It Starts From Any Point</w:t>
      </w:r>
      <w:r w:rsidR="00DE6AFD">
        <w:rPr>
          <w:rFonts w:asciiTheme="majorHAnsi" w:eastAsia="Calibri" w:hAnsiTheme="majorHAnsi" w:cs="Calibri"/>
          <w:color w:val="333333"/>
          <w:sz w:val="22"/>
          <w:szCs w:val="22"/>
        </w:rPr>
        <w:t xml:space="preserve">. Routledge, 2011. </w:t>
      </w:r>
    </w:p>
    <w:p w:rsidR="00DE6AFD" w:rsidRDefault="00DE6AFD" w:rsidP="004B0C1C">
      <w:pPr>
        <w:spacing w:after="240"/>
        <w:rPr>
          <w:rFonts w:asciiTheme="majorHAnsi" w:eastAsia="Calibri" w:hAnsiTheme="majorHAnsi" w:cs="Calibri"/>
          <w:color w:val="333333"/>
          <w:sz w:val="22"/>
          <w:szCs w:val="22"/>
        </w:rPr>
      </w:pPr>
    </w:p>
    <w:p w:rsidR="004D7983" w:rsidRPr="004D7983" w:rsidRDefault="004D7983" w:rsidP="004B0C1C">
      <w:pPr>
        <w:spacing w:after="240"/>
        <w:rPr>
          <w:rFonts w:asciiTheme="majorHAnsi" w:eastAsia="Calibri" w:hAnsiTheme="majorHAnsi" w:cs="Calibri"/>
          <w:b/>
          <w:color w:val="333333"/>
          <w:sz w:val="22"/>
          <w:szCs w:val="22"/>
        </w:rPr>
      </w:pPr>
      <w:r w:rsidRPr="004D7983">
        <w:rPr>
          <w:rFonts w:asciiTheme="majorHAnsi" w:eastAsia="Calibri" w:hAnsiTheme="majorHAnsi" w:cs="Calibri"/>
          <w:b/>
          <w:color w:val="333333"/>
          <w:sz w:val="22"/>
          <w:szCs w:val="22"/>
        </w:rPr>
        <w:t>Papers</w:t>
      </w:r>
    </w:p>
    <w:p w:rsidR="004D7983" w:rsidRDefault="004D7983" w:rsidP="004B0C1C">
      <w:pPr>
        <w:spacing w:after="240"/>
        <w:rPr>
          <w:rFonts w:asciiTheme="majorHAnsi" w:hAnsiTheme="majorHAnsi"/>
          <w:color w:val="454545"/>
          <w:sz w:val="22"/>
          <w:szCs w:val="22"/>
        </w:rPr>
      </w:pPr>
      <w:r w:rsidRPr="004D7983">
        <w:rPr>
          <w:rFonts w:asciiTheme="majorHAnsi" w:hAnsiTheme="majorHAnsi"/>
          <w:color w:val="454545"/>
          <w:sz w:val="22"/>
          <w:szCs w:val="22"/>
        </w:rPr>
        <w:t>Bleddyn Penny </w:t>
      </w:r>
      <w:r w:rsidRPr="004D7983">
        <w:rPr>
          <w:rFonts w:asciiTheme="majorHAnsi" w:hAnsiTheme="majorHAnsi"/>
          <w:i/>
          <w:iCs/>
          <w:color w:val="454545"/>
          <w:sz w:val="22"/>
          <w:szCs w:val="22"/>
        </w:rPr>
        <w:t>Class, Work and Community Port Talbot’s Steelworkers, 1951-1988 </w:t>
      </w:r>
      <w:r w:rsidRPr="004D7983">
        <w:rPr>
          <w:rFonts w:asciiTheme="majorHAnsi" w:hAnsiTheme="majorHAnsi"/>
          <w:color w:val="454545"/>
          <w:sz w:val="22"/>
          <w:szCs w:val="22"/>
        </w:rPr>
        <w:t>Submitted to Swansea University in fulfilment of the requirements for the Degree of History (Doctor of Philosophy) (2016</w:t>
      </w:r>
      <w:r>
        <w:rPr>
          <w:rFonts w:asciiTheme="majorHAnsi" w:hAnsiTheme="majorHAnsi"/>
          <w:color w:val="454545"/>
          <w:sz w:val="22"/>
          <w:szCs w:val="22"/>
        </w:rPr>
        <w:t>)</w:t>
      </w:r>
    </w:p>
    <w:p w:rsidR="004D7983" w:rsidRPr="004D7983" w:rsidRDefault="004D7983" w:rsidP="004B0C1C">
      <w:pPr>
        <w:spacing w:after="240"/>
        <w:rPr>
          <w:rFonts w:asciiTheme="majorHAnsi" w:hAnsiTheme="majorHAnsi"/>
          <w:color w:val="454545"/>
          <w:sz w:val="22"/>
          <w:szCs w:val="22"/>
        </w:rPr>
      </w:pPr>
      <w:r w:rsidRPr="004D7983">
        <w:rPr>
          <w:rFonts w:asciiTheme="majorHAnsi" w:hAnsiTheme="majorHAnsi"/>
          <w:color w:val="454545"/>
          <w:sz w:val="22"/>
          <w:szCs w:val="22"/>
        </w:rPr>
        <w:t>Valerie Walkerdine and Luis Jimenez’s ‘psycho-social’ study of a Welsh </w:t>
      </w:r>
      <w:r w:rsidRPr="004D7983">
        <w:rPr>
          <w:rFonts w:asciiTheme="majorHAnsi" w:hAnsiTheme="majorHAnsi"/>
          <w:i/>
          <w:iCs/>
          <w:color w:val="454545"/>
          <w:sz w:val="22"/>
          <w:szCs w:val="22"/>
        </w:rPr>
        <w:t>‘Steeltown’, Gender, Work and Community after Deindustrialization </w:t>
      </w:r>
      <w:r w:rsidRPr="004D7983">
        <w:rPr>
          <w:rFonts w:asciiTheme="majorHAnsi" w:hAnsiTheme="majorHAnsi"/>
          <w:color w:val="454545"/>
          <w:sz w:val="22"/>
          <w:szCs w:val="22"/>
        </w:rPr>
        <w:t>(2012)</w:t>
      </w:r>
    </w:p>
    <w:p w:rsidR="004D7983" w:rsidRPr="004D7983" w:rsidRDefault="004D7983" w:rsidP="004B0C1C">
      <w:pPr>
        <w:spacing w:after="240"/>
        <w:rPr>
          <w:rFonts w:asciiTheme="majorHAnsi" w:eastAsia="Calibri" w:hAnsiTheme="majorHAnsi" w:cs="Calibri"/>
          <w:color w:val="333333"/>
          <w:sz w:val="22"/>
          <w:szCs w:val="22"/>
        </w:rPr>
      </w:pPr>
      <w:r w:rsidRPr="004D7983">
        <w:rPr>
          <w:rFonts w:asciiTheme="majorHAnsi" w:hAnsiTheme="majorHAnsi"/>
          <w:color w:val="454545"/>
          <w:sz w:val="22"/>
          <w:szCs w:val="22"/>
        </w:rPr>
        <w:t>C.C. Harries’ </w:t>
      </w:r>
      <w:r w:rsidRPr="004D7983">
        <w:rPr>
          <w:rFonts w:asciiTheme="majorHAnsi" w:hAnsiTheme="majorHAnsi"/>
          <w:i/>
          <w:iCs/>
          <w:color w:val="454545"/>
          <w:sz w:val="22"/>
          <w:szCs w:val="22"/>
        </w:rPr>
        <w:t>Redundancy and Recession in South Wales</w:t>
      </w:r>
      <w:r w:rsidRPr="004D7983">
        <w:rPr>
          <w:rFonts w:asciiTheme="majorHAnsi" w:hAnsiTheme="majorHAnsi"/>
          <w:color w:val="454545"/>
          <w:sz w:val="22"/>
          <w:szCs w:val="22"/>
        </w:rPr>
        <w:t>, a study of the effects of unemployment in the steel industry on family life and the community,39</w:t>
      </w:r>
    </w:p>
    <w:p w:rsidR="00756446" w:rsidRDefault="00756446" w:rsidP="004B0C1C">
      <w:pPr>
        <w:spacing w:after="240"/>
        <w:rPr>
          <w:rFonts w:asciiTheme="majorHAnsi" w:eastAsia="Calibri" w:hAnsiTheme="majorHAnsi" w:cs="Calibri"/>
          <w:b/>
          <w:color w:val="333333"/>
          <w:sz w:val="22"/>
          <w:szCs w:val="22"/>
        </w:rPr>
      </w:pPr>
    </w:p>
    <w:p w:rsidR="004D7983" w:rsidRPr="004D7983" w:rsidRDefault="004D7983" w:rsidP="004B0C1C">
      <w:pPr>
        <w:spacing w:after="240"/>
        <w:rPr>
          <w:rFonts w:asciiTheme="majorHAnsi" w:eastAsia="Calibri" w:hAnsiTheme="majorHAnsi" w:cs="Calibri"/>
          <w:b/>
          <w:color w:val="333333"/>
          <w:sz w:val="22"/>
          <w:szCs w:val="22"/>
        </w:rPr>
      </w:pPr>
      <w:r w:rsidRPr="004D7983">
        <w:rPr>
          <w:rFonts w:asciiTheme="majorHAnsi" w:eastAsia="Calibri" w:hAnsiTheme="majorHAnsi" w:cs="Calibri"/>
          <w:b/>
          <w:color w:val="333333"/>
          <w:sz w:val="22"/>
          <w:szCs w:val="22"/>
        </w:rPr>
        <w:t>Websites</w:t>
      </w:r>
    </w:p>
    <w:p w:rsidR="004D7983" w:rsidRPr="004D7983"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E4AF0A"/>
          <w:sz w:val="22"/>
          <w:szCs w:val="22"/>
        </w:rPr>
      </w:pPr>
      <w:hyperlink r:id="rId6" w:tgtFrame="_blank" w:history="1">
        <w:r w:rsidR="004D7983" w:rsidRPr="004D7983">
          <w:rPr>
            <w:rFonts w:asciiTheme="majorHAnsi" w:hAnsiTheme="majorHAnsi"/>
            <w:color w:val="0000FF"/>
            <w:sz w:val="22"/>
            <w:szCs w:val="22"/>
            <w:u w:val="single"/>
          </w:rPr>
          <w:t>http://www.sheffieldontheinternet.co.uk/bizhist.html</w:t>
        </w:r>
      </w:hyperlink>
    </w:p>
    <w:p w:rsidR="004D7983" w:rsidRPr="004D7983" w:rsidRDefault="004D7983"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4D7983" w:rsidRPr="004D7983"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E4AF0A"/>
          <w:sz w:val="22"/>
          <w:szCs w:val="22"/>
        </w:rPr>
      </w:pPr>
      <w:hyperlink r:id="rId7" w:tgtFrame="_blank" w:history="1">
        <w:r w:rsidR="004D7983" w:rsidRPr="004D7983">
          <w:rPr>
            <w:rFonts w:asciiTheme="majorHAnsi" w:hAnsiTheme="majorHAnsi"/>
            <w:color w:val="0000FF"/>
            <w:sz w:val="22"/>
            <w:szCs w:val="22"/>
            <w:u w:val="single"/>
          </w:rPr>
          <w:t>https://steelvoices.wordpress.com/2015/07/26/here-was-a-future-for-hands-of-skill-steel-and-post-punk-in-the-1980s/</w:t>
        </w:r>
      </w:hyperlink>
    </w:p>
    <w:p w:rsidR="004D7983" w:rsidRPr="004D7983" w:rsidRDefault="004D7983"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4D7983" w:rsidRPr="004D7983"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E4AF0A"/>
          <w:sz w:val="22"/>
          <w:szCs w:val="22"/>
        </w:rPr>
      </w:pPr>
      <w:hyperlink r:id="rId8" w:tgtFrame="_blank" w:history="1">
        <w:r w:rsidR="004D7983" w:rsidRPr="004D7983">
          <w:rPr>
            <w:rFonts w:asciiTheme="majorHAnsi" w:hAnsiTheme="majorHAnsi"/>
            <w:color w:val="0000FF"/>
            <w:sz w:val="22"/>
            <w:szCs w:val="22"/>
            <w:u w:val="single"/>
          </w:rPr>
          <w:t>https://www.nationaltheatrewales.org/were-still-here</w:t>
        </w:r>
      </w:hyperlink>
    </w:p>
    <w:p w:rsidR="004D7983" w:rsidRPr="004D7983" w:rsidRDefault="004D7983"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4D7983" w:rsidRPr="004D7983"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E4AF0A"/>
          <w:sz w:val="22"/>
          <w:szCs w:val="22"/>
        </w:rPr>
      </w:pPr>
      <w:hyperlink r:id="rId9" w:tgtFrame="_blank" w:history="1">
        <w:r w:rsidR="004D7983" w:rsidRPr="004D7983">
          <w:rPr>
            <w:rFonts w:asciiTheme="majorHAnsi" w:hAnsiTheme="majorHAnsi"/>
            <w:color w:val="0000FF"/>
            <w:sz w:val="22"/>
            <w:szCs w:val="22"/>
            <w:u w:val="single"/>
          </w:rPr>
          <w:t>http://www.bbc.co.uk/news/uk-wales-35161054</w:t>
        </w:r>
      </w:hyperlink>
    </w:p>
    <w:p w:rsidR="004D7983" w:rsidRPr="004D7983" w:rsidRDefault="004D7983"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4D7983"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hyperlink r:id="rId10" w:tgtFrame="_blank" w:history="1">
        <w:r w:rsidR="004D7983" w:rsidRPr="004D7983">
          <w:rPr>
            <w:rFonts w:asciiTheme="majorHAnsi" w:hAnsiTheme="majorHAnsi"/>
            <w:color w:val="0000FF"/>
            <w:sz w:val="22"/>
            <w:szCs w:val="22"/>
            <w:u w:val="single"/>
          </w:rPr>
          <w:t>https://www.youtube.com/watch?v=6lqq3_1YjWA</w:t>
        </w:r>
      </w:hyperlink>
    </w:p>
    <w:p w:rsidR="00DE6AFD" w:rsidRDefault="00DE6AFD"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DE6AFD"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hyperlink r:id="rId11" w:history="1">
        <w:r w:rsidR="00DE6AFD" w:rsidRPr="00113AD2">
          <w:rPr>
            <w:rStyle w:val="Hyperlink"/>
            <w:rFonts w:asciiTheme="majorHAnsi" w:hAnsiTheme="majorHAnsi"/>
            <w:sz w:val="22"/>
            <w:szCs w:val="22"/>
          </w:rPr>
          <w:t>http://www.gwynembertondance.com/</w:t>
        </w:r>
      </w:hyperlink>
    </w:p>
    <w:p w:rsidR="00DE6AFD" w:rsidRDefault="00DE6AFD"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DE6AFD"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hyperlink r:id="rId12" w:history="1">
        <w:r w:rsidR="00DE6AFD" w:rsidRPr="00113AD2">
          <w:rPr>
            <w:rStyle w:val="Hyperlink"/>
            <w:rFonts w:asciiTheme="majorHAnsi" w:hAnsiTheme="majorHAnsi"/>
            <w:sz w:val="22"/>
            <w:szCs w:val="22"/>
          </w:rPr>
          <w:t>http://www.sarah-hopkins.co.uk/</w:t>
        </w:r>
      </w:hyperlink>
    </w:p>
    <w:p w:rsidR="00DE6AFD" w:rsidRDefault="00DE6AFD"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DE6AFD"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hyperlink r:id="rId13" w:history="1">
        <w:r w:rsidR="00DE6AFD" w:rsidRPr="00113AD2">
          <w:rPr>
            <w:rStyle w:val="Hyperlink"/>
            <w:rFonts w:asciiTheme="majorHAnsi" w:hAnsiTheme="majorHAnsi"/>
            <w:sz w:val="22"/>
            <w:szCs w:val="22"/>
          </w:rPr>
          <w:t>http://www.illustriouscompany.co.uk/</w:t>
        </w:r>
      </w:hyperlink>
    </w:p>
    <w:p w:rsidR="00DE6AFD" w:rsidRDefault="004377C1"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hyperlink r:id="rId14" w:history="1">
        <w:r w:rsidR="00DE6AFD" w:rsidRPr="00113AD2">
          <w:rPr>
            <w:rStyle w:val="Hyperlink"/>
            <w:rFonts w:asciiTheme="majorHAnsi" w:hAnsiTheme="majorHAnsi"/>
            <w:sz w:val="22"/>
            <w:szCs w:val="22"/>
          </w:rPr>
          <w:t>http://www.sanderswood.com/</w:t>
        </w:r>
      </w:hyperlink>
    </w:p>
    <w:p w:rsidR="00DE6AFD" w:rsidRDefault="00DE6AFD"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DE6AFD" w:rsidRDefault="00DE6AFD"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DE6AFD" w:rsidRPr="004D7983" w:rsidRDefault="00DE6AFD" w:rsidP="004D7983">
      <w:pPr>
        <w:pBdr>
          <w:top w:val="none" w:sz="0" w:space="0" w:color="auto"/>
          <w:left w:val="none" w:sz="0" w:space="0" w:color="auto"/>
          <w:bottom w:val="none" w:sz="0" w:space="0" w:color="auto"/>
          <w:right w:val="none" w:sz="0" w:space="0" w:color="auto"/>
          <w:between w:val="none" w:sz="0" w:space="0" w:color="auto"/>
        </w:pBdr>
        <w:rPr>
          <w:rFonts w:asciiTheme="majorHAnsi" w:hAnsiTheme="majorHAnsi"/>
          <w:color w:val="454545"/>
          <w:sz w:val="22"/>
          <w:szCs w:val="22"/>
        </w:rPr>
      </w:pPr>
    </w:p>
    <w:p w:rsidR="00297E19" w:rsidRPr="00297E19" w:rsidRDefault="00297E19" w:rsidP="00297E19">
      <w:pPr>
        <w:pStyle w:val="NormalWeb"/>
        <w:ind w:hanging="3600"/>
        <w:rPr>
          <w:rFonts w:asciiTheme="majorHAnsi" w:hAnsiTheme="majorHAnsi"/>
          <w:color w:val="auto"/>
          <w:sz w:val="22"/>
          <w:szCs w:val="22"/>
        </w:rPr>
      </w:pPr>
      <w:r>
        <w:rPr>
          <w:rFonts w:asciiTheme="majorHAnsi" w:hAnsiTheme="majorHAnsi"/>
          <w:i/>
          <w:iCs/>
          <w:sz w:val="22"/>
          <w:szCs w:val="22"/>
        </w:rPr>
        <w:t>Liv</w:t>
      </w:r>
    </w:p>
    <w:p w:rsidR="00297E19" w:rsidRPr="00297E19" w:rsidRDefault="00297E19" w:rsidP="00297E19">
      <w:pPr>
        <w:pBdr>
          <w:top w:val="none" w:sz="0" w:space="0" w:color="auto"/>
          <w:left w:val="none" w:sz="0" w:space="0" w:color="auto"/>
          <w:bottom w:val="none" w:sz="0" w:space="0" w:color="auto"/>
          <w:right w:val="none" w:sz="0" w:space="0" w:color="auto"/>
          <w:between w:val="none" w:sz="0" w:space="0" w:color="auto"/>
        </w:pBdr>
        <w:ind w:hanging="3600"/>
        <w:rPr>
          <w:rFonts w:asciiTheme="majorHAnsi" w:hAnsiTheme="majorHAnsi"/>
          <w:color w:val="auto"/>
          <w:sz w:val="22"/>
          <w:szCs w:val="22"/>
        </w:rPr>
      </w:pPr>
    </w:p>
    <w:sectPr w:rsidR="00297E19" w:rsidRPr="00297E19">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4A6313"/>
    <w:multiLevelType w:val="multilevel"/>
    <w:tmpl w:val="492A50DC"/>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552"/>
    <w:rsid w:val="00020834"/>
    <w:rsid w:val="000C2903"/>
    <w:rsid w:val="000F104A"/>
    <w:rsid w:val="001102AD"/>
    <w:rsid w:val="001855EE"/>
    <w:rsid w:val="00297E19"/>
    <w:rsid w:val="002A494E"/>
    <w:rsid w:val="002E5327"/>
    <w:rsid w:val="004377C1"/>
    <w:rsid w:val="004B0C1C"/>
    <w:rsid w:val="004D7983"/>
    <w:rsid w:val="0054381B"/>
    <w:rsid w:val="005819B8"/>
    <w:rsid w:val="005B0A54"/>
    <w:rsid w:val="00626E5A"/>
    <w:rsid w:val="006430EC"/>
    <w:rsid w:val="006C77A5"/>
    <w:rsid w:val="00737818"/>
    <w:rsid w:val="00756446"/>
    <w:rsid w:val="00780CD6"/>
    <w:rsid w:val="007F1D2E"/>
    <w:rsid w:val="00943A1D"/>
    <w:rsid w:val="00C23E1E"/>
    <w:rsid w:val="00C55552"/>
    <w:rsid w:val="00C70B36"/>
    <w:rsid w:val="00D66E07"/>
    <w:rsid w:val="00DE6AFD"/>
    <w:rsid w:val="00EF6B7A"/>
    <w:rsid w:val="00F97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E3B07A-37FD-449C-A28F-439BBBA9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NormalWeb">
    <w:name w:val="Normal (Web)"/>
    <w:basedOn w:val="Normal"/>
    <w:uiPriority w:val="99"/>
    <w:unhideWhenUsed/>
    <w:rsid w:val="004B0C1C"/>
  </w:style>
  <w:style w:type="character" w:styleId="Hyperlink">
    <w:name w:val="Hyperlink"/>
    <w:basedOn w:val="DefaultParagraphFont"/>
    <w:uiPriority w:val="99"/>
    <w:unhideWhenUsed/>
    <w:rsid w:val="00DE6A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17761">
      <w:bodyDiv w:val="1"/>
      <w:marLeft w:val="0"/>
      <w:marRight w:val="0"/>
      <w:marTop w:val="0"/>
      <w:marBottom w:val="0"/>
      <w:divBdr>
        <w:top w:val="none" w:sz="0" w:space="0" w:color="auto"/>
        <w:left w:val="none" w:sz="0" w:space="0" w:color="auto"/>
        <w:bottom w:val="none" w:sz="0" w:space="0" w:color="auto"/>
        <w:right w:val="none" w:sz="0" w:space="0" w:color="auto"/>
      </w:divBdr>
      <w:divsChild>
        <w:div w:id="1561405601">
          <w:marLeft w:val="0"/>
          <w:marRight w:val="0"/>
          <w:marTop w:val="0"/>
          <w:marBottom w:val="0"/>
          <w:divBdr>
            <w:top w:val="none" w:sz="0" w:space="0" w:color="auto"/>
            <w:left w:val="none" w:sz="0" w:space="0" w:color="auto"/>
            <w:bottom w:val="none" w:sz="0" w:space="0" w:color="auto"/>
            <w:right w:val="none" w:sz="0" w:space="0" w:color="auto"/>
          </w:divBdr>
        </w:div>
        <w:div w:id="1277248533">
          <w:marLeft w:val="0"/>
          <w:marRight w:val="0"/>
          <w:marTop w:val="0"/>
          <w:marBottom w:val="0"/>
          <w:divBdr>
            <w:top w:val="none" w:sz="0" w:space="0" w:color="auto"/>
            <w:left w:val="none" w:sz="0" w:space="0" w:color="auto"/>
            <w:bottom w:val="none" w:sz="0" w:space="0" w:color="auto"/>
            <w:right w:val="none" w:sz="0" w:space="0" w:color="auto"/>
          </w:divBdr>
        </w:div>
        <w:div w:id="2074960225">
          <w:marLeft w:val="0"/>
          <w:marRight w:val="0"/>
          <w:marTop w:val="0"/>
          <w:marBottom w:val="0"/>
          <w:divBdr>
            <w:top w:val="none" w:sz="0" w:space="0" w:color="auto"/>
            <w:left w:val="none" w:sz="0" w:space="0" w:color="auto"/>
            <w:bottom w:val="none" w:sz="0" w:space="0" w:color="auto"/>
            <w:right w:val="none" w:sz="0" w:space="0" w:color="auto"/>
          </w:divBdr>
        </w:div>
        <w:div w:id="1917933905">
          <w:marLeft w:val="0"/>
          <w:marRight w:val="0"/>
          <w:marTop w:val="0"/>
          <w:marBottom w:val="0"/>
          <w:divBdr>
            <w:top w:val="none" w:sz="0" w:space="0" w:color="auto"/>
            <w:left w:val="none" w:sz="0" w:space="0" w:color="auto"/>
            <w:bottom w:val="none" w:sz="0" w:space="0" w:color="auto"/>
            <w:right w:val="none" w:sz="0" w:space="0" w:color="auto"/>
          </w:divBdr>
        </w:div>
        <w:div w:id="521019714">
          <w:marLeft w:val="0"/>
          <w:marRight w:val="0"/>
          <w:marTop w:val="0"/>
          <w:marBottom w:val="0"/>
          <w:divBdr>
            <w:top w:val="none" w:sz="0" w:space="0" w:color="auto"/>
            <w:left w:val="none" w:sz="0" w:space="0" w:color="auto"/>
            <w:bottom w:val="none" w:sz="0" w:space="0" w:color="auto"/>
            <w:right w:val="none" w:sz="0" w:space="0" w:color="auto"/>
          </w:divBdr>
        </w:div>
        <w:div w:id="1995639794">
          <w:marLeft w:val="0"/>
          <w:marRight w:val="0"/>
          <w:marTop w:val="0"/>
          <w:marBottom w:val="0"/>
          <w:divBdr>
            <w:top w:val="none" w:sz="0" w:space="0" w:color="auto"/>
            <w:left w:val="none" w:sz="0" w:space="0" w:color="auto"/>
            <w:bottom w:val="none" w:sz="0" w:space="0" w:color="auto"/>
            <w:right w:val="none" w:sz="0" w:space="0" w:color="auto"/>
          </w:divBdr>
        </w:div>
        <w:div w:id="1144857346">
          <w:marLeft w:val="0"/>
          <w:marRight w:val="0"/>
          <w:marTop w:val="0"/>
          <w:marBottom w:val="0"/>
          <w:divBdr>
            <w:top w:val="none" w:sz="0" w:space="0" w:color="auto"/>
            <w:left w:val="none" w:sz="0" w:space="0" w:color="auto"/>
            <w:bottom w:val="none" w:sz="0" w:space="0" w:color="auto"/>
            <w:right w:val="none" w:sz="0" w:space="0" w:color="auto"/>
          </w:divBdr>
        </w:div>
        <w:div w:id="109399164">
          <w:marLeft w:val="0"/>
          <w:marRight w:val="0"/>
          <w:marTop w:val="0"/>
          <w:marBottom w:val="0"/>
          <w:divBdr>
            <w:top w:val="none" w:sz="0" w:space="0" w:color="auto"/>
            <w:left w:val="none" w:sz="0" w:space="0" w:color="auto"/>
            <w:bottom w:val="none" w:sz="0" w:space="0" w:color="auto"/>
            <w:right w:val="none" w:sz="0" w:space="0" w:color="auto"/>
          </w:divBdr>
        </w:div>
        <w:div w:id="1497841792">
          <w:marLeft w:val="0"/>
          <w:marRight w:val="0"/>
          <w:marTop w:val="0"/>
          <w:marBottom w:val="0"/>
          <w:divBdr>
            <w:top w:val="none" w:sz="0" w:space="0" w:color="auto"/>
            <w:left w:val="none" w:sz="0" w:space="0" w:color="auto"/>
            <w:bottom w:val="none" w:sz="0" w:space="0" w:color="auto"/>
            <w:right w:val="none" w:sz="0" w:space="0" w:color="auto"/>
          </w:divBdr>
        </w:div>
      </w:divsChild>
    </w:div>
    <w:div w:id="418723626">
      <w:bodyDiv w:val="1"/>
      <w:marLeft w:val="0"/>
      <w:marRight w:val="0"/>
      <w:marTop w:val="0"/>
      <w:marBottom w:val="0"/>
      <w:divBdr>
        <w:top w:val="none" w:sz="0" w:space="0" w:color="auto"/>
        <w:left w:val="none" w:sz="0" w:space="0" w:color="auto"/>
        <w:bottom w:val="none" w:sz="0" w:space="0" w:color="auto"/>
        <w:right w:val="none" w:sz="0" w:space="0" w:color="auto"/>
      </w:divBdr>
    </w:div>
    <w:div w:id="616644493">
      <w:bodyDiv w:val="1"/>
      <w:marLeft w:val="0"/>
      <w:marRight w:val="0"/>
      <w:marTop w:val="0"/>
      <w:marBottom w:val="0"/>
      <w:divBdr>
        <w:top w:val="none" w:sz="0" w:space="0" w:color="auto"/>
        <w:left w:val="none" w:sz="0" w:space="0" w:color="auto"/>
        <w:bottom w:val="none" w:sz="0" w:space="0" w:color="auto"/>
        <w:right w:val="none" w:sz="0" w:space="0" w:color="auto"/>
      </w:divBdr>
    </w:div>
    <w:div w:id="1052845527">
      <w:bodyDiv w:val="1"/>
      <w:marLeft w:val="0"/>
      <w:marRight w:val="0"/>
      <w:marTop w:val="0"/>
      <w:marBottom w:val="0"/>
      <w:divBdr>
        <w:top w:val="none" w:sz="0" w:space="0" w:color="auto"/>
        <w:left w:val="none" w:sz="0" w:space="0" w:color="auto"/>
        <w:bottom w:val="none" w:sz="0" w:space="0" w:color="auto"/>
        <w:right w:val="none" w:sz="0" w:space="0" w:color="auto"/>
      </w:divBdr>
    </w:div>
    <w:div w:id="1122185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ationaltheatrewales.org/were-still-here" TargetMode="External"/><Relationship Id="rId13" Type="http://schemas.openxmlformats.org/officeDocument/2006/relationships/hyperlink" Target="http://www.illustriouscompany.co.uk/" TargetMode="External"/><Relationship Id="rId3" Type="http://schemas.openxmlformats.org/officeDocument/2006/relationships/settings" Target="settings.xml"/><Relationship Id="rId7" Type="http://schemas.openxmlformats.org/officeDocument/2006/relationships/hyperlink" Target="https://steelvoices.wordpress.com/2015/07/26/here-was-a-future-for-hands-of-skill-steel-and-post-punk-in-the-1980s/" TargetMode="External"/><Relationship Id="rId12" Type="http://schemas.openxmlformats.org/officeDocument/2006/relationships/hyperlink" Target="http://www.sarah-hopkins.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heffieldontheinternet.co.uk/bizhist.html" TargetMode="External"/><Relationship Id="rId11" Type="http://schemas.openxmlformats.org/officeDocument/2006/relationships/hyperlink" Target="http://www.gwynembertondance.com/"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www.youtube.com/watch?v=6lqq3_1YjWA" TargetMode="External"/><Relationship Id="rId4" Type="http://schemas.openxmlformats.org/officeDocument/2006/relationships/webSettings" Target="webSettings.xml"/><Relationship Id="rId9" Type="http://schemas.openxmlformats.org/officeDocument/2006/relationships/hyperlink" Target="http://www.bbc.co.uk/news/uk-wales-35161054" TargetMode="External"/><Relationship Id="rId14" Type="http://schemas.openxmlformats.org/officeDocument/2006/relationships/hyperlink" Target="http://www.sanderswoo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1627</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Christy Anson-Harries</dc:creator>
  <cp:lastModifiedBy>Christy Anson-Harries</cp:lastModifiedBy>
  <cp:revision>2</cp:revision>
  <dcterms:created xsi:type="dcterms:W3CDTF">2018-01-18T15:09:00Z</dcterms:created>
  <dcterms:modified xsi:type="dcterms:W3CDTF">2018-01-18T15:09:00Z</dcterms:modified>
</cp:coreProperties>
</file>