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CB889" w14:textId="3147E325" w:rsidR="00CD4990" w:rsidRDefault="00301400" w:rsidP="007D235C">
      <w:pPr>
        <w:pStyle w:val="Title"/>
        <w:jc w:val="both"/>
      </w:pPr>
      <w:r>
        <w:t>Reflection on Study Skills Assignment</w:t>
      </w:r>
    </w:p>
    <w:p w14:paraId="2DE1CEB8" w14:textId="484008D6" w:rsidR="00301400" w:rsidRDefault="00301400" w:rsidP="007D235C">
      <w:pPr>
        <w:pStyle w:val="Title"/>
        <w:jc w:val="both"/>
      </w:pPr>
      <w:r>
        <w:t>Hayden Taylor</w:t>
      </w:r>
    </w:p>
    <w:p w14:paraId="5B9FDAC6" w14:textId="06DCA606" w:rsidR="00301400" w:rsidRDefault="00301400" w:rsidP="007D235C">
      <w:pPr>
        <w:pStyle w:val="Title"/>
        <w:jc w:val="both"/>
      </w:pPr>
      <w:r>
        <w:t>10/01/2024</w:t>
      </w:r>
    </w:p>
    <w:p w14:paraId="59D9E3FC" w14:textId="170C100B" w:rsidR="00301400" w:rsidRDefault="00301400" w:rsidP="007D235C">
      <w:pPr>
        <w:jc w:val="both"/>
      </w:pPr>
      <w:r>
        <w:br w:type="page"/>
      </w:r>
    </w:p>
    <w:sdt>
      <w:sdtPr>
        <w:rPr>
          <w:rFonts w:asciiTheme="minorHAnsi" w:eastAsiaTheme="minorHAnsi" w:hAnsiTheme="minorHAnsi" w:cstheme="minorBidi"/>
          <w:color w:val="auto"/>
          <w:sz w:val="22"/>
          <w:szCs w:val="22"/>
          <w:lang w:val="en-GB"/>
        </w:rPr>
        <w:id w:val="-902744990"/>
        <w:docPartObj>
          <w:docPartGallery w:val="Table of Contents"/>
          <w:docPartUnique/>
        </w:docPartObj>
      </w:sdtPr>
      <w:sdtEndPr>
        <w:rPr>
          <w:b/>
          <w:bCs/>
          <w:noProof/>
        </w:rPr>
      </w:sdtEndPr>
      <w:sdtContent>
        <w:p w14:paraId="1FC9385A" w14:textId="076FBFB0" w:rsidR="004344EA" w:rsidRDefault="004344EA" w:rsidP="007D235C">
          <w:pPr>
            <w:pStyle w:val="TOCHeading"/>
            <w:jc w:val="both"/>
          </w:pPr>
          <w:r>
            <w:t>Table of Contents</w:t>
          </w:r>
        </w:p>
        <w:p w14:paraId="0DCA1678" w14:textId="443C5C32" w:rsidR="00293818" w:rsidRDefault="004344EA">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691885" w:history="1">
            <w:r w:rsidR="00293818" w:rsidRPr="00F408EA">
              <w:rPr>
                <w:rStyle w:val="Hyperlink"/>
                <w:noProof/>
              </w:rPr>
              <w:t>2</w:t>
            </w:r>
            <w:r w:rsidR="00293818">
              <w:rPr>
                <w:rFonts w:eastAsiaTheme="minorEastAsia"/>
                <w:noProof/>
                <w:kern w:val="2"/>
                <w:lang w:eastAsia="en-GB"/>
                <w14:ligatures w14:val="standardContextual"/>
              </w:rPr>
              <w:tab/>
            </w:r>
            <w:r w:rsidR="00293818" w:rsidRPr="00F408EA">
              <w:rPr>
                <w:rStyle w:val="Hyperlink"/>
                <w:noProof/>
              </w:rPr>
              <w:t>Table of Figures</w:t>
            </w:r>
            <w:r w:rsidR="00293818">
              <w:rPr>
                <w:noProof/>
                <w:webHidden/>
              </w:rPr>
              <w:tab/>
            </w:r>
            <w:r w:rsidR="00293818">
              <w:rPr>
                <w:noProof/>
                <w:webHidden/>
              </w:rPr>
              <w:fldChar w:fldCharType="begin"/>
            </w:r>
            <w:r w:rsidR="00293818">
              <w:rPr>
                <w:noProof/>
                <w:webHidden/>
              </w:rPr>
              <w:instrText xml:space="preserve"> PAGEREF _Toc155691885 \h </w:instrText>
            </w:r>
            <w:r w:rsidR="00293818">
              <w:rPr>
                <w:noProof/>
                <w:webHidden/>
              </w:rPr>
            </w:r>
            <w:r w:rsidR="00293818">
              <w:rPr>
                <w:noProof/>
                <w:webHidden/>
              </w:rPr>
              <w:fldChar w:fldCharType="separate"/>
            </w:r>
            <w:r w:rsidR="00293818">
              <w:rPr>
                <w:noProof/>
                <w:webHidden/>
              </w:rPr>
              <w:t>2</w:t>
            </w:r>
            <w:r w:rsidR="00293818">
              <w:rPr>
                <w:noProof/>
                <w:webHidden/>
              </w:rPr>
              <w:fldChar w:fldCharType="end"/>
            </w:r>
          </w:hyperlink>
        </w:p>
        <w:p w14:paraId="1CCCC50D" w14:textId="63798718"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86" w:history="1">
            <w:r w:rsidRPr="00F408EA">
              <w:rPr>
                <w:rStyle w:val="Hyperlink"/>
                <w:noProof/>
              </w:rPr>
              <w:t>3</w:t>
            </w:r>
            <w:r>
              <w:rPr>
                <w:rFonts w:eastAsiaTheme="minorEastAsia"/>
                <w:noProof/>
                <w:kern w:val="2"/>
                <w:lang w:eastAsia="en-GB"/>
                <w14:ligatures w14:val="standardContextual"/>
              </w:rPr>
              <w:tab/>
            </w:r>
            <w:r w:rsidRPr="00F408EA">
              <w:rPr>
                <w:rStyle w:val="Hyperlink"/>
                <w:noProof/>
              </w:rPr>
              <w:t>List of Tables</w:t>
            </w:r>
            <w:r>
              <w:rPr>
                <w:noProof/>
                <w:webHidden/>
              </w:rPr>
              <w:tab/>
            </w:r>
            <w:r>
              <w:rPr>
                <w:noProof/>
                <w:webHidden/>
              </w:rPr>
              <w:fldChar w:fldCharType="begin"/>
            </w:r>
            <w:r>
              <w:rPr>
                <w:noProof/>
                <w:webHidden/>
              </w:rPr>
              <w:instrText xml:space="preserve"> PAGEREF _Toc155691886 \h </w:instrText>
            </w:r>
            <w:r>
              <w:rPr>
                <w:noProof/>
                <w:webHidden/>
              </w:rPr>
            </w:r>
            <w:r>
              <w:rPr>
                <w:noProof/>
                <w:webHidden/>
              </w:rPr>
              <w:fldChar w:fldCharType="separate"/>
            </w:r>
            <w:r>
              <w:rPr>
                <w:noProof/>
                <w:webHidden/>
              </w:rPr>
              <w:t>2</w:t>
            </w:r>
            <w:r>
              <w:rPr>
                <w:noProof/>
                <w:webHidden/>
              </w:rPr>
              <w:fldChar w:fldCharType="end"/>
            </w:r>
          </w:hyperlink>
        </w:p>
        <w:p w14:paraId="76B033D3" w14:textId="508C1A4E"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87" w:history="1">
            <w:r w:rsidRPr="00F408EA">
              <w:rPr>
                <w:rStyle w:val="Hyperlink"/>
                <w:noProof/>
              </w:rPr>
              <w:t>4</w:t>
            </w:r>
            <w:r>
              <w:rPr>
                <w:rFonts w:eastAsiaTheme="minorEastAsia"/>
                <w:noProof/>
                <w:kern w:val="2"/>
                <w:lang w:eastAsia="en-GB"/>
                <w14:ligatures w14:val="standardContextual"/>
              </w:rPr>
              <w:tab/>
            </w:r>
            <w:r w:rsidRPr="00F408EA">
              <w:rPr>
                <w:rStyle w:val="Hyperlink"/>
                <w:noProof/>
              </w:rPr>
              <w:t>Section 1 – Presentation</w:t>
            </w:r>
            <w:r>
              <w:rPr>
                <w:noProof/>
                <w:webHidden/>
              </w:rPr>
              <w:tab/>
            </w:r>
            <w:r>
              <w:rPr>
                <w:noProof/>
                <w:webHidden/>
              </w:rPr>
              <w:fldChar w:fldCharType="begin"/>
            </w:r>
            <w:r>
              <w:rPr>
                <w:noProof/>
                <w:webHidden/>
              </w:rPr>
              <w:instrText xml:space="preserve"> PAGEREF _Toc155691887 \h </w:instrText>
            </w:r>
            <w:r>
              <w:rPr>
                <w:noProof/>
                <w:webHidden/>
              </w:rPr>
            </w:r>
            <w:r>
              <w:rPr>
                <w:noProof/>
                <w:webHidden/>
              </w:rPr>
              <w:fldChar w:fldCharType="separate"/>
            </w:r>
            <w:r>
              <w:rPr>
                <w:noProof/>
                <w:webHidden/>
              </w:rPr>
              <w:t>3</w:t>
            </w:r>
            <w:r>
              <w:rPr>
                <w:noProof/>
                <w:webHidden/>
              </w:rPr>
              <w:fldChar w:fldCharType="end"/>
            </w:r>
          </w:hyperlink>
        </w:p>
        <w:p w14:paraId="60C11704" w14:textId="6EA21DA4"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88" w:history="1">
            <w:r w:rsidRPr="00F408EA">
              <w:rPr>
                <w:rStyle w:val="Hyperlink"/>
                <w:noProof/>
              </w:rPr>
              <w:t>5</w:t>
            </w:r>
            <w:r>
              <w:rPr>
                <w:rFonts w:eastAsiaTheme="minorEastAsia"/>
                <w:noProof/>
                <w:kern w:val="2"/>
                <w:lang w:eastAsia="en-GB"/>
                <w14:ligatures w14:val="standardContextual"/>
              </w:rPr>
              <w:tab/>
            </w:r>
            <w:r w:rsidRPr="00F408EA">
              <w:rPr>
                <w:rStyle w:val="Hyperlink"/>
                <w:noProof/>
              </w:rPr>
              <w:t>Section 2 – Skills Evaluation</w:t>
            </w:r>
            <w:r>
              <w:rPr>
                <w:noProof/>
                <w:webHidden/>
              </w:rPr>
              <w:tab/>
            </w:r>
            <w:r>
              <w:rPr>
                <w:noProof/>
                <w:webHidden/>
              </w:rPr>
              <w:fldChar w:fldCharType="begin"/>
            </w:r>
            <w:r>
              <w:rPr>
                <w:noProof/>
                <w:webHidden/>
              </w:rPr>
              <w:instrText xml:space="preserve"> PAGEREF _Toc155691888 \h </w:instrText>
            </w:r>
            <w:r>
              <w:rPr>
                <w:noProof/>
                <w:webHidden/>
              </w:rPr>
            </w:r>
            <w:r>
              <w:rPr>
                <w:noProof/>
                <w:webHidden/>
              </w:rPr>
              <w:fldChar w:fldCharType="separate"/>
            </w:r>
            <w:r>
              <w:rPr>
                <w:noProof/>
                <w:webHidden/>
              </w:rPr>
              <w:t>4</w:t>
            </w:r>
            <w:r>
              <w:rPr>
                <w:noProof/>
                <w:webHidden/>
              </w:rPr>
              <w:fldChar w:fldCharType="end"/>
            </w:r>
          </w:hyperlink>
        </w:p>
        <w:p w14:paraId="6A9CEDE9" w14:textId="63586B0A"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89" w:history="1">
            <w:r w:rsidRPr="00F408EA">
              <w:rPr>
                <w:rStyle w:val="Hyperlink"/>
                <w:noProof/>
              </w:rPr>
              <w:t>6</w:t>
            </w:r>
            <w:r>
              <w:rPr>
                <w:rFonts w:eastAsiaTheme="minorEastAsia"/>
                <w:noProof/>
                <w:kern w:val="2"/>
                <w:lang w:eastAsia="en-GB"/>
                <w14:ligatures w14:val="standardContextual"/>
              </w:rPr>
              <w:tab/>
            </w:r>
            <w:r w:rsidRPr="00F408EA">
              <w:rPr>
                <w:rStyle w:val="Hyperlink"/>
                <w:noProof/>
              </w:rPr>
              <w:t>Section 3 – Application</w:t>
            </w:r>
            <w:r>
              <w:rPr>
                <w:noProof/>
                <w:webHidden/>
              </w:rPr>
              <w:tab/>
            </w:r>
            <w:r>
              <w:rPr>
                <w:noProof/>
                <w:webHidden/>
              </w:rPr>
              <w:fldChar w:fldCharType="begin"/>
            </w:r>
            <w:r>
              <w:rPr>
                <w:noProof/>
                <w:webHidden/>
              </w:rPr>
              <w:instrText xml:space="preserve"> PAGEREF _Toc155691889 \h </w:instrText>
            </w:r>
            <w:r>
              <w:rPr>
                <w:noProof/>
                <w:webHidden/>
              </w:rPr>
            </w:r>
            <w:r>
              <w:rPr>
                <w:noProof/>
                <w:webHidden/>
              </w:rPr>
              <w:fldChar w:fldCharType="separate"/>
            </w:r>
            <w:r>
              <w:rPr>
                <w:noProof/>
                <w:webHidden/>
              </w:rPr>
              <w:t>6</w:t>
            </w:r>
            <w:r>
              <w:rPr>
                <w:noProof/>
                <w:webHidden/>
              </w:rPr>
              <w:fldChar w:fldCharType="end"/>
            </w:r>
          </w:hyperlink>
        </w:p>
        <w:p w14:paraId="215FEE58" w14:textId="6A19BD88" w:rsidR="00293818" w:rsidRDefault="00293818">
          <w:pPr>
            <w:pStyle w:val="TOC2"/>
            <w:tabs>
              <w:tab w:val="left" w:pos="880"/>
              <w:tab w:val="right" w:leader="dot" w:pos="9016"/>
            </w:tabs>
            <w:rPr>
              <w:rFonts w:eastAsiaTheme="minorEastAsia"/>
              <w:noProof/>
              <w:kern w:val="2"/>
              <w:lang w:eastAsia="en-GB"/>
              <w14:ligatures w14:val="standardContextual"/>
            </w:rPr>
          </w:pPr>
          <w:hyperlink w:anchor="_Toc155691890" w:history="1">
            <w:r w:rsidRPr="00F408EA">
              <w:rPr>
                <w:rStyle w:val="Hyperlink"/>
                <w:noProof/>
              </w:rPr>
              <w:t>6.1</w:t>
            </w:r>
            <w:r>
              <w:rPr>
                <w:rFonts w:eastAsiaTheme="minorEastAsia"/>
                <w:noProof/>
                <w:kern w:val="2"/>
                <w:lang w:eastAsia="en-GB"/>
                <w14:ligatures w14:val="standardContextual"/>
              </w:rPr>
              <w:tab/>
            </w:r>
            <w:r w:rsidRPr="00F408EA">
              <w:rPr>
                <w:rStyle w:val="Hyperlink"/>
                <w:noProof/>
              </w:rPr>
              <w:t>Sub-section A – Looking after your data.</w:t>
            </w:r>
            <w:r>
              <w:rPr>
                <w:noProof/>
                <w:webHidden/>
              </w:rPr>
              <w:tab/>
            </w:r>
            <w:r>
              <w:rPr>
                <w:noProof/>
                <w:webHidden/>
              </w:rPr>
              <w:fldChar w:fldCharType="begin"/>
            </w:r>
            <w:r>
              <w:rPr>
                <w:noProof/>
                <w:webHidden/>
              </w:rPr>
              <w:instrText xml:space="preserve"> PAGEREF _Toc155691890 \h </w:instrText>
            </w:r>
            <w:r>
              <w:rPr>
                <w:noProof/>
                <w:webHidden/>
              </w:rPr>
            </w:r>
            <w:r>
              <w:rPr>
                <w:noProof/>
                <w:webHidden/>
              </w:rPr>
              <w:fldChar w:fldCharType="separate"/>
            </w:r>
            <w:r>
              <w:rPr>
                <w:noProof/>
                <w:webHidden/>
              </w:rPr>
              <w:t>6</w:t>
            </w:r>
            <w:r>
              <w:rPr>
                <w:noProof/>
                <w:webHidden/>
              </w:rPr>
              <w:fldChar w:fldCharType="end"/>
            </w:r>
          </w:hyperlink>
        </w:p>
        <w:p w14:paraId="7847729E" w14:textId="6BC487A8" w:rsidR="00293818" w:rsidRDefault="00293818">
          <w:pPr>
            <w:pStyle w:val="TOC2"/>
            <w:tabs>
              <w:tab w:val="left" w:pos="880"/>
              <w:tab w:val="right" w:leader="dot" w:pos="9016"/>
            </w:tabs>
            <w:rPr>
              <w:rFonts w:eastAsiaTheme="minorEastAsia"/>
              <w:noProof/>
              <w:kern w:val="2"/>
              <w:lang w:eastAsia="en-GB"/>
              <w14:ligatures w14:val="standardContextual"/>
            </w:rPr>
          </w:pPr>
          <w:hyperlink w:anchor="_Toc155691891" w:history="1">
            <w:r w:rsidRPr="00F408EA">
              <w:rPr>
                <w:rStyle w:val="Hyperlink"/>
                <w:noProof/>
              </w:rPr>
              <w:t>6.2</w:t>
            </w:r>
            <w:r>
              <w:rPr>
                <w:rFonts w:eastAsiaTheme="minorEastAsia"/>
                <w:noProof/>
                <w:kern w:val="2"/>
                <w:lang w:eastAsia="en-GB"/>
                <w14:ligatures w14:val="standardContextual"/>
              </w:rPr>
              <w:tab/>
            </w:r>
            <w:r w:rsidRPr="00F408EA">
              <w:rPr>
                <w:rStyle w:val="Hyperlink"/>
                <w:noProof/>
              </w:rPr>
              <w:t>Sub-section B – Time management and self-organisation</w:t>
            </w:r>
            <w:r>
              <w:rPr>
                <w:noProof/>
                <w:webHidden/>
              </w:rPr>
              <w:tab/>
            </w:r>
            <w:r>
              <w:rPr>
                <w:noProof/>
                <w:webHidden/>
              </w:rPr>
              <w:fldChar w:fldCharType="begin"/>
            </w:r>
            <w:r>
              <w:rPr>
                <w:noProof/>
                <w:webHidden/>
              </w:rPr>
              <w:instrText xml:space="preserve"> PAGEREF _Toc155691891 \h </w:instrText>
            </w:r>
            <w:r>
              <w:rPr>
                <w:noProof/>
                <w:webHidden/>
              </w:rPr>
            </w:r>
            <w:r>
              <w:rPr>
                <w:noProof/>
                <w:webHidden/>
              </w:rPr>
              <w:fldChar w:fldCharType="separate"/>
            </w:r>
            <w:r>
              <w:rPr>
                <w:noProof/>
                <w:webHidden/>
              </w:rPr>
              <w:t>7</w:t>
            </w:r>
            <w:r>
              <w:rPr>
                <w:noProof/>
                <w:webHidden/>
              </w:rPr>
              <w:fldChar w:fldCharType="end"/>
            </w:r>
          </w:hyperlink>
        </w:p>
        <w:p w14:paraId="680510A1" w14:textId="1B734E04" w:rsidR="00293818" w:rsidRDefault="00293818">
          <w:pPr>
            <w:pStyle w:val="TOC2"/>
            <w:tabs>
              <w:tab w:val="left" w:pos="880"/>
              <w:tab w:val="right" w:leader="dot" w:pos="9016"/>
            </w:tabs>
            <w:rPr>
              <w:rFonts w:eastAsiaTheme="minorEastAsia"/>
              <w:noProof/>
              <w:kern w:val="2"/>
              <w:lang w:eastAsia="en-GB"/>
              <w14:ligatures w14:val="standardContextual"/>
            </w:rPr>
          </w:pPr>
          <w:hyperlink w:anchor="_Toc155691892" w:history="1">
            <w:r w:rsidRPr="00F408EA">
              <w:rPr>
                <w:rStyle w:val="Hyperlink"/>
                <w:noProof/>
              </w:rPr>
              <w:t>6.3</w:t>
            </w:r>
            <w:r>
              <w:rPr>
                <w:rFonts w:eastAsiaTheme="minorEastAsia"/>
                <w:noProof/>
                <w:kern w:val="2"/>
                <w:lang w:eastAsia="en-GB"/>
                <w14:ligatures w14:val="standardContextual"/>
              </w:rPr>
              <w:tab/>
            </w:r>
            <w:r w:rsidRPr="00F408EA">
              <w:rPr>
                <w:rStyle w:val="Hyperlink"/>
                <w:noProof/>
              </w:rPr>
              <w:t>Sub-section C – Independent study</w:t>
            </w:r>
            <w:r>
              <w:rPr>
                <w:noProof/>
                <w:webHidden/>
              </w:rPr>
              <w:tab/>
            </w:r>
            <w:r>
              <w:rPr>
                <w:noProof/>
                <w:webHidden/>
              </w:rPr>
              <w:fldChar w:fldCharType="begin"/>
            </w:r>
            <w:r>
              <w:rPr>
                <w:noProof/>
                <w:webHidden/>
              </w:rPr>
              <w:instrText xml:space="preserve"> PAGEREF _Toc155691892 \h </w:instrText>
            </w:r>
            <w:r>
              <w:rPr>
                <w:noProof/>
                <w:webHidden/>
              </w:rPr>
            </w:r>
            <w:r>
              <w:rPr>
                <w:noProof/>
                <w:webHidden/>
              </w:rPr>
              <w:fldChar w:fldCharType="separate"/>
            </w:r>
            <w:r>
              <w:rPr>
                <w:noProof/>
                <w:webHidden/>
              </w:rPr>
              <w:t>7</w:t>
            </w:r>
            <w:r>
              <w:rPr>
                <w:noProof/>
                <w:webHidden/>
              </w:rPr>
              <w:fldChar w:fldCharType="end"/>
            </w:r>
          </w:hyperlink>
        </w:p>
        <w:p w14:paraId="255BECCC" w14:textId="54A9104B"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93" w:history="1">
            <w:r w:rsidRPr="00F408EA">
              <w:rPr>
                <w:rStyle w:val="Hyperlink"/>
                <w:noProof/>
              </w:rPr>
              <w:t>7</w:t>
            </w:r>
            <w:r>
              <w:rPr>
                <w:rFonts w:eastAsiaTheme="minorEastAsia"/>
                <w:noProof/>
                <w:kern w:val="2"/>
                <w:lang w:eastAsia="en-GB"/>
                <w14:ligatures w14:val="standardContextual"/>
              </w:rPr>
              <w:tab/>
            </w:r>
            <w:r w:rsidRPr="00F408EA">
              <w:rPr>
                <w:rStyle w:val="Hyperlink"/>
                <w:noProof/>
              </w:rPr>
              <w:t>Section 4 – Conclusion and Evaluation</w:t>
            </w:r>
            <w:r>
              <w:rPr>
                <w:noProof/>
                <w:webHidden/>
              </w:rPr>
              <w:tab/>
            </w:r>
            <w:r>
              <w:rPr>
                <w:noProof/>
                <w:webHidden/>
              </w:rPr>
              <w:fldChar w:fldCharType="begin"/>
            </w:r>
            <w:r>
              <w:rPr>
                <w:noProof/>
                <w:webHidden/>
              </w:rPr>
              <w:instrText xml:space="preserve"> PAGEREF _Toc155691893 \h </w:instrText>
            </w:r>
            <w:r>
              <w:rPr>
                <w:noProof/>
                <w:webHidden/>
              </w:rPr>
            </w:r>
            <w:r>
              <w:rPr>
                <w:noProof/>
                <w:webHidden/>
              </w:rPr>
              <w:fldChar w:fldCharType="separate"/>
            </w:r>
            <w:r>
              <w:rPr>
                <w:noProof/>
                <w:webHidden/>
              </w:rPr>
              <w:t>8</w:t>
            </w:r>
            <w:r>
              <w:rPr>
                <w:noProof/>
                <w:webHidden/>
              </w:rPr>
              <w:fldChar w:fldCharType="end"/>
            </w:r>
          </w:hyperlink>
        </w:p>
        <w:p w14:paraId="52980EB2" w14:textId="11B3B8FC"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94" w:history="1">
            <w:r w:rsidRPr="00F408EA">
              <w:rPr>
                <w:rStyle w:val="Hyperlink"/>
                <w:noProof/>
              </w:rPr>
              <w:t>8</w:t>
            </w:r>
            <w:r>
              <w:rPr>
                <w:rFonts w:eastAsiaTheme="minorEastAsia"/>
                <w:noProof/>
                <w:kern w:val="2"/>
                <w:lang w:eastAsia="en-GB"/>
                <w14:ligatures w14:val="standardContextual"/>
              </w:rPr>
              <w:tab/>
            </w:r>
            <w:r w:rsidRPr="00F408EA">
              <w:rPr>
                <w:rStyle w:val="Hyperlink"/>
                <w:noProof/>
              </w:rPr>
              <w:t>Section 5 – Appendix</w:t>
            </w:r>
            <w:r>
              <w:rPr>
                <w:noProof/>
                <w:webHidden/>
              </w:rPr>
              <w:tab/>
            </w:r>
            <w:r>
              <w:rPr>
                <w:noProof/>
                <w:webHidden/>
              </w:rPr>
              <w:fldChar w:fldCharType="begin"/>
            </w:r>
            <w:r>
              <w:rPr>
                <w:noProof/>
                <w:webHidden/>
              </w:rPr>
              <w:instrText xml:space="preserve"> PAGEREF _Toc155691894 \h </w:instrText>
            </w:r>
            <w:r>
              <w:rPr>
                <w:noProof/>
                <w:webHidden/>
              </w:rPr>
            </w:r>
            <w:r>
              <w:rPr>
                <w:noProof/>
                <w:webHidden/>
              </w:rPr>
              <w:fldChar w:fldCharType="separate"/>
            </w:r>
            <w:r>
              <w:rPr>
                <w:noProof/>
                <w:webHidden/>
              </w:rPr>
              <w:t>9</w:t>
            </w:r>
            <w:r>
              <w:rPr>
                <w:noProof/>
                <w:webHidden/>
              </w:rPr>
              <w:fldChar w:fldCharType="end"/>
            </w:r>
          </w:hyperlink>
        </w:p>
        <w:p w14:paraId="2E78B289" w14:textId="2DE715A5" w:rsidR="00293818" w:rsidRDefault="00293818">
          <w:pPr>
            <w:pStyle w:val="TOC1"/>
            <w:tabs>
              <w:tab w:val="left" w:pos="440"/>
              <w:tab w:val="right" w:leader="dot" w:pos="9016"/>
            </w:tabs>
            <w:rPr>
              <w:rFonts w:eastAsiaTheme="minorEastAsia"/>
              <w:noProof/>
              <w:kern w:val="2"/>
              <w:lang w:eastAsia="en-GB"/>
              <w14:ligatures w14:val="standardContextual"/>
            </w:rPr>
          </w:pPr>
          <w:hyperlink w:anchor="_Toc155691895" w:history="1">
            <w:r w:rsidRPr="00F408EA">
              <w:rPr>
                <w:rStyle w:val="Hyperlink"/>
                <w:noProof/>
              </w:rPr>
              <w:t>9</w:t>
            </w:r>
            <w:r>
              <w:rPr>
                <w:rFonts w:eastAsiaTheme="minorEastAsia"/>
                <w:noProof/>
                <w:kern w:val="2"/>
                <w:lang w:eastAsia="en-GB"/>
                <w14:ligatures w14:val="standardContextual"/>
              </w:rPr>
              <w:tab/>
            </w:r>
            <w:r w:rsidRPr="00F408EA">
              <w:rPr>
                <w:rStyle w:val="Hyperlink"/>
                <w:noProof/>
              </w:rPr>
              <w:t>Section 6 – References</w:t>
            </w:r>
            <w:r>
              <w:rPr>
                <w:noProof/>
                <w:webHidden/>
              </w:rPr>
              <w:tab/>
            </w:r>
            <w:r>
              <w:rPr>
                <w:noProof/>
                <w:webHidden/>
              </w:rPr>
              <w:fldChar w:fldCharType="begin"/>
            </w:r>
            <w:r>
              <w:rPr>
                <w:noProof/>
                <w:webHidden/>
              </w:rPr>
              <w:instrText xml:space="preserve"> PAGEREF _Toc155691895 \h </w:instrText>
            </w:r>
            <w:r>
              <w:rPr>
                <w:noProof/>
                <w:webHidden/>
              </w:rPr>
            </w:r>
            <w:r>
              <w:rPr>
                <w:noProof/>
                <w:webHidden/>
              </w:rPr>
              <w:fldChar w:fldCharType="separate"/>
            </w:r>
            <w:r>
              <w:rPr>
                <w:noProof/>
                <w:webHidden/>
              </w:rPr>
              <w:t>15</w:t>
            </w:r>
            <w:r>
              <w:rPr>
                <w:noProof/>
                <w:webHidden/>
              </w:rPr>
              <w:fldChar w:fldCharType="end"/>
            </w:r>
          </w:hyperlink>
        </w:p>
        <w:p w14:paraId="05838FAB" w14:textId="6765EC83" w:rsidR="004344EA" w:rsidRDefault="004344EA" w:rsidP="007D235C">
          <w:pPr>
            <w:jc w:val="both"/>
          </w:pPr>
          <w:r>
            <w:rPr>
              <w:b/>
              <w:bCs/>
              <w:noProof/>
            </w:rPr>
            <w:fldChar w:fldCharType="end"/>
          </w:r>
        </w:p>
      </w:sdtContent>
    </w:sdt>
    <w:p w14:paraId="37141B2D" w14:textId="27815852" w:rsidR="00191120" w:rsidRDefault="00944E65" w:rsidP="00191120">
      <w:pPr>
        <w:pStyle w:val="Heading1"/>
      </w:pPr>
      <w:bookmarkStart w:id="0" w:name="_Toc155691885"/>
      <w:r>
        <w:t>Table of Figures</w:t>
      </w:r>
      <w:bookmarkEnd w:id="0"/>
    </w:p>
    <w:p w14:paraId="2D93F3D0" w14:textId="28F82F5B" w:rsidR="005B7446" w:rsidRDefault="00072198">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55691787" w:history="1">
        <w:r w:rsidR="005B7446" w:rsidRPr="00A91029">
          <w:rPr>
            <w:rStyle w:val="Hyperlink"/>
            <w:noProof/>
          </w:rPr>
          <w:t>Figure 1 - Work calendar month November and December</w:t>
        </w:r>
        <w:r w:rsidR="005B7446">
          <w:rPr>
            <w:noProof/>
            <w:webHidden/>
          </w:rPr>
          <w:tab/>
        </w:r>
        <w:r w:rsidR="005B7446">
          <w:rPr>
            <w:noProof/>
            <w:webHidden/>
          </w:rPr>
          <w:fldChar w:fldCharType="begin"/>
        </w:r>
        <w:r w:rsidR="005B7446">
          <w:rPr>
            <w:noProof/>
            <w:webHidden/>
          </w:rPr>
          <w:instrText xml:space="preserve"> PAGEREF _Toc155691787 \h </w:instrText>
        </w:r>
        <w:r w:rsidR="005B7446">
          <w:rPr>
            <w:noProof/>
            <w:webHidden/>
          </w:rPr>
        </w:r>
        <w:r w:rsidR="005B7446">
          <w:rPr>
            <w:noProof/>
            <w:webHidden/>
          </w:rPr>
          <w:fldChar w:fldCharType="separate"/>
        </w:r>
        <w:r w:rsidR="005B7446">
          <w:rPr>
            <w:noProof/>
            <w:webHidden/>
          </w:rPr>
          <w:t>9</w:t>
        </w:r>
        <w:r w:rsidR="005B7446">
          <w:rPr>
            <w:noProof/>
            <w:webHidden/>
          </w:rPr>
          <w:fldChar w:fldCharType="end"/>
        </w:r>
      </w:hyperlink>
    </w:p>
    <w:p w14:paraId="1FFD49B5" w14:textId="588EB725" w:rsidR="005B7446" w:rsidRDefault="005B7446">
      <w:pPr>
        <w:pStyle w:val="TableofFigures"/>
        <w:tabs>
          <w:tab w:val="right" w:leader="dot" w:pos="9016"/>
        </w:tabs>
        <w:rPr>
          <w:rFonts w:eastAsiaTheme="minorEastAsia"/>
          <w:noProof/>
          <w:kern w:val="2"/>
          <w:lang w:eastAsia="en-GB"/>
          <w14:ligatures w14:val="standardContextual"/>
        </w:rPr>
      </w:pPr>
      <w:hyperlink w:anchor="_Toc155691788" w:history="1">
        <w:r w:rsidRPr="00A91029">
          <w:rPr>
            <w:rStyle w:val="Hyperlink"/>
            <w:noProof/>
          </w:rPr>
          <w:t>Figure 2 - Work calendar week</w:t>
        </w:r>
        <w:r>
          <w:rPr>
            <w:noProof/>
            <w:webHidden/>
          </w:rPr>
          <w:tab/>
        </w:r>
        <w:r>
          <w:rPr>
            <w:noProof/>
            <w:webHidden/>
          </w:rPr>
          <w:fldChar w:fldCharType="begin"/>
        </w:r>
        <w:r>
          <w:rPr>
            <w:noProof/>
            <w:webHidden/>
          </w:rPr>
          <w:instrText xml:space="preserve"> PAGEREF _Toc155691788 \h </w:instrText>
        </w:r>
        <w:r>
          <w:rPr>
            <w:noProof/>
            <w:webHidden/>
          </w:rPr>
        </w:r>
        <w:r>
          <w:rPr>
            <w:noProof/>
            <w:webHidden/>
          </w:rPr>
          <w:fldChar w:fldCharType="separate"/>
        </w:r>
        <w:r>
          <w:rPr>
            <w:noProof/>
            <w:webHidden/>
          </w:rPr>
          <w:t>9</w:t>
        </w:r>
        <w:r>
          <w:rPr>
            <w:noProof/>
            <w:webHidden/>
          </w:rPr>
          <w:fldChar w:fldCharType="end"/>
        </w:r>
      </w:hyperlink>
    </w:p>
    <w:p w14:paraId="530161BF" w14:textId="01C97BE3" w:rsidR="005B7446" w:rsidRDefault="005B7446">
      <w:pPr>
        <w:pStyle w:val="TableofFigures"/>
        <w:tabs>
          <w:tab w:val="right" w:leader="dot" w:pos="9016"/>
        </w:tabs>
        <w:rPr>
          <w:rFonts w:eastAsiaTheme="minorEastAsia"/>
          <w:noProof/>
          <w:kern w:val="2"/>
          <w:lang w:eastAsia="en-GB"/>
          <w14:ligatures w14:val="standardContextual"/>
        </w:rPr>
      </w:pPr>
      <w:hyperlink w:anchor="_Toc155691789" w:history="1">
        <w:r w:rsidRPr="00A91029">
          <w:rPr>
            <w:rStyle w:val="Hyperlink"/>
            <w:noProof/>
          </w:rPr>
          <w:t>Figure 3 - Personal development plan for university and work</w:t>
        </w:r>
        <w:r>
          <w:rPr>
            <w:noProof/>
            <w:webHidden/>
          </w:rPr>
          <w:tab/>
        </w:r>
        <w:r>
          <w:rPr>
            <w:noProof/>
            <w:webHidden/>
          </w:rPr>
          <w:fldChar w:fldCharType="begin"/>
        </w:r>
        <w:r>
          <w:rPr>
            <w:noProof/>
            <w:webHidden/>
          </w:rPr>
          <w:instrText xml:space="preserve"> PAGEREF _Toc155691789 \h </w:instrText>
        </w:r>
        <w:r>
          <w:rPr>
            <w:noProof/>
            <w:webHidden/>
          </w:rPr>
        </w:r>
        <w:r>
          <w:rPr>
            <w:noProof/>
            <w:webHidden/>
          </w:rPr>
          <w:fldChar w:fldCharType="separate"/>
        </w:r>
        <w:r>
          <w:rPr>
            <w:noProof/>
            <w:webHidden/>
          </w:rPr>
          <w:t>10</w:t>
        </w:r>
        <w:r>
          <w:rPr>
            <w:noProof/>
            <w:webHidden/>
          </w:rPr>
          <w:fldChar w:fldCharType="end"/>
        </w:r>
      </w:hyperlink>
    </w:p>
    <w:p w14:paraId="770FB0AE" w14:textId="182F1F68" w:rsidR="005B7446" w:rsidRDefault="005B7446">
      <w:pPr>
        <w:pStyle w:val="TableofFigures"/>
        <w:tabs>
          <w:tab w:val="right" w:leader="dot" w:pos="9016"/>
        </w:tabs>
        <w:rPr>
          <w:rFonts w:eastAsiaTheme="minorEastAsia"/>
          <w:noProof/>
          <w:kern w:val="2"/>
          <w:lang w:eastAsia="en-GB"/>
          <w14:ligatures w14:val="standardContextual"/>
        </w:rPr>
      </w:pPr>
      <w:hyperlink w:anchor="_Toc155691790" w:history="1">
        <w:r w:rsidRPr="00A91029">
          <w:rPr>
            <w:rStyle w:val="Hyperlink"/>
            <w:noProof/>
          </w:rPr>
          <w:t>Figure 4 - Training record</w:t>
        </w:r>
        <w:r>
          <w:rPr>
            <w:noProof/>
            <w:webHidden/>
          </w:rPr>
          <w:tab/>
        </w:r>
        <w:r>
          <w:rPr>
            <w:noProof/>
            <w:webHidden/>
          </w:rPr>
          <w:fldChar w:fldCharType="begin"/>
        </w:r>
        <w:r>
          <w:rPr>
            <w:noProof/>
            <w:webHidden/>
          </w:rPr>
          <w:instrText xml:space="preserve"> PAGEREF _Toc155691790 \h </w:instrText>
        </w:r>
        <w:r>
          <w:rPr>
            <w:noProof/>
            <w:webHidden/>
          </w:rPr>
        </w:r>
        <w:r>
          <w:rPr>
            <w:noProof/>
            <w:webHidden/>
          </w:rPr>
          <w:fldChar w:fldCharType="separate"/>
        </w:r>
        <w:r>
          <w:rPr>
            <w:noProof/>
            <w:webHidden/>
          </w:rPr>
          <w:t>10</w:t>
        </w:r>
        <w:r>
          <w:rPr>
            <w:noProof/>
            <w:webHidden/>
          </w:rPr>
          <w:fldChar w:fldCharType="end"/>
        </w:r>
      </w:hyperlink>
    </w:p>
    <w:p w14:paraId="2FF9EA50" w14:textId="25EF1D5F" w:rsidR="005B7446" w:rsidRDefault="005B7446">
      <w:pPr>
        <w:pStyle w:val="TableofFigures"/>
        <w:tabs>
          <w:tab w:val="right" w:leader="dot" w:pos="9016"/>
        </w:tabs>
        <w:rPr>
          <w:rFonts w:eastAsiaTheme="minorEastAsia"/>
          <w:noProof/>
          <w:kern w:val="2"/>
          <w:lang w:eastAsia="en-GB"/>
          <w14:ligatures w14:val="standardContextual"/>
        </w:rPr>
      </w:pPr>
      <w:hyperlink w:anchor="_Toc155691791" w:history="1">
        <w:r w:rsidRPr="00A91029">
          <w:rPr>
            <w:rStyle w:val="Hyperlink"/>
            <w:noProof/>
          </w:rPr>
          <w:t>Figure 5 - Presentation slide 1 (home life)</w:t>
        </w:r>
        <w:r>
          <w:rPr>
            <w:noProof/>
            <w:webHidden/>
          </w:rPr>
          <w:tab/>
        </w:r>
        <w:r>
          <w:rPr>
            <w:noProof/>
            <w:webHidden/>
          </w:rPr>
          <w:fldChar w:fldCharType="begin"/>
        </w:r>
        <w:r>
          <w:rPr>
            <w:noProof/>
            <w:webHidden/>
          </w:rPr>
          <w:instrText xml:space="preserve"> PAGEREF _Toc155691791 \h </w:instrText>
        </w:r>
        <w:r>
          <w:rPr>
            <w:noProof/>
            <w:webHidden/>
          </w:rPr>
        </w:r>
        <w:r>
          <w:rPr>
            <w:noProof/>
            <w:webHidden/>
          </w:rPr>
          <w:fldChar w:fldCharType="separate"/>
        </w:r>
        <w:r>
          <w:rPr>
            <w:noProof/>
            <w:webHidden/>
          </w:rPr>
          <w:t>11</w:t>
        </w:r>
        <w:r>
          <w:rPr>
            <w:noProof/>
            <w:webHidden/>
          </w:rPr>
          <w:fldChar w:fldCharType="end"/>
        </w:r>
      </w:hyperlink>
    </w:p>
    <w:p w14:paraId="219ED682" w14:textId="7CC1C8D6" w:rsidR="005B7446" w:rsidRDefault="005B7446">
      <w:pPr>
        <w:pStyle w:val="TableofFigures"/>
        <w:tabs>
          <w:tab w:val="right" w:leader="dot" w:pos="9016"/>
        </w:tabs>
        <w:rPr>
          <w:rFonts w:eastAsiaTheme="minorEastAsia"/>
          <w:noProof/>
          <w:kern w:val="2"/>
          <w:lang w:eastAsia="en-GB"/>
          <w14:ligatures w14:val="standardContextual"/>
        </w:rPr>
      </w:pPr>
      <w:hyperlink w:anchor="_Toc155691792" w:history="1">
        <w:r w:rsidRPr="00A91029">
          <w:rPr>
            <w:rStyle w:val="Hyperlink"/>
            <w:noProof/>
          </w:rPr>
          <w:t>Figure 6 - Presentation slide 2 (football)</w:t>
        </w:r>
        <w:r>
          <w:rPr>
            <w:noProof/>
            <w:webHidden/>
          </w:rPr>
          <w:tab/>
        </w:r>
        <w:r>
          <w:rPr>
            <w:noProof/>
            <w:webHidden/>
          </w:rPr>
          <w:fldChar w:fldCharType="begin"/>
        </w:r>
        <w:r>
          <w:rPr>
            <w:noProof/>
            <w:webHidden/>
          </w:rPr>
          <w:instrText xml:space="preserve"> PAGEREF _Toc155691792 \h </w:instrText>
        </w:r>
        <w:r>
          <w:rPr>
            <w:noProof/>
            <w:webHidden/>
          </w:rPr>
        </w:r>
        <w:r>
          <w:rPr>
            <w:noProof/>
            <w:webHidden/>
          </w:rPr>
          <w:fldChar w:fldCharType="separate"/>
        </w:r>
        <w:r>
          <w:rPr>
            <w:noProof/>
            <w:webHidden/>
          </w:rPr>
          <w:t>11</w:t>
        </w:r>
        <w:r>
          <w:rPr>
            <w:noProof/>
            <w:webHidden/>
          </w:rPr>
          <w:fldChar w:fldCharType="end"/>
        </w:r>
      </w:hyperlink>
    </w:p>
    <w:p w14:paraId="6597EBBA" w14:textId="0D50CE64" w:rsidR="005B7446" w:rsidRDefault="005B7446">
      <w:pPr>
        <w:pStyle w:val="TableofFigures"/>
        <w:tabs>
          <w:tab w:val="right" w:leader="dot" w:pos="9016"/>
        </w:tabs>
        <w:rPr>
          <w:rFonts w:eastAsiaTheme="minorEastAsia"/>
          <w:noProof/>
          <w:kern w:val="2"/>
          <w:lang w:eastAsia="en-GB"/>
          <w14:ligatures w14:val="standardContextual"/>
        </w:rPr>
      </w:pPr>
      <w:hyperlink w:anchor="_Toc155691793" w:history="1">
        <w:r w:rsidRPr="00A91029">
          <w:rPr>
            <w:rStyle w:val="Hyperlink"/>
            <w:noProof/>
          </w:rPr>
          <w:t>Figure 7 - Presentation slide 3 (work)</w:t>
        </w:r>
        <w:r>
          <w:rPr>
            <w:noProof/>
            <w:webHidden/>
          </w:rPr>
          <w:tab/>
        </w:r>
        <w:r>
          <w:rPr>
            <w:noProof/>
            <w:webHidden/>
          </w:rPr>
          <w:fldChar w:fldCharType="begin"/>
        </w:r>
        <w:r>
          <w:rPr>
            <w:noProof/>
            <w:webHidden/>
          </w:rPr>
          <w:instrText xml:space="preserve"> PAGEREF _Toc155691793 \h </w:instrText>
        </w:r>
        <w:r>
          <w:rPr>
            <w:noProof/>
            <w:webHidden/>
          </w:rPr>
        </w:r>
        <w:r>
          <w:rPr>
            <w:noProof/>
            <w:webHidden/>
          </w:rPr>
          <w:fldChar w:fldCharType="separate"/>
        </w:r>
        <w:r>
          <w:rPr>
            <w:noProof/>
            <w:webHidden/>
          </w:rPr>
          <w:t>12</w:t>
        </w:r>
        <w:r>
          <w:rPr>
            <w:noProof/>
            <w:webHidden/>
          </w:rPr>
          <w:fldChar w:fldCharType="end"/>
        </w:r>
      </w:hyperlink>
    </w:p>
    <w:p w14:paraId="103B28BF" w14:textId="65B8E725" w:rsidR="005B7446" w:rsidRDefault="005B7446">
      <w:pPr>
        <w:pStyle w:val="TableofFigures"/>
        <w:tabs>
          <w:tab w:val="right" w:leader="dot" w:pos="9016"/>
        </w:tabs>
        <w:rPr>
          <w:rFonts w:eastAsiaTheme="minorEastAsia"/>
          <w:noProof/>
          <w:kern w:val="2"/>
          <w:lang w:eastAsia="en-GB"/>
          <w14:ligatures w14:val="standardContextual"/>
        </w:rPr>
      </w:pPr>
      <w:hyperlink w:anchor="_Toc155691794" w:history="1">
        <w:r w:rsidRPr="00A91029">
          <w:rPr>
            <w:rStyle w:val="Hyperlink"/>
            <w:noProof/>
          </w:rPr>
          <w:t>Figure 8 - Presentation slide 4 (free time)</w:t>
        </w:r>
        <w:r>
          <w:rPr>
            <w:noProof/>
            <w:webHidden/>
          </w:rPr>
          <w:tab/>
        </w:r>
        <w:r>
          <w:rPr>
            <w:noProof/>
            <w:webHidden/>
          </w:rPr>
          <w:fldChar w:fldCharType="begin"/>
        </w:r>
        <w:r>
          <w:rPr>
            <w:noProof/>
            <w:webHidden/>
          </w:rPr>
          <w:instrText xml:space="preserve"> PAGEREF _Toc155691794 \h </w:instrText>
        </w:r>
        <w:r>
          <w:rPr>
            <w:noProof/>
            <w:webHidden/>
          </w:rPr>
        </w:r>
        <w:r>
          <w:rPr>
            <w:noProof/>
            <w:webHidden/>
          </w:rPr>
          <w:fldChar w:fldCharType="separate"/>
        </w:r>
        <w:r>
          <w:rPr>
            <w:noProof/>
            <w:webHidden/>
          </w:rPr>
          <w:t>12</w:t>
        </w:r>
        <w:r>
          <w:rPr>
            <w:noProof/>
            <w:webHidden/>
          </w:rPr>
          <w:fldChar w:fldCharType="end"/>
        </w:r>
      </w:hyperlink>
    </w:p>
    <w:p w14:paraId="4896E9A0" w14:textId="1BC97407" w:rsidR="005B7446" w:rsidRDefault="005B7446">
      <w:pPr>
        <w:pStyle w:val="TableofFigures"/>
        <w:tabs>
          <w:tab w:val="right" w:leader="dot" w:pos="9016"/>
        </w:tabs>
        <w:rPr>
          <w:rFonts w:eastAsiaTheme="minorEastAsia"/>
          <w:noProof/>
          <w:kern w:val="2"/>
          <w:lang w:eastAsia="en-GB"/>
          <w14:ligatures w14:val="standardContextual"/>
        </w:rPr>
      </w:pPr>
      <w:hyperlink w:anchor="_Toc155691795" w:history="1">
        <w:r w:rsidRPr="00A91029">
          <w:rPr>
            <w:rStyle w:val="Hyperlink"/>
            <w:noProof/>
          </w:rPr>
          <w:t>Figure 9 - University skills</w:t>
        </w:r>
        <w:r>
          <w:rPr>
            <w:noProof/>
            <w:webHidden/>
          </w:rPr>
          <w:tab/>
        </w:r>
        <w:r>
          <w:rPr>
            <w:noProof/>
            <w:webHidden/>
          </w:rPr>
          <w:fldChar w:fldCharType="begin"/>
        </w:r>
        <w:r>
          <w:rPr>
            <w:noProof/>
            <w:webHidden/>
          </w:rPr>
          <w:instrText xml:space="preserve"> PAGEREF _Toc155691795 \h </w:instrText>
        </w:r>
        <w:r>
          <w:rPr>
            <w:noProof/>
            <w:webHidden/>
          </w:rPr>
        </w:r>
        <w:r>
          <w:rPr>
            <w:noProof/>
            <w:webHidden/>
          </w:rPr>
          <w:fldChar w:fldCharType="separate"/>
        </w:r>
        <w:r>
          <w:rPr>
            <w:noProof/>
            <w:webHidden/>
          </w:rPr>
          <w:t>13</w:t>
        </w:r>
        <w:r>
          <w:rPr>
            <w:noProof/>
            <w:webHidden/>
          </w:rPr>
          <w:fldChar w:fldCharType="end"/>
        </w:r>
      </w:hyperlink>
    </w:p>
    <w:p w14:paraId="608D687A" w14:textId="4F2D7315" w:rsidR="005B7446" w:rsidRDefault="005B7446">
      <w:pPr>
        <w:pStyle w:val="TableofFigures"/>
        <w:tabs>
          <w:tab w:val="right" w:leader="dot" w:pos="9016"/>
        </w:tabs>
        <w:rPr>
          <w:rFonts w:eastAsiaTheme="minorEastAsia"/>
          <w:noProof/>
          <w:kern w:val="2"/>
          <w:lang w:eastAsia="en-GB"/>
          <w14:ligatures w14:val="standardContextual"/>
        </w:rPr>
      </w:pPr>
      <w:hyperlink w:anchor="_Toc155691796" w:history="1">
        <w:r w:rsidRPr="00A91029">
          <w:rPr>
            <w:rStyle w:val="Hyperlink"/>
            <w:noProof/>
          </w:rPr>
          <w:t>Figure 10 - Personality type test</w:t>
        </w:r>
        <w:r>
          <w:rPr>
            <w:noProof/>
            <w:webHidden/>
          </w:rPr>
          <w:tab/>
        </w:r>
        <w:r>
          <w:rPr>
            <w:noProof/>
            <w:webHidden/>
          </w:rPr>
          <w:fldChar w:fldCharType="begin"/>
        </w:r>
        <w:r>
          <w:rPr>
            <w:noProof/>
            <w:webHidden/>
          </w:rPr>
          <w:instrText xml:space="preserve"> PAGEREF _Toc155691796 \h </w:instrText>
        </w:r>
        <w:r>
          <w:rPr>
            <w:noProof/>
            <w:webHidden/>
          </w:rPr>
        </w:r>
        <w:r>
          <w:rPr>
            <w:noProof/>
            <w:webHidden/>
          </w:rPr>
          <w:fldChar w:fldCharType="separate"/>
        </w:r>
        <w:r>
          <w:rPr>
            <w:noProof/>
            <w:webHidden/>
          </w:rPr>
          <w:t>13</w:t>
        </w:r>
        <w:r>
          <w:rPr>
            <w:noProof/>
            <w:webHidden/>
          </w:rPr>
          <w:fldChar w:fldCharType="end"/>
        </w:r>
      </w:hyperlink>
    </w:p>
    <w:p w14:paraId="2BEE09DB" w14:textId="1ECD9E5F" w:rsidR="005B7446" w:rsidRDefault="005B7446">
      <w:pPr>
        <w:pStyle w:val="TableofFigures"/>
        <w:tabs>
          <w:tab w:val="right" w:leader="dot" w:pos="9016"/>
        </w:tabs>
        <w:rPr>
          <w:rFonts w:eastAsiaTheme="minorEastAsia"/>
          <w:noProof/>
          <w:kern w:val="2"/>
          <w:lang w:eastAsia="en-GB"/>
          <w14:ligatures w14:val="standardContextual"/>
        </w:rPr>
      </w:pPr>
      <w:hyperlink w:anchor="_Toc155691797" w:history="1">
        <w:r w:rsidRPr="00A91029">
          <w:rPr>
            <w:rStyle w:val="Hyperlink"/>
            <w:noProof/>
          </w:rPr>
          <w:t>Figure 11 - Traits from personailty test</w:t>
        </w:r>
        <w:r>
          <w:rPr>
            <w:noProof/>
            <w:webHidden/>
          </w:rPr>
          <w:tab/>
        </w:r>
        <w:r>
          <w:rPr>
            <w:noProof/>
            <w:webHidden/>
          </w:rPr>
          <w:fldChar w:fldCharType="begin"/>
        </w:r>
        <w:r>
          <w:rPr>
            <w:noProof/>
            <w:webHidden/>
          </w:rPr>
          <w:instrText xml:space="preserve"> PAGEREF _Toc155691797 \h </w:instrText>
        </w:r>
        <w:r>
          <w:rPr>
            <w:noProof/>
            <w:webHidden/>
          </w:rPr>
        </w:r>
        <w:r>
          <w:rPr>
            <w:noProof/>
            <w:webHidden/>
          </w:rPr>
          <w:fldChar w:fldCharType="separate"/>
        </w:r>
        <w:r>
          <w:rPr>
            <w:noProof/>
            <w:webHidden/>
          </w:rPr>
          <w:t>14</w:t>
        </w:r>
        <w:r>
          <w:rPr>
            <w:noProof/>
            <w:webHidden/>
          </w:rPr>
          <w:fldChar w:fldCharType="end"/>
        </w:r>
      </w:hyperlink>
    </w:p>
    <w:p w14:paraId="009D4F31" w14:textId="65FCE1DC" w:rsidR="00611A5E" w:rsidRDefault="00072198" w:rsidP="007D235C">
      <w:pPr>
        <w:jc w:val="both"/>
      </w:pPr>
      <w:r>
        <w:fldChar w:fldCharType="end"/>
      </w:r>
    </w:p>
    <w:p w14:paraId="7EC49602" w14:textId="77777777" w:rsidR="00B40C7C" w:rsidRDefault="00B40C7C" w:rsidP="00B40C7C">
      <w:pPr>
        <w:pStyle w:val="Heading1"/>
      </w:pPr>
      <w:bookmarkStart w:id="1" w:name="_Toc155691886"/>
      <w:r>
        <w:t>List of Tables</w:t>
      </w:r>
      <w:bookmarkEnd w:id="1"/>
    </w:p>
    <w:p w14:paraId="315BDC79" w14:textId="1784F9E3" w:rsidR="005B7446" w:rsidRDefault="00B40C7C">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55691798" w:history="1">
        <w:r w:rsidR="005B7446" w:rsidRPr="0032103F">
          <w:rPr>
            <w:rStyle w:val="Hyperlink"/>
            <w:noProof/>
          </w:rPr>
          <w:t>Table 1 - Properties of Torpex [1]</w:t>
        </w:r>
        <w:r w:rsidR="005B7446">
          <w:rPr>
            <w:noProof/>
            <w:webHidden/>
          </w:rPr>
          <w:tab/>
        </w:r>
        <w:r w:rsidR="005B7446">
          <w:rPr>
            <w:noProof/>
            <w:webHidden/>
          </w:rPr>
          <w:fldChar w:fldCharType="begin"/>
        </w:r>
        <w:r w:rsidR="005B7446">
          <w:rPr>
            <w:noProof/>
            <w:webHidden/>
          </w:rPr>
          <w:instrText xml:space="preserve"> PAGEREF _Toc155691798 \h </w:instrText>
        </w:r>
        <w:r w:rsidR="005B7446">
          <w:rPr>
            <w:noProof/>
            <w:webHidden/>
          </w:rPr>
        </w:r>
        <w:r w:rsidR="005B7446">
          <w:rPr>
            <w:noProof/>
            <w:webHidden/>
          </w:rPr>
          <w:fldChar w:fldCharType="separate"/>
        </w:r>
        <w:r w:rsidR="005B7446">
          <w:rPr>
            <w:noProof/>
            <w:webHidden/>
          </w:rPr>
          <w:t>14</w:t>
        </w:r>
        <w:r w:rsidR="005B7446">
          <w:rPr>
            <w:noProof/>
            <w:webHidden/>
          </w:rPr>
          <w:fldChar w:fldCharType="end"/>
        </w:r>
      </w:hyperlink>
    </w:p>
    <w:p w14:paraId="3AAB4E3F" w14:textId="2C25E5B3" w:rsidR="00301400" w:rsidRDefault="00B40C7C" w:rsidP="00B40C7C">
      <w:r>
        <w:fldChar w:fldCharType="end"/>
      </w:r>
      <w:r w:rsidR="00301400">
        <w:br w:type="page"/>
      </w:r>
    </w:p>
    <w:p w14:paraId="47E5F62F" w14:textId="0F6B9025" w:rsidR="0097357E" w:rsidRPr="0097357E" w:rsidRDefault="00301400" w:rsidP="0097357E">
      <w:pPr>
        <w:pStyle w:val="Heading1"/>
        <w:jc w:val="both"/>
      </w:pPr>
      <w:bookmarkStart w:id="2" w:name="_Toc155691887"/>
      <w:r>
        <w:lastRenderedPageBreak/>
        <w:t>Section 1 – Presentation</w:t>
      </w:r>
      <w:bookmarkEnd w:id="2"/>
    </w:p>
    <w:p w14:paraId="6A31521A" w14:textId="4248332F" w:rsidR="00944E65" w:rsidRDefault="0094060C" w:rsidP="007D235C">
      <w:pPr>
        <w:jc w:val="both"/>
      </w:pPr>
      <w:r>
        <w:t xml:space="preserve">The presentation section of this report will contain a review on the strengths and weaknesses from the presentation that was taken place to the class on </w:t>
      </w:r>
      <w:r w:rsidR="00234CB8">
        <w:t xml:space="preserve">02/11/2023. It will include screengrabs of the presentation a review on the presentation </w:t>
      </w:r>
      <w:r w:rsidR="007D235C">
        <w:t>and</w:t>
      </w:r>
      <w:r w:rsidR="00234CB8">
        <w:t xml:space="preserve"> the changes that will be made for the </w:t>
      </w:r>
      <w:r w:rsidR="007D235C">
        <w:t xml:space="preserve">future </w:t>
      </w:r>
      <w:r w:rsidR="00234CB8">
        <w:t>presentation</w:t>
      </w:r>
      <w:r w:rsidR="007D235C">
        <w:t>s.</w:t>
      </w:r>
      <w:r w:rsidR="00CF67A7">
        <w:t xml:space="preserve"> </w:t>
      </w:r>
      <w:r w:rsidR="00AC038B">
        <w:t xml:space="preserve">There will also be </w:t>
      </w:r>
      <w:r w:rsidR="007971B8">
        <w:t>a part on what makes a good presentation and what was learnt from research and lecture on presentations.</w:t>
      </w:r>
    </w:p>
    <w:p w14:paraId="27A9898A" w14:textId="5D88E44B" w:rsidR="007971B8" w:rsidRDefault="006F058D" w:rsidP="007D235C">
      <w:pPr>
        <w:jc w:val="both"/>
      </w:pPr>
      <w:r>
        <w:t xml:space="preserve">In the presentation that was made </w:t>
      </w:r>
      <w:r w:rsidR="006A4B88">
        <w:t xml:space="preserve">there were multiple slides that covered </w:t>
      </w:r>
      <w:r w:rsidR="1A0F7EE0">
        <w:t>various aspects</w:t>
      </w:r>
      <w:r w:rsidR="006A4B88">
        <w:t xml:space="preserve"> of </w:t>
      </w:r>
      <w:r w:rsidR="00256F1A">
        <w:t xml:space="preserve">life, these included a slide on </w:t>
      </w:r>
      <w:r w:rsidR="5584CD6C">
        <w:t xml:space="preserve">home life (figure 5), football (figure 6), work (figure 7) and </w:t>
      </w:r>
      <w:r w:rsidR="491C631D">
        <w:t xml:space="preserve">free time (figure 8). On each of the slides they have multiple bullet points and photos linking to the </w:t>
      </w:r>
      <w:r w:rsidR="401D8E45">
        <w:t>learner's</w:t>
      </w:r>
      <w:r w:rsidR="491C631D">
        <w:t xml:space="preserve"> life,</w:t>
      </w:r>
      <w:r w:rsidR="505E51B1">
        <w:t xml:space="preserve"> by having these it allowed for the audience to read and see how the learner views themselves. </w:t>
      </w:r>
      <w:r w:rsidR="6CD2271B">
        <w:t xml:space="preserve">First slide includes the area that the learner lives which was a small village called hook which is located </w:t>
      </w:r>
      <w:r w:rsidR="1873AE7F">
        <w:t>in between</w:t>
      </w:r>
      <w:r w:rsidR="6CD2271B">
        <w:t xml:space="preserve"> </w:t>
      </w:r>
      <w:r w:rsidR="314D5ED4">
        <w:t>Basingstoke</w:t>
      </w:r>
      <w:r w:rsidR="0769C7C2">
        <w:t xml:space="preserve"> and </w:t>
      </w:r>
      <w:r w:rsidR="109FD16D">
        <w:t>R</w:t>
      </w:r>
      <w:r w:rsidR="0769C7C2">
        <w:t>eading, they live with their parents and sister and own two cats. This shows a</w:t>
      </w:r>
      <w:r w:rsidR="1EAD978D">
        <w:t>n insight into what their home life and allowed for an explanation.</w:t>
      </w:r>
      <w:r w:rsidR="09F16D90">
        <w:t xml:space="preserve"> The second slide of the presentation included </w:t>
      </w:r>
      <w:r w:rsidR="3C593286">
        <w:t xml:space="preserve">the team the learner plays football for and their position and the team that they support. The third slide included the </w:t>
      </w:r>
      <w:r w:rsidR="5E100FA4">
        <w:t xml:space="preserve">places of work that </w:t>
      </w:r>
      <w:r w:rsidR="6415176C">
        <w:t xml:space="preserve">they had completed which were a swim teacher role and a football coach but also included the employment that they are doing now which is an applied </w:t>
      </w:r>
      <w:r w:rsidR="39C5AF23">
        <w:t>science</w:t>
      </w:r>
      <w:r w:rsidR="6415176C">
        <w:t xml:space="preserve"> technic</w:t>
      </w:r>
      <w:r w:rsidR="6544B4D8">
        <w:t xml:space="preserve">ian at AWE. The </w:t>
      </w:r>
      <w:r w:rsidR="6EA0146A">
        <w:t>final slide included the free time the learner has and what they spend other time doing, this included activities like going to the gym, meeting up with mate</w:t>
      </w:r>
      <w:r w:rsidR="4BAA5747">
        <w:t>s in the pub. By having pictures and bullet po</w:t>
      </w:r>
      <w:r w:rsidR="6EFD04C6">
        <w:t xml:space="preserve">ints it allowed the learner to elaborate on these and meant that they </w:t>
      </w:r>
      <w:r w:rsidR="02A4B2B9">
        <w:t>weren't</w:t>
      </w:r>
      <w:r w:rsidR="6EFD04C6">
        <w:t xml:space="preserve"> just reading from the slides. </w:t>
      </w:r>
      <w:r w:rsidR="6617317A">
        <w:t>This helped</w:t>
      </w:r>
      <w:r w:rsidR="6EFD04C6">
        <w:t xml:space="preserve"> it become a presentation and allowed for </w:t>
      </w:r>
      <w:r w:rsidR="02E19BEA">
        <w:t>the audience to interact and ask questions on the slides.</w:t>
      </w:r>
    </w:p>
    <w:p w14:paraId="24749DC7" w14:textId="043BE86C" w:rsidR="00E2763F" w:rsidRDefault="002C6EBA" w:rsidP="007D235C">
      <w:pPr>
        <w:jc w:val="both"/>
      </w:pPr>
      <w:r>
        <w:t xml:space="preserve">From completing the </w:t>
      </w:r>
      <w:r w:rsidR="00712CF7">
        <w:t>presentation,</w:t>
      </w:r>
      <w:r>
        <w:t xml:space="preserve"> it was noticeable that there were strengths and weaknesses </w:t>
      </w:r>
      <w:r w:rsidR="00712CF7">
        <w:t xml:space="preserve">from the presenter. These were seen in both the </w:t>
      </w:r>
      <w:r w:rsidR="00607EE9">
        <w:t>making of the presentation and the action of presenting in front of people.</w:t>
      </w:r>
      <w:r w:rsidR="00E30DFC">
        <w:t xml:space="preserve"> The first </w:t>
      </w:r>
      <w:r w:rsidR="0087693C">
        <w:t>strength that was noticed was the slides had photos and bullet points</w:t>
      </w:r>
      <w:r w:rsidR="00891CCB">
        <w:t xml:space="preserve">, by having the presentation </w:t>
      </w:r>
      <w:r w:rsidR="000E5BA6">
        <w:t>laid</w:t>
      </w:r>
      <w:r w:rsidR="00891CCB">
        <w:t xml:space="preserve"> out in this way it allowed the audience to have a visual represent</w:t>
      </w:r>
      <w:r w:rsidR="00E817F2">
        <w:t xml:space="preserve">ation of the </w:t>
      </w:r>
      <w:r w:rsidR="000E5BA6">
        <w:t>presenter’s</w:t>
      </w:r>
      <w:r w:rsidR="00E817F2">
        <w:t xml:space="preserve"> life. By having bullet points it allowed the presenter to </w:t>
      </w:r>
      <w:r w:rsidR="00FF3F80">
        <w:t xml:space="preserve">use the presentation as a guide rather than a script, it allowed them to elaborate on each point and keep eye contact with their audience throughout the </w:t>
      </w:r>
      <w:r w:rsidR="000E5BA6">
        <w:t>presentation.</w:t>
      </w:r>
      <w:r w:rsidR="00995110">
        <w:t xml:space="preserve"> </w:t>
      </w:r>
      <w:r w:rsidR="0065044A">
        <w:t>A</w:t>
      </w:r>
      <w:r w:rsidR="007711BC">
        <w:t xml:space="preserve">n important part of the presentation is knowing what to say before doing it, to </w:t>
      </w:r>
      <w:r w:rsidR="00A0154E">
        <w:t xml:space="preserve">combat this problem </w:t>
      </w:r>
      <w:r w:rsidR="00F60E93">
        <w:t xml:space="preserve">practicing the presentation was important. This practicing was done in front of friends and family </w:t>
      </w:r>
      <w:r w:rsidR="00620257">
        <w:t xml:space="preserve">so that it was done in front of </w:t>
      </w:r>
      <w:r w:rsidR="004E302F">
        <w:t>people,</w:t>
      </w:r>
      <w:r w:rsidR="00620257">
        <w:t xml:space="preserve"> and they could also submit feedback which allowed for the adequate changes to be made before </w:t>
      </w:r>
      <w:r w:rsidR="004E302F">
        <w:t>the day of presenting.</w:t>
      </w:r>
    </w:p>
    <w:p w14:paraId="7F1D3D29" w14:textId="1C7B23C2" w:rsidR="00C6632B" w:rsidRDefault="00995110" w:rsidP="007D235C">
      <w:pPr>
        <w:jc w:val="both"/>
      </w:pPr>
      <w:r>
        <w:t xml:space="preserve">On the other </w:t>
      </w:r>
      <w:r w:rsidR="009135D7">
        <w:t>hand,</w:t>
      </w:r>
      <w:r>
        <w:t xml:space="preserve"> there were some weaknesses that </w:t>
      </w:r>
      <w:r w:rsidR="00A72C73">
        <w:t>were given back in the feedback, these included the time management</w:t>
      </w:r>
      <w:r w:rsidR="00042DEF">
        <w:t xml:space="preserve">. The presentation had to last five minutes and because of nerves the presenter rushed through their presentation with meant that </w:t>
      </w:r>
      <w:r w:rsidR="66C7AF26">
        <w:t>essential information</w:t>
      </w:r>
      <w:r w:rsidR="00042DEF">
        <w:t xml:space="preserve"> was missed out and </w:t>
      </w:r>
      <w:r w:rsidR="00A24B0C">
        <w:t xml:space="preserve">there was too much time for questions at the end. To improve this </w:t>
      </w:r>
      <w:r w:rsidR="00E2763F">
        <w:t xml:space="preserve">the presenter will need to </w:t>
      </w:r>
      <w:r w:rsidR="00F31DE8">
        <w:t xml:space="preserve">look at the time more and slow down how </w:t>
      </w:r>
      <w:r w:rsidR="0064420D">
        <w:t xml:space="preserve">quickly </w:t>
      </w:r>
      <w:r w:rsidR="0066573A">
        <w:t xml:space="preserve">they talk through. If the presenter completes more </w:t>
      </w:r>
      <w:r w:rsidR="00AB74AC">
        <w:t>presentations,</w:t>
      </w:r>
      <w:r w:rsidR="0066573A">
        <w:t xml:space="preserve"> it will </w:t>
      </w:r>
      <w:r w:rsidR="00BA5BEE">
        <w:t>be a more natural situation for them to be in which will see them improve in these scenarios.</w:t>
      </w:r>
      <w:r w:rsidR="00264128">
        <w:t xml:space="preserve"> Another </w:t>
      </w:r>
      <w:r w:rsidR="00775C0C">
        <w:t>aspect that will help improve future presentations is body language and standing still</w:t>
      </w:r>
      <w:r w:rsidR="007D1BA6">
        <w:t xml:space="preserve">, when presenting it is important to keep all the audience engaged for the whole time so by moving and showing confidence it allows the presenter to </w:t>
      </w:r>
      <w:r w:rsidR="0006730A">
        <w:t xml:space="preserve">know whether everyone is engaged. If the audience is </w:t>
      </w:r>
      <w:r w:rsidR="00577EF9">
        <w:t>engaged,</w:t>
      </w:r>
      <w:r w:rsidR="0006730A">
        <w:t xml:space="preserve"> they will be looking at you </w:t>
      </w:r>
      <w:r w:rsidR="00B74E08">
        <w:t xml:space="preserve">and your movement and if its noticeable someone </w:t>
      </w:r>
      <w:r w:rsidR="234F6277">
        <w:t>is not</w:t>
      </w:r>
      <w:r w:rsidR="00B74E08">
        <w:t xml:space="preserve"> doing this a question may be asked to get them back listening. </w:t>
      </w:r>
      <w:r w:rsidR="005F5ED5">
        <w:t xml:space="preserve">By doing this the audience will be able to remember more from your presentation and </w:t>
      </w:r>
      <w:r w:rsidR="00577EF9">
        <w:t>hold onto that knowledge.</w:t>
      </w:r>
    </w:p>
    <w:p w14:paraId="6662DD9B" w14:textId="6F01DBAB" w:rsidR="004344EA" w:rsidRPr="004344EA" w:rsidRDefault="00604BB0" w:rsidP="007D235C">
      <w:pPr>
        <w:jc w:val="both"/>
      </w:pPr>
      <w:r>
        <w:t>Before starting th</w:t>
      </w:r>
      <w:r w:rsidR="00324D40">
        <w:t xml:space="preserve">e </w:t>
      </w:r>
      <w:r w:rsidR="00DB292C">
        <w:t>creation of the presentation,</w:t>
      </w:r>
      <w:r w:rsidR="00324D40">
        <w:t xml:space="preserve"> it was important to learn about presentations and how a good presentation can be made and presented.</w:t>
      </w:r>
      <w:r w:rsidR="005A3ED4">
        <w:t xml:space="preserve"> To </w:t>
      </w:r>
      <w:r w:rsidR="004765FD">
        <w:t xml:space="preserve">do this a lecture presented by Dr Mark </w:t>
      </w:r>
      <w:r w:rsidR="004765FD">
        <w:lastRenderedPageBreak/>
        <w:t xml:space="preserve">Broadhead </w:t>
      </w:r>
      <w:r w:rsidR="008E3689">
        <w:t xml:space="preserve">occurred, this contained information on </w:t>
      </w:r>
      <w:r w:rsidR="00322918">
        <w:t xml:space="preserve">presentation skills. </w:t>
      </w:r>
      <w:r w:rsidR="006B6B7D">
        <w:t xml:space="preserve">When presenting to multiple people it is important to know that people may have different learning </w:t>
      </w:r>
      <w:r w:rsidR="001D3201">
        <w:t>difficulties,</w:t>
      </w:r>
      <w:r w:rsidR="00833845">
        <w:t xml:space="preserve"> so it was important to make sure the presentation was concise and </w:t>
      </w:r>
      <w:r w:rsidR="61C1ED37">
        <w:t>did not</w:t>
      </w:r>
      <w:r w:rsidR="00833845">
        <w:t xml:space="preserve"> include </w:t>
      </w:r>
      <w:r w:rsidR="00A72773">
        <w:t>loads of writing, some people find pictures and videos easier to understand</w:t>
      </w:r>
      <w:r w:rsidR="001D3201">
        <w:t xml:space="preserve">. The fonts and colours could also </w:t>
      </w:r>
      <w:r w:rsidR="00083C05">
        <w:t>affect</w:t>
      </w:r>
      <w:r w:rsidR="001D3201">
        <w:t xml:space="preserve"> </w:t>
      </w:r>
      <w:r w:rsidR="001A2129">
        <w:t>people,</w:t>
      </w:r>
      <w:r w:rsidR="009E2C30">
        <w:t xml:space="preserve"> so it was important to keep the same fonts and</w:t>
      </w:r>
      <w:r w:rsidR="00B14727">
        <w:t xml:space="preserve"> allow the colours to be visible from all distances. </w:t>
      </w:r>
      <w:r w:rsidR="00B14AD3">
        <w:t xml:space="preserve">Timing for presentations is also vital as people may need to be other places </w:t>
      </w:r>
      <w:r w:rsidR="0048227E">
        <w:t xml:space="preserve">so ensuring you </w:t>
      </w:r>
      <w:r w:rsidR="31951B13">
        <w:t>do not</w:t>
      </w:r>
      <w:r w:rsidR="0048227E">
        <w:t xml:space="preserve"> run over the time or go under the time, to help with this a </w:t>
      </w:r>
      <w:r w:rsidR="00083C05">
        <w:t>watch is helpful.</w:t>
      </w:r>
      <w:r w:rsidR="004B6AFC">
        <w:t xml:space="preserve"> The body language of the presenter is also </w:t>
      </w:r>
      <w:r w:rsidR="69310F46">
        <w:t>particularly important</w:t>
      </w:r>
      <w:r w:rsidR="004B6AFC">
        <w:t xml:space="preserve"> for a good </w:t>
      </w:r>
      <w:r w:rsidR="0072246A">
        <w:t xml:space="preserve">presentation, this includes being open, confident, in control of the room, </w:t>
      </w:r>
      <w:r w:rsidR="00764D33">
        <w:t xml:space="preserve">receptive and non-threatening. By ensuring the body language follows these steps </w:t>
      </w:r>
      <w:r w:rsidR="007A7F84">
        <w:t xml:space="preserve">it allows people to </w:t>
      </w:r>
      <w:r w:rsidR="00380B54">
        <w:t xml:space="preserve">be engaged in what the presenter is saying. The last point that was made was to ensure that </w:t>
      </w:r>
      <w:r w:rsidR="009E63BC">
        <w:t>the presenter is not reading off the slides and is able to elaborate on their points.</w:t>
      </w:r>
    </w:p>
    <w:p w14:paraId="0D59A632" w14:textId="51CE4165" w:rsidR="004344EA" w:rsidRDefault="00301400" w:rsidP="21779730">
      <w:pPr>
        <w:pStyle w:val="Heading1"/>
        <w:jc w:val="both"/>
      </w:pPr>
      <w:bookmarkStart w:id="3" w:name="_Toc155691888"/>
      <w:r>
        <w:t>Section 2 – Skills Evaluation</w:t>
      </w:r>
      <w:bookmarkEnd w:id="3"/>
    </w:p>
    <w:p w14:paraId="742B99D6" w14:textId="76035F15" w:rsidR="004344EA" w:rsidRDefault="230AFBD8" w:rsidP="007D235C">
      <w:pPr>
        <w:jc w:val="both"/>
      </w:pPr>
      <w:r>
        <w:t xml:space="preserve">In section two </w:t>
      </w:r>
      <w:r w:rsidR="025D6E71">
        <w:t xml:space="preserve">this will include some research into </w:t>
      </w:r>
      <w:r w:rsidR="135708D1">
        <w:t>the different skills that will be needed to complete the OME level 4 course, how the skills can be transferred between work and university</w:t>
      </w:r>
      <w:r w:rsidR="59C3386F">
        <w:t xml:space="preserve">, </w:t>
      </w:r>
      <w:r w:rsidR="3ADEB0B3">
        <w:t>there will be a completion of some personality tests and these will be explain</w:t>
      </w:r>
      <w:r w:rsidR="5618A282">
        <w:t xml:space="preserve">ed, the short </w:t>
      </w:r>
      <w:r w:rsidR="56AB5B73">
        <w:t>term</w:t>
      </w:r>
      <w:r w:rsidR="5618A282">
        <w:t xml:space="preserve"> </w:t>
      </w:r>
      <w:r w:rsidR="4D09B984">
        <w:t>a</w:t>
      </w:r>
      <w:r w:rsidR="5618A282">
        <w:t>nd long term targets of the learner</w:t>
      </w:r>
      <w:r w:rsidR="1A43C27D">
        <w:t>, four action plans that confine with the SMART target format.</w:t>
      </w:r>
    </w:p>
    <w:p w14:paraId="3D12866A" w14:textId="2C73F1E5" w:rsidR="30BD11F4" w:rsidRDefault="30BD11F4" w:rsidP="21779730">
      <w:pPr>
        <w:jc w:val="both"/>
      </w:pPr>
      <w:r>
        <w:t xml:space="preserve">The OME level 4 course is a higher education </w:t>
      </w:r>
      <w:r w:rsidR="165D2D1B">
        <w:t xml:space="preserve">course so the skills that the learner needs change from the skills that would be needed for school and college course. </w:t>
      </w:r>
      <w:r w:rsidR="05050E0A">
        <w:t xml:space="preserve">Some of the skills are new to the learner but some have been learnt before and these skills can also be </w:t>
      </w:r>
      <w:r w:rsidR="7605D2F2">
        <w:t>transferable</w:t>
      </w:r>
      <w:r w:rsidR="05050E0A">
        <w:t xml:space="preserve"> to work and day to day life. </w:t>
      </w:r>
      <w:r w:rsidR="498C577D">
        <w:t xml:space="preserve">There are six skills that are </w:t>
      </w:r>
      <w:r w:rsidR="338AA0EB">
        <w:t>particularly important</w:t>
      </w:r>
      <w:r w:rsidR="498C577D">
        <w:t xml:space="preserve"> for life as a university student, these include academic writing</w:t>
      </w:r>
      <w:r w:rsidR="5B716634">
        <w:t>, communication, soft skills, time management, critical thinking and reading</w:t>
      </w:r>
      <w:r w:rsidR="37FFD59D">
        <w:t xml:space="preserve"> (figure 9)</w:t>
      </w:r>
      <w:r w:rsidR="5B716634">
        <w:t xml:space="preserve">. </w:t>
      </w:r>
      <w:r w:rsidR="608128F8">
        <w:t xml:space="preserve">These are all skills that will aid the learner when it comes to lectures, assignment, and exams. </w:t>
      </w:r>
      <w:r w:rsidR="15934921">
        <w:t>One part of the academic writing that will a new skill for the learner is writing in third person and referencing</w:t>
      </w:r>
      <w:r w:rsidR="215811A5">
        <w:t xml:space="preserve">. </w:t>
      </w:r>
      <w:r w:rsidR="23676781">
        <w:t xml:space="preserve">These are also skills that will be needed for in work as the learner becomes more </w:t>
      </w:r>
      <w:r w:rsidR="5B176124">
        <w:t>competent,</w:t>
      </w:r>
      <w:r w:rsidR="23676781">
        <w:t xml:space="preserve"> they will need to </w:t>
      </w:r>
      <w:r w:rsidR="72773691">
        <w:t>draft</w:t>
      </w:r>
      <w:r w:rsidR="23676781">
        <w:t xml:space="preserve"> reports on the work they have completed</w:t>
      </w:r>
      <w:r w:rsidR="3B5CCE89">
        <w:t xml:space="preserve">. The </w:t>
      </w:r>
      <w:r w:rsidR="759CCED3">
        <w:t>referencing</w:t>
      </w:r>
      <w:r w:rsidR="3B5CCE89">
        <w:t xml:space="preserve"> style for the OME course is the IEEE so it is important for the learner to understand the correct order and </w:t>
      </w:r>
      <w:r w:rsidR="4CD0418D">
        <w:t>referencing</w:t>
      </w:r>
      <w:r w:rsidR="3B5CCE89">
        <w:t xml:space="preserve"> style for this course. All reports and assignments need to be</w:t>
      </w:r>
      <w:r w:rsidR="7EF11D30">
        <w:t xml:space="preserve"> written in third person and this can be difficult </w:t>
      </w:r>
      <w:r w:rsidR="2C3A0035">
        <w:t>especially</w:t>
      </w:r>
      <w:r w:rsidR="7EF11D30">
        <w:t xml:space="preserve"> when the assignment includes talking about something they have </w:t>
      </w:r>
      <w:r w:rsidR="5534FCE2">
        <w:t>done</w:t>
      </w:r>
      <w:r w:rsidR="7EF11D30">
        <w:t xml:space="preserve">. To </w:t>
      </w:r>
      <w:r w:rsidR="47DD7BD1">
        <w:t>combat</w:t>
      </w:r>
      <w:r w:rsidR="7EF11D30">
        <w:t xml:space="preserve"> this rereading the working can help.</w:t>
      </w:r>
      <w:r w:rsidR="54FECB12">
        <w:t>[4]</w:t>
      </w:r>
    </w:p>
    <w:p w14:paraId="7D121567" w14:textId="306F6D30" w:rsidR="3E6193C9" w:rsidRDefault="3E6193C9" w:rsidP="71FED4F9">
      <w:pPr>
        <w:jc w:val="both"/>
      </w:pPr>
      <w:r>
        <w:t xml:space="preserve">Skills in that are learnt at </w:t>
      </w:r>
      <w:r w:rsidR="2C402176">
        <w:t>university</w:t>
      </w:r>
      <w:r>
        <w:t xml:space="preserve"> can be transferred to work life </w:t>
      </w:r>
      <w:r w:rsidR="2A8B9117">
        <w:t>as well</w:t>
      </w:r>
      <w:r>
        <w:t xml:space="preserve">, this is because the skills are often professional skills that a person needs </w:t>
      </w:r>
      <w:r w:rsidR="085C78D5">
        <w:t xml:space="preserve">in multiple actions of life. </w:t>
      </w:r>
      <w:r w:rsidR="5BE2F28B">
        <w:t>A couple</w:t>
      </w:r>
      <w:r w:rsidR="085C78D5">
        <w:t xml:space="preserve"> professional skills that are used in both areas are </w:t>
      </w:r>
      <w:r w:rsidR="4A775023">
        <w:t xml:space="preserve">teamwork, organisation, communication. </w:t>
      </w:r>
      <w:r w:rsidR="2C285EE2">
        <w:t>Firstly,</w:t>
      </w:r>
      <w:r w:rsidR="4A775023">
        <w:t xml:space="preserve"> teamwork is important for both areas</w:t>
      </w:r>
      <w:r w:rsidR="401617C7">
        <w:t xml:space="preserve"> as there will be tasks that need the learner to share tasks </w:t>
      </w:r>
      <w:r w:rsidR="63A84C93">
        <w:t xml:space="preserve">or work together to achieve the same goal. Being able to work together can aid the completion of the task. Organisation is another </w:t>
      </w:r>
      <w:r w:rsidR="6D494AB6">
        <w:t>skill that is needed in both work and University life. One way to ensure the learner can stay organised is to use calendars, these allow for</w:t>
      </w:r>
      <w:r w:rsidR="57F1BD29">
        <w:t xml:space="preserve"> the learner to manage their time more effectively. This will allow for less stress as they will know which times, they have for the different tasks that need completion.</w:t>
      </w:r>
      <w:r w:rsidR="2A7702FA">
        <w:t xml:space="preserve"> The last example is communication, another important skill that is needed in both work and University. </w:t>
      </w:r>
      <w:r w:rsidR="649F21D4">
        <w:t xml:space="preserve">To complete tasks effectively with other </w:t>
      </w:r>
      <w:r w:rsidR="423CD5C3">
        <w:t>colleague's</w:t>
      </w:r>
      <w:r w:rsidR="649F21D4">
        <w:t xml:space="preserve"> it is important that communication is effective, this is because to ensure the task is being done correctly and nothing is being </w:t>
      </w:r>
      <w:r w:rsidR="178D779C">
        <w:t>forgotten about.</w:t>
      </w:r>
      <w:r w:rsidR="1E9522E7">
        <w:t xml:space="preserve"> [5]</w:t>
      </w:r>
    </w:p>
    <w:p w14:paraId="2FBEF601" w14:textId="6A53261E" w:rsidR="373AB8E8" w:rsidRDefault="373AB8E8" w:rsidP="2C69AE05">
      <w:pPr>
        <w:jc w:val="both"/>
        <w:rPr>
          <w:rFonts w:eastAsiaTheme="minorEastAsia"/>
        </w:rPr>
      </w:pPr>
      <w:r>
        <w:t xml:space="preserve">The next section of this report is about personality tests to find out the </w:t>
      </w:r>
      <w:r w:rsidR="1D9D51D7">
        <w:t>learner's</w:t>
      </w:r>
      <w:r>
        <w:t xml:space="preserve"> </w:t>
      </w:r>
      <w:r w:rsidR="560F28C6">
        <w:t>personality</w:t>
      </w:r>
      <w:r>
        <w:t xml:space="preserve"> types</w:t>
      </w:r>
      <w:r w:rsidR="3F565103">
        <w:t>, strengths and weaknesses and career suggestions.</w:t>
      </w:r>
      <w:r w:rsidR="60AA18D0">
        <w:t xml:space="preserve"> The first personality type that the learner completed gave them an executive personality ESTJ-A</w:t>
      </w:r>
      <w:r w:rsidR="0157A638">
        <w:t xml:space="preserve">/ESTJ-T. The description of the executive </w:t>
      </w:r>
      <w:r w:rsidR="63604E6D">
        <w:t>personality</w:t>
      </w:r>
      <w:r w:rsidR="0157A638">
        <w:t xml:space="preserve"> style is </w:t>
      </w:r>
      <w:r w:rsidR="030CA7EF" w:rsidRPr="2C69AE05">
        <w:t>“</w:t>
      </w:r>
      <w:r w:rsidR="030CA7EF" w:rsidRPr="2C69AE05">
        <w:rPr>
          <w:rFonts w:eastAsiaTheme="minorEastAsia"/>
          <w:i/>
          <w:iCs/>
        </w:rPr>
        <w:t xml:space="preserve">Executives are representatives of tradition and order, utilizing their understanding of what is right, </w:t>
      </w:r>
      <w:r w:rsidR="21F19E32" w:rsidRPr="2C69AE05">
        <w:rPr>
          <w:rFonts w:eastAsiaTheme="minorEastAsia"/>
          <w:i/>
          <w:iCs/>
        </w:rPr>
        <w:t>wrong,</w:t>
      </w:r>
      <w:r w:rsidR="030CA7EF" w:rsidRPr="2C69AE05">
        <w:rPr>
          <w:rFonts w:eastAsiaTheme="minorEastAsia"/>
          <w:i/>
          <w:iCs/>
        </w:rPr>
        <w:t xml:space="preserve"> and socially acceptable to bring families and communities together. Embracing </w:t>
      </w:r>
      <w:r w:rsidR="030CA7EF" w:rsidRPr="2C69AE05">
        <w:rPr>
          <w:rFonts w:eastAsiaTheme="minorEastAsia"/>
          <w:i/>
          <w:iCs/>
        </w:rPr>
        <w:lastRenderedPageBreak/>
        <w:t xml:space="preserve">the values of honesty, dedication and dignity, people with the Executive personality type are valued for their clear advice and guidance, and they happily lead the way on difficult paths. Taking pride in bringing people together, Executives often take on roles as community organizers, working hard to bring everyone together in celebration of cherished local events, or in </w:t>
      </w:r>
      <w:r w:rsidR="1A5EF68F" w:rsidRPr="2C69AE05">
        <w:rPr>
          <w:rFonts w:eastAsiaTheme="minorEastAsia"/>
          <w:i/>
          <w:iCs/>
        </w:rPr>
        <w:t>defence</w:t>
      </w:r>
      <w:r w:rsidR="030CA7EF" w:rsidRPr="2C69AE05">
        <w:rPr>
          <w:rFonts w:eastAsiaTheme="minorEastAsia"/>
          <w:i/>
          <w:iCs/>
        </w:rPr>
        <w:t xml:space="preserve"> of the traditional values that hold families and communities together</w:t>
      </w:r>
      <w:r w:rsidR="6B3A0280" w:rsidRPr="2C69AE05">
        <w:rPr>
          <w:rFonts w:eastAsiaTheme="minorEastAsia"/>
          <w:i/>
          <w:iCs/>
        </w:rPr>
        <w:t>.” [</w:t>
      </w:r>
      <w:r w:rsidR="6B7BE688" w:rsidRPr="2C69AE05">
        <w:rPr>
          <w:rFonts w:eastAsiaTheme="minorEastAsia"/>
        </w:rPr>
        <w:t>6]</w:t>
      </w:r>
      <w:r w:rsidR="33B98A12" w:rsidRPr="2C69AE05">
        <w:rPr>
          <w:rFonts w:eastAsiaTheme="minorEastAsia"/>
        </w:rPr>
        <w:t xml:space="preserve"> </w:t>
      </w:r>
      <w:r w:rsidR="73D9CCBD" w:rsidRPr="2C69AE05">
        <w:rPr>
          <w:rFonts w:eastAsiaTheme="minorEastAsia"/>
        </w:rPr>
        <w:t xml:space="preserve">The personality test also showed the learners traits as </w:t>
      </w:r>
      <w:r w:rsidR="0C35E4D6" w:rsidRPr="2C69AE05">
        <w:rPr>
          <w:rFonts w:eastAsiaTheme="minorEastAsia"/>
        </w:rPr>
        <w:t>percentages,</w:t>
      </w:r>
      <w:r w:rsidR="73D9CCBD" w:rsidRPr="2C69AE05">
        <w:rPr>
          <w:rFonts w:eastAsiaTheme="minorEastAsia"/>
        </w:rPr>
        <w:t xml:space="preserve"> and this can be seen in figure 11.</w:t>
      </w:r>
      <w:r w:rsidR="347EED71" w:rsidRPr="2C69AE05">
        <w:rPr>
          <w:rFonts w:eastAsiaTheme="minorEastAsia"/>
        </w:rPr>
        <w:t xml:space="preserve"> From the results of this personality tests </w:t>
      </w:r>
      <w:r w:rsidR="0EE0749D" w:rsidRPr="2C69AE05">
        <w:rPr>
          <w:rFonts w:eastAsiaTheme="minorEastAsia"/>
        </w:rPr>
        <w:t xml:space="preserve">the learner agrees but also disagrees with some of the </w:t>
      </w:r>
      <w:r w:rsidR="3EAF9137" w:rsidRPr="2C69AE05">
        <w:rPr>
          <w:rFonts w:eastAsiaTheme="minorEastAsia"/>
        </w:rPr>
        <w:t>results</w:t>
      </w:r>
      <w:r w:rsidR="0EE0749D" w:rsidRPr="2C69AE05">
        <w:rPr>
          <w:rFonts w:eastAsiaTheme="minorEastAsia"/>
        </w:rPr>
        <w:t xml:space="preserve">. </w:t>
      </w:r>
      <w:r w:rsidR="13273869" w:rsidRPr="2C69AE05">
        <w:rPr>
          <w:rFonts w:eastAsiaTheme="minorEastAsia"/>
        </w:rPr>
        <w:t>This test gave a breakdown of different sections so that the learner can read in depth about their personality type.</w:t>
      </w:r>
      <w:r w:rsidR="5BAC2BC7" w:rsidRPr="2C69AE05">
        <w:rPr>
          <w:rFonts w:eastAsiaTheme="minorEastAsia"/>
        </w:rPr>
        <w:t xml:space="preserve"> One of these sections is the strengths and weaknesses</w:t>
      </w:r>
      <w:r w:rsidR="4B1E1F3F" w:rsidRPr="2C69AE05">
        <w:rPr>
          <w:rFonts w:eastAsiaTheme="minorEastAsia"/>
        </w:rPr>
        <w:t xml:space="preserve">, the strengths include dedicated, strong-willed, direct and honest, loyal patient and reliable, </w:t>
      </w:r>
      <w:r w:rsidR="4CB9EFA0" w:rsidRPr="2C69AE05">
        <w:rPr>
          <w:rFonts w:eastAsiaTheme="minorEastAsia"/>
        </w:rPr>
        <w:t>enjoyable creating order, excellent organi</w:t>
      </w:r>
      <w:r w:rsidR="66A1C76B" w:rsidRPr="2C69AE05">
        <w:rPr>
          <w:rFonts w:eastAsiaTheme="minorEastAsia"/>
        </w:rPr>
        <w:t>s</w:t>
      </w:r>
      <w:r w:rsidR="4CB9EFA0" w:rsidRPr="2C69AE05">
        <w:rPr>
          <w:rFonts w:eastAsiaTheme="minorEastAsia"/>
        </w:rPr>
        <w:t xml:space="preserve">ers. </w:t>
      </w:r>
      <w:r w:rsidR="0FE97089" w:rsidRPr="2C69AE05">
        <w:rPr>
          <w:rFonts w:eastAsiaTheme="minorEastAsia"/>
        </w:rPr>
        <w:t xml:space="preserve">The weaknesses include </w:t>
      </w:r>
      <w:r w:rsidR="210C7FA3" w:rsidRPr="2C69AE05">
        <w:rPr>
          <w:rFonts w:eastAsiaTheme="minorEastAsia"/>
        </w:rPr>
        <w:t>inflexible and stubborn, uncomfortable with unconventional situations, judgemental, too focused on social situations, difficulty expressing emotion</w:t>
      </w:r>
      <w:r w:rsidR="24442065" w:rsidRPr="2C69AE05">
        <w:rPr>
          <w:rFonts w:eastAsiaTheme="minorEastAsia"/>
        </w:rPr>
        <w:t xml:space="preserve">. </w:t>
      </w:r>
      <w:r w:rsidR="4125F811" w:rsidRPr="2C69AE05">
        <w:rPr>
          <w:rFonts w:eastAsiaTheme="minorEastAsia"/>
        </w:rPr>
        <w:t xml:space="preserve">The learner agrees with the weakness being </w:t>
      </w:r>
      <w:r w:rsidR="1720410F" w:rsidRPr="2C69AE05">
        <w:rPr>
          <w:rFonts w:eastAsiaTheme="minorEastAsia"/>
        </w:rPr>
        <w:t>judgemental</w:t>
      </w:r>
      <w:r w:rsidR="4125F811" w:rsidRPr="2C69AE05">
        <w:rPr>
          <w:rFonts w:eastAsiaTheme="minorEastAsia"/>
        </w:rPr>
        <w:t xml:space="preserve"> as they have been told before that often looks and words can be</w:t>
      </w:r>
      <w:r w:rsidR="31B7E1B5" w:rsidRPr="2C69AE05">
        <w:rPr>
          <w:rFonts w:eastAsiaTheme="minorEastAsia"/>
        </w:rPr>
        <w:t xml:space="preserve"> that of a judgmental nature which can come across as negative.</w:t>
      </w:r>
      <w:r w:rsidR="26C89E4D" w:rsidRPr="2C69AE05">
        <w:rPr>
          <w:rFonts w:eastAsiaTheme="minorEastAsia"/>
        </w:rPr>
        <w:t xml:space="preserve"> Another part that the learner agrees with is the strong-willed, they believe that they often have this trait when it comes to the opinions they have</w:t>
      </w:r>
      <w:r w:rsidR="3E289E31" w:rsidRPr="2C69AE05">
        <w:rPr>
          <w:rFonts w:eastAsiaTheme="minorEastAsia"/>
        </w:rPr>
        <w:t>. On the other hand, the learner disagrees with the excellent organiser trait as they</w:t>
      </w:r>
      <w:r w:rsidR="2F17AB02" w:rsidRPr="2C69AE05">
        <w:rPr>
          <w:rFonts w:eastAsiaTheme="minorEastAsia"/>
        </w:rPr>
        <w:t xml:space="preserve"> believe </w:t>
      </w:r>
      <w:r w:rsidR="631E0B60" w:rsidRPr="2C69AE05">
        <w:rPr>
          <w:rFonts w:eastAsiaTheme="minorEastAsia"/>
        </w:rPr>
        <w:t xml:space="preserve">that this is an area that sometimes lacks. They think that the way they organise can be improved as it can often end up rushed or </w:t>
      </w:r>
      <w:r w:rsidR="67629772" w:rsidRPr="2C69AE05">
        <w:rPr>
          <w:rFonts w:eastAsiaTheme="minorEastAsia"/>
        </w:rPr>
        <w:t>panicked</w:t>
      </w:r>
      <w:r w:rsidR="631E0B60" w:rsidRPr="2C69AE05">
        <w:rPr>
          <w:rFonts w:eastAsiaTheme="minorEastAsia"/>
        </w:rPr>
        <w:t xml:space="preserve"> before a deadline</w:t>
      </w:r>
      <w:r w:rsidR="7FDF7206" w:rsidRPr="2C69AE05">
        <w:rPr>
          <w:rFonts w:eastAsiaTheme="minorEastAsia"/>
        </w:rPr>
        <w:t>.</w:t>
      </w:r>
      <w:r w:rsidR="0FCCE2BB" w:rsidRPr="2C69AE05">
        <w:rPr>
          <w:rFonts w:eastAsiaTheme="minorEastAsia"/>
        </w:rPr>
        <w:t xml:space="preserve"> With this personality type it also suggests job roles that the learner would be </w:t>
      </w:r>
      <w:r w:rsidR="24F9A82F" w:rsidRPr="2C69AE05">
        <w:rPr>
          <w:rFonts w:eastAsiaTheme="minorEastAsia"/>
        </w:rPr>
        <w:t>good at, these include law enfor</w:t>
      </w:r>
      <w:r w:rsidR="53FA0C5A" w:rsidRPr="2C69AE05">
        <w:rPr>
          <w:rFonts w:eastAsiaTheme="minorEastAsia"/>
        </w:rPr>
        <w:t xml:space="preserve">cement, military service, hospitals and legal firms. </w:t>
      </w:r>
      <w:r w:rsidR="04C14530" w:rsidRPr="2C69AE05">
        <w:rPr>
          <w:rFonts w:eastAsiaTheme="minorEastAsia"/>
        </w:rPr>
        <w:t xml:space="preserve">The reason these are the </w:t>
      </w:r>
      <w:r w:rsidR="51D4B2C2" w:rsidRPr="2C69AE05">
        <w:rPr>
          <w:rFonts w:eastAsiaTheme="minorEastAsia"/>
        </w:rPr>
        <w:t xml:space="preserve">suitable is because of the personality types of loyalty trait and often stay in </w:t>
      </w:r>
      <w:r w:rsidR="3A95C7C6" w:rsidRPr="2C69AE05">
        <w:rPr>
          <w:rFonts w:eastAsiaTheme="minorEastAsia"/>
        </w:rPr>
        <w:t>one employment</w:t>
      </w:r>
      <w:r w:rsidR="51D4B2C2" w:rsidRPr="2C69AE05">
        <w:rPr>
          <w:rFonts w:eastAsiaTheme="minorEastAsia"/>
        </w:rPr>
        <w:t xml:space="preserve"> for as long as possible.</w:t>
      </w:r>
      <w:r w:rsidR="3CF8D694" w:rsidRPr="2C69AE05">
        <w:rPr>
          <w:rFonts w:eastAsiaTheme="minorEastAsia"/>
        </w:rPr>
        <w:t xml:space="preserve"> This is accurate to the learner as well. </w:t>
      </w:r>
      <w:r w:rsidR="1768F48C" w:rsidRPr="2C69AE05">
        <w:rPr>
          <w:rFonts w:eastAsiaTheme="minorEastAsia"/>
        </w:rPr>
        <w:t>From completing this personality test exercise, the learner has learnt some traits about themselves that they never really knew they had, it has also made them realis</w:t>
      </w:r>
      <w:r w:rsidR="01A4C509" w:rsidRPr="2C69AE05">
        <w:rPr>
          <w:rFonts w:eastAsiaTheme="minorEastAsia"/>
        </w:rPr>
        <w:t xml:space="preserve">e why some situations occur. Overall, this exercise was important to find out about the learner and their different traits. One of the </w:t>
      </w:r>
      <w:r w:rsidR="45476952" w:rsidRPr="2C69AE05">
        <w:rPr>
          <w:rFonts w:eastAsiaTheme="minorEastAsia"/>
        </w:rPr>
        <w:t>weaknesses</w:t>
      </w:r>
      <w:r w:rsidR="7FBCDA7B" w:rsidRPr="2C69AE05">
        <w:rPr>
          <w:rFonts w:eastAsiaTheme="minorEastAsia"/>
        </w:rPr>
        <w:t xml:space="preserve"> that the learner would like to </w:t>
      </w:r>
      <w:r w:rsidR="397AF6D4" w:rsidRPr="2C69AE05">
        <w:rPr>
          <w:rFonts w:eastAsiaTheme="minorEastAsia"/>
        </w:rPr>
        <w:t>improve</w:t>
      </w:r>
      <w:r w:rsidR="7FBCDA7B" w:rsidRPr="2C69AE05">
        <w:rPr>
          <w:rFonts w:eastAsiaTheme="minorEastAsia"/>
        </w:rPr>
        <w:t xml:space="preserve"> on is the being </w:t>
      </w:r>
      <w:r w:rsidR="7BC51472" w:rsidRPr="2C69AE05">
        <w:rPr>
          <w:rFonts w:eastAsiaTheme="minorEastAsia"/>
        </w:rPr>
        <w:t>uncomfortable</w:t>
      </w:r>
      <w:r w:rsidR="7FBCDA7B" w:rsidRPr="2C69AE05">
        <w:rPr>
          <w:rFonts w:eastAsiaTheme="minorEastAsia"/>
        </w:rPr>
        <w:t xml:space="preserve"> with </w:t>
      </w:r>
      <w:r w:rsidR="685CDA97" w:rsidRPr="2C69AE05">
        <w:rPr>
          <w:rFonts w:eastAsiaTheme="minorEastAsia"/>
        </w:rPr>
        <w:t>unconventional situations as they believe that being put in these situations can increase the chances of finding</w:t>
      </w:r>
      <w:r w:rsidR="69B181D8" w:rsidRPr="2C69AE05">
        <w:rPr>
          <w:rFonts w:eastAsiaTheme="minorEastAsia"/>
        </w:rPr>
        <w:t xml:space="preserve"> new exciting hobbies and situations that they would enjoy.</w:t>
      </w:r>
      <w:r w:rsidR="7FAC93D8" w:rsidRPr="2C69AE05">
        <w:rPr>
          <w:rFonts w:eastAsiaTheme="minorEastAsia"/>
        </w:rPr>
        <w:t xml:space="preserve"> By doing this they would</w:t>
      </w:r>
      <w:r w:rsidR="0195E717" w:rsidRPr="2C69AE05">
        <w:rPr>
          <w:rFonts w:eastAsiaTheme="minorEastAsia"/>
        </w:rPr>
        <w:t xml:space="preserve"> be expanding their thought process.</w:t>
      </w:r>
    </w:p>
    <w:p w14:paraId="03769D1C" w14:textId="42908FCD" w:rsidR="2AB0B5B6" w:rsidRDefault="2AB0B5B6" w:rsidP="28E4AC3D">
      <w:pPr>
        <w:jc w:val="both"/>
        <w:rPr>
          <w:rFonts w:eastAsiaTheme="minorEastAsia"/>
        </w:rPr>
      </w:pPr>
      <w:r w:rsidRPr="28E4AC3D">
        <w:rPr>
          <w:rFonts w:eastAsiaTheme="minorEastAsia"/>
        </w:rPr>
        <w:t xml:space="preserve">Goal setting is an important part for people </w:t>
      </w:r>
      <w:r w:rsidR="1ABE8AA7" w:rsidRPr="28E4AC3D">
        <w:rPr>
          <w:rFonts w:eastAsiaTheme="minorEastAsia"/>
        </w:rPr>
        <w:t xml:space="preserve">to improve and there are two different goals people set, these are </w:t>
      </w:r>
      <w:r w:rsidR="68D67A49" w:rsidRPr="28E4AC3D">
        <w:rPr>
          <w:rFonts w:eastAsiaTheme="minorEastAsia"/>
        </w:rPr>
        <w:t>short- and long-term</w:t>
      </w:r>
      <w:r w:rsidR="1ABE8AA7" w:rsidRPr="28E4AC3D">
        <w:rPr>
          <w:rFonts w:eastAsiaTheme="minorEastAsia"/>
        </w:rPr>
        <w:t xml:space="preserve"> goals.</w:t>
      </w:r>
      <w:r w:rsidR="1A7CA194" w:rsidRPr="28E4AC3D">
        <w:rPr>
          <w:rFonts w:eastAsiaTheme="minorEastAsia"/>
        </w:rPr>
        <w:t xml:space="preserve"> The </w:t>
      </w:r>
      <w:r w:rsidR="38E62F9E" w:rsidRPr="28E4AC3D">
        <w:rPr>
          <w:rFonts w:eastAsiaTheme="minorEastAsia"/>
        </w:rPr>
        <w:t>learner's</w:t>
      </w:r>
      <w:r w:rsidR="1A7CA194" w:rsidRPr="28E4AC3D">
        <w:rPr>
          <w:rFonts w:eastAsiaTheme="minorEastAsia"/>
        </w:rPr>
        <w:t xml:space="preserve"> main short term academic goal is to pass paper one of the maths that will be completed in January 2024</w:t>
      </w:r>
      <w:r w:rsidR="245C970B" w:rsidRPr="28E4AC3D">
        <w:rPr>
          <w:rFonts w:eastAsiaTheme="minorEastAsia"/>
        </w:rPr>
        <w:t>. To do this the learner will put time aside to revise for this exam using past papers</w:t>
      </w:r>
      <w:r w:rsidR="15508469" w:rsidRPr="28E4AC3D">
        <w:rPr>
          <w:rFonts w:eastAsiaTheme="minorEastAsia"/>
        </w:rPr>
        <w:t xml:space="preserve">. Looking to the long-term goals academically he wants to complete the </w:t>
      </w:r>
      <w:r w:rsidR="2D676FAD" w:rsidRPr="28E4AC3D">
        <w:rPr>
          <w:rFonts w:eastAsiaTheme="minorEastAsia"/>
        </w:rPr>
        <w:t>l</w:t>
      </w:r>
      <w:r w:rsidR="15508469" w:rsidRPr="28E4AC3D">
        <w:rPr>
          <w:rFonts w:eastAsiaTheme="minorEastAsia"/>
        </w:rPr>
        <w:t xml:space="preserve">evel 4 OME course while passing all exams and </w:t>
      </w:r>
      <w:r w:rsidR="2D1CB742" w:rsidRPr="28E4AC3D">
        <w:rPr>
          <w:rFonts w:eastAsiaTheme="minorEastAsia"/>
        </w:rPr>
        <w:t xml:space="preserve">assignments, once this has been </w:t>
      </w:r>
      <w:r w:rsidR="41F08715" w:rsidRPr="28E4AC3D">
        <w:rPr>
          <w:rFonts w:eastAsiaTheme="minorEastAsia"/>
        </w:rPr>
        <w:t>completed,</w:t>
      </w:r>
      <w:r w:rsidR="2D1CB742" w:rsidRPr="28E4AC3D">
        <w:rPr>
          <w:rFonts w:eastAsiaTheme="minorEastAsia"/>
        </w:rPr>
        <w:t xml:space="preserve"> he may look to do </w:t>
      </w:r>
      <w:r w:rsidR="32501F5D" w:rsidRPr="28E4AC3D">
        <w:rPr>
          <w:rFonts w:eastAsiaTheme="minorEastAsia"/>
        </w:rPr>
        <w:t>further level 6</w:t>
      </w:r>
      <w:r w:rsidR="085E26DB" w:rsidRPr="28E4AC3D">
        <w:rPr>
          <w:rFonts w:eastAsiaTheme="minorEastAsia"/>
        </w:rPr>
        <w:t xml:space="preserve">. In terms of personal </w:t>
      </w:r>
      <w:r w:rsidR="2E5377EB" w:rsidRPr="28E4AC3D">
        <w:rPr>
          <w:rFonts w:eastAsiaTheme="minorEastAsia"/>
        </w:rPr>
        <w:t>short-term</w:t>
      </w:r>
      <w:r w:rsidR="085E26DB" w:rsidRPr="28E4AC3D">
        <w:rPr>
          <w:rFonts w:eastAsiaTheme="minorEastAsia"/>
        </w:rPr>
        <w:t xml:space="preserve"> </w:t>
      </w:r>
      <w:r w:rsidR="5D7FAAA8" w:rsidRPr="28E4AC3D">
        <w:rPr>
          <w:rFonts w:eastAsiaTheme="minorEastAsia"/>
        </w:rPr>
        <w:t>goals,</w:t>
      </w:r>
      <w:r w:rsidR="085E26DB" w:rsidRPr="28E4AC3D">
        <w:rPr>
          <w:rFonts w:eastAsiaTheme="minorEastAsia"/>
        </w:rPr>
        <w:t xml:space="preserve"> </w:t>
      </w:r>
      <w:r w:rsidR="0E0ADE54" w:rsidRPr="28E4AC3D">
        <w:rPr>
          <w:rFonts w:eastAsiaTheme="minorEastAsia"/>
        </w:rPr>
        <w:t xml:space="preserve">the learner wants to be involved in as many trials as possible and </w:t>
      </w:r>
      <w:r w:rsidR="2200A86B" w:rsidRPr="28E4AC3D">
        <w:rPr>
          <w:rFonts w:eastAsiaTheme="minorEastAsia"/>
        </w:rPr>
        <w:t>helping</w:t>
      </w:r>
      <w:r w:rsidR="0E0ADE54" w:rsidRPr="28E4AC3D">
        <w:rPr>
          <w:rFonts w:eastAsiaTheme="minorEastAsia"/>
        </w:rPr>
        <w:t xml:space="preserve"> wherever it is needed. Long term goal is to become competent in chambe</w:t>
      </w:r>
      <w:r w:rsidR="0D08CDC2" w:rsidRPr="28E4AC3D">
        <w:rPr>
          <w:rFonts w:eastAsiaTheme="minorEastAsia"/>
        </w:rPr>
        <w:t>r h10.2 and become a firing officer.</w:t>
      </w:r>
      <w:r w:rsidR="61324A8D" w:rsidRPr="28E4AC3D">
        <w:rPr>
          <w:rFonts w:eastAsiaTheme="minorEastAsia"/>
        </w:rPr>
        <w:t xml:space="preserve"> By doing this the learner will have a better understanding of explosives which can aid in work but also with the OME</w:t>
      </w:r>
      <w:r w:rsidR="69B62042" w:rsidRPr="28E4AC3D">
        <w:rPr>
          <w:rFonts w:eastAsiaTheme="minorEastAsia"/>
        </w:rPr>
        <w:t xml:space="preserve"> course.</w:t>
      </w:r>
    </w:p>
    <w:p w14:paraId="26A3A826" w14:textId="4A8FD0D2" w:rsidR="004344EA" w:rsidRPr="004344EA" w:rsidRDefault="67910250" w:rsidP="28E4AC3D">
      <w:pPr>
        <w:jc w:val="both"/>
        <w:rPr>
          <w:rFonts w:eastAsiaTheme="minorEastAsia"/>
        </w:rPr>
      </w:pPr>
      <w:r w:rsidRPr="28E4AC3D">
        <w:rPr>
          <w:rFonts w:eastAsiaTheme="minorEastAsia"/>
        </w:rPr>
        <w:t xml:space="preserve">SMART targets </w:t>
      </w:r>
      <w:r w:rsidR="00FD0B66" w:rsidRPr="28E4AC3D">
        <w:rPr>
          <w:rFonts w:eastAsiaTheme="minorEastAsia"/>
        </w:rPr>
        <w:t>are</w:t>
      </w:r>
      <w:r w:rsidR="2C9DE36A" w:rsidRPr="28E4AC3D">
        <w:rPr>
          <w:rFonts w:eastAsiaTheme="minorEastAsia"/>
        </w:rPr>
        <w:t xml:space="preserve"> a method used to make sure the targets of the learner hit all the sections needed of specific, measurable, attainable, relevant, time bound. </w:t>
      </w:r>
    </w:p>
    <w:p w14:paraId="5CFB88AF" w14:textId="2F43CBE3" w:rsidR="004344EA" w:rsidRPr="004344EA" w:rsidRDefault="004344EA" w:rsidP="28E4AC3D"/>
    <w:p w14:paraId="48A64E23" w14:textId="3485295D" w:rsidR="004344EA" w:rsidRPr="004344EA" w:rsidRDefault="4CDCA827" w:rsidP="28E4AC3D">
      <w:pPr>
        <w:jc w:val="both"/>
        <w:rPr>
          <w:rFonts w:eastAsiaTheme="minorEastAsia"/>
        </w:rPr>
      </w:pPr>
      <w:r w:rsidRPr="28E4AC3D">
        <w:rPr>
          <w:rFonts w:eastAsiaTheme="minorEastAsia"/>
        </w:rPr>
        <w:t>SMART target 1</w:t>
      </w:r>
      <w:r w:rsidR="025D90FA" w:rsidRPr="28E4AC3D">
        <w:rPr>
          <w:rFonts w:eastAsiaTheme="minorEastAsia"/>
        </w:rPr>
        <w:t xml:space="preserve"> </w:t>
      </w:r>
    </w:p>
    <w:p w14:paraId="2708053F" w14:textId="64B92EFD" w:rsidR="004344EA" w:rsidRPr="004344EA" w:rsidRDefault="025D90FA" w:rsidP="28E4AC3D">
      <w:pPr>
        <w:jc w:val="both"/>
        <w:rPr>
          <w:rFonts w:eastAsiaTheme="minorEastAsia"/>
        </w:rPr>
      </w:pPr>
      <w:r w:rsidRPr="28E4AC3D">
        <w:rPr>
          <w:rFonts w:eastAsiaTheme="minorEastAsia"/>
        </w:rPr>
        <w:t>Specific – Pass maths exam and study skills assignment</w:t>
      </w:r>
    </w:p>
    <w:p w14:paraId="137A5D35" w14:textId="322655E7" w:rsidR="004344EA" w:rsidRPr="004344EA" w:rsidRDefault="025D90FA" w:rsidP="28E4AC3D">
      <w:pPr>
        <w:jc w:val="both"/>
        <w:rPr>
          <w:rFonts w:eastAsiaTheme="minorEastAsia"/>
        </w:rPr>
      </w:pPr>
      <w:r w:rsidRPr="28E4AC3D">
        <w:rPr>
          <w:rFonts w:eastAsiaTheme="minorEastAsia"/>
        </w:rPr>
        <w:t>Measurable - Get the pass grade of over 40% in both maths exam and study skills assignment</w:t>
      </w:r>
    </w:p>
    <w:p w14:paraId="31FBDE2B" w14:textId="2DDC10C3" w:rsidR="004344EA" w:rsidRPr="004344EA" w:rsidRDefault="17C357A1" w:rsidP="28E4AC3D">
      <w:pPr>
        <w:jc w:val="both"/>
        <w:rPr>
          <w:rFonts w:eastAsiaTheme="minorEastAsia"/>
        </w:rPr>
      </w:pPr>
      <w:r w:rsidRPr="28E4AC3D">
        <w:rPr>
          <w:rFonts w:eastAsiaTheme="minorEastAsia"/>
        </w:rPr>
        <w:t>Attainable – Complete revision for the maths exam using past papers and put time away to complete the assignment throughout the month before the deadline</w:t>
      </w:r>
    </w:p>
    <w:p w14:paraId="5486CCE2" w14:textId="6064195F" w:rsidR="004344EA" w:rsidRPr="004344EA" w:rsidRDefault="4CD577C9" w:rsidP="28E4AC3D">
      <w:pPr>
        <w:jc w:val="both"/>
        <w:rPr>
          <w:rFonts w:eastAsiaTheme="minorEastAsia"/>
        </w:rPr>
      </w:pPr>
      <w:r w:rsidRPr="28E4AC3D">
        <w:rPr>
          <w:rFonts w:eastAsiaTheme="minorEastAsia"/>
        </w:rPr>
        <w:lastRenderedPageBreak/>
        <w:t>Relevant – Need to pass these modules to pass OME</w:t>
      </w:r>
    </w:p>
    <w:p w14:paraId="1C1958ED" w14:textId="7BA36AD3" w:rsidR="004344EA" w:rsidRPr="004344EA" w:rsidRDefault="4CD577C9" w:rsidP="28E4AC3D">
      <w:pPr>
        <w:jc w:val="both"/>
        <w:rPr>
          <w:rFonts w:eastAsiaTheme="minorEastAsia"/>
        </w:rPr>
      </w:pPr>
      <w:r w:rsidRPr="28E4AC3D">
        <w:rPr>
          <w:rFonts w:eastAsiaTheme="minorEastAsia"/>
        </w:rPr>
        <w:t>Time bound – Exam is on the 09/01/2024 and the assignment is due in on 10/01/2024</w:t>
      </w:r>
    </w:p>
    <w:p w14:paraId="0BABB139" w14:textId="3BFAC10A" w:rsidR="004344EA" w:rsidRPr="004344EA" w:rsidRDefault="4CD577C9" w:rsidP="28E4AC3D">
      <w:pPr>
        <w:jc w:val="both"/>
        <w:rPr>
          <w:rFonts w:eastAsiaTheme="minorEastAsia"/>
        </w:rPr>
      </w:pPr>
      <w:r w:rsidRPr="28E4AC3D">
        <w:rPr>
          <w:rFonts w:eastAsiaTheme="minorEastAsia"/>
        </w:rPr>
        <w:t>SMART target 2</w:t>
      </w:r>
    </w:p>
    <w:p w14:paraId="181B22C5" w14:textId="3ADD8864" w:rsidR="004344EA" w:rsidRPr="004344EA" w:rsidRDefault="4CD577C9" w:rsidP="28E4AC3D">
      <w:pPr>
        <w:jc w:val="both"/>
        <w:rPr>
          <w:rFonts w:eastAsiaTheme="minorEastAsia"/>
        </w:rPr>
      </w:pPr>
      <w:r w:rsidRPr="28E4AC3D">
        <w:rPr>
          <w:rFonts w:eastAsiaTheme="minorEastAsia"/>
        </w:rPr>
        <w:t>Specific – Pass level 4 OME course</w:t>
      </w:r>
    </w:p>
    <w:p w14:paraId="52144E26" w14:textId="36ADEAFD" w:rsidR="004344EA" w:rsidRPr="004344EA" w:rsidRDefault="2877899B" w:rsidP="28E4AC3D">
      <w:pPr>
        <w:jc w:val="both"/>
        <w:rPr>
          <w:rFonts w:eastAsiaTheme="minorEastAsia"/>
        </w:rPr>
      </w:pPr>
      <w:r w:rsidRPr="28E4AC3D">
        <w:rPr>
          <w:rFonts w:eastAsiaTheme="minorEastAsia"/>
        </w:rPr>
        <w:t xml:space="preserve">Measurable – Get above the 40% mark on all assignments and exams </w:t>
      </w:r>
    </w:p>
    <w:p w14:paraId="07E21051" w14:textId="500F6B2E" w:rsidR="004344EA" w:rsidRPr="004344EA" w:rsidRDefault="42472212" w:rsidP="28E4AC3D">
      <w:pPr>
        <w:jc w:val="both"/>
        <w:rPr>
          <w:rFonts w:eastAsiaTheme="minorEastAsia"/>
        </w:rPr>
      </w:pPr>
      <w:r w:rsidRPr="28E4AC3D">
        <w:rPr>
          <w:rFonts w:eastAsiaTheme="minorEastAsia"/>
        </w:rPr>
        <w:t>Attainable – Ensure that all assignments are completed on time, take ti</w:t>
      </w:r>
      <w:r w:rsidR="7FF90C77" w:rsidRPr="28E4AC3D">
        <w:rPr>
          <w:rFonts w:eastAsiaTheme="minorEastAsia"/>
        </w:rPr>
        <w:t>me out to revise before exams</w:t>
      </w:r>
    </w:p>
    <w:p w14:paraId="6E6C2D65" w14:textId="1A983DBC" w:rsidR="004344EA" w:rsidRPr="004344EA" w:rsidRDefault="7FF90C77" w:rsidP="28E4AC3D">
      <w:pPr>
        <w:jc w:val="both"/>
        <w:rPr>
          <w:rFonts w:eastAsiaTheme="minorEastAsia"/>
        </w:rPr>
      </w:pPr>
      <w:r w:rsidRPr="28E4AC3D">
        <w:rPr>
          <w:rFonts w:eastAsiaTheme="minorEastAsia"/>
        </w:rPr>
        <w:t xml:space="preserve">Relevant – Need to have qualification for work </w:t>
      </w:r>
    </w:p>
    <w:p w14:paraId="63FAA06E" w14:textId="5997BCC9" w:rsidR="004344EA" w:rsidRPr="004344EA" w:rsidRDefault="7FF90C77" w:rsidP="28E4AC3D">
      <w:pPr>
        <w:jc w:val="both"/>
        <w:rPr>
          <w:rFonts w:eastAsiaTheme="minorEastAsia"/>
        </w:rPr>
      </w:pPr>
      <w:r w:rsidRPr="28E4AC3D">
        <w:rPr>
          <w:rFonts w:eastAsiaTheme="minorEastAsia"/>
        </w:rPr>
        <w:t>Time bound – The end of the 2 years 6-month course</w:t>
      </w:r>
    </w:p>
    <w:p w14:paraId="5A29025D" w14:textId="3C4BB058" w:rsidR="004344EA" w:rsidRPr="004344EA" w:rsidRDefault="7FF90C77" w:rsidP="28E4AC3D">
      <w:pPr>
        <w:jc w:val="both"/>
        <w:rPr>
          <w:rFonts w:eastAsiaTheme="minorEastAsia"/>
        </w:rPr>
      </w:pPr>
      <w:r w:rsidRPr="28E4AC3D">
        <w:rPr>
          <w:rFonts w:eastAsiaTheme="minorEastAsia"/>
        </w:rPr>
        <w:t>SMART target 3</w:t>
      </w:r>
    </w:p>
    <w:p w14:paraId="3641EC87" w14:textId="2531710C" w:rsidR="004344EA" w:rsidRPr="004344EA" w:rsidRDefault="7FF90C77" w:rsidP="28E4AC3D">
      <w:pPr>
        <w:jc w:val="both"/>
        <w:rPr>
          <w:rFonts w:eastAsiaTheme="minorEastAsia"/>
        </w:rPr>
      </w:pPr>
      <w:r w:rsidRPr="28E4AC3D">
        <w:rPr>
          <w:rFonts w:eastAsiaTheme="minorEastAsia"/>
        </w:rPr>
        <w:t>Specific – Be involved with as many trials as possible at work</w:t>
      </w:r>
    </w:p>
    <w:p w14:paraId="63792D0C" w14:textId="7DB0EA24" w:rsidR="004344EA" w:rsidRPr="004344EA" w:rsidRDefault="7FF90C77" w:rsidP="28E4AC3D">
      <w:pPr>
        <w:jc w:val="both"/>
        <w:rPr>
          <w:rFonts w:eastAsiaTheme="minorEastAsia"/>
        </w:rPr>
      </w:pPr>
      <w:r w:rsidRPr="28E4AC3D">
        <w:rPr>
          <w:rFonts w:eastAsiaTheme="minorEastAsia"/>
        </w:rPr>
        <w:t>Measurable – Explosive logbook kept up to date with trials</w:t>
      </w:r>
    </w:p>
    <w:p w14:paraId="3D4E4B22" w14:textId="143F5222" w:rsidR="004344EA" w:rsidRPr="004344EA" w:rsidRDefault="7FF90C77" w:rsidP="28E4AC3D">
      <w:pPr>
        <w:jc w:val="both"/>
        <w:rPr>
          <w:rFonts w:eastAsiaTheme="minorEastAsia"/>
        </w:rPr>
      </w:pPr>
      <w:r w:rsidRPr="28E4AC3D">
        <w:rPr>
          <w:rFonts w:eastAsiaTheme="minorEastAsia"/>
        </w:rPr>
        <w:t>Attainable – Volunteer to be involved in every trial and disposal when in work</w:t>
      </w:r>
    </w:p>
    <w:p w14:paraId="03CA5D8C" w14:textId="5AAAC4A4" w:rsidR="004344EA" w:rsidRPr="004344EA" w:rsidRDefault="7FF90C77" w:rsidP="28E4AC3D">
      <w:pPr>
        <w:jc w:val="both"/>
        <w:rPr>
          <w:rFonts w:eastAsiaTheme="minorEastAsia"/>
        </w:rPr>
      </w:pPr>
      <w:r w:rsidRPr="28E4AC3D">
        <w:rPr>
          <w:rFonts w:eastAsiaTheme="minorEastAsia"/>
        </w:rPr>
        <w:t>Relevant – Helps with career progression</w:t>
      </w:r>
    </w:p>
    <w:p w14:paraId="1FE37536" w14:textId="1E6872CA" w:rsidR="004344EA" w:rsidRPr="004344EA" w:rsidRDefault="7FF90C77" w:rsidP="28E4AC3D">
      <w:pPr>
        <w:jc w:val="both"/>
        <w:rPr>
          <w:rFonts w:eastAsiaTheme="minorEastAsia"/>
        </w:rPr>
      </w:pPr>
      <w:r w:rsidRPr="28E4AC3D">
        <w:rPr>
          <w:rFonts w:eastAsiaTheme="minorEastAsia"/>
        </w:rPr>
        <w:t>Time bound – Throughout 2024</w:t>
      </w:r>
    </w:p>
    <w:p w14:paraId="4BEDD5A6" w14:textId="555D157E" w:rsidR="004344EA" w:rsidRPr="004344EA" w:rsidRDefault="7FF90C77" w:rsidP="28E4AC3D">
      <w:pPr>
        <w:jc w:val="both"/>
        <w:rPr>
          <w:rFonts w:eastAsiaTheme="minorEastAsia"/>
        </w:rPr>
      </w:pPr>
      <w:r w:rsidRPr="28E4AC3D">
        <w:rPr>
          <w:rFonts w:eastAsiaTheme="minorEastAsia"/>
        </w:rPr>
        <w:t>SMART target 4</w:t>
      </w:r>
    </w:p>
    <w:p w14:paraId="07D070DE" w14:textId="6C607DB6" w:rsidR="004344EA" w:rsidRPr="004344EA" w:rsidRDefault="7FF90C77" w:rsidP="28E4AC3D">
      <w:pPr>
        <w:jc w:val="both"/>
        <w:rPr>
          <w:rFonts w:eastAsiaTheme="minorEastAsia"/>
        </w:rPr>
      </w:pPr>
      <w:r w:rsidRPr="28E4AC3D">
        <w:rPr>
          <w:rFonts w:eastAsiaTheme="minorEastAsia"/>
        </w:rPr>
        <w:t>Specific – Become a competent firing officer</w:t>
      </w:r>
    </w:p>
    <w:p w14:paraId="79BD77B7" w14:textId="31009B26" w:rsidR="004344EA" w:rsidRPr="004344EA" w:rsidRDefault="7FF90C77" w:rsidP="28E4AC3D">
      <w:pPr>
        <w:jc w:val="both"/>
        <w:rPr>
          <w:rFonts w:eastAsiaTheme="minorEastAsia"/>
        </w:rPr>
      </w:pPr>
      <w:r w:rsidRPr="28E4AC3D">
        <w:rPr>
          <w:rFonts w:eastAsiaTheme="minorEastAsia"/>
        </w:rPr>
        <w:t>Measurable</w:t>
      </w:r>
      <w:r w:rsidR="229D9399" w:rsidRPr="28E4AC3D">
        <w:rPr>
          <w:rFonts w:eastAsiaTheme="minorEastAsia"/>
        </w:rPr>
        <w:t xml:space="preserve"> – Gain license to become a firing officer in h10.2</w:t>
      </w:r>
    </w:p>
    <w:p w14:paraId="32E76A5D" w14:textId="613CBD76" w:rsidR="004344EA" w:rsidRPr="004344EA" w:rsidRDefault="229D9399" w:rsidP="28E4AC3D">
      <w:pPr>
        <w:jc w:val="both"/>
        <w:rPr>
          <w:rFonts w:eastAsiaTheme="minorEastAsia"/>
        </w:rPr>
      </w:pPr>
      <w:r w:rsidRPr="28E4AC3D">
        <w:rPr>
          <w:rFonts w:eastAsiaTheme="minorEastAsia"/>
        </w:rPr>
        <w:t>Attainable – Be involved with trials and take the lead on some disposals</w:t>
      </w:r>
    </w:p>
    <w:p w14:paraId="3C4380CB" w14:textId="00F0AD01" w:rsidR="004344EA" w:rsidRPr="004344EA" w:rsidRDefault="229D9399" w:rsidP="28E4AC3D">
      <w:pPr>
        <w:jc w:val="both"/>
        <w:rPr>
          <w:rFonts w:eastAsiaTheme="minorEastAsia"/>
        </w:rPr>
      </w:pPr>
      <w:r w:rsidRPr="28E4AC3D">
        <w:rPr>
          <w:rFonts w:eastAsiaTheme="minorEastAsia"/>
        </w:rPr>
        <w:t>Relevant – Next stage of the career development</w:t>
      </w:r>
    </w:p>
    <w:p w14:paraId="7F8E6E72" w14:textId="71F2E81D" w:rsidR="004344EA" w:rsidRPr="004344EA" w:rsidRDefault="229D9399" w:rsidP="28E4AC3D">
      <w:pPr>
        <w:jc w:val="both"/>
        <w:rPr>
          <w:rFonts w:eastAsiaTheme="minorEastAsia"/>
        </w:rPr>
      </w:pPr>
      <w:r w:rsidRPr="28E4AC3D">
        <w:rPr>
          <w:rFonts w:eastAsiaTheme="minorEastAsia"/>
        </w:rPr>
        <w:t>Time bound – By 2026</w:t>
      </w:r>
    </w:p>
    <w:p w14:paraId="7219CBD0" w14:textId="2685F6E4" w:rsidR="00301400" w:rsidRDefault="00301400" w:rsidP="007D235C">
      <w:pPr>
        <w:pStyle w:val="Heading1"/>
        <w:jc w:val="both"/>
      </w:pPr>
      <w:bookmarkStart w:id="4" w:name="_Toc155691889"/>
      <w:r>
        <w:t>Section 3 – Application</w:t>
      </w:r>
      <w:bookmarkEnd w:id="4"/>
    </w:p>
    <w:p w14:paraId="45C2B9FD" w14:textId="76465395" w:rsidR="00DD55FE" w:rsidRDefault="00DD55FE" w:rsidP="007D235C">
      <w:pPr>
        <w:pStyle w:val="Heading2"/>
        <w:jc w:val="both"/>
      </w:pPr>
      <w:bookmarkStart w:id="5" w:name="_Toc155691890"/>
      <w:r>
        <w:t xml:space="preserve">Sub-section A – Looking after your </w:t>
      </w:r>
      <w:r w:rsidR="00982D42">
        <w:t>data.</w:t>
      </w:r>
      <w:bookmarkEnd w:id="5"/>
    </w:p>
    <w:p w14:paraId="0B76992E" w14:textId="36B3693F" w:rsidR="008D26F9" w:rsidRDefault="004B221A" w:rsidP="00562EEC">
      <w:pPr>
        <w:jc w:val="both"/>
      </w:pPr>
      <w:r>
        <w:t xml:space="preserve">Through the OME course a lot of work and </w:t>
      </w:r>
      <w:r w:rsidR="00D851DD">
        <w:t xml:space="preserve">documents will be needed and making sure that the learner can always access this and </w:t>
      </w:r>
      <w:r w:rsidR="00EE5399">
        <w:t>us</w:t>
      </w:r>
      <w:r w:rsidR="006B0AED">
        <w:t>e</w:t>
      </w:r>
      <w:r w:rsidR="00EE5399">
        <w:t xml:space="preserve"> it to their advantage</w:t>
      </w:r>
      <w:r w:rsidR="006B0AED">
        <w:t>,</w:t>
      </w:r>
      <w:r w:rsidR="00EE5399">
        <w:t xml:space="preserve"> it is important to look after all the data. There </w:t>
      </w:r>
      <w:r w:rsidR="409144BE">
        <w:t>is</w:t>
      </w:r>
      <w:r w:rsidR="00EE5399">
        <w:t xml:space="preserve"> multiple </w:t>
      </w:r>
      <w:r w:rsidR="3C0A2178">
        <w:t>several aspects</w:t>
      </w:r>
      <w:r w:rsidR="00A332F3">
        <w:t xml:space="preserve"> that need to be </w:t>
      </w:r>
      <w:r w:rsidR="00DF3474">
        <w:t>considered</w:t>
      </w:r>
      <w:r w:rsidR="00A332F3">
        <w:t xml:space="preserve">. </w:t>
      </w:r>
    </w:p>
    <w:p w14:paraId="7DE37CED" w14:textId="624E3F26" w:rsidR="005E7E2C" w:rsidRPr="008D26F9" w:rsidRDefault="004D264F" w:rsidP="00562EEC">
      <w:pPr>
        <w:jc w:val="both"/>
      </w:pPr>
      <w:r>
        <w:t>Firstly,</w:t>
      </w:r>
      <w:r w:rsidR="005E7E2C">
        <w:t xml:space="preserve"> a data </w:t>
      </w:r>
      <w:r>
        <w:t>backup</w:t>
      </w:r>
      <w:r w:rsidR="005E7E2C">
        <w:t xml:space="preserve"> is where </w:t>
      </w:r>
      <w:r w:rsidR="00F301F1">
        <w:t xml:space="preserve">the documents are copied from a primary location to a secondary location </w:t>
      </w:r>
      <w:r w:rsidR="008F7703">
        <w:t xml:space="preserve">which allows them to be saved twice, by completing this the data will be protected from </w:t>
      </w:r>
      <w:r w:rsidR="003F7849">
        <w:t>accidents or malicious action</w:t>
      </w:r>
      <w:r w:rsidR="00E84FF7">
        <w:t>.</w:t>
      </w:r>
      <w:r w:rsidR="007B6191">
        <w:t xml:space="preserve"> This data backup needs to be completed </w:t>
      </w:r>
      <w:r>
        <w:t xml:space="preserve">regularly for time at university because it is not </w:t>
      </w:r>
      <w:r w:rsidR="00D94F11">
        <w:t>an</w:t>
      </w:r>
      <w:r>
        <w:t xml:space="preserve"> ex</w:t>
      </w:r>
      <w:r w:rsidR="00447B10">
        <w:t xml:space="preserve">tenuating circumstance to not hand in a report or assignment in on time. Without this it will cost the learner </w:t>
      </w:r>
      <w:r w:rsidR="00393045">
        <w:t>marks as they will be capped at 40%.</w:t>
      </w:r>
      <w:r w:rsidR="00086DAC">
        <w:t xml:space="preserve"> The </w:t>
      </w:r>
      <w:r w:rsidR="007A0D39">
        <w:t xml:space="preserve">two most common reasons behind data loss </w:t>
      </w:r>
      <w:r w:rsidR="00D94F11">
        <w:t>are</w:t>
      </w:r>
      <w:r w:rsidR="007A0D39">
        <w:t xml:space="preserve"> from drive problems and human error. To combat this problem the 3-2-1 </w:t>
      </w:r>
      <w:r w:rsidR="007C2C4E">
        <w:t xml:space="preserve">backup rule is used. This rule suggests that </w:t>
      </w:r>
      <w:r w:rsidR="008A108A">
        <w:t xml:space="preserve">there should be 3 copies of the data, 2 copies should be stored in separate locations </w:t>
      </w:r>
      <w:r w:rsidR="00B451A3">
        <w:t xml:space="preserve">and 1 copy should be an off-site copy. </w:t>
      </w:r>
      <w:r w:rsidR="00B71D71">
        <w:t xml:space="preserve">This rule allows for </w:t>
      </w:r>
      <w:r w:rsidR="42FBBBF8">
        <w:t>a proficient level</w:t>
      </w:r>
      <w:r w:rsidR="00B71D71">
        <w:t xml:space="preserve"> of robust </w:t>
      </w:r>
      <w:r w:rsidR="005839D5">
        <w:t xml:space="preserve">data protection, it means that </w:t>
      </w:r>
      <w:r w:rsidR="00905EF1">
        <w:t xml:space="preserve">there is always a way to access the data. </w:t>
      </w:r>
      <w:r w:rsidR="00415329">
        <w:t xml:space="preserve">It avoids the </w:t>
      </w:r>
      <w:r w:rsidR="00CC500A">
        <w:t xml:space="preserve">drive problems by making sure that there is a paper copy </w:t>
      </w:r>
      <w:r w:rsidR="000A3B72">
        <w:t xml:space="preserve">which is important as technology can become </w:t>
      </w:r>
      <w:r w:rsidR="000A3B72">
        <w:lastRenderedPageBreak/>
        <w:t xml:space="preserve">faulty, and the data may not be saved or could end up lost. By making sure the data is stored on different devices if one breaks then there is still access for the leaner via the other device. By having it in three separate locations it </w:t>
      </w:r>
      <w:r w:rsidR="002019DD">
        <w:t xml:space="preserve">gives the leaner the knowledge that they do not need to worry about losing </w:t>
      </w:r>
      <w:r w:rsidR="0020193F">
        <w:t xml:space="preserve">the </w:t>
      </w:r>
      <w:r w:rsidR="00692749">
        <w:t xml:space="preserve">work. </w:t>
      </w:r>
      <w:r w:rsidR="00A359F1">
        <w:t>Overall,</w:t>
      </w:r>
      <w:r w:rsidR="00692749">
        <w:t xml:space="preserve"> the 3-2-1 rule for backing up data works effectively and will help </w:t>
      </w:r>
      <w:r w:rsidR="001E2BE9">
        <w:t>throughout the university course.</w:t>
      </w:r>
    </w:p>
    <w:p w14:paraId="6A0BB878" w14:textId="18D66B03" w:rsidR="00DD55FE" w:rsidRDefault="00DD55FE" w:rsidP="007D235C">
      <w:pPr>
        <w:pStyle w:val="Heading2"/>
        <w:jc w:val="both"/>
      </w:pPr>
      <w:bookmarkStart w:id="6" w:name="_Toc155691891"/>
      <w:r>
        <w:t xml:space="preserve">Sub-section B – Time management </w:t>
      </w:r>
      <w:r w:rsidR="00431C9E">
        <w:t>and self-organisation</w:t>
      </w:r>
      <w:bookmarkEnd w:id="6"/>
    </w:p>
    <w:p w14:paraId="1E50018D" w14:textId="75D16D66" w:rsidR="00562EEC" w:rsidRDefault="00281003" w:rsidP="00562EEC">
      <w:pPr>
        <w:jc w:val="both"/>
      </w:pPr>
      <w:r>
        <w:t xml:space="preserve">Balancing a </w:t>
      </w:r>
      <w:r w:rsidR="00A1038C">
        <w:t>full-time</w:t>
      </w:r>
      <w:r>
        <w:t xml:space="preserve"> job and completing the OME course being organised and aware of time management are two of the most important skills the learner will need to be able to have. </w:t>
      </w:r>
      <w:r w:rsidR="00AD7BA8">
        <w:t xml:space="preserve">Before starting the </w:t>
      </w:r>
      <w:r w:rsidR="00A1038C">
        <w:t>course,</w:t>
      </w:r>
      <w:r w:rsidR="00AD7BA8">
        <w:t xml:space="preserve"> it was placed in the agreement that 20% of the working time was </w:t>
      </w:r>
      <w:r w:rsidR="00A1038C">
        <w:t xml:space="preserve">given for university work to taken place. By having this time, it allows the learner to </w:t>
      </w:r>
      <w:r w:rsidR="10A0A2BD">
        <w:t>draft</w:t>
      </w:r>
      <w:r w:rsidR="00E429AB">
        <w:t xml:space="preserve"> reports, complete some research </w:t>
      </w:r>
      <w:r w:rsidR="00383CA4">
        <w:t>and</w:t>
      </w:r>
      <w:r w:rsidR="00E429AB">
        <w:t xml:space="preserve"> revise for exams</w:t>
      </w:r>
      <w:r w:rsidR="00383CA4">
        <w:t xml:space="preserve">. Using this time effectively will help the learner to get the best grades possible from the course. It is important to </w:t>
      </w:r>
      <w:r w:rsidR="006F1C6F">
        <w:t>plan</w:t>
      </w:r>
      <w:r w:rsidR="00383CA4">
        <w:t xml:space="preserve"> </w:t>
      </w:r>
      <w:r w:rsidR="006E178B">
        <w:t xml:space="preserve">so using work calendars to book time away from work duties will be important throughout the </w:t>
      </w:r>
      <w:r w:rsidR="00F9282A">
        <w:t>2-year</w:t>
      </w:r>
      <w:r w:rsidR="006E178B">
        <w:t xml:space="preserve"> course</w:t>
      </w:r>
      <w:r w:rsidR="008E442C">
        <w:t xml:space="preserve"> (</w:t>
      </w:r>
      <w:r w:rsidR="00931352">
        <w:t xml:space="preserve">figure </w:t>
      </w:r>
      <w:r w:rsidR="00E927F1">
        <w:t>1) (</w:t>
      </w:r>
      <w:r w:rsidR="00856EEA">
        <w:t>figure</w:t>
      </w:r>
      <w:r w:rsidR="001A03C3">
        <w:t xml:space="preserve"> 2)</w:t>
      </w:r>
      <w:r w:rsidR="00F9282A">
        <w:t xml:space="preserve">. </w:t>
      </w:r>
      <w:r w:rsidR="007C3F13">
        <w:t>The purple sections are the time taken out of the day complete Uni work</w:t>
      </w:r>
      <w:r w:rsidR="003F05DF">
        <w:t xml:space="preserve">, this allows the learners </w:t>
      </w:r>
      <w:r w:rsidR="00250023">
        <w:t>colleagues</w:t>
      </w:r>
      <w:r w:rsidR="003F05DF">
        <w:t xml:space="preserve"> to know that they are busy during these periods </w:t>
      </w:r>
      <w:r w:rsidR="006F1C6F">
        <w:t>and</w:t>
      </w:r>
      <w:r w:rsidR="003F05DF">
        <w:t xml:space="preserve"> </w:t>
      </w:r>
      <w:r w:rsidR="00250023">
        <w:t xml:space="preserve">gives the learner certain timings to complete their work. By using resources </w:t>
      </w:r>
      <w:r w:rsidR="006F1C6F">
        <w:t>effectively,</w:t>
      </w:r>
      <w:r w:rsidR="00250023">
        <w:t xml:space="preserve"> it gives them a good balance of time </w:t>
      </w:r>
      <w:r w:rsidR="006F1C6F">
        <w:t>and all the jobs that they need to complete can still be done on time.</w:t>
      </w:r>
      <w:r w:rsidR="00290DAF">
        <w:t xml:space="preserve"> By splitting up the </w:t>
      </w:r>
      <w:r w:rsidR="00EB4A70">
        <w:t>U</w:t>
      </w:r>
      <w:r w:rsidR="00290DAF">
        <w:t xml:space="preserve">ni time into </w:t>
      </w:r>
      <w:r w:rsidR="00AD3D69">
        <w:t xml:space="preserve">smaller </w:t>
      </w:r>
      <w:r w:rsidR="00E91319">
        <w:t>one- and two-hour</w:t>
      </w:r>
      <w:r w:rsidR="007820EC">
        <w:t xml:space="preserve"> sections it allows them to concentrate </w:t>
      </w:r>
      <w:r w:rsidR="00885E1A">
        <w:t xml:space="preserve">better and work more effectively. By giving them goals for each session </w:t>
      </w:r>
      <w:r w:rsidR="00E91319">
        <w:t>it also helps for their time management as they know exactly how much work needs to be done to stay on track before the deadline.</w:t>
      </w:r>
    </w:p>
    <w:p w14:paraId="0C468DEB" w14:textId="5B4852A2" w:rsidR="00FE7005" w:rsidRPr="00562EEC" w:rsidRDefault="00FE7005" w:rsidP="00562EEC">
      <w:pPr>
        <w:jc w:val="both"/>
      </w:pPr>
      <w:r>
        <w:t xml:space="preserve">Personal development plans are used in universities and workplaces to </w:t>
      </w:r>
      <w:r w:rsidR="0036632B">
        <w:t>set goals and track the development of the individual overtime. These plans have set goals</w:t>
      </w:r>
      <w:r w:rsidR="000B4275">
        <w:t xml:space="preserve">, timescales and people who will contribute to the goal. The </w:t>
      </w:r>
      <w:r w:rsidR="00742D03">
        <w:t xml:space="preserve">personal development plan seen in figure 3 shows the learners goals for both work and university, this </w:t>
      </w:r>
      <w:r w:rsidR="002D099E">
        <w:t xml:space="preserve">allows them to see whether they are on track with their development or not. </w:t>
      </w:r>
      <w:r w:rsidR="00380012">
        <w:t xml:space="preserve">The </w:t>
      </w:r>
      <w:r w:rsidR="00807214">
        <w:t xml:space="preserve">development plan includes tasks that will take 6 months to complete but also tasks that will </w:t>
      </w:r>
      <w:r w:rsidR="00F92B41">
        <w:t xml:space="preserve">need a couple of years, they layout allows for them to see which need to </w:t>
      </w:r>
      <w:r w:rsidR="00E927F1">
        <w:t>focus</w:t>
      </w:r>
      <w:r w:rsidR="00F92B41">
        <w:t xml:space="preserve"> on sooner and which have more time to complete.</w:t>
      </w:r>
      <w:r w:rsidR="00F600C1">
        <w:t xml:space="preserve"> Figure 4 shows the </w:t>
      </w:r>
      <w:r w:rsidR="00944D43">
        <w:t>training record that the learner users to gain new knowledge and skills for in the workplace</w:t>
      </w:r>
      <w:r w:rsidR="00AB6FFE">
        <w:t xml:space="preserve"> i.e., explosive workplace rules and first aid.</w:t>
      </w:r>
    </w:p>
    <w:p w14:paraId="60A65474" w14:textId="560C58B5" w:rsidR="004344EA" w:rsidRDefault="004344EA" w:rsidP="007D235C">
      <w:pPr>
        <w:pStyle w:val="Heading2"/>
        <w:jc w:val="both"/>
      </w:pPr>
      <w:bookmarkStart w:id="7" w:name="_Toc155691892"/>
      <w:r>
        <w:t>Sub-section C – Independent study</w:t>
      </w:r>
      <w:bookmarkEnd w:id="7"/>
    </w:p>
    <w:p w14:paraId="686C877B" w14:textId="579F5A12" w:rsidR="004344EA" w:rsidRDefault="001B46DD" w:rsidP="007D235C">
      <w:pPr>
        <w:jc w:val="both"/>
      </w:pPr>
      <w:r>
        <w:t>This subsection includes a literature review all about torpex</w:t>
      </w:r>
      <w:r w:rsidR="00CA5A6C">
        <w:t>, the additional notes f</w:t>
      </w:r>
      <w:r w:rsidR="00385D95">
        <w:t xml:space="preserve">rom the research </w:t>
      </w:r>
      <w:r w:rsidR="00366DE3">
        <w:t>are in</w:t>
      </w:r>
      <w:r w:rsidR="00385D95">
        <w:t xml:space="preserve"> the appendices (section 5). </w:t>
      </w:r>
      <w:r w:rsidR="0000234F">
        <w:t>It will include what torpex is, the contents of torpex, why it is used and where it can be found.</w:t>
      </w:r>
    </w:p>
    <w:p w14:paraId="79B4B897" w14:textId="7B5B6E0A" w:rsidR="00366DE3" w:rsidRDefault="00A51A80" w:rsidP="007D235C">
      <w:pPr>
        <w:jc w:val="both"/>
      </w:pPr>
      <w:r>
        <w:t xml:space="preserve">Torpex is a secondary explosive which is used in weapons </w:t>
      </w:r>
      <w:r w:rsidR="00D06470">
        <w:t xml:space="preserve">to allow them to be effective and work how they are wanted to. </w:t>
      </w:r>
      <w:r w:rsidR="008D1375">
        <w:t xml:space="preserve">One mixture of torpex is </w:t>
      </w:r>
      <w:r w:rsidR="0006482A">
        <w:t xml:space="preserve">known to be 42% RDX 40% TNT and 18% </w:t>
      </w:r>
      <w:r w:rsidR="001E187E">
        <w:t>aluminium</w:t>
      </w:r>
      <w:r w:rsidR="0006482A">
        <w:t xml:space="preserve"> powder</w:t>
      </w:r>
      <w:r w:rsidR="00D23426">
        <w:t xml:space="preserve"> (table 2)</w:t>
      </w:r>
      <w:r w:rsidR="001E187E">
        <w:t xml:space="preserve">. </w:t>
      </w:r>
      <w:r w:rsidR="00887172">
        <w:t xml:space="preserve">The tests that have been completed on torpex show that </w:t>
      </w:r>
      <w:r w:rsidR="004600DB">
        <w:t>it is 50% more powerful than TNT by mass</w:t>
      </w:r>
      <w:r w:rsidR="00673E14">
        <w:t xml:space="preserve">, this suggests that when using this in the weapon it will be more dangerous and </w:t>
      </w:r>
      <w:r w:rsidR="00A975E5">
        <w:t>powerful.</w:t>
      </w:r>
      <w:r w:rsidR="001E187E">
        <w:t xml:space="preserve"> This means that when building a weapon to get the results acquired the use of torpex is </w:t>
      </w:r>
      <w:r w:rsidR="24A293B9">
        <w:t>especially important</w:t>
      </w:r>
      <w:r w:rsidR="006A0C04">
        <w:t>.[3]</w:t>
      </w:r>
    </w:p>
    <w:p w14:paraId="281E517E" w14:textId="063BDACC" w:rsidR="006A0C04" w:rsidRDefault="000249F1" w:rsidP="007D235C">
      <w:pPr>
        <w:jc w:val="both"/>
      </w:pPr>
      <w:r>
        <w:t xml:space="preserve">Aluminium powder is used in the mixture of torpex is </w:t>
      </w:r>
      <w:r w:rsidR="0064595B">
        <w:t>to improve the performance of the explosive. By including the 18% alumini</w:t>
      </w:r>
      <w:r w:rsidR="0002267B">
        <w:t xml:space="preserve">um into the mixture it helps with the secondary reaction phase, this is </w:t>
      </w:r>
      <w:r w:rsidR="004E125A">
        <w:t xml:space="preserve">after the detonation phase has occurred, it works by </w:t>
      </w:r>
      <w:r w:rsidR="00733EF4">
        <w:t xml:space="preserve">releasing a large amount of reaction heat. The benefit of this is </w:t>
      </w:r>
      <w:r w:rsidR="00262DBC">
        <w:t xml:space="preserve">an increase level of heat, an increase </w:t>
      </w:r>
      <w:r w:rsidR="00026999">
        <w:t>in specific volume which both allow for a higher work capacity.</w:t>
      </w:r>
      <w:r w:rsidR="0060745C">
        <w:t xml:space="preserve"> The introduction of the aluminium powder allows the weapon </w:t>
      </w:r>
      <w:r w:rsidR="00175471">
        <w:t xml:space="preserve">to </w:t>
      </w:r>
      <w:r w:rsidR="0060745C">
        <w:t xml:space="preserve">be </w:t>
      </w:r>
      <w:r w:rsidR="00175471">
        <w:t>stronger and work more effectively. [2]</w:t>
      </w:r>
    </w:p>
    <w:p w14:paraId="2D00DDE9" w14:textId="25E724DA" w:rsidR="003B3101" w:rsidRDefault="003B3101" w:rsidP="007D235C">
      <w:pPr>
        <w:jc w:val="both"/>
      </w:pPr>
      <w:r>
        <w:lastRenderedPageBreak/>
        <w:t>Another part of torpex is the RDX</w:t>
      </w:r>
      <w:r w:rsidR="00FC772B">
        <w:t xml:space="preserve"> which stands for research department </w:t>
      </w:r>
      <w:r w:rsidR="00313104">
        <w:t>explosive,</w:t>
      </w:r>
      <w:r w:rsidR="00FC772B">
        <w:t xml:space="preserve"> and this can be </w:t>
      </w:r>
      <w:r w:rsidR="00EA2516">
        <w:t>prepared via two processes, these are the Woolwich process and the direct nitrolysis process</w:t>
      </w:r>
      <w:r w:rsidR="00CD3596">
        <w:t xml:space="preserve">. </w:t>
      </w:r>
      <w:r w:rsidR="00F12D15">
        <w:t>R</w:t>
      </w:r>
      <w:r w:rsidR="009A2E75">
        <w:t xml:space="preserve">DX contains some important properties that are needed in torpex to help with the effectiveness of the </w:t>
      </w:r>
      <w:r w:rsidR="0041560B">
        <w:t>explosive</w:t>
      </w:r>
      <w:r w:rsidR="00375D1B">
        <w:t xml:space="preserve">, these are </w:t>
      </w:r>
      <w:r w:rsidR="00A85293">
        <w:t xml:space="preserve">it has a high chemical stability, high explosive </w:t>
      </w:r>
      <w:r w:rsidR="52979E27">
        <w:t>power,</w:t>
      </w:r>
      <w:r w:rsidR="00A85293">
        <w:t xml:space="preserve"> </w:t>
      </w:r>
      <w:r w:rsidR="00F221C9">
        <w:t xml:space="preserve">and not much lower aromatic nitro compounds. </w:t>
      </w:r>
      <w:r w:rsidR="0007628D">
        <w:t xml:space="preserve">By having these </w:t>
      </w:r>
      <w:r w:rsidR="00722AF8">
        <w:t>properties,</w:t>
      </w:r>
      <w:r w:rsidR="0007628D">
        <w:t xml:space="preserve"> it means that </w:t>
      </w:r>
      <w:r w:rsidR="001A205F">
        <w:t xml:space="preserve">the explosive needs a lot of energy to detonate but when given the detonation </w:t>
      </w:r>
      <w:r w:rsidR="00D67CEC">
        <w:t xml:space="preserve">is at the right amount it has a lot of power. </w:t>
      </w:r>
      <w:r w:rsidR="00A322A9">
        <w:t xml:space="preserve"> RDX is also compared to other explosives like HMX and PETN because they have similar characteristics, these are </w:t>
      </w:r>
      <w:r w:rsidR="00722AF8">
        <w:t>flexible, moldability, waterproof and safety in handling. [</w:t>
      </w:r>
      <w:r w:rsidR="005F2E40">
        <w:t>1]</w:t>
      </w:r>
    </w:p>
    <w:p w14:paraId="3BD0E6CD" w14:textId="78B3A9B1" w:rsidR="005F2E40" w:rsidRDefault="005F2E40" w:rsidP="007D235C">
      <w:pPr>
        <w:jc w:val="both"/>
      </w:pPr>
      <w:r>
        <w:t xml:space="preserve">High explosives </w:t>
      </w:r>
      <w:r w:rsidR="008C07D8">
        <w:t xml:space="preserve">have been used in weapons for </w:t>
      </w:r>
      <w:r w:rsidR="273B5894">
        <w:t xml:space="preserve">a lengthy </w:t>
      </w:r>
      <w:r w:rsidR="20248B2E">
        <w:t>period</w:t>
      </w:r>
      <w:r w:rsidR="008C07D8">
        <w:t xml:space="preserve"> and </w:t>
      </w:r>
      <w:r w:rsidR="00987C38">
        <w:t xml:space="preserve">this means they have been adapted to improve the performance </w:t>
      </w:r>
      <w:r w:rsidR="00411965">
        <w:t>and higher impulse blasts which</w:t>
      </w:r>
      <w:r w:rsidR="008D7AFD">
        <w:t xml:space="preserve"> allow for them to become more </w:t>
      </w:r>
      <w:r w:rsidR="00053B88">
        <w:t>effective. With these changes torpex has been made.</w:t>
      </w:r>
      <w:r w:rsidR="006F7A56">
        <w:t xml:space="preserve"> [1]</w:t>
      </w:r>
    </w:p>
    <w:p w14:paraId="3AA4C3BB" w14:textId="2467C320" w:rsidR="006F7A56" w:rsidRPr="004344EA" w:rsidRDefault="006F7A56" w:rsidP="013C2B39">
      <w:pPr>
        <w:jc w:val="both"/>
      </w:pPr>
      <w:r>
        <w:t xml:space="preserve">An example of one weapon that contains the mixture torpex is the </w:t>
      </w:r>
      <w:r w:rsidR="00332499">
        <w:t>torpedoes. The reason that they use and contain t</w:t>
      </w:r>
      <w:r w:rsidR="00A02125">
        <w:t>or</w:t>
      </w:r>
      <w:r w:rsidR="00332499">
        <w:t xml:space="preserve">pex is because of the </w:t>
      </w:r>
      <w:r w:rsidR="00A02125">
        <w:t xml:space="preserve">properties and characteristics that can be found in torpex devices. </w:t>
      </w:r>
      <w:r w:rsidR="00AD5617">
        <w:t xml:space="preserve">One big bonus is the </w:t>
      </w:r>
      <w:r w:rsidR="00A529EA">
        <w:t>waterproof</w:t>
      </w:r>
      <w:r w:rsidR="00AD5617">
        <w:t xml:space="preserve"> nature as the torpedo will be used under water and making sure that </w:t>
      </w:r>
      <w:r w:rsidR="00A529EA">
        <w:t>it can still complete its desired output it has to withstand this. The addition of the aluminiu</w:t>
      </w:r>
      <w:r w:rsidR="00980333">
        <w:t>m also helps as it will improve the power and therefore help get through the tough materials it may face. [1]</w:t>
      </w:r>
    </w:p>
    <w:p w14:paraId="0B1578C8" w14:textId="70895603" w:rsidR="00301400" w:rsidRDefault="00301400" w:rsidP="007D235C">
      <w:pPr>
        <w:pStyle w:val="Heading1"/>
        <w:jc w:val="both"/>
      </w:pPr>
      <w:bookmarkStart w:id="8" w:name="_Toc155691893"/>
      <w:r>
        <w:t>Section 4 – Conclusion and Evaluation</w:t>
      </w:r>
      <w:bookmarkEnd w:id="8"/>
    </w:p>
    <w:p w14:paraId="294398DA" w14:textId="09F9D65F" w:rsidR="004344EA" w:rsidRPr="004344EA" w:rsidRDefault="5E4E613C" w:rsidP="013C2B39">
      <w:pPr>
        <w:jc w:val="both"/>
      </w:pPr>
      <w:r>
        <w:t xml:space="preserve">This assignment </w:t>
      </w:r>
      <w:r w:rsidR="71BFF931">
        <w:t>investigated</w:t>
      </w:r>
      <w:r>
        <w:t xml:space="preserve"> the </w:t>
      </w:r>
      <w:r w:rsidR="06F8432D">
        <w:t>learner's</w:t>
      </w:r>
      <w:r>
        <w:t xml:space="preserve"> personality</w:t>
      </w:r>
      <w:r w:rsidR="48F6D3AF">
        <w:t xml:space="preserve">, the skills of the learner, the </w:t>
      </w:r>
      <w:r w:rsidR="0B8D2850">
        <w:t>learner's</w:t>
      </w:r>
      <w:r w:rsidR="48F6D3AF">
        <w:t xml:space="preserve"> targets, the </w:t>
      </w:r>
      <w:r w:rsidR="31DD07B4">
        <w:t>learner's</w:t>
      </w:r>
      <w:r w:rsidR="48F6D3AF">
        <w:t xml:space="preserve"> ability to complete research and reference correctly, looking after data correctly</w:t>
      </w:r>
      <w:r w:rsidR="0088B162">
        <w:t xml:space="preserve">. </w:t>
      </w:r>
      <w:r w:rsidR="1006DEF8">
        <w:t xml:space="preserve">Throughout this assignment the learner had to ensure they included everything that had been written in the assignment brief but also when using the </w:t>
      </w:r>
      <w:r w:rsidR="57F603F2">
        <w:t>internet,</w:t>
      </w:r>
      <w:r w:rsidR="1006DEF8">
        <w:t xml:space="preserve"> they referenced the </w:t>
      </w:r>
      <w:r w:rsidR="02B34862">
        <w:t>sights correctly.</w:t>
      </w:r>
      <w:r w:rsidR="136EBA7F">
        <w:t xml:space="preserve"> Section one included how a presentation should be made and delivered. Section two </w:t>
      </w:r>
      <w:r w:rsidR="608E9DD1">
        <w:t>investigated</w:t>
      </w:r>
      <w:r w:rsidR="136EBA7F">
        <w:t xml:space="preserve"> how someone should make targets </w:t>
      </w:r>
      <w:r w:rsidR="12EA885D">
        <w:t xml:space="preserve">and set them out. Section three </w:t>
      </w:r>
      <w:r w:rsidR="23417F44">
        <w:t>investigated</w:t>
      </w:r>
      <w:r w:rsidR="12EA885D">
        <w:t xml:space="preserve"> important skills that will be needed when completing the level 4 OME course. Section 4 was an independe</w:t>
      </w:r>
      <w:r w:rsidR="339815C4">
        <w:t>nt study into torpex.</w:t>
      </w:r>
    </w:p>
    <w:p w14:paraId="64ABBDFD" w14:textId="76E3C565" w:rsidR="004344EA" w:rsidRPr="004344EA" w:rsidRDefault="00293818" w:rsidP="013C2B39">
      <w:r>
        <w:br w:type="page"/>
      </w:r>
    </w:p>
    <w:p w14:paraId="0E67A5B6" w14:textId="5550887C" w:rsidR="00301400" w:rsidRDefault="00301400" w:rsidP="007D235C">
      <w:pPr>
        <w:pStyle w:val="Heading1"/>
        <w:jc w:val="both"/>
      </w:pPr>
      <w:bookmarkStart w:id="9" w:name="_Toc155691894"/>
      <w:r>
        <w:lastRenderedPageBreak/>
        <w:t>Section 5 – Appendix</w:t>
      </w:r>
      <w:bookmarkEnd w:id="9"/>
    </w:p>
    <w:p w14:paraId="0D90D1B8" w14:textId="07CA3D10" w:rsidR="004344EA" w:rsidRDefault="004344EA" w:rsidP="007D235C">
      <w:pPr>
        <w:jc w:val="both"/>
      </w:pPr>
    </w:p>
    <w:p w14:paraId="14CE5C65" w14:textId="77777777" w:rsidR="00926AF0" w:rsidRDefault="00926AF0" w:rsidP="00926AF0">
      <w:pPr>
        <w:keepNext/>
        <w:jc w:val="both"/>
      </w:pPr>
      <w:r>
        <w:rPr>
          <w:noProof/>
        </w:rPr>
        <w:drawing>
          <wp:inline distT="0" distB="0" distL="0" distR="0" wp14:anchorId="02EA22BD" wp14:editId="123F9022">
            <wp:extent cx="5762625" cy="419989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636" t="7091" r="26047" b="4274"/>
                    <a:stretch/>
                  </pic:blipFill>
                  <pic:spPr bwMode="auto">
                    <a:xfrm>
                      <a:off x="0" y="0"/>
                      <a:ext cx="5780870" cy="4213187"/>
                    </a:xfrm>
                    <a:prstGeom prst="rect">
                      <a:avLst/>
                    </a:prstGeom>
                    <a:ln>
                      <a:noFill/>
                    </a:ln>
                    <a:extLst>
                      <a:ext uri="{53640926-AAD7-44D8-BBD7-CCE9431645EC}">
                        <a14:shadowObscured xmlns:a14="http://schemas.microsoft.com/office/drawing/2010/main"/>
                      </a:ext>
                    </a:extLst>
                  </pic:spPr>
                </pic:pic>
              </a:graphicData>
            </a:graphic>
          </wp:inline>
        </w:drawing>
      </w:r>
    </w:p>
    <w:p w14:paraId="4BBB3DE5" w14:textId="07ADD4FC" w:rsidR="00926AF0" w:rsidRDefault="00926AF0" w:rsidP="00926AF0">
      <w:pPr>
        <w:pStyle w:val="Caption"/>
        <w:jc w:val="both"/>
      </w:pPr>
      <w:bookmarkStart w:id="10" w:name="_Toc155691787"/>
      <w:r>
        <w:t xml:space="preserve">Figure </w:t>
      </w:r>
      <w:fldSimple w:instr=" SEQ Figure \* ARABIC ">
        <w:r w:rsidR="00AA2FE1">
          <w:rPr>
            <w:noProof/>
          </w:rPr>
          <w:t>1</w:t>
        </w:r>
      </w:fldSimple>
      <w:r>
        <w:t xml:space="preserve"> - Work calendar month November and December</w:t>
      </w:r>
      <w:bookmarkEnd w:id="10"/>
    </w:p>
    <w:p w14:paraId="39B82756" w14:textId="77777777" w:rsidR="00856EEA" w:rsidRDefault="00856EEA" w:rsidP="00856EEA">
      <w:pPr>
        <w:keepNext/>
        <w:jc w:val="both"/>
      </w:pPr>
      <w:r>
        <w:rPr>
          <w:noProof/>
        </w:rPr>
        <w:drawing>
          <wp:inline distT="0" distB="0" distL="0" distR="0" wp14:anchorId="5025E069" wp14:editId="15ACDED1">
            <wp:extent cx="5791200" cy="306683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132" t="6795" b="10480"/>
                    <a:stretch/>
                  </pic:blipFill>
                  <pic:spPr bwMode="auto">
                    <a:xfrm>
                      <a:off x="0" y="0"/>
                      <a:ext cx="5807589" cy="3075510"/>
                    </a:xfrm>
                    <a:prstGeom prst="rect">
                      <a:avLst/>
                    </a:prstGeom>
                    <a:ln>
                      <a:noFill/>
                    </a:ln>
                    <a:extLst>
                      <a:ext uri="{53640926-AAD7-44D8-BBD7-CCE9431645EC}">
                        <a14:shadowObscured xmlns:a14="http://schemas.microsoft.com/office/drawing/2010/main"/>
                      </a:ext>
                    </a:extLst>
                  </pic:spPr>
                </pic:pic>
              </a:graphicData>
            </a:graphic>
          </wp:inline>
        </w:drawing>
      </w:r>
    </w:p>
    <w:p w14:paraId="68C9EDD9" w14:textId="4012C0E0" w:rsidR="00856EEA" w:rsidRDefault="00856EEA" w:rsidP="00856EEA">
      <w:pPr>
        <w:pStyle w:val="Caption"/>
        <w:jc w:val="both"/>
      </w:pPr>
      <w:bookmarkStart w:id="11" w:name="_Toc155691788"/>
      <w:r>
        <w:t xml:space="preserve">Figure </w:t>
      </w:r>
      <w:fldSimple w:instr=" SEQ Figure \* ARABIC ">
        <w:r w:rsidR="00AA2FE1">
          <w:rPr>
            <w:noProof/>
          </w:rPr>
          <w:t>2</w:t>
        </w:r>
      </w:fldSimple>
      <w:r>
        <w:t xml:space="preserve"> - Work calendar week</w:t>
      </w:r>
      <w:bookmarkEnd w:id="11"/>
    </w:p>
    <w:p w14:paraId="31C96999" w14:textId="77777777" w:rsidR="00B059BA" w:rsidRDefault="00B059BA" w:rsidP="00B059BA">
      <w:pPr>
        <w:keepNext/>
        <w:jc w:val="both"/>
      </w:pPr>
      <w:r w:rsidRPr="00B059BA">
        <w:rPr>
          <w:noProof/>
        </w:rPr>
        <w:lastRenderedPageBreak/>
        <w:drawing>
          <wp:inline distT="0" distB="0" distL="0" distR="0" wp14:anchorId="56AA396B" wp14:editId="40E1EA64">
            <wp:extent cx="5286375" cy="37614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753" t="11523" r="29038" b="33819"/>
                    <a:stretch/>
                  </pic:blipFill>
                  <pic:spPr bwMode="auto">
                    <a:xfrm>
                      <a:off x="0" y="0"/>
                      <a:ext cx="5305681" cy="3775196"/>
                    </a:xfrm>
                    <a:prstGeom prst="rect">
                      <a:avLst/>
                    </a:prstGeom>
                    <a:ln>
                      <a:noFill/>
                    </a:ln>
                    <a:extLst>
                      <a:ext uri="{53640926-AAD7-44D8-BBD7-CCE9431645EC}">
                        <a14:shadowObscured xmlns:a14="http://schemas.microsoft.com/office/drawing/2010/main"/>
                      </a:ext>
                    </a:extLst>
                  </pic:spPr>
                </pic:pic>
              </a:graphicData>
            </a:graphic>
          </wp:inline>
        </w:drawing>
      </w:r>
    </w:p>
    <w:p w14:paraId="62BDC292" w14:textId="7B21DBE9" w:rsidR="00053A7C" w:rsidRDefault="00B059BA" w:rsidP="00053A7C">
      <w:pPr>
        <w:pStyle w:val="Caption"/>
        <w:jc w:val="both"/>
      </w:pPr>
      <w:bookmarkStart w:id="12" w:name="_Toc155691789"/>
      <w:r>
        <w:t xml:space="preserve">Figure </w:t>
      </w:r>
      <w:fldSimple w:instr=" SEQ Figure \* ARABIC ">
        <w:r w:rsidR="00AA2FE1">
          <w:rPr>
            <w:noProof/>
          </w:rPr>
          <w:t>3</w:t>
        </w:r>
      </w:fldSimple>
      <w:r>
        <w:t xml:space="preserve"> - Personal development plan for university and work</w:t>
      </w:r>
      <w:bookmarkEnd w:id="12"/>
    </w:p>
    <w:p w14:paraId="5EC6FA7F" w14:textId="77777777" w:rsidR="00F600C1" w:rsidRDefault="00F600C1" w:rsidP="00F600C1">
      <w:pPr>
        <w:keepNext/>
      </w:pPr>
      <w:r>
        <w:rPr>
          <w:noProof/>
        </w:rPr>
        <w:drawing>
          <wp:inline distT="0" distB="0" distL="0" distR="0" wp14:anchorId="6EAFDCBB" wp14:editId="5615CFA1">
            <wp:extent cx="5572125" cy="2828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4" t="5023" r="3446" b="7229"/>
                    <a:stretch/>
                  </pic:blipFill>
                  <pic:spPr bwMode="auto">
                    <a:xfrm>
                      <a:off x="0" y="0"/>
                      <a:ext cx="5572125" cy="2828925"/>
                    </a:xfrm>
                    <a:prstGeom prst="rect">
                      <a:avLst/>
                    </a:prstGeom>
                    <a:ln>
                      <a:noFill/>
                    </a:ln>
                    <a:extLst>
                      <a:ext uri="{53640926-AAD7-44D8-BBD7-CCE9431645EC}">
                        <a14:shadowObscured xmlns:a14="http://schemas.microsoft.com/office/drawing/2010/main"/>
                      </a:ext>
                    </a:extLst>
                  </pic:spPr>
                </pic:pic>
              </a:graphicData>
            </a:graphic>
          </wp:inline>
        </w:drawing>
      </w:r>
    </w:p>
    <w:p w14:paraId="2B0B1E03" w14:textId="2B68EC79" w:rsidR="00F600C1" w:rsidRDefault="00F600C1" w:rsidP="00F600C1">
      <w:pPr>
        <w:pStyle w:val="Caption"/>
      </w:pPr>
      <w:bookmarkStart w:id="13" w:name="_Toc155691790"/>
      <w:r>
        <w:t xml:space="preserve">Figure </w:t>
      </w:r>
      <w:fldSimple w:instr=" SEQ Figure \* ARABIC ">
        <w:r w:rsidR="00AA2FE1">
          <w:rPr>
            <w:noProof/>
          </w:rPr>
          <w:t>4</w:t>
        </w:r>
      </w:fldSimple>
      <w:r>
        <w:t xml:space="preserve"> - Training record</w:t>
      </w:r>
      <w:bookmarkEnd w:id="13"/>
    </w:p>
    <w:p w14:paraId="554860C2" w14:textId="77777777" w:rsidR="00D81F16" w:rsidRDefault="006632E9" w:rsidP="00D81F16">
      <w:pPr>
        <w:keepNext/>
      </w:pPr>
      <w:r>
        <w:rPr>
          <w:noProof/>
        </w:rPr>
        <w:lastRenderedPageBreak/>
        <w:drawing>
          <wp:inline distT="0" distB="0" distL="0" distR="0" wp14:anchorId="33062167" wp14:editId="0088F110">
            <wp:extent cx="5731510" cy="3223260"/>
            <wp:effectExtent l="0" t="0" r="2540" b="0"/>
            <wp:docPr id="1702943586" name="Picture 1" descr="A person and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43586" name="Picture 1" descr="A person and a cat&#10;&#10;Description automatically generated"/>
                    <pic:cNvPicPr/>
                  </pic:nvPicPr>
                  <pic:blipFill>
                    <a:blip r:embed="rId12"/>
                    <a:stretch>
                      <a:fillRect/>
                    </a:stretch>
                  </pic:blipFill>
                  <pic:spPr>
                    <a:xfrm>
                      <a:off x="0" y="0"/>
                      <a:ext cx="5731510" cy="3223260"/>
                    </a:xfrm>
                    <a:prstGeom prst="rect">
                      <a:avLst/>
                    </a:prstGeom>
                  </pic:spPr>
                </pic:pic>
              </a:graphicData>
            </a:graphic>
          </wp:inline>
        </w:drawing>
      </w:r>
    </w:p>
    <w:p w14:paraId="5ACAE382" w14:textId="384058ED" w:rsidR="006632E9" w:rsidRDefault="00D81F16" w:rsidP="00D81F16">
      <w:pPr>
        <w:pStyle w:val="Caption"/>
      </w:pPr>
      <w:bookmarkStart w:id="14" w:name="_Toc155691791"/>
      <w:r>
        <w:t xml:space="preserve">Figure </w:t>
      </w:r>
      <w:fldSimple w:instr=" SEQ Figure \* ARABIC ">
        <w:r w:rsidR="00AA2FE1">
          <w:rPr>
            <w:noProof/>
          </w:rPr>
          <w:t>5</w:t>
        </w:r>
      </w:fldSimple>
      <w:r>
        <w:t xml:space="preserve"> - Presentation slide 1 (home life)</w:t>
      </w:r>
      <w:bookmarkEnd w:id="14"/>
    </w:p>
    <w:p w14:paraId="6464718C" w14:textId="77777777" w:rsidR="0085302C" w:rsidRDefault="0085302C" w:rsidP="0085302C">
      <w:pPr>
        <w:keepNext/>
      </w:pPr>
      <w:r w:rsidRPr="0085302C">
        <w:rPr>
          <w:noProof/>
        </w:rPr>
        <w:drawing>
          <wp:inline distT="0" distB="0" distL="0" distR="0" wp14:anchorId="4587C1E3" wp14:editId="499F924E">
            <wp:extent cx="5731510" cy="3242310"/>
            <wp:effectExtent l="0" t="0" r="2540" b="0"/>
            <wp:docPr id="1105020039" name="Picture 1" descr="A screenshot of a football m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20039" name="Picture 1" descr="A screenshot of a football match&#10;&#10;Description automatically generated"/>
                    <pic:cNvPicPr/>
                  </pic:nvPicPr>
                  <pic:blipFill>
                    <a:blip r:embed="rId13"/>
                    <a:stretch>
                      <a:fillRect/>
                    </a:stretch>
                  </pic:blipFill>
                  <pic:spPr>
                    <a:xfrm>
                      <a:off x="0" y="0"/>
                      <a:ext cx="5731510" cy="3242310"/>
                    </a:xfrm>
                    <a:prstGeom prst="rect">
                      <a:avLst/>
                    </a:prstGeom>
                  </pic:spPr>
                </pic:pic>
              </a:graphicData>
            </a:graphic>
          </wp:inline>
        </w:drawing>
      </w:r>
    </w:p>
    <w:p w14:paraId="29B52B8F" w14:textId="1C695925" w:rsidR="00D81F16" w:rsidRDefault="0085302C" w:rsidP="0085302C">
      <w:pPr>
        <w:pStyle w:val="Caption"/>
      </w:pPr>
      <w:bookmarkStart w:id="15" w:name="_Toc155691792"/>
      <w:r>
        <w:t xml:space="preserve">Figure </w:t>
      </w:r>
      <w:fldSimple w:instr=" SEQ Figure \* ARABIC ">
        <w:r w:rsidR="00AA2FE1">
          <w:rPr>
            <w:noProof/>
          </w:rPr>
          <w:t>6</w:t>
        </w:r>
      </w:fldSimple>
      <w:r>
        <w:t xml:space="preserve"> - Presentation slide 2 (football)</w:t>
      </w:r>
      <w:bookmarkEnd w:id="15"/>
    </w:p>
    <w:p w14:paraId="204F00E6" w14:textId="77777777" w:rsidR="00040D8C" w:rsidRDefault="00040D8C" w:rsidP="00040D8C">
      <w:pPr>
        <w:keepNext/>
      </w:pPr>
      <w:r w:rsidRPr="00040D8C">
        <w:rPr>
          <w:noProof/>
        </w:rPr>
        <w:lastRenderedPageBreak/>
        <w:drawing>
          <wp:inline distT="0" distB="0" distL="0" distR="0" wp14:anchorId="39C150C2" wp14:editId="4039A836">
            <wp:extent cx="5731510" cy="3238500"/>
            <wp:effectExtent l="0" t="0" r="2540" b="0"/>
            <wp:docPr id="12755319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31982" name="Picture 1" descr="A screenshot of a computer&#10;&#10;Description automatically generated"/>
                    <pic:cNvPicPr/>
                  </pic:nvPicPr>
                  <pic:blipFill>
                    <a:blip r:embed="rId14"/>
                    <a:stretch>
                      <a:fillRect/>
                    </a:stretch>
                  </pic:blipFill>
                  <pic:spPr>
                    <a:xfrm>
                      <a:off x="0" y="0"/>
                      <a:ext cx="5731510" cy="3238500"/>
                    </a:xfrm>
                    <a:prstGeom prst="rect">
                      <a:avLst/>
                    </a:prstGeom>
                  </pic:spPr>
                </pic:pic>
              </a:graphicData>
            </a:graphic>
          </wp:inline>
        </w:drawing>
      </w:r>
    </w:p>
    <w:p w14:paraId="05A0E80F" w14:textId="3E57179D" w:rsidR="0085302C" w:rsidRDefault="00040D8C" w:rsidP="00040D8C">
      <w:pPr>
        <w:pStyle w:val="Caption"/>
      </w:pPr>
      <w:bookmarkStart w:id="16" w:name="_Toc155691793"/>
      <w:r>
        <w:t xml:space="preserve">Figure </w:t>
      </w:r>
      <w:fldSimple w:instr=" SEQ Figure \* ARABIC ">
        <w:r w:rsidR="00AA2FE1">
          <w:rPr>
            <w:noProof/>
          </w:rPr>
          <w:t>7</w:t>
        </w:r>
      </w:fldSimple>
      <w:r>
        <w:t xml:space="preserve"> - Presentation slide 3 (work)</w:t>
      </w:r>
      <w:bookmarkEnd w:id="16"/>
    </w:p>
    <w:p w14:paraId="183AF475" w14:textId="77777777" w:rsidR="00072198" w:rsidRDefault="00072198" w:rsidP="00072198">
      <w:pPr>
        <w:keepNext/>
      </w:pPr>
      <w:r w:rsidRPr="00072198">
        <w:rPr>
          <w:noProof/>
        </w:rPr>
        <w:drawing>
          <wp:inline distT="0" distB="0" distL="0" distR="0" wp14:anchorId="0DB0D9B4" wp14:editId="101267D8">
            <wp:extent cx="5731510" cy="3208655"/>
            <wp:effectExtent l="0" t="0" r="2540" b="0"/>
            <wp:docPr id="1257174032"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74032" name="Picture 1" descr="A screenshot of a cell phone&#10;&#10;Description automatically generated"/>
                    <pic:cNvPicPr/>
                  </pic:nvPicPr>
                  <pic:blipFill>
                    <a:blip r:embed="rId15"/>
                    <a:stretch>
                      <a:fillRect/>
                    </a:stretch>
                  </pic:blipFill>
                  <pic:spPr>
                    <a:xfrm>
                      <a:off x="0" y="0"/>
                      <a:ext cx="5731510" cy="3208655"/>
                    </a:xfrm>
                    <a:prstGeom prst="rect">
                      <a:avLst/>
                    </a:prstGeom>
                  </pic:spPr>
                </pic:pic>
              </a:graphicData>
            </a:graphic>
          </wp:inline>
        </w:drawing>
      </w:r>
    </w:p>
    <w:p w14:paraId="1FEBC38D" w14:textId="3EA88B74" w:rsidR="00040D8C" w:rsidRPr="00040D8C" w:rsidRDefault="00072198" w:rsidP="00072198">
      <w:pPr>
        <w:pStyle w:val="Caption"/>
      </w:pPr>
      <w:bookmarkStart w:id="17" w:name="_Toc155691794"/>
      <w:r>
        <w:t xml:space="preserve">Figure </w:t>
      </w:r>
      <w:r w:rsidRPr="21779730">
        <w:fldChar w:fldCharType="begin"/>
      </w:r>
      <w:r>
        <w:instrText xml:space="preserve"> SEQ Figure \* ARABIC </w:instrText>
      </w:r>
      <w:r w:rsidRPr="21779730">
        <w:fldChar w:fldCharType="separate"/>
      </w:r>
      <w:r w:rsidR="00AA2FE1">
        <w:rPr>
          <w:noProof/>
        </w:rPr>
        <w:t>8</w:t>
      </w:r>
      <w:r w:rsidRPr="21779730">
        <w:rPr>
          <w:noProof/>
        </w:rPr>
        <w:fldChar w:fldCharType="end"/>
      </w:r>
      <w:r>
        <w:t xml:space="preserve"> - Presentation slide 4 (free time)</w:t>
      </w:r>
      <w:bookmarkEnd w:id="17"/>
    </w:p>
    <w:p w14:paraId="4347C21E" w14:textId="77777777" w:rsidR="00AA2FE1" w:rsidRDefault="3EF13B58" w:rsidP="00AA2FE1">
      <w:pPr>
        <w:keepNext/>
      </w:pPr>
      <w:r>
        <w:rPr>
          <w:noProof/>
        </w:rPr>
        <w:lastRenderedPageBreak/>
        <w:drawing>
          <wp:inline distT="0" distB="0" distL="0" distR="0" wp14:anchorId="73EA10BF" wp14:editId="23BCE8D7">
            <wp:extent cx="4572000" cy="4486275"/>
            <wp:effectExtent l="0" t="0" r="0" b="0"/>
            <wp:docPr id="1859140079" name="Picture 1859140079" title="Figure 9 - Univers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4486275"/>
                    </a:xfrm>
                    <a:prstGeom prst="rect">
                      <a:avLst/>
                    </a:prstGeom>
                  </pic:spPr>
                </pic:pic>
              </a:graphicData>
            </a:graphic>
          </wp:inline>
        </w:drawing>
      </w:r>
    </w:p>
    <w:p w14:paraId="148DD094" w14:textId="6A2DF003" w:rsidR="75612FFE" w:rsidRDefault="00AA2FE1" w:rsidP="00AA2FE1">
      <w:pPr>
        <w:pStyle w:val="Caption"/>
      </w:pPr>
      <w:bookmarkStart w:id="18" w:name="_Toc155691795"/>
      <w:r>
        <w:t xml:space="preserve">Figure </w:t>
      </w:r>
      <w:fldSimple w:instr=" SEQ Figure \* ARABIC ">
        <w:r>
          <w:rPr>
            <w:noProof/>
          </w:rPr>
          <w:t>9</w:t>
        </w:r>
      </w:fldSimple>
      <w:r>
        <w:t xml:space="preserve"> -</w:t>
      </w:r>
      <w:r w:rsidRPr="00CE2810">
        <w:t xml:space="preserve"> University skills</w:t>
      </w:r>
      <w:bookmarkEnd w:id="18"/>
    </w:p>
    <w:p w14:paraId="04BD224B" w14:textId="77777777" w:rsidR="00AA2FE1" w:rsidRDefault="38C4A593" w:rsidP="00AA2FE1">
      <w:pPr>
        <w:keepNext/>
      </w:pPr>
      <w:r>
        <w:rPr>
          <w:noProof/>
        </w:rPr>
        <w:drawing>
          <wp:inline distT="0" distB="0" distL="0" distR="0" wp14:anchorId="0B0E5D29" wp14:editId="40556F80">
            <wp:extent cx="4572000" cy="2247900"/>
            <wp:effectExtent l="0" t="0" r="0" b="0"/>
            <wp:docPr id="1464786487" name="Picture 146478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3937580E" w14:textId="470BCFA4" w:rsidR="38C4A593" w:rsidRDefault="00AA2FE1" w:rsidP="00AA2FE1">
      <w:pPr>
        <w:pStyle w:val="Caption"/>
      </w:pPr>
      <w:bookmarkStart w:id="19" w:name="_Toc155691796"/>
      <w:r>
        <w:t xml:space="preserve">Figure </w:t>
      </w:r>
      <w:fldSimple w:instr=" SEQ Figure \* ARABIC ">
        <w:r>
          <w:rPr>
            <w:noProof/>
          </w:rPr>
          <w:t>10</w:t>
        </w:r>
      </w:fldSimple>
      <w:r>
        <w:t xml:space="preserve"> - </w:t>
      </w:r>
      <w:r w:rsidRPr="009B4B7A">
        <w:t>Personality type test</w:t>
      </w:r>
      <w:bookmarkEnd w:id="19"/>
    </w:p>
    <w:p w14:paraId="43583A58" w14:textId="77777777" w:rsidR="00AA2FE1" w:rsidRDefault="5BB6A01B" w:rsidP="00AA2FE1">
      <w:pPr>
        <w:keepNext/>
      </w:pPr>
      <w:r>
        <w:rPr>
          <w:noProof/>
        </w:rPr>
        <w:lastRenderedPageBreak/>
        <w:drawing>
          <wp:inline distT="0" distB="0" distL="0" distR="0" wp14:anchorId="7BC21796" wp14:editId="14C57F0B">
            <wp:extent cx="4572000" cy="4505325"/>
            <wp:effectExtent l="0" t="0" r="0" b="0"/>
            <wp:docPr id="1469597734" name="Picture 146959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4505325"/>
                    </a:xfrm>
                    <a:prstGeom prst="rect">
                      <a:avLst/>
                    </a:prstGeom>
                  </pic:spPr>
                </pic:pic>
              </a:graphicData>
            </a:graphic>
          </wp:inline>
        </w:drawing>
      </w:r>
    </w:p>
    <w:p w14:paraId="2252DE7F" w14:textId="26F3114E" w:rsidR="5BB6A01B" w:rsidRDefault="00AA2FE1" w:rsidP="00AA2FE1">
      <w:pPr>
        <w:pStyle w:val="Caption"/>
      </w:pPr>
      <w:bookmarkStart w:id="20" w:name="_Toc155691797"/>
      <w:r>
        <w:t xml:space="preserve">Figure </w:t>
      </w:r>
      <w:fldSimple w:instr=" SEQ Figure \* ARABIC ">
        <w:r>
          <w:rPr>
            <w:noProof/>
          </w:rPr>
          <w:t>11</w:t>
        </w:r>
      </w:fldSimple>
      <w:r>
        <w:t xml:space="preserve"> - </w:t>
      </w:r>
      <w:r w:rsidRPr="00004298">
        <w:t>Traits from personailty test</w:t>
      </w:r>
      <w:bookmarkEnd w:id="20"/>
    </w:p>
    <w:p w14:paraId="3C5A839F" w14:textId="77777777" w:rsidR="004475CB" w:rsidRDefault="004475CB" w:rsidP="004475CB">
      <w:pPr>
        <w:jc w:val="both"/>
      </w:pPr>
      <w:r>
        <w:rPr>
          <w:b/>
          <w:bCs/>
        </w:rPr>
        <w:t>Torpex Notes</w:t>
      </w:r>
    </w:p>
    <w:p w14:paraId="77784951" w14:textId="77777777" w:rsidR="004475CB" w:rsidRDefault="004475CB" w:rsidP="004475CB">
      <w:pPr>
        <w:pStyle w:val="ListParagraph"/>
        <w:numPr>
          <w:ilvl w:val="0"/>
          <w:numId w:val="4"/>
        </w:numPr>
        <w:jc w:val="both"/>
      </w:pPr>
      <w:r>
        <w:t>Treating hexamethylene tetramine directly with large excess of strong HNO</w:t>
      </w:r>
      <w:r>
        <w:rPr>
          <w:vertAlign w:val="superscript"/>
        </w:rPr>
        <w:t>3</w:t>
      </w:r>
      <w:r>
        <w:t xml:space="preserve"> at 20-25 degrees Celsius</w:t>
      </w:r>
    </w:p>
    <w:p w14:paraId="5CA1B178" w14:textId="77777777" w:rsidR="004475CB" w:rsidRDefault="004475CB" w:rsidP="004475CB">
      <w:pPr>
        <w:pStyle w:val="ListParagraph"/>
        <w:numPr>
          <w:ilvl w:val="0"/>
          <w:numId w:val="4"/>
        </w:numPr>
        <w:jc w:val="both"/>
      </w:pPr>
      <w:r>
        <w:t>RDX properties – high chemical stability, not much lower aromatic nitro compounds and high explosive power</w:t>
      </w:r>
    </w:p>
    <w:p w14:paraId="1BDB04F9" w14:textId="3B550BE7" w:rsidR="004475CB" w:rsidRPr="004475CB" w:rsidRDefault="004475CB" w:rsidP="004475CB">
      <w:pPr>
        <w:pStyle w:val="ListParagraph"/>
        <w:numPr>
          <w:ilvl w:val="0"/>
          <w:numId w:val="4"/>
        </w:numPr>
        <w:jc w:val="both"/>
      </w:pPr>
      <w:r>
        <w:t>Detonation velocity of 8600ms</w:t>
      </w:r>
      <w:r>
        <w:rPr>
          <w:vertAlign w:val="superscript"/>
        </w:rPr>
        <w:t>-1</w:t>
      </w:r>
      <w:r>
        <w:t xml:space="preserve"> and detonation pressure of 33.8GPa at a density of 1.77gcm</w:t>
      </w:r>
      <w:r>
        <w:rPr>
          <w:vertAlign w:val="superscript"/>
        </w:rPr>
        <w:t>-3</w:t>
      </w:r>
      <w:r>
        <w:t xml:space="preserve"> </w:t>
      </w:r>
    </w:p>
    <w:tbl>
      <w:tblPr>
        <w:tblStyle w:val="TableGrid"/>
        <w:tblW w:w="9493" w:type="dxa"/>
        <w:tblLook w:val="04A0" w:firstRow="1" w:lastRow="0" w:firstColumn="1" w:lastColumn="0" w:noHBand="0" w:noVBand="1"/>
      </w:tblPr>
      <w:tblGrid>
        <w:gridCol w:w="1980"/>
        <w:gridCol w:w="2528"/>
        <w:gridCol w:w="2254"/>
        <w:gridCol w:w="2731"/>
      </w:tblGrid>
      <w:tr w:rsidR="00223268" w14:paraId="0142228E" w14:textId="77777777" w:rsidTr="71FED4F9">
        <w:tc>
          <w:tcPr>
            <w:tcW w:w="1980" w:type="dxa"/>
          </w:tcPr>
          <w:p w14:paraId="1647155E" w14:textId="64B2E29F" w:rsidR="00223268" w:rsidRPr="00BD07EF" w:rsidRDefault="00DD2A3C" w:rsidP="007D235C">
            <w:pPr>
              <w:jc w:val="both"/>
              <w:rPr>
                <w:b/>
                <w:bCs/>
              </w:rPr>
            </w:pPr>
            <w:r w:rsidRPr="00BD07EF">
              <w:rPr>
                <w:b/>
                <w:bCs/>
              </w:rPr>
              <w:t>Explosive</w:t>
            </w:r>
          </w:p>
        </w:tc>
        <w:tc>
          <w:tcPr>
            <w:tcW w:w="2528" w:type="dxa"/>
          </w:tcPr>
          <w:p w14:paraId="400B6B4D" w14:textId="1F0E8B96" w:rsidR="00223268" w:rsidRPr="00BD07EF" w:rsidRDefault="00FC377E" w:rsidP="007D235C">
            <w:pPr>
              <w:jc w:val="both"/>
              <w:rPr>
                <w:b/>
                <w:bCs/>
              </w:rPr>
            </w:pPr>
            <w:r w:rsidRPr="00BD07EF">
              <w:rPr>
                <w:b/>
                <w:bCs/>
              </w:rPr>
              <w:t>Formulation</w:t>
            </w:r>
          </w:p>
        </w:tc>
        <w:tc>
          <w:tcPr>
            <w:tcW w:w="2254" w:type="dxa"/>
          </w:tcPr>
          <w:p w14:paraId="11202CA3" w14:textId="0C26227F" w:rsidR="00223268" w:rsidRPr="00BD07EF" w:rsidRDefault="6171B6FD" w:rsidP="007D235C">
            <w:pPr>
              <w:jc w:val="both"/>
              <w:rPr>
                <w:b/>
                <w:bCs/>
              </w:rPr>
            </w:pPr>
            <w:r w:rsidRPr="00BD07EF">
              <w:rPr>
                <w:b/>
                <w:bCs/>
              </w:rPr>
              <w:t>Density g cm</w:t>
            </w:r>
            <w:r w:rsidR="007A1B74" w:rsidRPr="00BD07EF">
              <w:rPr>
                <w:b/>
                <w:bCs/>
              </w:rPr>
              <w:softHyphen/>
            </w:r>
            <w:r w:rsidR="35B6135D" w:rsidRPr="00BD07EF">
              <w:rPr>
                <w:b/>
                <w:bCs/>
                <w:vertAlign w:val="superscript"/>
              </w:rPr>
              <w:t>-3</w:t>
            </w:r>
          </w:p>
        </w:tc>
        <w:tc>
          <w:tcPr>
            <w:tcW w:w="2731" w:type="dxa"/>
          </w:tcPr>
          <w:p w14:paraId="1A5D1D84" w14:textId="03B19624" w:rsidR="00223268" w:rsidRPr="00BD07EF" w:rsidRDefault="001E44CC" w:rsidP="007D235C">
            <w:pPr>
              <w:jc w:val="both"/>
              <w:rPr>
                <w:b/>
                <w:bCs/>
              </w:rPr>
            </w:pPr>
            <w:r w:rsidRPr="00BD07EF">
              <w:rPr>
                <w:b/>
                <w:bCs/>
              </w:rPr>
              <w:t xml:space="preserve">Velocity of detonation </w:t>
            </w:r>
            <w:r w:rsidR="00BD07EF" w:rsidRPr="00BD07EF">
              <w:rPr>
                <w:b/>
                <w:bCs/>
              </w:rPr>
              <w:t>ms</w:t>
            </w:r>
            <w:r w:rsidR="00BD07EF" w:rsidRPr="00BD07EF">
              <w:rPr>
                <w:b/>
                <w:bCs/>
                <w:vertAlign w:val="superscript"/>
              </w:rPr>
              <w:t>-1</w:t>
            </w:r>
          </w:p>
        </w:tc>
      </w:tr>
      <w:tr w:rsidR="00223268" w14:paraId="0C2930A8" w14:textId="77777777" w:rsidTr="71FED4F9">
        <w:tc>
          <w:tcPr>
            <w:tcW w:w="1980" w:type="dxa"/>
          </w:tcPr>
          <w:p w14:paraId="61344DA4" w14:textId="6E947E29" w:rsidR="00223268" w:rsidRDefault="00BD07EF" w:rsidP="007D235C">
            <w:pPr>
              <w:jc w:val="both"/>
            </w:pPr>
            <w:r>
              <w:t>Torpex 1</w:t>
            </w:r>
          </w:p>
        </w:tc>
        <w:tc>
          <w:tcPr>
            <w:tcW w:w="2528" w:type="dxa"/>
          </w:tcPr>
          <w:p w14:paraId="70E2E6C1" w14:textId="77777777" w:rsidR="00C24BFD" w:rsidRPr="008F53AD" w:rsidRDefault="00C24BFD" w:rsidP="00C24BFD">
            <w:pPr>
              <w:autoSpaceDE w:val="0"/>
              <w:autoSpaceDN w:val="0"/>
              <w:adjustRightInd w:val="0"/>
              <w:rPr>
                <w:rFonts w:cstheme="minorHAnsi"/>
              </w:rPr>
            </w:pPr>
            <w:r w:rsidRPr="008F53AD">
              <w:rPr>
                <w:rFonts w:cstheme="minorHAnsi"/>
              </w:rPr>
              <w:t>RDX/TNT/Al</w:t>
            </w:r>
          </w:p>
          <w:p w14:paraId="2E93854A" w14:textId="4BBB7C6A" w:rsidR="00223268" w:rsidRPr="008F53AD" w:rsidRDefault="00C24BFD" w:rsidP="00C24BFD">
            <w:pPr>
              <w:jc w:val="both"/>
              <w:rPr>
                <w:rFonts w:cstheme="minorHAnsi"/>
              </w:rPr>
            </w:pPr>
            <w:r w:rsidRPr="008F53AD">
              <w:rPr>
                <w:rFonts w:cstheme="minorHAnsi"/>
              </w:rPr>
              <w:t>45/37/18</w:t>
            </w:r>
          </w:p>
        </w:tc>
        <w:tc>
          <w:tcPr>
            <w:tcW w:w="2254" w:type="dxa"/>
          </w:tcPr>
          <w:p w14:paraId="6C6D3EB9" w14:textId="6A36120B" w:rsidR="00223268" w:rsidRPr="008F53AD" w:rsidRDefault="00791FD3" w:rsidP="007D235C">
            <w:pPr>
              <w:jc w:val="both"/>
              <w:rPr>
                <w:rFonts w:cstheme="minorHAnsi"/>
              </w:rPr>
            </w:pPr>
            <w:r w:rsidRPr="008F53AD">
              <w:rPr>
                <w:rFonts w:cstheme="minorHAnsi"/>
              </w:rPr>
              <w:t>1.78</w:t>
            </w:r>
          </w:p>
        </w:tc>
        <w:tc>
          <w:tcPr>
            <w:tcW w:w="2731" w:type="dxa"/>
          </w:tcPr>
          <w:p w14:paraId="360C2D0E" w14:textId="4A967920" w:rsidR="00223268" w:rsidRPr="008F53AD" w:rsidRDefault="004F7270" w:rsidP="007D235C">
            <w:pPr>
              <w:jc w:val="both"/>
              <w:rPr>
                <w:rFonts w:cstheme="minorHAnsi"/>
              </w:rPr>
            </w:pPr>
            <w:r w:rsidRPr="008F53AD">
              <w:rPr>
                <w:rFonts w:cstheme="minorHAnsi"/>
              </w:rPr>
              <w:t>7440</w:t>
            </w:r>
          </w:p>
        </w:tc>
      </w:tr>
      <w:tr w:rsidR="00223268" w14:paraId="4A082978" w14:textId="77777777" w:rsidTr="71FED4F9">
        <w:tc>
          <w:tcPr>
            <w:tcW w:w="1980" w:type="dxa"/>
          </w:tcPr>
          <w:p w14:paraId="233C43D9" w14:textId="0DC4699D" w:rsidR="00223268" w:rsidRDefault="001D588E" w:rsidP="007D235C">
            <w:pPr>
              <w:jc w:val="both"/>
            </w:pPr>
            <w:r>
              <w:t>Torpex 2</w:t>
            </w:r>
          </w:p>
        </w:tc>
        <w:tc>
          <w:tcPr>
            <w:tcW w:w="2528" w:type="dxa"/>
          </w:tcPr>
          <w:p w14:paraId="44D2BB21" w14:textId="77777777" w:rsidR="00FD3497" w:rsidRPr="008F53AD" w:rsidRDefault="00FD3497" w:rsidP="00FD3497">
            <w:pPr>
              <w:autoSpaceDE w:val="0"/>
              <w:autoSpaceDN w:val="0"/>
              <w:adjustRightInd w:val="0"/>
              <w:rPr>
                <w:rFonts w:cstheme="minorHAnsi"/>
              </w:rPr>
            </w:pPr>
            <w:r w:rsidRPr="008F53AD">
              <w:rPr>
                <w:rFonts w:cstheme="minorHAnsi"/>
              </w:rPr>
              <w:t>RDX/TNT/Al</w:t>
            </w:r>
          </w:p>
          <w:p w14:paraId="5A0392C1" w14:textId="6361B20F" w:rsidR="00223268" w:rsidRPr="008F53AD" w:rsidRDefault="00FD3497" w:rsidP="00FD3497">
            <w:pPr>
              <w:jc w:val="both"/>
              <w:rPr>
                <w:rFonts w:cstheme="minorHAnsi"/>
              </w:rPr>
            </w:pPr>
            <w:r w:rsidRPr="008F53AD">
              <w:rPr>
                <w:rFonts w:cstheme="minorHAnsi"/>
              </w:rPr>
              <w:t>42/40/18</w:t>
            </w:r>
          </w:p>
        </w:tc>
        <w:tc>
          <w:tcPr>
            <w:tcW w:w="2254" w:type="dxa"/>
          </w:tcPr>
          <w:p w14:paraId="5621D56C" w14:textId="027C2C13" w:rsidR="00223268" w:rsidRPr="008F53AD" w:rsidRDefault="00791FD3" w:rsidP="007D235C">
            <w:pPr>
              <w:jc w:val="both"/>
              <w:rPr>
                <w:rFonts w:cstheme="minorHAnsi"/>
              </w:rPr>
            </w:pPr>
            <w:r w:rsidRPr="008F53AD">
              <w:rPr>
                <w:rFonts w:cstheme="minorHAnsi"/>
              </w:rPr>
              <w:t>1.85</w:t>
            </w:r>
          </w:p>
        </w:tc>
        <w:tc>
          <w:tcPr>
            <w:tcW w:w="2731" w:type="dxa"/>
          </w:tcPr>
          <w:p w14:paraId="6B056BDF" w14:textId="0056623A" w:rsidR="00223268" w:rsidRPr="008F53AD" w:rsidRDefault="004F7270" w:rsidP="007D235C">
            <w:pPr>
              <w:jc w:val="both"/>
              <w:rPr>
                <w:rFonts w:cstheme="minorHAnsi"/>
              </w:rPr>
            </w:pPr>
            <w:r w:rsidRPr="008F53AD">
              <w:rPr>
                <w:rFonts w:cstheme="minorHAnsi"/>
              </w:rPr>
              <w:t>7360</w:t>
            </w:r>
          </w:p>
        </w:tc>
      </w:tr>
      <w:tr w:rsidR="00223268" w14:paraId="5C9C868B" w14:textId="77777777" w:rsidTr="71FED4F9">
        <w:tc>
          <w:tcPr>
            <w:tcW w:w="1980" w:type="dxa"/>
          </w:tcPr>
          <w:p w14:paraId="362BCA52" w14:textId="67A37382" w:rsidR="00223268" w:rsidRDefault="001D588E" w:rsidP="007D235C">
            <w:pPr>
              <w:jc w:val="both"/>
            </w:pPr>
            <w:r>
              <w:t>Torpex 2B</w:t>
            </w:r>
          </w:p>
        </w:tc>
        <w:tc>
          <w:tcPr>
            <w:tcW w:w="2528" w:type="dxa"/>
          </w:tcPr>
          <w:p w14:paraId="79A3F988" w14:textId="77777777" w:rsidR="00FD3497" w:rsidRPr="008F53AD" w:rsidRDefault="00FD3497" w:rsidP="00FD3497">
            <w:pPr>
              <w:autoSpaceDE w:val="0"/>
              <w:autoSpaceDN w:val="0"/>
              <w:adjustRightInd w:val="0"/>
              <w:rPr>
                <w:rFonts w:cstheme="minorHAnsi"/>
              </w:rPr>
            </w:pPr>
            <w:r w:rsidRPr="008F53AD">
              <w:rPr>
                <w:rFonts w:cstheme="minorHAnsi"/>
              </w:rPr>
              <w:t>RDX/TNT/Al</w:t>
            </w:r>
          </w:p>
          <w:p w14:paraId="22A8BDE2" w14:textId="77777777" w:rsidR="00FD3497" w:rsidRPr="008F53AD" w:rsidRDefault="00FD3497" w:rsidP="00FD3497">
            <w:pPr>
              <w:autoSpaceDE w:val="0"/>
              <w:autoSpaceDN w:val="0"/>
              <w:adjustRightInd w:val="0"/>
              <w:rPr>
                <w:rFonts w:cstheme="minorHAnsi"/>
              </w:rPr>
            </w:pPr>
            <w:r w:rsidRPr="008F53AD">
              <w:rPr>
                <w:rFonts w:cstheme="minorHAnsi"/>
              </w:rPr>
              <w:t>42/40/18</w:t>
            </w:r>
          </w:p>
          <w:p w14:paraId="48FD6A94" w14:textId="3E895B19" w:rsidR="00223268" w:rsidRPr="008F53AD" w:rsidRDefault="00FD3497" w:rsidP="00FD3497">
            <w:pPr>
              <w:jc w:val="both"/>
              <w:rPr>
                <w:rFonts w:cstheme="minorHAnsi"/>
              </w:rPr>
            </w:pPr>
            <w:r w:rsidRPr="008F53AD">
              <w:rPr>
                <w:rFonts w:cstheme="minorHAnsi"/>
              </w:rPr>
              <w:t>+5.5% Desensitizer</w:t>
            </w:r>
          </w:p>
        </w:tc>
        <w:tc>
          <w:tcPr>
            <w:tcW w:w="2254" w:type="dxa"/>
          </w:tcPr>
          <w:p w14:paraId="3CEE91D9" w14:textId="6B672665" w:rsidR="00223268" w:rsidRPr="008F53AD" w:rsidRDefault="00791FD3" w:rsidP="007D235C">
            <w:pPr>
              <w:jc w:val="both"/>
              <w:rPr>
                <w:rFonts w:cstheme="minorHAnsi"/>
              </w:rPr>
            </w:pPr>
            <w:r w:rsidRPr="008F53AD">
              <w:rPr>
                <w:rFonts w:cstheme="minorHAnsi"/>
              </w:rPr>
              <w:t>1.77</w:t>
            </w:r>
          </w:p>
        </w:tc>
        <w:tc>
          <w:tcPr>
            <w:tcW w:w="2731" w:type="dxa"/>
          </w:tcPr>
          <w:p w14:paraId="275E02C2" w14:textId="67A6B8FC" w:rsidR="00223268" w:rsidRPr="008F53AD" w:rsidRDefault="008F53AD" w:rsidP="007D235C">
            <w:pPr>
              <w:jc w:val="both"/>
              <w:rPr>
                <w:rFonts w:cstheme="minorHAnsi"/>
              </w:rPr>
            </w:pPr>
            <w:r w:rsidRPr="008F53AD">
              <w:rPr>
                <w:rFonts w:cstheme="minorHAnsi"/>
              </w:rPr>
              <w:t>–</w:t>
            </w:r>
          </w:p>
        </w:tc>
      </w:tr>
      <w:tr w:rsidR="00223268" w14:paraId="457B038D" w14:textId="77777777" w:rsidTr="71FED4F9">
        <w:tc>
          <w:tcPr>
            <w:tcW w:w="1980" w:type="dxa"/>
          </w:tcPr>
          <w:p w14:paraId="7BE279EE" w14:textId="5610C3A6" w:rsidR="00223268" w:rsidRDefault="001D588E" w:rsidP="007D235C">
            <w:pPr>
              <w:jc w:val="both"/>
            </w:pPr>
            <w:r>
              <w:t>Torpex 5</w:t>
            </w:r>
          </w:p>
        </w:tc>
        <w:tc>
          <w:tcPr>
            <w:tcW w:w="2528" w:type="dxa"/>
          </w:tcPr>
          <w:p w14:paraId="0F86E886" w14:textId="77777777" w:rsidR="00FD3497" w:rsidRPr="008F53AD" w:rsidRDefault="00FD3497" w:rsidP="00FD3497">
            <w:pPr>
              <w:autoSpaceDE w:val="0"/>
              <w:autoSpaceDN w:val="0"/>
              <w:adjustRightInd w:val="0"/>
              <w:rPr>
                <w:rFonts w:cstheme="minorHAnsi"/>
              </w:rPr>
            </w:pPr>
            <w:r w:rsidRPr="008F53AD">
              <w:rPr>
                <w:rFonts w:cstheme="minorHAnsi"/>
              </w:rPr>
              <w:t>RDX/TNT/Al</w:t>
            </w:r>
          </w:p>
          <w:p w14:paraId="45931121" w14:textId="77777777" w:rsidR="00FD3497" w:rsidRPr="008F53AD" w:rsidRDefault="00FD3497" w:rsidP="00FD3497">
            <w:pPr>
              <w:autoSpaceDE w:val="0"/>
              <w:autoSpaceDN w:val="0"/>
              <w:adjustRightInd w:val="0"/>
              <w:rPr>
                <w:rFonts w:cstheme="minorHAnsi"/>
              </w:rPr>
            </w:pPr>
            <w:r w:rsidRPr="008F53AD">
              <w:rPr>
                <w:rFonts w:cstheme="minorHAnsi"/>
              </w:rPr>
              <w:t>30/50/20</w:t>
            </w:r>
          </w:p>
          <w:p w14:paraId="3A6C8DD5" w14:textId="3604FE86" w:rsidR="00223268" w:rsidRPr="008F53AD" w:rsidRDefault="00FD3497" w:rsidP="00FD3497">
            <w:pPr>
              <w:jc w:val="both"/>
              <w:rPr>
                <w:rFonts w:cstheme="minorHAnsi"/>
              </w:rPr>
            </w:pPr>
            <w:r w:rsidRPr="008F53AD">
              <w:rPr>
                <w:rFonts w:cstheme="minorHAnsi"/>
              </w:rPr>
              <w:t>+2% C black</w:t>
            </w:r>
          </w:p>
        </w:tc>
        <w:tc>
          <w:tcPr>
            <w:tcW w:w="2254" w:type="dxa"/>
          </w:tcPr>
          <w:p w14:paraId="7189ED48" w14:textId="156BAF96" w:rsidR="00223268" w:rsidRPr="008F53AD" w:rsidRDefault="004F7270" w:rsidP="007D235C">
            <w:pPr>
              <w:jc w:val="both"/>
              <w:rPr>
                <w:rFonts w:cstheme="minorHAnsi"/>
              </w:rPr>
            </w:pPr>
            <w:r w:rsidRPr="008F53AD">
              <w:rPr>
                <w:rFonts w:cstheme="minorHAnsi"/>
              </w:rPr>
              <w:t>1.78</w:t>
            </w:r>
          </w:p>
        </w:tc>
        <w:tc>
          <w:tcPr>
            <w:tcW w:w="2731" w:type="dxa"/>
          </w:tcPr>
          <w:p w14:paraId="5360D93E" w14:textId="75347815" w:rsidR="00223268" w:rsidRPr="008F53AD" w:rsidRDefault="008F53AD" w:rsidP="00053A7C">
            <w:pPr>
              <w:keepNext/>
              <w:jc w:val="both"/>
              <w:rPr>
                <w:rFonts w:cstheme="minorHAnsi"/>
              </w:rPr>
            </w:pPr>
            <w:r w:rsidRPr="008F53AD">
              <w:rPr>
                <w:rFonts w:cstheme="minorHAnsi"/>
              </w:rPr>
              <w:t>6990</w:t>
            </w:r>
          </w:p>
        </w:tc>
      </w:tr>
    </w:tbl>
    <w:p w14:paraId="749675AC" w14:textId="73306018" w:rsidR="00053A7C" w:rsidRDefault="00053A7C">
      <w:pPr>
        <w:pStyle w:val="Caption"/>
      </w:pPr>
      <w:bookmarkStart w:id="21" w:name="_Toc155691798"/>
      <w:r>
        <w:t xml:space="preserve">Table </w:t>
      </w:r>
      <w:fldSimple w:instr=" SEQ Table \* ARABIC ">
        <w:r>
          <w:rPr>
            <w:noProof/>
          </w:rPr>
          <w:t>1</w:t>
        </w:r>
      </w:fldSimple>
      <w:r>
        <w:t xml:space="preserve"> - Properties of Torpex</w:t>
      </w:r>
      <w:r w:rsidR="00D56698">
        <w:t xml:space="preserve"> [1]</w:t>
      </w:r>
      <w:bookmarkEnd w:id="21"/>
    </w:p>
    <w:p w14:paraId="19D3551D" w14:textId="1D668AD0" w:rsidR="004475CB" w:rsidRPr="004475CB" w:rsidRDefault="006E6B61" w:rsidP="004475CB">
      <w:r>
        <w:br w:type="page"/>
      </w:r>
    </w:p>
    <w:p w14:paraId="3488D974" w14:textId="46D8BA3F" w:rsidR="00301400" w:rsidRDefault="00301400" w:rsidP="007D235C">
      <w:pPr>
        <w:pStyle w:val="Heading1"/>
        <w:jc w:val="both"/>
      </w:pPr>
      <w:bookmarkStart w:id="22" w:name="_Toc155691895"/>
      <w:r>
        <w:lastRenderedPageBreak/>
        <w:t xml:space="preserve">Section 6 </w:t>
      </w:r>
      <w:r w:rsidR="00E7269A">
        <w:t>–</w:t>
      </w:r>
      <w:r>
        <w:t xml:space="preserve"> References</w:t>
      </w:r>
      <w:bookmarkEnd w:id="22"/>
    </w:p>
    <w:p w14:paraId="50342CB4" w14:textId="0F6FDF3E" w:rsidR="00E477D1" w:rsidRPr="00E477D1" w:rsidRDefault="00E477D1" w:rsidP="00E477D1">
      <w:pPr>
        <w:rPr>
          <w:rFonts w:ascii="Calibri" w:eastAsia="Times New Roman" w:hAnsi="Calibri" w:cs="Calibri"/>
          <w:color w:val="000000"/>
          <w:lang w:eastAsia="en-GB"/>
        </w:rPr>
      </w:pPr>
      <w:r w:rsidRPr="0905E282">
        <w:rPr>
          <w:rFonts w:ascii="Calibri" w:eastAsia="Times New Roman" w:hAnsi="Calibri" w:cs="Calibri"/>
          <w:color w:val="000000" w:themeColor="text1"/>
          <w:lang w:eastAsia="en-GB"/>
        </w:rPr>
        <w:t>[1]</w:t>
      </w:r>
    </w:p>
    <w:p w14:paraId="7141EE6B" w14:textId="4F7C6D35" w:rsidR="002C1A1E" w:rsidRDefault="4B1BB71D" w:rsidP="0905E282">
      <w:pPr>
        <w:ind w:left="567" w:hanging="567"/>
      </w:pPr>
      <w:r w:rsidRPr="0905E282">
        <w:rPr>
          <w:rFonts w:ascii="Calibri" w:eastAsia="Calibri" w:hAnsi="Calibri" w:cs="Calibri"/>
        </w:rPr>
        <w:t xml:space="preserve">J. P. Agrawal, </w:t>
      </w:r>
      <w:r w:rsidRPr="0905E282">
        <w:rPr>
          <w:rFonts w:ascii="Calibri" w:eastAsia="Calibri" w:hAnsi="Calibri" w:cs="Calibri"/>
          <w:i/>
          <w:iCs/>
        </w:rPr>
        <w:t>High Energy Materials: Propellants, Explosives and Pyrotechnics</w:t>
      </w:r>
      <w:r w:rsidRPr="0905E282">
        <w:rPr>
          <w:rFonts w:ascii="Calibri" w:eastAsia="Calibri" w:hAnsi="Calibri" w:cs="Calibri"/>
        </w:rPr>
        <w:t xml:space="preserve">. Weinheim: Wiley-VCH, 2012. </w:t>
      </w:r>
    </w:p>
    <w:p w14:paraId="2680B7BC" w14:textId="7A859213" w:rsidR="002C1A1E" w:rsidRPr="002C1A1E" w:rsidRDefault="002C1A1E" w:rsidP="002C1A1E">
      <w:pPr>
        <w:rPr>
          <w:rFonts w:ascii="Calibri" w:eastAsia="Times New Roman" w:hAnsi="Calibri" w:cs="Calibri"/>
          <w:color w:val="000000"/>
          <w:lang w:eastAsia="en-GB"/>
        </w:rPr>
      </w:pPr>
      <w:r w:rsidRPr="0905E282">
        <w:rPr>
          <w:rFonts w:ascii="Calibri" w:eastAsia="Times New Roman" w:hAnsi="Calibri" w:cs="Calibri"/>
          <w:color w:val="000000" w:themeColor="text1"/>
          <w:lang w:eastAsia="en-GB"/>
        </w:rPr>
        <w:t>[2]</w:t>
      </w:r>
    </w:p>
    <w:p w14:paraId="03655054" w14:textId="4BA5ED39" w:rsidR="00A84FA3" w:rsidRDefault="666949A1" w:rsidP="0905E282">
      <w:pPr>
        <w:ind w:left="567" w:hanging="567"/>
      </w:pPr>
      <w:r w:rsidRPr="71FED4F9">
        <w:rPr>
          <w:rFonts w:ascii="Calibri" w:eastAsia="Calibri" w:hAnsi="Calibri" w:cs="Calibri"/>
        </w:rPr>
        <w:t xml:space="preserve"> J. Dong et al., “Effects of nano </w:t>
      </w:r>
      <w:r w:rsidR="5D6FDFBF" w:rsidRPr="71FED4F9">
        <w:rPr>
          <w:rFonts w:ascii="Calibri" w:eastAsia="Calibri" w:hAnsi="Calibri" w:cs="Calibri"/>
        </w:rPr>
        <w:t>aluminium</w:t>
      </w:r>
      <w:r w:rsidRPr="71FED4F9">
        <w:rPr>
          <w:rFonts w:ascii="Calibri" w:eastAsia="Calibri" w:hAnsi="Calibri" w:cs="Calibri"/>
        </w:rPr>
        <w:t xml:space="preserve"> powder on the mechanical sensitivity of RDX-based explosives,” Nanomaterials (Basel, Switzerland), </w:t>
      </w:r>
      <w:hyperlink r:id="rId19">
        <w:r w:rsidRPr="71FED4F9">
          <w:rPr>
            <w:rStyle w:val="Hyperlink"/>
            <w:rFonts w:ascii="Calibri" w:eastAsia="Calibri" w:hAnsi="Calibri" w:cs="Calibri"/>
          </w:rPr>
          <w:t>https://www.ncbi.nlm.nih.gov/pmc/articles/PMC8470581/</w:t>
        </w:r>
      </w:hyperlink>
      <w:r w:rsidRPr="71FED4F9">
        <w:rPr>
          <w:rFonts w:ascii="Calibri" w:eastAsia="Calibri" w:hAnsi="Calibri" w:cs="Calibri"/>
        </w:rPr>
        <w:t xml:space="preserve"> (accessed Dec. 13, 2023). </w:t>
      </w:r>
    </w:p>
    <w:p w14:paraId="71BF8618" w14:textId="5997837C" w:rsidR="00A84FA3" w:rsidRPr="00A84FA3" w:rsidRDefault="00A84FA3" w:rsidP="00A84FA3">
      <w:pPr>
        <w:rPr>
          <w:rFonts w:eastAsia="Times New Roman" w:cstheme="minorHAnsi"/>
          <w:lang w:eastAsia="en-GB"/>
        </w:rPr>
      </w:pPr>
      <w:r w:rsidRPr="0905E282">
        <w:rPr>
          <w:rFonts w:eastAsia="Times New Roman"/>
          <w:lang w:eastAsia="en-GB"/>
        </w:rPr>
        <w:t>[3]</w:t>
      </w:r>
    </w:p>
    <w:p w14:paraId="58A688CD" w14:textId="62673993" w:rsidR="002C1A1E" w:rsidRPr="002C1A1E" w:rsidRDefault="47F14413" w:rsidP="0905E282">
      <w:pPr>
        <w:spacing w:before="100" w:beforeAutospacing="1" w:after="100" w:afterAutospacing="1" w:line="240" w:lineRule="auto"/>
        <w:ind w:left="567" w:hanging="567"/>
      </w:pPr>
      <w:r w:rsidRPr="71FED4F9">
        <w:rPr>
          <w:rFonts w:ascii="Calibri" w:eastAsia="Calibri" w:hAnsi="Calibri" w:cs="Calibri"/>
        </w:rPr>
        <w:t xml:space="preserve"> R. Gannon, “Torpex,” Wikipedia, </w:t>
      </w:r>
      <w:hyperlink r:id="rId20">
        <w:r w:rsidRPr="71FED4F9">
          <w:rPr>
            <w:rStyle w:val="Hyperlink"/>
            <w:rFonts w:ascii="Calibri" w:eastAsia="Calibri" w:hAnsi="Calibri" w:cs="Calibri"/>
          </w:rPr>
          <w:t>https://en.wikipedia.org/wiki/Torpex</w:t>
        </w:r>
      </w:hyperlink>
      <w:r w:rsidRPr="71FED4F9">
        <w:rPr>
          <w:rFonts w:ascii="Calibri" w:eastAsia="Calibri" w:hAnsi="Calibri" w:cs="Calibri"/>
        </w:rPr>
        <w:t xml:space="preserve"> (accessed Dec. 12, 2023).</w:t>
      </w:r>
    </w:p>
    <w:p w14:paraId="405945EE" w14:textId="001CAC94" w:rsidR="71FED4F9" w:rsidRDefault="71FED4F9" w:rsidP="71FED4F9">
      <w:pPr>
        <w:rPr>
          <w:rFonts w:ascii="Calibri" w:eastAsia="Calibri" w:hAnsi="Calibri" w:cs="Calibri"/>
          <w:color w:val="000000" w:themeColor="text1"/>
        </w:rPr>
      </w:pPr>
    </w:p>
    <w:p w14:paraId="702C24F2" w14:textId="1EBCE15B" w:rsidR="4036CF02" w:rsidRDefault="4036CF02">
      <w:r w:rsidRPr="0905E282">
        <w:rPr>
          <w:rFonts w:ascii="Calibri" w:eastAsia="Calibri" w:hAnsi="Calibri" w:cs="Calibri"/>
          <w:color w:val="000000" w:themeColor="text1"/>
        </w:rPr>
        <w:t>[4]</w:t>
      </w:r>
    </w:p>
    <w:p w14:paraId="31A57869" w14:textId="00061F1F" w:rsidR="1C727BF3" w:rsidRDefault="1C727BF3" w:rsidP="0905E282">
      <w:pPr>
        <w:ind w:left="567" w:hanging="567"/>
      </w:pPr>
      <w:r w:rsidRPr="71FED4F9">
        <w:rPr>
          <w:rFonts w:ascii="Calibri" w:eastAsia="Calibri" w:hAnsi="Calibri" w:cs="Calibri"/>
        </w:rPr>
        <w:t xml:space="preserve"> R. Needleman, “What are the 6 essential skills for university </w:t>
      </w:r>
      <w:bookmarkStart w:id="23" w:name="_Int_gNdhM51n"/>
      <w:r w:rsidRPr="71FED4F9">
        <w:rPr>
          <w:rFonts w:ascii="Calibri" w:eastAsia="Calibri" w:hAnsi="Calibri" w:cs="Calibri"/>
        </w:rPr>
        <w:t>students?,</w:t>
      </w:r>
      <w:bookmarkEnd w:id="23"/>
      <w:r w:rsidRPr="71FED4F9">
        <w:rPr>
          <w:rFonts w:ascii="Calibri" w:eastAsia="Calibri" w:hAnsi="Calibri" w:cs="Calibri"/>
        </w:rPr>
        <w:t xml:space="preserve">” UniAdmissions, </w:t>
      </w:r>
      <w:hyperlink r:id="rId21">
        <w:r w:rsidRPr="71FED4F9">
          <w:rPr>
            <w:rStyle w:val="Hyperlink"/>
            <w:rFonts w:ascii="Calibri" w:eastAsia="Calibri" w:hAnsi="Calibri" w:cs="Calibri"/>
          </w:rPr>
          <w:t>https://www.uniadmissions.co.uk/application-guides/6-essential-skills-for-university-students/</w:t>
        </w:r>
      </w:hyperlink>
      <w:r w:rsidRPr="71FED4F9">
        <w:rPr>
          <w:rFonts w:ascii="Calibri" w:eastAsia="Calibri" w:hAnsi="Calibri" w:cs="Calibri"/>
        </w:rPr>
        <w:t xml:space="preserve"> (accessed Dec. 12, 2023). </w:t>
      </w:r>
    </w:p>
    <w:p w14:paraId="349B0886" w14:textId="5E71C062" w:rsidR="319E0898" w:rsidRDefault="319E0898" w:rsidP="71FED4F9">
      <w:pPr>
        <w:ind w:left="567" w:hanging="567"/>
        <w:rPr>
          <w:rFonts w:ascii="Calibri" w:eastAsia="Calibri" w:hAnsi="Calibri" w:cs="Calibri"/>
        </w:rPr>
      </w:pPr>
      <w:r w:rsidRPr="71FED4F9">
        <w:rPr>
          <w:rFonts w:ascii="Calibri" w:eastAsia="Calibri" w:hAnsi="Calibri" w:cs="Calibri"/>
        </w:rPr>
        <w:t>[5]</w:t>
      </w:r>
    </w:p>
    <w:p w14:paraId="1D5E79D3" w14:textId="17C48C6E" w:rsidR="319E0898" w:rsidRDefault="319E0898" w:rsidP="71FED4F9">
      <w:pPr>
        <w:ind w:left="567" w:hanging="567"/>
      </w:pPr>
      <w:r w:rsidRPr="71FED4F9">
        <w:rPr>
          <w:rFonts w:ascii="Calibri" w:eastAsia="Calibri" w:hAnsi="Calibri" w:cs="Calibri"/>
        </w:rPr>
        <w:t xml:space="preserve"> J. Herrity, “15 types of professional soft skills (with definitions) - indeed,” 15 Types of Professional Soft Skills (With Definitions), </w:t>
      </w:r>
      <w:hyperlink r:id="rId22">
        <w:r w:rsidRPr="71FED4F9">
          <w:rPr>
            <w:rStyle w:val="Hyperlink"/>
            <w:rFonts w:ascii="Calibri" w:eastAsia="Calibri" w:hAnsi="Calibri" w:cs="Calibri"/>
          </w:rPr>
          <w:t>https://www.indeed.com/career-advice/career-development/professional-skills</w:t>
        </w:r>
      </w:hyperlink>
      <w:r w:rsidRPr="71FED4F9">
        <w:rPr>
          <w:rFonts w:ascii="Calibri" w:eastAsia="Calibri" w:hAnsi="Calibri" w:cs="Calibri"/>
        </w:rPr>
        <w:t xml:space="preserve"> (accessed Dec. 13, 2023).</w:t>
      </w:r>
    </w:p>
    <w:p w14:paraId="49E009E8" w14:textId="2DCEE6A8" w:rsidR="512CAFBA" w:rsidRDefault="512CAFBA" w:rsidP="71FED4F9">
      <w:pPr>
        <w:ind w:left="567" w:hanging="567"/>
        <w:rPr>
          <w:rFonts w:ascii="Calibri" w:eastAsia="Calibri" w:hAnsi="Calibri" w:cs="Calibri"/>
        </w:rPr>
      </w:pPr>
      <w:r w:rsidRPr="71FED4F9">
        <w:rPr>
          <w:rFonts w:ascii="Calibri" w:eastAsia="Calibri" w:hAnsi="Calibri" w:cs="Calibri"/>
        </w:rPr>
        <w:t>[6]</w:t>
      </w:r>
    </w:p>
    <w:p w14:paraId="09C60628" w14:textId="15020F24" w:rsidR="512CAFBA" w:rsidRDefault="512CAFBA" w:rsidP="71FED4F9">
      <w:pPr>
        <w:ind w:left="567" w:hanging="567"/>
      </w:pPr>
      <w:r w:rsidRPr="71FED4F9">
        <w:rPr>
          <w:rFonts w:ascii="Calibri" w:eastAsia="Calibri" w:hAnsi="Calibri" w:cs="Calibri"/>
        </w:rPr>
        <w:t xml:space="preserve">E. Burke, “Introduction: Executive (ESTJ personality),” 16Personalities, </w:t>
      </w:r>
      <w:hyperlink r:id="rId23">
        <w:r w:rsidRPr="71FED4F9">
          <w:rPr>
            <w:rStyle w:val="Hyperlink"/>
            <w:rFonts w:ascii="Calibri" w:eastAsia="Calibri" w:hAnsi="Calibri" w:cs="Calibri"/>
          </w:rPr>
          <w:t>https://www.16personalities.com/estj-personality</w:t>
        </w:r>
      </w:hyperlink>
      <w:r w:rsidRPr="71FED4F9">
        <w:rPr>
          <w:rFonts w:ascii="Calibri" w:eastAsia="Calibri" w:hAnsi="Calibri" w:cs="Calibri"/>
        </w:rPr>
        <w:t xml:space="preserve"> (accessed Dec. 13, 2023).</w:t>
      </w:r>
    </w:p>
    <w:p w14:paraId="16607E1C" w14:textId="282B80C7" w:rsidR="71FED4F9" w:rsidRDefault="71FED4F9" w:rsidP="71FED4F9">
      <w:pPr>
        <w:ind w:left="567" w:hanging="567"/>
        <w:rPr>
          <w:rFonts w:ascii="Calibri" w:eastAsia="Calibri" w:hAnsi="Calibri" w:cs="Calibri"/>
        </w:rPr>
      </w:pPr>
    </w:p>
    <w:p w14:paraId="3079A0EC" w14:textId="2CE68A72" w:rsidR="71FED4F9" w:rsidRDefault="71FED4F9" w:rsidP="71FED4F9">
      <w:pPr>
        <w:ind w:left="567" w:hanging="567"/>
        <w:rPr>
          <w:rFonts w:ascii="Calibri" w:eastAsia="Calibri" w:hAnsi="Calibri" w:cs="Calibri"/>
        </w:rPr>
      </w:pPr>
    </w:p>
    <w:p w14:paraId="67AF908C" w14:textId="1FEAC620" w:rsidR="4036CF02" w:rsidRDefault="4036CF02" w:rsidP="0905E282">
      <w:pPr>
        <w:rPr>
          <w:rFonts w:ascii="Calibri" w:eastAsia="Calibri" w:hAnsi="Calibri" w:cs="Calibri"/>
          <w:color w:val="000000" w:themeColor="text1"/>
        </w:rPr>
      </w:pPr>
      <w:r w:rsidRPr="0905E282">
        <w:rPr>
          <w:rFonts w:ascii="Calibri" w:eastAsia="Calibri" w:hAnsi="Calibri" w:cs="Calibri"/>
          <w:color w:val="000000" w:themeColor="text1"/>
        </w:rPr>
        <w:t>‌</w:t>
      </w:r>
    </w:p>
    <w:p w14:paraId="0CEBFD4B" w14:textId="3F48CAE8" w:rsidR="0905E282" w:rsidRDefault="0905E282" w:rsidP="0905E282">
      <w:pPr>
        <w:spacing w:beforeAutospacing="1" w:afterAutospacing="1" w:line="240" w:lineRule="auto"/>
        <w:rPr>
          <w:rFonts w:ascii="Calibri" w:eastAsia="Times New Roman" w:hAnsi="Calibri" w:cs="Calibri"/>
          <w:color w:val="000000" w:themeColor="text1"/>
          <w:lang w:eastAsia="en-GB"/>
        </w:rPr>
      </w:pPr>
    </w:p>
    <w:p w14:paraId="35D89F02" w14:textId="07DB178A" w:rsidR="00E477D1" w:rsidRPr="00E477D1" w:rsidRDefault="00E477D1" w:rsidP="00E477D1">
      <w:pPr>
        <w:spacing w:before="100" w:beforeAutospacing="1" w:after="100" w:afterAutospacing="1" w:line="240" w:lineRule="auto"/>
        <w:rPr>
          <w:rFonts w:ascii="Calibri" w:eastAsia="Times New Roman" w:hAnsi="Calibri" w:cs="Calibri"/>
          <w:color w:val="000000"/>
          <w:lang w:eastAsia="en-GB"/>
        </w:rPr>
      </w:pPr>
    </w:p>
    <w:p w14:paraId="27484FD5" w14:textId="5258E2AC" w:rsidR="00E7269A" w:rsidRPr="00E7269A" w:rsidRDefault="00E7269A" w:rsidP="00E7269A"/>
    <w:sectPr w:rsidR="00E7269A" w:rsidRPr="00E7269A">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729B5" w14:textId="77777777" w:rsidR="00155BC2" w:rsidRDefault="00155BC2" w:rsidP="004344EA">
      <w:pPr>
        <w:spacing w:after="0" w:line="240" w:lineRule="auto"/>
      </w:pPr>
      <w:r>
        <w:separator/>
      </w:r>
    </w:p>
  </w:endnote>
  <w:endnote w:type="continuationSeparator" w:id="0">
    <w:p w14:paraId="314DC15E" w14:textId="77777777" w:rsidR="00155BC2" w:rsidRDefault="00155BC2" w:rsidP="004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020399"/>
      <w:docPartObj>
        <w:docPartGallery w:val="Page Numbers (Bottom of Page)"/>
        <w:docPartUnique/>
      </w:docPartObj>
    </w:sdtPr>
    <w:sdtContent>
      <w:sdt>
        <w:sdtPr>
          <w:id w:val="1728636285"/>
          <w:docPartObj>
            <w:docPartGallery w:val="Page Numbers (Top of Page)"/>
            <w:docPartUnique/>
          </w:docPartObj>
        </w:sdtPr>
        <w:sdtContent>
          <w:p w14:paraId="01CBD870" w14:textId="575727C8" w:rsidR="004344EA" w:rsidRDefault="004344E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1D7DF1" w14:textId="77777777" w:rsidR="004344EA" w:rsidRDefault="0043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96D50" w14:textId="77777777" w:rsidR="00155BC2" w:rsidRDefault="00155BC2" w:rsidP="004344EA">
      <w:pPr>
        <w:spacing w:after="0" w:line="240" w:lineRule="auto"/>
      </w:pPr>
      <w:r>
        <w:separator/>
      </w:r>
    </w:p>
  </w:footnote>
  <w:footnote w:type="continuationSeparator" w:id="0">
    <w:p w14:paraId="2C171BDE" w14:textId="77777777" w:rsidR="00155BC2" w:rsidRDefault="00155BC2" w:rsidP="004344E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Lz0TvMTLjewYx" int2:id="HYg468rg">
      <int2:state int2:value="Rejected" int2:type="AugLoop_Text_Critique"/>
    </int2:textHash>
    <int2:textHash int2:hashCode="SOVj8UjcBNizHJ" int2:id="hcmBwtJ2">
      <int2:state int2:value="Rejected" int2:type="AugLoop_Text_Critique"/>
    </int2:textHash>
    <int2:textHash int2:hashCode="ZU5G9s+KnjDodD" int2:id="1OJtipCI">
      <int2:state int2:value="Rejected" int2:type="AugLoop_Text_Critique"/>
    </int2:textHash>
    <int2:bookmark int2:bookmarkName="_Int_gNdhM51n" int2:invalidationBookmarkName="" int2:hashCode="BM5EB/K35kpdCT" int2:id="kCbFxGl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0969"/>
    <w:multiLevelType w:val="hybridMultilevel"/>
    <w:tmpl w:val="514A1E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6912741"/>
    <w:multiLevelType w:val="hybridMultilevel"/>
    <w:tmpl w:val="645A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4948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F8B1465"/>
    <w:multiLevelType w:val="hybridMultilevel"/>
    <w:tmpl w:val="5AE67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336537747">
    <w:abstractNumId w:val="2"/>
  </w:num>
  <w:num w:numId="2" w16cid:durableId="179589756">
    <w:abstractNumId w:val="0"/>
  </w:num>
  <w:num w:numId="3" w16cid:durableId="962274585">
    <w:abstractNumId w:val="3"/>
  </w:num>
  <w:num w:numId="4" w16cid:durableId="1428885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00"/>
    <w:rsid w:val="0000234F"/>
    <w:rsid w:val="00015734"/>
    <w:rsid w:val="0002267B"/>
    <w:rsid w:val="000249F1"/>
    <w:rsid w:val="00026999"/>
    <w:rsid w:val="000345F2"/>
    <w:rsid w:val="00040D8C"/>
    <w:rsid w:val="00042DEF"/>
    <w:rsid w:val="00053A7C"/>
    <w:rsid w:val="00053B88"/>
    <w:rsid w:val="0006482A"/>
    <w:rsid w:val="0006730A"/>
    <w:rsid w:val="00072198"/>
    <w:rsid w:val="0007628D"/>
    <w:rsid w:val="00083C05"/>
    <w:rsid w:val="00086DAC"/>
    <w:rsid w:val="000A3B72"/>
    <w:rsid w:val="000B4275"/>
    <w:rsid w:val="000E5BA6"/>
    <w:rsid w:val="00120FEC"/>
    <w:rsid w:val="00155BC2"/>
    <w:rsid w:val="001729B0"/>
    <w:rsid w:val="00175471"/>
    <w:rsid w:val="00181633"/>
    <w:rsid w:val="00191120"/>
    <w:rsid w:val="001965D6"/>
    <w:rsid w:val="001A03C3"/>
    <w:rsid w:val="001A205F"/>
    <w:rsid w:val="001A2129"/>
    <w:rsid w:val="001B46DD"/>
    <w:rsid w:val="001D3201"/>
    <w:rsid w:val="001D588E"/>
    <w:rsid w:val="001D62FF"/>
    <w:rsid w:val="001E187E"/>
    <w:rsid w:val="001E2BE9"/>
    <w:rsid w:val="001E44CC"/>
    <w:rsid w:val="0020193F"/>
    <w:rsid w:val="002019DD"/>
    <w:rsid w:val="00223268"/>
    <w:rsid w:val="00224EDD"/>
    <w:rsid w:val="00234CB8"/>
    <w:rsid w:val="00250023"/>
    <w:rsid w:val="00256F1A"/>
    <w:rsid w:val="00262DBC"/>
    <w:rsid w:val="00264128"/>
    <w:rsid w:val="002741EE"/>
    <w:rsid w:val="00281003"/>
    <w:rsid w:val="00290DAF"/>
    <w:rsid w:val="00293818"/>
    <w:rsid w:val="002C1A1E"/>
    <w:rsid w:val="002C6EBA"/>
    <w:rsid w:val="002D099E"/>
    <w:rsid w:val="00301400"/>
    <w:rsid w:val="0030231B"/>
    <w:rsid w:val="00313104"/>
    <w:rsid w:val="00322918"/>
    <w:rsid w:val="00324D40"/>
    <w:rsid w:val="00332499"/>
    <w:rsid w:val="0036632B"/>
    <w:rsid w:val="00366DE3"/>
    <w:rsid w:val="00375D1B"/>
    <w:rsid w:val="00380012"/>
    <w:rsid w:val="00380B54"/>
    <w:rsid w:val="00383CA4"/>
    <w:rsid w:val="00385D95"/>
    <w:rsid w:val="00393045"/>
    <w:rsid w:val="003B3101"/>
    <w:rsid w:val="003D36E9"/>
    <w:rsid w:val="003E5914"/>
    <w:rsid w:val="003F05DF"/>
    <w:rsid w:val="003F7849"/>
    <w:rsid w:val="00411965"/>
    <w:rsid w:val="00415329"/>
    <w:rsid w:val="0041560B"/>
    <w:rsid w:val="00431C9E"/>
    <w:rsid w:val="004344EA"/>
    <w:rsid w:val="004475CB"/>
    <w:rsid w:val="00447B10"/>
    <w:rsid w:val="004600DB"/>
    <w:rsid w:val="004764AF"/>
    <w:rsid w:val="004765FD"/>
    <w:rsid w:val="0048227E"/>
    <w:rsid w:val="004B221A"/>
    <w:rsid w:val="004B6AFC"/>
    <w:rsid w:val="004D264F"/>
    <w:rsid w:val="004E125A"/>
    <w:rsid w:val="004E302F"/>
    <w:rsid w:val="004F7270"/>
    <w:rsid w:val="0053088B"/>
    <w:rsid w:val="00562B4E"/>
    <w:rsid w:val="00562EEC"/>
    <w:rsid w:val="00577EF9"/>
    <w:rsid w:val="005839D5"/>
    <w:rsid w:val="00587FAF"/>
    <w:rsid w:val="005A3ED4"/>
    <w:rsid w:val="005B7446"/>
    <w:rsid w:val="005E7E2C"/>
    <w:rsid w:val="005F2E40"/>
    <w:rsid w:val="005F5ED5"/>
    <w:rsid w:val="00604BB0"/>
    <w:rsid w:val="0060745C"/>
    <w:rsid w:val="00607EE9"/>
    <w:rsid w:val="00611A5E"/>
    <w:rsid w:val="00620257"/>
    <w:rsid w:val="0064420D"/>
    <w:rsid w:val="0064595B"/>
    <w:rsid w:val="0065044A"/>
    <w:rsid w:val="006632E9"/>
    <w:rsid w:val="0066573A"/>
    <w:rsid w:val="00673E14"/>
    <w:rsid w:val="00692749"/>
    <w:rsid w:val="006A0C04"/>
    <w:rsid w:val="006A4B88"/>
    <w:rsid w:val="006B0AED"/>
    <w:rsid w:val="006B6B7D"/>
    <w:rsid w:val="006D165F"/>
    <w:rsid w:val="006E178B"/>
    <w:rsid w:val="006E47C8"/>
    <w:rsid w:val="006E6B61"/>
    <w:rsid w:val="006F058D"/>
    <w:rsid w:val="006F1C6F"/>
    <w:rsid w:val="006F7A56"/>
    <w:rsid w:val="00712CF7"/>
    <w:rsid w:val="0072246A"/>
    <w:rsid w:val="00722AF8"/>
    <w:rsid w:val="00733EF4"/>
    <w:rsid w:val="00742D03"/>
    <w:rsid w:val="00764D33"/>
    <w:rsid w:val="007711BC"/>
    <w:rsid w:val="00775C0C"/>
    <w:rsid w:val="007820EC"/>
    <w:rsid w:val="00791FD3"/>
    <w:rsid w:val="007971B8"/>
    <w:rsid w:val="007A0D39"/>
    <w:rsid w:val="007A1B74"/>
    <w:rsid w:val="007A4BF4"/>
    <w:rsid w:val="007A7F84"/>
    <w:rsid w:val="007B6191"/>
    <w:rsid w:val="007C2C4E"/>
    <w:rsid w:val="007C3F13"/>
    <w:rsid w:val="007D1BA6"/>
    <w:rsid w:val="007D235C"/>
    <w:rsid w:val="007D4F26"/>
    <w:rsid w:val="007D5302"/>
    <w:rsid w:val="00807214"/>
    <w:rsid w:val="00812C45"/>
    <w:rsid w:val="00821468"/>
    <w:rsid w:val="00833845"/>
    <w:rsid w:val="0085302C"/>
    <w:rsid w:val="00856EEA"/>
    <w:rsid w:val="0087693C"/>
    <w:rsid w:val="00885E1A"/>
    <w:rsid w:val="00887172"/>
    <w:rsid w:val="0088B162"/>
    <w:rsid w:val="00891CCB"/>
    <w:rsid w:val="008A108A"/>
    <w:rsid w:val="008C07D8"/>
    <w:rsid w:val="008D1375"/>
    <w:rsid w:val="008D26F9"/>
    <w:rsid w:val="008D36EC"/>
    <w:rsid w:val="008D7AFD"/>
    <w:rsid w:val="008E3689"/>
    <w:rsid w:val="008E442C"/>
    <w:rsid w:val="008F53AD"/>
    <w:rsid w:val="008F7703"/>
    <w:rsid w:val="00905EF1"/>
    <w:rsid w:val="009135D7"/>
    <w:rsid w:val="00926AF0"/>
    <w:rsid w:val="00930E07"/>
    <w:rsid w:val="00931352"/>
    <w:rsid w:val="0094060C"/>
    <w:rsid w:val="00944D43"/>
    <w:rsid w:val="00944E65"/>
    <w:rsid w:val="0097357E"/>
    <w:rsid w:val="00980333"/>
    <w:rsid w:val="00982D42"/>
    <w:rsid w:val="00987C38"/>
    <w:rsid w:val="009903E0"/>
    <w:rsid w:val="00995110"/>
    <w:rsid w:val="009A2E75"/>
    <w:rsid w:val="009E2C30"/>
    <w:rsid w:val="009E63BC"/>
    <w:rsid w:val="009E71D2"/>
    <w:rsid w:val="00A0154E"/>
    <w:rsid w:val="00A02125"/>
    <w:rsid w:val="00A1038C"/>
    <w:rsid w:val="00A24B0C"/>
    <w:rsid w:val="00A30A60"/>
    <w:rsid w:val="00A322A9"/>
    <w:rsid w:val="00A332F3"/>
    <w:rsid w:val="00A359F1"/>
    <w:rsid w:val="00A51A80"/>
    <w:rsid w:val="00A529EA"/>
    <w:rsid w:val="00A55225"/>
    <w:rsid w:val="00A72773"/>
    <w:rsid w:val="00A72C73"/>
    <w:rsid w:val="00A84FA3"/>
    <w:rsid w:val="00A85293"/>
    <w:rsid w:val="00A975E5"/>
    <w:rsid w:val="00AA2FE1"/>
    <w:rsid w:val="00AB6FFE"/>
    <w:rsid w:val="00AB74AC"/>
    <w:rsid w:val="00AC038B"/>
    <w:rsid w:val="00AD3D69"/>
    <w:rsid w:val="00AD5617"/>
    <w:rsid w:val="00AD7BA8"/>
    <w:rsid w:val="00B059BA"/>
    <w:rsid w:val="00B14727"/>
    <w:rsid w:val="00B14AD3"/>
    <w:rsid w:val="00B21DEA"/>
    <w:rsid w:val="00B40C7C"/>
    <w:rsid w:val="00B451A3"/>
    <w:rsid w:val="00B71D71"/>
    <w:rsid w:val="00B74E08"/>
    <w:rsid w:val="00B92CBB"/>
    <w:rsid w:val="00BA5BEE"/>
    <w:rsid w:val="00BA796C"/>
    <w:rsid w:val="00BD07EF"/>
    <w:rsid w:val="00BE390A"/>
    <w:rsid w:val="00C24BFD"/>
    <w:rsid w:val="00C6632B"/>
    <w:rsid w:val="00C727F8"/>
    <w:rsid w:val="00CA5A6C"/>
    <w:rsid w:val="00CB7D30"/>
    <w:rsid w:val="00CC500A"/>
    <w:rsid w:val="00CD3596"/>
    <w:rsid w:val="00CD4990"/>
    <w:rsid w:val="00CF67A7"/>
    <w:rsid w:val="00D06470"/>
    <w:rsid w:val="00D23426"/>
    <w:rsid w:val="00D56698"/>
    <w:rsid w:val="00D67CEC"/>
    <w:rsid w:val="00D81F16"/>
    <w:rsid w:val="00D851DD"/>
    <w:rsid w:val="00D94F11"/>
    <w:rsid w:val="00DB292C"/>
    <w:rsid w:val="00DD2A3C"/>
    <w:rsid w:val="00DD55FE"/>
    <w:rsid w:val="00DF3474"/>
    <w:rsid w:val="00E2763F"/>
    <w:rsid w:val="00E30DFC"/>
    <w:rsid w:val="00E429AB"/>
    <w:rsid w:val="00E477D1"/>
    <w:rsid w:val="00E7269A"/>
    <w:rsid w:val="00E817F2"/>
    <w:rsid w:val="00E84FF7"/>
    <w:rsid w:val="00E91319"/>
    <w:rsid w:val="00E927F1"/>
    <w:rsid w:val="00EA2516"/>
    <w:rsid w:val="00EB4A70"/>
    <w:rsid w:val="00EC1397"/>
    <w:rsid w:val="00EE5399"/>
    <w:rsid w:val="00F12D15"/>
    <w:rsid w:val="00F221C9"/>
    <w:rsid w:val="00F301F1"/>
    <w:rsid w:val="00F31DE8"/>
    <w:rsid w:val="00F600C1"/>
    <w:rsid w:val="00F60E93"/>
    <w:rsid w:val="00F63220"/>
    <w:rsid w:val="00F9282A"/>
    <w:rsid w:val="00F92B41"/>
    <w:rsid w:val="00FC377E"/>
    <w:rsid w:val="00FC772B"/>
    <w:rsid w:val="00FD0B66"/>
    <w:rsid w:val="00FD3497"/>
    <w:rsid w:val="00FE7005"/>
    <w:rsid w:val="00FF3F80"/>
    <w:rsid w:val="013C2B39"/>
    <w:rsid w:val="0157A638"/>
    <w:rsid w:val="0195E717"/>
    <w:rsid w:val="01A4C509"/>
    <w:rsid w:val="02003548"/>
    <w:rsid w:val="025D6E71"/>
    <w:rsid w:val="025D90FA"/>
    <w:rsid w:val="0288FB74"/>
    <w:rsid w:val="02A4B2B9"/>
    <w:rsid w:val="02B34862"/>
    <w:rsid w:val="02E19BEA"/>
    <w:rsid w:val="030CA7EF"/>
    <w:rsid w:val="034F81B5"/>
    <w:rsid w:val="03597A10"/>
    <w:rsid w:val="03B536FF"/>
    <w:rsid w:val="03BD3DAD"/>
    <w:rsid w:val="042DBBB2"/>
    <w:rsid w:val="044B4F5D"/>
    <w:rsid w:val="04C14530"/>
    <w:rsid w:val="05050E0A"/>
    <w:rsid w:val="050FBD40"/>
    <w:rsid w:val="065844A1"/>
    <w:rsid w:val="06B9CCCE"/>
    <w:rsid w:val="06F8432D"/>
    <w:rsid w:val="0769C7C2"/>
    <w:rsid w:val="085C78D5"/>
    <w:rsid w:val="085E26DB"/>
    <w:rsid w:val="086CAF24"/>
    <w:rsid w:val="0905E282"/>
    <w:rsid w:val="09BF29E7"/>
    <w:rsid w:val="09F16D90"/>
    <w:rsid w:val="0A7E5133"/>
    <w:rsid w:val="0B64FF6F"/>
    <w:rsid w:val="0B8D2850"/>
    <w:rsid w:val="0C07AD39"/>
    <w:rsid w:val="0C23FB58"/>
    <w:rsid w:val="0C35E4D6"/>
    <w:rsid w:val="0D08CDC2"/>
    <w:rsid w:val="0D17E388"/>
    <w:rsid w:val="0E0ADE54"/>
    <w:rsid w:val="0E5E139D"/>
    <w:rsid w:val="0E929B0A"/>
    <w:rsid w:val="0EE0749D"/>
    <w:rsid w:val="0FCCE2BB"/>
    <w:rsid w:val="0FE97089"/>
    <w:rsid w:val="1006DEF8"/>
    <w:rsid w:val="103BE79C"/>
    <w:rsid w:val="107C44FE"/>
    <w:rsid w:val="109FD16D"/>
    <w:rsid w:val="10A0A2BD"/>
    <w:rsid w:val="116CAF1F"/>
    <w:rsid w:val="12EA885D"/>
    <w:rsid w:val="12EB052B"/>
    <w:rsid w:val="13273869"/>
    <w:rsid w:val="135708D1"/>
    <w:rsid w:val="136EBA7F"/>
    <w:rsid w:val="139F0E99"/>
    <w:rsid w:val="14067071"/>
    <w:rsid w:val="1459CF20"/>
    <w:rsid w:val="1472D53C"/>
    <w:rsid w:val="14D60A09"/>
    <w:rsid w:val="15508469"/>
    <w:rsid w:val="1588CA66"/>
    <w:rsid w:val="15934921"/>
    <w:rsid w:val="15E97968"/>
    <w:rsid w:val="165D2D1B"/>
    <w:rsid w:val="1695B5B6"/>
    <w:rsid w:val="16DA7650"/>
    <w:rsid w:val="1720410F"/>
    <w:rsid w:val="1768F48C"/>
    <w:rsid w:val="178D779C"/>
    <w:rsid w:val="17C357A1"/>
    <w:rsid w:val="17FB01D9"/>
    <w:rsid w:val="18029EA9"/>
    <w:rsid w:val="182339EB"/>
    <w:rsid w:val="1873AE7F"/>
    <w:rsid w:val="18EDBD07"/>
    <w:rsid w:val="19043327"/>
    <w:rsid w:val="1A0F7EE0"/>
    <w:rsid w:val="1A30565F"/>
    <w:rsid w:val="1A43C27D"/>
    <w:rsid w:val="1A5EF68F"/>
    <w:rsid w:val="1A7CA194"/>
    <w:rsid w:val="1ABE8AA7"/>
    <w:rsid w:val="1AF93DE5"/>
    <w:rsid w:val="1C727BF3"/>
    <w:rsid w:val="1D9D51D7"/>
    <w:rsid w:val="1DD7A44A"/>
    <w:rsid w:val="1E2AEA5A"/>
    <w:rsid w:val="1E9522E7"/>
    <w:rsid w:val="1EAD978D"/>
    <w:rsid w:val="1F7374AB"/>
    <w:rsid w:val="1FA4535A"/>
    <w:rsid w:val="20248B2E"/>
    <w:rsid w:val="210C7FA3"/>
    <w:rsid w:val="214DB036"/>
    <w:rsid w:val="2156D553"/>
    <w:rsid w:val="215811A5"/>
    <w:rsid w:val="21779730"/>
    <w:rsid w:val="21AD9763"/>
    <w:rsid w:val="21F19E32"/>
    <w:rsid w:val="2200A86B"/>
    <w:rsid w:val="229623DD"/>
    <w:rsid w:val="229D9399"/>
    <w:rsid w:val="22B163C9"/>
    <w:rsid w:val="230AFBD8"/>
    <w:rsid w:val="232B5B06"/>
    <w:rsid w:val="23366DB3"/>
    <w:rsid w:val="23417F44"/>
    <w:rsid w:val="234F6277"/>
    <w:rsid w:val="23676781"/>
    <w:rsid w:val="2390FD8B"/>
    <w:rsid w:val="23A4572E"/>
    <w:rsid w:val="23EA1D3E"/>
    <w:rsid w:val="24442065"/>
    <w:rsid w:val="245C970B"/>
    <w:rsid w:val="24A293B9"/>
    <w:rsid w:val="24F9A82F"/>
    <w:rsid w:val="259450DE"/>
    <w:rsid w:val="25C7C839"/>
    <w:rsid w:val="25F29AEE"/>
    <w:rsid w:val="26C89E4D"/>
    <w:rsid w:val="26EBEB80"/>
    <w:rsid w:val="273B5894"/>
    <w:rsid w:val="279BE780"/>
    <w:rsid w:val="283ECBED"/>
    <w:rsid w:val="2877899B"/>
    <w:rsid w:val="28E4AC3D"/>
    <w:rsid w:val="2A6D6D15"/>
    <w:rsid w:val="2A7702FA"/>
    <w:rsid w:val="2A8B9117"/>
    <w:rsid w:val="2AB0B5B6"/>
    <w:rsid w:val="2C285EE2"/>
    <w:rsid w:val="2C2D5505"/>
    <w:rsid w:val="2C3A0035"/>
    <w:rsid w:val="2C402176"/>
    <w:rsid w:val="2C69AE05"/>
    <w:rsid w:val="2C9DE36A"/>
    <w:rsid w:val="2D1CB742"/>
    <w:rsid w:val="2D676FAD"/>
    <w:rsid w:val="2D8F3989"/>
    <w:rsid w:val="2DD0FEB2"/>
    <w:rsid w:val="2E5377EB"/>
    <w:rsid w:val="2EB1D5AC"/>
    <w:rsid w:val="2F17AB02"/>
    <w:rsid w:val="2F2E5E37"/>
    <w:rsid w:val="2F6CCF13"/>
    <w:rsid w:val="2FE619C4"/>
    <w:rsid w:val="30263E29"/>
    <w:rsid w:val="30BD11F4"/>
    <w:rsid w:val="314D5ED4"/>
    <w:rsid w:val="31951B13"/>
    <w:rsid w:val="319E0898"/>
    <w:rsid w:val="31B7E1B5"/>
    <w:rsid w:val="31DD07B4"/>
    <w:rsid w:val="32009532"/>
    <w:rsid w:val="3227A071"/>
    <w:rsid w:val="32501F5D"/>
    <w:rsid w:val="32726626"/>
    <w:rsid w:val="32997162"/>
    <w:rsid w:val="32DDD2B4"/>
    <w:rsid w:val="3384E021"/>
    <w:rsid w:val="338AA0EB"/>
    <w:rsid w:val="339815C4"/>
    <w:rsid w:val="33B287B2"/>
    <w:rsid w:val="33B98A12"/>
    <w:rsid w:val="34438E69"/>
    <w:rsid w:val="3452B884"/>
    <w:rsid w:val="347EED71"/>
    <w:rsid w:val="354E5813"/>
    <w:rsid w:val="3559EFBC"/>
    <w:rsid w:val="357611C0"/>
    <w:rsid w:val="35B6135D"/>
    <w:rsid w:val="36EA2874"/>
    <w:rsid w:val="373AB8E8"/>
    <w:rsid w:val="37A05686"/>
    <w:rsid w:val="37FF0C4F"/>
    <w:rsid w:val="37FFD59D"/>
    <w:rsid w:val="38C08588"/>
    <w:rsid w:val="38C0D82A"/>
    <w:rsid w:val="38C4A593"/>
    <w:rsid w:val="38E62F9E"/>
    <w:rsid w:val="397AF6D4"/>
    <w:rsid w:val="398BAE51"/>
    <w:rsid w:val="39BD206D"/>
    <w:rsid w:val="39C5AF23"/>
    <w:rsid w:val="3A1AFA10"/>
    <w:rsid w:val="3A74B2DE"/>
    <w:rsid w:val="3A95C7C6"/>
    <w:rsid w:val="3A966D97"/>
    <w:rsid w:val="3ADEB0B3"/>
    <w:rsid w:val="3B5CCE89"/>
    <w:rsid w:val="3B9F52E9"/>
    <w:rsid w:val="3BA57A54"/>
    <w:rsid w:val="3BF7A8D9"/>
    <w:rsid w:val="3C0A2178"/>
    <w:rsid w:val="3C593286"/>
    <w:rsid w:val="3CA35EAE"/>
    <w:rsid w:val="3CF8D694"/>
    <w:rsid w:val="3DA5F45E"/>
    <w:rsid w:val="3DCE0E59"/>
    <w:rsid w:val="3E03D546"/>
    <w:rsid w:val="3E093062"/>
    <w:rsid w:val="3E289E31"/>
    <w:rsid w:val="3E5F1F74"/>
    <w:rsid w:val="3E6193C9"/>
    <w:rsid w:val="3EAF9137"/>
    <w:rsid w:val="3EE06915"/>
    <w:rsid w:val="3EF13B58"/>
    <w:rsid w:val="3F565103"/>
    <w:rsid w:val="3F5ECC0D"/>
    <w:rsid w:val="401617C7"/>
    <w:rsid w:val="401D8E45"/>
    <w:rsid w:val="4036CF02"/>
    <w:rsid w:val="409144BE"/>
    <w:rsid w:val="4125F811"/>
    <w:rsid w:val="41F08715"/>
    <w:rsid w:val="423CD5C3"/>
    <w:rsid w:val="42472212"/>
    <w:rsid w:val="42774F19"/>
    <w:rsid w:val="429F8F3D"/>
    <w:rsid w:val="42FBBBF8"/>
    <w:rsid w:val="43D918D3"/>
    <w:rsid w:val="44131F7A"/>
    <w:rsid w:val="4431D682"/>
    <w:rsid w:val="45476952"/>
    <w:rsid w:val="45AEEFDB"/>
    <w:rsid w:val="45D5AAAB"/>
    <w:rsid w:val="46F74FFF"/>
    <w:rsid w:val="4710FC98"/>
    <w:rsid w:val="47DD7BD1"/>
    <w:rsid w:val="47F14413"/>
    <w:rsid w:val="4843660F"/>
    <w:rsid w:val="48F6D3AF"/>
    <w:rsid w:val="491C631D"/>
    <w:rsid w:val="498C577D"/>
    <w:rsid w:val="49D2660A"/>
    <w:rsid w:val="49DD9E3B"/>
    <w:rsid w:val="4A775023"/>
    <w:rsid w:val="4B0BDD9D"/>
    <w:rsid w:val="4B1BB71D"/>
    <w:rsid w:val="4B1E1F3F"/>
    <w:rsid w:val="4BAA5747"/>
    <w:rsid w:val="4CB9EFA0"/>
    <w:rsid w:val="4CCC8F1A"/>
    <w:rsid w:val="4CD0418D"/>
    <w:rsid w:val="4CD577C9"/>
    <w:rsid w:val="4CDCA827"/>
    <w:rsid w:val="4D09B984"/>
    <w:rsid w:val="4EE4012D"/>
    <w:rsid w:val="4F828DE7"/>
    <w:rsid w:val="505E51B1"/>
    <w:rsid w:val="50B26277"/>
    <w:rsid w:val="51111B2C"/>
    <w:rsid w:val="512CAFBA"/>
    <w:rsid w:val="51332C33"/>
    <w:rsid w:val="51A19D76"/>
    <w:rsid w:val="51D4B2C2"/>
    <w:rsid w:val="52744A86"/>
    <w:rsid w:val="52979E27"/>
    <w:rsid w:val="52EA81D6"/>
    <w:rsid w:val="533D6DD7"/>
    <w:rsid w:val="534C859E"/>
    <w:rsid w:val="53FA0C5A"/>
    <w:rsid w:val="54FECB12"/>
    <w:rsid w:val="5534FCE2"/>
    <w:rsid w:val="554F0FE6"/>
    <w:rsid w:val="5563D52A"/>
    <w:rsid w:val="5584CD6C"/>
    <w:rsid w:val="5595DCBB"/>
    <w:rsid w:val="560F28C6"/>
    <w:rsid w:val="5618A282"/>
    <w:rsid w:val="56AB5B73"/>
    <w:rsid w:val="56B0F610"/>
    <w:rsid w:val="56C6B59F"/>
    <w:rsid w:val="5742E113"/>
    <w:rsid w:val="57D6B5B4"/>
    <w:rsid w:val="57F1BD29"/>
    <w:rsid w:val="57F603F2"/>
    <w:rsid w:val="57F64D9C"/>
    <w:rsid w:val="583B7E9C"/>
    <w:rsid w:val="5865AEFF"/>
    <w:rsid w:val="588C131F"/>
    <w:rsid w:val="59561CA7"/>
    <w:rsid w:val="59C3386F"/>
    <w:rsid w:val="59D74EFD"/>
    <w:rsid w:val="5A2BF52B"/>
    <w:rsid w:val="5A3EF738"/>
    <w:rsid w:val="5AF52E19"/>
    <w:rsid w:val="5B176124"/>
    <w:rsid w:val="5B716634"/>
    <w:rsid w:val="5BAC2BC7"/>
    <w:rsid w:val="5BB352F7"/>
    <w:rsid w:val="5BB6A01B"/>
    <w:rsid w:val="5BD4BC26"/>
    <w:rsid w:val="5BE2F28B"/>
    <w:rsid w:val="5C783BBF"/>
    <w:rsid w:val="5D6FDFBF"/>
    <w:rsid w:val="5D7FAAA8"/>
    <w:rsid w:val="5E100FA4"/>
    <w:rsid w:val="5E4E613C"/>
    <w:rsid w:val="5F2181ED"/>
    <w:rsid w:val="6029AEBF"/>
    <w:rsid w:val="608128F8"/>
    <w:rsid w:val="608E9DD1"/>
    <w:rsid w:val="60AA18D0"/>
    <w:rsid w:val="60E8A9A2"/>
    <w:rsid w:val="61307884"/>
    <w:rsid w:val="61324A8D"/>
    <w:rsid w:val="6171B6FD"/>
    <w:rsid w:val="61C1ED37"/>
    <w:rsid w:val="61F447A8"/>
    <w:rsid w:val="630E5F3A"/>
    <w:rsid w:val="631E0B60"/>
    <w:rsid w:val="632588AC"/>
    <w:rsid w:val="63604E6D"/>
    <w:rsid w:val="63A84C93"/>
    <w:rsid w:val="63A861A6"/>
    <w:rsid w:val="6415176C"/>
    <w:rsid w:val="64625F8D"/>
    <w:rsid w:val="649F21D4"/>
    <w:rsid w:val="65410CE0"/>
    <w:rsid w:val="6544B4D8"/>
    <w:rsid w:val="6570C23B"/>
    <w:rsid w:val="6617317A"/>
    <w:rsid w:val="6643C01A"/>
    <w:rsid w:val="666949A1"/>
    <w:rsid w:val="66A1C76B"/>
    <w:rsid w:val="66A8868B"/>
    <w:rsid w:val="66C7AF26"/>
    <w:rsid w:val="6716C66F"/>
    <w:rsid w:val="67629772"/>
    <w:rsid w:val="677F5797"/>
    <w:rsid w:val="67910250"/>
    <w:rsid w:val="685CDA97"/>
    <w:rsid w:val="68718672"/>
    <w:rsid w:val="6878ADA2"/>
    <w:rsid w:val="68D67A49"/>
    <w:rsid w:val="69310F46"/>
    <w:rsid w:val="69B181D8"/>
    <w:rsid w:val="69B62042"/>
    <w:rsid w:val="6A4F11AC"/>
    <w:rsid w:val="6B1588D1"/>
    <w:rsid w:val="6B33C771"/>
    <w:rsid w:val="6B3A0280"/>
    <w:rsid w:val="6B3FED8A"/>
    <w:rsid w:val="6B7BE688"/>
    <w:rsid w:val="6BB96B04"/>
    <w:rsid w:val="6C014A7D"/>
    <w:rsid w:val="6C9C1923"/>
    <w:rsid w:val="6CD2271B"/>
    <w:rsid w:val="6D494AB6"/>
    <w:rsid w:val="6DFB3D74"/>
    <w:rsid w:val="6EA0146A"/>
    <w:rsid w:val="6EFD04C6"/>
    <w:rsid w:val="7000F030"/>
    <w:rsid w:val="7075A9D7"/>
    <w:rsid w:val="708358D9"/>
    <w:rsid w:val="709489F7"/>
    <w:rsid w:val="71BFF931"/>
    <w:rsid w:val="71FED4F9"/>
    <w:rsid w:val="722AA295"/>
    <w:rsid w:val="72773691"/>
    <w:rsid w:val="731E514E"/>
    <w:rsid w:val="73D9CCBD"/>
    <w:rsid w:val="74555807"/>
    <w:rsid w:val="74992006"/>
    <w:rsid w:val="7501B27F"/>
    <w:rsid w:val="75612FFE"/>
    <w:rsid w:val="759CCED3"/>
    <w:rsid w:val="75EF98B3"/>
    <w:rsid w:val="7605D2F2"/>
    <w:rsid w:val="76E5B483"/>
    <w:rsid w:val="77B35195"/>
    <w:rsid w:val="77D0C0C8"/>
    <w:rsid w:val="78AB3187"/>
    <w:rsid w:val="78ABACC6"/>
    <w:rsid w:val="78BCE898"/>
    <w:rsid w:val="78F8A47A"/>
    <w:rsid w:val="7944772E"/>
    <w:rsid w:val="79AAB67F"/>
    <w:rsid w:val="7A9474DB"/>
    <w:rsid w:val="7BC51472"/>
    <w:rsid w:val="7BF70681"/>
    <w:rsid w:val="7C3E1C54"/>
    <w:rsid w:val="7C9E706F"/>
    <w:rsid w:val="7CF038D8"/>
    <w:rsid w:val="7DB95B2E"/>
    <w:rsid w:val="7DC6C368"/>
    <w:rsid w:val="7EF11D30"/>
    <w:rsid w:val="7F67E5FE"/>
    <w:rsid w:val="7FAC93D8"/>
    <w:rsid w:val="7FBCDA7B"/>
    <w:rsid w:val="7FC4D65A"/>
    <w:rsid w:val="7FDF7206"/>
    <w:rsid w:val="7FE3C033"/>
    <w:rsid w:val="7FF90C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023E"/>
  <w15:chartTrackingRefBased/>
  <w15:docId w15:val="{16E788AF-7353-4985-9BAC-3E02881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40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5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44E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344E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4E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4E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4E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4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4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14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4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1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1400"/>
    <w:pPr>
      <w:outlineLvl w:val="9"/>
    </w:pPr>
    <w:rPr>
      <w:lang w:val="en-US"/>
    </w:rPr>
  </w:style>
  <w:style w:type="paragraph" w:styleId="TOC1">
    <w:name w:val="toc 1"/>
    <w:basedOn w:val="Normal"/>
    <w:next w:val="Normal"/>
    <w:autoRedefine/>
    <w:uiPriority w:val="39"/>
    <w:unhideWhenUsed/>
    <w:rsid w:val="00301400"/>
    <w:pPr>
      <w:spacing w:after="100"/>
    </w:pPr>
  </w:style>
  <w:style w:type="character" w:styleId="Hyperlink">
    <w:name w:val="Hyperlink"/>
    <w:basedOn w:val="DefaultParagraphFont"/>
    <w:uiPriority w:val="99"/>
    <w:unhideWhenUsed/>
    <w:rsid w:val="00301400"/>
    <w:rPr>
      <w:color w:val="0563C1" w:themeColor="hyperlink"/>
      <w:u w:val="single"/>
    </w:rPr>
  </w:style>
  <w:style w:type="character" w:customStyle="1" w:styleId="Heading2Char">
    <w:name w:val="Heading 2 Char"/>
    <w:basedOn w:val="DefaultParagraphFont"/>
    <w:link w:val="Heading2"/>
    <w:uiPriority w:val="9"/>
    <w:rsid w:val="00DD55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44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344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4E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4E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4E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4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4E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344EA"/>
    <w:pPr>
      <w:spacing w:after="100"/>
      <w:ind w:left="220"/>
    </w:pPr>
  </w:style>
  <w:style w:type="paragraph" w:styleId="Header">
    <w:name w:val="header"/>
    <w:basedOn w:val="Normal"/>
    <w:link w:val="HeaderChar"/>
    <w:uiPriority w:val="99"/>
    <w:unhideWhenUsed/>
    <w:rsid w:val="004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4EA"/>
  </w:style>
  <w:style w:type="paragraph" w:styleId="Footer">
    <w:name w:val="footer"/>
    <w:basedOn w:val="Normal"/>
    <w:link w:val="FooterChar"/>
    <w:uiPriority w:val="99"/>
    <w:unhideWhenUsed/>
    <w:rsid w:val="004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4EA"/>
  </w:style>
  <w:style w:type="paragraph" w:styleId="Caption">
    <w:name w:val="caption"/>
    <w:basedOn w:val="Normal"/>
    <w:next w:val="Normal"/>
    <w:uiPriority w:val="35"/>
    <w:unhideWhenUsed/>
    <w:qFormat/>
    <w:rsid w:val="00F928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45F2"/>
    <w:pPr>
      <w:spacing w:after="0"/>
    </w:pPr>
  </w:style>
  <w:style w:type="table" w:styleId="TableGrid">
    <w:name w:val="Table Grid"/>
    <w:basedOn w:val="TableNormal"/>
    <w:uiPriority w:val="39"/>
    <w:rsid w:val="0022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377E"/>
    <w:rPr>
      <w:color w:val="808080"/>
    </w:rPr>
  </w:style>
  <w:style w:type="paragraph" w:styleId="NormalWeb">
    <w:name w:val="Normal (Web)"/>
    <w:basedOn w:val="Normal"/>
    <w:uiPriority w:val="99"/>
    <w:semiHidden/>
    <w:unhideWhenUsed/>
    <w:rsid w:val="00E477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0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844085">
      <w:bodyDiv w:val="1"/>
      <w:marLeft w:val="0"/>
      <w:marRight w:val="0"/>
      <w:marTop w:val="0"/>
      <w:marBottom w:val="0"/>
      <w:divBdr>
        <w:top w:val="none" w:sz="0" w:space="0" w:color="auto"/>
        <w:left w:val="none" w:sz="0" w:space="0" w:color="auto"/>
        <w:bottom w:val="none" w:sz="0" w:space="0" w:color="auto"/>
        <w:right w:val="none" w:sz="0" w:space="0" w:color="auto"/>
      </w:divBdr>
      <w:divsChild>
        <w:div w:id="1248732049">
          <w:marLeft w:val="0"/>
          <w:marRight w:val="0"/>
          <w:marTop w:val="0"/>
          <w:marBottom w:val="0"/>
          <w:divBdr>
            <w:top w:val="none" w:sz="0" w:space="0" w:color="auto"/>
            <w:left w:val="none" w:sz="0" w:space="0" w:color="auto"/>
            <w:bottom w:val="none" w:sz="0" w:space="0" w:color="auto"/>
            <w:right w:val="none" w:sz="0" w:space="0" w:color="auto"/>
          </w:divBdr>
          <w:divsChild>
            <w:div w:id="670064058">
              <w:marLeft w:val="0"/>
              <w:marRight w:val="0"/>
              <w:marTop w:val="0"/>
              <w:marBottom w:val="0"/>
              <w:divBdr>
                <w:top w:val="none" w:sz="0" w:space="0" w:color="auto"/>
                <w:left w:val="none" w:sz="0" w:space="0" w:color="auto"/>
                <w:bottom w:val="none" w:sz="0" w:space="0" w:color="auto"/>
                <w:right w:val="none" w:sz="0" w:space="0" w:color="auto"/>
              </w:divBdr>
            </w:div>
            <w:div w:id="1365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94910">
      <w:bodyDiv w:val="1"/>
      <w:marLeft w:val="0"/>
      <w:marRight w:val="0"/>
      <w:marTop w:val="0"/>
      <w:marBottom w:val="0"/>
      <w:divBdr>
        <w:top w:val="none" w:sz="0" w:space="0" w:color="auto"/>
        <w:left w:val="none" w:sz="0" w:space="0" w:color="auto"/>
        <w:bottom w:val="none" w:sz="0" w:space="0" w:color="auto"/>
        <w:right w:val="none" w:sz="0" w:space="0" w:color="auto"/>
      </w:divBdr>
      <w:divsChild>
        <w:div w:id="434911614">
          <w:marLeft w:val="0"/>
          <w:marRight w:val="720"/>
          <w:marTop w:val="0"/>
          <w:marBottom w:val="0"/>
          <w:divBdr>
            <w:top w:val="none" w:sz="0" w:space="0" w:color="auto"/>
            <w:left w:val="none" w:sz="0" w:space="0" w:color="auto"/>
            <w:bottom w:val="none" w:sz="0" w:space="0" w:color="auto"/>
            <w:right w:val="none" w:sz="0" w:space="0" w:color="auto"/>
          </w:divBdr>
        </w:div>
        <w:div w:id="984359099">
          <w:marLeft w:val="0"/>
          <w:marRight w:val="0"/>
          <w:marTop w:val="0"/>
          <w:marBottom w:val="0"/>
          <w:divBdr>
            <w:top w:val="none" w:sz="0" w:space="0" w:color="auto"/>
            <w:left w:val="none" w:sz="0" w:space="0" w:color="auto"/>
            <w:bottom w:val="none" w:sz="0" w:space="0" w:color="auto"/>
            <w:right w:val="none" w:sz="0" w:space="0" w:color="auto"/>
          </w:divBdr>
        </w:div>
      </w:divsChild>
    </w:div>
    <w:div w:id="1498956941">
      <w:bodyDiv w:val="1"/>
      <w:marLeft w:val="0"/>
      <w:marRight w:val="0"/>
      <w:marTop w:val="0"/>
      <w:marBottom w:val="0"/>
      <w:divBdr>
        <w:top w:val="none" w:sz="0" w:space="0" w:color="auto"/>
        <w:left w:val="none" w:sz="0" w:space="0" w:color="auto"/>
        <w:bottom w:val="none" w:sz="0" w:space="0" w:color="auto"/>
        <w:right w:val="none" w:sz="0" w:space="0" w:color="auto"/>
      </w:divBdr>
      <w:divsChild>
        <w:div w:id="757944583">
          <w:marLeft w:val="0"/>
          <w:marRight w:val="720"/>
          <w:marTop w:val="0"/>
          <w:marBottom w:val="0"/>
          <w:divBdr>
            <w:top w:val="none" w:sz="0" w:space="0" w:color="auto"/>
            <w:left w:val="none" w:sz="0" w:space="0" w:color="auto"/>
            <w:bottom w:val="none" w:sz="0" w:space="0" w:color="auto"/>
            <w:right w:val="none" w:sz="0" w:space="0" w:color="auto"/>
          </w:divBdr>
        </w:div>
        <w:div w:id="360277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niadmissions.co.uk/application-guides/6-essential-skills-for-university-student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en.wikipedia.org/wiki/Torpe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16personalities.com/estj-personality" TargetMode="External"/><Relationship Id="rId10" Type="http://schemas.openxmlformats.org/officeDocument/2006/relationships/image" Target="media/image3.png"/><Relationship Id="rId19" Type="http://schemas.openxmlformats.org/officeDocument/2006/relationships/hyperlink" Target="https://www.ncbi.nlm.nih.gov/pmc/articles/PMC847058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deed.com/career-advice/career-development/professional-skills"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5B7D1A-DB5D-4D87-B88A-8FB955CF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3981</Words>
  <Characters>22697</Characters>
  <Application>Microsoft Office Word</Application>
  <DocSecurity>0</DocSecurity>
  <Lines>189</Lines>
  <Paragraphs>53</Paragraphs>
  <ScaleCrop>false</ScaleCrop>
  <Company/>
  <LinksUpToDate>false</LinksUpToDate>
  <CharactersWithSpaces>26625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Hayden AWE</dc:creator>
  <cp:keywords/>
  <dc:description/>
  <cp:lastModifiedBy>Hayden Taylor (2308276)</cp:lastModifiedBy>
  <cp:revision>257</cp:revision>
  <dcterms:created xsi:type="dcterms:W3CDTF">2024-01-09T11:05:00Z</dcterms:created>
  <dcterms:modified xsi:type="dcterms:W3CDTF">2024-01-09T11:24:00Z</dcterms:modified>
</cp:coreProperties>
</file>