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94D7B" w:rsidRDefault="00BD42FB">
      <w:pPr>
        <w:pStyle w:val="Normal1"/>
        <w:spacing w:line="360" w:lineRule="auto"/>
        <w:jc w:val="both"/>
        <w:rPr>
          <w:b/>
          <w:sz w:val="28"/>
          <w:szCs w:val="28"/>
          <w:lang w:val="en-GB"/>
        </w:rPr>
      </w:pPr>
      <w:r>
        <w:rPr>
          <w:b/>
          <w:sz w:val="28"/>
          <w:szCs w:val="28"/>
          <w:lang w:val="en-GB"/>
        </w:rPr>
        <w:t>Student name: Mihaela Simona Chort</w:t>
      </w:r>
    </w:p>
    <w:p w:rsidR="00294D7B" w:rsidRDefault="00BD42FB">
      <w:pPr>
        <w:pStyle w:val="Normal1"/>
        <w:spacing w:line="360" w:lineRule="auto"/>
        <w:jc w:val="both"/>
        <w:rPr>
          <w:b/>
          <w:sz w:val="28"/>
          <w:szCs w:val="28"/>
          <w:lang w:val="en-GB"/>
        </w:rPr>
      </w:pPr>
      <w:r>
        <w:rPr>
          <w:b/>
          <w:sz w:val="28"/>
          <w:szCs w:val="28"/>
          <w:lang w:val="en-GB"/>
        </w:rPr>
        <w:t>Student number: 1910340</w:t>
      </w:r>
    </w:p>
    <w:p w:rsidR="00294D7B" w:rsidRDefault="00BD42FB">
      <w:pPr>
        <w:pStyle w:val="Normal1"/>
        <w:spacing w:line="360" w:lineRule="auto"/>
        <w:jc w:val="both"/>
        <w:rPr>
          <w:b/>
          <w:sz w:val="28"/>
          <w:szCs w:val="28"/>
          <w:lang w:val="en-GB"/>
        </w:rPr>
      </w:pPr>
      <w:r>
        <w:rPr>
          <w:b/>
          <w:sz w:val="28"/>
          <w:szCs w:val="28"/>
          <w:lang w:val="en-GB"/>
        </w:rPr>
        <w:t>Module code: BMSW 5102</w:t>
      </w:r>
    </w:p>
    <w:p w:rsidR="00294D7B" w:rsidRDefault="00BD42FB">
      <w:pPr>
        <w:pStyle w:val="Normal1"/>
        <w:spacing w:line="360" w:lineRule="auto"/>
        <w:jc w:val="both"/>
        <w:rPr>
          <w:b/>
          <w:sz w:val="28"/>
          <w:szCs w:val="28"/>
          <w:lang w:val="en-GB"/>
        </w:rPr>
      </w:pPr>
      <w:r>
        <w:rPr>
          <w:b/>
          <w:sz w:val="28"/>
          <w:szCs w:val="28"/>
          <w:lang w:val="en-GB"/>
        </w:rPr>
        <w:t xml:space="preserve">Lecturer name: Sujeewa </w:t>
      </w:r>
      <w:proofErr w:type="spellStart"/>
      <w:r>
        <w:rPr>
          <w:b/>
          <w:sz w:val="28"/>
          <w:szCs w:val="28"/>
          <w:lang w:val="en-GB"/>
        </w:rPr>
        <w:t>Herath</w:t>
      </w:r>
      <w:proofErr w:type="spellEnd"/>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center"/>
        <w:rPr>
          <w:b/>
          <w:sz w:val="32"/>
          <w:szCs w:val="32"/>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sz w:val="28"/>
          <w:szCs w:val="28"/>
          <w:lang w:val="en-GB"/>
        </w:rPr>
      </w:pPr>
    </w:p>
    <w:p w:rsidR="00294D7B" w:rsidRDefault="00294D7B">
      <w:pPr>
        <w:pStyle w:val="Normal1"/>
        <w:spacing w:line="360" w:lineRule="auto"/>
        <w:jc w:val="both"/>
        <w:rPr>
          <w:b/>
          <w:lang w:val="en-GB"/>
        </w:rPr>
      </w:pPr>
    </w:p>
    <w:p w:rsidR="00294D7B" w:rsidRDefault="00BD42FB">
      <w:pPr>
        <w:pStyle w:val="TOCHeading"/>
        <w:jc w:val="center"/>
        <w:outlineLvl w:val="9"/>
      </w:pPr>
      <w:r>
        <w:rPr>
          <w:rFonts w:ascii="Arial" w:hAnsi="Arial" w:cs="Arial"/>
          <w:color w:val="000000"/>
        </w:rPr>
        <w:t>Table of Contents</w:t>
      </w:r>
    </w:p>
    <w:p w:rsidR="00294D7B" w:rsidRDefault="00BD42FB">
      <w:pPr>
        <w:pStyle w:val="TOC1"/>
        <w:tabs>
          <w:tab w:val="right" w:leader="dot" w:pos="9350"/>
        </w:tabs>
        <w:spacing w:line="360" w:lineRule="auto"/>
      </w:pPr>
      <w:r>
        <w:rPr>
          <w:rFonts w:ascii="Calibri" w:eastAsia="MS Gothic" w:hAnsi="Calibri" w:cs="Times New Roman"/>
          <w:b/>
          <w:bCs/>
          <w:color w:val="365F91"/>
          <w:sz w:val="28"/>
          <w:szCs w:val="28"/>
        </w:rPr>
        <w:fldChar w:fldCharType="begin"/>
      </w:r>
      <w:r>
        <w:instrText xml:space="preserve"> TOC \o "1-3" \u \h </w:instrText>
      </w:r>
      <w:r>
        <w:rPr>
          <w:rFonts w:ascii="Calibri" w:eastAsia="MS Gothic" w:hAnsi="Calibri" w:cs="Times New Roman"/>
          <w:b/>
          <w:bCs/>
          <w:color w:val="365F91"/>
          <w:sz w:val="28"/>
          <w:szCs w:val="28"/>
        </w:rPr>
        <w:fldChar w:fldCharType="separate"/>
      </w:r>
      <w:hyperlink w:anchor="_Toc99109696" w:history="1">
        <w:r>
          <w:rPr>
            <w:rStyle w:val="Hyperlink"/>
            <w:lang w:val="en-GB"/>
          </w:rPr>
          <w:t>COMPONENT-1</w:t>
        </w:r>
        <w:r>
          <w:tab/>
          <w:t>3</w:t>
        </w:r>
      </w:hyperlink>
    </w:p>
    <w:p w:rsidR="00294D7B" w:rsidRDefault="006838B2">
      <w:pPr>
        <w:pStyle w:val="TOC2"/>
        <w:tabs>
          <w:tab w:val="right" w:leader="dot" w:pos="9350"/>
        </w:tabs>
        <w:spacing w:line="360" w:lineRule="auto"/>
      </w:pPr>
      <w:hyperlink w:anchor="_Toc99109697" w:history="1">
        <w:r w:rsidR="00BD42FB">
          <w:rPr>
            <w:rStyle w:val="Hyperlink"/>
            <w:lang w:val="en-GB"/>
          </w:rPr>
          <w:t>Introduction</w:t>
        </w:r>
        <w:r w:rsidR="00BD42FB">
          <w:tab/>
          <w:t>3</w:t>
        </w:r>
      </w:hyperlink>
    </w:p>
    <w:p w:rsidR="00294D7B" w:rsidRDefault="006838B2">
      <w:pPr>
        <w:pStyle w:val="TOC2"/>
        <w:tabs>
          <w:tab w:val="right" w:leader="dot" w:pos="9350"/>
        </w:tabs>
        <w:spacing w:line="360" w:lineRule="auto"/>
      </w:pPr>
      <w:hyperlink w:anchor="_Toc99109698" w:history="1">
        <w:r w:rsidR="00BD42FB">
          <w:rPr>
            <w:rStyle w:val="Hyperlink"/>
            <w:lang w:val="en-GB"/>
          </w:rPr>
          <w:t>Motivational Factors in the organisation</w:t>
        </w:r>
        <w:r w:rsidR="00BD42FB">
          <w:tab/>
          <w:t>3</w:t>
        </w:r>
      </w:hyperlink>
    </w:p>
    <w:p w:rsidR="00294D7B" w:rsidRDefault="006838B2">
      <w:pPr>
        <w:pStyle w:val="TOC2"/>
        <w:tabs>
          <w:tab w:val="right" w:leader="dot" w:pos="9350"/>
        </w:tabs>
        <w:spacing w:line="360" w:lineRule="auto"/>
      </w:pPr>
      <w:hyperlink w:anchor="_Toc99109699" w:history="1">
        <w:r w:rsidR="00BD42FB">
          <w:rPr>
            <w:rStyle w:val="Hyperlink"/>
            <w:lang w:val="en-GB"/>
          </w:rPr>
          <w:t>Role and importance of Motivation in Performance Development</w:t>
        </w:r>
        <w:r w:rsidR="00BD42FB">
          <w:tab/>
          <w:t>4</w:t>
        </w:r>
      </w:hyperlink>
    </w:p>
    <w:p w:rsidR="00294D7B" w:rsidRDefault="006838B2">
      <w:pPr>
        <w:pStyle w:val="TOC2"/>
        <w:tabs>
          <w:tab w:val="right" w:leader="dot" w:pos="9350"/>
        </w:tabs>
        <w:spacing w:line="360" w:lineRule="auto"/>
      </w:pPr>
      <w:hyperlink w:anchor="_Toc99109700" w:history="1">
        <w:r w:rsidR="00BD42FB">
          <w:rPr>
            <w:rStyle w:val="Hyperlink"/>
            <w:lang w:val="en-GB"/>
          </w:rPr>
          <w:t>Role and importance of Employee Engagement</w:t>
        </w:r>
        <w:r w:rsidR="00BD42FB">
          <w:tab/>
          <w:t>5</w:t>
        </w:r>
      </w:hyperlink>
    </w:p>
    <w:p w:rsidR="00294D7B" w:rsidRDefault="006838B2">
      <w:pPr>
        <w:pStyle w:val="TOC2"/>
        <w:tabs>
          <w:tab w:val="right" w:leader="dot" w:pos="9350"/>
        </w:tabs>
        <w:spacing w:line="360" w:lineRule="auto"/>
      </w:pPr>
      <w:hyperlink w:anchor="_Toc99109701" w:history="1">
        <w:r w:rsidR="00BD42FB">
          <w:rPr>
            <w:rStyle w:val="Hyperlink"/>
            <w:shd w:val="clear" w:color="auto" w:fill="FFFFFF"/>
            <w:lang w:val="en-GB"/>
          </w:rPr>
          <w:t>Difference between performance appraisal and performance management</w:t>
        </w:r>
        <w:r w:rsidR="00BD42FB">
          <w:tab/>
          <w:t>6</w:t>
        </w:r>
      </w:hyperlink>
    </w:p>
    <w:p w:rsidR="00294D7B" w:rsidRDefault="006838B2">
      <w:pPr>
        <w:pStyle w:val="TOC2"/>
        <w:tabs>
          <w:tab w:val="right" w:leader="dot" w:pos="9350"/>
        </w:tabs>
        <w:spacing w:line="360" w:lineRule="auto"/>
      </w:pPr>
      <w:hyperlink w:anchor="_Toc99109702" w:history="1">
        <w:r w:rsidR="00BD42FB">
          <w:rPr>
            <w:rStyle w:val="Hyperlink"/>
            <w:lang w:val="en-GB"/>
          </w:rPr>
          <w:t>Conclusion</w:t>
        </w:r>
        <w:r w:rsidR="00BD42FB">
          <w:tab/>
          <w:t>6</w:t>
        </w:r>
      </w:hyperlink>
    </w:p>
    <w:p w:rsidR="00294D7B" w:rsidRDefault="006838B2">
      <w:pPr>
        <w:pStyle w:val="TOC1"/>
        <w:tabs>
          <w:tab w:val="right" w:leader="dot" w:pos="9350"/>
        </w:tabs>
        <w:spacing w:line="360" w:lineRule="auto"/>
      </w:pPr>
      <w:hyperlink w:anchor="_Toc99109703" w:history="1">
        <w:r w:rsidR="00BD42FB">
          <w:rPr>
            <w:rStyle w:val="Hyperlink"/>
            <w:lang w:val="en-GB"/>
          </w:rPr>
          <w:t>COMPONENT 2</w:t>
        </w:r>
        <w:r w:rsidR="00BD42FB">
          <w:tab/>
          <w:t>7</w:t>
        </w:r>
      </w:hyperlink>
    </w:p>
    <w:p w:rsidR="00294D7B" w:rsidRDefault="006838B2">
      <w:pPr>
        <w:pStyle w:val="TOC2"/>
        <w:tabs>
          <w:tab w:val="right" w:leader="dot" w:pos="9350"/>
        </w:tabs>
        <w:spacing w:line="360" w:lineRule="auto"/>
      </w:pPr>
      <w:hyperlink w:anchor="_Toc99109704" w:history="1">
        <w:r w:rsidR="00BD42FB">
          <w:rPr>
            <w:rStyle w:val="Hyperlink"/>
            <w:lang w:val="en-GB"/>
          </w:rPr>
          <w:t>Introduction</w:t>
        </w:r>
        <w:r w:rsidR="00BD42FB">
          <w:tab/>
          <w:t>7</w:t>
        </w:r>
      </w:hyperlink>
    </w:p>
    <w:p w:rsidR="00294D7B" w:rsidRDefault="006838B2">
      <w:pPr>
        <w:pStyle w:val="TOC2"/>
        <w:tabs>
          <w:tab w:val="right" w:leader="dot" w:pos="9350"/>
        </w:tabs>
        <w:spacing w:line="360" w:lineRule="auto"/>
      </w:pPr>
      <w:hyperlink w:anchor="_Toc99109705" w:history="1">
        <w:r w:rsidR="00BD42FB">
          <w:rPr>
            <w:rStyle w:val="Hyperlink"/>
            <w:lang w:val="en-GB"/>
          </w:rPr>
          <w:t>Personal Development Plan- An overview</w:t>
        </w:r>
        <w:r w:rsidR="00BD42FB">
          <w:tab/>
          <w:t>7</w:t>
        </w:r>
      </w:hyperlink>
    </w:p>
    <w:p w:rsidR="00294D7B" w:rsidRDefault="006838B2">
      <w:pPr>
        <w:pStyle w:val="TOC2"/>
        <w:tabs>
          <w:tab w:val="right" w:leader="dot" w:pos="9350"/>
        </w:tabs>
        <w:spacing w:line="360" w:lineRule="auto"/>
      </w:pPr>
      <w:hyperlink w:anchor="_Toc99109706" w:history="1">
        <w:r w:rsidR="00BD42FB">
          <w:rPr>
            <w:rStyle w:val="Hyperlink"/>
            <w:lang w:val="en-GB"/>
          </w:rPr>
          <w:t>Swot Analysis</w:t>
        </w:r>
        <w:r w:rsidR="00BD42FB">
          <w:tab/>
          <w:t>8</w:t>
        </w:r>
      </w:hyperlink>
    </w:p>
    <w:p w:rsidR="00294D7B" w:rsidRDefault="006838B2">
      <w:pPr>
        <w:pStyle w:val="TOC2"/>
        <w:tabs>
          <w:tab w:val="right" w:leader="dot" w:pos="9350"/>
        </w:tabs>
        <w:spacing w:line="360" w:lineRule="auto"/>
      </w:pPr>
      <w:hyperlink w:anchor="_Toc99109707" w:history="1">
        <w:r w:rsidR="00BD42FB">
          <w:rPr>
            <w:rStyle w:val="Hyperlink"/>
            <w:lang w:val="en-GB"/>
          </w:rPr>
          <w:t>Targets Setting</w:t>
        </w:r>
        <w:r w:rsidR="00BD42FB">
          <w:tab/>
          <w:t>9</w:t>
        </w:r>
      </w:hyperlink>
    </w:p>
    <w:p w:rsidR="00294D7B" w:rsidRDefault="006838B2">
      <w:pPr>
        <w:pStyle w:val="TOC2"/>
        <w:tabs>
          <w:tab w:val="right" w:leader="dot" w:pos="9350"/>
        </w:tabs>
        <w:spacing w:line="360" w:lineRule="auto"/>
      </w:pPr>
      <w:hyperlink w:anchor="_Toc99109708" w:history="1">
        <w:r w:rsidR="00BD42FB">
          <w:rPr>
            <w:rStyle w:val="Hyperlink"/>
            <w:lang w:val="en-GB"/>
          </w:rPr>
          <w:t>Strategy Development and Action</w:t>
        </w:r>
        <w:r w:rsidR="00BD42FB">
          <w:tab/>
          <w:t>11</w:t>
        </w:r>
      </w:hyperlink>
    </w:p>
    <w:p w:rsidR="00294D7B" w:rsidRDefault="006838B2">
      <w:pPr>
        <w:pStyle w:val="TOC2"/>
        <w:tabs>
          <w:tab w:val="right" w:leader="dot" w:pos="9350"/>
        </w:tabs>
        <w:spacing w:line="360" w:lineRule="auto"/>
      </w:pPr>
      <w:hyperlink w:anchor="_Toc99109709" w:history="1">
        <w:r w:rsidR="00BD42FB">
          <w:rPr>
            <w:rStyle w:val="Hyperlink"/>
            <w:lang w:val="en-GB"/>
          </w:rPr>
          <w:t>Begin with personal planning</w:t>
        </w:r>
        <w:r w:rsidR="00BD42FB">
          <w:tab/>
          <w:t>11</w:t>
        </w:r>
      </w:hyperlink>
    </w:p>
    <w:p w:rsidR="00294D7B" w:rsidRDefault="006838B2">
      <w:pPr>
        <w:pStyle w:val="TOC2"/>
        <w:tabs>
          <w:tab w:val="right" w:leader="dot" w:pos="9350"/>
        </w:tabs>
        <w:spacing w:line="360" w:lineRule="auto"/>
      </w:pPr>
      <w:hyperlink w:anchor="_Toc99109710" w:history="1">
        <w:r w:rsidR="00BD42FB">
          <w:rPr>
            <w:rStyle w:val="Hyperlink"/>
            <w:lang w:val="en-GB"/>
          </w:rPr>
          <w:t>Progress Assessment</w:t>
        </w:r>
        <w:r w:rsidR="00BD42FB">
          <w:tab/>
          <w:t>12</w:t>
        </w:r>
      </w:hyperlink>
    </w:p>
    <w:p w:rsidR="00294D7B" w:rsidRDefault="006838B2">
      <w:pPr>
        <w:pStyle w:val="TOC2"/>
        <w:tabs>
          <w:tab w:val="right" w:leader="dot" w:pos="9350"/>
        </w:tabs>
        <w:spacing w:line="360" w:lineRule="auto"/>
      </w:pPr>
      <w:hyperlink w:anchor="_Toc99109711" w:history="1">
        <w:r w:rsidR="00BD42FB">
          <w:rPr>
            <w:rStyle w:val="Hyperlink"/>
            <w:shd w:val="clear" w:color="auto" w:fill="FFFFFF"/>
            <w:lang w:val="en-GB"/>
          </w:rPr>
          <w:t>Conclusion</w:t>
        </w:r>
        <w:r w:rsidR="00BD42FB">
          <w:tab/>
          <w:t>13</w:t>
        </w:r>
      </w:hyperlink>
    </w:p>
    <w:p w:rsidR="00294D7B" w:rsidRDefault="006838B2">
      <w:pPr>
        <w:pStyle w:val="TOC1"/>
        <w:tabs>
          <w:tab w:val="right" w:leader="dot" w:pos="9350"/>
        </w:tabs>
        <w:spacing w:line="360" w:lineRule="auto"/>
      </w:pPr>
      <w:hyperlink w:anchor="_Toc99109712" w:history="1">
        <w:r w:rsidR="00BD42FB">
          <w:rPr>
            <w:rStyle w:val="Hyperlink"/>
            <w:lang w:val="en-GB"/>
          </w:rPr>
          <w:t>Reference List</w:t>
        </w:r>
        <w:r w:rsidR="00BD42FB">
          <w:tab/>
          <w:t>14</w:t>
        </w:r>
      </w:hyperlink>
    </w:p>
    <w:p w:rsidR="00294D7B" w:rsidRDefault="00BD42FB">
      <w:r>
        <w:fldChar w:fldCharType="end"/>
      </w:r>
    </w:p>
    <w:p w:rsidR="00294D7B" w:rsidRDefault="00294D7B">
      <w:pPr>
        <w:pStyle w:val="Normal1"/>
        <w:spacing w:line="360" w:lineRule="auto"/>
        <w:jc w:val="center"/>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lang w:val="en-GB"/>
        </w:rPr>
      </w:pPr>
    </w:p>
    <w:p w:rsidR="00294D7B" w:rsidRDefault="00294D7B">
      <w:pPr>
        <w:pStyle w:val="Normal1"/>
        <w:spacing w:line="360" w:lineRule="auto"/>
        <w:jc w:val="both"/>
        <w:rPr>
          <w:b/>
          <w:sz w:val="32"/>
          <w:szCs w:val="32"/>
          <w:u w:val="single"/>
          <w:lang w:val="en-GB"/>
        </w:rPr>
      </w:pPr>
    </w:p>
    <w:p w:rsidR="00294D7B" w:rsidRDefault="00BD42FB">
      <w:pPr>
        <w:pStyle w:val="Heading1"/>
        <w:rPr>
          <w:lang w:val="en-GB"/>
        </w:rPr>
      </w:pPr>
      <w:bookmarkStart w:id="0" w:name="_Toc99109696"/>
      <w:r>
        <w:rPr>
          <w:lang w:val="en-GB"/>
        </w:rPr>
        <w:t>COMPONENT-1</w:t>
      </w:r>
      <w:bookmarkEnd w:id="0"/>
      <w:r>
        <w:rPr>
          <w:lang w:val="en-GB"/>
        </w:rPr>
        <w:t xml:space="preserve"> </w:t>
      </w:r>
    </w:p>
    <w:p w:rsidR="00294D7B" w:rsidRDefault="00BD42FB">
      <w:pPr>
        <w:pStyle w:val="Heading2"/>
        <w:rPr>
          <w:lang w:val="en-GB"/>
        </w:rPr>
      </w:pPr>
      <w:bookmarkStart w:id="1" w:name="_Toc99109697"/>
      <w:r>
        <w:rPr>
          <w:lang w:val="en-GB"/>
        </w:rPr>
        <w:t>Introduction</w:t>
      </w:r>
      <w:bookmarkEnd w:id="1"/>
    </w:p>
    <w:p w:rsidR="00294D7B" w:rsidRDefault="00BD42FB">
      <w:pPr>
        <w:pStyle w:val="Normal1"/>
        <w:spacing w:line="360" w:lineRule="auto"/>
        <w:jc w:val="both"/>
      </w:pPr>
      <w:r>
        <w:rPr>
          <w:lang w:val="en-GB"/>
        </w:rPr>
        <w:t xml:space="preserve">The </w:t>
      </w:r>
      <w:r>
        <w:rPr>
          <w:b/>
          <w:lang w:val="en-GB"/>
        </w:rPr>
        <w:t>University of Wales Trinity Saint David</w:t>
      </w:r>
      <w:r>
        <w:rPr>
          <w:lang w:val="en-GB"/>
        </w:rPr>
        <w:t xml:space="preserve"> was developed from the unification of two reputed education organisations, i.e. </w:t>
      </w:r>
      <w:r>
        <w:rPr>
          <w:b/>
          <w:lang w:val="en-GB"/>
        </w:rPr>
        <w:t>Trinity University College (TUC)</w:t>
      </w:r>
      <w:r>
        <w:rPr>
          <w:lang w:val="en-GB"/>
        </w:rPr>
        <w:t xml:space="preserve"> and the </w:t>
      </w:r>
      <w:r>
        <w:rPr>
          <w:b/>
          <w:lang w:val="en-GB"/>
        </w:rPr>
        <w:t>University of Wales</w:t>
      </w:r>
      <w:r>
        <w:rPr>
          <w:lang w:val="en-GB"/>
        </w:rPr>
        <w:t xml:space="preserve">, </w:t>
      </w:r>
      <w:r>
        <w:rPr>
          <w:b/>
          <w:lang w:val="en-GB"/>
        </w:rPr>
        <w:t>Lampeter (UWL)</w:t>
      </w:r>
      <w:r>
        <w:rPr>
          <w:lang w:val="en-GB"/>
        </w:rPr>
        <w:t xml:space="preserve"> in 2010. In 2008, a quality assurance analysis was conducted at the University of Wales which came out to be unsatisfactory on the basis of the set standards. The management and leadership quality of the association. So, the university authorities considered initiating merger plans with Trinity to uplift the quality of the organisational management. The report is going to discuss the role of motivation and its impact on the performance of employees (</w:t>
      </w:r>
      <w:hyperlink r:id="rId7" w:history="1">
        <w:r>
          <w:rPr>
            <w:lang w:val="en-GB"/>
          </w:rPr>
          <w:t>Uwtsd.ac.uk</w:t>
        </w:r>
      </w:hyperlink>
      <w:r>
        <w:rPr>
          <w:i/>
          <w:lang w:val="en-GB"/>
        </w:rPr>
        <w:t xml:space="preserve">, </w:t>
      </w:r>
      <w:r>
        <w:rPr>
          <w:lang w:val="en-GB"/>
        </w:rPr>
        <w:t xml:space="preserve">2021). The analysis and the outcome are broadly discussed and concluded with possible recommendations in this process. The personal development plan is going to be developed in the second component to improve the individual skills and ability, </w:t>
      </w:r>
    </w:p>
    <w:p w:rsidR="00294D7B" w:rsidRDefault="00BD42FB">
      <w:pPr>
        <w:pStyle w:val="Heading2"/>
        <w:rPr>
          <w:lang w:val="en-GB"/>
        </w:rPr>
      </w:pPr>
      <w:bookmarkStart w:id="2" w:name="_Toc99109698"/>
      <w:r>
        <w:rPr>
          <w:lang w:val="en-GB"/>
        </w:rPr>
        <w:t>Motivational Factors in the organisation</w:t>
      </w:r>
      <w:bookmarkEnd w:id="2"/>
    </w:p>
    <w:p w:rsidR="00294D7B" w:rsidRDefault="00BD42FB">
      <w:pPr>
        <w:pStyle w:val="Normal1"/>
        <w:spacing w:line="360" w:lineRule="auto"/>
        <w:jc w:val="both"/>
        <w:rPr>
          <w:lang w:val="en-GB"/>
        </w:rPr>
      </w:pPr>
      <w:r>
        <w:rPr>
          <w:lang w:val="en-GB"/>
        </w:rPr>
        <w:t xml:space="preserve">Motivational factors are broadly divided into two specifications on the basis of their source. </w:t>
      </w:r>
    </w:p>
    <w:p w:rsidR="00294D7B" w:rsidRDefault="00BD42FB">
      <w:pPr>
        <w:pStyle w:val="Normal1"/>
        <w:numPr>
          <w:ilvl w:val="0"/>
          <w:numId w:val="1"/>
        </w:numPr>
        <w:spacing w:line="360" w:lineRule="auto"/>
        <w:jc w:val="both"/>
      </w:pPr>
      <w:r>
        <w:rPr>
          <w:b/>
          <w:lang w:val="en-GB"/>
        </w:rPr>
        <w:t>Extrinsic motivation:</w:t>
      </w:r>
      <w:r>
        <w:rPr>
          <w:lang w:val="en-GB"/>
        </w:rPr>
        <w:t xml:space="preserve"> It is said to be the factor that is materialistic.</w:t>
      </w:r>
    </w:p>
    <w:p w:rsidR="00294D7B" w:rsidRDefault="00BD42FB">
      <w:pPr>
        <w:pStyle w:val="Normal1"/>
        <w:spacing w:line="360" w:lineRule="auto"/>
        <w:ind w:left="720"/>
        <w:jc w:val="both"/>
        <w:rPr>
          <w:lang w:val="en-GB"/>
        </w:rPr>
      </w:pPr>
      <w:r>
        <w:rPr>
          <w:lang w:val="en-GB"/>
        </w:rPr>
        <w:t>For example, Pay raises, recognition and appreciation.</w:t>
      </w:r>
    </w:p>
    <w:p w:rsidR="000818AA" w:rsidRPr="000818AA" w:rsidRDefault="00BD42FB" w:rsidP="000818AA">
      <w:pPr>
        <w:pStyle w:val="Normal1"/>
        <w:numPr>
          <w:ilvl w:val="0"/>
          <w:numId w:val="1"/>
        </w:numPr>
        <w:spacing w:line="360" w:lineRule="auto"/>
        <w:jc w:val="both"/>
        <w:rPr>
          <w:lang w:val="en-GB"/>
        </w:rPr>
      </w:pPr>
      <w:r w:rsidRPr="000818AA">
        <w:rPr>
          <w:b/>
          <w:lang w:val="en-GB"/>
        </w:rPr>
        <w:t>Intrinsic motivation:</w:t>
      </w:r>
      <w:r w:rsidRPr="000818AA">
        <w:rPr>
          <w:lang w:val="en-GB"/>
        </w:rPr>
        <w:t xml:space="preserve"> </w:t>
      </w:r>
      <w:r w:rsidR="000818AA">
        <w:rPr>
          <w:lang w:val="en-GB"/>
        </w:rPr>
        <w:t xml:space="preserve">It </w:t>
      </w:r>
      <w:r w:rsidR="000818AA" w:rsidRPr="000818AA">
        <w:rPr>
          <w:lang w:val="en-GB"/>
        </w:rPr>
        <w:t xml:space="preserve"> can be defined as the pursuit of an activity for satisfaction and can be different for each individual.</w:t>
      </w:r>
    </w:p>
    <w:p w:rsidR="00294D7B" w:rsidRPr="000818AA" w:rsidRDefault="000818AA" w:rsidP="000818AA">
      <w:pPr>
        <w:pStyle w:val="Normal1"/>
        <w:numPr>
          <w:ilvl w:val="0"/>
          <w:numId w:val="1"/>
        </w:numPr>
        <w:spacing w:line="360" w:lineRule="auto"/>
        <w:jc w:val="both"/>
        <w:rPr>
          <w:lang w:val="en-GB"/>
        </w:rPr>
      </w:pPr>
      <w:r w:rsidRPr="000818AA">
        <w:rPr>
          <w:lang w:val="en-GB"/>
        </w:rPr>
        <w:t>There are also certain factors that need to be considered for individual and team motivation.</w:t>
      </w:r>
    </w:p>
    <w:p w:rsidR="00294D7B" w:rsidRDefault="00BD42FB">
      <w:pPr>
        <w:pStyle w:val="Normal1"/>
        <w:spacing w:line="360" w:lineRule="auto"/>
        <w:jc w:val="both"/>
      </w:pPr>
      <w:r>
        <w:rPr>
          <w:b/>
          <w:lang w:val="en-GB"/>
        </w:rPr>
        <w:t xml:space="preserve">Leadership Technique: </w:t>
      </w:r>
      <w:r>
        <w:rPr>
          <w:lang w:val="en-GB"/>
        </w:rPr>
        <w:t xml:space="preserve">The leaders play a very important role in the motivation of the team members. The selection and execution of the appropriate leadership style for a certain group or individual members is very important in the process of motivation. The types of leadership can be </w:t>
      </w:r>
      <w:r>
        <w:rPr>
          <w:lang w:val="en-GB"/>
        </w:rPr>
        <w:lastRenderedPageBreak/>
        <w:t>further differentiated into Autocratic, democratic, coaching, authoritative, affiliative, laissez-faire, transformational etc (</w:t>
      </w:r>
      <w:proofErr w:type="spellStart"/>
      <w:r>
        <w:rPr>
          <w:color w:val="222222"/>
          <w:shd w:val="clear" w:color="auto" w:fill="FFFFFF"/>
          <w:lang w:val="en-GB"/>
        </w:rPr>
        <w:t>Saether</w:t>
      </w:r>
      <w:proofErr w:type="spellEnd"/>
      <w:r>
        <w:rPr>
          <w:color w:val="222222"/>
          <w:shd w:val="clear" w:color="auto" w:fill="FFFFFF"/>
          <w:lang w:val="en-GB"/>
        </w:rPr>
        <w:t>, 2019</w:t>
      </w:r>
      <w:r>
        <w:rPr>
          <w:lang w:val="en-GB"/>
        </w:rPr>
        <w:t xml:space="preserve">). </w:t>
      </w:r>
    </w:p>
    <w:p w:rsidR="00294D7B" w:rsidRDefault="00BD42FB">
      <w:pPr>
        <w:pStyle w:val="Normal1"/>
        <w:spacing w:line="360" w:lineRule="auto"/>
        <w:jc w:val="both"/>
      </w:pPr>
      <w:r>
        <w:rPr>
          <w:b/>
          <w:lang w:val="en-GB"/>
        </w:rPr>
        <w:t xml:space="preserve">Acknowledgement and Recognition: </w:t>
      </w:r>
      <w:r>
        <w:rPr>
          <w:lang w:val="en-GB"/>
        </w:rPr>
        <w:t xml:space="preserve"> Acknowledging the employees for their work and providing them with certain recognition motivates to enhance the work quality and boosts confidence.</w:t>
      </w:r>
    </w:p>
    <w:p w:rsidR="00294D7B" w:rsidRDefault="00BD42FB">
      <w:pPr>
        <w:pStyle w:val="Normal1"/>
        <w:spacing w:line="360" w:lineRule="auto"/>
        <w:jc w:val="both"/>
      </w:pPr>
      <w:r>
        <w:rPr>
          <w:b/>
          <w:lang w:val="en-GB"/>
        </w:rPr>
        <w:t xml:space="preserve">Intention: </w:t>
      </w:r>
      <w:r>
        <w:rPr>
          <w:lang w:val="en-GB"/>
        </w:rPr>
        <w:t>It is necessary for the person to understand the cause and effective outcome of the motivation needed.</w:t>
      </w:r>
    </w:p>
    <w:p w:rsidR="00294D7B" w:rsidRDefault="00BD42FB">
      <w:pPr>
        <w:pStyle w:val="Normal1"/>
        <w:spacing w:line="360" w:lineRule="auto"/>
        <w:jc w:val="both"/>
      </w:pPr>
      <w:r>
        <w:rPr>
          <w:b/>
          <w:lang w:val="en-GB"/>
        </w:rPr>
        <w:t xml:space="preserve">Ethical Company practices: </w:t>
      </w:r>
      <w:r>
        <w:rPr>
          <w:lang w:val="en-GB"/>
        </w:rPr>
        <w:t>The culture of the company is very much important in the motivation of the employees.</w:t>
      </w:r>
    </w:p>
    <w:p w:rsidR="00294D7B" w:rsidRDefault="00BD42FB">
      <w:pPr>
        <w:pStyle w:val="Normal1"/>
        <w:spacing w:line="360" w:lineRule="auto"/>
        <w:jc w:val="both"/>
      </w:pPr>
      <w:r>
        <w:rPr>
          <w:b/>
          <w:lang w:val="en-GB"/>
        </w:rPr>
        <w:t xml:space="preserve">The proficient Development scope: </w:t>
      </w:r>
      <w:r>
        <w:rPr>
          <w:lang w:val="en-GB"/>
        </w:rPr>
        <w:t>The employees are sometimes motivated when they are given ample opportunities in the working environment (</w:t>
      </w:r>
      <w:r>
        <w:rPr>
          <w:color w:val="222222"/>
          <w:shd w:val="clear" w:color="auto" w:fill="FFFFFF"/>
          <w:lang w:val="en-GB"/>
        </w:rPr>
        <w:t xml:space="preserve">Lee, </w:t>
      </w:r>
      <w:proofErr w:type="spellStart"/>
      <w:r>
        <w:rPr>
          <w:color w:val="222222"/>
          <w:shd w:val="clear" w:color="auto" w:fill="FFFFFF"/>
          <w:lang w:val="en-GB"/>
        </w:rPr>
        <w:t>Mazzei</w:t>
      </w:r>
      <w:proofErr w:type="spellEnd"/>
      <w:r>
        <w:rPr>
          <w:color w:val="222222"/>
          <w:shd w:val="clear" w:color="auto" w:fill="FFFFFF"/>
          <w:lang w:val="en-GB"/>
        </w:rPr>
        <w:t xml:space="preserve"> and Kim, 2018</w:t>
      </w:r>
      <w:r>
        <w:rPr>
          <w:lang w:val="en-GB"/>
        </w:rPr>
        <w:t>).</w:t>
      </w:r>
    </w:p>
    <w:p w:rsidR="00294D7B" w:rsidRDefault="00BD42FB">
      <w:pPr>
        <w:pStyle w:val="Normal1"/>
        <w:spacing w:line="360" w:lineRule="auto"/>
        <w:jc w:val="both"/>
      </w:pPr>
      <w:r>
        <w:rPr>
          <w:b/>
          <w:lang w:val="en-GB"/>
        </w:rPr>
        <w:t xml:space="preserve">Job Improvement Opportunities: </w:t>
      </w:r>
      <w:r>
        <w:rPr>
          <w:lang w:val="en-GB"/>
        </w:rPr>
        <w:t xml:space="preserve"> One significant way of motivation in the organisation for the employees is providing a doorway of promotion with the development of work quality.</w:t>
      </w:r>
    </w:p>
    <w:p w:rsidR="00294D7B" w:rsidRDefault="00BD42FB">
      <w:pPr>
        <w:pStyle w:val="Normal1"/>
        <w:spacing w:line="360" w:lineRule="auto"/>
        <w:jc w:val="both"/>
      </w:pPr>
      <w:r>
        <w:rPr>
          <w:b/>
          <w:lang w:val="en-GB"/>
        </w:rPr>
        <w:t xml:space="preserve">Financial Convenience: </w:t>
      </w:r>
      <w:r>
        <w:rPr>
          <w:lang w:val="en-GB"/>
        </w:rPr>
        <w:t xml:space="preserve">Providing financial stability to the employee secures his overall approach to the </w:t>
      </w:r>
      <w:proofErr w:type="spellStart"/>
      <w:r>
        <w:rPr>
          <w:lang w:val="en-GB"/>
        </w:rPr>
        <w:t>organization</w:t>
      </w:r>
      <w:proofErr w:type="spellEnd"/>
      <w:r>
        <w:rPr>
          <w:lang w:val="en-GB"/>
        </w:rPr>
        <w:t>.</w:t>
      </w:r>
    </w:p>
    <w:p w:rsidR="00294D7B" w:rsidRDefault="00BD42FB">
      <w:pPr>
        <w:pStyle w:val="Normal1"/>
        <w:spacing w:line="360" w:lineRule="auto"/>
        <w:jc w:val="both"/>
      </w:pPr>
      <w:r>
        <w:rPr>
          <w:b/>
          <w:lang w:val="en-GB"/>
        </w:rPr>
        <w:t xml:space="preserve">Adjustable work schedules: </w:t>
      </w:r>
      <w:r>
        <w:rPr>
          <w:lang w:val="en-GB"/>
        </w:rPr>
        <w:t xml:space="preserve"> Working in comfortable working hours enhances performance and increases innovation in the mind.</w:t>
      </w:r>
    </w:p>
    <w:p w:rsidR="00294D7B" w:rsidRDefault="00BD42FB">
      <w:pPr>
        <w:pStyle w:val="Normal1"/>
        <w:spacing w:line="360" w:lineRule="auto"/>
        <w:jc w:val="both"/>
      </w:pPr>
      <w:r>
        <w:rPr>
          <w:b/>
          <w:lang w:val="en-GB"/>
        </w:rPr>
        <w:t xml:space="preserve">Transparent communication: </w:t>
      </w:r>
      <w:r>
        <w:rPr>
          <w:lang w:val="en-GB"/>
        </w:rPr>
        <w:t xml:space="preserve">It is said that transparency has to be always 100%. It is the key to success for many </w:t>
      </w:r>
      <w:proofErr w:type="spellStart"/>
      <w:r>
        <w:rPr>
          <w:lang w:val="en-GB"/>
        </w:rPr>
        <w:t>organizations</w:t>
      </w:r>
      <w:proofErr w:type="spellEnd"/>
      <w:r>
        <w:rPr>
          <w:lang w:val="en-GB"/>
        </w:rPr>
        <w:t xml:space="preserve"> and is helpful in motivating people effectively. </w:t>
      </w:r>
    </w:p>
    <w:p w:rsidR="00294D7B" w:rsidRDefault="00BD42FB">
      <w:pPr>
        <w:pStyle w:val="Normal1"/>
        <w:spacing w:line="360" w:lineRule="auto"/>
        <w:jc w:val="both"/>
      </w:pPr>
      <w:r>
        <w:rPr>
          <w:b/>
          <w:lang w:val="en-GB"/>
        </w:rPr>
        <w:t xml:space="preserve">A productive work environment: </w:t>
      </w:r>
      <w:r>
        <w:rPr>
          <w:lang w:val="en-GB"/>
        </w:rPr>
        <w:t xml:space="preserve">A good working environment develops a quality assurance of progress and boosts the motivational energy in the atmosphere (Way </w:t>
      </w:r>
      <w:r>
        <w:rPr>
          <w:i/>
          <w:lang w:val="en-GB"/>
        </w:rPr>
        <w:t xml:space="preserve">et al. </w:t>
      </w:r>
      <w:r>
        <w:rPr>
          <w:lang w:val="en-GB"/>
        </w:rPr>
        <w:t>2019).</w:t>
      </w:r>
    </w:p>
    <w:p w:rsidR="00294D7B" w:rsidRDefault="00BD42FB">
      <w:pPr>
        <w:pStyle w:val="Heading2"/>
        <w:rPr>
          <w:lang w:val="en-GB"/>
        </w:rPr>
      </w:pPr>
      <w:bookmarkStart w:id="3" w:name="_Toc99109699"/>
      <w:r>
        <w:rPr>
          <w:lang w:val="en-GB"/>
        </w:rPr>
        <w:lastRenderedPageBreak/>
        <w:t>Role and importance of Motivation in Performance Development</w:t>
      </w:r>
      <w:bookmarkEnd w:id="3"/>
      <w:r>
        <w:rPr>
          <w:lang w:val="en-GB"/>
        </w:rPr>
        <w:t xml:space="preserve"> </w:t>
      </w:r>
    </w:p>
    <w:p w:rsidR="00294D7B" w:rsidRDefault="00B72A82">
      <w:pPr>
        <w:pStyle w:val="Heading2"/>
        <w:rPr>
          <w:lang w:val="en-GB"/>
        </w:rPr>
      </w:pPr>
      <w:bookmarkStart w:id="4" w:name="_Toc99109700"/>
      <w:r w:rsidRPr="00B72A82">
        <w:rPr>
          <w:lang w:val="en-GB"/>
        </w:rPr>
        <w:t>Personal development can be recognised as one of the most significant practices that can help you as a leader and can also motivate you to fight for excellence in your future career. Leadership is recognised as one of the fundamental parts. Managers and leaders also need advanced leadership skills to motivate a wide range of individuals who have the ability to guide other people to achieve their goals (</w:t>
      </w:r>
      <w:proofErr w:type="spellStart"/>
      <w:r w:rsidRPr="00B72A82">
        <w:rPr>
          <w:lang w:val="en-GB"/>
        </w:rPr>
        <w:t>Kark</w:t>
      </w:r>
      <w:proofErr w:type="spellEnd"/>
      <w:r w:rsidRPr="00B72A82">
        <w:rPr>
          <w:lang w:val="en-GB"/>
        </w:rPr>
        <w:t xml:space="preserve">, Van </w:t>
      </w:r>
      <w:proofErr w:type="spellStart"/>
      <w:r w:rsidRPr="00B72A82">
        <w:rPr>
          <w:lang w:val="en-GB"/>
        </w:rPr>
        <w:t>Dijk</w:t>
      </w:r>
      <w:proofErr w:type="spellEnd"/>
      <w:r w:rsidRPr="00B72A82">
        <w:rPr>
          <w:lang w:val="en-GB"/>
        </w:rPr>
        <w:t xml:space="preserve">, &amp; </w:t>
      </w:r>
      <w:proofErr w:type="spellStart"/>
      <w:r w:rsidRPr="00B72A82">
        <w:rPr>
          <w:lang w:val="en-GB"/>
        </w:rPr>
        <w:t>Vashdi</w:t>
      </w:r>
      <w:proofErr w:type="spellEnd"/>
      <w:r w:rsidRPr="00B72A82">
        <w:rPr>
          <w:lang w:val="en-GB"/>
        </w:rPr>
        <w:t xml:space="preserve">, 2018). In addition, the democratic governance module can be followed to increase employee participation in decision-making and to help make effective decisions to improve the organisation. On the other hand, leadership focuses primarily on the ability of leaders to influence team members to improve </w:t>
      </w:r>
      <w:proofErr w:type="spellStart"/>
      <w:r w:rsidRPr="00B72A82">
        <w:rPr>
          <w:lang w:val="en-GB"/>
        </w:rPr>
        <w:t>organizational</w:t>
      </w:r>
      <w:proofErr w:type="spellEnd"/>
      <w:r w:rsidRPr="00B72A82">
        <w:rPr>
          <w:lang w:val="en-GB"/>
        </w:rPr>
        <w:t xml:space="preserve"> performance. An </w:t>
      </w:r>
      <w:proofErr w:type="spellStart"/>
      <w:r w:rsidRPr="00B72A82">
        <w:rPr>
          <w:lang w:val="en-GB"/>
        </w:rPr>
        <w:t>organization</w:t>
      </w:r>
      <w:proofErr w:type="spellEnd"/>
      <w:r w:rsidRPr="00B72A82">
        <w:rPr>
          <w:lang w:val="en-GB"/>
        </w:rPr>
        <w:t xml:space="preserve"> that includes employees who support and encourage this concept is more likely to do better in overall performance. There are many reasons why employee involvement is important to an organisation and they are - as mentioned above - workers who are involved in their work, work hard and are therefore more productive than others. Finding ways for employees to engage with employers also increases the company's productivity. Another reason is that it increases the satisfaction of the brand's customers (</w:t>
      </w:r>
      <w:proofErr w:type="spellStart"/>
      <w:r w:rsidRPr="00B72A82">
        <w:rPr>
          <w:lang w:val="en-GB"/>
        </w:rPr>
        <w:t>Andriani</w:t>
      </w:r>
      <w:proofErr w:type="spellEnd"/>
      <w:r w:rsidRPr="00B72A82">
        <w:rPr>
          <w:lang w:val="en-GB"/>
        </w:rPr>
        <w:t xml:space="preserve">, </w:t>
      </w:r>
      <w:proofErr w:type="spellStart"/>
      <w:r w:rsidRPr="00B72A82">
        <w:rPr>
          <w:lang w:val="en-GB"/>
        </w:rPr>
        <w:t>Kesumawati</w:t>
      </w:r>
      <w:proofErr w:type="spellEnd"/>
      <w:r w:rsidRPr="00B72A82">
        <w:rPr>
          <w:lang w:val="en-GB"/>
        </w:rPr>
        <w:t xml:space="preserve"> and </w:t>
      </w:r>
      <w:proofErr w:type="spellStart"/>
      <w:r w:rsidRPr="00B72A82">
        <w:rPr>
          <w:lang w:val="en-GB"/>
        </w:rPr>
        <w:t>Kristiawan</w:t>
      </w:r>
      <w:proofErr w:type="spellEnd"/>
      <w:r w:rsidRPr="00B72A82">
        <w:rPr>
          <w:lang w:val="en-GB"/>
        </w:rPr>
        <w:t>, 2018).</w:t>
      </w:r>
      <w:r w:rsidR="00BD42FB">
        <w:rPr>
          <w:lang w:val="en-GB"/>
        </w:rPr>
        <w:t>Role and importance of Employee Engagement</w:t>
      </w:r>
      <w:bookmarkEnd w:id="4"/>
    </w:p>
    <w:p w:rsidR="00294D7B" w:rsidRDefault="00BD42FB">
      <w:pPr>
        <w:pStyle w:val="Normal1"/>
        <w:spacing w:line="360" w:lineRule="auto"/>
        <w:jc w:val="both"/>
      </w:pPr>
      <w:r>
        <w:rPr>
          <w:shd w:val="clear" w:color="auto" w:fill="FFFFFF"/>
          <w:lang w:val="en-GB"/>
        </w:rPr>
        <w:t>Employee engagement is a concept of HR that is Human Resources which shows the dedication of an employee towards his work as well as the employer while engaged in his duty. Employees who are engaged in their work, do their work enthusiastically, care for the performance they give and always try to make a difference by their hard work for the company so that the company can achieve success (</w:t>
      </w:r>
      <w:proofErr w:type="spellStart"/>
      <w:r>
        <w:rPr>
          <w:color w:val="222222"/>
          <w:shd w:val="clear" w:color="auto" w:fill="FFFFFF"/>
          <w:lang w:val="en-GB"/>
        </w:rPr>
        <w:t>Sivapragasam</w:t>
      </w:r>
      <w:proofErr w:type="spellEnd"/>
      <w:r>
        <w:rPr>
          <w:color w:val="222222"/>
          <w:shd w:val="clear" w:color="auto" w:fill="FFFFFF"/>
          <w:lang w:val="en-GB"/>
        </w:rPr>
        <w:t xml:space="preserve"> and </w:t>
      </w:r>
      <w:proofErr w:type="spellStart"/>
      <w:r>
        <w:rPr>
          <w:color w:val="222222"/>
          <w:shd w:val="clear" w:color="auto" w:fill="FFFFFF"/>
          <w:lang w:val="en-GB"/>
        </w:rPr>
        <w:t>Raya</w:t>
      </w:r>
      <w:proofErr w:type="spellEnd"/>
      <w:r>
        <w:rPr>
          <w:color w:val="222222"/>
          <w:shd w:val="clear" w:color="auto" w:fill="FFFFFF"/>
          <w:lang w:val="en-GB"/>
        </w:rPr>
        <w:t>, 2018</w:t>
      </w:r>
      <w:r>
        <w:rPr>
          <w:shd w:val="clear" w:color="auto" w:fill="FFFFFF"/>
          <w:lang w:val="en-GB"/>
        </w:rPr>
        <w:t xml:space="preserve">). Employees who are engaged with their work often are more productive, motivated and also committed to their boss and company hence it clearly shows how important it is to an organisation. Employee engagement is built upon trust, integrity and it has two-way commitment as well as communication between an organisation or company and its members or workers. This approach is measurable, it can be labelled from poor to great, also can be increased by nurturing and it can be lost and thrown away. An organisation that includes involved employees, supports and encourages this concept, is more likely to do better in overall performance. There are plenty of reasons why employee engagement is </w:t>
      </w:r>
      <w:r>
        <w:rPr>
          <w:shd w:val="clear" w:color="auto" w:fill="FFFFFF"/>
          <w:lang w:val="en-GB"/>
        </w:rPr>
        <w:lastRenderedPageBreak/>
        <w:t>important to an organisation and they are- as is said above, workers who are engaged with their work, work dedicatedly and hence are more productive compared to others (</w:t>
      </w:r>
      <w:r>
        <w:rPr>
          <w:color w:val="222222"/>
          <w:shd w:val="clear" w:color="auto" w:fill="FFFFFF"/>
          <w:lang w:val="en-GB"/>
        </w:rPr>
        <w:t xml:space="preserve">Jena, </w:t>
      </w:r>
      <w:proofErr w:type="spellStart"/>
      <w:r>
        <w:rPr>
          <w:color w:val="222222"/>
          <w:shd w:val="clear" w:color="auto" w:fill="FFFFFF"/>
          <w:lang w:val="en-GB"/>
        </w:rPr>
        <w:t>Pradhan</w:t>
      </w:r>
      <w:proofErr w:type="spellEnd"/>
      <w:r>
        <w:rPr>
          <w:color w:val="222222"/>
          <w:shd w:val="clear" w:color="auto" w:fill="FFFFFF"/>
          <w:lang w:val="en-GB"/>
        </w:rPr>
        <w:t xml:space="preserve"> and </w:t>
      </w:r>
      <w:proofErr w:type="spellStart"/>
      <w:r>
        <w:rPr>
          <w:color w:val="222222"/>
          <w:shd w:val="clear" w:color="auto" w:fill="FFFFFF"/>
          <w:lang w:val="en-GB"/>
        </w:rPr>
        <w:t>Panigrahy</w:t>
      </w:r>
      <w:proofErr w:type="spellEnd"/>
      <w:r>
        <w:rPr>
          <w:color w:val="222222"/>
          <w:shd w:val="clear" w:color="auto" w:fill="FFFFFF"/>
          <w:lang w:val="en-GB"/>
        </w:rPr>
        <w:t>, 2018</w:t>
      </w:r>
      <w:r>
        <w:rPr>
          <w:shd w:val="clear" w:color="auto" w:fill="FFFFFF"/>
          <w:lang w:val="en-GB"/>
        </w:rPr>
        <w:t xml:space="preserve">). </w:t>
      </w:r>
    </w:p>
    <w:p w:rsidR="00294D7B" w:rsidRDefault="00BD42FB">
      <w:pPr>
        <w:pStyle w:val="Normal1"/>
        <w:spacing w:line="360" w:lineRule="auto"/>
        <w:jc w:val="both"/>
      </w:pPr>
      <w:r>
        <w:rPr>
          <w:shd w:val="clear" w:color="auto" w:fill="FFFFFF"/>
          <w:lang w:val="en-GB"/>
        </w:rPr>
        <w:t>Finding ways for the employees to get engaged with employers also boost the company's productivity. Another reason is it increases the satisfaction of the customers of the brand. Passionate employees are the best to attract customers to the company as customers notice the passion that an engaged employee will have. They also are capable of giving a better experience to the customers and therefore the company gives them more value. Engaged employees are dedicated, involved in their job roles and therefore less interested to leave their jobs (O'Connor and Crowley-Henry, 2019). Sometimes because of a lack of work engagement, the best employees leave the job, so by keeping engaged in work, the best people can be retained. Employee engagement undoubtedly enhances the culture of the company or the organisation. Their enthusiasm toward their duty brings a culture of worker engagement. It can be said that the symptom of success is engagement because the workers are involved in their work as they think their work matters to the success of the company. Employee engagement is beneficial to an organisation as it makes the engaged workers feel less absent (</w:t>
      </w:r>
      <w:proofErr w:type="spellStart"/>
      <w:r>
        <w:rPr>
          <w:color w:val="222222"/>
          <w:shd w:val="clear" w:color="auto" w:fill="FFFFFF"/>
          <w:lang w:val="en-GB"/>
        </w:rPr>
        <w:t>Motyka</w:t>
      </w:r>
      <w:proofErr w:type="spellEnd"/>
      <w:r>
        <w:rPr>
          <w:color w:val="222222"/>
          <w:shd w:val="clear" w:color="auto" w:fill="FFFFFF"/>
          <w:lang w:val="en-GB"/>
        </w:rPr>
        <w:t>, 2018</w:t>
      </w:r>
      <w:r>
        <w:rPr>
          <w:shd w:val="clear" w:color="auto" w:fill="FFFFFF"/>
          <w:lang w:val="en-GB"/>
        </w:rPr>
        <w:t xml:space="preserve">).  It also engages in a better safety plan for workers and healthy employees work together. </w:t>
      </w:r>
    </w:p>
    <w:p w:rsidR="00294D7B" w:rsidRDefault="00BD42FB">
      <w:pPr>
        <w:pStyle w:val="Heading2"/>
        <w:rPr>
          <w:shd w:val="clear" w:color="auto" w:fill="FFFFFF"/>
          <w:lang w:val="en-GB"/>
        </w:rPr>
      </w:pPr>
      <w:bookmarkStart w:id="5" w:name="_Toc99109701"/>
      <w:r>
        <w:rPr>
          <w:shd w:val="clear" w:color="auto" w:fill="FFFFFF"/>
          <w:lang w:val="en-GB"/>
        </w:rPr>
        <w:t>Difference between performance appraisal and performance management</w:t>
      </w:r>
      <w:bookmarkEnd w:id="5"/>
      <w:r>
        <w:rPr>
          <w:shd w:val="clear" w:color="auto" w:fill="FFFFFF"/>
          <w:lang w:val="en-GB"/>
        </w:rPr>
        <w:t xml:space="preserve"> </w:t>
      </w:r>
    </w:p>
    <w:p w:rsidR="00294D7B" w:rsidRDefault="00BD42FB">
      <w:pPr>
        <w:pStyle w:val="Normal1"/>
        <w:spacing w:line="360" w:lineRule="auto"/>
        <w:jc w:val="both"/>
      </w:pPr>
      <w:r>
        <w:rPr>
          <w:shd w:val="clear" w:color="auto" w:fill="FFFFFF"/>
          <w:lang w:val="en-GB"/>
        </w:rPr>
        <w:t>Performance appraisal primarily evaluates the performance of the employees based on their intermediate past. However, performance management can proactively manage the performance of the employees in the organisational context. Performance management can be defined as the process that is continuous and focuses on creating effective plans, monitoring and evaluating the performance of the employees (</w:t>
      </w:r>
      <w:proofErr w:type="spellStart"/>
      <w:r>
        <w:rPr>
          <w:color w:val="222222"/>
          <w:shd w:val="clear" w:color="auto" w:fill="FFFFFF"/>
          <w:lang w:val="en-GB"/>
        </w:rPr>
        <w:t>Sassanelli</w:t>
      </w:r>
      <w:proofErr w:type="spellEnd"/>
      <w:r>
        <w:rPr>
          <w:color w:val="222222"/>
          <w:shd w:val="clear" w:color="auto" w:fill="FFFFFF"/>
          <w:lang w:val="en-GB"/>
        </w:rPr>
        <w:t xml:space="preserve"> </w:t>
      </w:r>
      <w:r>
        <w:rPr>
          <w:i/>
          <w:color w:val="222222"/>
          <w:shd w:val="clear" w:color="auto" w:fill="FFFFFF"/>
          <w:lang w:val="en-GB"/>
        </w:rPr>
        <w:t xml:space="preserve">et al. </w:t>
      </w:r>
      <w:r>
        <w:rPr>
          <w:color w:val="222222"/>
          <w:shd w:val="clear" w:color="auto" w:fill="FFFFFF"/>
          <w:lang w:val="en-GB"/>
        </w:rPr>
        <w:t>2019</w:t>
      </w:r>
      <w:r>
        <w:rPr>
          <w:shd w:val="clear" w:color="auto" w:fill="FFFFFF"/>
          <w:lang w:val="en-GB"/>
        </w:rPr>
        <w:t xml:space="preserve">). </w:t>
      </w:r>
    </w:p>
    <w:p w:rsidR="00294D7B" w:rsidRDefault="00BD42FB">
      <w:pPr>
        <w:pStyle w:val="Normal1"/>
        <w:spacing w:line="360" w:lineRule="auto"/>
        <w:jc w:val="both"/>
      </w:pPr>
      <w:r>
        <w:rPr>
          <w:lang w:val="en-GB"/>
        </w:rPr>
        <w:t>There</w:t>
      </w:r>
      <w:r>
        <w:rPr>
          <w:b/>
          <w:lang w:val="en-GB"/>
        </w:rPr>
        <w:t xml:space="preserve"> </w:t>
      </w:r>
      <w:r>
        <w:rPr>
          <w:lang w:val="en-GB"/>
        </w:rPr>
        <w:t>are plenty</w:t>
      </w:r>
      <w:r>
        <w:rPr>
          <w:b/>
          <w:lang w:val="en-GB"/>
        </w:rPr>
        <w:t xml:space="preserve"> </w:t>
      </w:r>
      <w:r>
        <w:rPr>
          <w:lang w:val="en-GB"/>
        </w:rPr>
        <w:t>of ways to monitor the performances of the employees according to which they can be treated further. In order to monitor</w:t>
      </w:r>
      <w:r>
        <w:rPr>
          <w:b/>
          <w:lang w:val="en-GB"/>
        </w:rPr>
        <w:t xml:space="preserve"> Employee Performance, motivational aspects </w:t>
      </w:r>
      <w:r>
        <w:rPr>
          <w:lang w:val="en-GB"/>
        </w:rPr>
        <w:t>leadership skills and critical thinking are required that would help in assessing the employee's motivation in the workplace (</w:t>
      </w:r>
      <w:proofErr w:type="spellStart"/>
      <w:r>
        <w:rPr>
          <w:color w:val="222222"/>
          <w:shd w:val="clear" w:color="auto" w:fill="FFFFFF"/>
          <w:lang w:val="en-GB"/>
        </w:rPr>
        <w:t>Diputra</w:t>
      </w:r>
      <w:proofErr w:type="spellEnd"/>
      <w:r>
        <w:rPr>
          <w:color w:val="222222"/>
          <w:shd w:val="clear" w:color="auto" w:fill="FFFFFF"/>
          <w:lang w:val="en-GB"/>
        </w:rPr>
        <w:t>, 2018</w:t>
      </w:r>
      <w:r>
        <w:rPr>
          <w:lang w:val="en-GB"/>
        </w:rPr>
        <w:t xml:space="preserve">). The monitoring styles can be followed which have been described below </w:t>
      </w:r>
    </w:p>
    <w:p w:rsidR="00294D7B" w:rsidRDefault="00BD42FB">
      <w:pPr>
        <w:pStyle w:val="Normal1"/>
        <w:spacing w:line="360" w:lineRule="auto"/>
        <w:jc w:val="both"/>
      </w:pPr>
      <w:r>
        <w:rPr>
          <w:b/>
          <w:lang w:val="en-GB"/>
        </w:rPr>
        <w:t xml:space="preserve">Process monitoring: </w:t>
      </w:r>
      <w:r>
        <w:rPr>
          <w:lang w:val="en-GB"/>
        </w:rPr>
        <w:t>The type of monitoring taking place at the beginning phase and is about keeping watch on the activities.</w:t>
      </w:r>
    </w:p>
    <w:p w:rsidR="00294D7B" w:rsidRDefault="00BD42FB">
      <w:pPr>
        <w:pStyle w:val="Normal1"/>
        <w:spacing w:line="360" w:lineRule="auto"/>
        <w:jc w:val="both"/>
      </w:pPr>
      <w:r>
        <w:rPr>
          <w:b/>
          <w:lang w:val="en-GB"/>
        </w:rPr>
        <w:t xml:space="preserve">Compliance monitoring: </w:t>
      </w:r>
      <w:r>
        <w:rPr>
          <w:lang w:val="en-GB"/>
        </w:rPr>
        <w:t>The type of monitoring to keep the organisational activities lawful.</w:t>
      </w:r>
    </w:p>
    <w:p w:rsidR="00294D7B" w:rsidRDefault="00BD42FB">
      <w:pPr>
        <w:pStyle w:val="Normal1"/>
        <w:spacing w:line="360" w:lineRule="auto"/>
        <w:jc w:val="both"/>
      </w:pPr>
      <w:r>
        <w:rPr>
          <w:b/>
          <w:lang w:val="en-GB"/>
        </w:rPr>
        <w:t xml:space="preserve">Context monitoring: </w:t>
      </w:r>
      <w:r>
        <w:rPr>
          <w:lang w:val="en-GB"/>
        </w:rPr>
        <w:t>Context monitoring, also known as 'situation monitoring, is used to monitor the threats, assessment and resolution.</w:t>
      </w:r>
    </w:p>
    <w:p w:rsidR="00294D7B" w:rsidRDefault="00BD42FB">
      <w:pPr>
        <w:pStyle w:val="Normal1"/>
        <w:spacing w:line="360" w:lineRule="auto"/>
        <w:jc w:val="both"/>
      </w:pPr>
      <w:r>
        <w:rPr>
          <w:b/>
          <w:lang w:val="en-GB"/>
        </w:rPr>
        <w:lastRenderedPageBreak/>
        <w:t xml:space="preserve">Beneficiary monitoring: </w:t>
      </w:r>
      <w:r>
        <w:rPr>
          <w:lang w:val="en-GB"/>
        </w:rPr>
        <w:t>The process of tracking the overall beneficiaries of any project for various causes is known as beneficiary monitoring.</w:t>
      </w:r>
    </w:p>
    <w:p w:rsidR="00294D7B" w:rsidRDefault="00BD42FB">
      <w:pPr>
        <w:pStyle w:val="Normal1"/>
        <w:spacing w:line="360" w:lineRule="auto"/>
        <w:jc w:val="both"/>
      </w:pPr>
      <w:r>
        <w:rPr>
          <w:b/>
          <w:lang w:val="en-GB"/>
        </w:rPr>
        <w:t xml:space="preserve">Financial monitoring: </w:t>
      </w:r>
      <w:r>
        <w:rPr>
          <w:lang w:val="en-GB"/>
        </w:rPr>
        <w:t>It tracks the real expenses of the working of a project in comparison with the allocated funds for the same. This helps to form strategies to maximise outputs with minimal inputs (</w:t>
      </w:r>
      <w:proofErr w:type="spellStart"/>
      <w:r>
        <w:rPr>
          <w:color w:val="222222"/>
          <w:shd w:val="clear" w:color="auto" w:fill="FFFFFF"/>
          <w:lang w:val="en-GB"/>
        </w:rPr>
        <w:t>Kuswati</w:t>
      </w:r>
      <w:proofErr w:type="spellEnd"/>
      <w:r>
        <w:rPr>
          <w:color w:val="222222"/>
          <w:shd w:val="clear" w:color="auto" w:fill="FFFFFF"/>
          <w:lang w:val="en-GB"/>
        </w:rPr>
        <w:t>, 2020</w:t>
      </w:r>
      <w:r>
        <w:rPr>
          <w:lang w:val="en-GB"/>
        </w:rPr>
        <w:t>).</w:t>
      </w:r>
    </w:p>
    <w:p w:rsidR="00294D7B" w:rsidRDefault="00BD42FB">
      <w:pPr>
        <w:pStyle w:val="Normal1"/>
        <w:spacing w:line="360" w:lineRule="auto"/>
        <w:jc w:val="both"/>
      </w:pPr>
      <w:r>
        <w:rPr>
          <w:b/>
          <w:lang w:val="en-GB"/>
        </w:rPr>
        <w:t xml:space="preserve">Organisational monitoring: </w:t>
      </w:r>
      <w:r>
        <w:rPr>
          <w:lang w:val="en-GB"/>
        </w:rPr>
        <w:t xml:space="preserve"> It tracks the overall activities taking place in the organisation.</w:t>
      </w:r>
    </w:p>
    <w:p w:rsidR="00294D7B" w:rsidRDefault="00BD42FB">
      <w:pPr>
        <w:pStyle w:val="Normal1"/>
        <w:spacing w:line="360" w:lineRule="auto"/>
        <w:jc w:val="both"/>
      </w:pPr>
      <w:r>
        <w:rPr>
          <w:b/>
          <w:lang w:val="en-GB"/>
        </w:rPr>
        <w:t>Results monitoring:</w:t>
      </w:r>
      <w:r>
        <w:rPr>
          <w:lang w:val="en-GB"/>
        </w:rPr>
        <w:t xml:space="preserve"> It is the stage of analysis of all the collected data and developing recommendations on the basis of that.</w:t>
      </w:r>
    </w:p>
    <w:p w:rsidR="00294D7B" w:rsidRDefault="00BD42FB">
      <w:pPr>
        <w:pStyle w:val="Heading2"/>
        <w:rPr>
          <w:lang w:val="en-GB"/>
        </w:rPr>
      </w:pPr>
      <w:bookmarkStart w:id="6" w:name="_Toc99109702"/>
      <w:r>
        <w:rPr>
          <w:lang w:val="en-GB"/>
        </w:rPr>
        <w:t>Conclusion</w:t>
      </w:r>
      <w:bookmarkEnd w:id="6"/>
    </w:p>
    <w:p w:rsidR="00294D7B" w:rsidRDefault="00BD42FB">
      <w:pPr>
        <w:pStyle w:val="Normal1"/>
        <w:spacing w:line="360" w:lineRule="auto"/>
        <w:jc w:val="both"/>
        <w:rPr>
          <w:lang w:val="en-GB"/>
        </w:rPr>
      </w:pPr>
      <w:r>
        <w:rPr>
          <w:lang w:val="en-GB"/>
        </w:rPr>
        <w:t xml:space="preserve">When it comes to the success of an organisation, it depends on many things discussed above. The foremost important factor is the employees or workers who need to be motivated to do their job correctly with full focus and dedication.  One of the many ways to cheer up the employees is the engagement of employees and keeping employees engaged with their job is the key to success for an organisation. Lack of engagement can lead to the loss of the best employees because when workers involve themselves with their work they tend to stick to their job more often. </w:t>
      </w:r>
    </w:p>
    <w:p w:rsidR="00294D7B" w:rsidRDefault="00294D7B">
      <w:pPr>
        <w:pStyle w:val="Normal1"/>
        <w:pageBreakBefore/>
        <w:spacing w:line="360" w:lineRule="auto"/>
        <w:jc w:val="both"/>
        <w:rPr>
          <w:lang w:val="en-GB"/>
        </w:rPr>
      </w:pPr>
    </w:p>
    <w:p w:rsidR="00294D7B" w:rsidRDefault="00BD42FB">
      <w:pPr>
        <w:pStyle w:val="Heading1"/>
        <w:rPr>
          <w:lang w:val="en-GB"/>
        </w:rPr>
      </w:pPr>
      <w:bookmarkStart w:id="7" w:name="_Toc99109703"/>
      <w:r>
        <w:rPr>
          <w:lang w:val="en-GB"/>
        </w:rPr>
        <w:t>COMPONENT 2</w:t>
      </w:r>
      <w:bookmarkEnd w:id="7"/>
      <w:r>
        <w:rPr>
          <w:lang w:val="en-GB"/>
        </w:rPr>
        <w:t xml:space="preserve"> </w:t>
      </w:r>
    </w:p>
    <w:p w:rsidR="00294D7B" w:rsidRDefault="00BD42FB">
      <w:pPr>
        <w:pStyle w:val="Heading2"/>
        <w:rPr>
          <w:lang w:val="en-GB"/>
        </w:rPr>
      </w:pPr>
      <w:bookmarkStart w:id="8" w:name="_Toc99109704"/>
      <w:r>
        <w:rPr>
          <w:lang w:val="en-GB"/>
        </w:rPr>
        <w:t>Introduction</w:t>
      </w:r>
      <w:bookmarkEnd w:id="8"/>
    </w:p>
    <w:p w:rsidR="00294D7B" w:rsidRDefault="00D96EEA">
      <w:pPr>
        <w:pStyle w:val="Normal1"/>
        <w:spacing w:line="360" w:lineRule="auto"/>
        <w:jc w:val="both"/>
        <w:rPr>
          <w:lang w:val="en-GB"/>
        </w:rPr>
      </w:pPr>
      <w:r w:rsidRPr="00D96EEA">
        <w:rPr>
          <w:lang w:val="en-GB"/>
        </w:rPr>
        <w:t xml:space="preserve">In order to improve the management and leadership skills of an </w:t>
      </w:r>
      <w:r w:rsidR="00F45074" w:rsidRPr="00D96EEA">
        <w:rPr>
          <w:lang w:val="en-GB"/>
        </w:rPr>
        <w:t>organisation</w:t>
      </w:r>
      <w:r w:rsidRPr="00D96EEA">
        <w:rPr>
          <w:lang w:val="en-GB"/>
        </w:rPr>
        <w:t>, its individuals must pursue effective goals. Communication and problem-solving skills as well as a positive attitude are helpful in improving leadership skills and ability for the future.</w:t>
      </w:r>
      <w:r w:rsidR="00BD42FB">
        <w:rPr>
          <w:lang w:val="en-GB"/>
        </w:rPr>
        <w:t xml:space="preserve">Moreover, the development cannot be carried out with individual effort. Individual development also needs different kinds of effective team efforts for the overall of each member of the team. So, in order to plan out the strategies, we need to analyse the internal factors in the organisation and then develop the plan to succeed. </w:t>
      </w:r>
    </w:p>
    <w:p w:rsidR="00294D7B" w:rsidRDefault="00BD42FB">
      <w:pPr>
        <w:pStyle w:val="Heading2"/>
        <w:rPr>
          <w:lang w:val="en-GB"/>
        </w:rPr>
      </w:pPr>
      <w:bookmarkStart w:id="9" w:name="_Toc99109705"/>
      <w:r>
        <w:rPr>
          <w:lang w:val="en-GB"/>
        </w:rPr>
        <w:t>Personal Development Plan- An overview</w:t>
      </w:r>
      <w:bookmarkEnd w:id="9"/>
      <w:r>
        <w:rPr>
          <w:lang w:val="en-GB"/>
        </w:rPr>
        <w:t xml:space="preserve"> </w:t>
      </w:r>
    </w:p>
    <w:p w:rsidR="00294D7B" w:rsidRDefault="00BD42FB">
      <w:pPr>
        <w:pStyle w:val="Normal1"/>
        <w:spacing w:line="360" w:lineRule="auto"/>
        <w:jc w:val="both"/>
      </w:pPr>
      <w:r>
        <w:rPr>
          <w:lang w:val="en-GB"/>
        </w:rPr>
        <w:t>A PDP is a method to conduct self-evaluation and judgement in the fields of higher education and the workplace. However, it is a healthy practice in personal life as well. The personal development plan can be effective to understand the development needs of the employees in the workplace. To motivate the employees, their performance needs appraisal and also management (</w:t>
      </w:r>
      <w:proofErr w:type="spellStart"/>
      <w:r>
        <w:rPr>
          <w:color w:val="222222"/>
          <w:shd w:val="clear" w:color="auto" w:fill="FFFFFF"/>
          <w:lang w:val="en-GB"/>
        </w:rPr>
        <w:t>Körkkö</w:t>
      </w:r>
      <w:proofErr w:type="spellEnd"/>
      <w:r>
        <w:rPr>
          <w:color w:val="222222"/>
          <w:shd w:val="clear" w:color="auto" w:fill="FFFFFF"/>
          <w:lang w:val="en-GB"/>
        </w:rPr>
        <w:t xml:space="preserve"> </w:t>
      </w:r>
      <w:r>
        <w:rPr>
          <w:i/>
          <w:color w:val="222222"/>
          <w:shd w:val="clear" w:color="auto" w:fill="FFFFFF"/>
          <w:lang w:val="en-GB"/>
        </w:rPr>
        <w:t xml:space="preserve">et al. </w:t>
      </w:r>
      <w:r>
        <w:rPr>
          <w:color w:val="222222"/>
          <w:shd w:val="clear" w:color="auto" w:fill="FFFFFF"/>
          <w:lang w:val="en-GB"/>
        </w:rPr>
        <w:t>2020</w:t>
      </w:r>
      <w:r>
        <w:rPr>
          <w:lang w:val="en-GB"/>
        </w:rPr>
        <w:t>). These two important ways also help to develop the skills of the employees</w:t>
      </w:r>
      <w:r>
        <w:rPr>
          <w:b/>
          <w:lang w:val="en-GB"/>
        </w:rPr>
        <w:t xml:space="preserve"> </w:t>
      </w:r>
      <w:r>
        <w:rPr>
          <w:lang w:val="en-GB"/>
        </w:rPr>
        <w:t>on a</w:t>
      </w:r>
      <w:r>
        <w:rPr>
          <w:b/>
          <w:lang w:val="en-GB"/>
        </w:rPr>
        <w:t xml:space="preserve"> </w:t>
      </w:r>
      <w:r>
        <w:rPr>
          <w:lang w:val="en-GB"/>
        </w:rPr>
        <w:t>regular basis</w:t>
      </w:r>
      <w:r>
        <w:rPr>
          <w:b/>
          <w:lang w:val="en-GB"/>
        </w:rPr>
        <w:t>.</w:t>
      </w:r>
      <w:r>
        <w:rPr>
          <w:lang w:val="en-GB"/>
        </w:rPr>
        <w:t xml:space="preserve"> In the workplace, PDP is considered as the employee's development in professionalism, i.e. a mixed form of ideas, approaches and methods in order to enhance self-learning. PDPs are sometimes considered one of the self-judgement processes, as a </w:t>
      </w:r>
      <w:r>
        <w:rPr>
          <w:b/>
          <w:lang w:val="en-GB"/>
        </w:rPr>
        <w:t>Performance Development Review (PDR).</w:t>
      </w:r>
    </w:p>
    <w:p w:rsidR="00294D7B" w:rsidRDefault="00BD42FB">
      <w:pPr>
        <w:pStyle w:val="Normal1"/>
        <w:spacing w:line="360" w:lineRule="auto"/>
        <w:jc w:val="both"/>
        <w:rPr>
          <w:lang w:val="en-GB"/>
        </w:rPr>
      </w:pPr>
      <w:r>
        <w:rPr>
          <w:lang w:val="en-GB"/>
        </w:rPr>
        <w:t>A PDP is used to recognise the following factors in the organisation:</w:t>
      </w:r>
    </w:p>
    <w:p w:rsidR="00294D7B" w:rsidRDefault="00BD42FB">
      <w:pPr>
        <w:pStyle w:val="Normal1"/>
        <w:numPr>
          <w:ilvl w:val="0"/>
          <w:numId w:val="2"/>
        </w:numPr>
        <w:spacing w:line="360" w:lineRule="auto"/>
        <w:jc w:val="both"/>
        <w:rPr>
          <w:lang w:val="en-GB"/>
        </w:rPr>
      </w:pPr>
      <w:r>
        <w:rPr>
          <w:lang w:val="en-GB"/>
        </w:rPr>
        <w:t>The goals and areas of interest to achieve in every individual</w:t>
      </w:r>
    </w:p>
    <w:p w:rsidR="00294D7B" w:rsidRDefault="00BD42FB">
      <w:pPr>
        <w:pStyle w:val="Normal1"/>
        <w:numPr>
          <w:ilvl w:val="0"/>
          <w:numId w:val="2"/>
        </w:numPr>
        <w:spacing w:line="360" w:lineRule="auto"/>
        <w:jc w:val="both"/>
        <w:rPr>
          <w:lang w:val="en-GB"/>
        </w:rPr>
      </w:pPr>
      <w:r>
        <w:rPr>
          <w:lang w:val="en-GB"/>
        </w:rPr>
        <w:t>The individual strengths and weaknesses.</w:t>
      </w:r>
    </w:p>
    <w:p w:rsidR="00294D7B" w:rsidRDefault="00BD42FB">
      <w:pPr>
        <w:pStyle w:val="Normal1"/>
        <w:numPr>
          <w:ilvl w:val="0"/>
          <w:numId w:val="2"/>
        </w:numPr>
        <w:spacing w:line="360" w:lineRule="auto"/>
        <w:jc w:val="both"/>
        <w:rPr>
          <w:lang w:val="en-GB"/>
        </w:rPr>
      </w:pPr>
      <w:r>
        <w:rPr>
          <w:lang w:val="en-GB"/>
        </w:rPr>
        <w:t>The possible fields to enhance and empower for further development.</w:t>
      </w:r>
    </w:p>
    <w:p w:rsidR="00294D7B" w:rsidRDefault="00BD42FB">
      <w:pPr>
        <w:pStyle w:val="Normal1"/>
        <w:numPr>
          <w:ilvl w:val="0"/>
          <w:numId w:val="2"/>
        </w:numPr>
        <w:spacing w:line="360" w:lineRule="auto"/>
        <w:jc w:val="both"/>
        <w:rPr>
          <w:lang w:val="en-GB"/>
        </w:rPr>
      </w:pPr>
      <w:r>
        <w:rPr>
          <w:lang w:val="en-GB"/>
        </w:rPr>
        <w:t>Requirements to achieve targets.</w:t>
      </w:r>
    </w:p>
    <w:p w:rsidR="00294D7B" w:rsidRDefault="00BD42FB">
      <w:pPr>
        <w:pStyle w:val="Normal1"/>
        <w:numPr>
          <w:ilvl w:val="0"/>
          <w:numId w:val="2"/>
        </w:numPr>
        <w:spacing w:line="360" w:lineRule="auto"/>
        <w:jc w:val="both"/>
        <w:rPr>
          <w:lang w:val="en-GB"/>
        </w:rPr>
      </w:pPr>
      <w:r>
        <w:rPr>
          <w:lang w:val="en-GB"/>
        </w:rPr>
        <w:t>The footsteps in the way of achievements.</w:t>
      </w:r>
    </w:p>
    <w:p w:rsidR="00294D7B" w:rsidRDefault="00BD42FB">
      <w:pPr>
        <w:pStyle w:val="Normal1"/>
        <w:spacing w:line="360" w:lineRule="auto"/>
        <w:jc w:val="both"/>
        <w:rPr>
          <w:lang w:val="en-GB"/>
        </w:rPr>
      </w:pPr>
      <w:r>
        <w:rPr>
          <w:lang w:val="en-GB"/>
        </w:rPr>
        <w:t>There are certain beneficial advantages of Personal Development Plans:</w:t>
      </w:r>
    </w:p>
    <w:p w:rsidR="00294D7B" w:rsidRDefault="00BD42FB">
      <w:pPr>
        <w:pStyle w:val="Normal1"/>
        <w:numPr>
          <w:ilvl w:val="0"/>
          <w:numId w:val="3"/>
        </w:numPr>
        <w:spacing w:line="360" w:lineRule="auto"/>
        <w:jc w:val="both"/>
        <w:rPr>
          <w:lang w:val="en-GB"/>
        </w:rPr>
      </w:pPr>
      <w:r>
        <w:rPr>
          <w:lang w:val="en-GB"/>
        </w:rPr>
        <w:t>It reflects a clear idea about the goals.</w:t>
      </w:r>
    </w:p>
    <w:p w:rsidR="00294D7B" w:rsidRDefault="00BD42FB">
      <w:pPr>
        <w:pStyle w:val="Normal1"/>
        <w:numPr>
          <w:ilvl w:val="0"/>
          <w:numId w:val="3"/>
        </w:numPr>
        <w:spacing w:line="360" w:lineRule="auto"/>
        <w:jc w:val="both"/>
        <w:rPr>
          <w:lang w:val="en-GB"/>
        </w:rPr>
      </w:pPr>
      <w:r>
        <w:rPr>
          <w:lang w:val="en-GB"/>
        </w:rPr>
        <w:t>It is useful in the identification of strengths and weaknesses.</w:t>
      </w:r>
    </w:p>
    <w:p w:rsidR="00294D7B" w:rsidRDefault="00BD42FB">
      <w:pPr>
        <w:pStyle w:val="Normal1"/>
        <w:numPr>
          <w:ilvl w:val="0"/>
          <w:numId w:val="3"/>
        </w:numPr>
        <w:spacing w:line="360" w:lineRule="auto"/>
        <w:jc w:val="both"/>
        <w:rPr>
          <w:lang w:val="en-GB"/>
        </w:rPr>
      </w:pPr>
      <w:r>
        <w:rPr>
          <w:lang w:val="en-GB"/>
        </w:rPr>
        <w:t>It enhances employability.</w:t>
      </w:r>
    </w:p>
    <w:p w:rsidR="00294D7B" w:rsidRDefault="00BD42FB">
      <w:pPr>
        <w:pStyle w:val="Normal1"/>
        <w:numPr>
          <w:ilvl w:val="0"/>
          <w:numId w:val="3"/>
        </w:numPr>
        <w:spacing w:line="360" w:lineRule="auto"/>
        <w:jc w:val="both"/>
        <w:rPr>
          <w:lang w:val="en-GB"/>
        </w:rPr>
      </w:pPr>
      <w:r>
        <w:rPr>
          <w:lang w:val="en-GB"/>
        </w:rPr>
        <w:lastRenderedPageBreak/>
        <w:t xml:space="preserve">It triggers better performance. </w:t>
      </w:r>
    </w:p>
    <w:p w:rsidR="00294D7B" w:rsidRDefault="00BD42FB">
      <w:pPr>
        <w:pStyle w:val="Normal1"/>
        <w:numPr>
          <w:ilvl w:val="0"/>
          <w:numId w:val="3"/>
        </w:numPr>
        <w:spacing w:line="360" w:lineRule="auto"/>
        <w:jc w:val="both"/>
        <w:rPr>
          <w:lang w:val="en-GB"/>
        </w:rPr>
      </w:pPr>
      <w:r>
        <w:rPr>
          <w:lang w:val="en-GB"/>
        </w:rPr>
        <w:t>It empowers and gives motivation.</w:t>
      </w:r>
    </w:p>
    <w:p w:rsidR="00294D7B" w:rsidRDefault="00BD42FB">
      <w:pPr>
        <w:pStyle w:val="Normal1"/>
        <w:numPr>
          <w:ilvl w:val="0"/>
          <w:numId w:val="3"/>
        </w:numPr>
        <w:spacing w:line="360" w:lineRule="auto"/>
        <w:jc w:val="both"/>
        <w:rPr>
          <w:lang w:val="en-GB"/>
        </w:rPr>
      </w:pPr>
      <w:r>
        <w:rPr>
          <w:lang w:val="en-GB"/>
        </w:rPr>
        <w:t>It helps in detecting the progress.</w:t>
      </w:r>
    </w:p>
    <w:p w:rsidR="00294D7B" w:rsidRDefault="00BD42FB">
      <w:pPr>
        <w:pStyle w:val="Normal1"/>
        <w:numPr>
          <w:ilvl w:val="0"/>
          <w:numId w:val="3"/>
        </w:numPr>
        <w:spacing w:line="360" w:lineRule="auto"/>
        <w:jc w:val="both"/>
        <w:rPr>
          <w:lang w:val="en-GB"/>
        </w:rPr>
      </w:pPr>
      <w:r>
        <w:rPr>
          <w:lang w:val="en-GB"/>
        </w:rPr>
        <w:t>It improves the sense of purpose.</w:t>
      </w:r>
    </w:p>
    <w:p w:rsidR="00294D7B" w:rsidRDefault="00BD42FB">
      <w:pPr>
        <w:pStyle w:val="Normal1"/>
        <w:numPr>
          <w:ilvl w:val="0"/>
          <w:numId w:val="3"/>
        </w:numPr>
        <w:spacing w:line="360" w:lineRule="auto"/>
        <w:jc w:val="both"/>
        <w:rPr>
          <w:lang w:val="en-GB"/>
        </w:rPr>
      </w:pPr>
      <w:r>
        <w:rPr>
          <w:lang w:val="en-GB"/>
        </w:rPr>
        <w:t>It is evident in reducing stress.</w:t>
      </w:r>
    </w:p>
    <w:p w:rsidR="00294D7B" w:rsidRDefault="00BD42FB">
      <w:pPr>
        <w:pStyle w:val="Heading2"/>
        <w:rPr>
          <w:lang w:val="en-GB"/>
        </w:rPr>
      </w:pPr>
      <w:bookmarkStart w:id="10" w:name="_Toc99109706"/>
      <w:r>
        <w:rPr>
          <w:lang w:val="en-GB"/>
        </w:rPr>
        <w:t>Swot Analysis</w:t>
      </w:r>
      <w:bookmarkEnd w:id="10"/>
      <w:r>
        <w:rPr>
          <w:lang w:val="en-GB"/>
        </w:rPr>
        <w:t xml:space="preserve"> </w:t>
      </w:r>
    </w:p>
    <w:p w:rsidR="00294D7B" w:rsidRDefault="00294D7B">
      <w:pPr>
        <w:pStyle w:val="Normal1"/>
        <w:spacing w:line="360" w:lineRule="auto"/>
        <w:jc w:val="center"/>
        <w:rPr>
          <w:b/>
          <w:sz w:val="28"/>
          <w:szCs w:val="28"/>
          <w:lang w:val="en-GB"/>
        </w:rPr>
      </w:pPr>
    </w:p>
    <w:tbl>
      <w:tblPr>
        <w:tblW w:w="9360" w:type="dxa"/>
        <w:jc w:val="center"/>
        <w:tblLayout w:type="fixed"/>
        <w:tblCellMar>
          <w:left w:w="10" w:type="dxa"/>
          <w:right w:w="10" w:type="dxa"/>
        </w:tblCellMar>
        <w:tblLook w:val="0000" w:firstRow="0" w:lastRow="0" w:firstColumn="0" w:lastColumn="0" w:noHBand="0" w:noVBand="0"/>
      </w:tblPr>
      <w:tblGrid>
        <w:gridCol w:w="4680"/>
        <w:gridCol w:w="4680"/>
      </w:tblGrid>
      <w:tr w:rsidR="00294D7B">
        <w:trPr>
          <w:cantSplit/>
          <w:tblHeader/>
          <w:jc w:val="cent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b/>
                <w:sz w:val="24"/>
                <w:szCs w:val="24"/>
                <w:lang w:val="en-GB"/>
              </w:rPr>
            </w:pPr>
            <w:r>
              <w:rPr>
                <w:b/>
                <w:sz w:val="24"/>
                <w:szCs w:val="24"/>
                <w:lang w:val="en-GB"/>
              </w:rPr>
              <w:t xml:space="preserve">Strengths </w:t>
            </w:r>
          </w:p>
          <w:p w:rsidR="00294D7B" w:rsidRDefault="00BD42FB">
            <w:pPr>
              <w:pStyle w:val="Normal1"/>
              <w:widowControl w:val="0"/>
              <w:numPr>
                <w:ilvl w:val="0"/>
                <w:numId w:val="4"/>
              </w:numPr>
              <w:pBdr>
                <w:top w:val="single" w:sz="2" w:space="31" w:color="FFFFFF" w:shadow="1"/>
                <w:left w:val="single" w:sz="2" w:space="31" w:color="FFFFFF" w:shadow="1"/>
                <w:bottom w:val="single" w:sz="2" w:space="31" w:color="FFFFFF" w:shadow="1"/>
                <w:right w:val="single" w:sz="2" w:space="31" w:color="FFFFFF" w:shadow="1"/>
              </w:pBdr>
              <w:spacing w:line="360" w:lineRule="auto"/>
            </w:pPr>
            <w:r>
              <w:rPr>
                <w:color w:val="0E101A"/>
                <w:lang w:val="en-GB"/>
              </w:rPr>
              <w:t>Communication (</w:t>
            </w:r>
            <w:proofErr w:type="spellStart"/>
            <w:r>
              <w:rPr>
                <w:color w:val="222222"/>
                <w:shd w:val="clear" w:color="auto" w:fill="FFFFFF"/>
                <w:lang w:val="en-GB"/>
              </w:rPr>
              <w:t>Moshenets</w:t>
            </w:r>
            <w:proofErr w:type="spellEnd"/>
            <w:r>
              <w:rPr>
                <w:color w:val="222222"/>
                <w:shd w:val="clear" w:color="auto" w:fill="FFFFFF"/>
                <w:lang w:val="en-GB"/>
              </w:rPr>
              <w:t>, 2019</w:t>
            </w:r>
            <w:r>
              <w:rPr>
                <w:color w:val="0E101A"/>
                <w:lang w:val="en-GB"/>
              </w:rPr>
              <w:t>)</w:t>
            </w:r>
          </w:p>
          <w:p w:rsidR="00294D7B" w:rsidRDefault="00BD42FB">
            <w:pPr>
              <w:pStyle w:val="Normal1"/>
              <w:widowControl w:val="0"/>
              <w:numPr>
                <w:ilvl w:val="0"/>
                <w:numId w:val="4"/>
              </w:numPr>
              <w:pBdr>
                <w:top w:val="single" w:sz="2" w:space="31" w:color="FFFFFF" w:shadow="1"/>
                <w:left w:val="single" w:sz="2" w:space="31" w:color="FFFFFF" w:shadow="1"/>
                <w:bottom w:val="single" w:sz="2" w:space="31" w:color="FFFFFF" w:shadow="1"/>
                <w:right w:val="single" w:sz="2" w:space="31" w:color="FFFFFF" w:shadow="1"/>
              </w:pBdr>
              <w:spacing w:line="360" w:lineRule="auto"/>
              <w:rPr>
                <w:color w:val="0E101A"/>
                <w:lang w:val="en-GB"/>
              </w:rPr>
            </w:pPr>
            <w:r>
              <w:rPr>
                <w:color w:val="0E101A"/>
                <w:lang w:val="en-GB"/>
              </w:rPr>
              <w:t xml:space="preserve">Emotional intelligence </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b/>
                <w:sz w:val="24"/>
                <w:szCs w:val="24"/>
                <w:lang w:val="en-GB"/>
              </w:rPr>
            </w:pPr>
            <w:r>
              <w:rPr>
                <w:b/>
                <w:sz w:val="24"/>
                <w:szCs w:val="24"/>
                <w:lang w:val="en-GB"/>
              </w:rPr>
              <w:t>Weaknesses</w:t>
            </w:r>
          </w:p>
          <w:p w:rsidR="00294D7B" w:rsidRDefault="00BD42FB">
            <w:pPr>
              <w:pStyle w:val="Normal1"/>
              <w:widowControl w:val="0"/>
              <w:numPr>
                <w:ilvl w:val="0"/>
                <w:numId w:val="5"/>
              </w:numPr>
              <w:pBdr>
                <w:top w:val="single" w:sz="2" w:space="31" w:color="FFFFFF" w:shadow="1"/>
                <w:left w:val="single" w:sz="2" w:space="31" w:color="FFFFFF" w:shadow="1"/>
                <w:bottom w:val="single" w:sz="2" w:space="31" w:color="FFFFFF" w:shadow="1"/>
                <w:right w:val="single" w:sz="2" w:space="31" w:color="FFFFFF" w:shadow="1"/>
              </w:pBdr>
              <w:spacing w:line="360" w:lineRule="auto"/>
              <w:rPr>
                <w:sz w:val="24"/>
                <w:szCs w:val="24"/>
                <w:lang w:val="en-GB"/>
              </w:rPr>
            </w:pPr>
            <w:r>
              <w:rPr>
                <w:sz w:val="24"/>
                <w:szCs w:val="24"/>
                <w:lang w:val="en-GB"/>
              </w:rPr>
              <w:t>Decision making</w:t>
            </w:r>
          </w:p>
          <w:p w:rsidR="00294D7B" w:rsidRDefault="00BD42FB">
            <w:pPr>
              <w:pStyle w:val="Normal1"/>
              <w:widowControl w:val="0"/>
              <w:numPr>
                <w:ilvl w:val="0"/>
                <w:numId w:val="5"/>
              </w:numPr>
              <w:pBdr>
                <w:top w:val="single" w:sz="2" w:space="31" w:color="FFFFFF" w:shadow="1"/>
                <w:left w:val="single" w:sz="2" w:space="31" w:color="FFFFFF" w:shadow="1"/>
                <w:bottom w:val="single" w:sz="2" w:space="31" w:color="FFFFFF" w:shadow="1"/>
                <w:right w:val="single" w:sz="2" w:space="31" w:color="FFFFFF" w:shadow="1"/>
              </w:pBdr>
              <w:spacing w:line="360" w:lineRule="auto"/>
              <w:rPr>
                <w:sz w:val="24"/>
                <w:szCs w:val="24"/>
                <w:lang w:val="en-GB"/>
              </w:rPr>
            </w:pPr>
            <w:r>
              <w:rPr>
                <w:sz w:val="24"/>
                <w:szCs w:val="24"/>
                <w:lang w:val="en-GB"/>
              </w:rPr>
              <w:t xml:space="preserve">Leadership skills </w:t>
            </w:r>
          </w:p>
        </w:tc>
      </w:tr>
      <w:tr w:rsidR="00294D7B">
        <w:trPr>
          <w:cantSplit/>
          <w:tblHeader/>
          <w:jc w:val="center"/>
        </w:trPr>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b/>
                <w:sz w:val="24"/>
                <w:szCs w:val="24"/>
                <w:lang w:val="en-GB"/>
              </w:rPr>
            </w:pPr>
            <w:r>
              <w:rPr>
                <w:b/>
                <w:sz w:val="24"/>
                <w:szCs w:val="24"/>
                <w:lang w:val="en-GB"/>
              </w:rPr>
              <w:t>Opportunity</w:t>
            </w:r>
          </w:p>
          <w:p w:rsidR="00294D7B" w:rsidRDefault="00BD42FB">
            <w:pPr>
              <w:pStyle w:val="Normal1"/>
              <w:widowControl w:val="0"/>
              <w:numPr>
                <w:ilvl w:val="0"/>
                <w:numId w:val="6"/>
              </w:numPr>
              <w:pBdr>
                <w:top w:val="single" w:sz="2" w:space="31" w:color="FFFFFF" w:shadow="1"/>
                <w:left w:val="single" w:sz="2" w:space="31" w:color="FFFFFF" w:shadow="1"/>
                <w:bottom w:val="single" w:sz="2" w:space="31" w:color="FFFFFF" w:shadow="1"/>
                <w:right w:val="single" w:sz="2" w:space="31" w:color="FFFFFF" w:shadow="1"/>
              </w:pBdr>
              <w:spacing w:line="360" w:lineRule="auto"/>
              <w:rPr>
                <w:sz w:val="24"/>
                <w:szCs w:val="24"/>
                <w:lang w:val="en-GB"/>
              </w:rPr>
            </w:pPr>
            <w:r>
              <w:rPr>
                <w:sz w:val="24"/>
                <w:szCs w:val="24"/>
                <w:lang w:val="en-GB"/>
              </w:rPr>
              <w:t xml:space="preserve">Self-determination </w:t>
            </w:r>
          </w:p>
          <w:p w:rsidR="00294D7B" w:rsidRDefault="00BD42FB">
            <w:pPr>
              <w:pStyle w:val="Normal1"/>
              <w:widowControl w:val="0"/>
              <w:numPr>
                <w:ilvl w:val="0"/>
                <w:numId w:val="6"/>
              </w:numPr>
              <w:pBdr>
                <w:top w:val="single" w:sz="2" w:space="31" w:color="FFFFFF" w:shadow="1"/>
                <w:left w:val="single" w:sz="2" w:space="31" w:color="FFFFFF" w:shadow="1"/>
                <w:bottom w:val="single" w:sz="2" w:space="31" w:color="FFFFFF" w:shadow="1"/>
                <w:right w:val="single" w:sz="2" w:space="31" w:color="FFFFFF" w:shadow="1"/>
              </w:pBdr>
              <w:spacing w:line="360" w:lineRule="auto"/>
              <w:rPr>
                <w:sz w:val="24"/>
                <w:szCs w:val="24"/>
                <w:lang w:val="en-GB"/>
              </w:rPr>
            </w:pPr>
            <w:r>
              <w:rPr>
                <w:sz w:val="24"/>
                <w:szCs w:val="24"/>
                <w:lang w:val="en-GB"/>
              </w:rPr>
              <w:t xml:space="preserve">Communication and empathy </w:t>
            </w:r>
          </w:p>
        </w:tc>
        <w:tc>
          <w:tcPr>
            <w:tcW w:w="468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pBdr>
                <w:top w:val="single" w:sz="2" w:space="31" w:color="FFFFFF" w:shadow="1"/>
                <w:left w:val="single" w:sz="2" w:space="31" w:color="FFFFFF" w:shadow="1"/>
                <w:bottom w:val="single" w:sz="2" w:space="31" w:color="FFFFFF" w:shadow="1"/>
                <w:right w:val="single" w:sz="2" w:space="31" w:color="FFFFFF" w:shadow="1"/>
              </w:pBdr>
              <w:spacing w:line="360" w:lineRule="auto"/>
              <w:rPr>
                <w:b/>
                <w:sz w:val="24"/>
                <w:szCs w:val="24"/>
                <w:lang w:val="en-GB"/>
              </w:rPr>
            </w:pPr>
            <w:r>
              <w:rPr>
                <w:b/>
                <w:sz w:val="24"/>
                <w:szCs w:val="24"/>
                <w:lang w:val="en-GB"/>
              </w:rPr>
              <w:t>Threats</w:t>
            </w:r>
          </w:p>
          <w:p w:rsidR="00294D7B" w:rsidRDefault="00BD42FB">
            <w:pPr>
              <w:pStyle w:val="Normal1"/>
              <w:widowControl w:val="0"/>
              <w:numPr>
                <w:ilvl w:val="0"/>
                <w:numId w:val="7"/>
              </w:numPr>
              <w:pBdr>
                <w:top w:val="single" w:sz="2" w:space="31" w:color="FFFFFF" w:shadow="1"/>
                <w:left w:val="single" w:sz="2" w:space="31" w:color="FFFFFF" w:shadow="1"/>
                <w:bottom w:val="single" w:sz="2" w:space="31" w:color="FFFFFF" w:shadow="1"/>
                <w:right w:val="single" w:sz="2" w:space="31" w:color="FFFFFF" w:shadow="1"/>
              </w:pBdr>
              <w:spacing w:line="360" w:lineRule="auto"/>
              <w:rPr>
                <w:sz w:val="24"/>
                <w:szCs w:val="24"/>
                <w:lang w:val="en-GB"/>
              </w:rPr>
            </w:pPr>
            <w:r>
              <w:rPr>
                <w:sz w:val="24"/>
                <w:szCs w:val="24"/>
                <w:lang w:val="en-GB"/>
              </w:rPr>
              <w:t xml:space="preserve">Lack of critical thinking </w:t>
            </w:r>
          </w:p>
          <w:p w:rsidR="00294D7B" w:rsidRDefault="00BD42FB">
            <w:pPr>
              <w:pStyle w:val="Normal1"/>
              <w:widowControl w:val="0"/>
              <w:numPr>
                <w:ilvl w:val="0"/>
                <w:numId w:val="7"/>
              </w:numPr>
              <w:pBdr>
                <w:top w:val="single" w:sz="2" w:space="31" w:color="FFFFFF" w:shadow="1"/>
                <w:left w:val="single" w:sz="2" w:space="31" w:color="FFFFFF" w:shadow="1"/>
                <w:bottom w:val="single" w:sz="2" w:space="31" w:color="FFFFFF" w:shadow="1"/>
                <w:right w:val="single" w:sz="2" w:space="31" w:color="FFFFFF" w:shadow="1"/>
              </w:pBdr>
              <w:spacing w:line="360" w:lineRule="auto"/>
              <w:rPr>
                <w:sz w:val="24"/>
                <w:szCs w:val="24"/>
                <w:lang w:val="en-GB"/>
              </w:rPr>
            </w:pPr>
            <w:r>
              <w:rPr>
                <w:sz w:val="24"/>
                <w:szCs w:val="24"/>
                <w:lang w:val="en-GB"/>
              </w:rPr>
              <w:t>Poor adaptation</w:t>
            </w:r>
          </w:p>
        </w:tc>
      </w:tr>
    </w:tbl>
    <w:p w:rsidR="00294D7B" w:rsidRDefault="00BD42FB">
      <w:pPr>
        <w:pStyle w:val="Normal1"/>
        <w:spacing w:line="360" w:lineRule="auto"/>
        <w:jc w:val="center"/>
        <w:rPr>
          <w:b/>
          <w:sz w:val="24"/>
          <w:szCs w:val="24"/>
          <w:lang w:val="en-GB"/>
        </w:rPr>
      </w:pPr>
      <w:r>
        <w:rPr>
          <w:b/>
          <w:sz w:val="24"/>
          <w:szCs w:val="24"/>
          <w:lang w:val="en-GB"/>
        </w:rPr>
        <w:t>Table 1: SWOT Analysis</w:t>
      </w:r>
    </w:p>
    <w:p w:rsidR="00294D7B" w:rsidRDefault="00BD42FB">
      <w:pPr>
        <w:pStyle w:val="Normal1"/>
        <w:spacing w:line="360" w:lineRule="auto"/>
        <w:jc w:val="both"/>
      </w:pPr>
      <w:r>
        <w:rPr>
          <w:sz w:val="24"/>
          <w:szCs w:val="24"/>
          <w:lang w:val="en-GB"/>
        </w:rPr>
        <w:t>SWOT stands for strengths, weaknesses, opportunities and threats and this SWOT analysis is a framework that is used to assess the competitive position of a company and also develop strategic plans to go further</w:t>
      </w:r>
      <w:r>
        <w:rPr>
          <w:sz w:val="28"/>
          <w:szCs w:val="28"/>
          <w:lang w:val="en-GB"/>
        </w:rPr>
        <w:t xml:space="preserve">. </w:t>
      </w:r>
      <w:r>
        <w:rPr>
          <w:sz w:val="24"/>
          <w:szCs w:val="24"/>
          <w:lang w:val="en-GB"/>
        </w:rPr>
        <w:t>This</w:t>
      </w:r>
      <w:r>
        <w:rPr>
          <w:sz w:val="28"/>
          <w:szCs w:val="28"/>
          <w:lang w:val="en-GB"/>
        </w:rPr>
        <w:t xml:space="preserve"> </w:t>
      </w:r>
      <w:r>
        <w:rPr>
          <w:sz w:val="24"/>
          <w:szCs w:val="24"/>
          <w:lang w:val="en-GB"/>
        </w:rPr>
        <w:t>framework</w:t>
      </w:r>
      <w:r>
        <w:rPr>
          <w:sz w:val="28"/>
          <w:szCs w:val="28"/>
          <w:lang w:val="en-GB"/>
        </w:rPr>
        <w:t xml:space="preserve"> </w:t>
      </w:r>
      <w:r>
        <w:rPr>
          <w:sz w:val="24"/>
          <w:szCs w:val="24"/>
          <w:lang w:val="en-GB"/>
        </w:rPr>
        <w:t xml:space="preserve">is very much important to pick </w:t>
      </w:r>
      <w:r>
        <w:rPr>
          <w:sz w:val="24"/>
          <w:szCs w:val="24"/>
          <w:lang w:val="en-GB"/>
        </w:rPr>
        <w:lastRenderedPageBreak/>
        <w:t>up marketing strategies by assessing the internal as well as external factors along with current and future potentials. This analysis helps a person or an organisation to identify its strong and weak points and then develop the required techniques to manage strategies. This tool is designed to be used in the beginning stage of making a decision to evaluate the strategic position of an organisation</w:t>
      </w:r>
      <w:r>
        <w:rPr>
          <w:sz w:val="28"/>
          <w:szCs w:val="28"/>
          <w:lang w:val="en-GB"/>
        </w:rPr>
        <w:t>.</w:t>
      </w:r>
      <w:r>
        <w:rPr>
          <w:sz w:val="24"/>
          <w:szCs w:val="24"/>
          <w:lang w:val="en-GB"/>
        </w:rPr>
        <w:t xml:space="preserve"> This framework is not only famous for use in organisations that seek profits but also in non-profit organisations, governmental units and individuals and also used to prevent crises. Companies use it to get guidance but not necessarily as a prescription. SWOT analysis is a technique for planning strategies and it gives tools for assessment. By using internal and external data this framework provides strategies that have more chances to be successful rather than which do not have. According to the analysis, it can be identified that communication and emotional intelligence are the primary strength that can influence the employees in the organisational context </w:t>
      </w:r>
    </w:p>
    <w:p w:rsidR="00294D7B" w:rsidRDefault="00BD42FB">
      <w:pPr>
        <w:pStyle w:val="Normal1"/>
        <w:spacing w:line="360" w:lineRule="auto"/>
        <w:jc w:val="both"/>
        <w:rPr>
          <w:sz w:val="24"/>
          <w:szCs w:val="24"/>
          <w:lang w:val="en-GB"/>
        </w:rPr>
      </w:pPr>
      <w:r>
        <w:rPr>
          <w:sz w:val="24"/>
          <w:szCs w:val="24"/>
          <w:lang w:val="en-GB"/>
        </w:rPr>
        <w:t>Strengths refer to the things that an organisation is best at and that separate it from the competition and it can be anything like a strong brand, loyal customer base, unique technologies, proper and strong balance sheet. Weaknesses refer to the things that stop the organisation from performing at its optimum level. Weaknesses always bring difficulties for a company or a business to move forward. The analysis has stated that decision making and leadership skills are lacking that can impact the motivational strategies of the organisation. These are the areas which need to be improved to stand in the competitive market. Opportunities are the external factors that are advantageous for the organisation to stand out in the competitive market. Self-determination with communication and empathy can improve the motivational strategies in the organisation. Threats are the potential factors that are capable of harming an organisation. For a business, very common threats are price hikes of raw materials, tight supply of labour, increasing competition day by day and so on. External factors in this swot framework are basically everything that happens outside the organisation and puts a deep impact on the success of the company like the monetary policies, changes in the market, access to suppliers etc. Usually, the opportunities and the threats are referred to as external factors and strengths and weaknesses are referred to as internal factors that are related to the organisation itself.</w:t>
      </w:r>
    </w:p>
    <w:p w:rsidR="00294D7B" w:rsidRDefault="00BD42FB">
      <w:pPr>
        <w:pStyle w:val="Heading2"/>
        <w:rPr>
          <w:lang w:val="en-GB"/>
        </w:rPr>
      </w:pPr>
      <w:bookmarkStart w:id="11" w:name="_Toc99109707"/>
      <w:r>
        <w:rPr>
          <w:lang w:val="en-GB"/>
        </w:rPr>
        <w:lastRenderedPageBreak/>
        <w:t>Targets Setting</w:t>
      </w:r>
      <w:bookmarkEnd w:id="11"/>
    </w:p>
    <w:p w:rsidR="00294D7B" w:rsidRDefault="00BD42FB">
      <w:pPr>
        <w:pStyle w:val="Normal1"/>
        <w:spacing w:line="360" w:lineRule="auto"/>
        <w:jc w:val="both"/>
      </w:pPr>
      <w:r>
        <w:rPr>
          <w:lang w:val="en-GB"/>
        </w:rPr>
        <w:t xml:space="preserve">In the case of a personal development plan, the goals set are expected to be  </w:t>
      </w:r>
      <w:r>
        <w:rPr>
          <w:b/>
          <w:lang w:val="en-GB"/>
        </w:rPr>
        <w:t>SMART</w:t>
      </w:r>
      <w:r>
        <w:rPr>
          <w:lang w:val="en-GB"/>
        </w:rPr>
        <w:t xml:space="preserve"> Targets: </w:t>
      </w:r>
    </w:p>
    <w:tbl>
      <w:tblPr>
        <w:tblW w:w="9360" w:type="dxa"/>
        <w:tblLayout w:type="fixed"/>
        <w:tblCellMar>
          <w:left w:w="10" w:type="dxa"/>
          <w:right w:w="10" w:type="dxa"/>
        </w:tblCellMar>
        <w:tblLook w:val="0000" w:firstRow="0" w:lastRow="0" w:firstColumn="0" w:lastColumn="0" w:noHBand="0" w:noVBand="0"/>
      </w:tblPr>
      <w:tblGrid>
        <w:gridCol w:w="1872"/>
        <w:gridCol w:w="1872"/>
        <w:gridCol w:w="1872"/>
        <w:gridCol w:w="1872"/>
        <w:gridCol w:w="1872"/>
      </w:tblGrid>
      <w:tr w:rsidR="00294D7B">
        <w:trPr>
          <w:cantSplit/>
          <w:tblHeader/>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spacing w:line="360" w:lineRule="auto"/>
              <w:jc w:val="both"/>
              <w:rPr>
                <w:b/>
                <w:lang w:val="en-GB"/>
              </w:rPr>
            </w:pPr>
            <w:r>
              <w:rPr>
                <w:b/>
                <w:lang w:val="en-GB"/>
              </w:rPr>
              <w:t>Specific</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spacing w:line="360" w:lineRule="auto"/>
              <w:jc w:val="both"/>
              <w:rPr>
                <w:b/>
                <w:lang w:val="en-GB"/>
              </w:rPr>
            </w:pPr>
            <w:r>
              <w:rPr>
                <w:b/>
                <w:lang w:val="en-GB"/>
              </w:rPr>
              <w:t>Measurable</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spacing w:line="360" w:lineRule="auto"/>
              <w:jc w:val="both"/>
              <w:rPr>
                <w:b/>
                <w:lang w:val="en-GB"/>
              </w:rPr>
            </w:pPr>
            <w:r>
              <w:rPr>
                <w:b/>
                <w:lang w:val="en-GB"/>
              </w:rPr>
              <w:t>Achievable</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spacing w:line="360" w:lineRule="auto"/>
              <w:jc w:val="both"/>
              <w:rPr>
                <w:b/>
                <w:lang w:val="en-GB"/>
              </w:rPr>
            </w:pPr>
            <w:r>
              <w:rPr>
                <w:b/>
                <w:lang w:val="en-GB"/>
              </w:rPr>
              <w:t>Relevant</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294D7B" w:rsidRDefault="00BD42FB">
            <w:pPr>
              <w:pStyle w:val="Normal1"/>
              <w:widowControl w:val="0"/>
              <w:spacing w:line="360" w:lineRule="auto"/>
              <w:jc w:val="both"/>
              <w:rPr>
                <w:b/>
                <w:lang w:val="en-GB"/>
              </w:rPr>
            </w:pPr>
            <w:r>
              <w:rPr>
                <w:b/>
                <w:lang w:val="en-GB"/>
              </w:rPr>
              <w:t>Timebase</w:t>
            </w:r>
          </w:p>
        </w:tc>
      </w:tr>
      <w:tr w:rsidR="00F5258F">
        <w:trPr>
          <w:cantSplit/>
          <w:tblHeader/>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rsidP="0028458D">
            <w:pPr>
              <w:pStyle w:val="Normal1"/>
              <w:widowControl w:val="0"/>
              <w:spacing w:line="360" w:lineRule="auto"/>
              <w:jc w:val="both"/>
            </w:pPr>
            <w:r>
              <w:rPr>
                <w:lang w:val="en-GB"/>
              </w:rPr>
              <w:t>Having more control over time management and inspiring punctuality among team members (</w:t>
            </w:r>
            <w:r>
              <w:rPr>
                <w:color w:val="222222"/>
                <w:shd w:val="clear" w:color="auto" w:fill="FFFFFF"/>
                <w:lang w:val="en-GB"/>
              </w:rPr>
              <w:t xml:space="preserve">Stevens </w:t>
            </w:r>
            <w:r>
              <w:rPr>
                <w:i/>
                <w:color w:val="222222"/>
                <w:shd w:val="clear" w:color="auto" w:fill="FFFFFF"/>
                <w:lang w:val="en-GB"/>
              </w:rPr>
              <w:t>et al.</w:t>
            </w:r>
            <w:r>
              <w:rPr>
                <w:lang w:val="en-GB"/>
              </w:rPr>
              <w:t xml:space="preserve"> 2020)</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2C64A5" w:rsidP="0028458D">
            <w:pPr>
              <w:pStyle w:val="Normal1"/>
              <w:widowControl w:val="0"/>
              <w:spacing w:line="360" w:lineRule="auto"/>
              <w:jc w:val="both"/>
              <w:rPr>
                <w:lang w:val="en-GB"/>
              </w:rPr>
            </w:pPr>
            <w:r w:rsidRPr="002C64A5">
              <w:rPr>
                <w:lang w:val="en-GB"/>
              </w:rPr>
              <w:t>Completion of the works before the deadlines, so that the team can operate more efficiently.</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This is achievable as the learnings from the present experience are reflected on it so that it will help in the development of the group performance.</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Groups must have more frequent meetings so that the risks associated with the project are lowered.</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 xml:space="preserve">3 weeks </w:t>
            </w:r>
          </w:p>
        </w:tc>
      </w:tr>
      <w:tr w:rsidR="00F5258F">
        <w:trPr>
          <w:cantSplit/>
          <w:tblHeader/>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pPr>
            <w:r>
              <w:rPr>
                <w:lang w:val="en-GB"/>
              </w:rPr>
              <w:t>Improving relationships with the team and the team members (</w:t>
            </w:r>
            <w:proofErr w:type="spellStart"/>
            <w:r>
              <w:rPr>
                <w:color w:val="222222"/>
                <w:shd w:val="clear" w:color="auto" w:fill="FFFFFF"/>
                <w:lang w:val="en-GB"/>
              </w:rPr>
              <w:t>Lacerenza</w:t>
            </w:r>
            <w:proofErr w:type="spellEnd"/>
            <w:r>
              <w:rPr>
                <w:color w:val="222222"/>
                <w:shd w:val="clear" w:color="auto" w:fill="FFFFFF"/>
                <w:lang w:val="en-GB"/>
              </w:rPr>
              <w:t xml:space="preserve"> </w:t>
            </w:r>
            <w:r>
              <w:rPr>
                <w:i/>
                <w:color w:val="222222"/>
                <w:shd w:val="clear" w:color="auto" w:fill="FFFFFF"/>
                <w:lang w:val="en-GB"/>
              </w:rPr>
              <w:t xml:space="preserve">et al. </w:t>
            </w:r>
            <w:r>
              <w:rPr>
                <w:color w:val="222222"/>
                <w:shd w:val="clear" w:color="auto" w:fill="FFFFFF"/>
                <w:lang w:val="en-GB"/>
              </w:rPr>
              <w:t>2018</w:t>
            </w:r>
            <w:r>
              <w:rPr>
                <w:lang w:val="en-GB"/>
              </w:rPr>
              <w:t>)</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Holding two meetings per week to gain an understanding of how the project is progressing</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As the leader must talk to the group members more regularly and instil a team spirit among them</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This would make the communication skills better and allow the group to function in a more organised manner</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 xml:space="preserve">4 weeks </w:t>
            </w:r>
          </w:p>
        </w:tc>
      </w:tr>
      <w:tr w:rsidR="00F5258F">
        <w:trPr>
          <w:cantSplit/>
          <w:tblHeader/>
        </w:trPr>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Develop better communication skills to be able to manage the  team better</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Take charge in group meetings and take note of how well the overall performance has been in the meeting.</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Talking more clearly with the group members and allowing them to have a proper understanding of what the leader wants from them.</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This would make relations among the team members better and helpful in understanding and communicating more efficiently.</w:t>
            </w:r>
          </w:p>
        </w:tc>
        <w:tc>
          <w:tcPr>
            <w:tcW w:w="1872"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rsidR="00F5258F" w:rsidRDefault="00F5258F">
            <w:pPr>
              <w:pStyle w:val="Normal1"/>
              <w:widowControl w:val="0"/>
              <w:spacing w:line="360" w:lineRule="auto"/>
              <w:jc w:val="both"/>
              <w:rPr>
                <w:lang w:val="en-GB"/>
              </w:rPr>
            </w:pPr>
            <w:r>
              <w:rPr>
                <w:lang w:val="en-GB"/>
              </w:rPr>
              <w:t xml:space="preserve">4 weeks </w:t>
            </w:r>
          </w:p>
        </w:tc>
      </w:tr>
    </w:tbl>
    <w:p w:rsidR="00294D7B" w:rsidRDefault="00BD42FB">
      <w:pPr>
        <w:pStyle w:val="Normal1"/>
        <w:spacing w:line="360" w:lineRule="auto"/>
        <w:jc w:val="center"/>
      </w:pPr>
      <w:r>
        <w:rPr>
          <w:b/>
          <w:lang w:val="en-GB"/>
        </w:rPr>
        <w:t>Table 2: SMART goals</w:t>
      </w:r>
    </w:p>
    <w:p w:rsidR="00294D7B" w:rsidRDefault="00BD42FB">
      <w:pPr>
        <w:pStyle w:val="Heading2"/>
        <w:rPr>
          <w:lang w:val="en-GB"/>
        </w:rPr>
      </w:pPr>
      <w:bookmarkStart w:id="12" w:name="_Toc99109708"/>
      <w:r>
        <w:rPr>
          <w:lang w:val="en-GB"/>
        </w:rPr>
        <w:lastRenderedPageBreak/>
        <w:t>Strategy Development and Action</w:t>
      </w:r>
      <w:bookmarkEnd w:id="12"/>
    </w:p>
    <w:p w:rsidR="00294D7B" w:rsidRDefault="00BD42FB">
      <w:pPr>
        <w:pStyle w:val="Normal1"/>
        <w:spacing w:line="360" w:lineRule="auto"/>
        <w:jc w:val="both"/>
        <w:rPr>
          <w:lang w:val="en-GB"/>
        </w:rPr>
      </w:pPr>
      <w:r>
        <w:rPr>
          <w:lang w:val="en-GB"/>
        </w:rPr>
        <w:t>The plans for actions have to be specific and achievable. Improving communication skills and problem-solving skills with a positive attitude is helpful in improving leadership skills and the ability for the future. The plans should also be effective for the benefit of an employee’s team. So, the common activities to be performed can be stated as:</w:t>
      </w:r>
    </w:p>
    <w:p w:rsidR="00294D7B" w:rsidRDefault="00BD42FB">
      <w:pPr>
        <w:pStyle w:val="Normal1"/>
        <w:numPr>
          <w:ilvl w:val="0"/>
          <w:numId w:val="8"/>
        </w:numPr>
        <w:spacing w:line="360" w:lineRule="auto"/>
        <w:jc w:val="both"/>
        <w:rPr>
          <w:lang w:val="en-GB"/>
        </w:rPr>
      </w:pPr>
      <w:r>
        <w:rPr>
          <w:lang w:val="en-GB"/>
        </w:rPr>
        <w:t>Being a guide to others</w:t>
      </w:r>
    </w:p>
    <w:p w:rsidR="00294D7B" w:rsidRDefault="00BD42FB">
      <w:pPr>
        <w:pStyle w:val="Normal1"/>
        <w:numPr>
          <w:ilvl w:val="0"/>
          <w:numId w:val="9"/>
        </w:numPr>
        <w:spacing w:line="360" w:lineRule="auto"/>
        <w:jc w:val="both"/>
        <w:rPr>
          <w:lang w:val="en-GB"/>
        </w:rPr>
      </w:pPr>
      <w:r>
        <w:rPr>
          <w:lang w:val="en-GB"/>
        </w:rPr>
        <w:t xml:space="preserve">Taking lessons from the guide  </w:t>
      </w:r>
    </w:p>
    <w:p w:rsidR="00294D7B" w:rsidRDefault="00BD42FB">
      <w:pPr>
        <w:pStyle w:val="Normal1"/>
        <w:numPr>
          <w:ilvl w:val="0"/>
          <w:numId w:val="9"/>
        </w:numPr>
        <w:spacing w:line="360" w:lineRule="auto"/>
        <w:jc w:val="both"/>
        <w:rPr>
          <w:lang w:val="en-GB"/>
        </w:rPr>
      </w:pPr>
      <w:r>
        <w:rPr>
          <w:lang w:val="en-GB"/>
        </w:rPr>
        <w:t>Finishing development course</w:t>
      </w:r>
    </w:p>
    <w:p w:rsidR="00294D7B" w:rsidRDefault="00BD42FB">
      <w:pPr>
        <w:pStyle w:val="Normal1"/>
        <w:numPr>
          <w:ilvl w:val="0"/>
          <w:numId w:val="9"/>
        </w:numPr>
        <w:spacing w:line="360" w:lineRule="auto"/>
        <w:jc w:val="both"/>
        <w:rPr>
          <w:lang w:val="en-GB"/>
        </w:rPr>
      </w:pPr>
      <w:r>
        <w:rPr>
          <w:lang w:val="en-GB"/>
        </w:rPr>
        <w:t xml:space="preserve">Being recruited by professional firms </w:t>
      </w:r>
    </w:p>
    <w:p w:rsidR="00294D7B" w:rsidRDefault="00BD42FB">
      <w:pPr>
        <w:pStyle w:val="Normal1"/>
        <w:numPr>
          <w:ilvl w:val="0"/>
          <w:numId w:val="9"/>
        </w:numPr>
        <w:spacing w:line="360" w:lineRule="auto"/>
        <w:jc w:val="both"/>
        <w:rPr>
          <w:lang w:val="en-GB"/>
        </w:rPr>
      </w:pPr>
      <w:r>
        <w:rPr>
          <w:lang w:val="en-GB"/>
        </w:rPr>
        <w:t>Achieving professional certifications</w:t>
      </w:r>
    </w:p>
    <w:p w:rsidR="00294D7B" w:rsidRDefault="00BD42FB">
      <w:pPr>
        <w:pStyle w:val="Normal1"/>
        <w:numPr>
          <w:ilvl w:val="0"/>
          <w:numId w:val="9"/>
        </w:numPr>
        <w:spacing w:line="360" w:lineRule="auto"/>
        <w:jc w:val="both"/>
        <w:rPr>
          <w:lang w:val="en-GB"/>
        </w:rPr>
      </w:pPr>
      <w:r>
        <w:rPr>
          <w:lang w:val="en-GB"/>
        </w:rPr>
        <w:t>Hosting meetings</w:t>
      </w:r>
    </w:p>
    <w:p w:rsidR="00294D7B" w:rsidRDefault="00BD42FB">
      <w:pPr>
        <w:pStyle w:val="Normal1"/>
        <w:numPr>
          <w:ilvl w:val="0"/>
          <w:numId w:val="9"/>
        </w:numPr>
        <w:spacing w:line="360" w:lineRule="auto"/>
        <w:jc w:val="both"/>
        <w:rPr>
          <w:lang w:val="en-GB"/>
        </w:rPr>
      </w:pPr>
      <w:r>
        <w:rPr>
          <w:lang w:val="en-GB"/>
        </w:rPr>
        <w:t>Training others (</w:t>
      </w:r>
      <w:proofErr w:type="spellStart"/>
      <w:r>
        <w:rPr>
          <w:lang w:val="en-GB"/>
        </w:rPr>
        <w:t>Löwstedt</w:t>
      </w:r>
      <w:proofErr w:type="spellEnd"/>
      <w:r>
        <w:rPr>
          <w:lang w:val="en-GB"/>
        </w:rPr>
        <w:t xml:space="preserve">, Räisänen and </w:t>
      </w:r>
      <w:proofErr w:type="spellStart"/>
      <w:r>
        <w:rPr>
          <w:lang w:val="en-GB"/>
        </w:rPr>
        <w:t>Leiringer</w:t>
      </w:r>
      <w:proofErr w:type="spellEnd"/>
      <w:r>
        <w:rPr>
          <w:lang w:val="en-GB"/>
        </w:rPr>
        <w:t>, 2018)</w:t>
      </w:r>
    </w:p>
    <w:p w:rsidR="00294D7B" w:rsidRDefault="00BD42FB">
      <w:pPr>
        <w:pStyle w:val="Normal1"/>
        <w:numPr>
          <w:ilvl w:val="0"/>
          <w:numId w:val="9"/>
        </w:numPr>
        <w:spacing w:line="360" w:lineRule="auto"/>
        <w:jc w:val="both"/>
        <w:rPr>
          <w:lang w:val="en-GB"/>
        </w:rPr>
      </w:pPr>
      <w:r>
        <w:rPr>
          <w:lang w:val="en-GB"/>
        </w:rPr>
        <w:t>Attending professional gatherings</w:t>
      </w:r>
    </w:p>
    <w:p w:rsidR="00294D7B" w:rsidRDefault="00BD42FB">
      <w:pPr>
        <w:pStyle w:val="Normal1"/>
        <w:numPr>
          <w:ilvl w:val="0"/>
          <w:numId w:val="9"/>
        </w:numPr>
        <w:spacing w:line="360" w:lineRule="auto"/>
        <w:jc w:val="both"/>
        <w:rPr>
          <w:lang w:val="en-GB"/>
        </w:rPr>
      </w:pPr>
      <w:r>
        <w:rPr>
          <w:lang w:val="en-GB"/>
        </w:rPr>
        <w:t>Developing and learning programs from other team members.</w:t>
      </w:r>
    </w:p>
    <w:p w:rsidR="00294D7B" w:rsidRDefault="00BD42FB">
      <w:pPr>
        <w:pStyle w:val="Normal1"/>
        <w:numPr>
          <w:ilvl w:val="0"/>
          <w:numId w:val="9"/>
        </w:numPr>
        <w:spacing w:line="360" w:lineRule="auto"/>
        <w:jc w:val="both"/>
        <w:rPr>
          <w:lang w:val="en-GB"/>
        </w:rPr>
      </w:pPr>
      <w:r>
        <w:rPr>
          <w:lang w:val="en-GB"/>
        </w:rPr>
        <w:t>Taking on challenging jobs.</w:t>
      </w:r>
    </w:p>
    <w:p w:rsidR="00294D7B" w:rsidRDefault="00BD42FB">
      <w:pPr>
        <w:pStyle w:val="Normal1"/>
        <w:numPr>
          <w:ilvl w:val="0"/>
          <w:numId w:val="9"/>
        </w:numPr>
        <w:spacing w:line="360" w:lineRule="auto"/>
        <w:jc w:val="both"/>
        <w:rPr>
          <w:lang w:val="en-GB"/>
        </w:rPr>
      </w:pPr>
      <w:r>
        <w:rPr>
          <w:lang w:val="en-GB"/>
        </w:rPr>
        <w:t>Encouraging team-building events.</w:t>
      </w:r>
    </w:p>
    <w:p w:rsidR="00294D7B" w:rsidRDefault="00BD42FB">
      <w:pPr>
        <w:pStyle w:val="Normal1"/>
        <w:spacing w:line="360" w:lineRule="auto"/>
        <w:jc w:val="both"/>
        <w:rPr>
          <w:lang w:val="en-GB"/>
        </w:rPr>
      </w:pPr>
      <w:r>
        <w:rPr>
          <w:lang w:val="en-GB"/>
        </w:rPr>
        <w:t>In order to demonstrate plans for individual development, there are certain procedures that need to be followed. The following steps are said to be working reliably in order to implement certain development plans for every variety of employees:</w:t>
      </w:r>
    </w:p>
    <w:p w:rsidR="00294D7B" w:rsidRDefault="00BD42FB">
      <w:pPr>
        <w:pStyle w:val="Normal1"/>
        <w:numPr>
          <w:ilvl w:val="0"/>
          <w:numId w:val="10"/>
        </w:numPr>
        <w:spacing w:line="360" w:lineRule="auto"/>
        <w:jc w:val="both"/>
        <w:rPr>
          <w:lang w:val="en-GB"/>
        </w:rPr>
      </w:pPr>
      <w:r>
        <w:rPr>
          <w:lang w:val="en-GB"/>
        </w:rPr>
        <w:t>Developing individual plan</w:t>
      </w:r>
    </w:p>
    <w:p w:rsidR="00294D7B" w:rsidRDefault="00BD42FB">
      <w:pPr>
        <w:pStyle w:val="Normal1"/>
        <w:numPr>
          <w:ilvl w:val="0"/>
          <w:numId w:val="10"/>
        </w:numPr>
        <w:spacing w:line="360" w:lineRule="auto"/>
        <w:jc w:val="both"/>
        <w:rPr>
          <w:lang w:val="en-GB"/>
        </w:rPr>
      </w:pPr>
      <w:r>
        <w:rPr>
          <w:lang w:val="en-GB"/>
        </w:rPr>
        <w:t>Prepare for the meeting with the team members</w:t>
      </w:r>
    </w:p>
    <w:p w:rsidR="00294D7B" w:rsidRDefault="00BD42FB">
      <w:pPr>
        <w:pStyle w:val="Normal1"/>
        <w:numPr>
          <w:ilvl w:val="0"/>
          <w:numId w:val="10"/>
        </w:numPr>
        <w:spacing w:line="360" w:lineRule="auto"/>
        <w:jc w:val="both"/>
        <w:rPr>
          <w:lang w:val="en-GB"/>
        </w:rPr>
      </w:pPr>
      <w:r>
        <w:rPr>
          <w:lang w:val="en-GB"/>
        </w:rPr>
        <w:t>Meet every team member.</w:t>
      </w:r>
    </w:p>
    <w:p w:rsidR="00294D7B" w:rsidRDefault="00BD42FB">
      <w:pPr>
        <w:pStyle w:val="Normal1"/>
        <w:numPr>
          <w:ilvl w:val="0"/>
          <w:numId w:val="10"/>
        </w:numPr>
        <w:spacing w:line="360" w:lineRule="auto"/>
        <w:jc w:val="both"/>
        <w:rPr>
          <w:lang w:val="en-GB"/>
        </w:rPr>
      </w:pPr>
      <w:r>
        <w:rPr>
          <w:lang w:val="en-GB"/>
        </w:rPr>
        <w:t>Guide them to sketch their individual development plan checklist.</w:t>
      </w:r>
    </w:p>
    <w:p w:rsidR="00294D7B" w:rsidRDefault="00BD42FB">
      <w:pPr>
        <w:pStyle w:val="Heading2"/>
        <w:rPr>
          <w:lang w:val="en-GB"/>
        </w:rPr>
      </w:pPr>
      <w:bookmarkStart w:id="13" w:name="_Toc99109709"/>
      <w:r>
        <w:rPr>
          <w:lang w:val="en-GB"/>
        </w:rPr>
        <w:t>Begin with personal planning</w:t>
      </w:r>
      <w:bookmarkEnd w:id="13"/>
    </w:p>
    <w:p w:rsidR="00294D7B" w:rsidRDefault="00BD42FB">
      <w:pPr>
        <w:pStyle w:val="Normal1"/>
        <w:spacing w:line="360" w:lineRule="auto"/>
        <w:jc w:val="both"/>
        <w:rPr>
          <w:lang w:val="en-GB"/>
        </w:rPr>
      </w:pPr>
      <w:r>
        <w:rPr>
          <w:lang w:val="en-GB"/>
        </w:rPr>
        <w:t>The best managers lead by example. When development plans are required for all levels of the organisation and employees see higher-ups working on their own self-improvement, it builds trust and encourages everyone to honestly assess themselves (</w:t>
      </w:r>
      <w:proofErr w:type="spellStart"/>
      <w:r>
        <w:rPr>
          <w:lang w:val="en-GB"/>
        </w:rPr>
        <w:t>Werdhiastutie</w:t>
      </w:r>
      <w:proofErr w:type="spellEnd"/>
      <w:r>
        <w:rPr>
          <w:lang w:val="en-GB"/>
        </w:rPr>
        <w:t xml:space="preserve">, </w:t>
      </w:r>
      <w:proofErr w:type="spellStart"/>
      <w:r>
        <w:rPr>
          <w:lang w:val="en-GB"/>
        </w:rPr>
        <w:t>Suhariadi</w:t>
      </w:r>
      <w:proofErr w:type="spellEnd"/>
      <w:r>
        <w:rPr>
          <w:lang w:val="en-GB"/>
        </w:rPr>
        <w:t xml:space="preserve"> and </w:t>
      </w:r>
      <w:proofErr w:type="spellStart"/>
      <w:r>
        <w:rPr>
          <w:lang w:val="en-GB"/>
        </w:rPr>
        <w:t>Partiwi</w:t>
      </w:r>
      <w:proofErr w:type="spellEnd"/>
      <w:r>
        <w:rPr>
          <w:lang w:val="en-GB"/>
        </w:rPr>
        <w:t>, 2020).</w:t>
      </w:r>
    </w:p>
    <w:p w:rsidR="00294D7B" w:rsidRDefault="00BD42FB">
      <w:pPr>
        <w:pStyle w:val="Normal1"/>
        <w:spacing w:line="360" w:lineRule="auto"/>
        <w:jc w:val="both"/>
        <w:rPr>
          <w:b/>
          <w:lang w:val="en-GB"/>
        </w:rPr>
      </w:pPr>
      <w:r>
        <w:rPr>
          <w:b/>
          <w:lang w:val="en-GB"/>
        </w:rPr>
        <w:t>Prepare for the meeting with the team members</w:t>
      </w:r>
    </w:p>
    <w:p w:rsidR="00294D7B" w:rsidRDefault="00BD42FB">
      <w:pPr>
        <w:pStyle w:val="Normal1"/>
        <w:spacing w:line="360" w:lineRule="auto"/>
        <w:jc w:val="both"/>
        <w:rPr>
          <w:lang w:val="en-GB"/>
        </w:rPr>
      </w:pPr>
      <w:r>
        <w:rPr>
          <w:lang w:val="en-GB"/>
        </w:rPr>
        <w:t>Allow every member to evaluate their skills on the basis of the following categories:</w:t>
      </w:r>
    </w:p>
    <w:p w:rsidR="00294D7B" w:rsidRDefault="00BD42FB">
      <w:pPr>
        <w:pStyle w:val="Normal1"/>
        <w:numPr>
          <w:ilvl w:val="0"/>
          <w:numId w:val="11"/>
        </w:numPr>
        <w:spacing w:line="360" w:lineRule="auto"/>
        <w:jc w:val="both"/>
        <w:rPr>
          <w:lang w:val="en-GB"/>
        </w:rPr>
      </w:pPr>
      <w:r>
        <w:rPr>
          <w:lang w:val="en-GB"/>
        </w:rPr>
        <w:t>What are the goals they want to achieve and what inspires them to do so?</w:t>
      </w:r>
    </w:p>
    <w:p w:rsidR="00294D7B" w:rsidRDefault="00BD42FB">
      <w:pPr>
        <w:pStyle w:val="Normal1"/>
        <w:numPr>
          <w:ilvl w:val="0"/>
          <w:numId w:val="11"/>
        </w:numPr>
        <w:spacing w:line="360" w:lineRule="auto"/>
        <w:jc w:val="both"/>
        <w:rPr>
          <w:lang w:val="en-GB"/>
        </w:rPr>
      </w:pPr>
      <w:r>
        <w:rPr>
          <w:lang w:val="en-GB"/>
        </w:rPr>
        <w:t>What are the triggering factors in their motivation?</w:t>
      </w:r>
    </w:p>
    <w:p w:rsidR="00294D7B" w:rsidRDefault="00BD42FB">
      <w:pPr>
        <w:pStyle w:val="Normal1"/>
        <w:numPr>
          <w:ilvl w:val="0"/>
          <w:numId w:val="11"/>
        </w:numPr>
        <w:spacing w:line="360" w:lineRule="auto"/>
        <w:jc w:val="both"/>
        <w:rPr>
          <w:lang w:val="en-GB"/>
        </w:rPr>
      </w:pPr>
      <w:r>
        <w:rPr>
          <w:lang w:val="en-GB"/>
        </w:rPr>
        <w:lastRenderedPageBreak/>
        <w:t>What are their passions, hobbies and likings?</w:t>
      </w:r>
    </w:p>
    <w:p w:rsidR="00294D7B" w:rsidRDefault="00BD42FB">
      <w:pPr>
        <w:pStyle w:val="Normal1"/>
        <w:numPr>
          <w:ilvl w:val="0"/>
          <w:numId w:val="11"/>
        </w:numPr>
        <w:spacing w:line="360" w:lineRule="auto"/>
        <w:jc w:val="both"/>
        <w:rPr>
          <w:lang w:val="en-GB"/>
        </w:rPr>
      </w:pPr>
      <w:r>
        <w:rPr>
          <w:lang w:val="en-GB"/>
        </w:rPr>
        <w:t>What are their main scopes for development?</w:t>
      </w:r>
    </w:p>
    <w:p w:rsidR="00294D7B" w:rsidRDefault="00BD42FB">
      <w:pPr>
        <w:pStyle w:val="Normal1"/>
        <w:spacing w:line="360" w:lineRule="auto"/>
        <w:jc w:val="both"/>
        <w:rPr>
          <w:lang w:val="en-GB"/>
        </w:rPr>
      </w:pPr>
      <w:r>
        <w:rPr>
          <w:lang w:val="en-GB"/>
        </w:rPr>
        <w:t xml:space="preserve">These answers need to be evaluated and prepared to be discussed in individual discussions and their probable applications are to be discovered. </w:t>
      </w:r>
    </w:p>
    <w:p w:rsidR="00294D7B" w:rsidRDefault="00BD42FB">
      <w:pPr>
        <w:pStyle w:val="Normal1"/>
        <w:spacing w:line="360" w:lineRule="auto"/>
        <w:jc w:val="both"/>
        <w:rPr>
          <w:b/>
          <w:lang w:val="en-GB"/>
        </w:rPr>
      </w:pPr>
      <w:r>
        <w:rPr>
          <w:b/>
          <w:lang w:val="en-GB"/>
        </w:rPr>
        <w:t>Meet every team member.</w:t>
      </w:r>
    </w:p>
    <w:p w:rsidR="00294D7B" w:rsidRDefault="00BD42FB">
      <w:pPr>
        <w:pStyle w:val="Normal1"/>
        <w:spacing w:line="360" w:lineRule="auto"/>
        <w:jc w:val="both"/>
        <w:rPr>
          <w:lang w:val="en-GB"/>
        </w:rPr>
      </w:pPr>
      <w:r>
        <w:rPr>
          <w:lang w:val="en-GB"/>
        </w:rPr>
        <w:t xml:space="preserve">The meetings for individual development plans usually take around an hour and have to be conducted on an individual basis in a confidential state. This meeting can be helpful for the employees to identify their comfort zone of working and call for certain changes and evaluations to be conducted.  </w:t>
      </w:r>
    </w:p>
    <w:p w:rsidR="00294D7B" w:rsidRDefault="00BD42FB">
      <w:pPr>
        <w:pStyle w:val="Normal1"/>
        <w:spacing w:line="360" w:lineRule="auto"/>
        <w:jc w:val="both"/>
      </w:pPr>
      <w:r>
        <w:rPr>
          <w:b/>
          <w:lang w:val="en-GB"/>
        </w:rPr>
        <w:t>Guide them to sketch their individual development plan checklist.</w:t>
      </w:r>
    </w:p>
    <w:p w:rsidR="00294D7B" w:rsidRDefault="00BD42FB">
      <w:pPr>
        <w:pStyle w:val="Normal1"/>
        <w:spacing w:line="360" w:lineRule="auto"/>
        <w:jc w:val="both"/>
        <w:rPr>
          <w:lang w:val="en-GB"/>
        </w:rPr>
      </w:pPr>
      <w:r>
        <w:rPr>
          <w:lang w:val="en-GB"/>
        </w:rPr>
        <w:t xml:space="preserve">The identification of the skills is not enough for the process to be completed. There has to be a certain amount of filtration and correct methods to build up a constructive checklist for further processing. This is evident to prove that the identified skills are useful if applied correctly. </w:t>
      </w:r>
    </w:p>
    <w:p w:rsidR="00294D7B" w:rsidRDefault="00BD42FB">
      <w:pPr>
        <w:pStyle w:val="Heading2"/>
        <w:rPr>
          <w:lang w:val="en-GB"/>
        </w:rPr>
      </w:pPr>
      <w:bookmarkStart w:id="14" w:name="_Toc99109710"/>
      <w:r>
        <w:rPr>
          <w:lang w:val="en-GB"/>
        </w:rPr>
        <w:t>Progress Assessment</w:t>
      </w:r>
      <w:bookmarkEnd w:id="14"/>
    </w:p>
    <w:p w:rsidR="00294D7B" w:rsidRDefault="00FD4E4C">
      <w:pPr>
        <w:pStyle w:val="Normal1"/>
        <w:spacing w:line="360" w:lineRule="auto"/>
        <w:jc w:val="both"/>
        <w:rPr>
          <w:lang w:val="en-GB"/>
        </w:rPr>
      </w:pPr>
      <w:r w:rsidRPr="00FD4E4C">
        <w:rPr>
          <w:lang w:val="en-GB"/>
        </w:rPr>
        <w:t>In order to make an analysis, we need to understand what happened, and the various aspects need to be properly investigated. Therefore, we need to think about why things are not going well, and as a leader, you need to be able to understand the situation. In the case of the group project, things are different, because the work was well divided and each person had an interest and the ability to provide quality content for any work that was provided. Improving communication skills and problem-solving skills, as well as with a positive attitude are very helpful in improving leadership skills and capacity for the future (</w:t>
      </w:r>
      <w:proofErr w:type="spellStart"/>
      <w:r w:rsidRPr="00FD4E4C">
        <w:rPr>
          <w:lang w:val="en-GB"/>
        </w:rPr>
        <w:t>Moldoveanu</w:t>
      </w:r>
      <w:proofErr w:type="spellEnd"/>
      <w:r w:rsidRPr="00FD4E4C">
        <w:rPr>
          <w:lang w:val="en-GB"/>
        </w:rPr>
        <w:t xml:space="preserve"> and </w:t>
      </w:r>
      <w:proofErr w:type="spellStart"/>
      <w:r w:rsidRPr="00FD4E4C">
        <w:rPr>
          <w:lang w:val="en-GB"/>
        </w:rPr>
        <w:t>Narayandas</w:t>
      </w:r>
      <w:proofErr w:type="spellEnd"/>
      <w:r w:rsidRPr="00FD4E4C">
        <w:rPr>
          <w:lang w:val="en-GB"/>
        </w:rPr>
        <w:t>, 2019). However, this could have saved a lot of time by setting appropriate deadlines for each job, and they would have had to try to finish the job ahead of time so that no stress would be generated and the job would be finished with half a heart at the end. . It was assessed that leadership skills and ability are important to manage the workforce in the organisational context.</w:t>
      </w:r>
    </w:p>
    <w:p w:rsidR="000B1114" w:rsidRDefault="000B1114">
      <w:pPr>
        <w:pStyle w:val="Normal1"/>
        <w:spacing w:line="360" w:lineRule="auto"/>
        <w:jc w:val="both"/>
        <w:rPr>
          <w:sz w:val="24"/>
          <w:szCs w:val="24"/>
          <w:shd w:val="clear" w:color="auto" w:fill="FFFFFF"/>
          <w:lang w:val="en-GB"/>
        </w:rPr>
      </w:pPr>
      <w:r w:rsidRPr="000B1114">
        <w:rPr>
          <w:sz w:val="24"/>
          <w:szCs w:val="24"/>
          <w:shd w:val="clear" w:color="auto" w:fill="FFFFFF"/>
          <w:lang w:val="en-GB"/>
        </w:rPr>
        <w:t xml:space="preserve">Managers and leaders can motivate their employees for the efficiency of productivity in the </w:t>
      </w:r>
      <w:r w:rsidR="0064007F" w:rsidRPr="000B1114">
        <w:rPr>
          <w:sz w:val="24"/>
          <w:szCs w:val="24"/>
          <w:shd w:val="clear" w:color="auto" w:fill="FFFFFF"/>
          <w:lang w:val="en-GB"/>
        </w:rPr>
        <w:t>organisation</w:t>
      </w:r>
      <w:r w:rsidRPr="000B1114">
        <w:rPr>
          <w:sz w:val="24"/>
          <w:szCs w:val="24"/>
          <w:shd w:val="clear" w:color="auto" w:fill="FFFFFF"/>
          <w:lang w:val="en-GB"/>
        </w:rPr>
        <w:t xml:space="preserve">. In addition, the democratic governance module can be followed to increase employee participation in decision-making. On the other hand, leadership focuses primarily on the ability of leaders to influence team members to improve </w:t>
      </w:r>
      <w:r w:rsidR="0064007F" w:rsidRPr="000B1114">
        <w:rPr>
          <w:sz w:val="24"/>
          <w:szCs w:val="24"/>
          <w:shd w:val="clear" w:color="auto" w:fill="FFFFFF"/>
          <w:lang w:val="en-GB"/>
        </w:rPr>
        <w:t>organisational</w:t>
      </w:r>
      <w:r w:rsidRPr="000B1114">
        <w:rPr>
          <w:sz w:val="24"/>
          <w:szCs w:val="24"/>
          <w:shd w:val="clear" w:color="auto" w:fill="FFFFFF"/>
          <w:lang w:val="en-GB"/>
        </w:rPr>
        <w:t xml:space="preserve"> performance. In this sense, leaders have the ability to make the employee understand the mission and vision of the business. Therefore, personal development is </w:t>
      </w:r>
      <w:r w:rsidRPr="000B1114">
        <w:rPr>
          <w:sz w:val="24"/>
          <w:szCs w:val="24"/>
          <w:shd w:val="clear" w:color="auto" w:fill="FFFFFF"/>
          <w:lang w:val="en-GB"/>
        </w:rPr>
        <w:lastRenderedPageBreak/>
        <w:t>an important factor that can improve the self-determination of the individual who learns to be a leader.</w:t>
      </w:r>
    </w:p>
    <w:p w:rsidR="00222650" w:rsidRDefault="00222650">
      <w:pPr>
        <w:pStyle w:val="Normal1"/>
        <w:spacing w:line="360" w:lineRule="auto"/>
        <w:jc w:val="both"/>
        <w:rPr>
          <w:sz w:val="24"/>
          <w:szCs w:val="24"/>
          <w:shd w:val="clear" w:color="auto" w:fill="FFFFFF"/>
          <w:lang w:val="en-GB"/>
        </w:rPr>
      </w:pPr>
      <w:r w:rsidRPr="00DD2220">
        <w:rPr>
          <w:color w:val="000000" w:themeColor="text1"/>
          <w:sz w:val="24"/>
          <w:szCs w:val="24"/>
          <w:shd w:val="clear" w:color="auto" w:fill="FFFFFF"/>
          <w:lang w:val="en-GB"/>
        </w:rPr>
        <w:t>Conclusion</w:t>
      </w:r>
      <w:r>
        <w:rPr>
          <w:sz w:val="24"/>
          <w:szCs w:val="24"/>
          <w:shd w:val="clear" w:color="auto" w:fill="FFFFFF"/>
          <w:lang w:val="en-GB"/>
        </w:rPr>
        <w:t xml:space="preserve"> </w:t>
      </w:r>
    </w:p>
    <w:p w:rsidR="00294D7B" w:rsidRDefault="00BD42FB">
      <w:pPr>
        <w:pStyle w:val="Normal1"/>
        <w:spacing w:line="360" w:lineRule="auto"/>
        <w:jc w:val="both"/>
        <w:rPr>
          <w:sz w:val="24"/>
          <w:szCs w:val="24"/>
          <w:shd w:val="clear" w:color="auto" w:fill="FFFFFF"/>
          <w:lang w:val="en-GB"/>
        </w:rPr>
      </w:pPr>
      <w:r>
        <w:rPr>
          <w:sz w:val="24"/>
          <w:szCs w:val="24"/>
          <w:shd w:val="clear" w:color="auto" w:fill="FFFFFF"/>
          <w:lang w:val="en-GB"/>
        </w:rPr>
        <w:t>In order to provide good leadership, the leader should work on self-development first, then only he will be enough to lead a group as well as an organisation. It helps to improve inner vision about individual goals that are yet to meet, strengths and weaknesses, things that are in need of improvement to achieve success. By SWOT analysis the strengths, weaknesses, opportunities and threats can be identified clearly which will be helpful to work on. The next step can be said to be setting a target among which time Management is important. Also completing work before the deadline is some of the targets that need to be fulfilled. At the stage of progression, one needs to understand and analyse what has happened from the beginning. A leader should have many skills to act effectively like communication skills, problem-solving skills, motivating the team members etc. These are just some of the qualities a great leader should have, and to be a good leader one has to develop himself.</w:t>
      </w:r>
    </w:p>
    <w:p w:rsidR="00294D7B" w:rsidRDefault="00294D7B">
      <w:pPr>
        <w:pStyle w:val="Normal1"/>
        <w:spacing w:line="360" w:lineRule="auto"/>
        <w:jc w:val="both"/>
        <w:rPr>
          <w:sz w:val="28"/>
          <w:szCs w:val="28"/>
          <w:shd w:val="clear" w:color="auto" w:fill="FFFF00"/>
          <w:lang w:val="en-GB"/>
        </w:rPr>
      </w:pPr>
    </w:p>
    <w:p w:rsidR="00294D7B" w:rsidRDefault="00294D7B">
      <w:pPr>
        <w:pageBreakBefore/>
        <w:rPr>
          <w:b/>
          <w:sz w:val="28"/>
          <w:szCs w:val="28"/>
          <w:lang w:val="en-GB"/>
        </w:rPr>
      </w:pPr>
    </w:p>
    <w:p w:rsidR="00294D7B" w:rsidRDefault="00BD42FB">
      <w:pPr>
        <w:pStyle w:val="Heading1"/>
        <w:rPr>
          <w:lang w:val="en-GB"/>
        </w:rPr>
      </w:pPr>
      <w:bookmarkStart w:id="15" w:name="_Toc99109712"/>
      <w:r>
        <w:rPr>
          <w:lang w:val="en-GB"/>
        </w:rPr>
        <w:t>Reference List</w:t>
      </w:r>
      <w:bookmarkEnd w:id="15"/>
    </w:p>
    <w:p w:rsidR="00294D7B" w:rsidRDefault="00BD42FB">
      <w:pPr>
        <w:spacing w:before="240" w:line="360" w:lineRule="auto"/>
        <w:jc w:val="both"/>
      </w:pPr>
      <w:proofErr w:type="spellStart"/>
      <w:r>
        <w:t>Andriani</w:t>
      </w:r>
      <w:proofErr w:type="spellEnd"/>
      <w:r>
        <w:t xml:space="preserve">, S., </w:t>
      </w:r>
      <w:proofErr w:type="spellStart"/>
      <w:r>
        <w:t>Kesumawati</w:t>
      </w:r>
      <w:proofErr w:type="spellEnd"/>
      <w:r>
        <w:t xml:space="preserve">, N. and </w:t>
      </w:r>
      <w:proofErr w:type="spellStart"/>
      <w:r>
        <w:t>Kristiawan</w:t>
      </w:r>
      <w:proofErr w:type="spellEnd"/>
      <w:r>
        <w:t>, M., (2018). The influence of transformational leadership and work motivation on teachers performance. </w:t>
      </w:r>
      <w:r>
        <w:rPr>
          <w:i/>
          <w:iCs/>
        </w:rPr>
        <w:t>International Journal of Scientific &amp; Technology Research</w:t>
      </w:r>
      <w:r>
        <w:t>, </w:t>
      </w:r>
      <w:r>
        <w:rPr>
          <w:i/>
          <w:iCs/>
        </w:rPr>
        <w:t>7</w:t>
      </w:r>
      <w:r>
        <w:t>(7), pp.19-29.</w:t>
      </w:r>
    </w:p>
    <w:p w:rsidR="00294D7B" w:rsidRDefault="00BD42FB">
      <w:pPr>
        <w:spacing w:before="240" w:line="360" w:lineRule="auto"/>
        <w:jc w:val="both"/>
      </w:pPr>
      <w:proofErr w:type="spellStart"/>
      <w:r>
        <w:rPr>
          <w:color w:val="222222"/>
          <w:shd w:val="clear" w:color="auto" w:fill="FFFFFF"/>
        </w:rPr>
        <w:t>Diputra</w:t>
      </w:r>
      <w:proofErr w:type="spellEnd"/>
      <w:r>
        <w:rPr>
          <w:color w:val="222222"/>
          <w:shd w:val="clear" w:color="auto" w:fill="FFFFFF"/>
        </w:rPr>
        <w:t>, D.G.A.S., (2018). The influence of leadership and organizational climate of employee performance through motivation as a mediation variable. </w:t>
      </w:r>
      <w:r>
        <w:rPr>
          <w:i/>
          <w:iCs/>
          <w:color w:val="222222"/>
          <w:shd w:val="clear" w:color="auto" w:fill="FFFFFF"/>
        </w:rPr>
        <w:t>International Journal of Contemporary Research and Review</w:t>
      </w:r>
      <w:r>
        <w:rPr>
          <w:color w:val="222222"/>
          <w:shd w:val="clear" w:color="auto" w:fill="FFFFFF"/>
        </w:rPr>
        <w:t>, </w:t>
      </w:r>
      <w:r>
        <w:rPr>
          <w:i/>
          <w:iCs/>
          <w:color w:val="222222"/>
          <w:shd w:val="clear" w:color="auto" w:fill="FFFFFF"/>
        </w:rPr>
        <w:t>9</w:t>
      </w:r>
      <w:r>
        <w:rPr>
          <w:color w:val="222222"/>
          <w:shd w:val="clear" w:color="auto" w:fill="FFFFFF"/>
        </w:rPr>
        <w:t>(08), pp.20986-20996.</w:t>
      </w:r>
    </w:p>
    <w:p w:rsidR="00294D7B" w:rsidRDefault="00BD42FB">
      <w:pPr>
        <w:spacing w:before="240" w:line="360" w:lineRule="auto"/>
        <w:jc w:val="both"/>
      </w:pPr>
      <w:r>
        <w:rPr>
          <w:color w:val="222222"/>
          <w:shd w:val="clear" w:color="auto" w:fill="FFFFFF"/>
        </w:rPr>
        <w:t xml:space="preserve">Jena, L.K., </w:t>
      </w:r>
      <w:proofErr w:type="spellStart"/>
      <w:r>
        <w:rPr>
          <w:color w:val="222222"/>
          <w:shd w:val="clear" w:color="auto" w:fill="FFFFFF"/>
        </w:rPr>
        <w:t>Pradhan</w:t>
      </w:r>
      <w:proofErr w:type="spellEnd"/>
      <w:r>
        <w:rPr>
          <w:color w:val="222222"/>
          <w:shd w:val="clear" w:color="auto" w:fill="FFFFFF"/>
        </w:rPr>
        <w:t xml:space="preserve">, S. and </w:t>
      </w:r>
      <w:proofErr w:type="spellStart"/>
      <w:r>
        <w:rPr>
          <w:color w:val="222222"/>
          <w:shd w:val="clear" w:color="auto" w:fill="FFFFFF"/>
        </w:rPr>
        <w:t>Panigrahy</w:t>
      </w:r>
      <w:proofErr w:type="spellEnd"/>
      <w:r>
        <w:rPr>
          <w:color w:val="222222"/>
          <w:shd w:val="clear" w:color="auto" w:fill="FFFFFF"/>
        </w:rPr>
        <w:t xml:space="preserve">, N.P., (2018). Pursuit of </w:t>
      </w:r>
      <w:proofErr w:type="spellStart"/>
      <w:r>
        <w:rPr>
          <w:color w:val="222222"/>
          <w:shd w:val="clear" w:color="auto" w:fill="FFFFFF"/>
        </w:rPr>
        <w:t>organisational</w:t>
      </w:r>
      <w:proofErr w:type="spellEnd"/>
      <w:r>
        <w:rPr>
          <w:color w:val="222222"/>
          <w:shd w:val="clear" w:color="auto" w:fill="FFFFFF"/>
        </w:rPr>
        <w:t xml:space="preserve"> trust: Role of employee engagement, psychological well-being and transformational leadership. </w:t>
      </w:r>
      <w:r>
        <w:rPr>
          <w:i/>
          <w:iCs/>
          <w:color w:val="222222"/>
          <w:shd w:val="clear" w:color="auto" w:fill="FFFFFF"/>
        </w:rPr>
        <w:t>Asia Pacific Management Review</w:t>
      </w:r>
      <w:r>
        <w:rPr>
          <w:color w:val="222222"/>
          <w:shd w:val="clear" w:color="auto" w:fill="FFFFFF"/>
        </w:rPr>
        <w:t>, </w:t>
      </w:r>
      <w:r>
        <w:rPr>
          <w:i/>
          <w:iCs/>
          <w:color w:val="222222"/>
          <w:shd w:val="clear" w:color="auto" w:fill="FFFFFF"/>
        </w:rPr>
        <w:t>23</w:t>
      </w:r>
      <w:r>
        <w:rPr>
          <w:color w:val="222222"/>
          <w:shd w:val="clear" w:color="auto" w:fill="FFFFFF"/>
        </w:rPr>
        <w:t>(3), pp.227-234.</w:t>
      </w:r>
    </w:p>
    <w:p w:rsidR="00294D7B" w:rsidRDefault="00BD42FB">
      <w:pPr>
        <w:spacing w:before="240" w:line="360" w:lineRule="auto"/>
        <w:jc w:val="both"/>
      </w:pPr>
      <w:proofErr w:type="spellStart"/>
      <w:r>
        <w:t>Kark</w:t>
      </w:r>
      <w:proofErr w:type="spellEnd"/>
      <w:r>
        <w:t xml:space="preserve">, R., Van </w:t>
      </w:r>
      <w:proofErr w:type="spellStart"/>
      <w:r>
        <w:t>Dijk</w:t>
      </w:r>
      <w:proofErr w:type="spellEnd"/>
      <w:r>
        <w:t xml:space="preserve">, D. and </w:t>
      </w:r>
      <w:proofErr w:type="spellStart"/>
      <w:r>
        <w:t>Vashdi</w:t>
      </w:r>
      <w:proofErr w:type="spellEnd"/>
      <w:r>
        <w:t>, D.R., (2018). Motivated or demotivated to be creative: The role of self</w:t>
      </w:r>
      <w:r>
        <w:rPr>
          <w:rFonts w:ascii="Cambria Math" w:hAnsi="Cambria Math" w:cs="Cambria Math"/>
        </w:rPr>
        <w:t>‐</w:t>
      </w:r>
      <w:r>
        <w:t>regulatory focus in transformational and transactional leadership processes. </w:t>
      </w:r>
      <w:r>
        <w:rPr>
          <w:i/>
          <w:iCs/>
        </w:rPr>
        <w:t>Applied Psychology</w:t>
      </w:r>
      <w:r>
        <w:t>, </w:t>
      </w:r>
      <w:r>
        <w:rPr>
          <w:i/>
          <w:iCs/>
        </w:rPr>
        <w:t>67</w:t>
      </w:r>
      <w:r>
        <w:t>(1), pp.186-224.</w:t>
      </w:r>
    </w:p>
    <w:p w:rsidR="00294D7B" w:rsidRDefault="00BD42FB">
      <w:pPr>
        <w:spacing w:before="240" w:line="360" w:lineRule="auto"/>
        <w:jc w:val="both"/>
      </w:pPr>
      <w:proofErr w:type="spellStart"/>
      <w:r>
        <w:rPr>
          <w:color w:val="222222"/>
          <w:shd w:val="clear" w:color="auto" w:fill="FFFFFF"/>
        </w:rPr>
        <w:t>Körkkö</w:t>
      </w:r>
      <w:proofErr w:type="spellEnd"/>
      <w:r>
        <w:rPr>
          <w:color w:val="222222"/>
          <w:shd w:val="clear" w:color="auto" w:fill="FFFFFF"/>
        </w:rPr>
        <w:t xml:space="preserve">, M., </w:t>
      </w:r>
      <w:proofErr w:type="spellStart"/>
      <w:r>
        <w:rPr>
          <w:color w:val="222222"/>
          <w:shd w:val="clear" w:color="auto" w:fill="FFFFFF"/>
        </w:rPr>
        <w:t>Kotilainen</w:t>
      </w:r>
      <w:proofErr w:type="spellEnd"/>
      <w:r>
        <w:rPr>
          <w:color w:val="222222"/>
          <w:shd w:val="clear" w:color="auto" w:fill="FFFFFF"/>
        </w:rPr>
        <w:t xml:space="preserve">, M.R., </w:t>
      </w:r>
      <w:proofErr w:type="spellStart"/>
      <w:r>
        <w:rPr>
          <w:color w:val="222222"/>
          <w:shd w:val="clear" w:color="auto" w:fill="FFFFFF"/>
        </w:rPr>
        <w:t>Toljamo</w:t>
      </w:r>
      <w:proofErr w:type="spellEnd"/>
      <w:r>
        <w:rPr>
          <w:color w:val="222222"/>
          <w:shd w:val="clear" w:color="auto" w:fill="FFFFFF"/>
        </w:rPr>
        <w:t xml:space="preserve">, S. and </w:t>
      </w:r>
      <w:proofErr w:type="spellStart"/>
      <w:r>
        <w:rPr>
          <w:color w:val="222222"/>
          <w:shd w:val="clear" w:color="auto" w:fill="FFFFFF"/>
        </w:rPr>
        <w:t>Turunen</w:t>
      </w:r>
      <w:proofErr w:type="spellEnd"/>
      <w:r>
        <w:rPr>
          <w:color w:val="222222"/>
          <w:shd w:val="clear" w:color="auto" w:fill="FFFFFF"/>
        </w:rPr>
        <w:t xml:space="preserve">, T., (2020). Developing teacher in-service education through a professional development plan: </w:t>
      </w:r>
      <w:proofErr w:type="spellStart"/>
      <w:r>
        <w:rPr>
          <w:color w:val="222222"/>
          <w:shd w:val="clear" w:color="auto" w:fill="FFFFFF"/>
        </w:rPr>
        <w:t>modelling</w:t>
      </w:r>
      <w:proofErr w:type="spellEnd"/>
      <w:r>
        <w:rPr>
          <w:color w:val="222222"/>
          <w:shd w:val="clear" w:color="auto" w:fill="FFFFFF"/>
        </w:rPr>
        <w:t xml:space="preserve"> the process. </w:t>
      </w:r>
      <w:r>
        <w:rPr>
          <w:i/>
          <w:iCs/>
          <w:color w:val="222222"/>
          <w:shd w:val="clear" w:color="auto" w:fill="FFFFFF"/>
        </w:rPr>
        <w:t>European Journal of Teacher Education</w:t>
      </w:r>
      <w:r>
        <w:rPr>
          <w:color w:val="222222"/>
          <w:shd w:val="clear" w:color="auto" w:fill="FFFFFF"/>
        </w:rPr>
        <w:t>, pp.1-18.</w:t>
      </w:r>
    </w:p>
    <w:p w:rsidR="00294D7B" w:rsidRDefault="00BD42FB">
      <w:pPr>
        <w:spacing w:before="240" w:line="360" w:lineRule="auto"/>
        <w:jc w:val="both"/>
      </w:pPr>
      <w:proofErr w:type="spellStart"/>
      <w:r>
        <w:rPr>
          <w:color w:val="222222"/>
          <w:shd w:val="clear" w:color="auto" w:fill="FFFFFF"/>
        </w:rPr>
        <w:t>Kuswati</w:t>
      </w:r>
      <w:proofErr w:type="spellEnd"/>
      <w:r>
        <w:rPr>
          <w:color w:val="222222"/>
          <w:shd w:val="clear" w:color="auto" w:fill="FFFFFF"/>
        </w:rPr>
        <w:t>, Y., (2020). The effect of motivation on employee performance. </w:t>
      </w:r>
      <w:r>
        <w:rPr>
          <w:i/>
          <w:iCs/>
          <w:color w:val="222222"/>
          <w:shd w:val="clear" w:color="auto" w:fill="FFFFFF"/>
        </w:rPr>
        <w:t>Budapest International Research and Critics Institute (BIRCI-Journal): Humanities and Social Sciences</w:t>
      </w:r>
      <w:r>
        <w:rPr>
          <w:color w:val="222222"/>
          <w:shd w:val="clear" w:color="auto" w:fill="FFFFFF"/>
        </w:rPr>
        <w:t>, </w:t>
      </w:r>
      <w:r>
        <w:rPr>
          <w:i/>
          <w:iCs/>
          <w:color w:val="222222"/>
          <w:shd w:val="clear" w:color="auto" w:fill="FFFFFF"/>
        </w:rPr>
        <w:t>3</w:t>
      </w:r>
      <w:r>
        <w:rPr>
          <w:color w:val="222222"/>
          <w:shd w:val="clear" w:color="auto" w:fill="FFFFFF"/>
        </w:rPr>
        <w:t>(2), pp.995-1002.</w:t>
      </w:r>
    </w:p>
    <w:p w:rsidR="00294D7B" w:rsidRDefault="00BD42FB">
      <w:pPr>
        <w:spacing w:before="240" w:line="360" w:lineRule="auto"/>
        <w:jc w:val="both"/>
      </w:pPr>
      <w:proofErr w:type="spellStart"/>
      <w:r>
        <w:rPr>
          <w:color w:val="222222"/>
          <w:shd w:val="clear" w:color="auto" w:fill="FFFFFF"/>
        </w:rPr>
        <w:t>Lacerenza</w:t>
      </w:r>
      <w:proofErr w:type="spellEnd"/>
      <w:r>
        <w:rPr>
          <w:color w:val="222222"/>
          <w:shd w:val="clear" w:color="auto" w:fill="FFFFFF"/>
        </w:rPr>
        <w:t xml:space="preserve">, C.N., Marlow, S.L., </w:t>
      </w:r>
      <w:proofErr w:type="spellStart"/>
      <w:r>
        <w:rPr>
          <w:color w:val="222222"/>
          <w:shd w:val="clear" w:color="auto" w:fill="FFFFFF"/>
        </w:rPr>
        <w:t>Tannenbaum</w:t>
      </w:r>
      <w:proofErr w:type="spellEnd"/>
      <w:r>
        <w:rPr>
          <w:color w:val="222222"/>
          <w:shd w:val="clear" w:color="auto" w:fill="FFFFFF"/>
        </w:rPr>
        <w:t>, S.I. and Salas, E., (2018). Team development interventions: Evidence-based approaches for improving teamwork. </w:t>
      </w:r>
      <w:r>
        <w:rPr>
          <w:i/>
          <w:iCs/>
          <w:color w:val="222222"/>
          <w:shd w:val="clear" w:color="auto" w:fill="FFFFFF"/>
        </w:rPr>
        <w:t>American psychologist</w:t>
      </w:r>
      <w:r>
        <w:rPr>
          <w:color w:val="222222"/>
          <w:shd w:val="clear" w:color="auto" w:fill="FFFFFF"/>
        </w:rPr>
        <w:t>, </w:t>
      </w:r>
      <w:r>
        <w:rPr>
          <w:i/>
          <w:iCs/>
          <w:color w:val="222222"/>
          <w:shd w:val="clear" w:color="auto" w:fill="FFFFFF"/>
        </w:rPr>
        <w:t>73</w:t>
      </w:r>
      <w:r>
        <w:rPr>
          <w:color w:val="222222"/>
          <w:shd w:val="clear" w:color="auto" w:fill="FFFFFF"/>
        </w:rPr>
        <w:t>(4), p.517.</w:t>
      </w:r>
    </w:p>
    <w:p w:rsidR="00294D7B" w:rsidRDefault="00BD42FB">
      <w:pPr>
        <w:spacing w:before="240" w:line="360" w:lineRule="auto"/>
        <w:jc w:val="both"/>
      </w:pPr>
      <w:r>
        <w:rPr>
          <w:color w:val="222222"/>
          <w:shd w:val="clear" w:color="auto" w:fill="FFFFFF"/>
        </w:rPr>
        <w:t xml:space="preserve">Lee, Y., </w:t>
      </w:r>
      <w:proofErr w:type="spellStart"/>
      <w:r>
        <w:rPr>
          <w:color w:val="222222"/>
          <w:shd w:val="clear" w:color="auto" w:fill="FFFFFF"/>
        </w:rPr>
        <w:t>Mazzei</w:t>
      </w:r>
      <w:proofErr w:type="spellEnd"/>
      <w:r>
        <w:rPr>
          <w:color w:val="222222"/>
          <w:shd w:val="clear" w:color="auto" w:fill="FFFFFF"/>
        </w:rPr>
        <w:t>, A. and Kim, J.N., (2018). Looking for motivational routes for employee-generated innovation: Employees' scouting behavior. </w:t>
      </w:r>
      <w:r>
        <w:rPr>
          <w:i/>
          <w:iCs/>
          <w:color w:val="222222"/>
          <w:shd w:val="clear" w:color="auto" w:fill="FFFFFF"/>
        </w:rPr>
        <w:t>Journal of Business Research</w:t>
      </w:r>
      <w:r>
        <w:rPr>
          <w:color w:val="222222"/>
          <w:shd w:val="clear" w:color="auto" w:fill="FFFFFF"/>
        </w:rPr>
        <w:t>, </w:t>
      </w:r>
      <w:r>
        <w:rPr>
          <w:i/>
          <w:iCs/>
          <w:color w:val="222222"/>
          <w:shd w:val="clear" w:color="auto" w:fill="FFFFFF"/>
        </w:rPr>
        <w:t>91</w:t>
      </w:r>
      <w:r>
        <w:rPr>
          <w:color w:val="222222"/>
          <w:shd w:val="clear" w:color="auto" w:fill="FFFFFF"/>
        </w:rPr>
        <w:t>, pp.286-294.</w:t>
      </w:r>
    </w:p>
    <w:p w:rsidR="00294D7B" w:rsidRDefault="00BD42FB">
      <w:pPr>
        <w:spacing w:before="240" w:line="360" w:lineRule="auto"/>
        <w:jc w:val="both"/>
      </w:pPr>
      <w:proofErr w:type="spellStart"/>
      <w:r>
        <w:lastRenderedPageBreak/>
        <w:t>Löwstedt</w:t>
      </w:r>
      <w:proofErr w:type="spellEnd"/>
      <w:r>
        <w:t xml:space="preserve">, M., Räisänen, C. and </w:t>
      </w:r>
      <w:proofErr w:type="spellStart"/>
      <w:r>
        <w:t>Leiringer</w:t>
      </w:r>
      <w:proofErr w:type="spellEnd"/>
      <w:r>
        <w:t>, R., (2018). Doing strategy in project-based organizations: Actors and patterns of action. </w:t>
      </w:r>
      <w:r>
        <w:rPr>
          <w:i/>
          <w:iCs/>
        </w:rPr>
        <w:t>International journal of project management</w:t>
      </w:r>
      <w:r>
        <w:t>, </w:t>
      </w:r>
      <w:r>
        <w:rPr>
          <w:i/>
          <w:iCs/>
        </w:rPr>
        <w:t>36</w:t>
      </w:r>
      <w:r>
        <w:t>(6), pp.889-898.</w:t>
      </w:r>
    </w:p>
    <w:p w:rsidR="00294D7B" w:rsidRDefault="00BD42FB">
      <w:pPr>
        <w:spacing w:before="240" w:line="360" w:lineRule="auto"/>
        <w:jc w:val="both"/>
      </w:pPr>
      <w:proofErr w:type="spellStart"/>
      <w:r>
        <w:t>Moldoveanu</w:t>
      </w:r>
      <w:proofErr w:type="spellEnd"/>
      <w:r>
        <w:t xml:space="preserve">, M. and </w:t>
      </w:r>
      <w:proofErr w:type="spellStart"/>
      <w:r>
        <w:t>Narayandas</w:t>
      </w:r>
      <w:proofErr w:type="spellEnd"/>
      <w:r>
        <w:t>, D., (2019). The future of leadership development. </w:t>
      </w:r>
      <w:r>
        <w:rPr>
          <w:i/>
          <w:iCs/>
        </w:rPr>
        <w:t>Harvard business review</w:t>
      </w:r>
      <w:r>
        <w:t>, </w:t>
      </w:r>
      <w:r>
        <w:rPr>
          <w:i/>
          <w:iCs/>
        </w:rPr>
        <w:t>97</w:t>
      </w:r>
      <w:r>
        <w:t>(2), pp.40-48.</w:t>
      </w:r>
    </w:p>
    <w:p w:rsidR="00294D7B" w:rsidRDefault="00BD42FB">
      <w:pPr>
        <w:spacing w:before="240" w:line="360" w:lineRule="auto"/>
        <w:jc w:val="both"/>
      </w:pPr>
      <w:proofErr w:type="spellStart"/>
      <w:r>
        <w:rPr>
          <w:color w:val="222222"/>
          <w:shd w:val="clear" w:color="auto" w:fill="FFFFFF"/>
        </w:rPr>
        <w:t>Moshenets</w:t>
      </w:r>
      <w:proofErr w:type="spellEnd"/>
      <w:r>
        <w:rPr>
          <w:color w:val="222222"/>
          <w:shd w:val="clear" w:color="auto" w:fill="FFFFFF"/>
        </w:rPr>
        <w:t>, O., (2019). Goals, Objectives and Content of Professional Training for International Communication Specialists in the UK. </w:t>
      </w:r>
      <w:r>
        <w:rPr>
          <w:i/>
          <w:iCs/>
          <w:color w:val="222222"/>
          <w:shd w:val="clear" w:color="auto" w:fill="FFFFFF"/>
        </w:rPr>
        <w:t>Порівняльна професійна педагогіка</w:t>
      </w:r>
      <w:r>
        <w:rPr>
          <w:color w:val="222222"/>
          <w:shd w:val="clear" w:color="auto" w:fill="FFFFFF"/>
        </w:rPr>
        <w:t>, (9 (1)), pp.88-96.</w:t>
      </w:r>
    </w:p>
    <w:p w:rsidR="00294D7B" w:rsidRDefault="00BD42FB">
      <w:pPr>
        <w:spacing w:before="240" w:line="360" w:lineRule="auto"/>
        <w:jc w:val="both"/>
      </w:pPr>
      <w:proofErr w:type="spellStart"/>
      <w:r>
        <w:rPr>
          <w:color w:val="222222"/>
          <w:shd w:val="clear" w:color="auto" w:fill="FFFFFF"/>
        </w:rPr>
        <w:t>Motyka</w:t>
      </w:r>
      <w:proofErr w:type="spellEnd"/>
      <w:r>
        <w:rPr>
          <w:color w:val="222222"/>
          <w:shd w:val="clear" w:color="auto" w:fill="FFFFFF"/>
        </w:rPr>
        <w:t>, B., (2018). Employee engagement and performance: a systematic literature review. </w:t>
      </w:r>
      <w:r>
        <w:rPr>
          <w:i/>
          <w:iCs/>
          <w:color w:val="222222"/>
          <w:shd w:val="clear" w:color="auto" w:fill="FFFFFF"/>
        </w:rPr>
        <w:t>International Journal of Management and Economics</w:t>
      </w:r>
      <w:r>
        <w:rPr>
          <w:color w:val="222222"/>
          <w:shd w:val="clear" w:color="auto" w:fill="FFFFFF"/>
        </w:rPr>
        <w:t>, </w:t>
      </w:r>
      <w:r>
        <w:rPr>
          <w:i/>
          <w:iCs/>
          <w:color w:val="222222"/>
          <w:shd w:val="clear" w:color="auto" w:fill="FFFFFF"/>
        </w:rPr>
        <w:t>54</w:t>
      </w:r>
      <w:r>
        <w:rPr>
          <w:color w:val="222222"/>
          <w:shd w:val="clear" w:color="auto" w:fill="FFFFFF"/>
        </w:rPr>
        <w:t>(3), pp.227-244.</w:t>
      </w:r>
    </w:p>
    <w:p w:rsidR="00294D7B" w:rsidRDefault="00BD42FB">
      <w:pPr>
        <w:spacing w:before="240" w:line="360" w:lineRule="auto"/>
        <w:jc w:val="both"/>
      </w:pPr>
      <w:r>
        <w:rPr>
          <w:color w:val="222222"/>
          <w:shd w:val="clear" w:color="auto" w:fill="FFFFFF"/>
        </w:rPr>
        <w:t>O’Connor, E.P. and Crowley-Henry, M., (2019). Exploring the relationship between exclusive talent management, perceived organizational justice and employee engagement: Bridging the literature. </w:t>
      </w:r>
      <w:r>
        <w:rPr>
          <w:i/>
          <w:iCs/>
          <w:color w:val="222222"/>
          <w:shd w:val="clear" w:color="auto" w:fill="FFFFFF"/>
        </w:rPr>
        <w:t>Journal of Business Ethics</w:t>
      </w:r>
      <w:r>
        <w:rPr>
          <w:color w:val="222222"/>
          <w:shd w:val="clear" w:color="auto" w:fill="FFFFFF"/>
        </w:rPr>
        <w:t>, </w:t>
      </w:r>
      <w:r>
        <w:rPr>
          <w:i/>
          <w:iCs/>
          <w:color w:val="222222"/>
          <w:shd w:val="clear" w:color="auto" w:fill="FFFFFF"/>
        </w:rPr>
        <w:t>156</w:t>
      </w:r>
      <w:r>
        <w:rPr>
          <w:color w:val="222222"/>
          <w:shd w:val="clear" w:color="auto" w:fill="FFFFFF"/>
        </w:rPr>
        <w:t>(4), pp.903-917.</w:t>
      </w:r>
    </w:p>
    <w:p w:rsidR="00294D7B" w:rsidRDefault="00BD42FB">
      <w:pPr>
        <w:spacing w:before="240" w:line="360" w:lineRule="auto"/>
        <w:jc w:val="both"/>
      </w:pPr>
      <w:proofErr w:type="spellStart"/>
      <w:r>
        <w:rPr>
          <w:color w:val="222222"/>
          <w:shd w:val="clear" w:color="auto" w:fill="FFFFFF"/>
        </w:rPr>
        <w:t>Saether</w:t>
      </w:r>
      <w:proofErr w:type="spellEnd"/>
      <w:r>
        <w:rPr>
          <w:color w:val="222222"/>
          <w:shd w:val="clear" w:color="auto" w:fill="FFFFFF"/>
        </w:rPr>
        <w:t>, E.A., (2019). Motivational antecedents to high-tech R&amp;D employees' innovative work behavior: Self-determined motivation, person-organization fit, organization support of creativity, and pay justice. </w:t>
      </w:r>
      <w:r>
        <w:rPr>
          <w:i/>
          <w:iCs/>
          <w:color w:val="222222"/>
          <w:shd w:val="clear" w:color="auto" w:fill="FFFFFF"/>
        </w:rPr>
        <w:t>The Journal of High Technology Management Research</w:t>
      </w:r>
      <w:r>
        <w:rPr>
          <w:color w:val="222222"/>
          <w:shd w:val="clear" w:color="auto" w:fill="FFFFFF"/>
        </w:rPr>
        <w:t>, </w:t>
      </w:r>
      <w:r>
        <w:rPr>
          <w:i/>
          <w:iCs/>
          <w:color w:val="222222"/>
          <w:shd w:val="clear" w:color="auto" w:fill="FFFFFF"/>
        </w:rPr>
        <w:t>30</w:t>
      </w:r>
      <w:r>
        <w:rPr>
          <w:color w:val="222222"/>
          <w:shd w:val="clear" w:color="auto" w:fill="FFFFFF"/>
        </w:rPr>
        <w:t>(2), p.100350.</w:t>
      </w:r>
    </w:p>
    <w:p w:rsidR="00294D7B" w:rsidRDefault="00BD42FB">
      <w:pPr>
        <w:spacing w:before="240" w:line="360" w:lineRule="auto"/>
        <w:jc w:val="both"/>
      </w:pPr>
      <w:proofErr w:type="spellStart"/>
      <w:r>
        <w:rPr>
          <w:color w:val="222222"/>
          <w:shd w:val="clear" w:color="auto" w:fill="FFFFFF"/>
        </w:rPr>
        <w:t>Sassanelli</w:t>
      </w:r>
      <w:proofErr w:type="spellEnd"/>
      <w:r>
        <w:rPr>
          <w:color w:val="222222"/>
          <w:shd w:val="clear" w:color="auto" w:fill="FFFFFF"/>
        </w:rPr>
        <w:t xml:space="preserve">, C., Rosa, P., Rocca, R. and </w:t>
      </w:r>
      <w:proofErr w:type="spellStart"/>
      <w:r>
        <w:rPr>
          <w:color w:val="222222"/>
          <w:shd w:val="clear" w:color="auto" w:fill="FFFFFF"/>
        </w:rPr>
        <w:t>Terzi</w:t>
      </w:r>
      <w:proofErr w:type="spellEnd"/>
      <w:r>
        <w:rPr>
          <w:color w:val="222222"/>
          <w:shd w:val="clear" w:color="auto" w:fill="FFFFFF"/>
        </w:rPr>
        <w:t>, S., (2019). Circular economy performance assessment methods: A systematic literature review. </w:t>
      </w:r>
      <w:r>
        <w:rPr>
          <w:i/>
          <w:iCs/>
          <w:color w:val="222222"/>
          <w:shd w:val="clear" w:color="auto" w:fill="FFFFFF"/>
        </w:rPr>
        <w:t>Journal of Cleaner Production</w:t>
      </w:r>
      <w:r>
        <w:rPr>
          <w:color w:val="222222"/>
          <w:shd w:val="clear" w:color="auto" w:fill="FFFFFF"/>
        </w:rPr>
        <w:t>, </w:t>
      </w:r>
      <w:r>
        <w:rPr>
          <w:i/>
          <w:iCs/>
          <w:color w:val="222222"/>
          <w:shd w:val="clear" w:color="auto" w:fill="FFFFFF"/>
        </w:rPr>
        <w:t>229</w:t>
      </w:r>
      <w:r>
        <w:rPr>
          <w:color w:val="222222"/>
          <w:shd w:val="clear" w:color="auto" w:fill="FFFFFF"/>
        </w:rPr>
        <w:t>, pp.440-453.</w:t>
      </w:r>
    </w:p>
    <w:p w:rsidR="00294D7B" w:rsidRDefault="00BD42FB">
      <w:pPr>
        <w:spacing w:before="240" w:line="360" w:lineRule="auto"/>
        <w:jc w:val="both"/>
      </w:pPr>
      <w:proofErr w:type="spellStart"/>
      <w:r>
        <w:t>Sivapragasam</w:t>
      </w:r>
      <w:proofErr w:type="spellEnd"/>
      <w:r>
        <w:t xml:space="preserve">, P. and </w:t>
      </w:r>
      <w:proofErr w:type="spellStart"/>
      <w:r>
        <w:t>Raya</w:t>
      </w:r>
      <w:proofErr w:type="spellEnd"/>
      <w:r>
        <w:t>, R.P., (2018). HRM and employee engagement link: Mediating role of employee well-being. </w:t>
      </w:r>
      <w:r>
        <w:rPr>
          <w:i/>
          <w:iCs/>
        </w:rPr>
        <w:t>Global Business Review</w:t>
      </w:r>
      <w:r>
        <w:t>, </w:t>
      </w:r>
      <w:r>
        <w:rPr>
          <w:i/>
          <w:iCs/>
        </w:rPr>
        <w:t>19</w:t>
      </w:r>
      <w:r>
        <w:t>(1), pp.147-161.</w:t>
      </w:r>
    </w:p>
    <w:p w:rsidR="00294D7B" w:rsidRDefault="00BD42FB">
      <w:pPr>
        <w:spacing w:before="240" w:line="360" w:lineRule="auto"/>
        <w:jc w:val="both"/>
      </w:pPr>
      <w:proofErr w:type="spellStart"/>
      <w:r>
        <w:rPr>
          <w:color w:val="222222"/>
          <w:shd w:val="clear" w:color="auto" w:fill="FFFFFF"/>
        </w:rPr>
        <w:t>Sivapragasam</w:t>
      </w:r>
      <w:proofErr w:type="spellEnd"/>
      <w:r>
        <w:rPr>
          <w:color w:val="222222"/>
          <w:shd w:val="clear" w:color="auto" w:fill="FFFFFF"/>
        </w:rPr>
        <w:t xml:space="preserve">, P. and </w:t>
      </w:r>
      <w:proofErr w:type="spellStart"/>
      <w:r>
        <w:rPr>
          <w:color w:val="222222"/>
          <w:shd w:val="clear" w:color="auto" w:fill="FFFFFF"/>
        </w:rPr>
        <w:t>Raya</w:t>
      </w:r>
      <w:proofErr w:type="spellEnd"/>
      <w:r>
        <w:rPr>
          <w:color w:val="222222"/>
          <w:shd w:val="clear" w:color="auto" w:fill="FFFFFF"/>
        </w:rPr>
        <w:t>, R.P., (2018). HRM and employee engagement link: Mediating role of employee well-being. </w:t>
      </w:r>
      <w:r>
        <w:rPr>
          <w:i/>
          <w:iCs/>
          <w:color w:val="222222"/>
          <w:shd w:val="clear" w:color="auto" w:fill="FFFFFF"/>
        </w:rPr>
        <w:t>Global Business Review</w:t>
      </w:r>
      <w:r>
        <w:rPr>
          <w:color w:val="222222"/>
          <w:shd w:val="clear" w:color="auto" w:fill="FFFFFF"/>
        </w:rPr>
        <w:t>, </w:t>
      </w:r>
      <w:r>
        <w:rPr>
          <w:i/>
          <w:iCs/>
          <w:color w:val="222222"/>
          <w:shd w:val="clear" w:color="auto" w:fill="FFFFFF"/>
        </w:rPr>
        <w:t>19</w:t>
      </w:r>
      <w:r>
        <w:rPr>
          <w:color w:val="222222"/>
          <w:shd w:val="clear" w:color="auto" w:fill="FFFFFF"/>
        </w:rPr>
        <w:t>(1), pp.147-161.</w:t>
      </w:r>
    </w:p>
    <w:p w:rsidR="00294D7B" w:rsidRDefault="00BD42FB">
      <w:pPr>
        <w:spacing w:before="240" w:line="360" w:lineRule="auto"/>
        <w:jc w:val="both"/>
      </w:pPr>
      <w:r>
        <w:rPr>
          <w:color w:val="222222"/>
          <w:shd w:val="clear" w:color="auto" w:fill="FFFFFF"/>
        </w:rPr>
        <w:t xml:space="preserve">Stevens, M., Rees, T., Coffee, P., Steffens, N.K., </w:t>
      </w:r>
      <w:proofErr w:type="spellStart"/>
      <w:r>
        <w:rPr>
          <w:color w:val="222222"/>
          <w:shd w:val="clear" w:color="auto" w:fill="FFFFFF"/>
        </w:rPr>
        <w:t>Haslam</w:t>
      </w:r>
      <w:proofErr w:type="spellEnd"/>
      <w:r>
        <w:rPr>
          <w:color w:val="222222"/>
          <w:shd w:val="clear" w:color="auto" w:fill="FFFFFF"/>
        </w:rPr>
        <w:t>, S.A. and Polman, R., 2020. Leading us to be active: A two-wave test of relationships between identity leadership, group identification, and attendance. </w:t>
      </w:r>
      <w:r>
        <w:rPr>
          <w:i/>
          <w:iCs/>
          <w:color w:val="222222"/>
          <w:shd w:val="clear" w:color="auto" w:fill="FFFFFF"/>
        </w:rPr>
        <w:t>Sport, Exercise, and Performance Psychology</w:t>
      </w:r>
      <w:r>
        <w:rPr>
          <w:color w:val="222222"/>
          <w:shd w:val="clear" w:color="auto" w:fill="FFFFFF"/>
        </w:rPr>
        <w:t>, </w:t>
      </w:r>
      <w:r>
        <w:rPr>
          <w:i/>
          <w:iCs/>
          <w:color w:val="222222"/>
          <w:shd w:val="clear" w:color="auto" w:fill="FFFFFF"/>
        </w:rPr>
        <w:t>9</w:t>
      </w:r>
      <w:r>
        <w:rPr>
          <w:color w:val="222222"/>
          <w:shd w:val="clear" w:color="auto" w:fill="FFFFFF"/>
        </w:rPr>
        <w:t>(1), p.128.</w:t>
      </w:r>
    </w:p>
    <w:p w:rsidR="00294D7B" w:rsidRDefault="006838B2">
      <w:pPr>
        <w:pStyle w:val="NormalWeb"/>
        <w:spacing w:before="240" w:after="0" w:line="360" w:lineRule="auto"/>
        <w:jc w:val="both"/>
      </w:pPr>
      <w:hyperlink r:id="rId8" w:history="1">
        <w:r w:rsidR="00BD42FB">
          <w:rPr>
            <w:rStyle w:val="Hyperlink"/>
            <w:rFonts w:ascii="Arial" w:hAnsi="Arial" w:cs="Arial"/>
            <w:color w:val="000000"/>
            <w:sz w:val="22"/>
            <w:szCs w:val="22"/>
          </w:rPr>
          <w:t>Uwtsd.ac.uk</w:t>
        </w:r>
      </w:hyperlink>
      <w:r w:rsidR="00BD42FB">
        <w:rPr>
          <w:rFonts w:ascii="Arial" w:hAnsi="Arial" w:cs="Arial"/>
          <w:i/>
          <w:iCs/>
          <w:color w:val="000000"/>
          <w:sz w:val="22"/>
          <w:szCs w:val="22"/>
        </w:rPr>
        <w:t xml:space="preserve">, </w:t>
      </w:r>
      <w:r w:rsidR="00BD42FB">
        <w:rPr>
          <w:rFonts w:ascii="Arial" w:hAnsi="Arial" w:cs="Arial"/>
          <w:color w:val="000000"/>
          <w:sz w:val="22"/>
          <w:szCs w:val="22"/>
        </w:rPr>
        <w:t xml:space="preserve">(2021). </w:t>
      </w:r>
      <w:r w:rsidR="00BD42FB">
        <w:rPr>
          <w:rFonts w:ascii="Arial" w:hAnsi="Arial" w:cs="Arial"/>
          <w:i/>
          <w:iCs/>
          <w:color w:val="000000"/>
          <w:sz w:val="22"/>
          <w:szCs w:val="22"/>
        </w:rPr>
        <w:t xml:space="preserve">Mission and Vision. </w:t>
      </w:r>
      <w:r w:rsidR="00BD42FB">
        <w:rPr>
          <w:rFonts w:ascii="Arial" w:hAnsi="Arial" w:cs="Arial"/>
          <w:color w:val="000000"/>
          <w:sz w:val="22"/>
          <w:szCs w:val="22"/>
        </w:rPr>
        <w:t xml:space="preserve">Available at: </w:t>
      </w:r>
      <w:hyperlink r:id="rId9" w:history="1">
        <w:r w:rsidR="00BD42FB">
          <w:rPr>
            <w:rStyle w:val="Hyperlink"/>
            <w:rFonts w:ascii="Arial" w:hAnsi="Arial" w:cs="Arial"/>
            <w:color w:val="1155CC"/>
            <w:sz w:val="22"/>
            <w:szCs w:val="22"/>
          </w:rPr>
          <w:t>https://www.uwtsd.ac.uk/</w:t>
        </w:r>
      </w:hyperlink>
      <w:r w:rsidR="00BD42FB">
        <w:rPr>
          <w:rFonts w:ascii="Arial" w:hAnsi="Arial" w:cs="Arial"/>
          <w:color w:val="000000"/>
          <w:sz w:val="22"/>
          <w:szCs w:val="22"/>
        </w:rPr>
        <w:t xml:space="preserve"> [Accessed on: 22.03.2022]</w:t>
      </w:r>
    </w:p>
    <w:p w:rsidR="00294D7B" w:rsidRDefault="00BD42FB">
      <w:pPr>
        <w:spacing w:before="240" w:line="360" w:lineRule="auto"/>
        <w:jc w:val="both"/>
      </w:pPr>
      <w:r>
        <w:lastRenderedPageBreak/>
        <w:t xml:space="preserve">Way, S.F., Morgan, A.C., </w:t>
      </w:r>
      <w:proofErr w:type="spellStart"/>
      <w:r>
        <w:t>Larremore</w:t>
      </w:r>
      <w:proofErr w:type="spellEnd"/>
      <w:r>
        <w:t xml:space="preserve">, D.B. and </w:t>
      </w:r>
      <w:proofErr w:type="spellStart"/>
      <w:r>
        <w:t>Clauset</w:t>
      </w:r>
      <w:proofErr w:type="spellEnd"/>
      <w:r>
        <w:t>, A.,(2019). Productivity, prominence, and the effects of academic environment. </w:t>
      </w:r>
      <w:r>
        <w:rPr>
          <w:i/>
          <w:iCs/>
        </w:rPr>
        <w:t>Proceedings of the National Academy of Sciences</w:t>
      </w:r>
      <w:r>
        <w:t>, </w:t>
      </w:r>
      <w:r>
        <w:rPr>
          <w:i/>
          <w:iCs/>
        </w:rPr>
        <w:t>116</w:t>
      </w:r>
      <w:r>
        <w:t>(22), pp.10729-10733.</w:t>
      </w:r>
    </w:p>
    <w:p w:rsidR="00294D7B" w:rsidRDefault="00BD42FB">
      <w:pPr>
        <w:spacing w:before="240" w:line="360" w:lineRule="auto"/>
        <w:jc w:val="both"/>
      </w:pPr>
      <w:proofErr w:type="spellStart"/>
      <w:r>
        <w:t>Werdhiastutie</w:t>
      </w:r>
      <w:proofErr w:type="spellEnd"/>
      <w:r>
        <w:t xml:space="preserve">, A., </w:t>
      </w:r>
      <w:proofErr w:type="spellStart"/>
      <w:r>
        <w:t>Suhariadi</w:t>
      </w:r>
      <w:proofErr w:type="spellEnd"/>
      <w:r>
        <w:t xml:space="preserve">, F. and </w:t>
      </w:r>
      <w:proofErr w:type="spellStart"/>
      <w:r>
        <w:t>Partiwi</w:t>
      </w:r>
      <w:proofErr w:type="spellEnd"/>
      <w:r>
        <w:t>, S.G., (2020). Achievement Motivation as Antecedents of Quality Improvement of Organizational Human Resources. </w:t>
      </w:r>
      <w:r>
        <w:rPr>
          <w:i/>
          <w:iCs/>
        </w:rPr>
        <w:t>Budapest International Research and Critics Institute-Journal (BIRCI-Journal) Volume</w:t>
      </w:r>
      <w:r>
        <w:t>, </w:t>
      </w:r>
      <w:r>
        <w:rPr>
          <w:i/>
          <w:iCs/>
        </w:rPr>
        <w:t>3</w:t>
      </w:r>
      <w:r>
        <w:t>, pp.747-752.</w:t>
      </w:r>
    </w:p>
    <w:p w:rsidR="00294D7B" w:rsidRDefault="00294D7B">
      <w:pPr>
        <w:pStyle w:val="Normal1"/>
        <w:spacing w:before="240"/>
        <w:rPr>
          <w:lang w:val="en-GB"/>
        </w:rPr>
      </w:pPr>
    </w:p>
    <w:p w:rsidR="00294D7B" w:rsidRDefault="00294D7B">
      <w:pPr>
        <w:pStyle w:val="Normal1"/>
        <w:spacing w:line="360" w:lineRule="auto"/>
        <w:jc w:val="both"/>
        <w:rPr>
          <w:b/>
          <w:sz w:val="28"/>
          <w:szCs w:val="28"/>
          <w:lang w:val="en-GB"/>
        </w:rPr>
      </w:pPr>
    </w:p>
    <w:sectPr w:rsidR="00294D7B">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838B2" w:rsidRDefault="006838B2">
      <w:pPr>
        <w:spacing w:line="240" w:lineRule="auto"/>
      </w:pPr>
      <w:r>
        <w:separator/>
      </w:r>
    </w:p>
  </w:endnote>
  <w:endnote w:type="continuationSeparator" w:id="0">
    <w:p w:rsidR="006838B2" w:rsidRDefault="006838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838B2" w:rsidRDefault="006838B2">
      <w:pPr>
        <w:spacing w:line="240" w:lineRule="auto"/>
      </w:pPr>
      <w:r>
        <w:rPr>
          <w:color w:val="000000"/>
        </w:rPr>
        <w:separator/>
      </w:r>
    </w:p>
  </w:footnote>
  <w:footnote w:type="continuationSeparator" w:id="0">
    <w:p w:rsidR="006838B2" w:rsidRDefault="006838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05B62"/>
    <w:multiLevelType w:val="multilevel"/>
    <w:tmpl w:val="22E62434"/>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 w15:restartNumberingAfterBreak="0">
    <w:nsid w:val="174F64EB"/>
    <w:multiLevelType w:val="multilevel"/>
    <w:tmpl w:val="CD189DB8"/>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2" w15:restartNumberingAfterBreak="0">
    <w:nsid w:val="1AE50BBE"/>
    <w:multiLevelType w:val="multilevel"/>
    <w:tmpl w:val="6FC67D00"/>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3" w15:restartNumberingAfterBreak="0">
    <w:nsid w:val="215F7655"/>
    <w:multiLevelType w:val="multilevel"/>
    <w:tmpl w:val="C9FC42FE"/>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4" w15:restartNumberingAfterBreak="0">
    <w:nsid w:val="2A123929"/>
    <w:multiLevelType w:val="multilevel"/>
    <w:tmpl w:val="27761E36"/>
    <w:lvl w:ilvl="0">
      <w:start w:val="1"/>
      <w:numFmt w:val="lowerLetter"/>
      <w:lvlText w:val="%1."/>
      <w:lvlJc w:val="left"/>
      <w:pPr>
        <w:ind w:left="720" w:hanging="360"/>
      </w:pPr>
      <w:rPr>
        <w:rFonts w:ascii="Arial" w:eastAsia="Arial" w:hAnsi="Arial" w:cs="Arial"/>
        <w:b/>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5" w15:restartNumberingAfterBreak="0">
    <w:nsid w:val="2C474FA4"/>
    <w:multiLevelType w:val="multilevel"/>
    <w:tmpl w:val="00DC734C"/>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6" w15:restartNumberingAfterBreak="0">
    <w:nsid w:val="49A16E93"/>
    <w:multiLevelType w:val="multilevel"/>
    <w:tmpl w:val="B85AC83E"/>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7" w15:restartNumberingAfterBreak="0">
    <w:nsid w:val="518F2FF1"/>
    <w:multiLevelType w:val="multilevel"/>
    <w:tmpl w:val="D2500116"/>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8" w15:restartNumberingAfterBreak="0">
    <w:nsid w:val="5ABA4915"/>
    <w:multiLevelType w:val="multilevel"/>
    <w:tmpl w:val="E3027980"/>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9" w15:restartNumberingAfterBreak="0">
    <w:nsid w:val="69761996"/>
    <w:multiLevelType w:val="multilevel"/>
    <w:tmpl w:val="96968268"/>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abstractNum w:abstractNumId="10" w15:restartNumberingAfterBreak="0">
    <w:nsid w:val="73607633"/>
    <w:multiLevelType w:val="multilevel"/>
    <w:tmpl w:val="B0A40792"/>
    <w:lvl w:ilvl="0">
      <w:numFmt w:val="bullet"/>
      <w:lvlText w:val="●"/>
      <w:lvlJc w:val="left"/>
      <w:pPr>
        <w:ind w:left="720" w:hanging="360"/>
      </w:pPr>
      <w:rPr>
        <w:u w:val="none"/>
      </w:rPr>
    </w:lvl>
    <w:lvl w:ilvl="1">
      <w:numFmt w:val="bullet"/>
      <w:lvlText w:val="○"/>
      <w:lvlJc w:val="left"/>
      <w:pPr>
        <w:ind w:left="1440" w:hanging="360"/>
      </w:pPr>
      <w:rPr>
        <w:u w:val="none"/>
      </w:rPr>
    </w:lvl>
    <w:lvl w:ilvl="2">
      <w:numFmt w:val="bullet"/>
      <w:lvlText w:val="■"/>
      <w:lvlJc w:val="left"/>
      <w:pPr>
        <w:ind w:left="2160" w:hanging="360"/>
      </w:pPr>
      <w:rPr>
        <w:u w:val="none"/>
      </w:rPr>
    </w:lvl>
    <w:lvl w:ilvl="3">
      <w:numFmt w:val="bullet"/>
      <w:lvlText w:val="●"/>
      <w:lvlJc w:val="left"/>
      <w:pPr>
        <w:ind w:left="2880" w:hanging="360"/>
      </w:pPr>
      <w:rPr>
        <w:u w:val="none"/>
      </w:rPr>
    </w:lvl>
    <w:lvl w:ilvl="4">
      <w:numFmt w:val="bullet"/>
      <w:lvlText w:val="○"/>
      <w:lvlJc w:val="left"/>
      <w:pPr>
        <w:ind w:left="3600" w:hanging="360"/>
      </w:pPr>
      <w:rPr>
        <w:u w:val="none"/>
      </w:rPr>
    </w:lvl>
    <w:lvl w:ilvl="5">
      <w:numFmt w:val="bullet"/>
      <w:lvlText w:val="■"/>
      <w:lvlJc w:val="left"/>
      <w:pPr>
        <w:ind w:left="4320" w:hanging="360"/>
      </w:pPr>
      <w:rPr>
        <w:u w:val="none"/>
      </w:rPr>
    </w:lvl>
    <w:lvl w:ilvl="6">
      <w:numFmt w:val="bullet"/>
      <w:lvlText w:val="●"/>
      <w:lvlJc w:val="left"/>
      <w:pPr>
        <w:ind w:left="5040" w:hanging="360"/>
      </w:pPr>
      <w:rPr>
        <w:u w:val="none"/>
      </w:rPr>
    </w:lvl>
    <w:lvl w:ilvl="7">
      <w:numFmt w:val="bullet"/>
      <w:lvlText w:val="○"/>
      <w:lvlJc w:val="left"/>
      <w:pPr>
        <w:ind w:left="5760" w:hanging="360"/>
      </w:pPr>
      <w:rPr>
        <w:u w:val="none"/>
      </w:rPr>
    </w:lvl>
    <w:lvl w:ilvl="8">
      <w:numFmt w:val="bullet"/>
      <w:lvlText w:val="■"/>
      <w:lvlJc w:val="left"/>
      <w:pPr>
        <w:ind w:left="6480" w:hanging="360"/>
      </w:pPr>
      <w:rPr>
        <w:u w:val="none"/>
      </w:rPr>
    </w:lvl>
  </w:abstractNum>
  <w:num w:numId="1" w16cid:durableId="658004786">
    <w:abstractNumId w:val="4"/>
  </w:num>
  <w:num w:numId="2" w16cid:durableId="920021924">
    <w:abstractNumId w:val="6"/>
  </w:num>
  <w:num w:numId="3" w16cid:durableId="403644306">
    <w:abstractNumId w:val="0"/>
  </w:num>
  <w:num w:numId="4" w16cid:durableId="440419425">
    <w:abstractNumId w:val="9"/>
  </w:num>
  <w:num w:numId="5" w16cid:durableId="1105150639">
    <w:abstractNumId w:val="8"/>
  </w:num>
  <w:num w:numId="6" w16cid:durableId="1794059434">
    <w:abstractNumId w:val="2"/>
  </w:num>
  <w:num w:numId="7" w16cid:durableId="251666339">
    <w:abstractNumId w:val="1"/>
  </w:num>
  <w:num w:numId="8" w16cid:durableId="1185437202">
    <w:abstractNumId w:val="5"/>
  </w:num>
  <w:num w:numId="9" w16cid:durableId="1205484118">
    <w:abstractNumId w:val="3"/>
  </w:num>
  <w:num w:numId="10" w16cid:durableId="1880819954">
    <w:abstractNumId w:val="7"/>
  </w:num>
  <w:num w:numId="11" w16cid:durableId="174197754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94D7B"/>
    <w:rsid w:val="00013D48"/>
    <w:rsid w:val="000818AA"/>
    <w:rsid w:val="000B1114"/>
    <w:rsid w:val="000F342C"/>
    <w:rsid w:val="00135466"/>
    <w:rsid w:val="00222650"/>
    <w:rsid w:val="00294D7B"/>
    <w:rsid w:val="002C64A5"/>
    <w:rsid w:val="00376FB2"/>
    <w:rsid w:val="00494780"/>
    <w:rsid w:val="004D70E7"/>
    <w:rsid w:val="005065BD"/>
    <w:rsid w:val="005E01A2"/>
    <w:rsid w:val="0064007F"/>
    <w:rsid w:val="00681BB6"/>
    <w:rsid w:val="006838B2"/>
    <w:rsid w:val="00756261"/>
    <w:rsid w:val="00773832"/>
    <w:rsid w:val="007E446D"/>
    <w:rsid w:val="008D2F73"/>
    <w:rsid w:val="00935ABB"/>
    <w:rsid w:val="00A20B80"/>
    <w:rsid w:val="00AC3973"/>
    <w:rsid w:val="00B32C75"/>
    <w:rsid w:val="00B72A82"/>
    <w:rsid w:val="00BA7CC3"/>
    <w:rsid w:val="00BD42FB"/>
    <w:rsid w:val="00D96EEA"/>
    <w:rsid w:val="00DA5302"/>
    <w:rsid w:val="00DA6D8C"/>
    <w:rsid w:val="00DD2220"/>
    <w:rsid w:val="00F45074"/>
    <w:rsid w:val="00F5258F"/>
    <w:rsid w:val="00F67F63"/>
    <w:rsid w:val="00FD4E4C"/>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419A03E"/>
  <w15:docId w15:val="{7BCB57E5-A749-43A3-879A-06E325471D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autoSpaceDN w:val="0"/>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1"/>
    <w:next w:val="Normal1"/>
    <w:uiPriority w:val="9"/>
    <w:qFormat/>
    <w:pPr>
      <w:keepNext/>
      <w:keepLines/>
      <w:spacing w:before="400" w:after="120" w:line="360" w:lineRule="auto"/>
      <w:jc w:val="both"/>
      <w:outlineLvl w:val="0"/>
    </w:pPr>
    <w:rPr>
      <w:b/>
      <w:sz w:val="28"/>
      <w:szCs w:val="40"/>
    </w:rPr>
  </w:style>
  <w:style w:type="paragraph" w:styleId="Heading2">
    <w:name w:val="heading 2"/>
    <w:basedOn w:val="Normal1"/>
    <w:next w:val="Normal1"/>
    <w:uiPriority w:val="9"/>
    <w:unhideWhenUsed/>
    <w:qFormat/>
    <w:pPr>
      <w:keepNext/>
      <w:keepLines/>
      <w:spacing w:before="360" w:after="120" w:line="360" w:lineRule="auto"/>
      <w:jc w:val="both"/>
      <w:outlineLvl w:val="1"/>
    </w:pPr>
    <w:rPr>
      <w:b/>
      <w:sz w:val="24"/>
      <w:szCs w:val="32"/>
    </w:rPr>
  </w:style>
  <w:style w:type="paragraph" w:styleId="Heading3">
    <w:name w:val="heading 3"/>
    <w:basedOn w:val="Normal1"/>
    <w:next w:val="Normal1"/>
    <w:uiPriority w:val="9"/>
    <w:semiHidden/>
    <w:unhideWhenUsed/>
    <w:qFormat/>
    <w:pPr>
      <w:keepNext/>
      <w:keepLines/>
      <w:spacing w:before="320" w:after="80"/>
      <w:outlineLvl w:val="2"/>
    </w:pPr>
    <w:rPr>
      <w:color w:val="434343"/>
      <w:sz w:val="28"/>
      <w:szCs w:val="28"/>
    </w:rPr>
  </w:style>
  <w:style w:type="paragraph" w:styleId="Heading4">
    <w:name w:val="heading 4"/>
    <w:basedOn w:val="Normal1"/>
    <w:next w:val="Normal1"/>
    <w:uiPriority w:val="9"/>
    <w:semiHidden/>
    <w:unhideWhenUsed/>
    <w:qFormat/>
    <w:pPr>
      <w:keepNext/>
      <w:keepLines/>
      <w:spacing w:before="280" w:after="80"/>
      <w:outlineLvl w:val="3"/>
    </w:pPr>
    <w:rPr>
      <w:color w:val="666666"/>
      <w:sz w:val="24"/>
      <w:szCs w:val="24"/>
    </w:rPr>
  </w:style>
  <w:style w:type="paragraph" w:styleId="Heading5">
    <w:name w:val="heading 5"/>
    <w:basedOn w:val="Normal1"/>
    <w:next w:val="Normal1"/>
    <w:uiPriority w:val="9"/>
    <w:semiHidden/>
    <w:unhideWhenUsed/>
    <w:qFormat/>
    <w:pPr>
      <w:keepNext/>
      <w:keepLines/>
      <w:spacing w:before="240" w:after="80"/>
      <w:outlineLvl w:val="4"/>
    </w:pPr>
    <w:rPr>
      <w:color w:val="666666"/>
    </w:rPr>
  </w:style>
  <w:style w:type="paragraph" w:styleId="Heading6">
    <w:name w:val="heading 6"/>
    <w:basedOn w:val="Normal1"/>
    <w:next w:val="Normal1"/>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pPr>
      <w:suppressAutoHyphens/>
    </w:pPr>
  </w:style>
  <w:style w:type="paragraph" w:styleId="Title">
    <w:name w:val="Title"/>
    <w:basedOn w:val="Normal1"/>
    <w:next w:val="Normal1"/>
    <w:uiPriority w:val="10"/>
    <w:qFormat/>
    <w:pPr>
      <w:keepNext/>
      <w:keepLines/>
      <w:spacing w:after="60"/>
    </w:pPr>
    <w:rPr>
      <w:sz w:val="52"/>
      <w:szCs w:val="52"/>
    </w:rPr>
  </w:style>
  <w:style w:type="paragraph" w:styleId="Subtitle">
    <w:name w:val="Subtitle"/>
    <w:basedOn w:val="Normal1"/>
    <w:next w:val="Normal1"/>
    <w:uiPriority w:val="11"/>
    <w:qFormat/>
    <w:pPr>
      <w:keepNext/>
      <w:keepLines/>
      <w:spacing w:after="320"/>
    </w:pPr>
    <w:rPr>
      <w:color w:val="666666"/>
      <w:sz w:val="30"/>
      <w:szCs w:val="30"/>
    </w:rPr>
  </w:style>
  <w:style w:type="paragraph" w:styleId="NormalWeb">
    <w:name w:val="Normal (Web)"/>
    <w:basedOn w:val="Normal"/>
    <w:pPr>
      <w:spacing w:before="100" w:after="100" w:line="240" w:lineRule="auto"/>
    </w:pPr>
    <w:rPr>
      <w:rFonts w:ascii="Times New Roman" w:eastAsia="Times New Roman" w:hAnsi="Times New Roman" w:cs="Times New Roman"/>
      <w:sz w:val="24"/>
      <w:szCs w:val="24"/>
    </w:rPr>
  </w:style>
  <w:style w:type="character" w:styleId="Hyperlink">
    <w:name w:val="Hyperlink"/>
    <w:basedOn w:val="DefaultParagraphFont"/>
    <w:rPr>
      <w:color w:val="0000FF"/>
      <w:u w:val="single"/>
    </w:rPr>
  </w:style>
  <w:style w:type="paragraph" w:styleId="TOCHeading">
    <w:name w:val="TOC Heading"/>
    <w:basedOn w:val="Heading1"/>
    <w:next w:val="Normal"/>
    <w:pPr>
      <w:spacing w:before="480" w:after="0" w:line="276" w:lineRule="auto"/>
      <w:jc w:val="left"/>
    </w:pPr>
    <w:rPr>
      <w:rFonts w:ascii="Calibri" w:eastAsia="MS Gothic" w:hAnsi="Calibri" w:cs="Times New Roman"/>
      <w:bCs/>
      <w:color w:val="365F91"/>
      <w:szCs w:val="28"/>
    </w:rPr>
  </w:style>
  <w:style w:type="paragraph" w:styleId="TOC1">
    <w:name w:val="toc 1"/>
    <w:basedOn w:val="Normal"/>
    <w:next w:val="Normal"/>
    <w:autoRedefine/>
    <w:pPr>
      <w:spacing w:after="100"/>
    </w:pPr>
  </w:style>
  <w:style w:type="paragraph" w:styleId="TOC2">
    <w:name w:val="toc 2"/>
    <w:basedOn w:val="Normal"/>
    <w:next w:val="Normal"/>
    <w:autoRedefine/>
    <w:pPr>
      <w:spacing w:after="100"/>
      <w:ind w:left="220"/>
    </w:pPr>
  </w:style>
  <w:style w:type="paragraph" w:styleId="BalloonText">
    <w:name w:val="Balloon Text"/>
    <w:basedOn w:val="Normal"/>
    <w:pPr>
      <w:spacing w:line="240" w:lineRule="auto"/>
    </w:pPr>
    <w:rPr>
      <w:rFonts w:ascii="Tahoma" w:hAnsi="Tahoma" w:cs="Tahoma"/>
      <w:sz w:val="16"/>
      <w:szCs w:val="16"/>
    </w:rPr>
  </w:style>
  <w:style w:type="character" w:customStyle="1" w:styleId="BalloonTextChar">
    <w:name w:val="Balloon Text Char"/>
    <w:basedOn w:val="DefaultParagraphFont"/>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uwtsd.ac.uk/" TargetMode="External"/><Relationship Id="rId3" Type="http://schemas.openxmlformats.org/officeDocument/2006/relationships/settings" Target="settings.xml"/><Relationship Id="rId7" Type="http://schemas.openxmlformats.org/officeDocument/2006/relationships/hyperlink" Target="https://www.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210</TotalTime>
  <Pages>17</Pages>
  <Words>4062</Words>
  <Characters>23157</Characters>
  <Application>Microsoft Office Word</Application>
  <DocSecurity>0</DocSecurity>
  <Lines>192</Lines>
  <Paragraphs>54</Paragraphs>
  <ScaleCrop>false</ScaleCrop>
  <Company/>
  <LinksUpToDate>false</LinksUpToDate>
  <CharactersWithSpaces>27165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Mihaela Chort (1910340)</cp:lastModifiedBy>
  <cp:revision>30</cp:revision>
  <dcterms:created xsi:type="dcterms:W3CDTF">2022-04-13T19:11:00Z</dcterms:created>
  <dcterms:modified xsi:type="dcterms:W3CDTF">2022-04-13T23:25:00Z</dcterms:modified>
</cp:coreProperties>
</file>