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18293208"/>
        <w:docPartObj>
          <w:docPartGallery w:val="Cover Pages"/>
          <w:docPartUnique/>
        </w:docPartObj>
      </w:sdtPr>
      <w:sdtContent>
        <w:p w14:paraId="1423F0FB" w14:textId="6B7EDDFB" w:rsidR="00536BCF" w:rsidRDefault="00536BCF">
          <w:r>
            <w:rPr>
              <w:noProof/>
            </w:rPr>
            <mc:AlternateContent>
              <mc:Choice Requires="wpg">
                <w:drawing>
                  <wp:anchor distT="0" distB="0" distL="114300" distR="114300" simplePos="0" relativeHeight="251662336" behindDoc="0" locked="0" layoutInCell="1" allowOverlap="1" wp14:anchorId="41E082FB" wp14:editId="5D0DC10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457F5E9"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00a2ff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B7B6C2F" wp14:editId="70936CA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C61BFC" w14:textId="7FE06F15" w:rsidR="00536BCF" w:rsidRPr="0055063A" w:rsidRDefault="0055063A">
                                <w:pPr>
                                  <w:pStyle w:val="NoSpacing"/>
                                  <w:jc w:val="right"/>
                                  <w:rPr>
                                    <w:sz w:val="28"/>
                                    <w:szCs w:val="28"/>
                                  </w:rPr>
                                </w:pPr>
                                <w:r w:rsidRPr="0055063A">
                                  <w:rPr>
                                    <w:sz w:val="28"/>
                                    <w:szCs w:val="28"/>
                                  </w:rPr>
                                  <w:t>Name: Galina Borisova</w:t>
                                </w:r>
                              </w:p>
                              <w:p w14:paraId="3DC9AB1D" w14:textId="11BA5D05" w:rsidR="0055063A" w:rsidRPr="0055063A" w:rsidRDefault="0055063A">
                                <w:pPr>
                                  <w:pStyle w:val="NoSpacing"/>
                                  <w:jc w:val="right"/>
                                  <w:rPr>
                                    <w:sz w:val="28"/>
                                    <w:szCs w:val="28"/>
                                  </w:rPr>
                                </w:pPr>
                                <w:r w:rsidRPr="0055063A">
                                  <w:rPr>
                                    <w:sz w:val="28"/>
                                    <w:szCs w:val="28"/>
                                  </w:rPr>
                                  <w:t>Student Number: 2243589</w:t>
                                </w:r>
                              </w:p>
                              <w:p w14:paraId="53CC521F" w14:textId="7609F998" w:rsidR="0055063A" w:rsidRDefault="0055063A">
                                <w:pPr>
                                  <w:pStyle w:val="NoSpacing"/>
                                  <w:jc w:val="right"/>
                                  <w:rPr>
                                    <w:sz w:val="28"/>
                                    <w:szCs w:val="28"/>
                                  </w:rPr>
                                </w:pPr>
                                <w:r w:rsidRPr="0055063A">
                                  <w:rPr>
                                    <w:sz w:val="28"/>
                                    <w:szCs w:val="28"/>
                                  </w:rPr>
                                  <w:t>Module</w:t>
                                </w:r>
                                <w:r w:rsidR="00460979">
                                  <w:rPr>
                                    <w:sz w:val="28"/>
                                    <w:szCs w:val="28"/>
                                  </w:rPr>
                                  <w:t xml:space="preserve"> Code</w:t>
                                </w:r>
                                <w:r w:rsidRPr="0055063A">
                                  <w:rPr>
                                    <w:sz w:val="28"/>
                                    <w:szCs w:val="28"/>
                                  </w:rPr>
                                  <w:t>: BMIH6001</w:t>
                                </w:r>
                              </w:p>
                              <w:p w14:paraId="53FFB4AF" w14:textId="519DA154" w:rsidR="0055063A" w:rsidRPr="0055063A" w:rsidRDefault="0055063A">
                                <w:pPr>
                                  <w:pStyle w:val="NoSpacing"/>
                                  <w:jc w:val="right"/>
                                  <w:rPr>
                                    <w:sz w:val="28"/>
                                    <w:szCs w:val="28"/>
                                  </w:rPr>
                                </w:pPr>
                                <w:r>
                                  <w:rPr>
                                    <w:sz w:val="28"/>
                                    <w:szCs w:val="28"/>
                                  </w:rPr>
                                  <w:t>Lecturer: Dr</w:t>
                                </w:r>
                                <w:r w:rsidR="00D87627">
                                  <w:rPr>
                                    <w:sz w:val="28"/>
                                    <w:szCs w:val="28"/>
                                  </w:rPr>
                                  <w:t>. Ernest Balutie Wavei</w:t>
                                </w:r>
                              </w:p>
                              <w:p w14:paraId="2A5E1F3F" w14:textId="77777777" w:rsidR="0055063A" w:rsidRDefault="0055063A">
                                <w:pPr>
                                  <w:pStyle w:val="NoSpacing"/>
                                  <w:jc w:val="right"/>
                                  <w:rPr>
                                    <w:color w:val="00A2FF"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32C5F5A" w14:textId="0E376454" w:rsidR="00536BCF" w:rsidRDefault="0055063A">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4B7B6C2F" id="_x0000_t202" coordsize="21600,21600" o:spt="202" path="m,l,21600r21600,l21600,xe">
                    <v:stroke joinstyle="miter"/>
                    <v:path gradientshapeok="t" o:connecttype="rect"/>
                  </v:shapetype>
                  <v:shape id="Text Box 161"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38C61BFC" w14:textId="7FE06F15" w:rsidR="00536BCF" w:rsidRPr="0055063A" w:rsidRDefault="0055063A">
                          <w:pPr>
                            <w:pStyle w:val="NoSpacing"/>
                            <w:jc w:val="right"/>
                            <w:rPr>
                              <w:sz w:val="28"/>
                              <w:szCs w:val="28"/>
                            </w:rPr>
                          </w:pPr>
                          <w:r w:rsidRPr="0055063A">
                            <w:rPr>
                              <w:sz w:val="28"/>
                              <w:szCs w:val="28"/>
                            </w:rPr>
                            <w:t>Name: Galina Borisova</w:t>
                          </w:r>
                        </w:p>
                        <w:p w14:paraId="3DC9AB1D" w14:textId="11BA5D05" w:rsidR="0055063A" w:rsidRPr="0055063A" w:rsidRDefault="0055063A">
                          <w:pPr>
                            <w:pStyle w:val="NoSpacing"/>
                            <w:jc w:val="right"/>
                            <w:rPr>
                              <w:sz w:val="28"/>
                              <w:szCs w:val="28"/>
                            </w:rPr>
                          </w:pPr>
                          <w:r w:rsidRPr="0055063A">
                            <w:rPr>
                              <w:sz w:val="28"/>
                              <w:szCs w:val="28"/>
                            </w:rPr>
                            <w:t>Student Number: 2243589</w:t>
                          </w:r>
                        </w:p>
                        <w:p w14:paraId="53CC521F" w14:textId="7609F998" w:rsidR="0055063A" w:rsidRDefault="0055063A">
                          <w:pPr>
                            <w:pStyle w:val="NoSpacing"/>
                            <w:jc w:val="right"/>
                            <w:rPr>
                              <w:sz w:val="28"/>
                              <w:szCs w:val="28"/>
                            </w:rPr>
                          </w:pPr>
                          <w:r w:rsidRPr="0055063A">
                            <w:rPr>
                              <w:sz w:val="28"/>
                              <w:szCs w:val="28"/>
                            </w:rPr>
                            <w:t>Module</w:t>
                          </w:r>
                          <w:r w:rsidR="00460979">
                            <w:rPr>
                              <w:sz w:val="28"/>
                              <w:szCs w:val="28"/>
                            </w:rPr>
                            <w:t xml:space="preserve"> Code</w:t>
                          </w:r>
                          <w:r w:rsidRPr="0055063A">
                            <w:rPr>
                              <w:sz w:val="28"/>
                              <w:szCs w:val="28"/>
                            </w:rPr>
                            <w:t>: BMIH6001</w:t>
                          </w:r>
                        </w:p>
                        <w:p w14:paraId="53FFB4AF" w14:textId="519DA154" w:rsidR="0055063A" w:rsidRPr="0055063A" w:rsidRDefault="0055063A">
                          <w:pPr>
                            <w:pStyle w:val="NoSpacing"/>
                            <w:jc w:val="right"/>
                            <w:rPr>
                              <w:sz w:val="28"/>
                              <w:szCs w:val="28"/>
                            </w:rPr>
                          </w:pPr>
                          <w:r>
                            <w:rPr>
                              <w:sz w:val="28"/>
                              <w:szCs w:val="28"/>
                            </w:rPr>
                            <w:t>Lecturer: Dr</w:t>
                          </w:r>
                          <w:r w:rsidR="00D87627">
                            <w:rPr>
                              <w:sz w:val="28"/>
                              <w:szCs w:val="28"/>
                            </w:rPr>
                            <w:t>. Ernest Balutie Wavei</w:t>
                          </w:r>
                        </w:p>
                        <w:p w14:paraId="2A5E1F3F" w14:textId="77777777" w:rsidR="0055063A" w:rsidRDefault="0055063A">
                          <w:pPr>
                            <w:pStyle w:val="NoSpacing"/>
                            <w:jc w:val="right"/>
                            <w:rPr>
                              <w:color w:val="00A2FF"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32C5F5A" w14:textId="0E376454" w:rsidR="00536BCF" w:rsidRDefault="0055063A">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CDF976D" wp14:editId="08C1231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BBC4A2" w14:textId="403719DD" w:rsidR="00536BCF" w:rsidRDefault="0055063A" w:rsidP="00A473E5">
                                <w:pPr>
                                  <w:jc w:val="right"/>
                                  <w:rPr>
                                    <w:color w:val="00A2FF" w:themeColor="accent1"/>
                                    <w:sz w:val="64"/>
                                    <w:szCs w:val="64"/>
                                  </w:rPr>
                                </w:pPr>
                                <w:sdt>
                                  <w:sdtPr>
                                    <w:rPr>
                                      <w:caps/>
                                      <w:color w:val="00A2FF"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00A2FF" w:themeColor="accent1"/>
                                        <w:sz w:val="64"/>
                                        <w:szCs w:val="64"/>
                                      </w:rPr>
                                      <w:t>The Deepening mental health crisis in the hospitality industry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6732E53" w14:textId="39DB699D" w:rsidR="00536BCF" w:rsidRDefault="00460979" w:rsidP="00A473E5">
                                    <w:pPr>
                                      <w:jc w:val="right"/>
                                      <w:rPr>
                                        <w:smallCaps/>
                                        <w:color w:val="404040" w:themeColor="text1" w:themeTint="BF"/>
                                        <w:sz w:val="36"/>
                                        <w:szCs w:val="36"/>
                                      </w:rPr>
                                    </w:pPr>
                                    <w:r>
                                      <w:rPr>
                                        <w:color w:val="404040" w:themeColor="text1" w:themeTint="BF"/>
                                        <w:sz w:val="36"/>
                                        <w:szCs w:val="36"/>
                                      </w:rPr>
                                      <w:t>Contemporary Themes in the Hotel and Hospitality Sector</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CDF976D"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8BBC4A2" w14:textId="403719DD" w:rsidR="00536BCF" w:rsidRDefault="0055063A" w:rsidP="00A473E5">
                          <w:pPr>
                            <w:jc w:val="right"/>
                            <w:rPr>
                              <w:color w:val="00A2FF" w:themeColor="accent1"/>
                              <w:sz w:val="64"/>
                              <w:szCs w:val="64"/>
                            </w:rPr>
                          </w:pPr>
                          <w:sdt>
                            <w:sdtPr>
                              <w:rPr>
                                <w:caps/>
                                <w:color w:val="00A2FF"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00A2FF" w:themeColor="accent1"/>
                                  <w:sz w:val="64"/>
                                  <w:szCs w:val="64"/>
                                </w:rPr>
                                <w:t>The Deepening mental health crisis in the hospitality industry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6732E53" w14:textId="39DB699D" w:rsidR="00536BCF" w:rsidRDefault="00460979" w:rsidP="00A473E5">
                              <w:pPr>
                                <w:jc w:val="right"/>
                                <w:rPr>
                                  <w:smallCaps/>
                                  <w:color w:val="404040" w:themeColor="text1" w:themeTint="BF"/>
                                  <w:sz w:val="36"/>
                                  <w:szCs w:val="36"/>
                                </w:rPr>
                              </w:pPr>
                              <w:r>
                                <w:rPr>
                                  <w:color w:val="404040" w:themeColor="text1" w:themeTint="BF"/>
                                  <w:sz w:val="36"/>
                                  <w:szCs w:val="36"/>
                                </w:rPr>
                                <w:t>Contemporary Themes in the Hotel and Hospitality Sector</w:t>
                              </w:r>
                            </w:p>
                          </w:sdtContent>
                        </w:sdt>
                      </w:txbxContent>
                    </v:textbox>
                    <w10:wrap type="square" anchorx="page" anchory="page"/>
                  </v:shape>
                </w:pict>
              </mc:Fallback>
            </mc:AlternateContent>
          </w:r>
        </w:p>
        <w:p w14:paraId="0F76EDB9" w14:textId="7D16DB38" w:rsidR="00FD7435" w:rsidRPr="00536BCF" w:rsidRDefault="009C6EEA" w:rsidP="00536BCF">
          <w:r>
            <w:rPr>
              <w:noProof/>
            </w:rPr>
            <mc:AlternateContent>
              <mc:Choice Requires="wps">
                <w:drawing>
                  <wp:anchor distT="0" distB="0" distL="114300" distR="114300" simplePos="0" relativeHeight="251660288" behindDoc="0" locked="0" layoutInCell="1" allowOverlap="1" wp14:anchorId="73B4292C" wp14:editId="70E4E90E">
                    <wp:simplePos x="0" y="0"/>
                    <wp:positionH relativeFrom="page">
                      <wp:align>center</wp:align>
                    </wp:positionH>
                    <wp:positionV relativeFrom="margin">
                      <wp:align>bottom</wp:align>
                    </wp:positionV>
                    <wp:extent cx="7315200" cy="1196340"/>
                    <wp:effectExtent l="0" t="0" r="0" b="3810"/>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1196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2B66FF" w14:textId="73099418" w:rsidR="00536BCF" w:rsidRDefault="009C6EEA">
                                <w:pPr>
                                  <w:pStyle w:val="NoSpacing"/>
                                  <w:jc w:val="right"/>
                                  <w:rPr>
                                    <w:color w:val="595959" w:themeColor="text1" w:themeTint="A6"/>
                                    <w:sz w:val="18"/>
                                    <w:szCs w:val="18"/>
                                  </w:rPr>
                                </w:pPr>
                                <w:r w:rsidRPr="009C6EEA">
                                  <w:rPr>
                                    <w:color w:val="595959" w:themeColor="text1" w:themeTint="A6"/>
                                    <w:sz w:val="28"/>
                                    <w:szCs w:val="28"/>
                                  </w:rPr>
                                  <w:t>I confirm that I have not presented any AI generated materials as my own work</w:t>
                                </w:r>
                                <w:r>
                                  <w:rPr>
                                    <w:color w:val="595959" w:themeColor="text1" w:themeTint="A6"/>
                                    <w:sz w:val="28"/>
                                    <w:szCs w:val="28"/>
                                  </w:rPr>
                                  <w:t xml:space="preserve"> other than that of proofreading and research</w:t>
                                </w:r>
                                <w:r w:rsidR="00F51B74">
                                  <w:rPr>
                                    <w:color w:val="595959" w:themeColor="text1" w:themeTint="A6"/>
                                    <w:sz w:val="28"/>
                                    <w:szCs w:val="28"/>
                                  </w:rPr>
                                  <w:t xml:space="preserve"> as per the handbook</w:t>
                                </w:r>
                                <w:r>
                                  <w:rPr>
                                    <w:color w:val="595959" w:themeColor="text1" w:themeTint="A6"/>
                                    <w:sz w:val="28"/>
                                    <w:szCs w:val="28"/>
                                  </w:rPr>
                                  <w:t>.</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3B4292C" id="Text Box 159" o:spid="_x0000_s1028" type="#_x0000_t202" style="position:absolute;margin-left:0;margin-top:0;width:8in;height:94.2pt;z-index:251660288;visibility:visible;mso-wrap-style:square;mso-width-percent:941;mso-height-percent:0;mso-wrap-distance-left:9pt;mso-wrap-distance-top:0;mso-wrap-distance-right:9pt;mso-wrap-distance-bottom:0;mso-position-horizontal:center;mso-position-horizontal-relative:page;mso-position-vertical:bottom;mso-position-vertical-relative:margin;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" filled="f" stroked="f" strokeweight=".5pt">
                    <v:textbox inset="126pt,0,54pt,0">
                      <w:txbxContent>
                        <w:p w14:paraId="592B66FF" w14:textId="73099418" w:rsidR="00536BCF" w:rsidRDefault="009C6EEA">
                          <w:pPr>
                            <w:pStyle w:val="NoSpacing"/>
                            <w:jc w:val="right"/>
                            <w:rPr>
                              <w:color w:val="595959" w:themeColor="text1" w:themeTint="A6"/>
                              <w:sz w:val="18"/>
                              <w:szCs w:val="18"/>
                            </w:rPr>
                          </w:pPr>
                          <w:r w:rsidRPr="009C6EEA">
                            <w:rPr>
                              <w:color w:val="595959" w:themeColor="text1" w:themeTint="A6"/>
                              <w:sz w:val="28"/>
                              <w:szCs w:val="28"/>
                            </w:rPr>
                            <w:t>I confirm that I have not presented any AI generated materials as my own work</w:t>
                          </w:r>
                          <w:r>
                            <w:rPr>
                              <w:color w:val="595959" w:themeColor="text1" w:themeTint="A6"/>
                              <w:sz w:val="28"/>
                              <w:szCs w:val="28"/>
                            </w:rPr>
                            <w:t xml:space="preserve"> other than that of proofreading and research</w:t>
                          </w:r>
                          <w:r w:rsidR="00F51B74">
                            <w:rPr>
                              <w:color w:val="595959" w:themeColor="text1" w:themeTint="A6"/>
                              <w:sz w:val="28"/>
                              <w:szCs w:val="28"/>
                            </w:rPr>
                            <w:t xml:space="preserve"> as per the handbook</w:t>
                          </w:r>
                          <w:r>
                            <w:rPr>
                              <w:color w:val="595959" w:themeColor="text1" w:themeTint="A6"/>
                              <w:sz w:val="28"/>
                              <w:szCs w:val="28"/>
                            </w:rPr>
                            <w:t>.</w:t>
                          </w:r>
                        </w:p>
                      </w:txbxContent>
                    </v:textbox>
                    <w10:wrap type="square" anchorx="page" anchory="margin"/>
                  </v:shape>
                </w:pict>
              </mc:Fallback>
            </mc:AlternateContent>
          </w:r>
          <w:r w:rsidR="00536BCF">
            <w:br w:type="page"/>
          </w:r>
        </w:p>
      </w:sdtContent>
    </w:sdt>
    <w:p w14:paraId="608A8B00" w14:textId="77777777" w:rsidR="00FD7435" w:rsidRPr="00B641CE" w:rsidRDefault="00000000" w:rsidP="00B641CE">
      <w:pPr>
        <w:pStyle w:val="Heading2"/>
        <w:spacing w:line="360" w:lineRule="auto"/>
        <w:jc w:val="both"/>
        <w:rPr>
          <w:rFonts w:ascii="Arial" w:eastAsia="Arial" w:hAnsi="Arial" w:cs="Arial"/>
          <w:sz w:val="24"/>
          <w:szCs w:val="24"/>
        </w:rPr>
      </w:pPr>
      <w:r w:rsidRPr="00B641CE">
        <w:rPr>
          <w:rFonts w:ascii="Arial" w:hAnsi="Arial" w:cs="Arial"/>
          <w:sz w:val="24"/>
          <w:szCs w:val="24"/>
        </w:rPr>
        <w:lastRenderedPageBreak/>
        <w:t xml:space="preserve">Abstract: </w:t>
      </w:r>
    </w:p>
    <w:p w14:paraId="3E037310" w14:textId="0BAE0D21" w:rsidR="00FD7435" w:rsidRDefault="00000000" w:rsidP="00B641CE">
      <w:pPr>
        <w:pStyle w:val="Body"/>
        <w:spacing w:line="360" w:lineRule="auto"/>
        <w:jc w:val="both"/>
        <w:rPr>
          <w:rFonts w:ascii="Arial" w:hAnsi="Arial" w:cs="Arial"/>
          <w:sz w:val="24"/>
          <w:szCs w:val="24"/>
        </w:rPr>
      </w:pPr>
      <w:r w:rsidRPr="00B641CE">
        <w:rPr>
          <w:rFonts w:ascii="Arial" w:hAnsi="Arial" w:cs="Arial"/>
          <w:sz w:val="24"/>
          <w:szCs w:val="24"/>
        </w:rPr>
        <w:t xml:space="preserve">The hospitality industry is a major global employer and a key component of tourism and service economies, but its rapid growth has been accompanied by working conditions that are being increasingly recognised as harmful to their employees’ mental health (Giousmpasoglou, 2024). In the UK, hospitality employs around 3.5 million people, being the third largest employer, it is still consistently rated as among the most stressful sectors due to the long and antisocial hours, lower pay and high emotional demands (UKHospitality, 2023; Delamere, 2022; Royal Society for Public Health, 2019). This paper will therefore highlight this mental health crisis and its implications for the sustainability of </w:t>
      </w:r>
      <w:r w:rsidR="00C65BF9" w:rsidRPr="00B641CE">
        <w:rPr>
          <w:rFonts w:ascii="Arial" w:hAnsi="Arial" w:cs="Arial"/>
          <w:sz w:val="24"/>
          <w:szCs w:val="24"/>
        </w:rPr>
        <w:t>their</w:t>
      </w:r>
      <w:r w:rsidRPr="00B641CE">
        <w:rPr>
          <w:rFonts w:ascii="Arial" w:hAnsi="Arial" w:cs="Arial"/>
          <w:sz w:val="24"/>
          <w:szCs w:val="24"/>
        </w:rPr>
        <w:t xml:space="preserve"> workforce, service quality and social responsibility in the industry (Giousmpasoglou, 2024; Cooper and Hall, 2023). </w:t>
      </w:r>
    </w:p>
    <w:p w14:paraId="28B34B2B" w14:textId="77777777" w:rsidR="000C1706" w:rsidRPr="00B641CE" w:rsidRDefault="000C1706" w:rsidP="00B641CE">
      <w:pPr>
        <w:pStyle w:val="Body"/>
        <w:spacing w:line="360" w:lineRule="auto"/>
        <w:jc w:val="both"/>
        <w:rPr>
          <w:rFonts w:ascii="Arial" w:eastAsia="Arial" w:hAnsi="Arial" w:cs="Arial"/>
          <w:sz w:val="24"/>
          <w:szCs w:val="24"/>
        </w:rPr>
      </w:pPr>
    </w:p>
    <w:p w14:paraId="25621484" w14:textId="27E6A7EA" w:rsidR="00FD7435" w:rsidRPr="00B641CE" w:rsidRDefault="00000000" w:rsidP="00B641CE">
      <w:pPr>
        <w:pStyle w:val="Body"/>
        <w:spacing w:line="360" w:lineRule="auto"/>
        <w:jc w:val="both"/>
        <w:rPr>
          <w:rFonts w:ascii="Arial" w:eastAsia="Arial" w:hAnsi="Arial" w:cs="Arial"/>
          <w:sz w:val="24"/>
          <w:szCs w:val="24"/>
        </w:rPr>
      </w:pPr>
      <w:r w:rsidRPr="00B641CE">
        <w:rPr>
          <w:rFonts w:ascii="Arial" w:hAnsi="Arial" w:cs="Arial"/>
          <w:sz w:val="24"/>
          <w:szCs w:val="24"/>
        </w:rPr>
        <w:t>Using a review of recent academic and industry reports, the paper will apply the Job Demands-Resources (JD-R) model and transactional theories of stress and coping to analyse how hospitality works structurally, from emotional labou</w:t>
      </w:r>
      <w:r w:rsidR="006A15FC">
        <w:rPr>
          <w:rFonts w:ascii="Arial" w:hAnsi="Arial" w:cs="Arial"/>
          <w:sz w:val="24"/>
          <w:szCs w:val="24"/>
        </w:rPr>
        <w:t>r to</w:t>
      </w:r>
      <w:r w:rsidRPr="00B641CE">
        <w:rPr>
          <w:rFonts w:ascii="Arial" w:hAnsi="Arial" w:cs="Arial"/>
          <w:sz w:val="24"/>
          <w:szCs w:val="24"/>
        </w:rPr>
        <w:t xml:space="preserve"> financial pressures on businesses together c</w:t>
      </w:r>
      <w:r w:rsidR="004E1A17">
        <w:rPr>
          <w:rFonts w:ascii="Arial" w:hAnsi="Arial" w:cs="Arial"/>
          <w:sz w:val="24"/>
          <w:szCs w:val="24"/>
        </w:rPr>
        <w:t>ombin</w:t>
      </w:r>
      <w:r w:rsidRPr="00B641CE">
        <w:rPr>
          <w:rFonts w:ascii="Arial" w:hAnsi="Arial" w:cs="Arial"/>
          <w:sz w:val="24"/>
          <w:szCs w:val="24"/>
        </w:rPr>
        <w:t>e to produce high levels of anxiety, depression and burnout among workers (Bakker and Demerouti, 2007; Lazarus and Folkman, 1984). The evidence is gathered from peer-reviewed studies, policy reports, and sector surveys with a focus on the UK (Royal Society for Public Health, 2019; Hospitality Action, 2020; The Burnt Chef Project, 2020). The analysis outlines that while mental health awareness has improved in the industry</w:t>
      </w:r>
      <w:r w:rsidR="00D605D1">
        <w:rPr>
          <w:rFonts w:ascii="Arial" w:hAnsi="Arial" w:cs="Arial"/>
          <w:sz w:val="24"/>
          <w:szCs w:val="24"/>
        </w:rPr>
        <w:t xml:space="preserve">; </w:t>
      </w:r>
      <w:r w:rsidRPr="00B641CE">
        <w:rPr>
          <w:rFonts w:ascii="Arial" w:hAnsi="Arial" w:cs="Arial"/>
          <w:sz w:val="24"/>
          <w:szCs w:val="24"/>
        </w:rPr>
        <w:t xml:space="preserve">the initiatives around it such as EAPs and mental health training are expanding, responses remain inconsistent and relying on individual intervention than structural change (Hospitality Action, 2024). Finally, the paper offers strategic recommendations, including adopting Fair and Decent Work principles and embedding mental health into core hospitality strategy (Costa and Costa, 2022). </w:t>
      </w:r>
    </w:p>
    <w:p w14:paraId="3EB9CE6A" w14:textId="77777777" w:rsidR="00FD7435" w:rsidRPr="00B641CE" w:rsidRDefault="00FD7435" w:rsidP="00B641CE">
      <w:pPr>
        <w:pStyle w:val="Body"/>
        <w:spacing w:line="360" w:lineRule="auto"/>
        <w:jc w:val="both"/>
        <w:rPr>
          <w:rFonts w:ascii="Arial" w:eastAsia="Arial" w:hAnsi="Arial" w:cs="Arial"/>
          <w:sz w:val="24"/>
          <w:szCs w:val="24"/>
        </w:rPr>
      </w:pPr>
    </w:p>
    <w:p w14:paraId="793096C4" w14:textId="77777777" w:rsidR="00FD7435" w:rsidRPr="00B641CE" w:rsidRDefault="00FD7435" w:rsidP="00B641CE">
      <w:pPr>
        <w:pStyle w:val="Body"/>
        <w:spacing w:line="360" w:lineRule="auto"/>
        <w:jc w:val="both"/>
        <w:rPr>
          <w:rFonts w:ascii="Arial" w:eastAsia="Arial" w:hAnsi="Arial" w:cs="Arial"/>
          <w:sz w:val="24"/>
          <w:szCs w:val="24"/>
        </w:rPr>
      </w:pPr>
    </w:p>
    <w:p w14:paraId="418EDD0E" w14:textId="77777777" w:rsidR="008308DE" w:rsidRPr="00B641CE" w:rsidRDefault="008308DE" w:rsidP="00B641CE">
      <w:pPr>
        <w:pStyle w:val="Body"/>
        <w:spacing w:line="360" w:lineRule="auto"/>
        <w:jc w:val="both"/>
        <w:rPr>
          <w:rFonts w:ascii="Arial" w:eastAsia="Arial" w:hAnsi="Arial" w:cs="Arial"/>
          <w:sz w:val="24"/>
          <w:szCs w:val="24"/>
        </w:rPr>
      </w:pPr>
    </w:p>
    <w:p w14:paraId="7D20E1CB" w14:textId="77777777" w:rsidR="008308DE" w:rsidRPr="00B641CE" w:rsidRDefault="008308DE" w:rsidP="00B641CE">
      <w:pPr>
        <w:pStyle w:val="Body"/>
        <w:spacing w:line="360" w:lineRule="auto"/>
        <w:jc w:val="both"/>
        <w:rPr>
          <w:rFonts w:ascii="Arial" w:eastAsia="Arial" w:hAnsi="Arial" w:cs="Arial"/>
          <w:sz w:val="24"/>
          <w:szCs w:val="24"/>
        </w:rPr>
      </w:pPr>
    </w:p>
    <w:p w14:paraId="4D00C3E4" w14:textId="77777777" w:rsidR="008308DE" w:rsidRDefault="008308DE" w:rsidP="00B641CE">
      <w:pPr>
        <w:pStyle w:val="Body"/>
        <w:spacing w:line="360" w:lineRule="auto"/>
        <w:jc w:val="both"/>
        <w:rPr>
          <w:rFonts w:ascii="Arial" w:eastAsia="Arial" w:hAnsi="Arial" w:cs="Arial"/>
          <w:sz w:val="24"/>
          <w:szCs w:val="24"/>
        </w:rPr>
      </w:pPr>
    </w:p>
    <w:p w14:paraId="6D38D898" w14:textId="77777777" w:rsidR="00E13899" w:rsidRDefault="00E13899" w:rsidP="00B641CE">
      <w:pPr>
        <w:pStyle w:val="Body"/>
        <w:spacing w:line="360" w:lineRule="auto"/>
        <w:jc w:val="both"/>
        <w:rPr>
          <w:rFonts w:ascii="Arial" w:eastAsia="Arial" w:hAnsi="Arial" w:cs="Arial"/>
          <w:sz w:val="24"/>
          <w:szCs w:val="24"/>
        </w:rPr>
      </w:pPr>
    </w:p>
    <w:p w14:paraId="679CEE60" w14:textId="77777777" w:rsidR="009F09A3" w:rsidRDefault="009F09A3" w:rsidP="00B641CE">
      <w:pPr>
        <w:pStyle w:val="Body"/>
        <w:spacing w:line="360" w:lineRule="auto"/>
        <w:jc w:val="both"/>
        <w:rPr>
          <w:rFonts w:ascii="Arial" w:eastAsia="Arial" w:hAnsi="Arial" w:cs="Arial"/>
          <w:sz w:val="24"/>
          <w:szCs w:val="24"/>
        </w:rPr>
      </w:pPr>
    </w:p>
    <w:p w14:paraId="18020FE6" w14:textId="77777777" w:rsidR="00BE4A21" w:rsidRDefault="00BE4A21" w:rsidP="00B641CE">
      <w:pPr>
        <w:pStyle w:val="Body"/>
        <w:spacing w:line="360" w:lineRule="auto"/>
        <w:jc w:val="both"/>
        <w:rPr>
          <w:rFonts w:ascii="Arial" w:eastAsia="Arial" w:hAnsi="Arial" w:cs="Arial"/>
          <w:sz w:val="24"/>
          <w:szCs w:val="24"/>
        </w:rPr>
      </w:pPr>
    </w:p>
    <w:p w14:paraId="0ACD8FE2" w14:textId="77777777" w:rsidR="00BE4A21" w:rsidRPr="00B641CE" w:rsidRDefault="00BE4A21" w:rsidP="00B641CE">
      <w:pPr>
        <w:pStyle w:val="Body"/>
        <w:spacing w:line="360" w:lineRule="auto"/>
        <w:jc w:val="both"/>
        <w:rPr>
          <w:rFonts w:ascii="Arial" w:eastAsia="Arial" w:hAnsi="Arial" w:cs="Arial"/>
          <w:sz w:val="24"/>
          <w:szCs w:val="24"/>
        </w:rPr>
      </w:pPr>
    </w:p>
    <w:p w14:paraId="5814CA5F" w14:textId="77777777" w:rsidR="00FD7435" w:rsidRPr="00B641CE" w:rsidRDefault="00000000" w:rsidP="00B641CE">
      <w:pPr>
        <w:pStyle w:val="Heading2"/>
        <w:spacing w:line="360" w:lineRule="auto"/>
        <w:jc w:val="both"/>
        <w:rPr>
          <w:rFonts w:ascii="Arial" w:eastAsia="Arial" w:hAnsi="Arial" w:cs="Arial"/>
          <w:sz w:val="24"/>
          <w:szCs w:val="24"/>
        </w:rPr>
      </w:pPr>
      <w:r w:rsidRPr="00B641CE">
        <w:rPr>
          <w:rFonts w:ascii="Arial" w:hAnsi="Arial" w:cs="Arial"/>
          <w:sz w:val="24"/>
          <w:szCs w:val="24"/>
        </w:rPr>
        <w:lastRenderedPageBreak/>
        <w:t xml:space="preserve">Introduction: </w:t>
      </w:r>
    </w:p>
    <w:p w14:paraId="30A49161" w14:textId="351D2215" w:rsidR="00FD7435" w:rsidRDefault="00000000" w:rsidP="00B641CE">
      <w:pPr>
        <w:pStyle w:val="Body"/>
        <w:spacing w:line="360" w:lineRule="auto"/>
        <w:jc w:val="both"/>
        <w:rPr>
          <w:rFonts w:ascii="Arial" w:hAnsi="Arial" w:cs="Arial"/>
          <w:sz w:val="24"/>
          <w:szCs w:val="24"/>
        </w:rPr>
      </w:pPr>
      <w:r w:rsidRPr="00B641CE">
        <w:rPr>
          <w:rFonts w:ascii="Arial" w:hAnsi="Arial" w:cs="Arial"/>
          <w:sz w:val="24"/>
          <w:szCs w:val="24"/>
        </w:rPr>
        <w:t>Hospitality once consisting of simple shelters and roadside inns has adapted into a complex, global, multi-</w:t>
      </w:r>
      <w:r w:rsidR="00C0242A" w:rsidRPr="00B641CE">
        <w:rPr>
          <w:rFonts w:ascii="Arial" w:hAnsi="Arial" w:cs="Arial"/>
          <w:sz w:val="24"/>
          <w:szCs w:val="24"/>
        </w:rPr>
        <w:t>billion-pound</w:t>
      </w:r>
      <w:r w:rsidRPr="00B641CE">
        <w:rPr>
          <w:rFonts w:ascii="Arial" w:hAnsi="Arial" w:cs="Arial"/>
          <w:sz w:val="24"/>
          <w:szCs w:val="24"/>
        </w:rPr>
        <w:t xml:space="preserve"> industry encompassing luxury hotels, branded chains, independent restaurants, pubs, contract catering and event services (Dixit, 2020; Cooper and Hall, 2023). Hospitality in the UK contributes around £93 billion to the economy annually supporting 3.5 million jobs and is promoted as a dynamic, people-cent</w:t>
      </w:r>
      <w:r w:rsidR="00412DB7">
        <w:rPr>
          <w:rFonts w:ascii="Arial" w:hAnsi="Arial" w:cs="Arial"/>
          <w:sz w:val="24"/>
          <w:szCs w:val="24"/>
        </w:rPr>
        <w:t>e</w:t>
      </w:r>
      <w:r w:rsidRPr="00B641CE">
        <w:rPr>
          <w:rFonts w:ascii="Arial" w:hAnsi="Arial" w:cs="Arial"/>
          <w:sz w:val="24"/>
          <w:szCs w:val="24"/>
        </w:rPr>
        <w:t xml:space="preserve">red career pathway (UKHospitality, 2023). However, over the last decade, the industry has been shaken by shocks such as Brexit related labour shortages, COVID-19 pandemic, the </w:t>
      </w:r>
      <w:r w:rsidR="00C03E04" w:rsidRPr="00B641CE">
        <w:rPr>
          <w:rFonts w:ascii="Arial" w:hAnsi="Arial" w:cs="Arial"/>
          <w:sz w:val="24"/>
          <w:szCs w:val="24"/>
        </w:rPr>
        <w:t>cost-of-living</w:t>
      </w:r>
      <w:r w:rsidRPr="00B641CE">
        <w:rPr>
          <w:rFonts w:ascii="Arial" w:hAnsi="Arial" w:cs="Arial"/>
          <w:sz w:val="24"/>
          <w:szCs w:val="24"/>
        </w:rPr>
        <w:t xml:space="preserve"> crisis and sharp increases in business rates/ operational costs. This has left many venues carrying heavy debts and struggling to maintain staffing levels (UKHospitality, 2025). Employers have adopted cost saving measures, with leaner rotas, flexible/ zero-hour contracts and increased workloads (Farina, Green and McVicar, 2024; Giousmpasoglou, 2024). </w:t>
      </w:r>
      <w:r w:rsidR="008A1BE8">
        <w:rPr>
          <w:rFonts w:ascii="Arial" w:hAnsi="Arial" w:cs="Arial"/>
          <w:sz w:val="24"/>
          <w:szCs w:val="24"/>
        </w:rPr>
        <w:t>Recent</w:t>
      </w:r>
      <w:r w:rsidRPr="00B641CE">
        <w:rPr>
          <w:rFonts w:ascii="Arial" w:hAnsi="Arial" w:cs="Arial"/>
          <w:sz w:val="24"/>
          <w:szCs w:val="24"/>
        </w:rPr>
        <w:t xml:space="preserve"> surveys reveal a marked rise in work-related stress, anxiety and depression with hospitality described as the UK’s most stressful industry (Delamere, 2022; Royal Society for Public Health, 2019; The Burnt Chef Project, 2020). </w:t>
      </w:r>
    </w:p>
    <w:p w14:paraId="5853C75F" w14:textId="77777777" w:rsidR="000C1706" w:rsidRPr="00B641CE" w:rsidRDefault="000C1706" w:rsidP="00B641CE">
      <w:pPr>
        <w:pStyle w:val="Body"/>
        <w:spacing w:line="360" w:lineRule="auto"/>
        <w:jc w:val="both"/>
        <w:rPr>
          <w:rFonts w:ascii="Arial" w:eastAsia="Arial" w:hAnsi="Arial" w:cs="Arial"/>
          <w:sz w:val="24"/>
          <w:szCs w:val="24"/>
        </w:rPr>
      </w:pPr>
    </w:p>
    <w:p w14:paraId="3469FB2C" w14:textId="71F12B41" w:rsidR="00FD7435" w:rsidRPr="00B641CE" w:rsidRDefault="00000000" w:rsidP="00B641CE">
      <w:pPr>
        <w:pStyle w:val="Body"/>
        <w:spacing w:line="360" w:lineRule="auto"/>
        <w:jc w:val="both"/>
        <w:rPr>
          <w:rFonts w:ascii="Arial" w:eastAsia="Arial" w:hAnsi="Arial" w:cs="Arial"/>
          <w:sz w:val="24"/>
          <w:szCs w:val="24"/>
        </w:rPr>
      </w:pPr>
      <w:r w:rsidRPr="00B641CE">
        <w:rPr>
          <w:rFonts w:ascii="Arial" w:hAnsi="Arial" w:cs="Arial"/>
          <w:sz w:val="24"/>
          <w:szCs w:val="24"/>
        </w:rPr>
        <w:t xml:space="preserve">This paper goes on to examine the deepening mental health crisis in the industry </w:t>
      </w:r>
      <w:r w:rsidR="00B21AB3">
        <w:rPr>
          <w:rFonts w:ascii="Arial" w:hAnsi="Arial" w:cs="Arial"/>
          <w:sz w:val="24"/>
          <w:szCs w:val="24"/>
        </w:rPr>
        <w:t>and</w:t>
      </w:r>
      <w:r w:rsidRPr="00B641CE">
        <w:rPr>
          <w:rFonts w:ascii="Arial" w:hAnsi="Arial" w:cs="Arial"/>
          <w:sz w:val="24"/>
          <w:szCs w:val="24"/>
        </w:rPr>
        <w:t xml:space="preserve"> the contemporary issues with both human and strategic implications on these businesses. It focuses on how structural working conditions and business pressures interact with individual stress responses and explores what changes are needed for hospitality to remain a sustainable and attractive career (Lazarus and Folkman, 1984; Giousmpasoglou, 2024). </w:t>
      </w:r>
    </w:p>
    <w:p w14:paraId="60D5A505" w14:textId="77777777" w:rsidR="00FD7435" w:rsidRPr="00B641CE" w:rsidRDefault="00FD7435" w:rsidP="00B641CE">
      <w:pPr>
        <w:pStyle w:val="Body"/>
        <w:spacing w:line="360" w:lineRule="auto"/>
        <w:jc w:val="both"/>
        <w:rPr>
          <w:rFonts w:ascii="Arial" w:eastAsia="Arial" w:hAnsi="Arial" w:cs="Arial"/>
          <w:sz w:val="24"/>
          <w:szCs w:val="24"/>
        </w:rPr>
      </w:pPr>
    </w:p>
    <w:p w14:paraId="7B655E21" w14:textId="77777777" w:rsidR="008308DE" w:rsidRPr="00B641CE" w:rsidRDefault="008308DE" w:rsidP="00B641CE">
      <w:pPr>
        <w:pStyle w:val="Body"/>
        <w:spacing w:line="360" w:lineRule="auto"/>
        <w:jc w:val="both"/>
        <w:rPr>
          <w:rFonts w:ascii="Arial" w:eastAsia="Arial" w:hAnsi="Arial" w:cs="Arial"/>
          <w:sz w:val="24"/>
          <w:szCs w:val="24"/>
        </w:rPr>
      </w:pPr>
    </w:p>
    <w:p w14:paraId="76A7145A" w14:textId="77777777" w:rsidR="008308DE" w:rsidRPr="00B641CE" w:rsidRDefault="008308DE" w:rsidP="00B641CE">
      <w:pPr>
        <w:pStyle w:val="Body"/>
        <w:spacing w:line="360" w:lineRule="auto"/>
        <w:jc w:val="both"/>
        <w:rPr>
          <w:rFonts w:ascii="Arial" w:eastAsia="Arial" w:hAnsi="Arial" w:cs="Arial"/>
          <w:sz w:val="24"/>
          <w:szCs w:val="24"/>
        </w:rPr>
      </w:pPr>
    </w:p>
    <w:p w14:paraId="52653B13" w14:textId="77777777" w:rsidR="008308DE" w:rsidRPr="00B641CE" w:rsidRDefault="008308DE" w:rsidP="00B641CE">
      <w:pPr>
        <w:pStyle w:val="Body"/>
        <w:spacing w:line="360" w:lineRule="auto"/>
        <w:jc w:val="both"/>
        <w:rPr>
          <w:rFonts w:ascii="Arial" w:eastAsia="Arial" w:hAnsi="Arial" w:cs="Arial"/>
          <w:sz w:val="24"/>
          <w:szCs w:val="24"/>
        </w:rPr>
      </w:pPr>
    </w:p>
    <w:p w14:paraId="395BA74A" w14:textId="77777777" w:rsidR="008308DE" w:rsidRPr="00B641CE" w:rsidRDefault="008308DE" w:rsidP="00B641CE">
      <w:pPr>
        <w:pStyle w:val="Body"/>
        <w:spacing w:line="360" w:lineRule="auto"/>
        <w:jc w:val="both"/>
        <w:rPr>
          <w:rFonts w:ascii="Arial" w:eastAsia="Arial" w:hAnsi="Arial" w:cs="Arial"/>
          <w:sz w:val="24"/>
          <w:szCs w:val="24"/>
        </w:rPr>
      </w:pPr>
    </w:p>
    <w:p w14:paraId="4E820572" w14:textId="77777777" w:rsidR="008308DE" w:rsidRPr="00B641CE" w:rsidRDefault="008308DE" w:rsidP="00B641CE">
      <w:pPr>
        <w:pStyle w:val="Body"/>
        <w:spacing w:line="360" w:lineRule="auto"/>
        <w:jc w:val="both"/>
        <w:rPr>
          <w:rFonts w:ascii="Arial" w:eastAsia="Arial" w:hAnsi="Arial" w:cs="Arial"/>
          <w:sz w:val="24"/>
          <w:szCs w:val="24"/>
        </w:rPr>
      </w:pPr>
    </w:p>
    <w:p w14:paraId="434E4E40" w14:textId="77777777" w:rsidR="008308DE" w:rsidRPr="00B641CE" w:rsidRDefault="008308DE" w:rsidP="00B641CE">
      <w:pPr>
        <w:pStyle w:val="Body"/>
        <w:spacing w:line="360" w:lineRule="auto"/>
        <w:jc w:val="both"/>
        <w:rPr>
          <w:rFonts w:ascii="Arial" w:eastAsia="Arial" w:hAnsi="Arial" w:cs="Arial"/>
          <w:sz w:val="24"/>
          <w:szCs w:val="24"/>
        </w:rPr>
      </w:pPr>
    </w:p>
    <w:p w14:paraId="21D2063C" w14:textId="77777777" w:rsidR="008308DE" w:rsidRPr="00B641CE" w:rsidRDefault="008308DE" w:rsidP="00B641CE">
      <w:pPr>
        <w:pStyle w:val="Body"/>
        <w:spacing w:line="360" w:lineRule="auto"/>
        <w:jc w:val="both"/>
        <w:rPr>
          <w:rFonts w:ascii="Arial" w:eastAsia="Arial" w:hAnsi="Arial" w:cs="Arial"/>
          <w:sz w:val="24"/>
          <w:szCs w:val="24"/>
        </w:rPr>
      </w:pPr>
    </w:p>
    <w:p w14:paraId="448164D6" w14:textId="77777777" w:rsidR="008308DE" w:rsidRPr="00B641CE" w:rsidRDefault="008308DE" w:rsidP="00B641CE">
      <w:pPr>
        <w:pStyle w:val="Body"/>
        <w:spacing w:line="360" w:lineRule="auto"/>
        <w:jc w:val="both"/>
        <w:rPr>
          <w:rFonts w:ascii="Arial" w:eastAsia="Arial" w:hAnsi="Arial" w:cs="Arial"/>
          <w:sz w:val="24"/>
          <w:szCs w:val="24"/>
        </w:rPr>
      </w:pPr>
    </w:p>
    <w:p w14:paraId="1400EEF0" w14:textId="77777777" w:rsidR="008308DE" w:rsidRPr="00B641CE" w:rsidRDefault="008308DE" w:rsidP="00B641CE">
      <w:pPr>
        <w:pStyle w:val="Body"/>
        <w:spacing w:line="360" w:lineRule="auto"/>
        <w:jc w:val="both"/>
        <w:rPr>
          <w:rFonts w:ascii="Arial" w:eastAsia="Arial" w:hAnsi="Arial" w:cs="Arial"/>
          <w:sz w:val="24"/>
          <w:szCs w:val="24"/>
        </w:rPr>
      </w:pPr>
    </w:p>
    <w:p w14:paraId="2E668A11" w14:textId="77777777" w:rsidR="008308DE" w:rsidRPr="00B641CE" w:rsidRDefault="008308DE" w:rsidP="00B641CE">
      <w:pPr>
        <w:pStyle w:val="Body"/>
        <w:spacing w:line="360" w:lineRule="auto"/>
        <w:jc w:val="both"/>
        <w:rPr>
          <w:rFonts w:ascii="Arial" w:eastAsia="Arial" w:hAnsi="Arial" w:cs="Arial"/>
          <w:sz w:val="24"/>
          <w:szCs w:val="24"/>
        </w:rPr>
      </w:pPr>
    </w:p>
    <w:p w14:paraId="4D009A3D" w14:textId="77777777" w:rsidR="008308DE" w:rsidRDefault="008308DE" w:rsidP="00B641CE">
      <w:pPr>
        <w:pStyle w:val="Body"/>
        <w:spacing w:line="360" w:lineRule="auto"/>
        <w:jc w:val="both"/>
        <w:rPr>
          <w:rFonts w:ascii="Arial" w:eastAsia="Arial" w:hAnsi="Arial" w:cs="Arial"/>
          <w:sz w:val="24"/>
          <w:szCs w:val="24"/>
        </w:rPr>
      </w:pPr>
    </w:p>
    <w:p w14:paraId="51DDC996" w14:textId="77777777" w:rsidR="006E6BC1" w:rsidRDefault="006E6BC1" w:rsidP="00B641CE">
      <w:pPr>
        <w:pStyle w:val="Body"/>
        <w:spacing w:line="360" w:lineRule="auto"/>
        <w:jc w:val="both"/>
        <w:rPr>
          <w:rFonts w:ascii="Arial" w:eastAsia="Arial" w:hAnsi="Arial" w:cs="Arial"/>
          <w:sz w:val="24"/>
          <w:szCs w:val="24"/>
        </w:rPr>
      </w:pPr>
    </w:p>
    <w:p w14:paraId="5CACDDCB" w14:textId="77777777" w:rsidR="008308DE" w:rsidRPr="00B641CE" w:rsidRDefault="008308DE" w:rsidP="00B641CE">
      <w:pPr>
        <w:pStyle w:val="Body"/>
        <w:spacing w:line="360" w:lineRule="auto"/>
        <w:jc w:val="both"/>
        <w:rPr>
          <w:rFonts w:ascii="Arial" w:eastAsia="Arial" w:hAnsi="Arial" w:cs="Arial"/>
          <w:sz w:val="24"/>
          <w:szCs w:val="24"/>
        </w:rPr>
      </w:pPr>
    </w:p>
    <w:p w14:paraId="7F288914" w14:textId="77777777" w:rsidR="00FD7435" w:rsidRPr="00B641CE" w:rsidRDefault="00000000" w:rsidP="00B641CE">
      <w:pPr>
        <w:pStyle w:val="Heading2"/>
        <w:spacing w:line="360" w:lineRule="auto"/>
        <w:jc w:val="both"/>
        <w:rPr>
          <w:rFonts w:ascii="Arial" w:eastAsia="Arial" w:hAnsi="Arial" w:cs="Arial"/>
          <w:sz w:val="24"/>
          <w:szCs w:val="24"/>
        </w:rPr>
      </w:pPr>
      <w:r w:rsidRPr="00B641CE">
        <w:rPr>
          <w:rFonts w:ascii="Arial" w:hAnsi="Arial" w:cs="Arial"/>
          <w:sz w:val="24"/>
          <w:szCs w:val="24"/>
        </w:rPr>
        <w:lastRenderedPageBreak/>
        <w:t xml:space="preserve">Literature Review </w:t>
      </w:r>
    </w:p>
    <w:p w14:paraId="511FC36B" w14:textId="22F26239" w:rsidR="00FD7435" w:rsidRPr="00B641CE" w:rsidRDefault="00000000" w:rsidP="00B641CE">
      <w:pPr>
        <w:pStyle w:val="Heading3"/>
        <w:spacing w:line="360" w:lineRule="auto"/>
        <w:jc w:val="both"/>
        <w:rPr>
          <w:rFonts w:ascii="Arial" w:eastAsia="Arial" w:hAnsi="Arial" w:cs="Arial"/>
        </w:rPr>
      </w:pPr>
      <w:r w:rsidRPr="00B641CE">
        <w:rPr>
          <w:rFonts w:ascii="Arial" w:hAnsi="Arial" w:cs="Arial"/>
        </w:rPr>
        <w:t xml:space="preserve">Contemporary working conditions and mental health </w:t>
      </w:r>
    </w:p>
    <w:p w14:paraId="4A98C327" w14:textId="77777777" w:rsidR="00FD7435" w:rsidRDefault="00000000" w:rsidP="00B641CE">
      <w:pPr>
        <w:pStyle w:val="Body"/>
        <w:spacing w:line="360" w:lineRule="auto"/>
        <w:jc w:val="both"/>
        <w:rPr>
          <w:rFonts w:ascii="Arial" w:hAnsi="Arial" w:cs="Arial"/>
          <w:sz w:val="24"/>
          <w:szCs w:val="24"/>
        </w:rPr>
      </w:pPr>
      <w:r w:rsidRPr="00B641CE">
        <w:rPr>
          <w:rFonts w:ascii="Arial" w:hAnsi="Arial" w:cs="Arial"/>
          <w:sz w:val="24"/>
          <w:szCs w:val="24"/>
        </w:rPr>
        <w:t xml:space="preserve">Research is continually highlighting a pattern of poor and uncertain working conditions in hospitality. Giousmpasoglou’s (2024) critical review of Sustainability identifies inequitable pay, underemployment, skills, underutilisation, high work pressures, income instability, and constrained social mobility as systemic parts of the industry, with obvious negative consequences for employees’ well-being and mental health (Giousmpasoglou, 2024). The economic reports by UKHospitality highlight hospitality’s importance as a “jobs engine”, but also mention this is characterised by a high amount of elementary frontline service roles with limited autonomy and high customer contact (UKHospitality, 2023). Rising business rates with a 76% projected increase in pub bills and 115% in hotel bills over the next three years as well as increased costs for national insurance and utilities further escalating the financial pressure on businesses (UKHospitality, 2025). This further feeds staff pressures as businesses aim to ease costs by cutting staff in the forms of: understaffing, longer shifts, reduced breaks, heightened performance expectations, all of which are recognised as job stressors (Royal Society for Public Health, 2019; HospitalityAction, 2024). </w:t>
      </w:r>
    </w:p>
    <w:p w14:paraId="7BE707AE" w14:textId="77777777" w:rsidR="000C1706" w:rsidRPr="00B641CE" w:rsidRDefault="000C1706" w:rsidP="00B641CE">
      <w:pPr>
        <w:pStyle w:val="Body"/>
        <w:spacing w:line="360" w:lineRule="auto"/>
        <w:jc w:val="both"/>
        <w:rPr>
          <w:rFonts w:ascii="Arial" w:eastAsia="Arial" w:hAnsi="Arial" w:cs="Arial"/>
          <w:sz w:val="24"/>
          <w:szCs w:val="24"/>
        </w:rPr>
      </w:pPr>
    </w:p>
    <w:p w14:paraId="61837C7E" w14:textId="49A5E68A" w:rsidR="00FD7435" w:rsidRPr="00B641CE" w:rsidRDefault="00000000" w:rsidP="00B641CE">
      <w:pPr>
        <w:pStyle w:val="Body"/>
        <w:spacing w:line="360" w:lineRule="auto"/>
        <w:jc w:val="both"/>
        <w:rPr>
          <w:rFonts w:ascii="Arial" w:eastAsia="Arial" w:hAnsi="Arial" w:cs="Arial"/>
          <w:sz w:val="24"/>
          <w:szCs w:val="24"/>
        </w:rPr>
      </w:pPr>
      <w:r w:rsidRPr="00B641CE">
        <w:rPr>
          <w:rFonts w:ascii="Arial" w:hAnsi="Arial" w:cs="Arial"/>
          <w:sz w:val="24"/>
          <w:szCs w:val="24"/>
        </w:rPr>
        <w:t xml:space="preserve">Surveys that followed this confirm that mental health pressures have intensified according to Hospitality Action 2024’s “Taking the temperature” survey which found that 76% of hospitality workers had experienced mental health challenges at some point in their careers, up from 56% in 2018. Around 69% reported mental health difficulties in the last five years, and 49% in the last two years, concerning factors like: work-life balance, workload, and personal finances (Hospitality Action, 2024). Finally, the Burnt Chef Project’s survey reports that around 80-84% of respondents have experienced mental ill health from working in hospitality (The Burnt Chef Project, 2020). </w:t>
      </w:r>
    </w:p>
    <w:p w14:paraId="0C4BD900" w14:textId="77777777" w:rsidR="00FD7435" w:rsidRPr="00B641CE" w:rsidRDefault="00FD7435" w:rsidP="00B641CE">
      <w:pPr>
        <w:pStyle w:val="Body"/>
        <w:spacing w:line="360" w:lineRule="auto"/>
        <w:jc w:val="both"/>
        <w:rPr>
          <w:rFonts w:ascii="Arial" w:eastAsia="Arial" w:hAnsi="Arial" w:cs="Arial"/>
          <w:sz w:val="24"/>
          <w:szCs w:val="24"/>
        </w:rPr>
      </w:pPr>
    </w:p>
    <w:p w14:paraId="54D085B4" w14:textId="13F29319" w:rsidR="00FD7435" w:rsidRPr="00B641CE" w:rsidRDefault="00000000" w:rsidP="00B641CE">
      <w:pPr>
        <w:pStyle w:val="Heading3"/>
        <w:spacing w:line="360" w:lineRule="auto"/>
        <w:jc w:val="both"/>
        <w:rPr>
          <w:rFonts w:ascii="Arial" w:eastAsia="Arial" w:hAnsi="Arial" w:cs="Arial"/>
        </w:rPr>
      </w:pPr>
      <w:r w:rsidRPr="00B641CE">
        <w:rPr>
          <w:rFonts w:ascii="Arial" w:hAnsi="Arial" w:cs="Arial"/>
        </w:rPr>
        <w:t xml:space="preserve">Emotional labour, job insecurity and specific risk groups </w:t>
      </w:r>
    </w:p>
    <w:p w14:paraId="5EA626C7" w14:textId="0428A692" w:rsidR="00FD7435" w:rsidRDefault="00000000" w:rsidP="00B641CE">
      <w:pPr>
        <w:pStyle w:val="Body"/>
        <w:spacing w:line="360" w:lineRule="auto"/>
        <w:jc w:val="both"/>
        <w:rPr>
          <w:rFonts w:ascii="Arial" w:hAnsi="Arial" w:cs="Arial"/>
          <w:sz w:val="24"/>
          <w:szCs w:val="24"/>
        </w:rPr>
      </w:pPr>
      <w:r w:rsidRPr="00B641CE">
        <w:rPr>
          <w:rFonts w:ascii="Arial" w:hAnsi="Arial" w:cs="Arial"/>
          <w:sz w:val="24"/>
          <w:szCs w:val="24"/>
        </w:rPr>
        <w:t xml:space="preserve">Hospitality work is inherently relational and “guest-facing”, meaning employees are expected to display warmth, patience and positivity regardless of their current feelings or customer behaviour. Emotional labour which is the requirement to manage and display organisationally desired emotions is </w:t>
      </w:r>
      <w:r w:rsidR="0017171F">
        <w:rPr>
          <w:rFonts w:ascii="Arial" w:hAnsi="Arial" w:cs="Arial"/>
          <w:sz w:val="24"/>
          <w:szCs w:val="24"/>
        </w:rPr>
        <w:t xml:space="preserve">now </w:t>
      </w:r>
      <w:r w:rsidRPr="00B641CE">
        <w:rPr>
          <w:rFonts w:ascii="Arial" w:hAnsi="Arial" w:cs="Arial"/>
          <w:sz w:val="24"/>
          <w:szCs w:val="24"/>
        </w:rPr>
        <w:t xml:space="preserve">widely recognised as a central demand in hotel/ restaurant work (Hochschild, 1983; Dixit, 2020). Recently, research shows that surface acting </w:t>
      </w:r>
      <w:r w:rsidR="000A2F75">
        <w:rPr>
          <w:rFonts w:ascii="Arial" w:hAnsi="Arial" w:cs="Arial"/>
          <w:sz w:val="24"/>
          <w:szCs w:val="24"/>
        </w:rPr>
        <w:t xml:space="preserve">by faking/ </w:t>
      </w:r>
      <w:r w:rsidRPr="00B641CE">
        <w:rPr>
          <w:rFonts w:ascii="Arial" w:hAnsi="Arial" w:cs="Arial"/>
          <w:sz w:val="24"/>
          <w:szCs w:val="24"/>
        </w:rPr>
        <w:t xml:space="preserve">suppressing emotions among hotel employees strongly correlates with increased anxiety, while deep acting offers only short term relief before contributing to emotional exhaustion over time (Zhao, 2025). Studies of emotional labour during COVID-19 </w:t>
      </w:r>
      <w:r w:rsidRPr="00B641CE">
        <w:rPr>
          <w:rFonts w:ascii="Arial" w:hAnsi="Arial" w:cs="Arial"/>
          <w:sz w:val="24"/>
          <w:szCs w:val="24"/>
        </w:rPr>
        <w:lastRenderedPageBreak/>
        <w:t xml:space="preserve">add further complexity, showing that hospitality workers have had to manage not only the guest satisfaction but also anxieties about infection, visible cleaning performances, and enforcing rules which further adds to the psychological strain (Jones et al., 2024). </w:t>
      </w:r>
    </w:p>
    <w:p w14:paraId="39BA0AFB" w14:textId="77777777" w:rsidR="00177930" w:rsidRPr="00B641CE" w:rsidRDefault="00177930" w:rsidP="00B641CE">
      <w:pPr>
        <w:pStyle w:val="Body"/>
        <w:spacing w:line="360" w:lineRule="auto"/>
        <w:jc w:val="both"/>
        <w:rPr>
          <w:rFonts w:ascii="Arial" w:eastAsia="Arial" w:hAnsi="Arial" w:cs="Arial"/>
          <w:sz w:val="24"/>
          <w:szCs w:val="24"/>
        </w:rPr>
      </w:pPr>
    </w:p>
    <w:p w14:paraId="272A78B6" w14:textId="23CD2C36" w:rsidR="00FD7435" w:rsidRDefault="00000000" w:rsidP="00B641CE">
      <w:pPr>
        <w:pStyle w:val="Body"/>
        <w:spacing w:line="360" w:lineRule="auto"/>
        <w:jc w:val="both"/>
        <w:rPr>
          <w:rFonts w:ascii="Arial" w:hAnsi="Arial" w:cs="Arial"/>
          <w:sz w:val="24"/>
          <w:szCs w:val="24"/>
        </w:rPr>
      </w:pPr>
      <w:r w:rsidRPr="00B641CE">
        <w:rPr>
          <w:rFonts w:ascii="Arial" w:hAnsi="Arial" w:cs="Arial"/>
          <w:sz w:val="24"/>
          <w:szCs w:val="24"/>
        </w:rPr>
        <w:t xml:space="preserve">Alongside these emotional demands, job insecurity is rampant in the industry with the emergence of zero-hour contracts and casual work which are common and being linked with poorer self-reported mental health, with reports of workers on zero-hour contracts being almost twice as likely to report mental ill health as those on more secure contracts (Farina et al., 2024). The Mental Health Foundation’s review similarly concludes that zero-hour workers are significantly more likely to report poor mental health, with financial instability, unstable hours, and lack of control identified as the key reasons (Mental Health Foundation, 2022). For many workers in hospitality, especially during seasonal or events-based operations, these conditions are the norm today. </w:t>
      </w:r>
    </w:p>
    <w:p w14:paraId="7586C505" w14:textId="77777777" w:rsidR="00177930" w:rsidRPr="00B641CE" w:rsidRDefault="00177930" w:rsidP="00B641CE">
      <w:pPr>
        <w:pStyle w:val="Body"/>
        <w:spacing w:line="360" w:lineRule="auto"/>
        <w:jc w:val="both"/>
        <w:rPr>
          <w:rFonts w:ascii="Arial" w:eastAsia="Arial" w:hAnsi="Arial" w:cs="Arial"/>
          <w:sz w:val="24"/>
          <w:szCs w:val="24"/>
        </w:rPr>
      </w:pPr>
    </w:p>
    <w:p w14:paraId="23659E7C" w14:textId="77777777" w:rsidR="00FD7435" w:rsidRPr="00B641CE" w:rsidRDefault="00000000" w:rsidP="00B641CE">
      <w:pPr>
        <w:pStyle w:val="Body"/>
        <w:spacing w:line="360" w:lineRule="auto"/>
        <w:jc w:val="both"/>
        <w:rPr>
          <w:rFonts w:ascii="Arial" w:eastAsia="Arial" w:hAnsi="Arial" w:cs="Arial"/>
          <w:sz w:val="24"/>
          <w:szCs w:val="24"/>
        </w:rPr>
      </w:pPr>
      <w:r w:rsidRPr="00B641CE">
        <w:rPr>
          <w:rFonts w:ascii="Arial" w:hAnsi="Arial" w:cs="Arial"/>
          <w:sz w:val="24"/>
          <w:szCs w:val="24"/>
        </w:rPr>
        <w:t xml:space="preserve">Migrant and undocumented workers often experience additional layers of risk primarily from feeling excluded, lacking voice and facing discrimination which further affects their psychological wellbeing, even where employment provides income and social connections (Wong et al., 2023). This shows that the mental health risks are not distributed evenly either but are shaped by intersecting vulnerabilities like migration status, gender and race. </w:t>
      </w:r>
    </w:p>
    <w:p w14:paraId="0C7DAFA6" w14:textId="77777777" w:rsidR="00FD7435" w:rsidRPr="00B641CE" w:rsidRDefault="00FD7435" w:rsidP="00B641CE">
      <w:pPr>
        <w:pStyle w:val="Body"/>
        <w:spacing w:line="360" w:lineRule="auto"/>
        <w:jc w:val="both"/>
        <w:rPr>
          <w:rFonts w:ascii="Arial" w:eastAsia="Arial" w:hAnsi="Arial" w:cs="Arial"/>
          <w:sz w:val="24"/>
          <w:szCs w:val="24"/>
        </w:rPr>
      </w:pPr>
    </w:p>
    <w:p w14:paraId="4CC83A69" w14:textId="7C0E0D5D" w:rsidR="00FD7435" w:rsidRPr="00B641CE" w:rsidRDefault="00000000" w:rsidP="00B641CE">
      <w:pPr>
        <w:pStyle w:val="Heading3"/>
        <w:spacing w:line="360" w:lineRule="auto"/>
        <w:jc w:val="both"/>
        <w:rPr>
          <w:rFonts w:ascii="Arial" w:eastAsia="Arial" w:hAnsi="Arial" w:cs="Arial"/>
        </w:rPr>
      </w:pPr>
      <w:r w:rsidRPr="00B641CE">
        <w:rPr>
          <w:rFonts w:ascii="Arial" w:hAnsi="Arial" w:cs="Arial"/>
        </w:rPr>
        <w:t xml:space="preserve">Consequences of mental health affects </w:t>
      </w:r>
    </w:p>
    <w:p w14:paraId="3875B672" w14:textId="77777777" w:rsidR="00FD7435" w:rsidRDefault="00000000" w:rsidP="00B641CE">
      <w:pPr>
        <w:pStyle w:val="Body"/>
        <w:spacing w:line="360" w:lineRule="auto"/>
        <w:jc w:val="both"/>
        <w:rPr>
          <w:rFonts w:ascii="Arial" w:hAnsi="Arial" w:cs="Arial"/>
          <w:sz w:val="24"/>
          <w:szCs w:val="24"/>
        </w:rPr>
      </w:pPr>
      <w:r w:rsidRPr="00B641CE">
        <w:rPr>
          <w:rFonts w:ascii="Arial" w:hAnsi="Arial" w:cs="Arial"/>
          <w:sz w:val="24"/>
          <w:szCs w:val="24"/>
        </w:rPr>
        <w:t>These mental</w:t>
      </w:r>
      <w:r w:rsidRPr="00B641CE">
        <w:rPr>
          <w:rFonts w:ascii="Cambria Math" w:hAnsi="Cambria Math" w:cs="Cambria Math"/>
          <w:sz w:val="24"/>
          <w:szCs w:val="24"/>
        </w:rPr>
        <w:t>‑</w:t>
      </w:r>
      <w:r w:rsidRPr="00B641CE">
        <w:rPr>
          <w:rFonts w:ascii="Arial" w:hAnsi="Arial" w:cs="Arial"/>
          <w:sz w:val="24"/>
          <w:szCs w:val="24"/>
        </w:rPr>
        <w:t>health issues can lead to severe outcomes, with one Australian study finding suicide rates among chefs almost four times higher than for non</w:t>
      </w:r>
      <w:r w:rsidRPr="00B641CE">
        <w:rPr>
          <w:rFonts w:ascii="Cambria Math" w:hAnsi="Cambria Math" w:cs="Cambria Math"/>
          <w:sz w:val="24"/>
          <w:szCs w:val="24"/>
        </w:rPr>
        <w:t>‑</w:t>
      </w:r>
      <w:r w:rsidRPr="00B641CE">
        <w:rPr>
          <w:rFonts w:ascii="Arial" w:hAnsi="Arial" w:cs="Arial"/>
          <w:sz w:val="24"/>
          <w:szCs w:val="24"/>
        </w:rPr>
        <w:t>hospitality occupations (Burnett et al., 2022; NIH, 2022). UK-based organisations also echo this concern: for example in surveys carried out by the Burnt Chef Project and the suicide-prevention charity R;pple indicate half of the UK’s hospitality workers have thought about self-harm, or suicide at work.</w:t>
      </w:r>
    </w:p>
    <w:p w14:paraId="4233512E" w14:textId="77777777" w:rsidR="00E769CA" w:rsidRPr="00B641CE" w:rsidRDefault="00E769CA" w:rsidP="00B641CE">
      <w:pPr>
        <w:pStyle w:val="Body"/>
        <w:spacing w:line="360" w:lineRule="auto"/>
        <w:jc w:val="both"/>
        <w:rPr>
          <w:rFonts w:ascii="Arial" w:eastAsia="Arial" w:hAnsi="Arial" w:cs="Arial"/>
          <w:sz w:val="24"/>
          <w:szCs w:val="24"/>
        </w:rPr>
      </w:pPr>
    </w:p>
    <w:p w14:paraId="16E50743" w14:textId="77777777" w:rsidR="00FD7435" w:rsidRPr="00B641CE" w:rsidRDefault="00000000" w:rsidP="00B641CE">
      <w:pPr>
        <w:pStyle w:val="Body"/>
        <w:spacing w:line="360" w:lineRule="auto"/>
        <w:jc w:val="both"/>
        <w:rPr>
          <w:rFonts w:ascii="Arial" w:eastAsia="Arial" w:hAnsi="Arial" w:cs="Arial"/>
          <w:sz w:val="24"/>
          <w:szCs w:val="24"/>
        </w:rPr>
      </w:pPr>
      <w:r w:rsidRPr="00B641CE">
        <w:rPr>
          <w:rFonts w:ascii="Arial" w:hAnsi="Arial" w:cs="Arial"/>
          <w:sz w:val="24"/>
          <w:szCs w:val="24"/>
        </w:rPr>
        <w:t xml:space="preserve">As a result, targeted support services like Hospitality Action’s Employee Assistance Programme (EAP) offers 24/7 confidential counselling and related support to hospitality workers (Hospitality Action, 2018). The Burnt Chef Project also provides free, confidential text-based support services, therapy and suicide-prevention training tailored to hospitality workers (The Burnt Chef Project, 2020). It has been noted by the RSPH paper and subsequent commentaries that the awareness and uptake of these services remains uneven, particularly among smaller businesses and casual workers (Bizimply, 2019). </w:t>
      </w:r>
    </w:p>
    <w:p w14:paraId="6B5452A1" w14:textId="77777777" w:rsidR="00FD7435" w:rsidRPr="00B641CE" w:rsidRDefault="00FD7435" w:rsidP="00B641CE">
      <w:pPr>
        <w:pStyle w:val="Body"/>
        <w:spacing w:line="360" w:lineRule="auto"/>
        <w:jc w:val="both"/>
        <w:rPr>
          <w:rFonts w:ascii="Arial" w:eastAsia="Arial" w:hAnsi="Arial" w:cs="Arial"/>
          <w:sz w:val="24"/>
          <w:szCs w:val="24"/>
        </w:rPr>
      </w:pPr>
    </w:p>
    <w:p w14:paraId="1CF2DAA9" w14:textId="0FE8D73E" w:rsidR="00FD7435" w:rsidRPr="00B641CE" w:rsidRDefault="00000000" w:rsidP="00B641CE">
      <w:pPr>
        <w:pStyle w:val="Heading3"/>
        <w:spacing w:line="360" w:lineRule="auto"/>
        <w:jc w:val="both"/>
        <w:rPr>
          <w:rFonts w:ascii="Arial" w:eastAsia="Arial" w:hAnsi="Arial" w:cs="Arial"/>
        </w:rPr>
      </w:pPr>
      <w:r w:rsidRPr="00B641CE">
        <w:rPr>
          <w:rFonts w:ascii="Arial" w:hAnsi="Arial" w:cs="Arial"/>
        </w:rPr>
        <w:t>Theoretical perspectives on mental health</w:t>
      </w:r>
    </w:p>
    <w:p w14:paraId="2BBB35BA" w14:textId="77777777" w:rsidR="00FD7435" w:rsidRDefault="00000000" w:rsidP="00B641CE">
      <w:pPr>
        <w:pStyle w:val="Body"/>
        <w:spacing w:line="360" w:lineRule="auto"/>
        <w:jc w:val="both"/>
        <w:rPr>
          <w:rFonts w:ascii="Arial" w:hAnsi="Arial" w:cs="Arial"/>
          <w:sz w:val="24"/>
          <w:szCs w:val="24"/>
        </w:rPr>
      </w:pPr>
      <w:r w:rsidRPr="00B641CE">
        <w:rPr>
          <w:rFonts w:ascii="Arial" w:hAnsi="Arial" w:cs="Arial"/>
          <w:sz w:val="24"/>
          <w:szCs w:val="24"/>
        </w:rPr>
        <w:t>From a theoretical view, the transactional theory of stress and coping connotes that stress arises from a dynamic appraisal process in which individuals assess whether their environment demands tax/ exceeds their resources, and whether they have adequate coping strategies (Lazarus and Folkman, 1984).</w:t>
      </w:r>
    </w:p>
    <w:p w14:paraId="2888D534" w14:textId="77777777" w:rsidR="00E769CA" w:rsidRPr="00B641CE" w:rsidRDefault="00E769CA" w:rsidP="00B641CE">
      <w:pPr>
        <w:pStyle w:val="Body"/>
        <w:spacing w:line="360" w:lineRule="auto"/>
        <w:jc w:val="both"/>
        <w:rPr>
          <w:rFonts w:ascii="Arial" w:eastAsia="Arial" w:hAnsi="Arial" w:cs="Arial"/>
          <w:sz w:val="24"/>
          <w:szCs w:val="24"/>
        </w:rPr>
      </w:pPr>
    </w:p>
    <w:p w14:paraId="3E8B6771" w14:textId="6EC59F11" w:rsidR="00FD7435" w:rsidRPr="00B641CE" w:rsidRDefault="00000000" w:rsidP="00B641CE">
      <w:pPr>
        <w:pStyle w:val="Body"/>
        <w:spacing w:line="360" w:lineRule="auto"/>
        <w:jc w:val="both"/>
        <w:rPr>
          <w:rFonts w:ascii="Arial" w:eastAsia="Arial" w:hAnsi="Arial" w:cs="Arial"/>
          <w:sz w:val="24"/>
          <w:szCs w:val="24"/>
        </w:rPr>
      </w:pPr>
      <w:r w:rsidRPr="00B641CE">
        <w:rPr>
          <w:rFonts w:ascii="Arial" w:hAnsi="Arial" w:cs="Arial"/>
          <w:sz w:val="24"/>
          <w:szCs w:val="24"/>
        </w:rPr>
        <w:t xml:space="preserve">The JD-R model (Jobs Demands-Resources) provides a framework that has been used extensively in service industries distinguishing between job demands (physical, psychological, social or organisational aspects of the job that require sustained effort) and job resources (aspects that help achieve work goals, reduce demands or stimulate growth) (Bakker and Demerouti, 2007). It proposes that high demands together with low resources lead to burnout and ill health. Empirical work applying the JD-R or closely related Job Demand-Control-Support models to hospitality finds that high workload, time pressure and emotional demands are associated with poorer well-being and increased burnout, while social support and autonomy helps to reduce these effects (Schaufeli, 2017; Chen, 2022). </w:t>
      </w:r>
    </w:p>
    <w:p w14:paraId="050C2043" w14:textId="77777777" w:rsidR="00FD7435" w:rsidRPr="00B641CE" w:rsidRDefault="00FD7435" w:rsidP="00B641CE">
      <w:pPr>
        <w:pStyle w:val="Body"/>
        <w:spacing w:line="360" w:lineRule="auto"/>
        <w:jc w:val="both"/>
        <w:rPr>
          <w:rFonts w:ascii="Arial" w:eastAsia="Arial" w:hAnsi="Arial" w:cs="Arial"/>
          <w:sz w:val="24"/>
          <w:szCs w:val="24"/>
        </w:rPr>
      </w:pPr>
    </w:p>
    <w:p w14:paraId="3DA33EBE" w14:textId="77777777" w:rsidR="008308DE" w:rsidRPr="00B641CE" w:rsidRDefault="008308DE" w:rsidP="00B641CE">
      <w:pPr>
        <w:pStyle w:val="Body"/>
        <w:spacing w:line="360" w:lineRule="auto"/>
        <w:jc w:val="both"/>
        <w:rPr>
          <w:rFonts w:ascii="Arial" w:eastAsia="Arial" w:hAnsi="Arial" w:cs="Arial"/>
          <w:sz w:val="24"/>
          <w:szCs w:val="24"/>
        </w:rPr>
      </w:pPr>
    </w:p>
    <w:p w14:paraId="4881FA1E" w14:textId="77777777" w:rsidR="008308DE" w:rsidRPr="00B641CE" w:rsidRDefault="008308DE" w:rsidP="00B641CE">
      <w:pPr>
        <w:pStyle w:val="Body"/>
        <w:spacing w:line="360" w:lineRule="auto"/>
        <w:jc w:val="both"/>
        <w:rPr>
          <w:rFonts w:ascii="Arial" w:eastAsia="Arial" w:hAnsi="Arial" w:cs="Arial"/>
          <w:sz w:val="24"/>
          <w:szCs w:val="24"/>
        </w:rPr>
      </w:pPr>
    </w:p>
    <w:p w14:paraId="6FFCA59C" w14:textId="77777777" w:rsidR="008308DE" w:rsidRPr="00B641CE" w:rsidRDefault="008308DE" w:rsidP="00B641CE">
      <w:pPr>
        <w:pStyle w:val="Body"/>
        <w:spacing w:line="360" w:lineRule="auto"/>
        <w:jc w:val="both"/>
        <w:rPr>
          <w:rFonts w:ascii="Arial" w:eastAsia="Arial" w:hAnsi="Arial" w:cs="Arial"/>
          <w:sz w:val="24"/>
          <w:szCs w:val="24"/>
        </w:rPr>
      </w:pPr>
    </w:p>
    <w:p w14:paraId="6ABCFCBD" w14:textId="77777777" w:rsidR="008308DE" w:rsidRPr="00B641CE" w:rsidRDefault="008308DE" w:rsidP="00B641CE">
      <w:pPr>
        <w:pStyle w:val="Body"/>
        <w:spacing w:line="360" w:lineRule="auto"/>
        <w:jc w:val="both"/>
        <w:rPr>
          <w:rFonts w:ascii="Arial" w:eastAsia="Arial" w:hAnsi="Arial" w:cs="Arial"/>
          <w:sz w:val="24"/>
          <w:szCs w:val="24"/>
        </w:rPr>
      </w:pPr>
    </w:p>
    <w:p w14:paraId="727A4516" w14:textId="77777777" w:rsidR="008308DE" w:rsidRPr="00B641CE" w:rsidRDefault="008308DE" w:rsidP="00B641CE">
      <w:pPr>
        <w:pStyle w:val="Body"/>
        <w:spacing w:line="360" w:lineRule="auto"/>
        <w:jc w:val="both"/>
        <w:rPr>
          <w:rFonts w:ascii="Arial" w:eastAsia="Arial" w:hAnsi="Arial" w:cs="Arial"/>
          <w:sz w:val="24"/>
          <w:szCs w:val="24"/>
        </w:rPr>
      </w:pPr>
    </w:p>
    <w:p w14:paraId="7AAF7623" w14:textId="77777777" w:rsidR="008308DE" w:rsidRPr="00B641CE" w:rsidRDefault="008308DE" w:rsidP="00B641CE">
      <w:pPr>
        <w:pStyle w:val="Body"/>
        <w:spacing w:line="360" w:lineRule="auto"/>
        <w:jc w:val="both"/>
        <w:rPr>
          <w:rFonts w:ascii="Arial" w:eastAsia="Arial" w:hAnsi="Arial" w:cs="Arial"/>
          <w:sz w:val="24"/>
          <w:szCs w:val="24"/>
        </w:rPr>
      </w:pPr>
    </w:p>
    <w:p w14:paraId="0AB8B9A5" w14:textId="77777777" w:rsidR="008308DE" w:rsidRPr="00B641CE" w:rsidRDefault="008308DE" w:rsidP="00B641CE">
      <w:pPr>
        <w:pStyle w:val="Body"/>
        <w:spacing w:line="360" w:lineRule="auto"/>
        <w:jc w:val="both"/>
        <w:rPr>
          <w:rFonts w:ascii="Arial" w:eastAsia="Arial" w:hAnsi="Arial" w:cs="Arial"/>
          <w:sz w:val="24"/>
          <w:szCs w:val="24"/>
        </w:rPr>
      </w:pPr>
    </w:p>
    <w:p w14:paraId="5ABDBACE" w14:textId="77777777" w:rsidR="008308DE" w:rsidRPr="00B641CE" w:rsidRDefault="008308DE" w:rsidP="00B641CE">
      <w:pPr>
        <w:pStyle w:val="Body"/>
        <w:spacing w:line="360" w:lineRule="auto"/>
        <w:jc w:val="both"/>
        <w:rPr>
          <w:rFonts w:ascii="Arial" w:eastAsia="Arial" w:hAnsi="Arial" w:cs="Arial"/>
          <w:sz w:val="24"/>
          <w:szCs w:val="24"/>
        </w:rPr>
      </w:pPr>
    </w:p>
    <w:p w14:paraId="122837EA" w14:textId="77777777" w:rsidR="008308DE" w:rsidRPr="00B641CE" w:rsidRDefault="008308DE" w:rsidP="00B641CE">
      <w:pPr>
        <w:pStyle w:val="Body"/>
        <w:spacing w:line="360" w:lineRule="auto"/>
        <w:jc w:val="both"/>
        <w:rPr>
          <w:rFonts w:ascii="Arial" w:eastAsia="Arial" w:hAnsi="Arial" w:cs="Arial"/>
          <w:sz w:val="24"/>
          <w:szCs w:val="24"/>
        </w:rPr>
      </w:pPr>
    </w:p>
    <w:p w14:paraId="0F3B38A7" w14:textId="77777777" w:rsidR="008308DE" w:rsidRPr="00B641CE" w:rsidRDefault="008308DE" w:rsidP="00B641CE">
      <w:pPr>
        <w:pStyle w:val="Body"/>
        <w:spacing w:line="360" w:lineRule="auto"/>
        <w:jc w:val="both"/>
        <w:rPr>
          <w:rFonts w:ascii="Arial" w:eastAsia="Arial" w:hAnsi="Arial" w:cs="Arial"/>
          <w:sz w:val="24"/>
          <w:szCs w:val="24"/>
        </w:rPr>
      </w:pPr>
    </w:p>
    <w:p w14:paraId="062033CB" w14:textId="77777777" w:rsidR="008308DE" w:rsidRPr="00B641CE" w:rsidRDefault="008308DE" w:rsidP="00B641CE">
      <w:pPr>
        <w:pStyle w:val="Body"/>
        <w:spacing w:line="360" w:lineRule="auto"/>
        <w:jc w:val="both"/>
        <w:rPr>
          <w:rFonts w:ascii="Arial" w:eastAsia="Arial" w:hAnsi="Arial" w:cs="Arial"/>
          <w:sz w:val="24"/>
          <w:szCs w:val="24"/>
        </w:rPr>
      </w:pPr>
    </w:p>
    <w:p w14:paraId="7F7FCA73" w14:textId="77777777" w:rsidR="008308DE" w:rsidRPr="00B641CE" w:rsidRDefault="008308DE" w:rsidP="00B641CE">
      <w:pPr>
        <w:pStyle w:val="Body"/>
        <w:spacing w:line="360" w:lineRule="auto"/>
        <w:jc w:val="both"/>
        <w:rPr>
          <w:rFonts w:ascii="Arial" w:eastAsia="Arial" w:hAnsi="Arial" w:cs="Arial"/>
          <w:sz w:val="24"/>
          <w:szCs w:val="24"/>
        </w:rPr>
      </w:pPr>
    </w:p>
    <w:p w14:paraId="19455081" w14:textId="77777777" w:rsidR="008308DE" w:rsidRPr="00B641CE" w:rsidRDefault="008308DE" w:rsidP="00B641CE">
      <w:pPr>
        <w:pStyle w:val="Body"/>
        <w:spacing w:line="360" w:lineRule="auto"/>
        <w:jc w:val="both"/>
        <w:rPr>
          <w:rFonts w:ascii="Arial" w:eastAsia="Arial" w:hAnsi="Arial" w:cs="Arial"/>
          <w:sz w:val="24"/>
          <w:szCs w:val="24"/>
        </w:rPr>
      </w:pPr>
    </w:p>
    <w:p w14:paraId="6DBE4CDD" w14:textId="77777777" w:rsidR="008308DE" w:rsidRPr="00B641CE" w:rsidRDefault="008308DE" w:rsidP="00B641CE">
      <w:pPr>
        <w:pStyle w:val="Body"/>
        <w:spacing w:line="360" w:lineRule="auto"/>
        <w:jc w:val="both"/>
        <w:rPr>
          <w:rFonts w:ascii="Arial" w:eastAsia="Arial" w:hAnsi="Arial" w:cs="Arial"/>
          <w:sz w:val="24"/>
          <w:szCs w:val="24"/>
        </w:rPr>
      </w:pPr>
    </w:p>
    <w:p w14:paraId="263A98AA" w14:textId="77777777" w:rsidR="008308DE" w:rsidRPr="00B641CE" w:rsidRDefault="008308DE" w:rsidP="00B641CE">
      <w:pPr>
        <w:pStyle w:val="Body"/>
        <w:spacing w:line="360" w:lineRule="auto"/>
        <w:jc w:val="both"/>
        <w:rPr>
          <w:rFonts w:ascii="Arial" w:eastAsia="Arial" w:hAnsi="Arial" w:cs="Arial"/>
          <w:sz w:val="24"/>
          <w:szCs w:val="24"/>
        </w:rPr>
      </w:pPr>
    </w:p>
    <w:p w14:paraId="53B2BFC0" w14:textId="77777777" w:rsidR="008308DE" w:rsidRPr="00B641CE" w:rsidRDefault="008308DE" w:rsidP="00B641CE">
      <w:pPr>
        <w:pStyle w:val="Body"/>
        <w:spacing w:line="360" w:lineRule="auto"/>
        <w:jc w:val="both"/>
        <w:rPr>
          <w:rFonts w:ascii="Arial" w:eastAsia="Arial" w:hAnsi="Arial" w:cs="Arial"/>
          <w:sz w:val="24"/>
          <w:szCs w:val="24"/>
        </w:rPr>
      </w:pPr>
    </w:p>
    <w:p w14:paraId="3D3E6562" w14:textId="77777777" w:rsidR="00FD7435" w:rsidRPr="00B641CE" w:rsidRDefault="00000000" w:rsidP="00B641CE">
      <w:pPr>
        <w:pStyle w:val="Heading2"/>
        <w:spacing w:line="360" w:lineRule="auto"/>
        <w:jc w:val="both"/>
        <w:rPr>
          <w:rFonts w:ascii="Arial" w:eastAsia="Arial" w:hAnsi="Arial" w:cs="Arial"/>
          <w:sz w:val="24"/>
          <w:szCs w:val="24"/>
        </w:rPr>
      </w:pPr>
      <w:r w:rsidRPr="00B641CE">
        <w:rPr>
          <w:rFonts w:ascii="Arial" w:hAnsi="Arial" w:cs="Arial"/>
          <w:sz w:val="24"/>
          <w:szCs w:val="24"/>
        </w:rPr>
        <w:lastRenderedPageBreak/>
        <w:t xml:space="preserve">Method: </w:t>
      </w:r>
    </w:p>
    <w:p w14:paraId="1DC43F8A" w14:textId="77777777" w:rsidR="00FD7435" w:rsidRDefault="00000000" w:rsidP="00B641CE">
      <w:pPr>
        <w:pStyle w:val="Body"/>
        <w:spacing w:line="360" w:lineRule="auto"/>
        <w:jc w:val="both"/>
        <w:rPr>
          <w:rFonts w:ascii="Arial" w:hAnsi="Arial" w:cs="Arial"/>
          <w:sz w:val="24"/>
          <w:szCs w:val="24"/>
        </w:rPr>
      </w:pPr>
      <w:r w:rsidRPr="00B641CE">
        <w:rPr>
          <w:rFonts w:ascii="Arial" w:hAnsi="Arial" w:cs="Arial"/>
          <w:sz w:val="24"/>
          <w:szCs w:val="24"/>
        </w:rPr>
        <w:t xml:space="preserve">This paper uses a secondary research design, with a narrative literature review to collate the current knowledge on mental health in the hospitality industry. Sources were identified through searches of academic databases, university library search and specialist hospitality and tourism journals and articles such as the International Journal of Hospitality Management and Tourism Management, finding them using relevant keywords. To ensure the relevance to contemporary practice, the review prioritised published material from the last seven years (2018-2025), while also using some older material mainly for theoretical works such as Lazarus and Folkman’s transactional stress theory and Bakker and Demerouti’s JD-R model to see how they’ve held up through the years. Relevant industry data was obtained using industry/ policy reports from organisations such as UKHospitality, Hospitality Action, The Burnt Chef Project, and the Royal Society for Public Health. </w:t>
      </w:r>
    </w:p>
    <w:p w14:paraId="5CD18BF7" w14:textId="77777777" w:rsidR="00B255E7" w:rsidRPr="00B641CE" w:rsidRDefault="00B255E7" w:rsidP="00B641CE">
      <w:pPr>
        <w:pStyle w:val="Body"/>
        <w:spacing w:line="360" w:lineRule="auto"/>
        <w:jc w:val="both"/>
        <w:rPr>
          <w:rFonts w:ascii="Arial" w:eastAsia="Arial" w:hAnsi="Arial" w:cs="Arial"/>
          <w:sz w:val="24"/>
          <w:szCs w:val="24"/>
        </w:rPr>
      </w:pPr>
    </w:p>
    <w:p w14:paraId="0CC649EF" w14:textId="77777777" w:rsidR="00FD7435" w:rsidRPr="00B641CE" w:rsidRDefault="00000000" w:rsidP="00B641CE">
      <w:pPr>
        <w:pStyle w:val="Body"/>
        <w:spacing w:line="360" w:lineRule="auto"/>
        <w:jc w:val="both"/>
        <w:rPr>
          <w:rFonts w:ascii="Arial" w:eastAsia="Arial" w:hAnsi="Arial" w:cs="Arial"/>
          <w:sz w:val="24"/>
          <w:szCs w:val="24"/>
        </w:rPr>
      </w:pPr>
      <w:r w:rsidRPr="00B641CE">
        <w:rPr>
          <w:rFonts w:ascii="Arial" w:hAnsi="Arial" w:cs="Arial"/>
          <w:sz w:val="24"/>
          <w:szCs w:val="24"/>
        </w:rPr>
        <w:t>The analysis focuses on a UK-centered perspective but also draws on international evidence where relevant. The selected material was analysed thematically, focusing on: structural working conditions, emotional and physical labour, prevalence and patterns of mental health difficulties, theoretical explanations, and organisational responses in the industry (Giousmpasoglou, 2024). Limitations in the sources include publication bias towards larger organisations and more formalised interventions which may not effect the reality completely especially in smaller organisations.</w:t>
      </w:r>
    </w:p>
    <w:p w14:paraId="2E0EFD2A" w14:textId="77777777" w:rsidR="00FD7435" w:rsidRPr="00B641CE" w:rsidRDefault="00FD7435" w:rsidP="00B641CE">
      <w:pPr>
        <w:pStyle w:val="Body"/>
        <w:spacing w:line="360" w:lineRule="auto"/>
        <w:jc w:val="both"/>
        <w:rPr>
          <w:rFonts w:ascii="Arial" w:eastAsia="Arial" w:hAnsi="Arial" w:cs="Arial"/>
          <w:sz w:val="24"/>
          <w:szCs w:val="24"/>
        </w:rPr>
      </w:pPr>
    </w:p>
    <w:p w14:paraId="1012F599" w14:textId="77777777" w:rsidR="00FD7435" w:rsidRPr="00B641CE" w:rsidRDefault="00FD7435" w:rsidP="00B641CE">
      <w:pPr>
        <w:pStyle w:val="Body"/>
        <w:spacing w:line="360" w:lineRule="auto"/>
        <w:jc w:val="both"/>
        <w:rPr>
          <w:rFonts w:ascii="Arial" w:eastAsia="Arial" w:hAnsi="Arial" w:cs="Arial"/>
          <w:sz w:val="24"/>
          <w:szCs w:val="24"/>
        </w:rPr>
      </w:pPr>
    </w:p>
    <w:p w14:paraId="55205912" w14:textId="77777777" w:rsidR="008308DE" w:rsidRPr="00B641CE" w:rsidRDefault="008308DE" w:rsidP="00B641CE">
      <w:pPr>
        <w:pStyle w:val="Body"/>
        <w:spacing w:line="360" w:lineRule="auto"/>
        <w:jc w:val="both"/>
        <w:rPr>
          <w:rFonts w:ascii="Arial" w:eastAsia="Arial" w:hAnsi="Arial" w:cs="Arial"/>
          <w:sz w:val="24"/>
          <w:szCs w:val="24"/>
        </w:rPr>
      </w:pPr>
    </w:p>
    <w:p w14:paraId="5FFCDCE1" w14:textId="77777777" w:rsidR="008308DE" w:rsidRPr="00B641CE" w:rsidRDefault="008308DE" w:rsidP="00B641CE">
      <w:pPr>
        <w:pStyle w:val="Body"/>
        <w:spacing w:line="360" w:lineRule="auto"/>
        <w:jc w:val="both"/>
        <w:rPr>
          <w:rFonts w:ascii="Arial" w:eastAsia="Arial" w:hAnsi="Arial" w:cs="Arial"/>
          <w:sz w:val="24"/>
          <w:szCs w:val="24"/>
        </w:rPr>
      </w:pPr>
    </w:p>
    <w:p w14:paraId="179EE4E0" w14:textId="77777777" w:rsidR="008308DE" w:rsidRPr="00B641CE" w:rsidRDefault="008308DE" w:rsidP="00B641CE">
      <w:pPr>
        <w:pStyle w:val="Body"/>
        <w:spacing w:line="360" w:lineRule="auto"/>
        <w:jc w:val="both"/>
        <w:rPr>
          <w:rFonts w:ascii="Arial" w:eastAsia="Arial" w:hAnsi="Arial" w:cs="Arial"/>
          <w:sz w:val="24"/>
          <w:szCs w:val="24"/>
        </w:rPr>
      </w:pPr>
    </w:p>
    <w:p w14:paraId="51BB8E41" w14:textId="77777777" w:rsidR="008308DE" w:rsidRPr="00B641CE" w:rsidRDefault="008308DE" w:rsidP="00B641CE">
      <w:pPr>
        <w:pStyle w:val="Body"/>
        <w:spacing w:line="360" w:lineRule="auto"/>
        <w:jc w:val="both"/>
        <w:rPr>
          <w:rFonts w:ascii="Arial" w:eastAsia="Arial" w:hAnsi="Arial" w:cs="Arial"/>
          <w:sz w:val="24"/>
          <w:szCs w:val="24"/>
        </w:rPr>
      </w:pPr>
    </w:p>
    <w:p w14:paraId="63B5C2B9" w14:textId="77777777" w:rsidR="008308DE" w:rsidRPr="00B641CE" w:rsidRDefault="008308DE" w:rsidP="00B641CE">
      <w:pPr>
        <w:pStyle w:val="Body"/>
        <w:spacing w:line="360" w:lineRule="auto"/>
        <w:jc w:val="both"/>
        <w:rPr>
          <w:rFonts w:ascii="Arial" w:eastAsia="Arial" w:hAnsi="Arial" w:cs="Arial"/>
          <w:sz w:val="24"/>
          <w:szCs w:val="24"/>
        </w:rPr>
      </w:pPr>
    </w:p>
    <w:p w14:paraId="3A0E2EAF" w14:textId="77777777" w:rsidR="008308DE" w:rsidRPr="00B641CE" w:rsidRDefault="008308DE" w:rsidP="00B641CE">
      <w:pPr>
        <w:pStyle w:val="Body"/>
        <w:spacing w:line="360" w:lineRule="auto"/>
        <w:jc w:val="both"/>
        <w:rPr>
          <w:rFonts w:ascii="Arial" w:eastAsia="Arial" w:hAnsi="Arial" w:cs="Arial"/>
          <w:sz w:val="24"/>
          <w:szCs w:val="24"/>
        </w:rPr>
      </w:pPr>
    </w:p>
    <w:p w14:paraId="21309C1A" w14:textId="77777777" w:rsidR="008308DE" w:rsidRPr="00B641CE" w:rsidRDefault="008308DE" w:rsidP="00B641CE">
      <w:pPr>
        <w:pStyle w:val="Body"/>
        <w:spacing w:line="360" w:lineRule="auto"/>
        <w:jc w:val="both"/>
        <w:rPr>
          <w:rFonts w:ascii="Arial" w:eastAsia="Arial" w:hAnsi="Arial" w:cs="Arial"/>
          <w:sz w:val="24"/>
          <w:szCs w:val="24"/>
        </w:rPr>
      </w:pPr>
    </w:p>
    <w:p w14:paraId="3D1263ED" w14:textId="77777777" w:rsidR="008308DE" w:rsidRPr="00B641CE" w:rsidRDefault="008308DE" w:rsidP="00B641CE">
      <w:pPr>
        <w:pStyle w:val="Body"/>
        <w:spacing w:line="360" w:lineRule="auto"/>
        <w:jc w:val="both"/>
        <w:rPr>
          <w:rFonts w:ascii="Arial" w:eastAsia="Arial" w:hAnsi="Arial" w:cs="Arial"/>
          <w:sz w:val="24"/>
          <w:szCs w:val="24"/>
        </w:rPr>
      </w:pPr>
    </w:p>
    <w:p w14:paraId="09BEB367" w14:textId="77777777" w:rsidR="008308DE" w:rsidRPr="00B641CE" w:rsidRDefault="008308DE" w:rsidP="00B641CE">
      <w:pPr>
        <w:pStyle w:val="Body"/>
        <w:spacing w:line="360" w:lineRule="auto"/>
        <w:jc w:val="both"/>
        <w:rPr>
          <w:rFonts w:ascii="Arial" w:eastAsia="Arial" w:hAnsi="Arial" w:cs="Arial"/>
          <w:sz w:val="24"/>
          <w:szCs w:val="24"/>
        </w:rPr>
      </w:pPr>
    </w:p>
    <w:p w14:paraId="1F5507DE" w14:textId="77777777" w:rsidR="008308DE" w:rsidRPr="00B641CE" w:rsidRDefault="008308DE" w:rsidP="00B641CE">
      <w:pPr>
        <w:pStyle w:val="Body"/>
        <w:spacing w:line="360" w:lineRule="auto"/>
        <w:jc w:val="both"/>
        <w:rPr>
          <w:rFonts w:ascii="Arial" w:eastAsia="Arial" w:hAnsi="Arial" w:cs="Arial"/>
          <w:sz w:val="24"/>
          <w:szCs w:val="24"/>
        </w:rPr>
      </w:pPr>
    </w:p>
    <w:p w14:paraId="6676B4D0" w14:textId="77777777" w:rsidR="008308DE" w:rsidRPr="00B641CE" w:rsidRDefault="008308DE" w:rsidP="00B641CE">
      <w:pPr>
        <w:pStyle w:val="Body"/>
        <w:spacing w:line="360" w:lineRule="auto"/>
        <w:jc w:val="both"/>
        <w:rPr>
          <w:rFonts w:ascii="Arial" w:eastAsia="Arial" w:hAnsi="Arial" w:cs="Arial"/>
          <w:sz w:val="24"/>
          <w:szCs w:val="24"/>
        </w:rPr>
      </w:pPr>
    </w:p>
    <w:p w14:paraId="67568A69" w14:textId="77777777" w:rsidR="008308DE" w:rsidRPr="00B641CE" w:rsidRDefault="008308DE" w:rsidP="00B641CE">
      <w:pPr>
        <w:pStyle w:val="Body"/>
        <w:spacing w:line="360" w:lineRule="auto"/>
        <w:jc w:val="both"/>
        <w:rPr>
          <w:rFonts w:ascii="Arial" w:eastAsia="Arial" w:hAnsi="Arial" w:cs="Arial"/>
          <w:sz w:val="24"/>
          <w:szCs w:val="24"/>
        </w:rPr>
      </w:pPr>
    </w:p>
    <w:p w14:paraId="4264B10B" w14:textId="29015AAF" w:rsidR="00FD7435" w:rsidRPr="00B641CE" w:rsidRDefault="00000000" w:rsidP="00B641CE">
      <w:pPr>
        <w:pStyle w:val="Heading2"/>
        <w:spacing w:line="360" w:lineRule="auto"/>
        <w:jc w:val="both"/>
        <w:rPr>
          <w:rFonts w:ascii="Arial" w:eastAsia="Arial" w:hAnsi="Arial" w:cs="Arial"/>
          <w:sz w:val="24"/>
          <w:szCs w:val="24"/>
        </w:rPr>
      </w:pPr>
      <w:r w:rsidRPr="00B641CE">
        <w:rPr>
          <w:rFonts w:ascii="Arial" w:hAnsi="Arial" w:cs="Arial"/>
          <w:sz w:val="24"/>
          <w:szCs w:val="24"/>
        </w:rPr>
        <w:lastRenderedPageBreak/>
        <w:t>Theme</w:t>
      </w:r>
      <w:r w:rsidR="00B641CE">
        <w:rPr>
          <w:rFonts w:ascii="Arial" w:hAnsi="Arial" w:cs="Arial"/>
          <w:sz w:val="24"/>
          <w:szCs w:val="24"/>
        </w:rPr>
        <w:t xml:space="preserve"> Impact</w:t>
      </w:r>
      <w:r w:rsidR="002A2455" w:rsidRPr="00B641CE">
        <w:rPr>
          <w:rFonts w:ascii="Arial" w:hAnsi="Arial" w:cs="Arial"/>
          <w:sz w:val="24"/>
          <w:szCs w:val="24"/>
        </w:rPr>
        <w:t xml:space="preserve"> Analysis</w:t>
      </w:r>
    </w:p>
    <w:p w14:paraId="1DB097C9" w14:textId="198314CB" w:rsidR="00FD7435" w:rsidRPr="00B641CE" w:rsidRDefault="00000000" w:rsidP="00B641CE">
      <w:pPr>
        <w:pStyle w:val="Heading3"/>
        <w:spacing w:line="360" w:lineRule="auto"/>
        <w:jc w:val="both"/>
        <w:rPr>
          <w:rFonts w:ascii="Arial" w:eastAsia="Arial" w:hAnsi="Arial" w:cs="Arial"/>
        </w:rPr>
      </w:pPr>
      <w:r w:rsidRPr="00B641CE">
        <w:rPr>
          <w:rFonts w:ascii="Arial" w:hAnsi="Arial" w:cs="Arial"/>
        </w:rPr>
        <w:t xml:space="preserve">Job demands in contemporary hospitality </w:t>
      </w:r>
    </w:p>
    <w:p w14:paraId="1ABBC673" w14:textId="01E3165B" w:rsidR="00FD7435" w:rsidRDefault="00000000" w:rsidP="00B641CE">
      <w:pPr>
        <w:pStyle w:val="Body"/>
        <w:spacing w:line="360" w:lineRule="auto"/>
        <w:jc w:val="both"/>
        <w:rPr>
          <w:rFonts w:ascii="Arial" w:hAnsi="Arial" w:cs="Arial"/>
          <w:sz w:val="24"/>
          <w:szCs w:val="24"/>
        </w:rPr>
      </w:pPr>
      <w:r w:rsidRPr="00B641CE">
        <w:rPr>
          <w:rFonts w:ascii="Arial" w:hAnsi="Arial" w:cs="Arial"/>
          <w:sz w:val="24"/>
          <w:szCs w:val="24"/>
        </w:rPr>
        <w:t xml:space="preserve">Hospitality work involves high physical, cognitive and emotional demands during long and irregular hours which can include split shifts, late nights, weekends and holidays especially in busy hotels or restaurants that operate on a 24/7 basis (Dixit, 2020). Staff face late rota changes and little control over their schedules which leads to disrupting their sleep, social life and family commitments. Research links this to elevated risks of stress, anxiety and depression (Royal Society for Public Health, 2019; Metal Health Foundation, 2022). </w:t>
      </w:r>
    </w:p>
    <w:p w14:paraId="790FE0E2" w14:textId="77777777" w:rsidR="000910CB" w:rsidRPr="00B641CE" w:rsidRDefault="000910CB" w:rsidP="00B641CE">
      <w:pPr>
        <w:pStyle w:val="Body"/>
        <w:spacing w:line="360" w:lineRule="auto"/>
        <w:jc w:val="both"/>
        <w:rPr>
          <w:rFonts w:ascii="Arial" w:eastAsia="Arial" w:hAnsi="Arial" w:cs="Arial"/>
          <w:sz w:val="24"/>
          <w:szCs w:val="24"/>
        </w:rPr>
      </w:pPr>
    </w:p>
    <w:p w14:paraId="30B8E7BF" w14:textId="722556DA" w:rsidR="00FD7435" w:rsidRDefault="00000000" w:rsidP="00B641CE">
      <w:pPr>
        <w:pStyle w:val="Body"/>
        <w:spacing w:line="360" w:lineRule="auto"/>
        <w:jc w:val="both"/>
        <w:rPr>
          <w:rFonts w:ascii="Arial" w:hAnsi="Arial" w:cs="Arial"/>
          <w:sz w:val="24"/>
          <w:szCs w:val="24"/>
        </w:rPr>
      </w:pPr>
      <w:r w:rsidRPr="00B641CE">
        <w:rPr>
          <w:rFonts w:ascii="Arial" w:hAnsi="Arial" w:cs="Arial"/>
          <w:sz w:val="24"/>
          <w:szCs w:val="24"/>
        </w:rPr>
        <w:t>Following the Covid-19 pandemic</w:t>
      </w:r>
      <w:r w:rsidR="00DB731D">
        <w:rPr>
          <w:rFonts w:ascii="Arial" w:hAnsi="Arial" w:cs="Arial"/>
          <w:sz w:val="24"/>
          <w:szCs w:val="24"/>
        </w:rPr>
        <w:t>,</w:t>
      </w:r>
      <w:r w:rsidRPr="00B641CE">
        <w:rPr>
          <w:rFonts w:ascii="Arial" w:hAnsi="Arial" w:cs="Arial"/>
          <w:sz w:val="24"/>
          <w:szCs w:val="24"/>
        </w:rPr>
        <w:t xml:space="preserve"> work demands have further intensified with ongoing labour shortages, with evidence from Hospitality Action and recruitment studies expressing that understaffing is now one of workers’ main concerns, leading to increased pressure to “do more with less”, </w:t>
      </w:r>
      <w:r w:rsidR="0055393B">
        <w:rPr>
          <w:rFonts w:ascii="Arial" w:hAnsi="Arial" w:cs="Arial"/>
          <w:sz w:val="24"/>
          <w:szCs w:val="24"/>
        </w:rPr>
        <w:t xml:space="preserve">so </w:t>
      </w:r>
      <w:r w:rsidR="0033214B">
        <w:rPr>
          <w:rFonts w:ascii="Arial" w:hAnsi="Arial" w:cs="Arial"/>
          <w:sz w:val="24"/>
          <w:szCs w:val="24"/>
        </w:rPr>
        <w:t xml:space="preserve">even </w:t>
      </w:r>
      <w:r w:rsidR="0055393B">
        <w:rPr>
          <w:rFonts w:ascii="Arial" w:hAnsi="Arial" w:cs="Arial"/>
          <w:sz w:val="24"/>
          <w:szCs w:val="24"/>
        </w:rPr>
        <w:t xml:space="preserve">more tasks </w:t>
      </w:r>
      <w:r w:rsidRPr="00B641CE">
        <w:rPr>
          <w:rFonts w:ascii="Arial" w:hAnsi="Arial" w:cs="Arial"/>
          <w:sz w:val="24"/>
          <w:szCs w:val="24"/>
        </w:rPr>
        <w:t xml:space="preserve">during a single shift (HospitalityAction, 2024; Wavei, Lo and Gedecho, 2025). </w:t>
      </w:r>
    </w:p>
    <w:p w14:paraId="539422FB" w14:textId="77777777" w:rsidR="000910CB" w:rsidRPr="00B641CE" w:rsidRDefault="000910CB" w:rsidP="00B641CE">
      <w:pPr>
        <w:pStyle w:val="Body"/>
        <w:spacing w:line="360" w:lineRule="auto"/>
        <w:jc w:val="both"/>
        <w:rPr>
          <w:rFonts w:ascii="Arial" w:eastAsia="Arial" w:hAnsi="Arial" w:cs="Arial"/>
          <w:sz w:val="24"/>
          <w:szCs w:val="24"/>
        </w:rPr>
      </w:pPr>
    </w:p>
    <w:p w14:paraId="409F462E" w14:textId="296E75FE" w:rsidR="00FD7435" w:rsidRDefault="00000000" w:rsidP="00B641CE">
      <w:pPr>
        <w:pStyle w:val="Body"/>
        <w:spacing w:line="360" w:lineRule="auto"/>
        <w:jc w:val="both"/>
        <w:rPr>
          <w:rFonts w:ascii="Arial" w:hAnsi="Arial" w:cs="Arial"/>
          <w:sz w:val="24"/>
          <w:szCs w:val="24"/>
        </w:rPr>
      </w:pPr>
      <w:r w:rsidRPr="00B641CE">
        <w:rPr>
          <w:rFonts w:ascii="Arial" w:hAnsi="Arial" w:cs="Arial"/>
          <w:sz w:val="24"/>
          <w:szCs w:val="24"/>
        </w:rPr>
        <w:t xml:space="preserve">With emotional demands being a defining feature of hospitality, workers must remain calm, friendly and solution-focused even when dealing with rude, intoxicated/ aggressive customers. RSPH’s survey finds that 74% of staff had experienced verbal abuse from customers (Royal Society for Public Health, 2019). A “customer is always right” culture often prioritises the guests’ satisfaction over staff protection, and emotional-labour research highlights that prolonged surface level acting is associated with higher anxiety, depression and exhaustion (Hochschild, 1983; Zhao, 2025). This coupled with the economic uncertainty of roles with widespread use of zero-hour and casual contracts means workers’ income can be drastically different from week to week (Farina et al., 2024). This means workers are reliant on tips which can help create chronic stress stemming from personal finances (Mental Health Foundation, 2022). </w:t>
      </w:r>
    </w:p>
    <w:p w14:paraId="65BB3F01" w14:textId="77777777" w:rsidR="000910CB" w:rsidRPr="00B641CE" w:rsidRDefault="000910CB" w:rsidP="00B641CE">
      <w:pPr>
        <w:pStyle w:val="Body"/>
        <w:spacing w:line="360" w:lineRule="auto"/>
        <w:jc w:val="both"/>
        <w:rPr>
          <w:rFonts w:ascii="Arial" w:eastAsia="Arial" w:hAnsi="Arial" w:cs="Arial"/>
          <w:sz w:val="24"/>
          <w:szCs w:val="24"/>
        </w:rPr>
      </w:pPr>
    </w:p>
    <w:p w14:paraId="39542A9A" w14:textId="77777777" w:rsidR="00FD7435" w:rsidRPr="00B641CE" w:rsidRDefault="00000000" w:rsidP="00B641CE">
      <w:pPr>
        <w:pStyle w:val="Body"/>
        <w:spacing w:line="360" w:lineRule="auto"/>
        <w:jc w:val="both"/>
        <w:rPr>
          <w:rFonts w:ascii="Arial" w:eastAsia="Arial" w:hAnsi="Arial" w:cs="Arial"/>
          <w:sz w:val="24"/>
          <w:szCs w:val="24"/>
        </w:rPr>
      </w:pPr>
      <w:r w:rsidRPr="00B641CE">
        <w:rPr>
          <w:rFonts w:ascii="Arial" w:hAnsi="Arial" w:cs="Arial"/>
          <w:sz w:val="24"/>
          <w:szCs w:val="24"/>
        </w:rPr>
        <w:t xml:space="preserve">Finally, macro-level financial pressures form an indirect but important demand. Steep rises in business rates through taxes, energy and supply costs leave many organisations struggling to remain profitable (UKHospitality, 2025). As a result, the easiest solution to these increased rates is through cutting down on staff which leads to increased worker pressure (Bakker and Demerouti, 2007). </w:t>
      </w:r>
    </w:p>
    <w:p w14:paraId="6CF33241" w14:textId="77777777" w:rsidR="00FD7435" w:rsidRPr="00B641CE" w:rsidRDefault="00FD7435" w:rsidP="00B641CE">
      <w:pPr>
        <w:pStyle w:val="Body"/>
        <w:spacing w:line="360" w:lineRule="auto"/>
        <w:jc w:val="both"/>
        <w:rPr>
          <w:rFonts w:ascii="Arial" w:eastAsia="Arial" w:hAnsi="Arial" w:cs="Arial"/>
          <w:sz w:val="24"/>
          <w:szCs w:val="24"/>
        </w:rPr>
      </w:pPr>
    </w:p>
    <w:p w14:paraId="48DBDF6C" w14:textId="5BCA8023" w:rsidR="00FD7435" w:rsidRPr="00B641CE" w:rsidRDefault="00000000" w:rsidP="00B641CE">
      <w:pPr>
        <w:pStyle w:val="Heading3"/>
        <w:spacing w:line="360" w:lineRule="auto"/>
        <w:jc w:val="both"/>
        <w:rPr>
          <w:rFonts w:ascii="Arial" w:eastAsia="Arial" w:hAnsi="Arial" w:cs="Arial"/>
        </w:rPr>
      </w:pPr>
      <w:r w:rsidRPr="00B641CE">
        <w:rPr>
          <w:rFonts w:ascii="Arial" w:hAnsi="Arial" w:cs="Arial"/>
        </w:rPr>
        <w:lastRenderedPageBreak/>
        <w:t xml:space="preserve">Limited job resources and support </w:t>
      </w:r>
    </w:p>
    <w:p w14:paraId="36171D28" w14:textId="1A732685" w:rsidR="00FD7435" w:rsidRDefault="00000000" w:rsidP="00B641CE">
      <w:pPr>
        <w:pStyle w:val="Body"/>
        <w:spacing w:line="360" w:lineRule="auto"/>
        <w:jc w:val="both"/>
        <w:rPr>
          <w:rFonts w:ascii="Arial" w:hAnsi="Arial" w:cs="Arial"/>
          <w:sz w:val="24"/>
          <w:szCs w:val="24"/>
        </w:rPr>
      </w:pPr>
      <w:r w:rsidRPr="00B641CE">
        <w:rPr>
          <w:rFonts w:ascii="Arial" w:hAnsi="Arial" w:cs="Arial"/>
          <w:sz w:val="24"/>
          <w:szCs w:val="24"/>
        </w:rPr>
        <w:t xml:space="preserve">Against this staggering list of demands, many hospitality workers offer relatively few resources. Autonomy is often constrained by standard operational procedures and strict performance expectations which </w:t>
      </w:r>
      <w:r w:rsidR="00FB5617" w:rsidRPr="00B641CE">
        <w:rPr>
          <w:rFonts w:ascii="Arial" w:hAnsi="Arial" w:cs="Arial"/>
          <w:sz w:val="24"/>
          <w:szCs w:val="24"/>
        </w:rPr>
        <w:t>leave</w:t>
      </w:r>
      <w:r w:rsidR="00916CE9">
        <w:rPr>
          <w:rFonts w:ascii="Arial" w:hAnsi="Arial" w:cs="Arial"/>
          <w:sz w:val="24"/>
          <w:szCs w:val="24"/>
        </w:rPr>
        <w:t xml:space="preserve">s </w:t>
      </w:r>
      <w:r w:rsidRPr="00B641CE">
        <w:rPr>
          <w:rFonts w:ascii="Arial" w:hAnsi="Arial" w:cs="Arial"/>
          <w:sz w:val="24"/>
          <w:szCs w:val="24"/>
        </w:rPr>
        <w:t xml:space="preserve">staff with little control with what pace they work. Opportunities for career progression also remain unclear, particularly in small independent businesses which leads to a sense of stagnation. </w:t>
      </w:r>
    </w:p>
    <w:p w14:paraId="0BDE3766" w14:textId="77777777" w:rsidR="009117EF" w:rsidRPr="00B641CE" w:rsidRDefault="009117EF" w:rsidP="00B641CE">
      <w:pPr>
        <w:pStyle w:val="Body"/>
        <w:spacing w:line="360" w:lineRule="auto"/>
        <w:jc w:val="both"/>
        <w:rPr>
          <w:rFonts w:ascii="Arial" w:eastAsia="Arial" w:hAnsi="Arial" w:cs="Arial"/>
          <w:sz w:val="24"/>
          <w:szCs w:val="24"/>
        </w:rPr>
      </w:pPr>
    </w:p>
    <w:p w14:paraId="2FC66917" w14:textId="77777777" w:rsidR="00FD7435" w:rsidRDefault="00000000" w:rsidP="00B641CE">
      <w:pPr>
        <w:pStyle w:val="Body"/>
        <w:spacing w:line="360" w:lineRule="auto"/>
        <w:jc w:val="both"/>
        <w:rPr>
          <w:rFonts w:ascii="Arial" w:hAnsi="Arial" w:cs="Arial"/>
          <w:sz w:val="24"/>
          <w:szCs w:val="24"/>
        </w:rPr>
      </w:pPr>
      <w:r w:rsidRPr="00B641CE">
        <w:rPr>
          <w:rFonts w:ascii="Arial" w:hAnsi="Arial" w:cs="Arial"/>
          <w:sz w:val="24"/>
          <w:szCs w:val="24"/>
        </w:rPr>
        <w:t xml:space="preserve">Social support and managerial care are important resources in the JD-R model, but evidence suggests they are unevenly available. Surveys show that many workers do not feel their organisation supports their mental health genuinely, and fear that disclosing a problem could harm their career progression (Hospitality Action, 2024). </w:t>
      </w:r>
    </w:p>
    <w:p w14:paraId="05D0622F" w14:textId="77777777" w:rsidR="009117EF" w:rsidRPr="00B641CE" w:rsidRDefault="009117EF" w:rsidP="00B641CE">
      <w:pPr>
        <w:pStyle w:val="Body"/>
        <w:spacing w:line="360" w:lineRule="auto"/>
        <w:jc w:val="both"/>
        <w:rPr>
          <w:rFonts w:ascii="Arial" w:eastAsia="Arial" w:hAnsi="Arial" w:cs="Arial"/>
          <w:sz w:val="24"/>
          <w:szCs w:val="24"/>
        </w:rPr>
      </w:pPr>
    </w:p>
    <w:p w14:paraId="69BA5DDC" w14:textId="77777777" w:rsidR="00FD7435" w:rsidRPr="00B641CE" w:rsidRDefault="00000000" w:rsidP="00B641CE">
      <w:pPr>
        <w:pStyle w:val="Body"/>
        <w:spacing w:line="360" w:lineRule="auto"/>
        <w:jc w:val="both"/>
        <w:rPr>
          <w:rFonts w:ascii="Arial" w:eastAsia="Arial" w:hAnsi="Arial" w:cs="Arial"/>
          <w:sz w:val="24"/>
          <w:szCs w:val="24"/>
        </w:rPr>
      </w:pPr>
      <w:r w:rsidRPr="00B641CE">
        <w:rPr>
          <w:rFonts w:ascii="Arial" w:hAnsi="Arial" w:cs="Arial"/>
          <w:sz w:val="24"/>
          <w:szCs w:val="24"/>
        </w:rPr>
        <w:t xml:space="preserve">Formal resources are expanding though with initiatives like EAP (hospitality action), Burnt Chef project support services and mental health first-aid training in larger chains. However, smaller operators often struggle to finance these or prioritise such programmes, casual, agency and migrant workers may be less likely to feel included in employer-based schemes (Bizimply, 2019; Wong et al., 2023). </w:t>
      </w:r>
    </w:p>
    <w:p w14:paraId="2DAFBE34" w14:textId="77777777" w:rsidR="00FD7435" w:rsidRPr="00B641CE" w:rsidRDefault="00FD7435" w:rsidP="00B641CE">
      <w:pPr>
        <w:pStyle w:val="Body"/>
        <w:spacing w:line="360" w:lineRule="auto"/>
        <w:jc w:val="both"/>
        <w:rPr>
          <w:rFonts w:ascii="Arial" w:eastAsia="Arial" w:hAnsi="Arial" w:cs="Arial"/>
          <w:sz w:val="24"/>
          <w:szCs w:val="24"/>
        </w:rPr>
      </w:pPr>
    </w:p>
    <w:p w14:paraId="4A209F57" w14:textId="50FCA2F6" w:rsidR="00FD7435" w:rsidRPr="00B641CE" w:rsidRDefault="00000000" w:rsidP="00B641CE">
      <w:pPr>
        <w:pStyle w:val="Heading3"/>
        <w:spacing w:line="360" w:lineRule="auto"/>
        <w:jc w:val="both"/>
        <w:rPr>
          <w:rFonts w:ascii="Arial" w:eastAsia="Arial" w:hAnsi="Arial" w:cs="Arial"/>
        </w:rPr>
      </w:pPr>
      <w:r w:rsidRPr="00B641CE">
        <w:rPr>
          <w:rFonts w:ascii="Arial" w:hAnsi="Arial" w:cs="Arial"/>
        </w:rPr>
        <w:t>Outcomes for workers, organisations and the sector</w:t>
      </w:r>
    </w:p>
    <w:p w14:paraId="608DAD43" w14:textId="77777777" w:rsidR="00FD7435" w:rsidRDefault="00000000" w:rsidP="00B641CE">
      <w:pPr>
        <w:pStyle w:val="Body"/>
        <w:spacing w:line="360" w:lineRule="auto"/>
        <w:jc w:val="both"/>
        <w:rPr>
          <w:rFonts w:ascii="Arial" w:hAnsi="Arial" w:cs="Arial"/>
          <w:sz w:val="24"/>
          <w:szCs w:val="24"/>
        </w:rPr>
      </w:pPr>
      <w:r w:rsidRPr="00B641CE">
        <w:rPr>
          <w:rFonts w:ascii="Arial" w:hAnsi="Arial" w:cs="Arial"/>
          <w:sz w:val="24"/>
          <w:szCs w:val="24"/>
        </w:rPr>
        <w:t xml:space="preserve">Within the JD-R framework, the combination of high demands and inadequate resources leads to a “health impairment process” which is defined by burnout, psychological distress and, in severe cases, even suicide (Bakker and Demerouti, 2007). The evidence reviewed earlier shows high stress prevalence, anxiety and depression among workers. These experiences are not only personal but also have material consequences for organisations with high levels of stress/ burnout contributing to employee absence, unwilling staff and high staff turnover over work-life balance, salary and stress issues (Hospitality Action, 2024). This means more recruitment and training costs for the businesses which can even negatively impact service quality due via inconsistency which undermines the guest experience and is negates their competitiveness alongside other organisations (Dixit, 2020). </w:t>
      </w:r>
    </w:p>
    <w:p w14:paraId="31C23A1D" w14:textId="77777777" w:rsidR="001047BD" w:rsidRPr="00B641CE" w:rsidRDefault="001047BD" w:rsidP="00B641CE">
      <w:pPr>
        <w:pStyle w:val="Body"/>
        <w:spacing w:line="360" w:lineRule="auto"/>
        <w:jc w:val="both"/>
        <w:rPr>
          <w:rFonts w:ascii="Arial" w:eastAsia="Arial" w:hAnsi="Arial" w:cs="Arial"/>
          <w:sz w:val="24"/>
          <w:szCs w:val="24"/>
        </w:rPr>
      </w:pPr>
    </w:p>
    <w:p w14:paraId="363CC951" w14:textId="721F7397" w:rsidR="00FD7435" w:rsidRPr="00B641CE" w:rsidRDefault="00F476CF" w:rsidP="00B641CE">
      <w:pPr>
        <w:pStyle w:val="Body"/>
        <w:spacing w:line="360" w:lineRule="auto"/>
        <w:jc w:val="both"/>
        <w:rPr>
          <w:rFonts w:ascii="Arial" w:eastAsia="Arial" w:hAnsi="Arial" w:cs="Arial"/>
          <w:sz w:val="24"/>
          <w:szCs w:val="24"/>
        </w:rPr>
      </w:pPr>
      <w:r>
        <w:rPr>
          <w:rFonts w:ascii="Arial" w:hAnsi="Arial" w:cs="Arial"/>
          <w:sz w:val="24"/>
          <w:szCs w:val="24"/>
        </w:rPr>
        <w:t>Before</w:t>
      </w:r>
      <w:r w:rsidR="00000000" w:rsidRPr="00B641CE">
        <w:rPr>
          <w:rFonts w:ascii="Arial" w:hAnsi="Arial" w:cs="Arial"/>
          <w:sz w:val="24"/>
          <w:szCs w:val="24"/>
        </w:rPr>
        <w:t xml:space="preserve"> Covid-19, hospitality had more vacancies as a proportion of jobs than the wider economy, and after Brexit and the pandemic, shortages in skilled roles such as chefs and managers </w:t>
      </w:r>
      <w:r w:rsidR="00E107AD">
        <w:rPr>
          <w:rFonts w:ascii="Arial" w:hAnsi="Arial" w:cs="Arial"/>
          <w:sz w:val="24"/>
          <w:szCs w:val="24"/>
        </w:rPr>
        <w:t>further decreased</w:t>
      </w:r>
      <w:r w:rsidR="00000000" w:rsidRPr="00B641CE">
        <w:rPr>
          <w:rFonts w:ascii="Arial" w:hAnsi="Arial" w:cs="Arial"/>
          <w:sz w:val="24"/>
          <w:szCs w:val="24"/>
        </w:rPr>
        <w:t xml:space="preserve"> (UKHospitality, 2023). Poor mental health and a reputation as a stressful, low-support and income working environment make it also harder to attract </w:t>
      </w:r>
      <w:r w:rsidR="00000000" w:rsidRPr="00B641CE">
        <w:rPr>
          <w:rFonts w:ascii="Arial" w:hAnsi="Arial" w:cs="Arial"/>
          <w:sz w:val="24"/>
          <w:szCs w:val="24"/>
        </w:rPr>
        <w:lastRenderedPageBreak/>
        <w:t xml:space="preserve">workers, especially when compared with sectors that offer hybrid work, better pay or work-life balance (Costa and Costa, 2022). </w:t>
      </w:r>
    </w:p>
    <w:p w14:paraId="55040A6E" w14:textId="77777777" w:rsidR="00FD7435" w:rsidRPr="00B641CE" w:rsidRDefault="00FD7435" w:rsidP="00B641CE">
      <w:pPr>
        <w:pStyle w:val="Body"/>
        <w:spacing w:line="360" w:lineRule="auto"/>
        <w:jc w:val="both"/>
        <w:rPr>
          <w:rFonts w:ascii="Arial" w:eastAsia="Arial" w:hAnsi="Arial" w:cs="Arial"/>
          <w:sz w:val="24"/>
          <w:szCs w:val="24"/>
        </w:rPr>
      </w:pPr>
    </w:p>
    <w:p w14:paraId="3546CE01" w14:textId="77777777" w:rsidR="008308DE" w:rsidRPr="00B641CE" w:rsidRDefault="008308DE" w:rsidP="00B641CE">
      <w:pPr>
        <w:pStyle w:val="Body"/>
        <w:spacing w:line="360" w:lineRule="auto"/>
        <w:jc w:val="both"/>
        <w:rPr>
          <w:rFonts w:ascii="Arial" w:eastAsia="Arial" w:hAnsi="Arial" w:cs="Arial"/>
          <w:sz w:val="24"/>
          <w:szCs w:val="24"/>
        </w:rPr>
      </w:pPr>
    </w:p>
    <w:p w14:paraId="296FDB15" w14:textId="77777777" w:rsidR="008308DE" w:rsidRDefault="008308DE" w:rsidP="00B641CE">
      <w:pPr>
        <w:pStyle w:val="Body"/>
        <w:spacing w:line="360" w:lineRule="auto"/>
        <w:jc w:val="both"/>
        <w:rPr>
          <w:rFonts w:ascii="Arial" w:eastAsia="Arial" w:hAnsi="Arial" w:cs="Arial"/>
          <w:sz w:val="24"/>
          <w:szCs w:val="24"/>
        </w:rPr>
      </w:pPr>
    </w:p>
    <w:p w14:paraId="7917E665" w14:textId="77777777" w:rsidR="006A6B95" w:rsidRDefault="006A6B95" w:rsidP="00B641CE">
      <w:pPr>
        <w:pStyle w:val="Body"/>
        <w:spacing w:line="360" w:lineRule="auto"/>
        <w:jc w:val="both"/>
        <w:rPr>
          <w:rFonts w:ascii="Arial" w:eastAsia="Arial" w:hAnsi="Arial" w:cs="Arial"/>
          <w:sz w:val="24"/>
          <w:szCs w:val="24"/>
        </w:rPr>
      </w:pPr>
    </w:p>
    <w:p w14:paraId="71B4ED94" w14:textId="77777777" w:rsidR="006A6B95" w:rsidRDefault="006A6B95" w:rsidP="00B641CE">
      <w:pPr>
        <w:pStyle w:val="Body"/>
        <w:spacing w:line="360" w:lineRule="auto"/>
        <w:jc w:val="both"/>
        <w:rPr>
          <w:rFonts w:ascii="Arial" w:eastAsia="Arial" w:hAnsi="Arial" w:cs="Arial"/>
          <w:sz w:val="24"/>
          <w:szCs w:val="24"/>
        </w:rPr>
      </w:pPr>
    </w:p>
    <w:p w14:paraId="58A67831" w14:textId="77777777" w:rsidR="006A6B95" w:rsidRDefault="006A6B95" w:rsidP="00B641CE">
      <w:pPr>
        <w:pStyle w:val="Body"/>
        <w:spacing w:line="360" w:lineRule="auto"/>
        <w:jc w:val="both"/>
        <w:rPr>
          <w:rFonts w:ascii="Arial" w:eastAsia="Arial" w:hAnsi="Arial" w:cs="Arial"/>
          <w:sz w:val="24"/>
          <w:szCs w:val="24"/>
        </w:rPr>
      </w:pPr>
    </w:p>
    <w:p w14:paraId="7D3AE5A6" w14:textId="77777777" w:rsidR="006A6B95" w:rsidRDefault="006A6B95" w:rsidP="00B641CE">
      <w:pPr>
        <w:pStyle w:val="Body"/>
        <w:spacing w:line="360" w:lineRule="auto"/>
        <w:jc w:val="both"/>
        <w:rPr>
          <w:rFonts w:ascii="Arial" w:eastAsia="Arial" w:hAnsi="Arial" w:cs="Arial"/>
          <w:sz w:val="24"/>
          <w:szCs w:val="24"/>
        </w:rPr>
      </w:pPr>
    </w:p>
    <w:p w14:paraId="3E12F530" w14:textId="77777777" w:rsidR="006A6B95" w:rsidRDefault="006A6B95" w:rsidP="00B641CE">
      <w:pPr>
        <w:pStyle w:val="Body"/>
        <w:spacing w:line="360" w:lineRule="auto"/>
        <w:jc w:val="both"/>
        <w:rPr>
          <w:rFonts w:ascii="Arial" w:eastAsia="Arial" w:hAnsi="Arial" w:cs="Arial"/>
          <w:sz w:val="24"/>
          <w:szCs w:val="24"/>
        </w:rPr>
      </w:pPr>
    </w:p>
    <w:p w14:paraId="6FC8085A" w14:textId="77777777" w:rsidR="006A6B95" w:rsidRDefault="006A6B95" w:rsidP="00B641CE">
      <w:pPr>
        <w:pStyle w:val="Body"/>
        <w:spacing w:line="360" w:lineRule="auto"/>
        <w:jc w:val="both"/>
        <w:rPr>
          <w:rFonts w:ascii="Arial" w:eastAsia="Arial" w:hAnsi="Arial" w:cs="Arial"/>
          <w:sz w:val="24"/>
          <w:szCs w:val="24"/>
        </w:rPr>
      </w:pPr>
    </w:p>
    <w:p w14:paraId="4C325D0B" w14:textId="77777777" w:rsidR="006A6B95" w:rsidRDefault="006A6B95" w:rsidP="00B641CE">
      <w:pPr>
        <w:pStyle w:val="Body"/>
        <w:spacing w:line="360" w:lineRule="auto"/>
        <w:jc w:val="both"/>
        <w:rPr>
          <w:rFonts w:ascii="Arial" w:eastAsia="Arial" w:hAnsi="Arial" w:cs="Arial"/>
          <w:sz w:val="24"/>
          <w:szCs w:val="24"/>
        </w:rPr>
      </w:pPr>
    </w:p>
    <w:p w14:paraId="7B3CEE63" w14:textId="77777777" w:rsidR="006A6B95" w:rsidRDefault="006A6B95" w:rsidP="00B641CE">
      <w:pPr>
        <w:pStyle w:val="Body"/>
        <w:spacing w:line="360" w:lineRule="auto"/>
        <w:jc w:val="both"/>
        <w:rPr>
          <w:rFonts w:ascii="Arial" w:eastAsia="Arial" w:hAnsi="Arial" w:cs="Arial"/>
          <w:sz w:val="24"/>
          <w:szCs w:val="24"/>
        </w:rPr>
      </w:pPr>
    </w:p>
    <w:p w14:paraId="6364A344" w14:textId="77777777" w:rsidR="006A6B95" w:rsidRDefault="006A6B95" w:rsidP="00B641CE">
      <w:pPr>
        <w:pStyle w:val="Body"/>
        <w:spacing w:line="360" w:lineRule="auto"/>
        <w:jc w:val="both"/>
        <w:rPr>
          <w:rFonts w:ascii="Arial" w:eastAsia="Arial" w:hAnsi="Arial" w:cs="Arial"/>
          <w:sz w:val="24"/>
          <w:szCs w:val="24"/>
        </w:rPr>
      </w:pPr>
    </w:p>
    <w:p w14:paraId="51F83BED" w14:textId="77777777" w:rsidR="006A6B95" w:rsidRDefault="006A6B95" w:rsidP="00B641CE">
      <w:pPr>
        <w:pStyle w:val="Body"/>
        <w:spacing w:line="360" w:lineRule="auto"/>
        <w:jc w:val="both"/>
        <w:rPr>
          <w:rFonts w:ascii="Arial" w:eastAsia="Arial" w:hAnsi="Arial" w:cs="Arial"/>
          <w:sz w:val="24"/>
          <w:szCs w:val="24"/>
        </w:rPr>
      </w:pPr>
    </w:p>
    <w:p w14:paraId="4DDDA6AB" w14:textId="77777777" w:rsidR="006A6B95" w:rsidRDefault="006A6B95" w:rsidP="00B641CE">
      <w:pPr>
        <w:pStyle w:val="Body"/>
        <w:spacing w:line="360" w:lineRule="auto"/>
        <w:jc w:val="both"/>
        <w:rPr>
          <w:rFonts w:ascii="Arial" w:eastAsia="Arial" w:hAnsi="Arial" w:cs="Arial"/>
          <w:sz w:val="24"/>
          <w:szCs w:val="24"/>
        </w:rPr>
      </w:pPr>
    </w:p>
    <w:p w14:paraId="518B5973" w14:textId="77777777" w:rsidR="006A6B95" w:rsidRDefault="006A6B95" w:rsidP="00B641CE">
      <w:pPr>
        <w:pStyle w:val="Body"/>
        <w:spacing w:line="360" w:lineRule="auto"/>
        <w:jc w:val="both"/>
        <w:rPr>
          <w:rFonts w:ascii="Arial" w:eastAsia="Arial" w:hAnsi="Arial" w:cs="Arial"/>
          <w:sz w:val="24"/>
          <w:szCs w:val="24"/>
        </w:rPr>
      </w:pPr>
    </w:p>
    <w:p w14:paraId="39D54681" w14:textId="77777777" w:rsidR="006A6B95" w:rsidRDefault="006A6B95" w:rsidP="00B641CE">
      <w:pPr>
        <w:pStyle w:val="Body"/>
        <w:spacing w:line="360" w:lineRule="auto"/>
        <w:jc w:val="both"/>
        <w:rPr>
          <w:rFonts w:ascii="Arial" w:eastAsia="Arial" w:hAnsi="Arial" w:cs="Arial"/>
          <w:sz w:val="24"/>
          <w:szCs w:val="24"/>
        </w:rPr>
      </w:pPr>
    </w:p>
    <w:p w14:paraId="50EE982B" w14:textId="77777777" w:rsidR="006A6B95" w:rsidRDefault="006A6B95" w:rsidP="00B641CE">
      <w:pPr>
        <w:pStyle w:val="Body"/>
        <w:spacing w:line="360" w:lineRule="auto"/>
        <w:jc w:val="both"/>
        <w:rPr>
          <w:rFonts w:ascii="Arial" w:eastAsia="Arial" w:hAnsi="Arial" w:cs="Arial"/>
          <w:sz w:val="24"/>
          <w:szCs w:val="24"/>
        </w:rPr>
      </w:pPr>
    </w:p>
    <w:p w14:paraId="6A9EB735" w14:textId="77777777" w:rsidR="006A6B95" w:rsidRDefault="006A6B95" w:rsidP="00B641CE">
      <w:pPr>
        <w:pStyle w:val="Body"/>
        <w:spacing w:line="360" w:lineRule="auto"/>
        <w:jc w:val="both"/>
        <w:rPr>
          <w:rFonts w:ascii="Arial" w:eastAsia="Arial" w:hAnsi="Arial" w:cs="Arial"/>
          <w:sz w:val="24"/>
          <w:szCs w:val="24"/>
        </w:rPr>
      </w:pPr>
    </w:p>
    <w:p w14:paraId="753C4F98" w14:textId="77777777" w:rsidR="006A6B95" w:rsidRDefault="006A6B95" w:rsidP="00B641CE">
      <w:pPr>
        <w:pStyle w:val="Body"/>
        <w:spacing w:line="360" w:lineRule="auto"/>
        <w:jc w:val="both"/>
        <w:rPr>
          <w:rFonts w:ascii="Arial" w:eastAsia="Arial" w:hAnsi="Arial" w:cs="Arial"/>
          <w:sz w:val="24"/>
          <w:szCs w:val="24"/>
        </w:rPr>
      </w:pPr>
    </w:p>
    <w:p w14:paraId="4881A7EF" w14:textId="77777777" w:rsidR="006A6B95" w:rsidRDefault="006A6B95" w:rsidP="00B641CE">
      <w:pPr>
        <w:pStyle w:val="Body"/>
        <w:spacing w:line="360" w:lineRule="auto"/>
        <w:jc w:val="both"/>
        <w:rPr>
          <w:rFonts w:ascii="Arial" w:eastAsia="Arial" w:hAnsi="Arial" w:cs="Arial"/>
          <w:sz w:val="24"/>
          <w:szCs w:val="24"/>
        </w:rPr>
      </w:pPr>
    </w:p>
    <w:p w14:paraId="71B1A8C0" w14:textId="77777777" w:rsidR="006A6B95" w:rsidRDefault="006A6B95" w:rsidP="00B641CE">
      <w:pPr>
        <w:pStyle w:val="Body"/>
        <w:spacing w:line="360" w:lineRule="auto"/>
        <w:jc w:val="both"/>
        <w:rPr>
          <w:rFonts w:ascii="Arial" w:eastAsia="Arial" w:hAnsi="Arial" w:cs="Arial"/>
          <w:sz w:val="24"/>
          <w:szCs w:val="24"/>
        </w:rPr>
      </w:pPr>
    </w:p>
    <w:p w14:paraId="6F551BA9" w14:textId="77777777" w:rsidR="006A6B95" w:rsidRDefault="006A6B95" w:rsidP="00B641CE">
      <w:pPr>
        <w:pStyle w:val="Body"/>
        <w:spacing w:line="360" w:lineRule="auto"/>
        <w:jc w:val="both"/>
        <w:rPr>
          <w:rFonts w:ascii="Arial" w:eastAsia="Arial" w:hAnsi="Arial" w:cs="Arial"/>
          <w:sz w:val="24"/>
          <w:szCs w:val="24"/>
        </w:rPr>
      </w:pPr>
    </w:p>
    <w:p w14:paraId="0CB5B2D0" w14:textId="77777777" w:rsidR="006A6B95" w:rsidRDefault="006A6B95" w:rsidP="00B641CE">
      <w:pPr>
        <w:pStyle w:val="Body"/>
        <w:spacing w:line="360" w:lineRule="auto"/>
        <w:jc w:val="both"/>
        <w:rPr>
          <w:rFonts w:ascii="Arial" w:eastAsia="Arial" w:hAnsi="Arial" w:cs="Arial"/>
          <w:sz w:val="24"/>
          <w:szCs w:val="24"/>
        </w:rPr>
      </w:pPr>
    </w:p>
    <w:p w14:paraId="69703EB5" w14:textId="77777777" w:rsidR="006A6B95" w:rsidRDefault="006A6B95" w:rsidP="00B641CE">
      <w:pPr>
        <w:pStyle w:val="Body"/>
        <w:spacing w:line="360" w:lineRule="auto"/>
        <w:jc w:val="both"/>
        <w:rPr>
          <w:rFonts w:ascii="Arial" w:eastAsia="Arial" w:hAnsi="Arial" w:cs="Arial"/>
          <w:sz w:val="24"/>
          <w:szCs w:val="24"/>
        </w:rPr>
      </w:pPr>
    </w:p>
    <w:p w14:paraId="561A5B9D" w14:textId="77777777" w:rsidR="006A6B95" w:rsidRDefault="006A6B95" w:rsidP="00B641CE">
      <w:pPr>
        <w:pStyle w:val="Body"/>
        <w:spacing w:line="360" w:lineRule="auto"/>
        <w:jc w:val="both"/>
        <w:rPr>
          <w:rFonts w:ascii="Arial" w:eastAsia="Arial" w:hAnsi="Arial" w:cs="Arial"/>
          <w:sz w:val="24"/>
          <w:szCs w:val="24"/>
        </w:rPr>
      </w:pPr>
    </w:p>
    <w:p w14:paraId="55F82E58" w14:textId="77777777" w:rsidR="006A6B95" w:rsidRDefault="006A6B95" w:rsidP="00B641CE">
      <w:pPr>
        <w:pStyle w:val="Body"/>
        <w:spacing w:line="360" w:lineRule="auto"/>
        <w:jc w:val="both"/>
        <w:rPr>
          <w:rFonts w:ascii="Arial" w:eastAsia="Arial" w:hAnsi="Arial" w:cs="Arial"/>
          <w:sz w:val="24"/>
          <w:szCs w:val="24"/>
        </w:rPr>
      </w:pPr>
    </w:p>
    <w:p w14:paraId="5CD79939" w14:textId="77777777" w:rsidR="006A6B95" w:rsidRDefault="006A6B95" w:rsidP="00B641CE">
      <w:pPr>
        <w:pStyle w:val="Body"/>
        <w:spacing w:line="360" w:lineRule="auto"/>
        <w:jc w:val="both"/>
        <w:rPr>
          <w:rFonts w:ascii="Arial" w:eastAsia="Arial" w:hAnsi="Arial" w:cs="Arial"/>
          <w:sz w:val="24"/>
          <w:szCs w:val="24"/>
        </w:rPr>
      </w:pPr>
    </w:p>
    <w:p w14:paraId="599343A8" w14:textId="77777777" w:rsidR="006A6B95" w:rsidRDefault="006A6B95" w:rsidP="00B641CE">
      <w:pPr>
        <w:pStyle w:val="Body"/>
        <w:spacing w:line="360" w:lineRule="auto"/>
        <w:jc w:val="both"/>
        <w:rPr>
          <w:rFonts w:ascii="Arial" w:eastAsia="Arial" w:hAnsi="Arial" w:cs="Arial"/>
          <w:sz w:val="24"/>
          <w:szCs w:val="24"/>
        </w:rPr>
      </w:pPr>
    </w:p>
    <w:p w14:paraId="27F8DA2D" w14:textId="77777777" w:rsidR="006A6B95" w:rsidRDefault="006A6B95" w:rsidP="00B641CE">
      <w:pPr>
        <w:pStyle w:val="Body"/>
        <w:spacing w:line="360" w:lineRule="auto"/>
        <w:jc w:val="both"/>
        <w:rPr>
          <w:rFonts w:ascii="Arial" w:eastAsia="Arial" w:hAnsi="Arial" w:cs="Arial"/>
          <w:sz w:val="24"/>
          <w:szCs w:val="24"/>
        </w:rPr>
      </w:pPr>
    </w:p>
    <w:p w14:paraId="36C56158" w14:textId="77777777" w:rsidR="006A6B95" w:rsidRDefault="006A6B95" w:rsidP="00B641CE">
      <w:pPr>
        <w:pStyle w:val="Body"/>
        <w:spacing w:line="360" w:lineRule="auto"/>
        <w:jc w:val="both"/>
        <w:rPr>
          <w:rFonts w:ascii="Arial" w:eastAsia="Arial" w:hAnsi="Arial" w:cs="Arial"/>
          <w:sz w:val="24"/>
          <w:szCs w:val="24"/>
        </w:rPr>
      </w:pPr>
    </w:p>
    <w:p w14:paraId="69B862EE" w14:textId="77777777" w:rsidR="006A6B95" w:rsidRPr="00B641CE" w:rsidRDefault="006A6B95" w:rsidP="00B641CE">
      <w:pPr>
        <w:pStyle w:val="Body"/>
        <w:spacing w:line="360" w:lineRule="auto"/>
        <w:jc w:val="both"/>
        <w:rPr>
          <w:rFonts w:ascii="Arial" w:eastAsia="Arial" w:hAnsi="Arial" w:cs="Arial"/>
          <w:sz w:val="24"/>
          <w:szCs w:val="24"/>
        </w:rPr>
      </w:pPr>
    </w:p>
    <w:p w14:paraId="4EF7898C" w14:textId="77777777" w:rsidR="008308DE" w:rsidRPr="00B641CE" w:rsidRDefault="008308DE" w:rsidP="00B641CE">
      <w:pPr>
        <w:pStyle w:val="Body"/>
        <w:spacing w:line="360" w:lineRule="auto"/>
        <w:jc w:val="both"/>
        <w:rPr>
          <w:rFonts w:ascii="Arial" w:eastAsia="Arial" w:hAnsi="Arial" w:cs="Arial"/>
          <w:sz w:val="24"/>
          <w:szCs w:val="24"/>
        </w:rPr>
      </w:pPr>
    </w:p>
    <w:p w14:paraId="17110E48" w14:textId="77777777" w:rsidR="00FD7435" w:rsidRPr="00B641CE" w:rsidRDefault="00000000" w:rsidP="00B641CE">
      <w:pPr>
        <w:pStyle w:val="Heading2"/>
        <w:spacing w:line="360" w:lineRule="auto"/>
        <w:jc w:val="both"/>
        <w:rPr>
          <w:rFonts w:ascii="Arial" w:eastAsia="Arial" w:hAnsi="Arial" w:cs="Arial"/>
          <w:sz w:val="24"/>
          <w:szCs w:val="24"/>
        </w:rPr>
      </w:pPr>
      <w:r w:rsidRPr="00B641CE">
        <w:rPr>
          <w:rFonts w:ascii="Arial" w:hAnsi="Arial" w:cs="Arial"/>
          <w:sz w:val="24"/>
          <w:szCs w:val="24"/>
        </w:rPr>
        <w:lastRenderedPageBreak/>
        <w:t xml:space="preserve">Conclusion: </w:t>
      </w:r>
    </w:p>
    <w:p w14:paraId="045D9E5A" w14:textId="77777777" w:rsidR="00FD7435" w:rsidRPr="00B641CE" w:rsidRDefault="00000000" w:rsidP="00B641CE">
      <w:pPr>
        <w:pStyle w:val="Body"/>
        <w:spacing w:line="360" w:lineRule="auto"/>
        <w:jc w:val="both"/>
        <w:rPr>
          <w:rFonts w:ascii="Arial" w:eastAsia="Arial" w:hAnsi="Arial" w:cs="Arial"/>
          <w:sz w:val="24"/>
          <w:szCs w:val="24"/>
        </w:rPr>
      </w:pPr>
      <w:r w:rsidRPr="00B641CE">
        <w:rPr>
          <w:rFonts w:ascii="Arial" w:hAnsi="Arial" w:cs="Arial"/>
          <w:sz w:val="24"/>
          <w:szCs w:val="24"/>
        </w:rPr>
        <w:t xml:space="preserve">Mental-health problems among hospitality workers have reached a crisis level, driven by a structural combination of working conditions, emotional labour, and escalating financial pressures on businesses. Applying the JD-R model and transactional stress theory shows how these dynamics, when not balanced by adequate resources such as fair pay, control, social support and professional help, produce widespread stress, anxiety, depression and burnout (Lazarus and Folkman, 1984; Bakker and Demerouti, 2007). While awareness and support initiatives are growing, responses to them still fail to tackle the root causes of the issue which lie in the current business models and labour practice at a policy, industry and organisational level. </w:t>
      </w:r>
    </w:p>
    <w:p w14:paraId="16908D08" w14:textId="77777777" w:rsidR="00FD7435" w:rsidRPr="00B641CE" w:rsidRDefault="00FD7435" w:rsidP="00B641CE">
      <w:pPr>
        <w:pStyle w:val="Body"/>
        <w:spacing w:line="360" w:lineRule="auto"/>
        <w:jc w:val="both"/>
        <w:rPr>
          <w:rFonts w:ascii="Arial" w:eastAsia="Arial" w:hAnsi="Arial" w:cs="Arial"/>
          <w:sz w:val="24"/>
          <w:szCs w:val="24"/>
        </w:rPr>
      </w:pPr>
    </w:p>
    <w:p w14:paraId="427F376F" w14:textId="77777777" w:rsidR="00FD7435" w:rsidRPr="00B641CE" w:rsidRDefault="00FD7435" w:rsidP="00B641CE">
      <w:pPr>
        <w:pStyle w:val="Body"/>
        <w:spacing w:line="360" w:lineRule="auto"/>
        <w:jc w:val="both"/>
        <w:rPr>
          <w:rFonts w:ascii="Arial" w:eastAsia="Arial" w:hAnsi="Arial" w:cs="Arial"/>
          <w:sz w:val="24"/>
          <w:szCs w:val="24"/>
        </w:rPr>
      </w:pPr>
    </w:p>
    <w:p w14:paraId="257E7AC3" w14:textId="77777777" w:rsidR="00FD7435" w:rsidRPr="00B641CE" w:rsidRDefault="00FD7435" w:rsidP="00B641CE">
      <w:pPr>
        <w:pStyle w:val="Body"/>
        <w:spacing w:line="360" w:lineRule="auto"/>
        <w:jc w:val="both"/>
        <w:rPr>
          <w:rFonts w:ascii="Arial" w:eastAsia="Arial" w:hAnsi="Arial" w:cs="Arial"/>
          <w:sz w:val="24"/>
          <w:szCs w:val="24"/>
        </w:rPr>
      </w:pPr>
    </w:p>
    <w:p w14:paraId="003851BA" w14:textId="77777777" w:rsidR="00FD7435" w:rsidRPr="00B641CE" w:rsidRDefault="00FD7435" w:rsidP="00B641CE">
      <w:pPr>
        <w:pStyle w:val="Body"/>
        <w:spacing w:line="360" w:lineRule="auto"/>
        <w:jc w:val="both"/>
        <w:rPr>
          <w:rFonts w:ascii="Arial" w:eastAsia="Arial" w:hAnsi="Arial" w:cs="Arial"/>
          <w:sz w:val="24"/>
          <w:szCs w:val="24"/>
        </w:rPr>
      </w:pPr>
    </w:p>
    <w:p w14:paraId="0BA3F99B" w14:textId="77777777" w:rsidR="00FD7435" w:rsidRPr="00B641CE" w:rsidRDefault="00FD7435" w:rsidP="00B641CE">
      <w:pPr>
        <w:pStyle w:val="Body"/>
        <w:spacing w:line="360" w:lineRule="auto"/>
        <w:jc w:val="both"/>
        <w:rPr>
          <w:rFonts w:ascii="Arial" w:eastAsia="Arial" w:hAnsi="Arial" w:cs="Arial"/>
          <w:sz w:val="24"/>
          <w:szCs w:val="24"/>
        </w:rPr>
      </w:pPr>
    </w:p>
    <w:p w14:paraId="0AD5FAD5" w14:textId="77777777" w:rsidR="00BF17B5" w:rsidRPr="00B641CE" w:rsidRDefault="00BF17B5" w:rsidP="00B641CE">
      <w:pPr>
        <w:pStyle w:val="Body"/>
        <w:spacing w:line="360" w:lineRule="auto"/>
        <w:jc w:val="both"/>
        <w:rPr>
          <w:rFonts w:ascii="Arial" w:eastAsia="Arial" w:hAnsi="Arial" w:cs="Arial"/>
          <w:sz w:val="24"/>
          <w:szCs w:val="24"/>
        </w:rPr>
      </w:pPr>
    </w:p>
    <w:p w14:paraId="1A310154" w14:textId="77777777" w:rsidR="00BF17B5" w:rsidRPr="00B641CE" w:rsidRDefault="00BF17B5" w:rsidP="00B641CE">
      <w:pPr>
        <w:pStyle w:val="Body"/>
        <w:spacing w:line="360" w:lineRule="auto"/>
        <w:jc w:val="both"/>
        <w:rPr>
          <w:rFonts w:ascii="Arial" w:eastAsia="Arial" w:hAnsi="Arial" w:cs="Arial"/>
          <w:sz w:val="24"/>
          <w:szCs w:val="24"/>
        </w:rPr>
      </w:pPr>
    </w:p>
    <w:p w14:paraId="357161C7" w14:textId="77777777" w:rsidR="00BF17B5" w:rsidRPr="00B641CE" w:rsidRDefault="00BF17B5" w:rsidP="00B641CE">
      <w:pPr>
        <w:pStyle w:val="Body"/>
        <w:spacing w:line="360" w:lineRule="auto"/>
        <w:jc w:val="both"/>
        <w:rPr>
          <w:rFonts w:ascii="Arial" w:eastAsia="Arial" w:hAnsi="Arial" w:cs="Arial"/>
          <w:sz w:val="24"/>
          <w:szCs w:val="24"/>
        </w:rPr>
      </w:pPr>
    </w:p>
    <w:p w14:paraId="56A8C6F3" w14:textId="77777777" w:rsidR="00BF17B5" w:rsidRPr="00B641CE" w:rsidRDefault="00BF17B5" w:rsidP="00B641CE">
      <w:pPr>
        <w:pStyle w:val="Body"/>
        <w:spacing w:line="360" w:lineRule="auto"/>
        <w:jc w:val="both"/>
        <w:rPr>
          <w:rFonts w:ascii="Arial" w:eastAsia="Arial" w:hAnsi="Arial" w:cs="Arial"/>
          <w:sz w:val="24"/>
          <w:szCs w:val="24"/>
        </w:rPr>
      </w:pPr>
    </w:p>
    <w:p w14:paraId="29F463C1" w14:textId="77777777" w:rsidR="00BF17B5" w:rsidRPr="00B641CE" w:rsidRDefault="00BF17B5" w:rsidP="00B641CE">
      <w:pPr>
        <w:pStyle w:val="Body"/>
        <w:spacing w:line="360" w:lineRule="auto"/>
        <w:jc w:val="both"/>
        <w:rPr>
          <w:rFonts w:ascii="Arial" w:eastAsia="Arial" w:hAnsi="Arial" w:cs="Arial"/>
          <w:sz w:val="24"/>
          <w:szCs w:val="24"/>
        </w:rPr>
      </w:pPr>
    </w:p>
    <w:p w14:paraId="655E67CA" w14:textId="77777777" w:rsidR="00BF17B5" w:rsidRPr="00B641CE" w:rsidRDefault="00BF17B5" w:rsidP="00B641CE">
      <w:pPr>
        <w:pStyle w:val="Body"/>
        <w:spacing w:line="360" w:lineRule="auto"/>
        <w:jc w:val="both"/>
        <w:rPr>
          <w:rFonts w:ascii="Arial" w:eastAsia="Arial" w:hAnsi="Arial" w:cs="Arial"/>
          <w:sz w:val="24"/>
          <w:szCs w:val="24"/>
        </w:rPr>
      </w:pPr>
    </w:p>
    <w:p w14:paraId="0360D46D" w14:textId="77777777" w:rsidR="00BF17B5" w:rsidRPr="00B641CE" w:rsidRDefault="00BF17B5" w:rsidP="00B641CE">
      <w:pPr>
        <w:pStyle w:val="Body"/>
        <w:spacing w:line="360" w:lineRule="auto"/>
        <w:jc w:val="both"/>
        <w:rPr>
          <w:rFonts w:ascii="Arial" w:eastAsia="Arial" w:hAnsi="Arial" w:cs="Arial"/>
          <w:sz w:val="24"/>
          <w:szCs w:val="24"/>
        </w:rPr>
      </w:pPr>
    </w:p>
    <w:p w14:paraId="11DE7633" w14:textId="77777777" w:rsidR="00BF17B5" w:rsidRPr="00B641CE" w:rsidRDefault="00BF17B5" w:rsidP="00B641CE">
      <w:pPr>
        <w:pStyle w:val="Body"/>
        <w:spacing w:line="360" w:lineRule="auto"/>
        <w:jc w:val="both"/>
        <w:rPr>
          <w:rFonts w:ascii="Arial" w:eastAsia="Arial" w:hAnsi="Arial" w:cs="Arial"/>
          <w:sz w:val="24"/>
          <w:szCs w:val="24"/>
        </w:rPr>
      </w:pPr>
    </w:p>
    <w:p w14:paraId="47EA37C6" w14:textId="77777777" w:rsidR="00BF17B5" w:rsidRPr="00B641CE" w:rsidRDefault="00BF17B5" w:rsidP="00B641CE">
      <w:pPr>
        <w:pStyle w:val="Body"/>
        <w:spacing w:line="360" w:lineRule="auto"/>
        <w:jc w:val="both"/>
        <w:rPr>
          <w:rFonts w:ascii="Arial" w:eastAsia="Arial" w:hAnsi="Arial" w:cs="Arial"/>
          <w:sz w:val="24"/>
          <w:szCs w:val="24"/>
        </w:rPr>
      </w:pPr>
    </w:p>
    <w:p w14:paraId="33006111" w14:textId="77777777" w:rsidR="00BF17B5" w:rsidRPr="00B641CE" w:rsidRDefault="00BF17B5" w:rsidP="00B641CE">
      <w:pPr>
        <w:pStyle w:val="Body"/>
        <w:spacing w:line="360" w:lineRule="auto"/>
        <w:jc w:val="both"/>
        <w:rPr>
          <w:rFonts w:ascii="Arial" w:eastAsia="Arial" w:hAnsi="Arial" w:cs="Arial"/>
          <w:sz w:val="24"/>
          <w:szCs w:val="24"/>
        </w:rPr>
      </w:pPr>
    </w:p>
    <w:p w14:paraId="6B9897C7" w14:textId="77777777" w:rsidR="00BF17B5" w:rsidRPr="00B641CE" w:rsidRDefault="00BF17B5" w:rsidP="00B641CE">
      <w:pPr>
        <w:pStyle w:val="Body"/>
        <w:spacing w:line="360" w:lineRule="auto"/>
        <w:jc w:val="both"/>
        <w:rPr>
          <w:rFonts w:ascii="Arial" w:eastAsia="Arial" w:hAnsi="Arial" w:cs="Arial"/>
          <w:sz w:val="24"/>
          <w:szCs w:val="24"/>
        </w:rPr>
      </w:pPr>
    </w:p>
    <w:p w14:paraId="1CA89AFA" w14:textId="77777777" w:rsidR="00BF17B5" w:rsidRPr="00B641CE" w:rsidRDefault="00BF17B5" w:rsidP="00B641CE">
      <w:pPr>
        <w:pStyle w:val="Body"/>
        <w:spacing w:line="360" w:lineRule="auto"/>
        <w:jc w:val="both"/>
        <w:rPr>
          <w:rFonts w:ascii="Arial" w:eastAsia="Arial" w:hAnsi="Arial" w:cs="Arial"/>
          <w:sz w:val="24"/>
          <w:szCs w:val="24"/>
        </w:rPr>
      </w:pPr>
    </w:p>
    <w:p w14:paraId="5155221D" w14:textId="77777777" w:rsidR="00BF17B5" w:rsidRPr="00B641CE" w:rsidRDefault="00BF17B5" w:rsidP="00B641CE">
      <w:pPr>
        <w:pStyle w:val="Body"/>
        <w:spacing w:line="360" w:lineRule="auto"/>
        <w:jc w:val="both"/>
        <w:rPr>
          <w:rFonts w:ascii="Arial" w:eastAsia="Arial" w:hAnsi="Arial" w:cs="Arial"/>
          <w:sz w:val="24"/>
          <w:szCs w:val="24"/>
        </w:rPr>
      </w:pPr>
    </w:p>
    <w:p w14:paraId="124AA9F4" w14:textId="77777777" w:rsidR="00BF17B5" w:rsidRPr="00B641CE" w:rsidRDefault="00BF17B5" w:rsidP="00B641CE">
      <w:pPr>
        <w:pStyle w:val="Body"/>
        <w:spacing w:line="360" w:lineRule="auto"/>
        <w:jc w:val="both"/>
        <w:rPr>
          <w:rFonts w:ascii="Arial" w:eastAsia="Arial" w:hAnsi="Arial" w:cs="Arial"/>
          <w:sz w:val="24"/>
          <w:szCs w:val="24"/>
        </w:rPr>
      </w:pPr>
    </w:p>
    <w:p w14:paraId="6160F3D1" w14:textId="77777777" w:rsidR="00BF17B5" w:rsidRPr="00B641CE" w:rsidRDefault="00BF17B5" w:rsidP="00B641CE">
      <w:pPr>
        <w:pStyle w:val="Body"/>
        <w:spacing w:line="360" w:lineRule="auto"/>
        <w:jc w:val="both"/>
        <w:rPr>
          <w:rFonts w:ascii="Arial" w:eastAsia="Arial" w:hAnsi="Arial" w:cs="Arial"/>
          <w:sz w:val="24"/>
          <w:szCs w:val="24"/>
        </w:rPr>
      </w:pPr>
    </w:p>
    <w:p w14:paraId="5DD5BE1B" w14:textId="77777777" w:rsidR="00BF17B5" w:rsidRPr="00B641CE" w:rsidRDefault="00BF17B5" w:rsidP="00B641CE">
      <w:pPr>
        <w:pStyle w:val="Body"/>
        <w:spacing w:line="360" w:lineRule="auto"/>
        <w:jc w:val="both"/>
        <w:rPr>
          <w:rFonts w:ascii="Arial" w:eastAsia="Arial" w:hAnsi="Arial" w:cs="Arial"/>
          <w:sz w:val="24"/>
          <w:szCs w:val="24"/>
        </w:rPr>
      </w:pPr>
    </w:p>
    <w:p w14:paraId="323EC45C" w14:textId="77777777" w:rsidR="00BF17B5" w:rsidRPr="00B641CE" w:rsidRDefault="00BF17B5" w:rsidP="00B641CE">
      <w:pPr>
        <w:pStyle w:val="Body"/>
        <w:spacing w:line="360" w:lineRule="auto"/>
        <w:jc w:val="both"/>
        <w:rPr>
          <w:rFonts w:ascii="Arial" w:eastAsia="Arial" w:hAnsi="Arial" w:cs="Arial"/>
          <w:sz w:val="24"/>
          <w:szCs w:val="24"/>
        </w:rPr>
      </w:pPr>
    </w:p>
    <w:p w14:paraId="30D680AF" w14:textId="77777777" w:rsidR="00BF17B5" w:rsidRPr="00B641CE" w:rsidRDefault="00BF17B5" w:rsidP="00B641CE">
      <w:pPr>
        <w:pStyle w:val="Body"/>
        <w:spacing w:line="360" w:lineRule="auto"/>
        <w:jc w:val="both"/>
        <w:rPr>
          <w:rFonts w:ascii="Arial" w:eastAsia="Arial" w:hAnsi="Arial" w:cs="Arial"/>
          <w:sz w:val="24"/>
          <w:szCs w:val="24"/>
        </w:rPr>
      </w:pPr>
    </w:p>
    <w:p w14:paraId="2CAB6928" w14:textId="77777777" w:rsidR="00FD7435" w:rsidRPr="00B641CE" w:rsidRDefault="00000000" w:rsidP="00B641CE">
      <w:pPr>
        <w:pStyle w:val="Heading2"/>
        <w:spacing w:line="360" w:lineRule="auto"/>
        <w:jc w:val="both"/>
        <w:rPr>
          <w:rFonts w:ascii="Arial" w:eastAsia="Arial" w:hAnsi="Arial" w:cs="Arial"/>
          <w:sz w:val="24"/>
          <w:szCs w:val="24"/>
        </w:rPr>
      </w:pPr>
      <w:r w:rsidRPr="00B641CE">
        <w:rPr>
          <w:rFonts w:ascii="Arial" w:hAnsi="Arial" w:cs="Arial"/>
          <w:sz w:val="24"/>
          <w:szCs w:val="24"/>
        </w:rPr>
        <w:lastRenderedPageBreak/>
        <w:t xml:space="preserve">Recommendations: </w:t>
      </w:r>
    </w:p>
    <w:p w14:paraId="46EDEE13" w14:textId="1C2E1B73" w:rsidR="00FD7435" w:rsidRPr="00B641CE" w:rsidRDefault="00000000" w:rsidP="00B641CE">
      <w:pPr>
        <w:pStyle w:val="Heading3"/>
        <w:spacing w:line="360" w:lineRule="auto"/>
        <w:jc w:val="both"/>
        <w:rPr>
          <w:rFonts w:ascii="Arial" w:eastAsia="Arial" w:hAnsi="Arial" w:cs="Arial"/>
        </w:rPr>
      </w:pPr>
      <w:r w:rsidRPr="00B641CE">
        <w:rPr>
          <w:rFonts w:ascii="Arial" w:hAnsi="Arial" w:cs="Arial"/>
        </w:rPr>
        <w:t>Policy and industrial level</w:t>
      </w:r>
    </w:p>
    <w:p w14:paraId="30D33598" w14:textId="45C675FB" w:rsidR="00FD7435" w:rsidRPr="00B641CE" w:rsidRDefault="009F3227" w:rsidP="00B641CE">
      <w:pPr>
        <w:pStyle w:val="Body"/>
        <w:spacing w:line="360" w:lineRule="auto"/>
        <w:jc w:val="both"/>
        <w:rPr>
          <w:rFonts w:ascii="Arial" w:eastAsia="Arial" w:hAnsi="Arial" w:cs="Arial"/>
          <w:sz w:val="24"/>
          <w:szCs w:val="24"/>
        </w:rPr>
      </w:pPr>
      <w:r>
        <w:rPr>
          <w:rFonts w:ascii="Arial" w:hAnsi="Arial" w:cs="Arial"/>
          <w:sz w:val="24"/>
          <w:szCs w:val="24"/>
        </w:rPr>
        <w:t>Action</w:t>
      </w:r>
      <w:r w:rsidR="00000000" w:rsidRPr="00B641CE">
        <w:rPr>
          <w:rFonts w:ascii="Arial" w:hAnsi="Arial" w:cs="Arial"/>
          <w:sz w:val="24"/>
          <w:szCs w:val="24"/>
        </w:rPr>
        <w:t xml:space="preserve"> is needed at a policy level by adopting a Fair and Decent Work Agenda for hospitality as advised by Giousmpasoglou (2024); mentioning it would provide a framework for improving pay, employment security and working conditions.  Governments and regulators should work with industry bodies such as UKHospitality and unions to set standards around predictable scheduling, limits on excessive hours and more responsible use of the zero-hour contract. Also, reforming business rates to reduce pressures to cut staffing and overwork their existing employees (UKHospitality, 2025). Professional associates can do a better job at promoting sector-wide initiatives like EAP and support charities like Hospitality Action and the Burnt Chef Project to normalise and run mental-health conversations</w:t>
      </w:r>
      <w:r w:rsidR="005A57A2">
        <w:rPr>
          <w:rFonts w:ascii="Arial" w:hAnsi="Arial" w:cs="Arial"/>
          <w:sz w:val="24"/>
          <w:szCs w:val="24"/>
        </w:rPr>
        <w:t xml:space="preserve">. </w:t>
      </w:r>
    </w:p>
    <w:p w14:paraId="31BBCC8E" w14:textId="77777777" w:rsidR="00FD7435" w:rsidRPr="00B641CE" w:rsidRDefault="00FD7435" w:rsidP="00B641CE">
      <w:pPr>
        <w:pStyle w:val="Body"/>
        <w:spacing w:line="360" w:lineRule="auto"/>
        <w:jc w:val="both"/>
        <w:rPr>
          <w:rFonts w:ascii="Arial" w:eastAsia="Arial" w:hAnsi="Arial" w:cs="Arial"/>
          <w:sz w:val="24"/>
          <w:szCs w:val="24"/>
        </w:rPr>
      </w:pPr>
    </w:p>
    <w:p w14:paraId="0CA3303E" w14:textId="32A2E642" w:rsidR="00FD7435" w:rsidRPr="00B641CE" w:rsidRDefault="00000000" w:rsidP="00B641CE">
      <w:pPr>
        <w:pStyle w:val="Heading3"/>
        <w:spacing w:line="360" w:lineRule="auto"/>
        <w:jc w:val="both"/>
        <w:rPr>
          <w:rFonts w:ascii="Arial" w:eastAsia="Arial" w:hAnsi="Arial" w:cs="Arial"/>
        </w:rPr>
      </w:pPr>
      <w:r w:rsidRPr="00B641CE">
        <w:rPr>
          <w:rFonts w:ascii="Arial" w:hAnsi="Arial" w:cs="Arial"/>
        </w:rPr>
        <w:t>Organisational level</w:t>
      </w:r>
    </w:p>
    <w:p w14:paraId="6B7E6707" w14:textId="77777777" w:rsidR="00FD7435" w:rsidRPr="00B641CE" w:rsidRDefault="00000000" w:rsidP="00B641CE">
      <w:pPr>
        <w:pStyle w:val="Body"/>
        <w:spacing w:line="360" w:lineRule="auto"/>
        <w:jc w:val="both"/>
        <w:rPr>
          <w:rFonts w:ascii="Arial" w:eastAsia="Arial" w:hAnsi="Arial" w:cs="Arial"/>
          <w:sz w:val="24"/>
          <w:szCs w:val="24"/>
        </w:rPr>
      </w:pPr>
      <w:r w:rsidRPr="00B641CE">
        <w:rPr>
          <w:rFonts w:ascii="Arial" w:hAnsi="Arial" w:cs="Arial"/>
          <w:sz w:val="24"/>
          <w:szCs w:val="24"/>
        </w:rPr>
        <w:t xml:space="preserve">Organisationally, employers should aim to use the JD-R model as a practical tool for risk assessment and job redesign, systematically identifying key demands, for instance peak times for workloads and emotional labour. Concrete measures include fair and transparent rota systems with more reasonable notice, enforced dedicated rest breaks, capping weekly hours and ensuring the normalisation of access to counselling resources and financial advice for those in need (Hospitality Action, 2018/ 2024). Furthermore, clear anti-abuse policies against unreasonable customers should be put in place to reduce emotional harm and signal the staff wellbeing is of serious concern. </w:t>
      </w:r>
    </w:p>
    <w:p w14:paraId="6B4373B2" w14:textId="77777777" w:rsidR="00FD7435" w:rsidRPr="00B641CE" w:rsidRDefault="00FD7435" w:rsidP="00B641CE">
      <w:pPr>
        <w:pStyle w:val="Body"/>
        <w:spacing w:line="360" w:lineRule="auto"/>
        <w:jc w:val="both"/>
        <w:rPr>
          <w:rFonts w:ascii="Arial" w:eastAsia="Arial" w:hAnsi="Arial" w:cs="Arial"/>
          <w:sz w:val="24"/>
          <w:szCs w:val="24"/>
        </w:rPr>
      </w:pPr>
    </w:p>
    <w:p w14:paraId="15BA731F" w14:textId="6BF061D9" w:rsidR="00FD7435" w:rsidRPr="00B641CE" w:rsidRDefault="00000000" w:rsidP="00B641CE">
      <w:pPr>
        <w:pStyle w:val="Heading3"/>
        <w:spacing w:line="360" w:lineRule="auto"/>
        <w:jc w:val="both"/>
        <w:rPr>
          <w:rFonts w:ascii="Arial" w:eastAsia="Arial" w:hAnsi="Arial" w:cs="Arial"/>
        </w:rPr>
      </w:pPr>
      <w:r w:rsidRPr="00B641CE">
        <w:rPr>
          <w:rFonts w:ascii="Arial" w:hAnsi="Arial" w:cs="Arial"/>
        </w:rPr>
        <w:t>Leadership and culture</w:t>
      </w:r>
    </w:p>
    <w:p w14:paraId="2CDF1EB1" w14:textId="77777777" w:rsidR="00FD7435" w:rsidRPr="00B641CE" w:rsidRDefault="00000000" w:rsidP="00B641CE">
      <w:pPr>
        <w:pStyle w:val="Body"/>
        <w:spacing w:line="360" w:lineRule="auto"/>
        <w:jc w:val="both"/>
        <w:rPr>
          <w:rFonts w:ascii="Arial" w:eastAsia="Arial" w:hAnsi="Arial" w:cs="Arial"/>
          <w:sz w:val="24"/>
          <w:szCs w:val="24"/>
        </w:rPr>
      </w:pPr>
      <w:r w:rsidRPr="00B641CE">
        <w:rPr>
          <w:rFonts w:ascii="Arial" w:hAnsi="Arial" w:cs="Arial"/>
          <w:sz w:val="24"/>
          <w:szCs w:val="24"/>
        </w:rPr>
        <w:t xml:space="preserve">Finally, good leadership and work culture are mandatory for sustainable change. Managers at all levels require training in managing people, communication and mental health awareness so they can effectively recognise the signs and respond appropriately (Lazarus and Folkman, 1984). Simple practices such as one-on-one check-ins, active listening and recognition of good work can increase perceived support and belonging in the work environment reducing the chances of staff “suffering in silence”. Overall, this will benefit the organisations as those that invest in their teams wellbeing will benefit in the long term with higher staff retention and better guest service quality through happier staff. </w:t>
      </w:r>
    </w:p>
    <w:p w14:paraId="06A92925" w14:textId="77777777" w:rsidR="00FD7435" w:rsidRPr="00B641CE" w:rsidRDefault="00FD7435" w:rsidP="00B641CE">
      <w:pPr>
        <w:pStyle w:val="Body"/>
        <w:spacing w:line="360" w:lineRule="auto"/>
        <w:jc w:val="both"/>
        <w:rPr>
          <w:rFonts w:ascii="Arial" w:eastAsia="Arial" w:hAnsi="Arial" w:cs="Arial"/>
          <w:sz w:val="24"/>
          <w:szCs w:val="24"/>
        </w:rPr>
      </w:pPr>
    </w:p>
    <w:p w14:paraId="229C36CD" w14:textId="77777777" w:rsidR="00FD7435" w:rsidRPr="00B641CE" w:rsidRDefault="00FD7435" w:rsidP="00B641CE">
      <w:pPr>
        <w:pStyle w:val="Body"/>
        <w:spacing w:line="360" w:lineRule="auto"/>
        <w:jc w:val="both"/>
        <w:rPr>
          <w:rFonts w:ascii="Arial" w:eastAsia="Arial" w:hAnsi="Arial" w:cs="Arial"/>
          <w:sz w:val="24"/>
          <w:szCs w:val="24"/>
        </w:rPr>
      </w:pPr>
    </w:p>
    <w:p w14:paraId="5DEF1F74" w14:textId="77777777" w:rsidR="00FD7435" w:rsidRPr="00B641CE" w:rsidRDefault="00000000" w:rsidP="00B641CE">
      <w:pPr>
        <w:pStyle w:val="Heading2"/>
        <w:spacing w:line="360" w:lineRule="auto"/>
        <w:jc w:val="both"/>
        <w:rPr>
          <w:rFonts w:ascii="Arial" w:eastAsia="Arial" w:hAnsi="Arial" w:cs="Arial"/>
          <w:sz w:val="24"/>
          <w:szCs w:val="24"/>
        </w:rPr>
      </w:pPr>
      <w:r w:rsidRPr="00B641CE">
        <w:rPr>
          <w:rFonts w:ascii="Arial" w:hAnsi="Arial" w:cs="Arial"/>
          <w:sz w:val="24"/>
          <w:szCs w:val="24"/>
        </w:rPr>
        <w:lastRenderedPageBreak/>
        <w:t xml:space="preserve">References: </w:t>
      </w:r>
    </w:p>
    <w:p w14:paraId="004C4BF9" w14:textId="77777777" w:rsidR="00AC1608" w:rsidRPr="00B641CE" w:rsidRDefault="00AC1608" w:rsidP="00B641CE">
      <w:pPr>
        <w:pStyle w:val="Default"/>
        <w:spacing w:line="360" w:lineRule="auto"/>
        <w:jc w:val="both"/>
        <w:rPr>
          <w:rFonts w:ascii="Arial" w:hAnsi="Arial" w:cs="Arial"/>
        </w:rPr>
      </w:pPr>
      <w:r w:rsidRPr="00B641CE">
        <w:rPr>
          <w:rFonts w:ascii="Arial" w:hAnsi="Arial" w:cs="Arial"/>
        </w:rPr>
        <w:t>Alexander, M. D. (2025) Food Waste and Dynamic Inconsistency: A Behavioral Economics Perspective. Bonn: IZA – Institute of Labor Economics.</w:t>
      </w:r>
    </w:p>
    <w:p w14:paraId="0A0B3081" w14:textId="77777777" w:rsidR="00AC1608" w:rsidRPr="00B641CE" w:rsidRDefault="00AC1608" w:rsidP="00B641CE">
      <w:pPr>
        <w:pStyle w:val="Default"/>
        <w:spacing w:line="360" w:lineRule="auto"/>
        <w:jc w:val="both"/>
        <w:rPr>
          <w:rFonts w:ascii="Arial" w:hAnsi="Arial" w:cs="Arial"/>
        </w:rPr>
      </w:pPr>
      <w:r w:rsidRPr="00B641CE">
        <w:rPr>
          <w:rFonts w:ascii="Arial" w:hAnsi="Arial" w:cs="Arial"/>
        </w:rPr>
        <w:t>Bakker, A.B. and Demerouti, E. (2007) ‘The Job Demands–Resources model: state of the art’, Journal of Managerial Psychology, 22(3), pp. 309–328.</w:t>
      </w:r>
    </w:p>
    <w:p w14:paraId="6A507C4F" w14:textId="77777777" w:rsidR="00AC1608" w:rsidRPr="00B641CE" w:rsidRDefault="00AC1608" w:rsidP="00B641CE">
      <w:pPr>
        <w:pStyle w:val="Default"/>
        <w:spacing w:line="360" w:lineRule="auto"/>
        <w:jc w:val="both"/>
        <w:rPr>
          <w:rFonts w:ascii="Arial" w:hAnsi="Arial" w:cs="Arial"/>
        </w:rPr>
      </w:pPr>
      <w:r w:rsidRPr="00B641CE">
        <w:rPr>
          <w:rFonts w:ascii="Arial" w:hAnsi="Arial" w:cs="Arial"/>
        </w:rPr>
        <w:t>Batabyal, D. and Das, D.K. (eds) (2019) Global Trends, Practices, and Challenges in Contemporary Tourism and Hospitality Management. Hershey, PA: IGI Global.</w:t>
      </w:r>
    </w:p>
    <w:p w14:paraId="2CBDDACD" w14:textId="77777777" w:rsidR="00AC1608" w:rsidRPr="00B641CE" w:rsidRDefault="00AC1608" w:rsidP="00B641CE">
      <w:pPr>
        <w:pStyle w:val="Default"/>
        <w:spacing w:line="360" w:lineRule="auto"/>
        <w:jc w:val="both"/>
        <w:rPr>
          <w:rFonts w:ascii="Arial" w:hAnsi="Arial" w:cs="Arial"/>
        </w:rPr>
      </w:pPr>
      <w:r w:rsidRPr="00B641CE">
        <w:rPr>
          <w:rFonts w:ascii="Arial" w:hAnsi="Arial" w:cs="Arial"/>
        </w:rPr>
        <w:t>Burnett, A.C.R. et al. (2022) ‘Suicide among hospitality workers in Australia, 2006–2017’, Social Psychiatry and Psychiatric Epidemiology, 57(5), pp. 1039–1047.</w:t>
      </w:r>
    </w:p>
    <w:p w14:paraId="0A7FBB8C" w14:textId="77777777" w:rsidR="00AC1608" w:rsidRPr="00B641CE" w:rsidRDefault="00AC1608" w:rsidP="00B641CE">
      <w:pPr>
        <w:pStyle w:val="Default"/>
        <w:spacing w:line="360" w:lineRule="auto"/>
        <w:jc w:val="both"/>
        <w:rPr>
          <w:rFonts w:ascii="Arial" w:hAnsi="Arial" w:cs="Arial"/>
        </w:rPr>
      </w:pPr>
    </w:p>
    <w:p w14:paraId="614AB1DD" w14:textId="77777777" w:rsidR="00AC1608" w:rsidRPr="00B641CE" w:rsidRDefault="00AC1608" w:rsidP="00B641CE">
      <w:pPr>
        <w:pStyle w:val="Default"/>
        <w:spacing w:line="360" w:lineRule="auto"/>
        <w:jc w:val="both"/>
        <w:rPr>
          <w:rFonts w:ascii="Arial" w:hAnsi="Arial" w:cs="Arial"/>
        </w:rPr>
      </w:pPr>
      <w:r w:rsidRPr="00B641CE">
        <w:rPr>
          <w:rFonts w:ascii="Arial" w:hAnsi="Arial" w:cs="Arial"/>
        </w:rPr>
        <w:t>Chen, C.-C. (2022) ‘The effect of emotional labor on the physical and mental health of health professionals’, International Journal of Environmental Research and Public Health, 19(1), Article 1234.</w:t>
      </w:r>
    </w:p>
    <w:p w14:paraId="09965A7B" w14:textId="77777777" w:rsidR="00AC1608" w:rsidRPr="00B641CE" w:rsidRDefault="00AC1608" w:rsidP="00B641CE">
      <w:pPr>
        <w:pStyle w:val="Default"/>
        <w:spacing w:line="360" w:lineRule="auto"/>
        <w:jc w:val="both"/>
        <w:rPr>
          <w:rFonts w:ascii="Arial" w:hAnsi="Arial" w:cs="Arial"/>
        </w:rPr>
      </w:pPr>
    </w:p>
    <w:p w14:paraId="6819E970" w14:textId="77777777" w:rsidR="00AC1608" w:rsidRPr="00B641CE" w:rsidRDefault="00AC1608" w:rsidP="00B641CE">
      <w:pPr>
        <w:pStyle w:val="Default"/>
        <w:spacing w:line="360" w:lineRule="auto"/>
        <w:jc w:val="both"/>
        <w:rPr>
          <w:rFonts w:ascii="Arial" w:hAnsi="Arial" w:cs="Arial"/>
        </w:rPr>
      </w:pPr>
      <w:r w:rsidRPr="00B641CE">
        <w:rPr>
          <w:rFonts w:ascii="Arial" w:hAnsi="Arial" w:cs="Arial"/>
        </w:rPr>
        <w:t>Cooper, C. and Hall, C.M. (2023) Contemporary Tourism: An International Approach. 5th edn. Oxford: Goodfellow Publishers.</w:t>
      </w:r>
    </w:p>
    <w:p w14:paraId="451D55D6" w14:textId="77777777" w:rsidR="00AC1608" w:rsidRPr="00B641CE" w:rsidRDefault="00AC1608" w:rsidP="00B641CE">
      <w:pPr>
        <w:pStyle w:val="Default"/>
        <w:spacing w:line="360" w:lineRule="auto"/>
        <w:jc w:val="both"/>
        <w:rPr>
          <w:rFonts w:ascii="Arial" w:hAnsi="Arial" w:cs="Arial"/>
        </w:rPr>
      </w:pPr>
      <w:r w:rsidRPr="00B641CE">
        <w:rPr>
          <w:rFonts w:ascii="Arial" w:hAnsi="Arial" w:cs="Arial"/>
        </w:rPr>
        <w:t>Costa, V. and Costa, C. (eds) (2022) Sustainability and Competitiveness in the Hospitality Industry. Hershey, PA: Business Science Reference.</w:t>
      </w:r>
    </w:p>
    <w:p w14:paraId="1172DF04" w14:textId="77777777" w:rsidR="00AC1608" w:rsidRPr="00B641CE" w:rsidRDefault="00AC1608" w:rsidP="00B641CE">
      <w:pPr>
        <w:pStyle w:val="Default"/>
        <w:spacing w:line="360" w:lineRule="auto"/>
        <w:jc w:val="both"/>
        <w:rPr>
          <w:rFonts w:ascii="Arial" w:hAnsi="Arial" w:cs="Arial"/>
        </w:rPr>
      </w:pPr>
      <w:r w:rsidRPr="00B641CE">
        <w:rPr>
          <w:rFonts w:ascii="Arial" w:hAnsi="Arial" w:cs="Arial"/>
        </w:rPr>
        <w:t xml:space="preserve">Delamere / Lifeworks (2022) ‘Hospitality is the UK’s most stressful industry’ (reported in Caterer Licensee). Available at: </w:t>
      </w:r>
    </w:p>
    <w:p w14:paraId="4DD5EFF7" w14:textId="0D61CAA6" w:rsidR="00AC1608" w:rsidRPr="00B641CE" w:rsidRDefault="00AC1608" w:rsidP="00B641CE">
      <w:pPr>
        <w:pStyle w:val="Default"/>
        <w:spacing w:line="360" w:lineRule="auto"/>
        <w:jc w:val="both"/>
        <w:rPr>
          <w:rFonts w:ascii="Arial" w:hAnsi="Arial" w:cs="Arial"/>
        </w:rPr>
      </w:pPr>
      <w:hyperlink r:id="rId9" w:history="1">
        <w:r w:rsidRPr="00B641CE">
          <w:rPr>
            <w:rStyle w:val="Hyperlink"/>
            <w:rFonts w:ascii="Arial" w:hAnsi="Arial" w:cs="Arial"/>
          </w:rPr>
          <w:t>https://catererlicensee.com/hospitality-is-uks-most-stressful-industry-with-57-reporting-high-levels-of-stress/</w:t>
        </w:r>
      </w:hyperlink>
      <w:r w:rsidRPr="00B641CE">
        <w:rPr>
          <w:rFonts w:ascii="Arial" w:hAnsi="Arial" w:cs="Arial"/>
        </w:rPr>
        <w:t xml:space="preserve"> </w:t>
      </w:r>
      <w:r w:rsidRPr="00B641CE">
        <w:rPr>
          <w:rFonts w:ascii="Arial" w:hAnsi="Arial" w:cs="Arial"/>
        </w:rPr>
        <w:t xml:space="preserve"> </w:t>
      </w:r>
    </w:p>
    <w:p w14:paraId="2363B478" w14:textId="77777777" w:rsidR="00AC1608" w:rsidRPr="00B641CE" w:rsidRDefault="00AC1608" w:rsidP="00B641CE">
      <w:pPr>
        <w:pStyle w:val="Default"/>
        <w:spacing w:line="360" w:lineRule="auto"/>
        <w:jc w:val="both"/>
        <w:rPr>
          <w:rFonts w:ascii="Arial" w:hAnsi="Arial" w:cs="Arial"/>
        </w:rPr>
      </w:pPr>
    </w:p>
    <w:p w14:paraId="430F1BFC" w14:textId="77777777" w:rsidR="00AC1608" w:rsidRPr="00B641CE" w:rsidRDefault="00AC1608" w:rsidP="00B641CE">
      <w:pPr>
        <w:pStyle w:val="Default"/>
        <w:spacing w:line="360" w:lineRule="auto"/>
        <w:jc w:val="both"/>
        <w:rPr>
          <w:rFonts w:ascii="Arial" w:hAnsi="Arial" w:cs="Arial"/>
        </w:rPr>
      </w:pPr>
      <w:r w:rsidRPr="00B641CE">
        <w:rPr>
          <w:rFonts w:ascii="Arial" w:hAnsi="Arial" w:cs="Arial"/>
        </w:rPr>
        <w:t>Dixit, S.K. (2020) Managing Hospitality Organizations: Achieving Excellence in the Guest Experience. 2nd edn. Thousand Oaks, CA: SAGE.</w:t>
      </w:r>
    </w:p>
    <w:p w14:paraId="35B17BD2" w14:textId="77777777" w:rsidR="00AC1608" w:rsidRPr="00B641CE" w:rsidRDefault="00AC1608" w:rsidP="00B641CE">
      <w:pPr>
        <w:pStyle w:val="Default"/>
        <w:spacing w:line="360" w:lineRule="auto"/>
        <w:jc w:val="both"/>
        <w:rPr>
          <w:rFonts w:ascii="Arial" w:hAnsi="Arial" w:cs="Arial"/>
        </w:rPr>
      </w:pPr>
      <w:r w:rsidRPr="00B641CE">
        <w:rPr>
          <w:rFonts w:ascii="Arial" w:hAnsi="Arial" w:cs="Arial"/>
        </w:rPr>
        <w:t>Farina, E., Green, C. and McVicar, D. (2024) ‘Zero hours contracts and self</w:t>
      </w:r>
      <w:r w:rsidRPr="00B641CE">
        <w:rPr>
          <w:rFonts w:ascii="Cambria Math" w:hAnsi="Cambria Math" w:cs="Cambria Math"/>
        </w:rPr>
        <w:t>‑</w:t>
      </w:r>
      <w:r w:rsidRPr="00B641CE">
        <w:rPr>
          <w:rFonts w:ascii="Arial" w:hAnsi="Arial" w:cs="Arial"/>
        </w:rPr>
        <w:t>reported (mental) health in the UK’, British Journal of Industrial Relations. Early view.</w:t>
      </w:r>
    </w:p>
    <w:p w14:paraId="74E808FE" w14:textId="77777777" w:rsidR="00AC1608" w:rsidRPr="00B641CE" w:rsidRDefault="00AC1608" w:rsidP="00B641CE">
      <w:pPr>
        <w:pStyle w:val="Default"/>
        <w:spacing w:line="360" w:lineRule="auto"/>
        <w:jc w:val="both"/>
        <w:rPr>
          <w:rFonts w:ascii="Arial" w:hAnsi="Arial" w:cs="Arial"/>
        </w:rPr>
      </w:pPr>
      <w:r w:rsidRPr="00B641CE">
        <w:rPr>
          <w:rFonts w:ascii="Arial" w:hAnsi="Arial" w:cs="Arial"/>
        </w:rPr>
        <w:t>Giousmpasoglou, C. (2024) ‘Working conditions in the hospitality industry: The case for a Fair and Decent Work Agenda’, Sustainability, 16(19), 8428.</w:t>
      </w:r>
    </w:p>
    <w:p w14:paraId="04ADF316" w14:textId="77777777" w:rsidR="00AC1608" w:rsidRPr="00B641CE" w:rsidRDefault="00AC1608" w:rsidP="00B641CE">
      <w:pPr>
        <w:pStyle w:val="Default"/>
        <w:spacing w:line="360" w:lineRule="auto"/>
        <w:jc w:val="both"/>
        <w:rPr>
          <w:rFonts w:ascii="Arial" w:hAnsi="Arial" w:cs="Arial"/>
        </w:rPr>
      </w:pPr>
      <w:r w:rsidRPr="00B641CE">
        <w:rPr>
          <w:rFonts w:ascii="Arial" w:hAnsi="Arial" w:cs="Arial"/>
        </w:rPr>
        <w:lastRenderedPageBreak/>
        <w:t>Hospitality Action (2020) Taking the Temperature – Our 2020 Mental Health Survey. London: Hospitality Action.</w:t>
      </w:r>
    </w:p>
    <w:p w14:paraId="20533B61" w14:textId="77777777" w:rsidR="00AC1608" w:rsidRPr="00B641CE" w:rsidRDefault="00AC1608" w:rsidP="00B641CE">
      <w:pPr>
        <w:pStyle w:val="Default"/>
        <w:spacing w:line="360" w:lineRule="auto"/>
        <w:jc w:val="both"/>
        <w:rPr>
          <w:rFonts w:ascii="Arial" w:hAnsi="Arial" w:cs="Arial"/>
        </w:rPr>
      </w:pPr>
      <w:r w:rsidRPr="00B641CE">
        <w:rPr>
          <w:rFonts w:ascii="Arial" w:hAnsi="Arial" w:cs="Arial"/>
        </w:rPr>
        <w:t>Hospitality Action (2024) Taking the Temperature 2024: Mental Health and Wellbeing in UK Hospitality. London: Hospitality Action.</w:t>
      </w:r>
    </w:p>
    <w:p w14:paraId="3419CE68" w14:textId="77777777" w:rsidR="00AC1608" w:rsidRPr="00B641CE" w:rsidRDefault="00AC1608" w:rsidP="00B641CE">
      <w:pPr>
        <w:pStyle w:val="Default"/>
        <w:spacing w:line="360" w:lineRule="auto"/>
        <w:jc w:val="both"/>
        <w:rPr>
          <w:rFonts w:ascii="Arial" w:hAnsi="Arial" w:cs="Arial"/>
        </w:rPr>
      </w:pPr>
      <w:r w:rsidRPr="00B641CE">
        <w:rPr>
          <w:rFonts w:ascii="Arial" w:hAnsi="Arial" w:cs="Arial"/>
        </w:rPr>
        <w:t>Hochschild, A.R. (1983) The Managed Heart: Commercialization of Human Feeling. Berkeley: University of California Press.</w:t>
      </w:r>
    </w:p>
    <w:p w14:paraId="5D104146" w14:textId="77777777" w:rsidR="00AC1608" w:rsidRPr="00B641CE" w:rsidRDefault="00AC1608" w:rsidP="00B641CE">
      <w:pPr>
        <w:pStyle w:val="Default"/>
        <w:spacing w:line="360" w:lineRule="auto"/>
        <w:jc w:val="both"/>
        <w:rPr>
          <w:rFonts w:ascii="Arial" w:hAnsi="Arial" w:cs="Arial"/>
        </w:rPr>
      </w:pPr>
      <w:r w:rsidRPr="00B641CE">
        <w:rPr>
          <w:rFonts w:ascii="Arial" w:hAnsi="Arial" w:cs="Arial"/>
        </w:rPr>
        <w:t>Jones, C. et al. (2024) ‘Hospitality work as social reproduction: embodied and emotional labour during COVID</w:t>
      </w:r>
      <w:r w:rsidRPr="00B641CE">
        <w:rPr>
          <w:rFonts w:ascii="Cambria Math" w:hAnsi="Cambria Math" w:cs="Cambria Math"/>
        </w:rPr>
        <w:t>‑</w:t>
      </w:r>
      <w:r w:rsidRPr="00B641CE">
        <w:rPr>
          <w:rFonts w:ascii="Arial" w:hAnsi="Arial" w:cs="Arial"/>
        </w:rPr>
        <w:t>19’, Sociology, 58(2), pp. 471–488.</w:t>
      </w:r>
    </w:p>
    <w:p w14:paraId="53A4FDEF" w14:textId="77777777" w:rsidR="00AC1608" w:rsidRPr="00B641CE" w:rsidRDefault="00AC1608" w:rsidP="00B641CE">
      <w:pPr>
        <w:pStyle w:val="Default"/>
        <w:spacing w:line="360" w:lineRule="auto"/>
        <w:jc w:val="both"/>
        <w:rPr>
          <w:rFonts w:ascii="Arial" w:hAnsi="Arial" w:cs="Arial"/>
        </w:rPr>
      </w:pPr>
    </w:p>
    <w:p w14:paraId="7BAE9C0D" w14:textId="77777777" w:rsidR="00AC1608" w:rsidRPr="00B641CE" w:rsidRDefault="00AC1608" w:rsidP="00B641CE">
      <w:pPr>
        <w:pStyle w:val="Default"/>
        <w:spacing w:line="360" w:lineRule="auto"/>
        <w:jc w:val="both"/>
        <w:rPr>
          <w:rFonts w:ascii="Arial" w:hAnsi="Arial" w:cs="Arial"/>
        </w:rPr>
      </w:pPr>
      <w:r w:rsidRPr="00B641CE">
        <w:rPr>
          <w:rFonts w:ascii="Arial" w:hAnsi="Arial" w:cs="Arial"/>
        </w:rPr>
        <w:t>Lazarus, R.S. and Folkman, S. (1984) Stress, Appraisal and Coping. New York: Springer.</w:t>
      </w:r>
    </w:p>
    <w:p w14:paraId="74A5A3F1" w14:textId="77777777" w:rsidR="00AC1608" w:rsidRPr="00B641CE" w:rsidRDefault="00AC1608" w:rsidP="00B641CE">
      <w:pPr>
        <w:pStyle w:val="Default"/>
        <w:spacing w:line="360" w:lineRule="auto"/>
        <w:jc w:val="both"/>
        <w:rPr>
          <w:rFonts w:ascii="Arial" w:hAnsi="Arial" w:cs="Arial"/>
        </w:rPr>
      </w:pPr>
      <w:r w:rsidRPr="00B641CE">
        <w:rPr>
          <w:rFonts w:ascii="Arial" w:hAnsi="Arial" w:cs="Arial"/>
        </w:rPr>
        <w:t>Mental Health Foundation (2022) Zero Hours Contracts and Mental Health: What the Evidence Tells Us. London: Mental Health Foundation.</w:t>
      </w:r>
    </w:p>
    <w:p w14:paraId="118F5342" w14:textId="77777777" w:rsidR="00AC1608" w:rsidRPr="00B641CE" w:rsidRDefault="00AC1608" w:rsidP="00B641CE">
      <w:pPr>
        <w:pStyle w:val="Default"/>
        <w:spacing w:line="360" w:lineRule="auto"/>
        <w:jc w:val="both"/>
        <w:rPr>
          <w:rFonts w:ascii="Arial" w:hAnsi="Arial" w:cs="Arial"/>
        </w:rPr>
      </w:pPr>
      <w:r w:rsidRPr="00B641CE">
        <w:rPr>
          <w:rFonts w:ascii="Arial" w:hAnsi="Arial" w:cs="Arial"/>
        </w:rPr>
        <w:t xml:space="preserve">NIH (2022) Suicide among hospitality workers in Australia, 2006–2017. Available at: https://pmc.ncbi.nlm.nih.gov/articles/PMC8755406/ </w:t>
      </w:r>
    </w:p>
    <w:p w14:paraId="4279C472" w14:textId="77777777" w:rsidR="00AC1608" w:rsidRPr="00B641CE" w:rsidRDefault="00AC1608" w:rsidP="00B641CE">
      <w:pPr>
        <w:pStyle w:val="Default"/>
        <w:spacing w:line="360" w:lineRule="auto"/>
        <w:jc w:val="both"/>
        <w:rPr>
          <w:rFonts w:ascii="Arial" w:hAnsi="Arial" w:cs="Arial"/>
        </w:rPr>
      </w:pPr>
      <w:r w:rsidRPr="00B641CE">
        <w:rPr>
          <w:rFonts w:ascii="Arial" w:hAnsi="Arial" w:cs="Arial"/>
        </w:rPr>
        <w:t>Royal Society for Public Health (RSPH) (2019) Service With(out) a Smile? The Mental Health and Wellbeing of the UK Hospitality Workforce. London: RSPH.</w:t>
      </w:r>
    </w:p>
    <w:p w14:paraId="54722F77" w14:textId="77777777" w:rsidR="00AC1608" w:rsidRPr="00B641CE" w:rsidRDefault="00AC1608" w:rsidP="00B641CE">
      <w:pPr>
        <w:pStyle w:val="Default"/>
        <w:spacing w:line="360" w:lineRule="auto"/>
        <w:jc w:val="both"/>
        <w:rPr>
          <w:rFonts w:ascii="Arial" w:hAnsi="Arial" w:cs="Arial"/>
        </w:rPr>
      </w:pPr>
      <w:r w:rsidRPr="00B641CE">
        <w:rPr>
          <w:rFonts w:ascii="Arial" w:hAnsi="Arial" w:cs="Arial"/>
        </w:rPr>
        <w:t xml:space="preserve">ScienceDirect (2023) Migrant worker inclusion and psychological well-being: Insights from the hospitality and tourism workplace. </w:t>
      </w:r>
    </w:p>
    <w:p w14:paraId="3B93D135" w14:textId="443E20AF" w:rsidR="00AC1608" w:rsidRPr="00B641CE" w:rsidRDefault="00AC1608" w:rsidP="00B641CE">
      <w:pPr>
        <w:pStyle w:val="Default"/>
        <w:spacing w:line="360" w:lineRule="auto"/>
        <w:jc w:val="both"/>
        <w:rPr>
          <w:rFonts w:ascii="Arial" w:hAnsi="Arial" w:cs="Arial"/>
        </w:rPr>
      </w:pPr>
      <w:r w:rsidRPr="00B641CE">
        <w:rPr>
          <w:rFonts w:ascii="Arial" w:hAnsi="Arial" w:cs="Arial"/>
        </w:rPr>
        <w:t xml:space="preserve">The Burnt Chef Project (2020) Mental Health Survey – May 2020. Available at: https://www.theburntchefproject.com </w:t>
      </w:r>
    </w:p>
    <w:p w14:paraId="30CDA417" w14:textId="77777777" w:rsidR="00AC1608" w:rsidRPr="00B641CE" w:rsidRDefault="00AC1608" w:rsidP="00B641CE">
      <w:pPr>
        <w:pStyle w:val="Default"/>
        <w:spacing w:line="360" w:lineRule="auto"/>
        <w:jc w:val="both"/>
        <w:rPr>
          <w:rFonts w:ascii="Arial" w:hAnsi="Arial" w:cs="Arial"/>
        </w:rPr>
      </w:pPr>
    </w:p>
    <w:p w14:paraId="5C1CC4EB" w14:textId="0ECC15B2" w:rsidR="00AC1608" w:rsidRPr="00B641CE" w:rsidRDefault="00AC1608" w:rsidP="00B641CE">
      <w:pPr>
        <w:pStyle w:val="Default"/>
        <w:spacing w:line="360" w:lineRule="auto"/>
        <w:jc w:val="both"/>
        <w:rPr>
          <w:rFonts w:ascii="Arial" w:hAnsi="Arial" w:cs="Arial"/>
        </w:rPr>
      </w:pPr>
      <w:r w:rsidRPr="00B641CE">
        <w:rPr>
          <w:rFonts w:ascii="Arial" w:hAnsi="Arial" w:cs="Arial"/>
        </w:rPr>
        <w:t xml:space="preserve">The Burnt Chef Project (2021) All Hands-on-Deck Retention Survey. Available at: https://www.theburntchefproject.com </w:t>
      </w:r>
    </w:p>
    <w:p w14:paraId="56BB5EE9" w14:textId="77777777" w:rsidR="00AC1608" w:rsidRPr="00B641CE" w:rsidRDefault="00AC1608" w:rsidP="00B641CE">
      <w:pPr>
        <w:pStyle w:val="Default"/>
        <w:spacing w:line="360" w:lineRule="auto"/>
        <w:jc w:val="both"/>
        <w:rPr>
          <w:rFonts w:ascii="Arial" w:hAnsi="Arial" w:cs="Arial"/>
        </w:rPr>
      </w:pPr>
      <w:r w:rsidRPr="00B641CE">
        <w:rPr>
          <w:rFonts w:ascii="Arial" w:hAnsi="Arial" w:cs="Arial"/>
        </w:rPr>
        <w:t xml:space="preserve">The Spirit Business (2024) Half of hospitality workers think of suicide or self-harm at work. Available at: https://www.thespiritsbusiness.com/2024/09/half-of-hospitality-workers-think-of-suicide-or-self-harm-at-work/ </w:t>
      </w:r>
    </w:p>
    <w:p w14:paraId="54A93B34" w14:textId="61C2F208" w:rsidR="00AC1608" w:rsidRPr="00B641CE" w:rsidRDefault="00AC1608" w:rsidP="00B641CE">
      <w:pPr>
        <w:pStyle w:val="Default"/>
        <w:spacing w:line="360" w:lineRule="auto"/>
        <w:jc w:val="both"/>
        <w:rPr>
          <w:rFonts w:ascii="Arial" w:hAnsi="Arial" w:cs="Arial"/>
        </w:rPr>
      </w:pPr>
      <w:r w:rsidRPr="00B641CE">
        <w:rPr>
          <w:rFonts w:ascii="Arial" w:hAnsi="Arial" w:cs="Arial"/>
        </w:rPr>
        <w:t xml:space="preserve">UKHospitality (2023) Facts and Stats. Available at: </w:t>
      </w:r>
      <w:hyperlink r:id="rId10" w:history="1">
        <w:r w:rsidR="00946ED8" w:rsidRPr="00B641CE">
          <w:rPr>
            <w:rStyle w:val="Hyperlink"/>
            <w:rFonts w:ascii="Arial" w:hAnsi="Arial" w:cs="Arial"/>
          </w:rPr>
          <w:t>https://www.ukhospitality.org.uk/media-centre/facts-and-stats/</w:t>
        </w:r>
      </w:hyperlink>
      <w:r w:rsidR="00946ED8" w:rsidRPr="00B641CE">
        <w:rPr>
          <w:rFonts w:ascii="Arial" w:hAnsi="Arial" w:cs="Arial"/>
        </w:rPr>
        <w:t xml:space="preserve"> </w:t>
      </w:r>
    </w:p>
    <w:p w14:paraId="7B511959" w14:textId="77777777" w:rsidR="00AC1608" w:rsidRPr="00B641CE" w:rsidRDefault="00AC1608" w:rsidP="00B641CE">
      <w:pPr>
        <w:pStyle w:val="Default"/>
        <w:spacing w:line="360" w:lineRule="auto"/>
        <w:jc w:val="both"/>
        <w:rPr>
          <w:rFonts w:ascii="Arial" w:hAnsi="Arial" w:cs="Arial"/>
        </w:rPr>
      </w:pPr>
    </w:p>
    <w:p w14:paraId="714654E7" w14:textId="77777777" w:rsidR="00AC1608" w:rsidRPr="00B641CE" w:rsidRDefault="00AC1608" w:rsidP="00B641CE">
      <w:pPr>
        <w:pStyle w:val="Default"/>
        <w:spacing w:line="360" w:lineRule="auto"/>
        <w:jc w:val="both"/>
        <w:rPr>
          <w:rFonts w:ascii="Arial" w:hAnsi="Arial" w:cs="Arial"/>
        </w:rPr>
      </w:pPr>
      <w:r w:rsidRPr="00B641CE">
        <w:rPr>
          <w:rFonts w:ascii="Arial" w:hAnsi="Arial" w:cs="Arial"/>
        </w:rPr>
        <w:lastRenderedPageBreak/>
        <w:t xml:space="preserve">UKHospitality (2023) Economic Contribution of Hospitality. Available at: </w:t>
      </w:r>
    </w:p>
    <w:p w14:paraId="32341F93" w14:textId="77777777" w:rsidR="00AC1608" w:rsidRPr="00B641CE" w:rsidRDefault="00AC1608" w:rsidP="00B641CE">
      <w:pPr>
        <w:pStyle w:val="Default"/>
        <w:spacing w:line="360" w:lineRule="auto"/>
        <w:jc w:val="both"/>
        <w:rPr>
          <w:rFonts w:ascii="Arial" w:hAnsi="Arial" w:cs="Arial"/>
        </w:rPr>
      </w:pPr>
      <w:r w:rsidRPr="00B641CE">
        <w:rPr>
          <w:rFonts w:ascii="Arial" w:hAnsi="Arial" w:cs="Arial"/>
        </w:rPr>
        <w:t>https://www.ukhospitality.org.uk/insight/economic-contribution-of-hospitality/</w:t>
      </w:r>
    </w:p>
    <w:p w14:paraId="28BE09CE" w14:textId="77777777" w:rsidR="00AC1608" w:rsidRPr="00B641CE" w:rsidRDefault="00AC1608" w:rsidP="00B641CE">
      <w:pPr>
        <w:pStyle w:val="Default"/>
        <w:spacing w:line="360" w:lineRule="auto"/>
        <w:jc w:val="both"/>
        <w:rPr>
          <w:rFonts w:ascii="Arial" w:hAnsi="Arial" w:cs="Arial"/>
        </w:rPr>
      </w:pPr>
      <w:r w:rsidRPr="00B641CE">
        <w:rPr>
          <w:rFonts w:ascii="Arial" w:hAnsi="Arial" w:cs="Arial"/>
        </w:rPr>
        <w:t xml:space="preserve">UKHospitality (2025) Hospitality business rates reform ‘unravelling’, with urgent action needed. Available at: https://www.ukhospitality.org.uk/hospitality-business-rates-reform-unravelling-with-urgent-action-needed/ </w:t>
      </w:r>
    </w:p>
    <w:p w14:paraId="1D8AE134" w14:textId="63E08E3E" w:rsidR="00AC1608" w:rsidRPr="00B641CE" w:rsidRDefault="00AC1608" w:rsidP="00B641CE">
      <w:pPr>
        <w:pStyle w:val="Default"/>
        <w:spacing w:line="360" w:lineRule="auto"/>
        <w:jc w:val="both"/>
        <w:rPr>
          <w:rFonts w:ascii="Arial" w:hAnsi="Arial" w:cs="Arial"/>
        </w:rPr>
      </w:pPr>
      <w:r w:rsidRPr="00B641CE">
        <w:rPr>
          <w:rFonts w:ascii="Arial" w:hAnsi="Arial" w:cs="Arial"/>
        </w:rPr>
        <w:t xml:space="preserve">UKHospitality (2025) Hospitality Business Rates Reform “Unravelling” (press release, 30 November). Available at: https://www.ukhospitality.org.uk </w:t>
      </w:r>
    </w:p>
    <w:p w14:paraId="73EE58A9" w14:textId="77777777" w:rsidR="00AC1608" w:rsidRPr="00B641CE" w:rsidRDefault="00AC1608" w:rsidP="00B641CE">
      <w:pPr>
        <w:pStyle w:val="Default"/>
        <w:spacing w:line="360" w:lineRule="auto"/>
        <w:jc w:val="both"/>
        <w:rPr>
          <w:rFonts w:ascii="Arial" w:hAnsi="Arial" w:cs="Arial"/>
        </w:rPr>
      </w:pPr>
      <w:r w:rsidRPr="00B641CE">
        <w:rPr>
          <w:rFonts w:ascii="Arial" w:hAnsi="Arial" w:cs="Arial"/>
        </w:rPr>
        <w:t>Wavei, E.B., Lo, A. and Gedecho, E.K. (2025) ‘Understanding frontline employees’ knowledge management in key aspects of customer relationship management: Insights from contemporary hotels’, International Journal of Hospitality &amp; Tourism Administration, pp. 1–29.</w:t>
      </w:r>
    </w:p>
    <w:p w14:paraId="19CC4442" w14:textId="77777777" w:rsidR="00AC1608" w:rsidRPr="00B641CE" w:rsidRDefault="00AC1608" w:rsidP="00B641CE">
      <w:pPr>
        <w:pStyle w:val="Default"/>
        <w:spacing w:line="360" w:lineRule="auto"/>
        <w:jc w:val="both"/>
        <w:rPr>
          <w:rFonts w:ascii="Arial" w:hAnsi="Arial" w:cs="Arial"/>
        </w:rPr>
      </w:pPr>
      <w:r w:rsidRPr="00B641CE">
        <w:rPr>
          <w:rFonts w:ascii="Arial" w:hAnsi="Arial" w:cs="Arial"/>
        </w:rPr>
        <w:t>Zhao, Y. (2025) ‘The impact of emotional labour on mental health’, Personality and Individual Differences, 215, Article 112123.</w:t>
      </w:r>
    </w:p>
    <w:p w14:paraId="4C634B01" w14:textId="77777777" w:rsidR="00AC1608" w:rsidRPr="00B641CE" w:rsidRDefault="00AC1608" w:rsidP="00B641CE">
      <w:pPr>
        <w:pStyle w:val="Default"/>
        <w:spacing w:line="360" w:lineRule="auto"/>
        <w:jc w:val="both"/>
        <w:rPr>
          <w:rFonts w:ascii="Arial" w:hAnsi="Arial" w:cs="Arial"/>
        </w:rPr>
      </w:pPr>
    </w:p>
    <w:p w14:paraId="18413397" w14:textId="77777777" w:rsidR="00AC1608" w:rsidRPr="00B641CE" w:rsidRDefault="00AC1608" w:rsidP="00B641CE">
      <w:pPr>
        <w:pStyle w:val="Default"/>
        <w:spacing w:line="360" w:lineRule="auto"/>
        <w:jc w:val="both"/>
        <w:rPr>
          <w:rFonts w:ascii="Arial" w:hAnsi="Arial" w:cs="Arial"/>
        </w:rPr>
      </w:pPr>
      <w:r w:rsidRPr="00B641CE">
        <w:rPr>
          <w:rFonts w:ascii="Arial" w:hAnsi="Arial" w:cs="Arial"/>
        </w:rPr>
        <w:t>Additional sector sources:</w:t>
      </w:r>
    </w:p>
    <w:p w14:paraId="1864F39C" w14:textId="77777777" w:rsidR="00AC1608" w:rsidRPr="00B641CE" w:rsidRDefault="00AC1608" w:rsidP="00B641CE">
      <w:pPr>
        <w:pStyle w:val="Default"/>
        <w:spacing w:line="360" w:lineRule="auto"/>
        <w:jc w:val="both"/>
        <w:rPr>
          <w:rFonts w:ascii="Arial" w:hAnsi="Arial" w:cs="Arial"/>
        </w:rPr>
      </w:pPr>
      <w:r w:rsidRPr="00B641CE">
        <w:rPr>
          <w:rFonts w:ascii="Arial" w:hAnsi="Arial" w:cs="Arial"/>
        </w:rPr>
        <w:t xml:space="preserve">Bizimply (2019) ‘Mental Health: A Major Challenge to Address in Hospitality’. Available at: </w:t>
      </w:r>
    </w:p>
    <w:p w14:paraId="0B246E09" w14:textId="64888198" w:rsidR="00AC1608" w:rsidRPr="00B641CE" w:rsidRDefault="00AC1608" w:rsidP="00B641CE">
      <w:pPr>
        <w:pStyle w:val="Default"/>
        <w:spacing w:line="360" w:lineRule="auto"/>
        <w:jc w:val="both"/>
        <w:rPr>
          <w:rFonts w:ascii="Arial" w:hAnsi="Arial" w:cs="Arial"/>
        </w:rPr>
      </w:pPr>
      <w:hyperlink r:id="rId11" w:history="1">
        <w:r w:rsidRPr="00B641CE">
          <w:rPr>
            <w:rStyle w:val="Hyperlink"/>
            <w:rFonts w:ascii="Arial" w:hAnsi="Arial" w:cs="Arial"/>
          </w:rPr>
          <w:t>https://www.bizimply.com/blog/mental-health-hospitality-challenge/</w:t>
        </w:r>
      </w:hyperlink>
      <w:r w:rsidRPr="00B641CE">
        <w:rPr>
          <w:rFonts w:ascii="Arial" w:hAnsi="Arial" w:cs="Arial"/>
        </w:rPr>
        <w:t xml:space="preserve"> </w:t>
      </w:r>
    </w:p>
    <w:p w14:paraId="3C468646" w14:textId="3B090819" w:rsidR="00AC1608" w:rsidRPr="00B641CE" w:rsidRDefault="00AC1608" w:rsidP="00B641CE">
      <w:pPr>
        <w:pStyle w:val="Default"/>
        <w:spacing w:line="360" w:lineRule="auto"/>
        <w:jc w:val="both"/>
        <w:rPr>
          <w:rFonts w:ascii="Arial" w:hAnsi="Arial" w:cs="Arial"/>
        </w:rPr>
      </w:pPr>
      <w:r w:rsidRPr="00B641CE">
        <w:rPr>
          <w:rFonts w:ascii="Arial" w:hAnsi="Arial" w:cs="Arial"/>
        </w:rPr>
        <w:t xml:space="preserve">Hospitality Action (2018) ‘Hospitality Action provides Employee Assistance Programme for businesses’, Institute of Hospitality News, 10 October. Available at: https://www.instituteofhospitality.org </w:t>
      </w:r>
    </w:p>
    <w:p w14:paraId="789A05CA" w14:textId="139E4D52" w:rsidR="00AC1608" w:rsidRPr="00B641CE" w:rsidRDefault="00AC1608" w:rsidP="00B641CE">
      <w:pPr>
        <w:pStyle w:val="Default"/>
        <w:spacing w:line="360" w:lineRule="auto"/>
        <w:jc w:val="both"/>
        <w:rPr>
          <w:rFonts w:ascii="Arial" w:hAnsi="Arial" w:cs="Arial"/>
        </w:rPr>
      </w:pPr>
      <w:r w:rsidRPr="00B641CE">
        <w:rPr>
          <w:rFonts w:ascii="Arial" w:hAnsi="Arial" w:cs="Arial"/>
        </w:rPr>
        <w:t>Modern Hospitality (2024) ‘Hospitality workers report surge in mental health and wellbeing issues’. Available at: https://modernhospitality.co.</w:t>
      </w:r>
      <w:r w:rsidR="00946ED8" w:rsidRPr="00B641CE">
        <w:rPr>
          <w:rFonts w:ascii="Arial" w:hAnsi="Arial" w:cs="Arial"/>
        </w:rPr>
        <w:t>uk</w:t>
      </w:r>
    </w:p>
    <w:p w14:paraId="080E865D" w14:textId="5CE9F7D1" w:rsidR="00AC1608" w:rsidRPr="00B641CE" w:rsidRDefault="00AC1608" w:rsidP="00B641CE">
      <w:pPr>
        <w:pStyle w:val="Default"/>
        <w:spacing w:line="360" w:lineRule="auto"/>
        <w:jc w:val="both"/>
        <w:rPr>
          <w:rFonts w:ascii="Arial" w:hAnsi="Arial" w:cs="Arial"/>
        </w:rPr>
      </w:pPr>
      <w:r w:rsidRPr="00B641CE">
        <w:rPr>
          <w:rFonts w:ascii="Arial" w:hAnsi="Arial" w:cs="Arial"/>
        </w:rPr>
        <w:t xml:space="preserve">R;pple Suicide Prevention (2024) ‘The Dark Reality Behind the UK’s “Happy Hour”’ (hospitality suicide report). Summary reported in The Spirits Business, 9 September. Available at: https://www.thespiritsbusiness.com </w:t>
      </w:r>
    </w:p>
    <w:p w14:paraId="61C9012E" w14:textId="16D5044A" w:rsidR="00FD7435" w:rsidRPr="00B641CE" w:rsidRDefault="00AC1608" w:rsidP="00B641CE">
      <w:pPr>
        <w:pStyle w:val="Default"/>
        <w:spacing w:before="0" w:line="360" w:lineRule="auto"/>
        <w:jc w:val="both"/>
        <w:rPr>
          <w:rFonts w:ascii="Arial" w:hAnsi="Arial" w:cs="Arial"/>
        </w:rPr>
      </w:pPr>
      <w:r w:rsidRPr="00B641CE">
        <w:rPr>
          <w:rFonts w:ascii="Arial" w:hAnsi="Arial" w:cs="Arial"/>
        </w:rPr>
        <w:t xml:space="preserve">Total Foodservice (2019) ‘Mental Health in the Hospitality Industry’. Available at: https://www.totalfoodservice.co.uk </w:t>
      </w:r>
    </w:p>
    <w:sectPr w:rsidR="00FD7435" w:rsidRPr="00B641CE" w:rsidSect="00536BCF">
      <w:headerReference w:type="default" r:id="rId12"/>
      <w:footerReference w:type="default" r:id="rId13"/>
      <w:pgSz w:w="11906" w:h="16838"/>
      <w:pgMar w:top="1134" w:right="1134" w:bottom="1134" w:left="1134" w:header="709" w:footer="85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3A9B99" w14:textId="77777777" w:rsidR="00442297" w:rsidRDefault="00442297">
      <w:r>
        <w:separator/>
      </w:r>
    </w:p>
  </w:endnote>
  <w:endnote w:type="continuationSeparator" w:id="0">
    <w:p w14:paraId="40D65F5A" w14:textId="77777777" w:rsidR="00442297" w:rsidRDefault="004422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Helvetica Neue">
    <w:altName w:val="Arial"/>
    <w:charset w:val="00"/>
    <w:family w:val="roman"/>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664889" w14:textId="77777777" w:rsidR="00FD7435" w:rsidRDefault="00FD743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74C58E" w14:textId="77777777" w:rsidR="00442297" w:rsidRDefault="00442297">
      <w:r>
        <w:separator/>
      </w:r>
    </w:p>
  </w:footnote>
  <w:footnote w:type="continuationSeparator" w:id="0">
    <w:p w14:paraId="50C2FCB9" w14:textId="77777777" w:rsidR="00442297" w:rsidRDefault="0044229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8C7C14" w14:textId="77777777" w:rsidR="00FD7435" w:rsidRDefault="00FD7435"/>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7435"/>
    <w:rsid w:val="000319DE"/>
    <w:rsid w:val="00061B8E"/>
    <w:rsid w:val="000910CB"/>
    <w:rsid w:val="000A2F75"/>
    <w:rsid w:val="000C1706"/>
    <w:rsid w:val="00100D86"/>
    <w:rsid w:val="001047BD"/>
    <w:rsid w:val="00126242"/>
    <w:rsid w:val="001364B7"/>
    <w:rsid w:val="00154833"/>
    <w:rsid w:val="0017171F"/>
    <w:rsid w:val="001728CD"/>
    <w:rsid w:val="00177930"/>
    <w:rsid w:val="00180D22"/>
    <w:rsid w:val="001A28A5"/>
    <w:rsid w:val="001B6DB1"/>
    <w:rsid w:val="001E1A1A"/>
    <w:rsid w:val="001F23BC"/>
    <w:rsid w:val="00260264"/>
    <w:rsid w:val="0026613D"/>
    <w:rsid w:val="00281764"/>
    <w:rsid w:val="002A2455"/>
    <w:rsid w:val="002C1AFA"/>
    <w:rsid w:val="002C3CCC"/>
    <w:rsid w:val="002D37AA"/>
    <w:rsid w:val="002E2653"/>
    <w:rsid w:val="002E4928"/>
    <w:rsid w:val="002F0601"/>
    <w:rsid w:val="002F1B28"/>
    <w:rsid w:val="00327E68"/>
    <w:rsid w:val="0033214B"/>
    <w:rsid w:val="00351167"/>
    <w:rsid w:val="00366B03"/>
    <w:rsid w:val="003D1DE3"/>
    <w:rsid w:val="00412DB7"/>
    <w:rsid w:val="004134BE"/>
    <w:rsid w:val="00413656"/>
    <w:rsid w:val="00430B64"/>
    <w:rsid w:val="004320BE"/>
    <w:rsid w:val="00442297"/>
    <w:rsid w:val="00460979"/>
    <w:rsid w:val="00477BB2"/>
    <w:rsid w:val="004E1A17"/>
    <w:rsid w:val="005153CA"/>
    <w:rsid w:val="00536BCF"/>
    <w:rsid w:val="0055063A"/>
    <w:rsid w:val="0055084F"/>
    <w:rsid w:val="0055393B"/>
    <w:rsid w:val="00583DA5"/>
    <w:rsid w:val="0059572C"/>
    <w:rsid w:val="005A57A2"/>
    <w:rsid w:val="005F5453"/>
    <w:rsid w:val="006115A7"/>
    <w:rsid w:val="006A15FC"/>
    <w:rsid w:val="006A6B95"/>
    <w:rsid w:val="006E6BC1"/>
    <w:rsid w:val="007238C9"/>
    <w:rsid w:val="008308DE"/>
    <w:rsid w:val="008A1BE8"/>
    <w:rsid w:val="008D26BF"/>
    <w:rsid w:val="009117EF"/>
    <w:rsid w:val="00912D8B"/>
    <w:rsid w:val="00916CE9"/>
    <w:rsid w:val="00946ED8"/>
    <w:rsid w:val="009A0914"/>
    <w:rsid w:val="009B5F5B"/>
    <w:rsid w:val="009C6EEA"/>
    <w:rsid w:val="009F09A3"/>
    <w:rsid w:val="009F3227"/>
    <w:rsid w:val="00A044D7"/>
    <w:rsid w:val="00A06BC6"/>
    <w:rsid w:val="00A07908"/>
    <w:rsid w:val="00A266D0"/>
    <w:rsid w:val="00A26887"/>
    <w:rsid w:val="00A473E5"/>
    <w:rsid w:val="00A54F81"/>
    <w:rsid w:val="00A94B00"/>
    <w:rsid w:val="00AB3AA1"/>
    <w:rsid w:val="00AC1608"/>
    <w:rsid w:val="00B10E5B"/>
    <w:rsid w:val="00B21AB3"/>
    <w:rsid w:val="00B255E7"/>
    <w:rsid w:val="00B33A84"/>
    <w:rsid w:val="00B52410"/>
    <w:rsid w:val="00B641CE"/>
    <w:rsid w:val="00B754FC"/>
    <w:rsid w:val="00BA524D"/>
    <w:rsid w:val="00BD4CD1"/>
    <w:rsid w:val="00BE4A21"/>
    <w:rsid w:val="00BF17B5"/>
    <w:rsid w:val="00C0242A"/>
    <w:rsid w:val="00C03E04"/>
    <w:rsid w:val="00C1355C"/>
    <w:rsid w:val="00C65BF9"/>
    <w:rsid w:val="00CF3346"/>
    <w:rsid w:val="00D06BB0"/>
    <w:rsid w:val="00D21D7C"/>
    <w:rsid w:val="00D605D1"/>
    <w:rsid w:val="00D87627"/>
    <w:rsid w:val="00DB731D"/>
    <w:rsid w:val="00DC31AB"/>
    <w:rsid w:val="00E05419"/>
    <w:rsid w:val="00E107AD"/>
    <w:rsid w:val="00E13899"/>
    <w:rsid w:val="00E52D66"/>
    <w:rsid w:val="00E769CA"/>
    <w:rsid w:val="00EF3178"/>
    <w:rsid w:val="00F167F9"/>
    <w:rsid w:val="00F41551"/>
    <w:rsid w:val="00F476CF"/>
    <w:rsid w:val="00F51B74"/>
    <w:rsid w:val="00F5788F"/>
    <w:rsid w:val="00FB5617"/>
    <w:rsid w:val="00FD74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9E8C5"/>
  <w15:docId w15:val="{19C8FDD1-6662-4081-A142-0D315042DE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1">
    <w:name w:val="heading 1"/>
    <w:basedOn w:val="Normal"/>
    <w:next w:val="Normal"/>
    <w:link w:val="Heading1Char"/>
    <w:uiPriority w:val="9"/>
    <w:qFormat/>
    <w:rsid w:val="002A2455"/>
    <w:pPr>
      <w:keepNext/>
      <w:keepLines/>
      <w:spacing w:before="240"/>
      <w:outlineLvl w:val="0"/>
    </w:pPr>
    <w:rPr>
      <w:rFonts w:asciiTheme="majorHAnsi" w:eastAsiaTheme="majorEastAsia" w:hAnsiTheme="majorHAnsi" w:cstheme="majorBidi"/>
      <w:color w:val="0079BF" w:themeColor="accent1" w:themeShade="BF"/>
      <w:sz w:val="32"/>
      <w:szCs w:val="32"/>
    </w:rPr>
  </w:style>
  <w:style w:type="paragraph" w:styleId="Heading2">
    <w:name w:val="heading 2"/>
    <w:basedOn w:val="Normal"/>
    <w:next w:val="Normal"/>
    <w:link w:val="Heading2Char"/>
    <w:uiPriority w:val="9"/>
    <w:unhideWhenUsed/>
    <w:qFormat/>
    <w:rsid w:val="002A2455"/>
    <w:pPr>
      <w:keepNext/>
      <w:keepLines/>
      <w:spacing w:before="40"/>
      <w:outlineLvl w:val="1"/>
    </w:pPr>
    <w:rPr>
      <w:rFonts w:asciiTheme="majorHAnsi" w:eastAsiaTheme="majorEastAsia" w:hAnsiTheme="majorHAnsi" w:cstheme="majorBidi"/>
      <w:color w:val="0079BF" w:themeColor="accent1" w:themeShade="BF"/>
      <w:sz w:val="26"/>
      <w:szCs w:val="26"/>
    </w:rPr>
  </w:style>
  <w:style w:type="paragraph" w:styleId="Heading3">
    <w:name w:val="heading 3"/>
    <w:basedOn w:val="Normal"/>
    <w:next w:val="Normal"/>
    <w:link w:val="Heading3Char"/>
    <w:uiPriority w:val="9"/>
    <w:unhideWhenUsed/>
    <w:qFormat/>
    <w:rsid w:val="002A2455"/>
    <w:pPr>
      <w:keepNext/>
      <w:keepLines/>
      <w:spacing w:before="40"/>
      <w:outlineLvl w:val="2"/>
    </w:pPr>
    <w:rPr>
      <w:rFonts w:asciiTheme="majorHAnsi" w:eastAsiaTheme="majorEastAsia" w:hAnsiTheme="majorHAnsi" w:cstheme="majorBidi"/>
      <w:color w:val="00507F"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Body">
    <w:name w:val="Body"/>
    <w:rPr>
      <w:rFonts w:ascii="Helvetica Neue" w:hAnsi="Helvetica Neue" w:cs="Arial Unicode MS"/>
      <w:color w:val="000000"/>
      <w:sz w:val="22"/>
      <w:szCs w:val="22"/>
      <w:lang w:val="en-US"/>
      <w14:textOutline w14:w="0" w14:cap="flat" w14:cmpd="sng" w14:algn="ctr">
        <w14:noFill/>
        <w14:prstDash w14:val="solid"/>
        <w14:bevel/>
      </w14:textOutline>
    </w:rPr>
  </w:style>
  <w:style w:type="paragraph" w:customStyle="1" w:styleId="Default">
    <w:name w:val="Default"/>
    <w:pPr>
      <w:spacing w:before="160" w:line="288" w:lineRule="auto"/>
    </w:pPr>
    <w:rPr>
      <w:rFonts w:ascii="Helvetica Neue" w:hAnsi="Helvetica Neue" w:cs="Arial Unicode MS"/>
      <w:color w:val="000000"/>
      <w:sz w:val="24"/>
      <w:szCs w:val="24"/>
      <w14:textOutline w14:w="0" w14:cap="flat" w14:cmpd="sng" w14:algn="ctr">
        <w14:noFill/>
        <w14:prstDash w14:val="solid"/>
        <w14:bevel/>
      </w14:textOutline>
    </w:rPr>
  </w:style>
  <w:style w:type="character" w:customStyle="1" w:styleId="Hyperlink0">
    <w:name w:val="Hyperlink.0"/>
    <w:basedOn w:val="Hyperlink"/>
    <w:rPr>
      <w:u w:val="single"/>
    </w:rPr>
  </w:style>
  <w:style w:type="character" w:customStyle="1" w:styleId="None">
    <w:name w:val="None"/>
  </w:style>
  <w:style w:type="character" w:customStyle="1" w:styleId="Hyperlink1">
    <w:name w:val="Hyperlink.1"/>
    <w:basedOn w:val="None"/>
    <w:rPr>
      <w:outline w:val="0"/>
      <w:color w:val="31B8C6"/>
      <w:u w:val="single"/>
    </w:rPr>
  </w:style>
  <w:style w:type="character" w:customStyle="1" w:styleId="Hyperlink2">
    <w:name w:val="Hyperlink.2"/>
    <w:basedOn w:val="None"/>
    <w:rPr>
      <w:b/>
      <w:bCs/>
      <w:i w:val="0"/>
      <w:iCs w:val="0"/>
      <w:outline w:val="0"/>
      <w:color w:val="31B8C6"/>
      <w:u w:val="single"/>
    </w:rPr>
  </w:style>
  <w:style w:type="character" w:customStyle="1" w:styleId="Hyperlink3">
    <w:name w:val="Hyperlink.3"/>
    <w:basedOn w:val="None"/>
    <w:rPr>
      <w:b/>
      <w:bCs/>
      <w:outline w:val="0"/>
      <w:color w:val="31B8C6"/>
      <w:u w:val="single"/>
    </w:rPr>
  </w:style>
  <w:style w:type="character" w:styleId="UnresolvedMention">
    <w:name w:val="Unresolved Mention"/>
    <w:basedOn w:val="DefaultParagraphFont"/>
    <w:uiPriority w:val="99"/>
    <w:semiHidden/>
    <w:unhideWhenUsed/>
    <w:rsid w:val="00AC1608"/>
    <w:rPr>
      <w:color w:val="605E5C"/>
      <w:shd w:val="clear" w:color="auto" w:fill="E1DFDD"/>
    </w:rPr>
  </w:style>
  <w:style w:type="character" w:customStyle="1" w:styleId="Heading1Char">
    <w:name w:val="Heading 1 Char"/>
    <w:basedOn w:val="DefaultParagraphFont"/>
    <w:link w:val="Heading1"/>
    <w:uiPriority w:val="9"/>
    <w:rsid w:val="002A2455"/>
    <w:rPr>
      <w:rFonts w:asciiTheme="majorHAnsi" w:eastAsiaTheme="majorEastAsia" w:hAnsiTheme="majorHAnsi" w:cstheme="majorBidi"/>
      <w:color w:val="0079BF" w:themeColor="accent1" w:themeShade="BF"/>
      <w:sz w:val="32"/>
      <w:szCs w:val="32"/>
      <w:lang w:val="en-US" w:eastAsia="en-US"/>
    </w:rPr>
  </w:style>
  <w:style w:type="character" w:customStyle="1" w:styleId="Heading2Char">
    <w:name w:val="Heading 2 Char"/>
    <w:basedOn w:val="DefaultParagraphFont"/>
    <w:link w:val="Heading2"/>
    <w:uiPriority w:val="9"/>
    <w:rsid w:val="002A2455"/>
    <w:rPr>
      <w:rFonts w:asciiTheme="majorHAnsi" w:eastAsiaTheme="majorEastAsia" w:hAnsiTheme="majorHAnsi" w:cstheme="majorBidi"/>
      <w:color w:val="0079BF" w:themeColor="accent1" w:themeShade="BF"/>
      <w:sz w:val="26"/>
      <w:szCs w:val="26"/>
      <w:lang w:val="en-US" w:eastAsia="en-US"/>
    </w:rPr>
  </w:style>
  <w:style w:type="character" w:customStyle="1" w:styleId="Heading3Char">
    <w:name w:val="Heading 3 Char"/>
    <w:basedOn w:val="DefaultParagraphFont"/>
    <w:link w:val="Heading3"/>
    <w:uiPriority w:val="9"/>
    <w:rsid w:val="002A2455"/>
    <w:rPr>
      <w:rFonts w:asciiTheme="majorHAnsi" w:eastAsiaTheme="majorEastAsia" w:hAnsiTheme="majorHAnsi" w:cstheme="majorBidi"/>
      <w:color w:val="00507F" w:themeColor="accent1" w:themeShade="7F"/>
      <w:sz w:val="24"/>
      <w:szCs w:val="24"/>
      <w:lang w:val="en-US" w:eastAsia="en-US"/>
    </w:rPr>
  </w:style>
  <w:style w:type="paragraph" w:styleId="NoSpacing">
    <w:name w:val="No Spacing"/>
    <w:link w:val="NoSpacingChar"/>
    <w:uiPriority w:val="1"/>
    <w:qFormat/>
    <w:rsid w:val="00536BCF"/>
    <w:pPr>
      <w:pBdr>
        <w:top w:val="none" w:sz="0" w:space="0" w:color="auto"/>
        <w:left w:val="none" w:sz="0" w:space="0" w:color="auto"/>
        <w:bottom w:val="none" w:sz="0" w:space="0" w:color="auto"/>
        <w:right w:val="none" w:sz="0" w:space="0" w:color="auto"/>
        <w:between w:val="none" w:sz="0" w:space="0" w:color="auto"/>
        <w:bar w:val="none" w:sz="0" w:color="auto"/>
      </w:pBdr>
    </w:pPr>
    <w:rPr>
      <w:rFonts w:asciiTheme="minorHAnsi" w:eastAsiaTheme="minorEastAsia" w:hAnsiTheme="minorHAnsi" w:cstheme="minorBidi"/>
      <w:sz w:val="22"/>
      <w:szCs w:val="22"/>
      <w:bdr w:val="none" w:sz="0" w:space="0" w:color="auto"/>
    </w:rPr>
  </w:style>
  <w:style w:type="character" w:customStyle="1" w:styleId="NoSpacingChar">
    <w:name w:val="No Spacing Char"/>
    <w:basedOn w:val="DefaultParagraphFont"/>
    <w:link w:val="NoSpacing"/>
    <w:uiPriority w:val="1"/>
    <w:rsid w:val="00536BCF"/>
    <w:rPr>
      <w:rFonts w:asciiTheme="minorHAnsi" w:eastAsiaTheme="minorEastAsia" w:hAnsiTheme="minorHAnsi" w:cstheme="minorBidi"/>
      <w:sz w:val="22"/>
      <w:szCs w:val="22"/>
      <w:bdr w:val="none" w:sz="0" w:space="0" w:color="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izimply.com/blog/mental-health-hospitality-challenge/"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ukhospitality.org.uk/media-centre/facts-and-stats/" TargetMode="External"/><Relationship Id="rId4" Type="http://schemas.openxmlformats.org/officeDocument/2006/relationships/webSettings" Target="webSettings.xml"/><Relationship Id="rId9" Type="http://schemas.openxmlformats.org/officeDocument/2006/relationships/hyperlink" Target="https://catererlicensee.com/hospitality-is-uks-most-stressful-industry-with-57-reporting-high-levels-of-stress/" TargetMode="External"/><Relationship Id="rId14" Type="http://schemas.openxmlformats.org/officeDocument/2006/relationships/fontTable" Target="fontTable.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F95BB2-4251-4435-84C0-31BF0CC636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15</Pages>
  <Words>3437</Words>
  <Characters>21762</Characters>
  <Application>Microsoft Office Word</Application>
  <DocSecurity>0</DocSecurity>
  <Lines>473</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Deepening mental health crisis in the hospitality industry</dc:title>
  <dc:subject>Contemporary Themes in the Hotel and Hospitality Sector</dc:subject>
  <dc:creator>I confirm that I have not used any generative AI tools for anything other than proofreading.</dc:creator>
  <cp:lastModifiedBy>Galina B</cp:lastModifiedBy>
  <cp:revision>115</cp:revision>
  <dcterms:created xsi:type="dcterms:W3CDTF">2026-02-11T19:48:00Z</dcterms:created>
  <dcterms:modified xsi:type="dcterms:W3CDTF">2026-02-11T20:51:00Z</dcterms:modified>
</cp:coreProperties>
</file>