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D3915" w14:textId="77777777" w:rsidR="00812FBD" w:rsidRPr="004764C2" w:rsidRDefault="00812FBD" w:rsidP="00812FBD">
      <w:pPr>
        <w:jc w:val="center"/>
        <w:rPr>
          <w:b/>
          <w:bCs/>
          <w:sz w:val="28"/>
          <w:szCs w:val="24"/>
        </w:rPr>
      </w:pPr>
      <w:r w:rsidRPr="004764C2">
        <w:rPr>
          <w:b/>
          <w:bCs/>
          <w:sz w:val="28"/>
          <w:szCs w:val="24"/>
        </w:rPr>
        <w:t>To what extent does society’s desire for a positive resolution in horror stories influence the portrayal of real events that inspire them?</w:t>
      </w:r>
    </w:p>
    <w:p w14:paraId="7553CC71" w14:textId="77777777" w:rsidR="00812FBD" w:rsidRDefault="00812FBD" w:rsidP="00812FBD">
      <w:pPr>
        <w:jc w:val="center"/>
        <w:rPr>
          <w:b/>
          <w:i/>
          <w:iCs/>
          <w:sz w:val="28"/>
          <w:szCs w:val="28"/>
        </w:rPr>
      </w:pPr>
      <w:r w:rsidRPr="002C3991">
        <w:rPr>
          <w:b/>
          <w:i/>
          <w:iCs/>
          <w:sz w:val="28"/>
          <w:szCs w:val="28"/>
        </w:rPr>
        <w:t>Literature Review</w:t>
      </w:r>
    </w:p>
    <w:p w14:paraId="2AD707F5" w14:textId="77777777" w:rsidR="00812FBD" w:rsidRPr="00063D9B" w:rsidRDefault="00812FBD" w:rsidP="00812FBD">
      <w:pPr>
        <w:jc w:val="center"/>
        <w:rPr>
          <w:bCs/>
          <w:sz w:val="28"/>
          <w:szCs w:val="28"/>
        </w:rPr>
      </w:pPr>
    </w:p>
    <w:p w14:paraId="1659140E" w14:textId="77777777" w:rsidR="00812FBD" w:rsidRDefault="00812FBD" w:rsidP="00812FBD">
      <w:pPr>
        <w:spacing w:line="480" w:lineRule="auto"/>
        <w:rPr>
          <w:sz w:val="24"/>
          <w:szCs w:val="24"/>
        </w:rPr>
      </w:pPr>
      <w:r>
        <w:rPr>
          <w:sz w:val="24"/>
          <w:szCs w:val="24"/>
        </w:rPr>
        <w:tab/>
      </w:r>
      <w:r w:rsidRPr="0000371D">
        <w:rPr>
          <w:sz w:val="24"/>
          <w:szCs w:val="24"/>
        </w:rPr>
        <w:t>A positive resolution at the end of a horror film is</w:t>
      </w:r>
      <w:r>
        <w:rPr>
          <w:sz w:val="24"/>
          <w:szCs w:val="24"/>
        </w:rPr>
        <w:t xml:space="preserve"> almost like</w:t>
      </w:r>
      <w:r w:rsidRPr="0000371D">
        <w:rPr>
          <w:sz w:val="24"/>
          <w:szCs w:val="24"/>
        </w:rPr>
        <w:t xml:space="preserve"> a fundamental societal need, even when the true events on which it is based do not result in such a resolution. This literature review examines the theory that society values such </w:t>
      </w:r>
      <w:r>
        <w:rPr>
          <w:sz w:val="24"/>
          <w:szCs w:val="24"/>
        </w:rPr>
        <w:t>conclusions</w:t>
      </w:r>
      <w:r w:rsidRPr="0000371D">
        <w:rPr>
          <w:sz w:val="24"/>
          <w:szCs w:val="24"/>
        </w:rPr>
        <w:t xml:space="preserve"> in horror films</w:t>
      </w:r>
      <w:r>
        <w:rPr>
          <w:sz w:val="24"/>
          <w:szCs w:val="24"/>
        </w:rPr>
        <w:t xml:space="preserve"> and</w:t>
      </w:r>
      <w:r w:rsidRPr="0000371D">
        <w:rPr>
          <w:sz w:val="24"/>
          <w:szCs w:val="24"/>
        </w:rPr>
        <w:t xml:space="preserve"> </w:t>
      </w:r>
      <w:r>
        <w:rPr>
          <w:sz w:val="24"/>
          <w:szCs w:val="24"/>
        </w:rPr>
        <w:t>i</w:t>
      </w:r>
      <w:r w:rsidRPr="0000371D">
        <w:rPr>
          <w:sz w:val="24"/>
          <w:szCs w:val="24"/>
        </w:rPr>
        <w:t xml:space="preserve">n this review, </w:t>
      </w:r>
      <w:r>
        <w:rPr>
          <w:sz w:val="24"/>
          <w:szCs w:val="24"/>
        </w:rPr>
        <w:t>this</w:t>
      </w:r>
      <w:r w:rsidRPr="0000371D">
        <w:rPr>
          <w:sz w:val="24"/>
          <w:szCs w:val="24"/>
        </w:rPr>
        <w:t xml:space="preserve"> will mainly focus on horror films based on historical events (both from the past and from more recent times) </w:t>
      </w:r>
      <w:r>
        <w:rPr>
          <w:sz w:val="24"/>
          <w:szCs w:val="24"/>
        </w:rPr>
        <w:t>using</w:t>
      </w:r>
      <w:r w:rsidRPr="0000371D">
        <w:rPr>
          <w:sz w:val="24"/>
          <w:szCs w:val="24"/>
        </w:rPr>
        <w:t xml:space="preserve"> literature related to, or providing a review of, said horror films and historical events</w:t>
      </w:r>
      <w:r>
        <w:rPr>
          <w:sz w:val="24"/>
          <w:szCs w:val="24"/>
        </w:rPr>
        <w:t xml:space="preserve"> </w:t>
      </w:r>
      <w:proofErr w:type="gramStart"/>
      <w:r>
        <w:rPr>
          <w:sz w:val="24"/>
          <w:szCs w:val="24"/>
        </w:rPr>
        <w:t>in order to</w:t>
      </w:r>
      <w:proofErr w:type="gramEnd"/>
      <w:r>
        <w:rPr>
          <w:sz w:val="24"/>
          <w:szCs w:val="24"/>
        </w:rPr>
        <w:t xml:space="preserve"> support the above theory</w:t>
      </w:r>
      <w:r w:rsidRPr="0000371D">
        <w:rPr>
          <w:sz w:val="24"/>
          <w:szCs w:val="24"/>
        </w:rPr>
        <w:t xml:space="preserve">. The objective of this review is not to explore the full, in-depth </w:t>
      </w:r>
      <w:r>
        <w:rPr>
          <w:sz w:val="24"/>
          <w:szCs w:val="24"/>
        </w:rPr>
        <w:t>recounts</w:t>
      </w:r>
      <w:r w:rsidRPr="0000371D">
        <w:rPr>
          <w:sz w:val="24"/>
          <w:szCs w:val="24"/>
        </w:rPr>
        <w:t xml:space="preserve"> of true horror throughout history, but rather their resolutions, or the lack of them that have been replaced or added by the film industry to make it more palatable for society. </w:t>
      </w:r>
      <w:r>
        <w:rPr>
          <w:sz w:val="24"/>
          <w:szCs w:val="24"/>
        </w:rPr>
        <w:t>This</w:t>
      </w:r>
      <w:r w:rsidRPr="0000371D">
        <w:rPr>
          <w:sz w:val="24"/>
          <w:szCs w:val="24"/>
        </w:rPr>
        <w:t xml:space="preserve"> will also explore how these films have affected public opinion and perception of these events, as well as how they have shaped our understanding of history</w:t>
      </w:r>
      <w:r>
        <w:rPr>
          <w:sz w:val="24"/>
          <w:szCs w:val="24"/>
        </w:rPr>
        <w:t xml:space="preserve"> and our ability to convey the true impacts of horror history</w:t>
      </w:r>
      <w:r w:rsidRPr="0000371D">
        <w:rPr>
          <w:sz w:val="24"/>
          <w:szCs w:val="24"/>
        </w:rPr>
        <w:t>.</w:t>
      </w:r>
    </w:p>
    <w:p w14:paraId="72630C96" w14:textId="77777777" w:rsidR="00812FBD" w:rsidRDefault="00812FBD" w:rsidP="00812FBD">
      <w:pPr>
        <w:jc w:val="center"/>
        <w:rPr>
          <w:b/>
          <w:bCs/>
          <w:sz w:val="24"/>
          <w:szCs w:val="24"/>
        </w:rPr>
      </w:pPr>
      <w:r>
        <w:rPr>
          <w:b/>
          <w:bCs/>
          <w:sz w:val="24"/>
          <w:szCs w:val="24"/>
        </w:rPr>
        <w:t>Speculative Fiction</w:t>
      </w:r>
    </w:p>
    <w:p w14:paraId="5CE6DCD6" w14:textId="77777777" w:rsidR="00812FBD" w:rsidRDefault="00812FBD" w:rsidP="00812FBD">
      <w:pPr>
        <w:spacing w:line="480" w:lineRule="auto"/>
        <w:rPr>
          <w:sz w:val="24"/>
          <w:szCs w:val="24"/>
        </w:rPr>
      </w:pPr>
      <w:r>
        <w:rPr>
          <w:sz w:val="24"/>
          <w:szCs w:val="24"/>
        </w:rPr>
        <w:tab/>
      </w:r>
      <w:r w:rsidRPr="00485DEE">
        <w:rPr>
          <w:sz w:val="24"/>
          <w:szCs w:val="24"/>
        </w:rPr>
        <w:t xml:space="preserve">Contrary to the name, speculative fiction can have a relevant application to true horror stories being portrayed on the silver screen. Throughout the history of true horror, many have deemed the true stories as ‘fiction’ to help their personal psyche determine a bold line between what they can cope with being true or false. In Oziewicz’s study on Speculative Fiction (2017) </w:t>
      </w:r>
      <w:proofErr w:type="gramStart"/>
      <w:r w:rsidRPr="00485DEE">
        <w:rPr>
          <w:sz w:val="24"/>
          <w:szCs w:val="24"/>
        </w:rPr>
        <w:t>it is clear that speculative</w:t>
      </w:r>
      <w:proofErr w:type="gramEnd"/>
      <w:r w:rsidRPr="00485DEE">
        <w:rPr>
          <w:sz w:val="24"/>
          <w:szCs w:val="24"/>
        </w:rPr>
        <w:t xml:space="preserve"> fiction is a genre that deliberately departs from realism or from strictly imitating ordinary reality and instead presents supernatural, futuristic, and other highly imaginative realms of genre. Using this information, </w:t>
      </w:r>
      <w:r w:rsidRPr="00485DEE">
        <w:rPr>
          <w:sz w:val="24"/>
          <w:szCs w:val="24"/>
        </w:rPr>
        <w:lastRenderedPageBreak/>
        <w:t>speculative fiction could be the best way to describe how true horror stories are being portrayed on screen in films. The</w:t>
      </w:r>
      <w:r>
        <w:rPr>
          <w:sz w:val="24"/>
          <w:szCs w:val="24"/>
        </w:rPr>
        <w:t xml:space="preserve"> </w:t>
      </w:r>
      <w:r w:rsidRPr="00485DEE">
        <w:rPr>
          <w:sz w:val="24"/>
          <w:szCs w:val="24"/>
        </w:rPr>
        <w:t xml:space="preserve">way that these horror stories are watered down for a cinema audience is </w:t>
      </w:r>
      <w:r>
        <w:rPr>
          <w:sz w:val="24"/>
          <w:szCs w:val="24"/>
        </w:rPr>
        <w:t>evident</w:t>
      </w:r>
      <w:r w:rsidRPr="00485DEE">
        <w:rPr>
          <w:sz w:val="24"/>
          <w:szCs w:val="24"/>
        </w:rPr>
        <w:t xml:space="preserve"> when </w:t>
      </w:r>
      <w:r>
        <w:rPr>
          <w:sz w:val="24"/>
          <w:szCs w:val="24"/>
        </w:rPr>
        <w:t>considering</w:t>
      </w:r>
      <w:r w:rsidRPr="00485DEE">
        <w:rPr>
          <w:sz w:val="24"/>
          <w:szCs w:val="24"/>
        </w:rPr>
        <w:t xml:space="preserve"> the true stories that inspired the events of films such as ‘Child’s Play’</w:t>
      </w:r>
      <w:r>
        <w:rPr>
          <w:sz w:val="24"/>
          <w:szCs w:val="24"/>
        </w:rPr>
        <w:t xml:space="preserve"> (1988). </w:t>
      </w:r>
      <w:r w:rsidRPr="00485DEE">
        <w:rPr>
          <w:sz w:val="24"/>
          <w:szCs w:val="24"/>
        </w:rPr>
        <w:t>Inspired by the true story of Robert the doll that can be found in J Harker’s True Tales of Terrible Toys (2015), this film is a spectacular mixture of jump scares, action, death and gore; however, the movie has a</w:t>
      </w:r>
      <w:r>
        <w:rPr>
          <w:sz w:val="24"/>
          <w:szCs w:val="24"/>
        </w:rPr>
        <w:t xml:space="preserve"> rather plain, stereotypical </w:t>
      </w:r>
      <w:r w:rsidRPr="00485DEE">
        <w:rPr>
          <w:sz w:val="24"/>
          <w:szCs w:val="24"/>
        </w:rPr>
        <w:t xml:space="preserve">ending, resulting in all being well as the doll is killed and the characters can go back to their normal lives only slightly changed. The true events with Robert the doll have no such ending as the doll to this day still causes havoc in relationships, health issues, horrible accidents and curses those who treat him with disrespect in any way. </w:t>
      </w:r>
      <w:r>
        <w:rPr>
          <w:sz w:val="24"/>
          <w:szCs w:val="24"/>
        </w:rPr>
        <w:t>Mike Brooks talks about the psychology of handling truth in his online blog (2020) and includes discussions on how t</w:t>
      </w:r>
      <w:r w:rsidRPr="00485DEE">
        <w:rPr>
          <w:sz w:val="24"/>
          <w:szCs w:val="24"/>
        </w:rPr>
        <w:t xml:space="preserve">ruth on </w:t>
      </w:r>
      <w:r>
        <w:rPr>
          <w:sz w:val="24"/>
          <w:szCs w:val="24"/>
        </w:rPr>
        <w:t xml:space="preserve">the silver </w:t>
      </w:r>
      <w:r w:rsidRPr="00485DEE">
        <w:rPr>
          <w:sz w:val="24"/>
          <w:szCs w:val="24"/>
        </w:rPr>
        <w:t xml:space="preserve">screen </w:t>
      </w:r>
      <w:proofErr w:type="gramStart"/>
      <w:r>
        <w:rPr>
          <w:sz w:val="24"/>
          <w:szCs w:val="24"/>
        </w:rPr>
        <w:t xml:space="preserve">can be too </w:t>
      </w:r>
      <w:r w:rsidRPr="00485DEE">
        <w:rPr>
          <w:sz w:val="24"/>
          <w:szCs w:val="24"/>
        </w:rPr>
        <w:t>much for a large portion of society</w:t>
      </w:r>
      <w:proofErr w:type="gramEnd"/>
      <w:r w:rsidRPr="00485DEE">
        <w:rPr>
          <w:sz w:val="24"/>
          <w:szCs w:val="24"/>
        </w:rPr>
        <w:t xml:space="preserve"> </w:t>
      </w:r>
      <w:r>
        <w:rPr>
          <w:sz w:val="24"/>
          <w:szCs w:val="24"/>
        </w:rPr>
        <w:t xml:space="preserve">to handle. To combat this, </w:t>
      </w:r>
      <w:r w:rsidRPr="00485DEE">
        <w:rPr>
          <w:sz w:val="24"/>
          <w:szCs w:val="24"/>
        </w:rPr>
        <w:t xml:space="preserve">the film industry tries to create a positive resolution </w:t>
      </w:r>
      <w:r>
        <w:rPr>
          <w:sz w:val="24"/>
          <w:szCs w:val="24"/>
        </w:rPr>
        <w:t xml:space="preserve">to most horror films based on true events </w:t>
      </w:r>
      <w:r w:rsidRPr="00485DEE">
        <w:rPr>
          <w:sz w:val="24"/>
          <w:szCs w:val="24"/>
        </w:rPr>
        <w:t>so that film attendees can leave feeling both terrorised by the horror of the movie but also with a sense of relief that everything has an explanation or a resolution</w:t>
      </w:r>
      <w:r>
        <w:rPr>
          <w:sz w:val="24"/>
          <w:szCs w:val="24"/>
        </w:rPr>
        <w:t xml:space="preserve">. This, of course, </w:t>
      </w:r>
      <w:r w:rsidRPr="00485DEE">
        <w:rPr>
          <w:sz w:val="24"/>
          <w:szCs w:val="24"/>
        </w:rPr>
        <w:t>is not always true in the real world.</w:t>
      </w:r>
    </w:p>
    <w:p w14:paraId="1FB2F1CF" w14:textId="77777777" w:rsidR="00812FBD" w:rsidRDefault="00812FBD" w:rsidP="00812FBD">
      <w:pPr>
        <w:spacing w:line="480" w:lineRule="auto"/>
        <w:rPr>
          <w:sz w:val="24"/>
          <w:szCs w:val="24"/>
        </w:rPr>
      </w:pPr>
      <w:r>
        <w:rPr>
          <w:sz w:val="24"/>
          <w:szCs w:val="24"/>
        </w:rPr>
        <w:tab/>
        <w:t>Speculative fiction could also be used by members of society as a coping mechanism. A way for them to shield themselves from the reality of the world by claiming that the events are solely supernatural fantasy that could not possibly be true. If one was to watch a movie claiming to be based on true events yet not look to explore the resources readily available to provide insight on said true events and just believe whatever patchy and twisted version of said events provided to them on the silver screen, then the term speculative fiction becomes a lot more relevant. Wilkins book called Genre and Speculative Fiction (2012) discusses how speculative fiction provides a</w:t>
      </w:r>
      <w:r>
        <w:t xml:space="preserve">n </w:t>
      </w:r>
      <w:r w:rsidRPr="00C73EDE">
        <w:rPr>
          <w:sz w:val="24"/>
          <w:szCs w:val="24"/>
        </w:rPr>
        <w:t xml:space="preserve">almost infinite scope for putting </w:t>
      </w:r>
      <w:r w:rsidRPr="00C73EDE">
        <w:rPr>
          <w:sz w:val="24"/>
          <w:szCs w:val="24"/>
        </w:rPr>
        <w:lastRenderedPageBreak/>
        <w:t>elements in play because it deals openly with that which is fantastic and</w:t>
      </w:r>
      <w:r>
        <w:rPr>
          <w:sz w:val="24"/>
          <w:szCs w:val="24"/>
        </w:rPr>
        <w:t xml:space="preserve"> </w:t>
      </w:r>
      <w:r w:rsidRPr="00C73EDE">
        <w:rPr>
          <w:sz w:val="24"/>
          <w:szCs w:val="24"/>
        </w:rPr>
        <w:t>unfamiliar</w:t>
      </w:r>
      <w:r>
        <w:rPr>
          <w:sz w:val="24"/>
          <w:szCs w:val="24"/>
        </w:rPr>
        <w:t xml:space="preserve">. </w:t>
      </w:r>
      <w:r w:rsidRPr="000B4F90">
        <w:rPr>
          <w:sz w:val="24"/>
          <w:szCs w:val="24"/>
        </w:rPr>
        <w:t>Consequently, people may hide behind that notion rather than confronting the reality of what they see</w:t>
      </w:r>
      <w:r>
        <w:rPr>
          <w:sz w:val="24"/>
          <w:szCs w:val="24"/>
        </w:rPr>
        <w:t>, dismissing the events</w:t>
      </w:r>
      <w:r w:rsidRPr="000B4F90">
        <w:rPr>
          <w:sz w:val="24"/>
          <w:szCs w:val="24"/>
        </w:rPr>
        <w:t xml:space="preserve"> on the screen as too fantastical or impossible to have occurred in </w:t>
      </w:r>
      <w:r>
        <w:rPr>
          <w:sz w:val="24"/>
          <w:szCs w:val="24"/>
        </w:rPr>
        <w:t>the real world</w:t>
      </w:r>
      <w:r w:rsidRPr="000B4F90">
        <w:rPr>
          <w:sz w:val="24"/>
          <w:szCs w:val="24"/>
        </w:rPr>
        <w:t>.</w:t>
      </w:r>
      <w:r>
        <w:rPr>
          <w:sz w:val="24"/>
          <w:szCs w:val="24"/>
        </w:rPr>
        <w:t xml:space="preserve"> By also having these real-life events be stitched with comedy, cliches, stereotypes and more, it diminishes the true story itself and can make it become a laughingstock in the eyes of those who see it; </w:t>
      </w:r>
      <w:proofErr w:type="gramStart"/>
      <w:r>
        <w:rPr>
          <w:sz w:val="24"/>
          <w:szCs w:val="24"/>
        </w:rPr>
        <w:t>when in reality, these</w:t>
      </w:r>
      <w:proofErr w:type="gramEnd"/>
      <w:r>
        <w:rPr>
          <w:sz w:val="24"/>
          <w:szCs w:val="24"/>
        </w:rPr>
        <w:t xml:space="preserve"> true events have traumatised the real people who lived through them and have caused permanent mental and emotional harm, sometimes physical harm and even death in rare cases. </w:t>
      </w:r>
    </w:p>
    <w:p w14:paraId="2EF3538A" w14:textId="77777777" w:rsidR="00812FBD" w:rsidRDefault="00812FBD" w:rsidP="00812FBD">
      <w:pPr>
        <w:spacing w:line="480" w:lineRule="auto"/>
        <w:ind w:firstLine="720"/>
        <w:rPr>
          <w:sz w:val="24"/>
          <w:szCs w:val="24"/>
        </w:rPr>
      </w:pPr>
      <w:r>
        <w:rPr>
          <w:sz w:val="24"/>
          <w:szCs w:val="24"/>
        </w:rPr>
        <w:t>All these points therefore</w:t>
      </w:r>
      <w:r w:rsidRPr="00485DEE">
        <w:rPr>
          <w:sz w:val="24"/>
          <w:szCs w:val="24"/>
        </w:rPr>
        <w:t xml:space="preserve"> result in the use of the term ‘speculative fiction’, which further emphasizes the fact that films are not to be viewed as a reflection of reality, but rather as entertainment where film audiences are able to explore the darkest elements of society from a safe distance, comforted by the fact that a resolution will always be in sight.</w:t>
      </w:r>
    </w:p>
    <w:p w14:paraId="47D89798" w14:textId="77777777" w:rsidR="00812FBD" w:rsidRDefault="00812FBD" w:rsidP="00812FBD">
      <w:pPr>
        <w:jc w:val="center"/>
        <w:rPr>
          <w:sz w:val="24"/>
          <w:szCs w:val="24"/>
        </w:rPr>
      </w:pPr>
      <w:r>
        <w:rPr>
          <w:b/>
          <w:bCs/>
          <w:sz w:val="24"/>
          <w:szCs w:val="24"/>
        </w:rPr>
        <w:t>Psychological Liminal</w:t>
      </w:r>
    </w:p>
    <w:p w14:paraId="5B3C807A" w14:textId="77777777" w:rsidR="00812FBD" w:rsidRDefault="00812FBD" w:rsidP="00812FBD">
      <w:pPr>
        <w:spacing w:line="480" w:lineRule="auto"/>
        <w:ind w:firstLine="720"/>
        <w:rPr>
          <w:sz w:val="24"/>
          <w:szCs w:val="24"/>
        </w:rPr>
      </w:pPr>
      <w:r>
        <w:rPr>
          <w:sz w:val="24"/>
          <w:szCs w:val="24"/>
        </w:rPr>
        <w:t xml:space="preserve">Liminal space comes in both physical and psychological form. Physical liminal space is applicable in the form of a hallway or path or road, somewhere we can physically travel from one place to another. Psychological liminal space is relative to the idea of shifting from one way of thinking to another. True horror stories portrayed on screen should partly be about changing people’s perspectives, helping them through this psychological liminal space into a different way of thinking and perceiving our world. However, due to societies lack of open-mindedness this is very rarely the case. Neumann discusses liminal space in her online article ‘Liminal Space: What is it and how does it Affect your Mental Health’ (2022) and raises a point of how psychological liminal transition can be difficult for some people to tolerate compared to others. With true horror psychological liminal it is possible that most </w:t>
      </w:r>
      <w:r>
        <w:rPr>
          <w:sz w:val="24"/>
          <w:szCs w:val="24"/>
        </w:rPr>
        <w:lastRenderedPageBreak/>
        <w:t xml:space="preserve">people will suffer some sort of negative ramification from learning that impossible things they have side lined before are </w:t>
      </w:r>
      <w:proofErr w:type="gramStart"/>
      <w:r>
        <w:rPr>
          <w:sz w:val="24"/>
          <w:szCs w:val="24"/>
        </w:rPr>
        <w:t>actually a</w:t>
      </w:r>
      <w:proofErr w:type="gramEnd"/>
      <w:r>
        <w:rPr>
          <w:sz w:val="24"/>
          <w:szCs w:val="24"/>
        </w:rPr>
        <w:t xml:space="preserve"> real possibility. Therefore, the film industry creates positive endings for films based on true stories that haven’t ended that way to protect the society’s psyche from an unwanted liminal journey that may prove damaging in the long run, prolonging the general ignorance to truth.</w:t>
      </w:r>
    </w:p>
    <w:p w14:paraId="3B19B57E" w14:textId="77777777" w:rsidR="00812FBD" w:rsidRDefault="00812FBD" w:rsidP="00812FBD">
      <w:pPr>
        <w:spacing w:line="480" w:lineRule="auto"/>
        <w:ind w:firstLine="720"/>
        <w:rPr>
          <w:sz w:val="24"/>
          <w:szCs w:val="24"/>
        </w:rPr>
      </w:pPr>
      <w:r>
        <w:rPr>
          <w:sz w:val="24"/>
          <w:szCs w:val="24"/>
        </w:rPr>
        <w:t>In conclusion, this point supports the thesis as society is being shielded from the truth and from a psychological liminal journey that could open their eyes by the film industry.</w:t>
      </w:r>
    </w:p>
    <w:p w14:paraId="64546F33" w14:textId="77777777" w:rsidR="00812FBD" w:rsidRDefault="00812FBD" w:rsidP="00812FBD">
      <w:pPr>
        <w:jc w:val="center"/>
        <w:rPr>
          <w:sz w:val="24"/>
          <w:szCs w:val="24"/>
        </w:rPr>
      </w:pPr>
      <w:r>
        <w:rPr>
          <w:b/>
          <w:bCs/>
          <w:sz w:val="24"/>
          <w:szCs w:val="24"/>
        </w:rPr>
        <w:t>Suspension of Disbelief</w:t>
      </w:r>
    </w:p>
    <w:p w14:paraId="163ADBDC" w14:textId="77777777" w:rsidR="00812FBD" w:rsidRDefault="00812FBD" w:rsidP="00812FBD">
      <w:pPr>
        <w:spacing w:line="480" w:lineRule="auto"/>
        <w:rPr>
          <w:sz w:val="24"/>
          <w:szCs w:val="24"/>
        </w:rPr>
      </w:pPr>
      <w:r>
        <w:rPr>
          <w:sz w:val="24"/>
          <w:szCs w:val="24"/>
        </w:rPr>
        <w:tab/>
        <w:t xml:space="preserve">Willing avoidance of critical thinking and logic in understanding something that seems impossible or other worldly is what can be known as a suspension of disbelief. This is the most basic form of avoidance in true horror there is, the blatant disregard of any story as truth and the unwillingness to even attempt to believe. There is a large portion of society that will only watch a horror movie for the thrill and will leave a cinema not even regarding the fact that the film is based </w:t>
      </w:r>
      <w:proofErr w:type="gramStart"/>
      <w:r>
        <w:rPr>
          <w:sz w:val="24"/>
          <w:szCs w:val="24"/>
        </w:rPr>
        <w:t>off of</w:t>
      </w:r>
      <w:proofErr w:type="gramEnd"/>
      <w:r>
        <w:rPr>
          <w:sz w:val="24"/>
          <w:szCs w:val="24"/>
        </w:rPr>
        <w:t xml:space="preserve"> a true event. Many use this form of ignorance </w:t>
      </w:r>
      <w:proofErr w:type="gramStart"/>
      <w:r>
        <w:rPr>
          <w:sz w:val="24"/>
          <w:szCs w:val="24"/>
        </w:rPr>
        <w:t>as a way to</w:t>
      </w:r>
      <w:proofErr w:type="gramEnd"/>
      <w:r>
        <w:rPr>
          <w:sz w:val="24"/>
          <w:szCs w:val="24"/>
        </w:rPr>
        <w:t xml:space="preserve"> appease their own psyche. Ferris discusses in their book ‘The Willing suspension of Disbelief: Poetic faith in Film’ (2007) how cinema attendees have blind faith that whatever they are seeing on screen is just a figment of some great writer’s imagination written on paper and performed by their favourite actors. Any attempt by the filmmakers to claim the story behind the film is based on true events tends to fall on deaf ears.</w:t>
      </w:r>
    </w:p>
    <w:p w14:paraId="6B1142B6" w14:textId="77777777" w:rsidR="00812FBD" w:rsidRDefault="00812FBD" w:rsidP="00812FBD">
      <w:pPr>
        <w:spacing w:line="480" w:lineRule="auto"/>
        <w:rPr>
          <w:sz w:val="24"/>
          <w:szCs w:val="24"/>
        </w:rPr>
      </w:pPr>
      <w:r>
        <w:rPr>
          <w:sz w:val="24"/>
          <w:szCs w:val="24"/>
        </w:rPr>
        <w:tab/>
        <w:t xml:space="preserve">The reason society throws away all logic when it comes to believing in something paranormal, other worldly or remotely impossible can vary from person to person or group to group. Guilfoyle’s book ‘A Boy’s Best Friend is his </w:t>
      </w:r>
      <w:proofErr w:type="gramStart"/>
      <w:r>
        <w:rPr>
          <w:sz w:val="24"/>
          <w:szCs w:val="24"/>
        </w:rPr>
        <w:t>Mother</w:t>
      </w:r>
      <w:proofErr w:type="gramEnd"/>
      <w:r>
        <w:rPr>
          <w:sz w:val="24"/>
          <w:szCs w:val="24"/>
        </w:rPr>
        <w:t xml:space="preserve">’ (2003) talks of all the horror </w:t>
      </w:r>
      <w:r>
        <w:rPr>
          <w:sz w:val="24"/>
          <w:szCs w:val="24"/>
        </w:rPr>
        <w:lastRenderedPageBreak/>
        <w:t xml:space="preserve">movies that are based around the killings of infamous murderer Ed Gein. The murders committed by Gein are so well known that he has become a sort of household name in the worst way possible. Many may see the films based on Gein’s psychotic murders and still chalk them up to fantasy rather than a reflection of reality. This is </w:t>
      </w:r>
      <w:proofErr w:type="gramStart"/>
      <w:r>
        <w:rPr>
          <w:sz w:val="24"/>
          <w:szCs w:val="24"/>
        </w:rPr>
        <w:t>due to the fact that</w:t>
      </w:r>
      <w:proofErr w:type="gramEnd"/>
      <w:r>
        <w:rPr>
          <w:sz w:val="24"/>
          <w:szCs w:val="24"/>
        </w:rPr>
        <w:t xml:space="preserve"> humanity will always find a way out of learning the truth, and that goes for not just true horror but many other things like politics, celebrities, war, history and so on and so forth. </w:t>
      </w:r>
    </w:p>
    <w:p w14:paraId="10393E60" w14:textId="77777777" w:rsidR="00812FBD" w:rsidRDefault="00812FBD" w:rsidP="00812FBD">
      <w:pPr>
        <w:spacing w:line="480" w:lineRule="auto"/>
        <w:rPr>
          <w:sz w:val="24"/>
          <w:szCs w:val="24"/>
        </w:rPr>
      </w:pPr>
      <w:r>
        <w:rPr>
          <w:sz w:val="24"/>
          <w:szCs w:val="24"/>
        </w:rPr>
        <w:tab/>
        <w:t xml:space="preserve">In conclusion, suspension of disbelief is simply a way for society to turn a blind eye to the truth behind horror films that are based on true evets and remain in blissful ignorance to the subjects they find difficult to comprehend or handle. </w:t>
      </w:r>
    </w:p>
    <w:p w14:paraId="7F1A9EE5" w14:textId="77777777" w:rsidR="00812FBD" w:rsidRDefault="00812FBD" w:rsidP="00812FBD">
      <w:pPr>
        <w:jc w:val="center"/>
        <w:rPr>
          <w:sz w:val="24"/>
          <w:szCs w:val="24"/>
        </w:rPr>
      </w:pPr>
      <w:r>
        <w:rPr>
          <w:b/>
          <w:bCs/>
          <w:sz w:val="24"/>
          <w:szCs w:val="24"/>
        </w:rPr>
        <w:t>Phobophobia</w:t>
      </w:r>
    </w:p>
    <w:p w14:paraId="3B4EB5F8" w14:textId="77777777" w:rsidR="00812FBD" w:rsidRDefault="00812FBD" w:rsidP="00812FBD">
      <w:pPr>
        <w:spacing w:line="480" w:lineRule="auto"/>
        <w:rPr>
          <w:sz w:val="24"/>
          <w:szCs w:val="24"/>
        </w:rPr>
      </w:pPr>
      <w:r>
        <w:rPr>
          <w:sz w:val="24"/>
          <w:szCs w:val="24"/>
        </w:rPr>
        <w:tab/>
        <w:t xml:space="preserve">Taking a step back and assessing the entirety of horror film history and their positive endings, it becomes painfully obvious that society has a fear of being afraid. From those unwilling to even set foot in a cinema showcasing a horror movie, to those who love the thrill of a horror escapade on screen but couldn’t possibly fathom the idea of such terrors </w:t>
      </w:r>
      <w:proofErr w:type="gramStart"/>
      <w:r>
        <w:rPr>
          <w:sz w:val="24"/>
          <w:szCs w:val="24"/>
        </w:rPr>
        <w:t>occurring in reality</w:t>
      </w:r>
      <w:proofErr w:type="gramEnd"/>
      <w:r>
        <w:rPr>
          <w:sz w:val="24"/>
          <w:szCs w:val="24"/>
        </w:rPr>
        <w:t xml:space="preserve">. In Robertson’s ‘An Excess of Phobias and mania’ (2003) there is listed thousands and thousands of phobias and manias that plague the modern society. Featured in this prolific list is phobophobia. Phobophobia is a phobia that possibly every living human has. No one likes the horrific, stomach churning, sweat inducing, body freezing feeling that comes with being truly afraid. And truly afraid is the key here, not as a result of some cheap on-screen </w:t>
      </w:r>
      <w:proofErr w:type="gramStart"/>
      <w:r>
        <w:rPr>
          <w:sz w:val="24"/>
          <w:szCs w:val="24"/>
        </w:rPr>
        <w:t>jump</w:t>
      </w:r>
      <w:proofErr w:type="gramEnd"/>
      <w:r>
        <w:rPr>
          <w:sz w:val="24"/>
          <w:szCs w:val="24"/>
        </w:rPr>
        <w:t xml:space="preserve"> scare but being very truly afraid down to the core of your very being.</w:t>
      </w:r>
    </w:p>
    <w:p w14:paraId="55A7D1D2" w14:textId="77777777" w:rsidR="00812FBD" w:rsidRDefault="00812FBD" w:rsidP="00812FBD">
      <w:pPr>
        <w:spacing w:line="480" w:lineRule="auto"/>
        <w:ind w:firstLine="720"/>
        <w:rPr>
          <w:sz w:val="24"/>
          <w:szCs w:val="24"/>
        </w:rPr>
      </w:pPr>
      <w:r>
        <w:rPr>
          <w:sz w:val="24"/>
          <w:szCs w:val="24"/>
        </w:rPr>
        <w:t xml:space="preserve">Morris, in his book ‘The Case of the Amityville Horror’ (2023), discusses the true story of a family experiencing paranormal events in Amityville, New York after moving into a house that was the site of a mass murder. This true story has been recounted by many in </w:t>
      </w:r>
      <w:proofErr w:type="gramStart"/>
      <w:r>
        <w:rPr>
          <w:sz w:val="24"/>
          <w:szCs w:val="24"/>
        </w:rPr>
        <w:lastRenderedPageBreak/>
        <w:t>various different</w:t>
      </w:r>
      <w:proofErr w:type="gramEnd"/>
      <w:r>
        <w:rPr>
          <w:sz w:val="24"/>
          <w:szCs w:val="24"/>
        </w:rPr>
        <w:t xml:space="preserve"> books and has had a cinematic retelling in the form of ‘The Amityville Horror’ released in 2005. This film ends with the family speeding away in a boat, never to return to the house effectively abandoning it with all their belongings inside. Though it is not an overwhelmingly positive ending, it has been tailored to reduce fear as the main troop of characters are leaving to safety, never to return and can live out their lives happily. </w:t>
      </w:r>
      <w:proofErr w:type="gramStart"/>
      <w:r>
        <w:rPr>
          <w:sz w:val="24"/>
          <w:szCs w:val="24"/>
        </w:rPr>
        <w:t>This ties</w:t>
      </w:r>
      <w:proofErr w:type="gramEnd"/>
      <w:r>
        <w:rPr>
          <w:sz w:val="24"/>
          <w:szCs w:val="24"/>
        </w:rPr>
        <w:t xml:space="preserve"> in to the discussion of phobophobia as the film producers and directors have reduced the possibility of fear being the resounding emotion for an audience leaving the experience. Though the movie has been entirely about a true event with fear being the main driving factor, an audience leaving to pursue their daily lives post-viewing may not be able to handle that fact as Brooks discusses in his online blog ‘Why Can’t we Handle the Truth?’ (2020).</w:t>
      </w:r>
    </w:p>
    <w:p w14:paraId="22294041" w14:textId="77777777" w:rsidR="00812FBD" w:rsidRDefault="00812FBD" w:rsidP="00812FBD">
      <w:pPr>
        <w:spacing w:line="480" w:lineRule="auto"/>
        <w:ind w:firstLine="720"/>
        <w:rPr>
          <w:sz w:val="24"/>
          <w:szCs w:val="24"/>
        </w:rPr>
      </w:pPr>
      <w:r>
        <w:rPr>
          <w:sz w:val="24"/>
          <w:szCs w:val="24"/>
        </w:rPr>
        <w:t>In conclusion to this point, phobophobia plagues our society and creates a difficult environment for true horror to be fully expressed and given the impact it deserves on the silver screen.</w:t>
      </w:r>
    </w:p>
    <w:p w14:paraId="2392C4B9" w14:textId="77777777" w:rsidR="00812FBD" w:rsidRDefault="00812FBD" w:rsidP="00812FBD">
      <w:pPr>
        <w:spacing w:line="480" w:lineRule="auto"/>
        <w:jc w:val="center"/>
        <w:rPr>
          <w:b/>
          <w:sz w:val="24"/>
          <w:szCs w:val="24"/>
        </w:rPr>
      </w:pPr>
      <w:r>
        <w:rPr>
          <w:b/>
          <w:sz w:val="24"/>
          <w:szCs w:val="24"/>
        </w:rPr>
        <w:t>Conclusion</w:t>
      </w:r>
    </w:p>
    <w:p w14:paraId="5091AF25" w14:textId="77777777" w:rsidR="00812FBD" w:rsidRDefault="00812FBD" w:rsidP="00812FBD">
      <w:pPr>
        <w:spacing w:line="480" w:lineRule="auto"/>
        <w:rPr>
          <w:sz w:val="24"/>
          <w:szCs w:val="24"/>
        </w:rPr>
      </w:pPr>
      <w:r>
        <w:rPr>
          <w:sz w:val="24"/>
          <w:szCs w:val="24"/>
        </w:rPr>
        <w:tab/>
        <w:t xml:space="preserve">Societies need for a positive ending in films based on true horror events truly does reflect poorly on the true events themselves. Though it may, in the bigger picture, be to protect the weaker minded members of society or those who may suffer a psychological crisis from the impossible becoming possible, it is still a poor reflection on the true events and those who lived through it who were traumatised. As a next step, more research needs to be conducted with comparisons between as many horror movies based on true events as possible and the stereotypical positive conclusions that are haphazardly fitted onto them by the film industry. It is imperative that society is shown how reality is not always reflected accurately on screen, even true stories are twisted and morphed into something that the </w:t>
      </w:r>
      <w:r>
        <w:rPr>
          <w:sz w:val="24"/>
          <w:szCs w:val="24"/>
        </w:rPr>
        <w:lastRenderedPageBreak/>
        <w:t xml:space="preserve">broader crowd may deem more palatable. And it may not just be in horror. There is good reason to delve into other genres with movies based on true events and analyse them so that comparisons can be </w:t>
      </w:r>
      <w:proofErr w:type="gramStart"/>
      <w:r>
        <w:rPr>
          <w:sz w:val="24"/>
          <w:szCs w:val="24"/>
        </w:rPr>
        <w:t>made</w:t>
      </w:r>
      <w:proofErr w:type="gramEnd"/>
      <w:r>
        <w:rPr>
          <w:sz w:val="24"/>
          <w:szCs w:val="24"/>
        </w:rPr>
        <w:t xml:space="preserve"> and even more conclusions can be drawn. </w:t>
      </w:r>
    </w:p>
    <w:p w14:paraId="7FF8F248" w14:textId="77777777" w:rsidR="00812FBD" w:rsidRDefault="00812FBD" w:rsidP="00812FBD">
      <w:pPr>
        <w:spacing w:line="480" w:lineRule="auto"/>
        <w:rPr>
          <w:sz w:val="24"/>
          <w:szCs w:val="24"/>
        </w:rPr>
      </w:pPr>
    </w:p>
    <w:p w14:paraId="0C73BE2D" w14:textId="77777777" w:rsidR="00812FBD" w:rsidRDefault="00812FBD" w:rsidP="00812FBD">
      <w:pPr>
        <w:spacing w:line="480" w:lineRule="auto"/>
        <w:rPr>
          <w:sz w:val="24"/>
          <w:szCs w:val="24"/>
        </w:rPr>
      </w:pPr>
    </w:p>
    <w:p w14:paraId="4F538E4D" w14:textId="77777777" w:rsidR="00812FBD" w:rsidRDefault="00812FBD" w:rsidP="00812FBD">
      <w:pPr>
        <w:spacing w:line="480" w:lineRule="auto"/>
        <w:rPr>
          <w:sz w:val="24"/>
          <w:szCs w:val="24"/>
        </w:rPr>
      </w:pPr>
      <w:r>
        <w:rPr>
          <w:b/>
          <w:sz w:val="24"/>
          <w:szCs w:val="24"/>
          <w:u w:val="single"/>
        </w:rPr>
        <w:t>Bibliography</w:t>
      </w:r>
    </w:p>
    <w:p w14:paraId="53870487"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Harker, J., 2015. Demonic Dolls: True Tales of Terrible Toys. Dark Pages Press.</w:t>
      </w:r>
    </w:p>
    <w:p w14:paraId="7DC57FBD"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 xml:space="preserve">Simpson, P.L., 2013. ‘There’s Blood on the Walls’: Serial Killing as </w:t>
      </w:r>
      <w:proofErr w:type="gramStart"/>
      <w:r w:rsidRPr="000F034C">
        <w:rPr>
          <w:sz w:val="24"/>
          <w:szCs w:val="24"/>
        </w:rPr>
        <w:t>Post-9</w:t>
      </w:r>
      <w:proofErr w:type="gramEnd"/>
      <w:r w:rsidRPr="000F034C">
        <w:rPr>
          <w:sz w:val="24"/>
          <w:szCs w:val="24"/>
        </w:rPr>
        <w:t>/11 Terror in The Strangers. Murders and Acquisitions: Representations of the Serial Killer in Popular Culture, pp.181-202.</w:t>
      </w:r>
    </w:p>
    <w:p w14:paraId="1CC2678E"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 xml:space="preserve">Staats, H., 2012. </w:t>
      </w:r>
      <w:proofErr w:type="spellStart"/>
      <w:r w:rsidRPr="000F034C">
        <w:rPr>
          <w:sz w:val="24"/>
          <w:szCs w:val="24"/>
        </w:rPr>
        <w:t>Reenvisioning</w:t>
      </w:r>
      <w:proofErr w:type="spellEnd"/>
      <w:r w:rsidRPr="000F034C">
        <w:rPr>
          <w:sz w:val="24"/>
          <w:szCs w:val="24"/>
        </w:rPr>
        <w:t xml:space="preserve"> The Devil-Doll: Child's Play and the Modern Horror Film. Irish Gothic Journal, (11), p.54.</w:t>
      </w:r>
    </w:p>
    <w:p w14:paraId="690B69A8"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 xml:space="preserve">Morris, R.L., 2023. The case of the Amityville horror. Paranormal Borderlands of Science: Best of </w:t>
      </w:r>
      <w:proofErr w:type="spellStart"/>
      <w:r w:rsidRPr="000F034C">
        <w:rPr>
          <w:sz w:val="24"/>
          <w:szCs w:val="24"/>
        </w:rPr>
        <w:t>Skeptical</w:t>
      </w:r>
      <w:proofErr w:type="spellEnd"/>
      <w:r w:rsidRPr="000F034C">
        <w:rPr>
          <w:sz w:val="24"/>
          <w:szCs w:val="24"/>
        </w:rPr>
        <w:t xml:space="preserve"> Inquirer, p.170.</w:t>
      </w:r>
    </w:p>
    <w:p w14:paraId="75E13F46"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Guilfoyle, F.J., 2003. “A boy's best friend is his mother”: Cinematic re-</w:t>
      </w:r>
      <w:proofErr w:type="spellStart"/>
      <w:r w:rsidRPr="000F034C">
        <w:rPr>
          <w:sz w:val="24"/>
          <w:szCs w:val="24"/>
        </w:rPr>
        <w:t>tellings</w:t>
      </w:r>
      <w:proofErr w:type="spellEnd"/>
      <w:r w:rsidRPr="000F034C">
        <w:rPr>
          <w:sz w:val="24"/>
          <w:szCs w:val="24"/>
        </w:rPr>
        <w:t xml:space="preserve"> of the Ed Gein story. The University of Texas at Austin.</w:t>
      </w:r>
    </w:p>
    <w:p w14:paraId="5D455A30"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Oziewicz, M., 2017. Speculative fiction. In Oxford Research Encyclopedia of Literature.</w:t>
      </w:r>
    </w:p>
    <w:p w14:paraId="48A1C3B8"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Wilkins, K., 2012. Genre and speculative fiction.</w:t>
      </w:r>
    </w:p>
    <w:p w14:paraId="00DE5359"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Lucas, G.R., 2010. Speculative Fiction. The Encyclopedia of Twentieth‐Century Fiction.</w:t>
      </w:r>
    </w:p>
    <w:p w14:paraId="6C302737" w14:textId="77777777" w:rsidR="00812FBD" w:rsidRDefault="00812FBD" w:rsidP="00812FBD">
      <w:pPr>
        <w:spacing w:line="480" w:lineRule="auto"/>
        <w:rPr>
          <w:sz w:val="24"/>
          <w:szCs w:val="24"/>
        </w:rPr>
      </w:pPr>
      <w:r w:rsidRPr="000F034C">
        <w:rPr>
          <w:sz w:val="24"/>
          <w:szCs w:val="24"/>
        </w:rPr>
        <w:t>•</w:t>
      </w:r>
      <w:r w:rsidRPr="000F034C">
        <w:rPr>
          <w:sz w:val="24"/>
          <w:szCs w:val="24"/>
        </w:rPr>
        <w:tab/>
      </w:r>
      <w:r>
        <w:rPr>
          <w:sz w:val="24"/>
          <w:szCs w:val="24"/>
        </w:rPr>
        <w:t xml:space="preserve">Parvez, H. </w:t>
      </w:r>
      <w:r w:rsidRPr="006D5575">
        <w:rPr>
          <w:sz w:val="24"/>
          <w:szCs w:val="24"/>
        </w:rPr>
        <w:t>Liminal space: Definition, examples, and psychology</w:t>
      </w:r>
      <w:r>
        <w:rPr>
          <w:sz w:val="24"/>
          <w:szCs w:val="24"/>
        </w:rPr>
        <w:t>.</w:t>
      </w:r>
    </w:p>
    <w:p w14:paraId="0E5D576E" w14:textId="77777777" w:rsidR="00812FBD" w:rsidRPr="000F034C" w:rsidRDefault="00812FBD" w:rsidP="00812FBD">
      <w:pPr>
        <w:spacing w:line="480" w:lineRule="auto"/>
        <w:rPr>
          <w:sz w:val="24"/>
          <w:szCs w:val="24"/>
        </w:rPr>
      </w:pPr>
    </w:p>
    <w:p w14:paraId="2DEFCBF0"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r>
      <w:r>
        <w:rPr>
          <w:iCs/>
          <w:sz w:val="24"/>
        </w:rPr>
        <w:t xml:space="preserve">Neumann, K.D., 2022. Liminal Space: What Is It And How Does It Affect Your Mental </w:t>
      </w:r>
      <w:proofErr w:type="gramStart"/>
      <w:r>
        <w:rPr>
          <w:iCs/>
          <w:sz w:val="24"/>
        </w:rPr>
        <w:t>Health?,</w:t>
      </w:r>
      <w:proofErr w:type="gramEnd"/>
      <w:r>
        <w:rPr>
          <w:iCs/>
          <w:sz w:val="24"/>
        </w:rPr>
        <w:t xml:space="preserve"> Forbes Health.</w:t>
      </w:r>
    </w:p>
    <w:p w14:paraId="636F79C5"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Schaper, E., 1978. Fiction and the Suspension of Disbelief. British journal of Aesthetics, 18(1), pp.31-44.</w:t>
      </w:r>
    </w:p>
    <w:p w14:paraId="469F74A0"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Ferri, A.J., 2007. Willing suspension of disbelief: Poetic faith in film. Lexington Books.</w:t>
      </w:r>
    </w:p>
    <w:p w14:paraId="6E49F3D7"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Holland, N.N., 1967. The" willing suspension of disbelief" revisited. The Centennial Review, 11(1), pp.1-23.</w:t>
      </w:r>
    </w:p>
    <w:p w14:paraId="261C7784"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Josephson, R.C., 2017. Phobophobia: A study in fear.</w:t>
      </w:r>
    </w:p>
    <w:p w14:paraId="2D21D8E6"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Shands, H.C. and Schor, N., 1982. The modern syndrome of phobophobia and its management. Phobia: A comprehensive summary of modern treatments, pp.107-116.</w:t>
      </w:r>
    </w:p>
    <w:p w14:paraId="068AB026" w14:textId="77777777" w:rsidR="00812FBD" w:rsidRPr="000F034C" w:rsidRDefault="00812FBD" w:rsidP="00812FBD">
      <w:pPr>
        <w:spacing w:line="480" w:lineRule="auto"/>
        <w:rPr>
          <w:sz w:val="24"/>
          <w:szCs w:val="24"/>
        </w:rPr>
      </w:pPr>
      <w:r w:rsidRPr="000F034C">
        <w:rPr>
          <w:sz w:val="24"/>
          <w:szCs w:val="24"/>
        </w:rPr>
        <w:t>•</w:t>
      </w:r>
      <w:r w:rsidRPr="000F034C">
        <w:rPr>
          <w:sz w:val="24"/>
          <w:szCs w:val="24"/>
        </w:rPr>
        <w:tab/>
        <w:t>Robertson, J.G., 2003. An excess of phobias and manias. Senior Scribe Publications.</w:t>
      </w:r>
    </w:p>
    <w:p w14:paraId="119444F3" w14:textId="77777777" w:rsidR="00812FBD" w:rsidRDefault="00812FBD" w:rsidP="00812FBD">
      <w:pPr>
        <w:spacing w:line="480" w:lineRule="auto"/>
        <w:rPr>
          <w:sz w:val="24"/>
          <w:szCs w:val="24"/>
        </w:rPr>
      </w:pPr>
      <w:r w:rsidRPr="000F034C">
        <w:rPr>
          <w:sz w:val="24"/>
          <w:szCs w:val="24"/>
        </w:rPr>
        <w:t>•</w:t>
      </w:r>
      <w:r w:rsidRPr="000F034C">
        <w:rPr>
          <w:sz w:val="24"/>
          <w:szCs w:val="24"/>
        </w:rPr>
        <w:tab/>
      </w:r>
      <w:r>
        <w:rPr>
          <w:iCs/>
          <w:sz w:val="24"/>
        </w:rPr>
        <w:t>Brooks, M., 2020.</w:t>
      </w:r>
      <w:r w:rsidRPr="00AF1732">
        <w:rPr>
          <w:iCs/>
          <w:sz w:val="24"/>
        </w:rPr>
        <w:t xml:space="preserve"> </w:t>
      </w:r>
      <w:r>
        <w:rPr>
          <w:iCs/>
          <w:sz w:val="24"/>
        </w:rPr>
        <w:t>Why Can’t We Handle the Truth? Psychology Today.</w:t>
      </w:r>
    </w:p>
    <w:p w14:paraId="2606BC43" w14:textId="77777777" w:rsidR="00C81E88" w:rsidRDefault="00C81E88" w:rsidP="00812FBD">
      <w:pPr>
        <w:spacing w:line="480" w:lineRule="auto"/>
      </w:pPr>
    </w:p>
    <w:p w14:paraId="10C68E6D" w14:textId="77777777" w:rsidR="00812FBD" w:rsidRDefault="00812FBD" w:rsidP="00812FBD">
      <w:pPr>
        <w:spacing w:line="480" w:lineRule="auto"/>
      </w:pPr>
    </w:p>
    <w:p w14:paraId="7C28857B" w14:textId="77777777" w:rsidR="00812FBD" w:rsidRDefault="00812FBD" w:rsidP="00812FBD">
      <w:pPr>
        <w:spacing w:line="480" w:lineRule="auto"/>
      </w:pPr>
    </w:p>
    <w:p w14:paraId="3F234DE7" w14:textId="77777777" w:rsidR="00812FBD" w:rsidRDefault="00812FBD" w:rsidP="00812FBD">
      <w:pPr>
        <w:spacing w:line="480" w:lineRule="auto"/>
      </w:pPr>
    </w:p>
    <w:p w14:paraId="1EB09C7C" w14:textId="77777777" w:rsidR="00812FBD" w:rsidRDefault="00812FBD" w:rsidP="00812FBD">
      <w:pPr>
        <w:spacing w:line="480" w:lineRule="auto"/>
      </w:pPr>
    </w:p>
    <w:p w14:paraId="7BEA547E" w14:textId="77777777" w:rsidR="00812FBD" w:rsidRDefault="00812FBD" w:rsidP="00812FBD">
      <w:pPr>
        <w:spacing w:line="480" w:lineRule="auto"/>
      </w:pPr>
    </w:p>
    <w:p w14:paraId="273B846F" w14:textId="77777777" w:rsidR="00812FBD" w:rsidRDefault="00812FBD" w:rsidP="00812FBD">
      <w:pPr>
        <w:spacing w:line="480" w:lineRule="auto"/>
      </w:pPr>
    </w:p>
    <w:p w14:paraId="3896C69A" w14:textId="77777777" w:rsidR="00812FBD" w:rsidRDefault="00812FBD" w:rsidP="00812FBD">
      <w:pPr>
        <w:jc w:val="center"/>
        <w:rPr>
          <w:b/>
          <w:bCs/>
          <w:sz w:val="24"/>
          <w:szCs w:val="24"/>
        </w:rPr>
      </w:pPr>
      <w:r w:rsidRPr="00E2594E">
        <w:rPr>
          <w:b/>
          <w:bCs/>
          <w:sz w:val="28"/>
          <w:szCs w:val="24"/>
        </w:rPr>
        <w:lastRenderedPageBreak/>
        <w:t>To what extent does society’s desire for a positive resolution in horror stories influence the portrayal of real events that inspire them?</w:t>
      </w:r>
    </w:p>
    <w:p w14:paraId="0B4DC47C" w14:textId="77777777" w:rsidR="00812FBD" w:rsidRDefault="00812FBD" w:rsidP="00812FBD">
      <w:pPr>
        <w:jc w:val="center"/>
        <w:rPr>
          <w:b/>
          <w:i/>
          <w:iCs/>
          <w:sz w:val="24"/>
        </w:rPr>
      </w:pPr>
      <w:r w:rsidRPr="00E2594E">
        <w:rPr>
          <w:b/>
          <w:i/>
          <w:iCs/>
          <w:sz w:val="24"/>
        </w:rPr>
        <w:t>Research Ess</w:t>
      </w:r>
      <w:r>
        <w:rPr>
          <w:b/>
          <w:i/>
          <w:iCs/>
          <w:sz w:val="24"/>
        </w:rPr>
        <w:t>ay</w:t>
      </w:r>
    </w:p>
    <w:p w14:paraId="417787E9" w14:textId="77777777" w:rsidR="00812FBD" w:rsidRPr="00C57C7B" w:rsidRDefault="00812FBD" w:rsidP="00812FBD">
      <w:pPr>
        <w:jc w:val="center"/>
        <w:rPr>
          <w:b/>
          <w:sz w:val="24"/>
        </w:rPr>
      </w:pPr>
    </w:p>
    <w:p w14:paraId="21A5DEB2" w14:textId="77777777" w:rsidR="00812FBD" w:rsidRDefault="00812FBD" w:rsidP="00812FBD">
      <w:pPr>
        <w:spacing w:line="480" w:lineRule="auto"/>
        <w:ind w:firstLine="720"/>
      </w:pPr>
      <w:r>
        <w:t xml:space="preserve">The final scene is set, your friends are battered and bloody and you are not looking too good yourself. The supernatural entity that has caused all this pain and suffering is looming close to you as you scramble for a final idea that could save you all. You try this last-ditch attempt and…it works! Your friends are free, you are </w:t>
      </w:r>
      <w:proofErr w:type="gramStart"/>
      <w:r>
        <w:t>safe</w:t>
      </w:r>
      <w:proofErr w:type="gramEnd"/>
      <w:r>
        <w:t xml:space="preserve"> and the entity is no more, having disappeared into the air no longer to be a threat to anyone. The credits roll and all is well as life continues the way it had before with only bad memories as a lasting effect of the horror you have endured. The perfect ending to this tale of terror. But that isn’t how it plays out in real life, is it? Not everything can be wrapped up into the perfect ending, tied with a bow, and sent on its way to enjoy life, and certainly not the unexplainable or impossible. This essay is a delve into how society’s need for a positive resolution in horror stories on the silver screen reflects on the true stories they are inspired by. The way horror films are resolved on-screen diminishes the true horror and reality of the events they are based </w:t>
      </w:r>
      <w:proofErr w:type="gramStart"/>
      <w:r>
        <w:t>on</w:t>
      </w:r>
      <w:proofErr w:type="gramEnd"/>
      <w:r>
        <w:t xml:space="preserve"> and this essay will explain the reasons in depth with the support of thorough research throughout the course of this essay.</w:t>
      </w:r>
    </w:p>
    <w:p w14:paraId="735D1F76" w14:textId="77777777" w:rsidR="00812FBD" w:rsidRPr="00351C94" w:rsidRDefault="00812FBD" w:rsidP="00812FBD">
      <w:pPr>
        <w:spacing w:line="480" w:lineRule="auto"/>
        <w:jc w:val="center"/>
        <w:rPr>
          <w:b/>
        </w:rPr>
      </w:pPr>
      <w:r>
        <w:rPr>
          <w:b/>
        </w:rPr>
        <w:t>Contrasting and Comparing</w:t>
      </w:r>
    </w:p>
    <w:p w14:paraId="568CF909" w14:textId="77777777" w:rsidR="00812FBD" w:rsidRDefault="00812FBD" w:rsidP="00812FBD">
      <w:pPr>
        <w:spacing w:line="480" w:lineRule="auto"/>
        <w:ind w:firstLine="720"/>
        <w:rPr>
          <w:iCs/>
          <w:sz w:val="24"/>
        </w:rPr>
      </w:pPr>
      <w:r>
        <w:rPr>
          <w:iCs/>
          <w:sz w:val="24"/>
        </w:rPr>
        <w:t xml:space="preserve">Looking over the entirety of horror film history, there are many that are based on true events that have taken place in our world. There are many arguments that can take place about the effect these films are intended to have on our society, but the argument that will be discussed in this essay refers to how society’s need for a positive resolution reflects on the true events the film is based on. There are many interesting horror films out there based on true events, however, this essay will be focusing on the events of the 2013 movie ‘The Conjuring’ and the real-life events that the movie is based on. There will be an in-depth </w:t>
      </w:r>
      <w:r>
        <w:rPr>
          <w:iCs/>
          <w:sz w:val="24"/>
        </w:rPr>
        <w:lastRenderedPageBreak/>
        <w:t xml:space="preserve">look at the movie events in comparison to the true events and how they contrast and compare, especially the ending of the movie and how the film industry managed to create a positive resolution to put the audience at ease as they left the cinema. There will be a discussion on how concepts such as speculative fiction and phobophobia can explain the defences that society makes to protect their psyches from the reality of the situations that have been adapted on screen. Of course, there are a lot of positives associated with the changing of the stories to protect the </w:t>
      </w:r>
      <w:proofErr w:type="gramStart"/>
      <w:r>
        <w:rPr>
          <w:iCs/>
          <w:sz w:val="24"/>
        </w:rPr>
        <w:t>general public</w:t>
      </w:r>
      <w:proofErr w:type="gramEnd"/>
      <w:r>
        <w:rPr>
          <w:iCs/>
          <w:sz w:val="24"/>
        </w:rPr>
        <w:t xml:space="preserve">, yet the fact that it diminishes and falsifies the occurrences in a true event that traumatised the parties involved and caused a lasting, negative effect on them. </w:t>
      </w:r>
    </w:p>
    <w:p w14:paraId="793AC22E" w14:textId="77777777" w:rsidR="00812FBD" w:rsidRDefault="00812FBD" w:rsidP="00812FBD">
      <w:pPr>
        <w:spacing w:line="480" w:lineRule="auto"/>
        <w:jc w:val="center"/>
        <w:rPr>
          <w:b/>
          <w:iCs/>
          <w:sz w:val="24"/>
        </w:rPr>
      </w:pPr>
      <w:r>
        <w:rPr>
          <w:b/>
          <w:iCs/>
          <w:sz w:val="24"/>
        </w:rPr>
        <w:t>The Conjuring 2013 Film Events</w:t>
      </w:r>
    </w:p>
    <w:p w14:paraId="5E385ED6" w14:textId="77777777" w:rsidR="00812FBD" w:rsidRDefault="00812FBD" w:rsidP="00812FBD">
      <w:pPr>
        <w:spacing w:line="480" w:lineRule="auto"/>
        <w:ind w:firstLine="720"/>
        <w:rPr>
          <w:iCs/>
          <w:sz w:val="24"/>
        </w:rPr>
      </w:pPr>
      <w:r w:rsidRPr="00BB378D">
        <w:rPr>
          <w:iCs/>
          <w:sz w:val="24"/>
        </w:rPr>
        <w:t xml:space="preserve">As you </w:t>
      </w:r>
      <w:r>
        <w:rPr>
          <w:iCs/>
          <w:sz w:val="24"/>
        </w:rPr>
        <w:t>may know</w:t>
      </w:r>
      <w:r w:rsidRPr="00BB378D">
        <w:rPr>
          <w:iCs/>
          <w:sz w:val="24"/>
        </w:rPr>
        <w:t>, the movie ‘The Conjuring’ (directed by James Wan) is based on the true story of Ed and Lorraine Warren (played by Patrick Wilson and Vera Farmiga) when they dealt with the Perron family at the Old Arnold Estate during one of their most famous cases. A staple in the horror genre, the movie has almost become a household name with many horror fans having seen it more than once over the years. As far as the thesis is concerned, however, how does this relate to the question that we are asking?</w:t>
      </w:r>
    </w:p>
    <w:p w14:paraId="339B28F6" w14:textId="77777777" w:rsidR="00812FBD" w:rsidRDefault="00812FBD" w:rsidP="00812FBD">
      <w:pPr>
        <w:spacing w:line="480" w:lineRule="auto"/>
        <w:ind w:firstLine="720"/>
        <w:rPr>
          <w:iCs/>
          <w:sz w:val="24"/>
        </w:rPr>
      </w:pPr>
      <w:r>
        <w:rPr>
          <w:iCs/>
          <w:sz w:val="24"/>
        </w:rPr>
        <w:t xml:space="preserve">The narrative structure of the movie is </w:t>
      </w:r>
      <w:proofErr w:type="gramStart"/>
      <w:r>
        <w:rPr>
          <w:iCs/>
          <w:sz w:val="24"/>
        </w:rPr>
        <w:t>pretty simple</w:t>
      </w:r>
      <w:proofErr w:type="gramEnd"/>
      <w:r>
        <w:rPr>
          <w:iCs/>
          <w:sz w:val="24"/>
        </w:rPr>
        <w:t xml:space="preserve"> to follow. It follows a classic horror structure which Bell discusses in his book, stating the structure of “exposition, rising action, climax, falling action, and resolution” [</w:t>
      </w:r>
      <w:r w:rsidRPr="00DF620C">
        <w:rPr>
          <w:iCs/>
          <w:sz w:val="24"/>
        </w:rPr>
        <w:t xml:space="preserve">Bell, J.S., 2004. Write great </w:t>
      </w:r>
      <w:r>
        <w:rPr>
          <w:iCs/>
          <w:sz w:val="24"/>
        </w:rPr>
        <w:t>fiction plot</w:t>
      </w:r>
      <w:r w:rsidRPr="00DF620C">
        <w:rPr>
          <w:iCs/>
          <w:sz w:val="24"/>
        </w:rPr>
        <w:t xml:space="preserve"> &amp; structure. Penguin.</w:t>
      </w:r>
      <w:r>
        <w:rPr>
          <w:iCs/>
          <w:sz w:val="24"/>
        </w:rPr>
        <w:t>]. These “elements” as Bell calls them are what build the story up with structure and give the plot a cohesive and easy-to-follow storyline. ‘</w:t>
      </w:r>
      <w:r w:rsidRPr="00A731F7">
        <w:rPr>
          <w:iCs/>
          <w:sz w:val="24"/>
        </w:rPr>
        <w:t>The</w:t>
      </w:r>
      <w:r>
        <w:rPr>
          <w:iCs/>
          <w:sz w:val="24"/>
        </w:rPr>
        <w:t xml:space="preserve"> Conjuring’</w:t>
      </w:r>
      <w:r w:rsidRPr="00A731F7">
        <w:rPr>
          <w:iCs/>
          <w:sz w:val="24"/>
        </w:rPr>
        <w:t xml:space="preserve"> film opens with the Perron family moving into their new home, unaware of the sinister history that haunts it. Ed and Lorraine Warren, paranormal investigators, become involved when the </w:t>
      </w:r>
      <w:r w:rsidRPr="00A731F7">
        <w:rPr>
          <w:iCs/>
          <w:sz w:val="24"/>
        </w:rPr>
        <w:lastRenderedPageBreak/>
        <w:t>family experiences increasingly disturbing supernatural occurrences. The exposition skilfully sets the stage, introducing the main characters, the haunted house, and the Warrens' expertise.</w:t>
      </w:r>
      <w:r>
        <w:rPr>
          <w:iCs/>
          <w:sz w:val="24"/>
        </w:rPr>
        <w:t xml:space="preserve"> </w:t>
      </w:r>
      <w:r w:rsidRPr="00A731F7">
        <w:rPr>
          <w:iCs/>
          <w:sz w:val="24"/>
        </w:rPr>
        <w:t>As the Perron family's encounters with paranormal activity intensify, so does the rising action. The Warrens conduct investigations, revealing the malevolent presence in the house and its connection to</w:t>
      </w:r>
      <w:r>
        <w:rPr>
          <w:iCs/>
          <w:sz w:val="24"/>
        </w:rPr>
        <w:t xml:space="preserve"> a</w:t>
      </w:r>
      <w:r w:rsidRPr="00A731F7">
        <w:rPr>
          <w:iCs/>
          <w:sz w:val="24"/>
        </w:rPr>
        <w:t xml:space="preserve"> dark histor</w:t>
      </w:r>
      <w:r>
        <w:rPr>
          <w:iCs/>
          <w:sz w:val="24"/>
        </w:rPr>
        <w:t>y</w:t>
      </w:r>
      <w:r w:rsidRPr="00A731F7">
        <w:rPr>
          <w:iCs/>
          <w:sz w:val="24"/>
        </w:rPr>
        <w:t>. The tension builds as the family struggles to cope with the escalating supernatural phenomena, and the Warrens face challenges in uncovering the truth behind the haunting.</w:t>
      </w:r>
      <w:r>
        <w:rPr>
          <w:iCs/>
          <w:sz w:val="24"/>
        </w:rPr>
        <w:t xml:space="preserve"> </w:t>
      </w:r>
      <w:r w:rsidRPr="00A731F7">
        <w:rPr>
          <w:iCs/>
          <w:sz w:val="24"/>
        </w:rPr>
        <w:t xml:space="preserve">The climax of </w:t>
      </w:r>
      <w:r>
        <w:rPr>
          <w:iCs/>
          <w:sz w:val="24"/>
        </w:rPr>
        <w:t>‘</w:t>
      </w:r>
      <w:r w:rsidRPr="00A731F7">
        <w:rPr>
          <w:iCs/>
          <w:sz w:val="24"/>
        </w:rPr>
        <w:t>The Conjuring</w:t>
      </w:r>
      <w:r>
        <w:rPr>
          <w:iCs/>
          <w:sz w:val="24"/>
        </w:rPr>
        <w:t>’</w:t>
      </w:r>
      <w:r w:rsidRPr="00A731F7">
        <w:rPr>
          <w:iCs/>
          <w:sz w:val="24"/>
        </w:rPr>
        <w:t xml:space="preserve"> occurs when the supernatural forces reach their peak intensity</w:t>
      </w:r>
      <w:r>
        <w:rPr>
          <w:iCs/>
          <w:sz w:val="24"/>
        </w:rPr>
        <w:t>, possessing the mother, Carolyn Perron</w:t>
      </w:r>
      <w:r w:rsidRPr="00A731F7">
        <w:rPr>
          <w:iCs/>
          <w:sz w:val="24"/>
        </w:rPr>
        <w:t>. The Warrens, armed with their knowledge of the occult, confront the malevolent entity head-on to save the Perron family. The climax is a harrowing sequence that combines elements of suspense, horror, and supernatural confrontation, keeping the audience on the edge of their seats.</w:t>
      </w:r>
      <w:r>
        <w:rPr>
          <w:iCs/>
          <w:sz w:val="24"/>
        </w:rPr>
        <w:t xml:space="preserve"> </w:t>
      </w:r>
      <w:r w:rsidRPr="00A731F7">
        <w:rPr>
          <w:iCs/>
          <w:sz w:val="24"/>
        </w:rPr>
        <w:t>After the climactic confrontation, the falling action follows as the aftermath of the supernatural battle unfolds. The Warrens work to cleanse the house and provide closure for the Perron family.</w:t>
      </w:r>
      <w:r>
        <w:rPr>
          <w:iCs/>
          <w:sz w:val="24"/>
        </w:rPr>
        <w:t xml:space="preserve"> </w:t>
      </w:r>
      <w:r w:rsidRPr="00A731F7">
        <w:rPr>
          <w:iCs/>
          <w:sz w:val="24"/>
        </w:rPr>
        <w:t>The resolution brings the narrative full circle, addressing the consequences of the supernatural events. The Perron family and the Warrens reflect on the ordeal, emphasizing the importance of their bond and the resilience of the human spirit.</w:t>
      </w:r>
      <w:r>
        <w:rPr>
          <w:iCs/>
          <w:sz w:val="24"/>
        </w:rPr>
        <w:t xml:space="preserve"> </w:t>
      </w:r>
    </w:p>
    <w:p w14:paraId="627F2A73" w14:textId="77777777" w:rsidR="00812FBD" w:rsidRPr="00AF1732" w:rsidRDefault="00812FBD" w:rsidP="00812FBD">
      <w:pPr>
        <w:spacing w:line="480" w:lineRule="auto"/>
        <w:ind w:firstLine="720"/>
        <w:rPr>
          <w:iCs/>
          <w:sz w:val="24"/>
        </w:rPr>
      </w:pPr>
      <w:r>
        <w:rPr>
          <w:iCs/>
          <w:sz w:val="24"/>
        </w:rPr>
        <w:t xml:space="preserve">Looking closely at the resolution of the film, it is obvious that the director and writers wanted to have a positive ending. This, in turn, relates to the idea of speculative fiction as a coping mechanism. </w:t>
      </w:r>
      <w:r w:rsidRPr="003C5EBE">
        <w:rPr>
          <w:iCs/>
          <w:sz w:val="24"/>
        </w:rPr>
        <w:t>Speculative fiction often explores the boundaries between reality and the supernatural, challenging our perceptions and tapping into our deepest fears.</w:t>
      </w:r>
      <w:r w:rsidRPr="00E93E89">
        <w:t xml:space="preserve"> </w:t>
      </w:r>
      <w:r w:rsidRPr="00E93E89">
        <w:rPr>
          <w:iCs/>
          <w:sz w:val="24"/>
        </w:rPr>
        <w:t>Oziewicz</w:t>
      </w:r>
      <w:r w:rsidRPr="003C5EBE">
        <w:rPr>
          <w:iCs/>
          <w:sz w:val="24"/>
        </w:rPr>
        <w:t xml:space="preserve"> </w:t>
      </w:r>
      <w:r>
        <w:rPr>
          <w:iCs/>
          <w:sz w:val="24"/>
        </w:rPr>
        <w:t>discusses speculative fiction in his book and states how it presents “</w:t>
      </w:r>
      <w:r w:rsidRPr="00485DEE">
        <w:rPr>
          <w:sz w:val="24"/>
          <w:szCs w:val="24"/>
        </w:rPr>
        <w:t>supernatural, futuristic, and other highly imaginative realms of genre</w:t>
      </w:r>
      <w:r>
        <w:rPr>
          <w:sz w:val="24"/>
          <w:szCs w:val="24"/>
        </w:rPr>
        <w:t>” [</w:t>
      </w:r>
      <w:r w:rsidRPr="00610DB9">
        <w:rPr>
          <w:sz w:val="24"/>
          <w:szCs w:val="24"/>
        </w:rPr>
        <w:t>Oziewicz, M., 2017. Speculative fiction. In Oxford Research Encyclop</w:t>
      </w:r>
      <w:r>
        <w:rPr>
          <w:sz w:val="24"/>
          <w:szCs w:val="24"/>
        </w:rPr>
        <w:t>a</w:t>
      </w:r>
      <w:r w:rsidRPr="00610DB9">
        <w:rPr>
          <w:sz w:val="24"/>
          <w:szCs w:val="24"/>
        </w:rPr>
        <w:t>edia of Literature.</w:t>
      </w:r>
      <w:r>
        <w:rPr>
          <w:sz w:val="24"/>
          <w:szCs w:val="24"/>
        </w:rPr>
        <w:t>].</w:t>
      </w:r>
      <w:r>
        <w:rPr>
          <w:iCs/>
          <w:sz w:val="24"/>
        </w:rPr>
        <w:t xml:space="preserve"> The </w:t>
      </w:r>
      <w:r w:rsidRPr="003C5EBE">
        <w:rPr>
          <w:iCs/>
          <w:sz w:val="24"/>
        </w:rPr>
        <w:t xml:space="preserve">movie's ending, characterized by a triumph of good over evil, reflects a common trend in the horror genre to provide audiences </w:t>
      </w:r>
      <w:r w:rsidRPr="003C5EBE">
        <w:rPr>
          <w:iCs/>
          <w:sz w:val="24"/>
        </w:rPr>
        <w:lastRenderedPageBreak/>
        <w:t>with a sense of closure and security. However, some argue that this positive resolution might be a disservice, masking the unsettling and ambiguous nature of the supernatural. The decision to create a more comforting ending can be seen as a societal coping mechanism, shielding viewers from the unsettling possibility that malevolent forces might not always be defeated. By crafting a reassuring conclusion, filmmakers may inadvertently contribute to a collective denial of the darker, more mysterious aspects of the unknown, perpetuating a narrative that pacifies societal anxieties rather than confronting the unsettling truths that speculative fiction has the power to unveil</w:t>
      </w:r>
      <w:r>
        <w:rPr>
          <w:iCs/>
          <w:sz w:val="24"/>
        </w:rPr>
        <w:t xml:space="preserve">. </w:t>
      </w:r>
    </w:p>
    <w:p w14:paraId="438C69C0" w14:textId="77777777" w:rsidR="00812FBD" w:rsidRDefault="00812FBD" w:rsidP="00812FBD">
      <w:pPr>
        <w:spacing w:line="480" w:lineRule="auto"/>
        <w:ind w:firstLine="720"/>
        <w:rPr>
          <w:iCs/>
          <w:sz w:val="24"/>
        </w:rPr>
      </w:pPr>
      <w:r w:rsidRPr="00AF1732">
        <w:rPr>
          <w:iCs/>
          <w:sz w:val="24"/>
        </w:rPr>
        <w:t>Society often grapples with the uncomfortable notion that truth can be stranger than fiction, particularly when it comes to the supernatural or paranormal.</w:t>
      </w:r>
      <w:r w:rsidRPr="009C2C26">
        <w:t xml:space="preserve"> </w:t>
      </w:r>
      <w:r w:rsidRPr="009C2C26">
        <w:rPr>
          <w:iCs/>
          <w:sz w:val="24"/>
        </w:rPr>
        <w:t xml:space="preserve">Brooks talks about the psychology of handling truth in his online blog and includes discussions on how truth on the silver screen </w:t>
      </w:r>
      <w:proofErr w:type="gramStart"/>
      <w:r w:rsidRPr="009C2C26">
        <w:rPr>
          <w:iCs/>
          <w:sz w:val="24"/>
        </w:rPr>
        <w:t>can be too much for a large portion of society</w:t>
      </w:r>
      <w:proofErr w:type="gramEnd"/>
      <w:r w:rsidRPr="009C2C26">
        <w:rPr>
          <w:iCs/>
          <w:sz w:val="24"/>
        </w:rPr>
        <w:t xml:space="preserve"> to handle</w:t>
      </w:r>
      <w:r>
        <w:rPr>
          <w:iCs/>
          <w:sz w:val="24"/>
        </w:rPr>
        <w:t>, stating that it’s “</w:t>
      </w:r>
      <w:r w:rsidRPr="00951DDB">
        <w:rPr>
          <w:iCs/>
          <w:sz w:val="24"/>
        </w:rPr>
        <w:t>often true that we don't seek to know the truth</w:t>
      </w:r>
      <w:r>
        <w:rPr>
          <w:iCs/>
          <w:sz w:val="24"/>
        </w:rPr>
        <w:t>” [Brooks, M., 2020.</w:t>
      </w:r>
      <w:r w:rsidRPr="00AF1732">
        <w:rPr>
          <w:iCs/>
          <w:sz w:val="24"/>
        </w:rPr>
        <w:t xml:space="preserve"> </w:t>
      </w:r>
      <w:r>
        <w:rPr>
          <w:iCs/>
          <w:sz w:val="24"/>
        </w:rPr>
        <w:t xml:space="preserve">Why Can’t We Handle the Truth? Psychology Today.] as many people do when it comes to the true stories behind horror. </w:t>
      </w:r>
      <w:r w:rsidRPr="00AF1732">
        <w:rPr>
          <w:iCs/>
          <w:sz w:val="24"/>
        </w:rPr>
        <w:t xml:space="preserve">The human psyche tends to seek comfort in familiar narratives, favouring resolutions that align with conventional morality and the triumph of good. The need for a positive ending in speculative fiction like </w:t>
      </w:r>
      <w:r>
        <w:rPr>
          <w:iCs/>
          <w:sz w:val="24"/>
        </w:rPr>
        <w:t>‘</w:t>
      </w:r>
      <w:r w:rsidRPr="00AF1732">
        <w:rPr>
          <w:iCs/>
          <w:sz w:val="24"/>
        </w:rPr>
        <w:t xml:space="preserve">The </w:t>
      </w:r>
      <w:r>
        <w:rPr>
          <w:iCs/>
          <w:sz w:val="24"/>
        </w:rPr>
        <w:t>Conjuring’</w:t>
      </w:r>
      <w:r w:rsidRPr="00AF1732">
        <w:rPr>
          <w:iCs/>
          <w:sz w:val="24"/>
        </w:rPr>
        <w:t xml:space="preserve"> may stem from society's inherent struggle to confront the unknown and the inexplicable. The truth that reality may not always conform to our understanding challenges our cognitive frameworks and shakes the foundations of our belief systems. When faced with the seemingly impossible, there is a collective inclination to reject or reframe such truths to maintain a sense of order and security. This tendency to shield ourselves from the unsettling and incomprehensible aspects of reality perpetuates a cycle of selective awareness, inhibiting our capacity to grapple with the complexity and mystery of the world around us. As speculative fiction shapes and </w:t>
      </w:r>
      <w:r w:rsidRPr="00AF1732">
        <w:rPr>
          <w:iCs/>
          <w:sz w:val="24"/>
        </w:rPr>
        <w:lastRenderedPageBreak/>
        <w:t xml:space="preserve">reflects societal perceptions, it becomes a delicate balance between providing escapism and challenging audiences to confront uncomfortable truths about the nature of </w:t>
      </w:r>
      <w:r>
        <w:rPr>
          <w:iCs/>
          <w:sz w:val="24"/>
        </w:rPr>
        <w:t>paranormal existence</w:t>
      </w:r>
      <w:r w:rsidRPr="00AF1732">
        <w:rPr>
          <w:iCs/>
          <w:sz w:val="24"/>
        </w:rPr>
        <w:t>.</w:t>
      </w:r>
    </w:p>
    <w:p w14:paraId="7CC1BAC5" w14:textId="77777777" w:rsidR="00812FBD" w:rsidRPr="00351C94" w:rsidRDefault="00812FBD" w:rsidP="00812FBD">
      <w:pPr>
        <w:spacing w:line="480" w:lineRule="auto"/>
        <w:ind w:firstLine="720"/>
        <w:rPr>
          <w:iCs/>
          <w:sz w:val="24"/>
        </w:rPr>
      </w:pPr>
      <w:r w:rsidRPr="00650A04">
        <w:rPr>
          <w:iCs/>
          <w:sz w:val="24"/>
        </w:rPr>
        <w:t xml:space="preserve">In </w:t>
      </w:r>
      <w:r>
        <w:rPr>
          <w:iCs/>
          <w:sz w:val="24"/>
        </w:rPr>
        <w:t>summary</w:t>
      </w:r>
      <w:r w:rsidRPr="00650A04">
        <w:rPr>
          <w:iCs/>
          <w:sz w:val="24"/>
        </w:rPr>
        <w:t>, 'The Conjuring' strategically caters to the human psyche by providing a comforting narrative that shields viewers from the unsettling truths of the real-life events that inspired the film. The triumphant victory of good over evil, following the classic horror structure, aligns with societal expectations and offers solace in the face of the supernatural. However, this deliberate construction of a positive ending may contribute to a collective denial of the darker aspects of reality, maintaining a delicate balance between escapism and the challenge of confronting uncomfortable truths about the paranormal and the mysteries that surround us.</w:t>
      </w:r>
    </w:p>
    <w:p w14:paraId="2F271778" w14:textId="77777777" w:rsidR="00812FBD" w:rsidRPr="00351C94" w:rsidRDefault="00812FBD" w:rsidP="00812FBD">
      <w:pPr>
        <w:spacing w:line="480" w:lineRule="auto"/>
        <w:jc w:val="center"/>
        <w:rPr>
          <w:b/>
          <w:iCs/>
          <w:sz w:val="24"/>
        </w:rPr>
      </w:pPr>
      <w:r>
        <w:rPr>
          <w:b/>
          <w:iCs/>
          <w:sz w:val="24"/>
        </w:rPr>
        <w:t>The Old Arnold Estate’s True Events</w:t>
      </w:r>
    </w:p>
    <w:p w14:paraId="09BC32D6" w14:textId="77777777" w:rsidR="00812FBD" w:rsidRDefault="00812FBD" w:rsidP="00812FBD">
      <w:pPr>
        <w:spacing w:line="480" w:lineRule="auto"/>
        <w:ind w:firstLine="720"/>
        <w:rPr>
          <w:iCs/>
          <w:sz w:val="24"/>
        </w:rPr>
      </w:pPr>
      <w:r w:rsidRPr="000A1531">
        <w:rPr>
          <w:iCs/>
          <w:sz w:val="24"/>
        </w:rPr>
        <w:t xml:space="preserve">The Old Arnold Estate, a quaint farmhouse in Harrisville, Rhode Island, became the real-life inspiration for the 2013 movie </w:t>
      </w:r>
      <w:r>
        <w:rPr>
          <w:iCs/>
          <w:sz w:val="24"/>
        </w:rPr>
        <w:t>‘</w:t>
      </w:r>
      <w:r w:rsidRPr="000A1531">
        <w:rPr>
          <w:iCs/>
          <w:sz w:val="24"/>
        </w:rPr>
        <w:t>The Conjuring</w:t>
      </w:r>
      <w:r>
        <w:rPr>
          <w:iCs/>
          <w:sz w:val="24"/>
        </w:rPr>
        <w:t>’.</w:t>
      </w:r>
      <w:r w:rsidRPr="000A1531">
        <w:rPr>
          <w:iCs/>
          <w:sz w:val="24"/>
        </w:rPr>
        <w:t xml:space="preserve"> This unassuming residence concealed a series of inexplicable and eerie events that gripped the lives of its occupants</w:t>
      </w:r>
      <w:r>
        <w:rPr>
          <w:iCs/>
          <w:sz w:val="24"/>
        </w:rPr>
        <w:t>, the Perron family</w:t>
      </w:r>
      <w:r w:rsidRPr="000A1531">
        <w:rPr>
          <w:iCs/>
          <w:sz w:val="24"/>
        </w:rPr>
        <w:t>. In the following sections, we will examine the historical background, the investigations led by paranormal experts Ed and Lorraine Warren, and the lasting impact of the Old Arnold Estate's haunting legacy.</w:t>
      </w:r>
    </w:p>
    <w:p w14:paraId="13F6DFDC" w14:textId="77777777" w:rsidR="00812FBD" w:rsidRDefault="00812FBD" w:rsidP="00812FBD">
      <w:pPr>
        <w:spacing w:line="480" w:lineRule="auto"/>
        <w:ind w:firstLine="720"/>
        <w:rPr>
          <w:iCs/>
          <w:sz w:val="24"/>
        </w:rPr>
      </w:pPr>
      <w:r w:rsidRPr="0063688B">
        <w:rPr>
          <w:iCs/>
          <w:sz w:val="24"/>
        </w:rPr>
        <w:t xml:space="preserve">In contrast to the neatly resolved exorcism depicted in </w:t>
      </w:r>
      <w:r>
        <w:rPr>
          <w:iCs/>
          <w:sz w:val="24"/>
        </w:rPr>
        <w:t>‘</w:t>
      </w:r>
      <w:r w:rsidRPr="0063688B">
        <w:rPr>
          <w:iCs/>
          <w:sz w:val="24"/>
        </w:rPr>
        <w:t>The Conjuring</w:t>
      </w:r>
      <w:r>
        <w:rPr>
          <w:iCs/>
          <w:sz w:val="24"/>
        </w:rPr>
        <w:t>’,</w:t>
      </w:r>
      <w:r w:rsidRPr="0063688B">
        <w:rPr>
          <w:iCs/>
          <w:sz w:val="24"/>
        </w:rPr>
        <w:t xml:space="preserve"> the real events at the Old Arnold Estate took a more unsettling turn. Rather than a triumphant banishment of evil, the Perron family faced a nightmarish ordeal. Carolyn Perron, supposedly thrown across the room by an unseen force during the exorcism, prompted Roger Perron to </w:t>
      </w:r>
      <w:r>
        <w:rPr>
          <w:iCs/>
          <w:sz w:val="24"/>
        </w:rPr>
        <w:t>run to see if his wife was even alive after the brutal toss</w:t>
      </w:r>
      <w:r w:rsidRPr="0063688B">
        <w:rPr>
          <w:iCs/>
          <w:sz w:val="24"/>
        </w:rPr>
        <w:t xml:space="preserve">. However, this </w:t>
      </w:r>
      <w:r w:rsidRPr="0063688B">
        <w:rPr>
          <w:iCs/>
          <w:sz w:val="24"/>
        </w:rPr>
        <w:lastRenderedPageBreak/>
        <w:t xml:space="preserve">intervention </w:t>
      </w:r>
      <w:r>
        <w:rPr>
          <w:iCs/>
          <w:sz w:val="24"/>
        </w:rPr>
        <w:t xml:space="preserve">was cut off by Ed Warren who told Roger not to “touch her she is possessed and could pass it to you” [Perron, A., 2011. House Of Darkness House </w:t>
      </w:r>
      <w:proofErr w:type="gramStart"/>
      <w:r>
        <w:rPr>
          <w:iCs/>
          <w:sz w:val="24"/>
        </w:rPr>
        <w:t>Of</w:t>
      </w:r>
      <w:proofErr w:type="gramEnd"/>
      <w:r>
        <w:rPr>
          <w:iCs/>
          <w:sz w:val="24"/>
        </w:rPr>
        <w:t xml:space="preserve"> Light.] which </w:t>
      </w:r>
      <w:r w:rsidRPr="0063688B">
        <w:rPr>
          <w:iCs/>
          <w:sz w:val="24"/>
        </w:rPr>
        <w:t xml:space="preserve">escalated </w:t>
      </w:r>
      <w:r>
        <w:rPr>
          <w:iCs/>
          <w:sz w:val="24"/>
        </w:rPr>
        <w:t xml:space="preserve">the instance </w:t>
      </w:r>
      <w:r w:rsidRPr="0063688B">
        <w:rPr>
          <w:iCs/>
          <w:sz w:val="24"/>
        </w:rPr>
        <w:t>into a physical altercation between Roger and Ed Warren, leading to the Warrens' expulsion from the property</w:t>
      </w:r>
      <w:r>
        <w:rPr>
          <w:iCs/>
          <w:sz w:val="24"/>
        </w:rPr>
        <w:t xml:space="preserve"> to which they never returned</w:t>
      </w:r>
      <w:r w:rsidRPr="0063688B">
        <w:rPr>
          <w:iCs/>
          <w:sz w:val="24"/>
        </w:rPr>
        <w:t>.</w:t>
      </w:r>
      <w:r>
        <w:rPr>
          <w:iCs/>
          <w:sz w:val="24"/>
        </w:rPr>
        <w:t xml:space="preserve"> </w:t>
      </w:r>
      <w:r w:rsidRPr="0063688B">
        <w:rPr>
          <w:iCs/>
          <w:sz w:val="24"/>
        </w:rPr>
        <w:t>Unlike the movie's portrayal of a victorious exorcism, the true events left the Perron family grappling with the aftermath and lingering trauma. The story serves as a reminder that reality often diverges significantly from the dramatized narratives presented on the silver screen. The Old Arnold Estate's haunting legacy is one marked by the absence of resolution and the unsettling nature of paranormal encounters, contrasting with the more optimistic conclusion crafted for cinematic effect.</w:t>
      </w:r>
    </w:p>
    <w:p w14:paraId="00F6C388" w14:textId="77777777" w:rsidR="00812FBD" w:rsidRDefault="00812FBD" w:rsidP="00812FBD">
      <w:pPr>
        <w:spacing w:line="480" w:lineRule="auto"/>
        <w:ind w:firstLine="720"/>
        <w:rPr>
          <w:iCs/>
          <w:sz w:val="24"/>
        </w:rPr>
      </w:pPr>
      <w:r>
        <w:rPr>
          <w:iCs/>
          <w:sz w:val="24"/>
        </w:rPr>
        <w:t xml:space="preserve">However, how does this poor reflection of the true events </w:t>
      </w:r>
      <w:proofErr w:type="gramStart"/>
      <w:r>
        <w:rPr>
          <w:iCs/>
          <w:sz w:val="24"/>
        </w:rPr>
        <w:t>actually impact</w:t>
      </w:r>
      <w:proofErr w:type="gramEnd"/>
      <w:r>
        <w:rPr>
          <w:iCs/>
          <w:sz w:val="24"/>
        </w:rPr>
        <w:t xml:space="preserve"> them? </w:t>
      </w:r>
      <w:r w:rsidRPr="001A0892">
        <w:rPr>
          <w:iCs/>
          <w:sz w:val="24"/>
        </w:rPr>
        <w:t xml:space="preserve">The stark contrast between the </w:t>
      </w:r>
      <w:r>
        <w:rPr>
          <w:iCs/>
          <w:sz w:val="24"/>
        </w:rPr>
        <w:t>film industry’s</w:t>
      </w:r>
      <w:r w:rsidRPr="001A0892">
        <w:rPr>
          <w:iCs/>
          <w:sz w:val="24"/>
        </w:rPr>
        <w:t xml:space="preserve"> dramatization in </w:t>
      </w:r>
      <w:r>
        <w:rPr>
          <w:iCs/>
          <w:sz w:val="24"/>
        </w:rPr>
        <w:t>‘</w:t>
      </w:r>
      <w:r w:rsidRPr="001A0892">
        <w:rPr>
          <w:iCs/>
          <w:sz w:val="24"/>
        </w:rPr>
        <w:t>The Conjuring</w:t>
      </w:r>
      <w:r>
        <w:rPr>
          <w:iCs/>
          <w:sz w:val="24"/>
        </w:rPr>
        <w:t>’</w:t>
      </w:r>
      <w:r w:rsidRPr="001A0892">
        <w:rPr>
          <w:iCs/>
          <w:sz w:val="24"/>
        </w:rPr>
        <w:t xml:space="preserve"> and the harrowing reality of the events at the Old Arnold Estate raises critical questions about the impact of cinematic liberties on the genuine experiences of those who lived through the haunting. By distilling the unsettling and traumatic events into a formulaic exorcism narrative, the movie not only misrepresents the depth of the Perron family's ordeal but also undermines the psychological journey they underwent.</w:t>
      </w:r>
      <w:r>
        <w:rPr>
          <w:iCs/>
          <w:sz w:val="24"/>
        </w:rPr>
        <w:t xml:space="preserve"> </w:t>
      </w:r>
      <w:proofErr w:type="gramStart"/>
      <w:r w:rsidRPr="001A0892">
        <w:rPr>
          <w:iCs/>
          <w:sz w:val="24"/>
        </w:rPr>
        <w:t>In reality, the</w:t>
      </w:r>
      <w:proofErr w:type="gramEnd"/>
      <w:r w:rsidRPr="001A0892">
        <w:rPr>
          <w:iCs/>
          <w:sz w:val="24"/>
        </w:rPr>
        <w:t xml:space="preserve"> Perrons transitioned from sceptics to reluctant believers in the paranormal through a psychological liminal journey, forced upon them by the terrifying occurrences within their home. </w:t>
      </w:r>
      <w:r>
        <w:rPr>
          <w:iCs/>
          <w:sz w:val="24"/>
        </w:rPr>
        <w:t xml:space="preserve">Neumann discusses the psychological liminal in her article and states that “psychological liminal transition can be harder for some compared to others” [Neumann, K.D., 2022. Liminal Space: What Is It And How Does It Affect Your Mental </w:t>
      </w:r>
      <w:proofErr w:type="gramStart"/>
      <w:r>
        <w:rPr>
          <w:iCs/>
          <w:sz w:val="24"/>
        </w:rPr>
        <w:t>Health?,</w:t>
      </w:r>
      <w:proofErr w:type="gramEnd"/>
      <w:r>
        <w:rPr>
          <w:iCs/>
          <w:sz w:val="24"/>
        </w:rPr>
        <w:t xml:space="preserve"> Forbes Health.], which could be seen as a good reason for the film industry to dilute the true horror story and protect the film-going portion of society from the real trauma the Perron’s experienced. However, t</w:t>
      </w:r>
      <w:r w:rsidRPr="001A0892">
        <w:rPr>
          <w:iCs/>
          <w:sz w:val="24"/>
        </w:rPr>
        <w:t xml:space="preserve">he </w:t>
      </w:r>
      <w:r w:rsidRPr="001A0892">
        <w:rPr>
          <w:iCs/>
          <w:sz w:val="24"/>
        </w:rPr>
        <w:lastRenderedPageBreak/>
        <w:t>distorted portrayal in the movie obscures the complexity of this transformation. The real-life horror experienced by the Perron family is reduced to a conventional narrative arc, diminishing the depth of their psychological turmoil and the lasting impact on their beliefs.</w:t>
      </w:r>
      <w:r>
        <w:rPr>
          <w:iCs/>
          <w:sz w:val="24"/>
        </w:rPr>
        <w:t xml:space="preserve"> </w:t>
      </w:r>
      <w:r w:rsidRPr="001A0892">
        <w:rPr>
          <w:iCs/>
          <w:sz w:val="24"/>
        </w:rPr>
        <w:t>This cinematic alteration not only skews public perception but also has implications for the</w:t>
      </w:r>
      <w:r>
        <w:rPr>
          <w:iCs/>
          <w:sz w:val="24"/>
        </w:rPr>
        <w:t xml:space="preserve"> remaining</w:t>
      </w:r>
      <w:r w:rsidRPr="001A0892">
        <w:rPr>
          <w:iCs/>
          <w:sz w:val="24"/>
        </w:rPr>
        <w:t xml:space="preserve"> Perrons themselves</w:t>
      </w:r>
      <w:r>
        <w:rPr>
          <w:iCs/>
          <w:sz w:val="24"/>
        </w:rPr>
        <w:t xml:space="preserve"> and anyone who has suffered from a traumatic paranormal event</w:t>
      </w:r>
      <w:r w:rsidRPr="001A0892">
        <w:rPr>
          <w:iCs/>
          <w:sz w:val="24"/>
        </w:rPr>
        <w:t>. The decision to withhold or distort the true nature of their ordeal from society raises ethical considerations</w:t>
      </w:r>
      <w:r>
        <w:rPr>
          <w:iCs/>
          <w:sz w:val="24"/>
        </w:rPr>
        <w:t xml:space="preserve"> as well</w:t>
      </w:r>
      <w:r w:rsidRPr="001A0892">
        <w:rPr>
          <w:iCs/>
          <w:sz w:val="24"/>
        </w:rPr>
        <w:t xml:space="preserve">. Whether intended as a form of protection or a perpetuation of ignorance, the consequences are profound. The experience of the Perron family becomes a hidden, personal horror, relegated to the shadows by a film industry that prioritizes entertainment </w:t>
      </w:r>
      <w:r>
        <w:rPr>
          <w:iCs/>
          <w:sz w:val="24"/>
        </w:rPr>
        <w:t xml:space="preserve">and profit </w:t>
      </w:r>
      <w:r w:rsidRPr="001A0892">
        <w:rPr>
          <w:iCs/>
          <w:sz w:val="24"/>
        </w:rPr>
        <w:t>over the nuanced reality of paranormal encounters.</w:t>
      </w:r>
      <w:r>
        <w:rPr>
          <w:iCs/>
          <w:sz w:val="24"/>
        </w:rPr>
        <w:t xml:space="preserve"> </w:t>
      </w:r>
      <w:r w:rsidRPr="001A0892">
        <w:rPr>
          <w:iCs/>
          <w:sz w:val="24"/>
        </w:rPr>
        <w:t xml:space="preserve">By glossing over the complexities and psychological toll of the Perrons' journey, </w:t>
      </w:r>
      <w:r>
        <w:rPr>
          <w:iCs/>
          <w:sz w:val="24"/>
        </w:rPr>
        <w:t>‘</w:t>
      </w:r>
      <w:r w:rsidRPr="001A0892">
        <w:rPr>
          <w:iCs/>
          <w:sz w:val="24"/>
        </w:rPr>
        <w:t>The Conjuring</w:t>
      </w:r>
      <w:r>
        <w:rPr>
          <w:iCs/>
          <w:sz w:val="24"/>
        </w:rPr>
        <w:t>’</w:t>
      </w:r>
      <w:r w:rsidRPr="001A0892">
        <w:rPr>
          <w:iCs/>
          <w:sz w:val="24"/>
        </w:rPr>
        <w:t xml:space="preserve"> inadvertently perpetuates a superficial understanding of their experience. The true narrative, veiled behind the cinematic </w:t>
      </w:r>
      <w:r>
        <w:rPr>
          <w:iCs/>
          <w:sz w:val="24"/>
        </w:rPr>
        <w:t>shroud</w:t>
      </w:r>
      <w:r w:rsidRPr="001A0892">
        <w:rPr>
          <w:iCs/>
          <w:sz w:val="24"/>
        </w:rPr>
        <w:t>, remains obscured, leaving society unaware of the depth of the psychological</w:t>
      </w:r>
      <w:r>
        <w:rPr>
          <w:iCs/>
          <w:sz w:val="24"/>
        </w:rPr>
        <w:t xml:space="preserve"> liminal</w:t>
      </w:r>
      <w:r w:rsidRPr="001A0892">
        <w:rPr>
          <w:iCs/>
          <w:sz w:val="24"/>
        </w:rPr>
        <w:t xml:space="preserve"> shift from non-believers to believers that the Perrons underwent—an aspect of their story that is as haunting as the supernatural events themselves.</w:t>
      </w:r>
      <w:r>
        <w:rPr>
          <w:iCs/>
          <w:sz w:val="24"/>
        </w:rPr>
        <w:t xml:space="preserve"> </w:t>
      </w:r>
    </w:p>
    <w:p w14:paraId="15B7EC42" w14:textId="77777777" w:rsidR="00812FBD" w:rsidRDefault="00812FBD" w:rsidP="00812FBD">
      <w:pPr>
        <w:spacing w:line="480" w:lineRule="auto"/>
        <w:ind w:firstLine="720"/>
        <w:rPr>
          <w:iCs/>
          <w:sz w:val="24"/>
        </w:rPr>
      </w:pPr>
      <w:r w:rsidRPr="003550E7">
        <w:rPr>
          <w:iCs/>
          <w:sz w:val="24"/>
        </w:rPr>
        <w:t xml:space="preserve">In summary, the disparity between the true events at the Old Arnold Estate and their portrayal in </w:t>
      </w:r>
      <w:r>
        <w:rPr>
          <w:iCs/>
          <w:sz w:val="24"/>
        </w:rPr>
        <w:t>‘</w:t>
      </w:r>
      <w:r w:rsidRPr="003550E7">
        <w:rPr>
          <w:iCs/>
          <w:sz w:val="24"/>
        </w:rPr>
        <w:t>The Conjuring</w:t>
      </w:r>
      <w:r>
        <w:rPr>
          <w:iCs/>
          <w:sz w:val="24"/>
        </w:rPr>
        <w:t>’</w:t>
      </w:r>
      <w:r w:rsidRPr="003550E7">
        <w:rPr>
          <w:iCs/>
          <w:sz w:val="24"/>
        </w:rPr>
        <w:t xml:space="preserve"> underscores how the film industry often sacrifices authenticity for dramatic effect. The oversimplification of the Perron family's ordeal not only diminishes their actual experience but also raises ethical questions about the representation of true horror stories in cinema. This pattern of distortion is a recurring theme in the industry, prompting viewers to approach such adaptations with a critical perspective, recognizing that the genuine complexities of human experiences are frequently overshadowed by cinematic exaggeration.</w:t>
      </w:r>
    </w:p>
    <w:p w14:paraId="4BEF6E21" w14:textId="77777777" w:rsidR="00812FBD" w:rsidRDefault="00812FBD" w:rsidP="00812FBD">
      <w:pPr>
        <w:spacing w:line="480" w:lineRule="auto"/>
        <w:jc w:val="center"/>
        <w:rPr>
          <w:iCs/>
          <w:sz w:val="24"/>
        </w:rPr>
      </w:pPr>
      <w:r>
        <w:rPr>
          <w:b/>
          <w:iCs/>
          <w:sz w:val="24"/>
        </w:rPr>
        <w:lastRenderedPageBreak/>
        <w:t>Conclusion</w:t>
      </w:r>
    </w:p>
    <w:p w14:paraId="3B60B846" w14:textId="77777777" w:rsidR="00812FBD" w:rsidRDefault="00812FBD" w:rsidP="00812FBD">
      <w:pPr>
        <w:spacing w:line="480" w:lineRule="auto"/>
        <w:rPr>
          <w:iCs/>
          <w:sz w:val="24"/>
        </w:rPr>
      </w:pPr>
      <w:r>
        <w:rPr>
          <w:iCs/>
          <w:sz w:val="24"/>
        </w:rPr>
        <w:tab/>
      </w:r>
      <w:r w:rsidRPr="00D80400">
        <w:rPr>
          <w:iCs/>
          <w:sz w:val="24"/>
        </w:rPr>
        <w:t>In conclusion, the cinematic portrayal of horror stories often skews reality, and 'The Conjuring' is no exception. The need for a positive resolution in horror films, driven by societal preferences for closure and triumph, diverges significantly from the raw and unsettling true events that inspire them. The film industry's tendency to craft a tidy conclusion masks the true horror experienced by individuals like the Perron family, reducing their psychological liminal journey from sceptics to believers in the paranormal to a simplified narrative arc. This deliberate distortion serves as a form of protection for society, shielding them from the complex and unsettling nature of real-life paranormal encounters. However, the ethical implications are clear – the pursuit of entertainment often comes at the expense of the nuanced reality and lasting trauma faced by those who have lived through such harrowing experiences. As audiences, it is crucial to approach these cinematic adaptations with a discerning eye, recognizing the delicate balance between escapism and the responsibility to acknowledge the true depth of human suffering in the face of the unexplainable. The pattern of sacrificing authenticity for dramatic effect is a recurring theme in the film industry, emphasizing the importance of critical engagement with narratives rooted in genuine human experiences.</w:t>
      </w:r>
    </w:p>
    <w:p w14:paraId="088A3425" w14:textId="77777777" w:rsidR="00812FBD" w:rsidRDefault="00812FBD" w:rsidP="00812FBD">
      <w:pPr>
        <w:spacing w:line="480" w:lineRule="auto"/>
        <w:rPr>
          <w:iCs/>
          <w:sz w:val="24"/>
        </w:rPr>
      </w:pPr>
    </w:p>
    <w:p w14:paraId="38FF1355" w14:textId="77777777" w:rsidR="00812FBD" w:rsidRPr="00B81861" w:rsidRDefault="00812FBD" w:rsidP="00812FBD">
      <w:pPr>
        <w:spacing w:line="480" w:lineRule="auto"/>
        <w:rPr>
          <w:b/>
          <w:bCs/>
          <w:iCs/>
          <w:sz w:val="24"/>
          <w:u w:val="single"/>
        </w:rPr>
      </w:pPr>
      <w:r w:rsidRPr="00B81861">
        <w:rPr>
          <w:b/>
          <w:bCs/>
          <w:iCs/>
          <w:sz w:val="24"/>
          <w:u w:val="single"/>
        </w:rPr>
        <w:t>Bibliography</w:t>
      </w:r>
    </w:p>
    <w:p w14:paraId="2C957DF2" w14:textId="77777777" w:rsidR="00812FBD" w:rsidRPr="00B81861" w:rsidRDefault="00812FBD" w:rsidP="00812FBD">
      <w:pPr>
        <w:spacing w:line="480" w:lineRule="auto"/>
        <w:rPr>
          <w:iCs/>
          <w:sz w:val="24"/>
        </w:rPr>
      </w:pPr>
      <w:r w:rsidRPr="00B81861">
        <w:rPr>
          <w:iCs/>
          <w:sz w:val="24"/>
        </w:rPr>
        <w:t>•</w:t>
      </w:r>
      <w:r w:rsidRPr="00B81861">
        <w:rPr>
          <w:iCs/>
          <w:sz w:val="24"/>
        </w:rPr>
        <w:tab/>
        <w:t>Harker, J., 2015. Demonic Dolls: True Tales of Terrible Toys. Dark Pages Press.</w:t>
      </w:r>
    </w:p>
    <w:p w14:paraId="7E0D6D20" w14:textId="77777777" w:rsidR="00812FBD" w:rsidRPr="00B81861" w:rsidRDefault="00812FBD" w:rsidP="00812FBD">
      <w:pPr>
        <w:spacing w:line="480" w:lineRule="auto"/>
        <w:rPr>
          <w:iCs/>
          <w:sz w:val="24"/>
        </w:rPr>
      </w:pPr>
      <w:r w:rsidRPr="00B81861">
        <w:rPr>
          <w:iCs/>
          <w:sz w:val="24"/>
        </w:rPr>
        <w:lastRenderedPageBreak/>
        <w:t>•</w:t>
      </w:r>
      <w:r w:rsidRPr="00B81861">
        <w:rPr>
          <w:iCs/>
          <w:sz w:val="24"/>
        </w:rPr>
        <w:tab/>
        <w:t xml:space="preserve">Simpson, P.L., 2013. ‘There’s Blood on the Walls’: Serial Killing as </w:t>
      </w:r>
      <w:proofErr w:type="gramStart"/>
      <w:r w:rsidRPr="00B81861">
        <w:rPr>
          <w:iCs/>
          <w:sz w:val="24"/>
        </w:rPr>
        <w:t>Post-9</w:t>
      </w:r>
      <w:proofErr w:type="gramEnd"/>
      <w:r w:rsidRPr="00B81861">
        <w:rPr>
          <w:iCs/>
          <w:sz w:val="24"/>
        </w:rPr>
        <w:t>/11 Terror in The Strangers. Murders and Acquisitions: Representations of the Serial Killer in Popular Culture, pp.181-202.</w:t>
      </w:r>
    </w:p>
    <w:p w14:paraId="64205803" w14:textId="77777777" w:rsidR="00812FBD" w:rsidRPr="00B81861" w:rsidRDefault="00812FBD" w:rsidP="00812FBD">
      <w:pPr>
        <w:spacing w:line="480" w:lineRule="auto"/>
        <w:rPr>
          <w:iCs/>
          <w:sz w:val="24"/>
        </w:rPr>
      </w:pPr>
      <w:r w:rsidRPr="00B81861">
        <w:rPr>
          <w:iCs/>
          <w:sz w:val="24"/>
        </w:rPr>
        <w:t>•</w:t>
      </w:r>
      <w:r w:rsidRPr="00B81861">
        <w:rPr>
          <w:iCs/>
          <w:sz w:val="24"/>
        </w:rPr>
        <w:tab/>
        <w:t xml:space="preserve">Staats, H., 2012. </w:t>
      </w:r>
      <w:proofErr w:type="spellStart"/>
      <w:r w:rsidRPr="00B81861">
        <w:rPr>
          <w:iCs/>
          <w:sz w:val="24"/>
        </w:rPr>
        <w:t>Reenvisioning</w:t>
      </w:r>
      <w:proofErr w:type="spellEnd"/>
      <w:r w:rsidRPr="00B81861">
        <w:rPr>
          <w:iCs/>
          <w:sz w:val="24"/>
        </w:rPr>
        <w:t xml:space="preserve"> The Devil-Doll: Child's Play and the Modern Horror Film. Irish Gothic Journal, (11), p.54.</w:t>
      </w:r>
    </w:p>
    <w:p w14:paraId="47DD60CD" w14:textId="77777777" w:rsidR="00812FBD" w:rsidRPr="00B81861" w:rsidRDefault="00812FBD" w:rsidP="00812FBD">
      <w:pPr>
        <w:spacing w:line="480" w:lineRule="auto"/>
        <w:rPr>
          <w:iCs/>
          <w:sz w:val="24"/>
        </w:rPr>
      </w:pPr>
      <w:r w:rsidRPr="00B81861">
        <w:rPr>
          <w:iCs/>
          <w:sz w:val="24"/>
        </w:rPr>
        <w:t>•</w:t>
      </w:r>
      <w:r w:rsidRPr="00B81861">
        <w:rPr>
          <w:iCs/>
          <w:sz w:val="24"/>
        </w:rPr>
        <w:tab/>
        <w:t xml:space="preserve">Morris, R.L., 2023. The case of the Amityville horror. Paranormal Borderlands of Science: Best of </w:t>
      </w:r>
      <w:proofErr w:type="spellStart"/>
      <w:r w:rsidRPr="00B81861">
        <w:rPr>
          <w:iCs/>
          <w:sz w:val="24"/>
        </w:rPr>
        <w:t>Skeptical</w:t>
      </w:r>
      <w:proofErr w:type="spellEnd"/>
      <w:r w:rsidRPr="00B81861">
        <w:rPr>
          <w:iCs/>
          <w:sz w:val="24"/>
        </w:rPr>
        <w:t xml:space="preserve"> Inquirer, p.170.</w:t>
      </w:r>
    </w:p>
    <w:p w14:paraId="12D78007" w14:textId="77777777" w:rsidR="00812FBD" w:rsidRPr="00B81861" w:rsidRDefault="00812FBD" w:rsidP="00812FBD">
      <w:pPr>
        <w:spacing w:line="480" w:lineRule="auto"/>
        <w:rPr>
          <w:iCs/>
          <w:sz w:val="24"/>
        </w:rPr>
      </w:pPr>
      <w:r w:rsidRPr="00B81861">
        <w:rPr>
          <w:iCs/>
          <w:sz w:val="24"/>
        </w:rPr>
        <w:t>•</w:t>
      </w:r>
      <w:r w:rsidRPr="00B81861">
        <w:rPr>
          <w:iCs/>
          <w:sz w:val="24"/>
        </w:rPr>
        <w:tab/>
        <w:t>Guilfoyle, F.J., 2003. “A boy's best friend is his mother”: Cinematic re-</w:t>
      </w:r>
      <w:proofErr w:type="spellStart"/>
      <w:r w:rsidRPr="00B81861">
        <w:rPr>
          <w:iCs/>
          <w:sz w:val="24"/>
        </w:rPr>
        <w:t>tellings</w:t>
      </w:r>
      <w:proofErr w:type="spellEnd"/>
      <w:r w:rsidRPr="00B81861">
        <w:rPr>
          <w:iCs/>
          <w:sz w:val="24"/>
        </w:rPr>
        <w:t xml:space="preserve"> of the Ed Gein story. The University of Texas at Austin.</w:t>
      </w:r>
    </w:p>
    <w:p w14:paraId="70574111" w14:textId="77777777" w:rsidR="00812FBD" w:rsidRPr="00B81861" w:rsidRDefault="00812FBD" w:rsidP="00812FBD">
      <w:pPr>
        <w:spacing w:line="480" w:lineRule="auto"/>
        <w:rPr>
          <w:iCs/>
          <w:sz w:val="24"/>
        </w:rPr>
      </w:pPr>
      <w:r w:rsidRPr="00B81861">
        <w:rPr>
          <w:iCs/>
          <w:sz w:val="24"/>
        </w:rPr>
        <w:t>•</w:t>
      </w:r>
      <w:r w:rsidRPr="00B81861">
        <w:rPr>
          <w:iCs/>
          <w:sz w:val="24"/>
        </w:rPr>
        <w:tab/>
        <w:t>Oziewicz, M., 2017. Speculative fiction. In Oxford Research Encyclopedia of Literature.</w:t>
      </w:r>
    </w:p>
    <w:p w14:paraId="5E680FAD" w14:textId="77777777" w:rsidR="00812FBD" w:rsidRPr="00B81861" w:rsidRDefault="00812FBD" w:rsidP="00812FBD">
      <w:pPr>
        <w:spacing w:line="480" w:lineRule="auto"/>
        <w:rPr>
          <w:iCs/>
          <w:sz w:val="24"/>
        </w:rPr>
      </w:pPr>
      <w:r w:rsidRPr="00B81861">
        <w:rPr>
          <w:iCs/>
          <w:sz w:val="24"/>
        </w:rPr>
        <w:t>•</w:t>
      </w:r>
      <w:r w:rsidRPr="00B81861">
        <w:rPr>
          <w:iCs/>
          <w:sz w:val="24"/>
        </w:rPr>
        <w:tab/>
        <w:t>Wilkins, K., 2012. Genre and speculative fiction.</w:t>
      </w:r>
    </w:p>
    <w:p w14:paraId="592E4C45" w14:textId="77777777" w:rsidR="00812FBD" w:rsidRPr="00B81861" w:rsidRDefault="00812FBD" w:rsidP="00812FBD">
      <w:pPr>
        <w:spacing w:line="480" w:lineRule="auto"/>
        <w:rPr>
          <w:iCs/>
          <w:sz w:val="24"/>
        </w:rPr>
      </w:pPr>
      <w:r w:rsidRPr="00B81861">
        <w:rPr>
          <w:iCs/>
          <w:sz w:val="24"/>
        </w:rPr>
        <w:t>•</w:t>
      </w:r>
      <w:r w:rsidRPr="00B81861">
        <w:rPr>
          <w:iCs/>
          <w:sz w:val="24"/>
        </w:rPr>
        <w:tab/>
        <w:t>Lucas, G.R., 2010. Speculative Fiction. The Encyclopedia of Twentieth‐Century Fiction.</w:t>
      </w:r>
    </w:p>
    <w:p w14:paraId="6030C689" w14:textId="77777777" w:rsidR="00812FBD" w:rsidRPr="00B81861" w:rsidRDefault="00812FBD" w:rsidP="00812FBD">
      <w:pPr>
        <w:spacing w:line="480" w:lineRule="auto"/>
        <w:rPr>
          <w:iCs/>
          <w:sz w:val="24"/>
        </w:rPr>
      </w:pPr>
      <w:r w:rsidRPr="00B81861">
        <w:rPr>
          <w:iCs/>
          <w:sz w:val="24"/>
        </w:rPr>
        <w:t>•</w:t>
      </w:r>
      <w:r w:rsidRPr="00B81861">
        <w:rPr>
          <w:iCs/>
          <w:sz w:val="24"/>
        </w:rPr>
        <w:tab/>
        <w:t>Parvez, H. Liminal space: Definition, examples, and psychology.</w:t>
      </w:r>
    </w:p>
    <w:p w14:paraId="4A3D5CF2" w14:textId="77777777" w:rsidR="00812FBD" w:rsidRPr="00B81861" w:rsidRDefault="00812FBD" w:rsidP="00812FBD">
      <w:pPr>
        <w:spacing w:line="480" w:lineRule="auto"/>
        <w:rPr>
          <w:iCs/>
          <w:sz w:val="24"/>
        </w:rPr>
      </w:pPr>
    </w:p>
    <w:p w14:paraId="2F238E53" w14:textId="77777777" w:rsidR="00812FBD" w:rsidRPr="00B81861" w:rsidRDefault="00812FBD" w:rsidP="00812FBD">
      <w:pPr>
        <w:spacing w:line="480" w:lineRule="auto"/>
        <w:rPr>
          <w:iCs/>
          <w:sz w:val="24"/>
        </w:rPr>
      </w:pPr>
      <w:r w:rsidRPr="00B81861">
        <w:rPr>
          <w:iCs/>
          <w:sz w:val="24"/>
        </w:rPr>
        <w:t>•</w:t>
      </w:r>
      <w:r w:rsidRPr="00B81861">
        <w:rPr>
          <w:iCs/>
          <w:sz w:val="24"/>
        </w:rPr>
        <w:tab/>
        <w:t xml:space="preserve">Neumann, K.D., 2022. Liminal Space: What Is It And How Does It Affect Your Mental </w:t>
      </w:r>
      <w:proofErr w:type="gramStart"/>
      <w:r w:rsidRPr="00B81861">
        <w:rPr>
          <w:iCs/>
          <w:sz w:val="24"/>
        </w:rPr>
        <w:t>Health?,</w:t>
      </w:r>
      <w:proofErr w:type="gramEnd"/>
      <w:r w:rsidRPr="00B81861">
        <w:rPr>
          <w:iCs/>
          <w:sz w:val="24"/>
        </w:rPr>
        <w:t xml:space="preserve"> Forbes Health.</w:t>
      </w:r>
    </w:p>
    <w:p w14:paraId="0217DAE6" w14:textId="77777777" w:rsidR="00812FBD" w:rsidRPr="00B81861" w:rsidRDefault="00812FBD" w:rsidP="00812FBD">
      <w:pPr>
        <w:spacing w:line="480" w:lineRule="auto"/>
        <w:rPr>
          <w:iCs/>
          <w:sz w:val="24"/>
        </w:rPr>
      </w:pPr>
      <w:r w:rsidRPr="00B81861">
        <w:rPr>
          <w:iCs/>
          <w:sz w:val="24"/>
        </w:rPr>
        <w:t>•</w:t>
      </w:r>
      <w:r w:rsidRPr="00B81861">
        <w:rPr>
          <w:iCs/>
          <w:sz w:val="24"/>
        </w:rPr>
        <w:tab/>
        <w:t>Schaper, E., 1978. Fiction and the Suspension of Disbelief. British journal of Aesthetics, 18(1), pp.31-44.</w:t>
      </w:r>
    </w:p>
    <w:p w14:paraId="68356DBD" w14:textId="77777777" w:rsidR="00812FBD" w:rsidRPr="00B81861" w:rsidRDefault="00812FBD" w:rsidP="00812FBD">
      <w:pPr>
        <w:spacing w:line="480" w:lineRule="auto"/>
        <w:rPr>
          <w:iCs/>
          <w:sz w:val="24"/>
        </w:rPr>
      </w:pPr>
      <w:r w:rsidRPr="00B81861">
        <w:rPr>
          <w:iCs/>
          <w:sz w:val="24"/>
        </w:rPr>
        <w:t>•</w:t>
      </w:r>
      <w:r w:rsidRPr="00B81861">
        <w:rPr>
          <w:iCs/>
          <w:sz w:val="24"/>
        </w:rPr>
        <w:tab/>
        <w:t>Ferri, A.J., 2007. Willing suspension of disbelief: Poetic faith in film. Lexington Books.</w:t>
      </w:r>
    </w:p>
    <w:p w14:paraId="64BFD0BD" w14:textId="77777777" w:rsidR="00812FBD" w:rsidRPr="00B81861" w:rsidRDefault="00812FBD" w:rsidP="00812FBD">
      <w:pPr>
        <w:spacing w:line="480" w:lineRule="auto"/>
        <w:rPr>
          <w:iCs/>
          <w:sz w:val="24"/>
        </w:rPr>
      </w:pPr>
      <w:r w:rsidRPr="00B81861">
        <w:rPr>
          <w:iCs/>
          <w:sz w:val="24"/>
        </w:rPr>
        <w:lastRenderedPageBreak/>
        <w:t>•</w:t>
      </w:r>
      <w:r w:rsidRPr="00B81861">
        <w:rPr>
          <w:iCs/>
          <w:sz w:val="24"/>
        </w:rPr>
        <w:tab/>
        <w:t>Holland, N.N., 1967. The" willing suspension of disbelief" revisited. The Centennial Review, 11(1), pp.1-23.</w:t>
      </w:r>
    </w:p>
    <w:p w14:paraId="2DB7D4C7" w14:textId="77777777" w:rsidR="00812FBD" w:rsidRPr="00B81861" w:rsidRDefault="00812FBD" w:rsidP="00812FBD">
      <w:pPr>
        <w:spacing w:line="480" w:lineRule="auto"/>
        <w:rPr>
          <w:iCs/>
          <w:sz w:val="24"/>
        </w:rPr>
      </w:pPr>
      <w:r w:rsidRPr="00B81861">
        <w:rPr>
          <w:iCs/>
          <w:sz w:val="24"/>
        </w:rPr>
        <w:t>•</w:t>
      </w:r>
      <w:r w:rsidRPr="00B81861">
        <w:rPr>
          <w:iCs/>
          <w:sz w:val="24"/>
        </w:rPr>
        <w:tab/>
        <w:t>Josephson, R.C., 2017. Phobophobia: A study in fear.</w:t>
      </w:r>
    </w:p>
    <w:p w14:paraId="006AA246" w14:textId="77777777" w:rsidR="00812FBD" w:rsidRPr="00B81861" w:rsidRDefault="00812FBD" w:rsidP="00812FBD">
      <w:pPr>
        <w:spacing w:line="480" w:lineRule="auto"/>
        <w:rPr>
          <w:iCs/>
          <w:sz w:val="24"/>
        </w:rPr>
      </w:pPr>
      <w:r w:rsidRPr="00B81861">
        <w:rPr>
          <w:iCs/>
          <w:sz w:val="24"/>
        </w:rPr>
        <w:t>•</w:t>
      </w:r>
      <w:r w:rsidRPr="00B81861">
        <w:rPr>
          <w:iCs/>
          <w:sz w:val="24"/>
        </w:rPr>
        <w:tab/>
        <w:t>Shands, H.C. and Schor, N., 1982. The modern syndrome of phobophobia and its management. Phobia: A comprehensive summary of modern treatments, pp.107-116.</w:t>
      </w:r>
    </w:p>
    <w:p w14:paraId="15E011F4" w14:textId="77777777" w:rsidR="00812FBD" w:rsidRPr="00B81861" w:rsidRDefault="00812FBD" w:rsidP="00812FBD">
      <w:pPr>
        <w:spacing w:line="480" w:lineRule="auto"/>
        <w:rPr>
          <w:iCs/>
          <w:sz w:val="24"/>
        </w:rPr>
      </w:pPr>
      <w:r w:rsidRPr="00B81861">
        <w:rPr>
          <w:iCs/>
          <w:sz w:val="24"/>
        </w:rPr>
        <w:t>•</w:t>
      </w:r>
      <w:r w:rsidRPr="00B81861">
        <w:rPr>
          <w:iCs/>
          <w:sz w:val="24"/>
        </w:rPr>
        <w:tab/>
        <w:t>Robertson, J.G., 2003. An excess of phobias and manias. Senior Scribe Publications.</w:t>
      </w:r>
    </w:p>
    <w:p w14:paraId="501D6BCC" w14:textId="77777777" w:rsidR="00812FBD" w:rsidRPr="00351C94" w:rsidRDefault="00812FBD" w:rsidP="00812FBD">
      <w:pPr>
        <w:spacing w:line="480" w:lineRule="auto"/>
        <w:rPr>
          <w:iCs/>
          <w:sz w:val="24"/>
        </w:rPr>
      </w:pPr>
      <w:r w:rsidRPr="00B81861">
        <w:rPr>
          <w:iCs/>
          <w:sz w:val="24"/>
        </w:rPr>
        <w:t>•</w:t>
      </w:r>
      <w:r w:rsidRPr="00B81861">
        <w:rPr>
          <w:iCs/>
          <w:sz w:val="24"/>
        </w:rPr>
        <w:tab/>
        <w:t>Brooks, M., 2020. Why Can’t We Handle the Truth? Psychology Today.</w:t>
      </w:r>
    </w:p>
    <w:p w14:paraId="5CF4D8AD" w14:textId="77777777" w:rsidR="00812FBD" w:rsidRDefault="00812FBD" w:rsidP="00812FBD">
      <w:pPr>
        <w:spacing w:line="480" w:lineRule="auto"/>
      </w:pPr>
    </w:p>
    <w:sectPr w:rsidR="00812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FBD"/>
    <w:rsid w:val="00812FBD"/>
    <w:rsid w:val="00C01C06"/>
    <w:rsid w:val="00C81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C38DC5"/>
  <w15:chartTrackingRefBased/>
  <w15:docId w15:val="{C4AF459F-F565-4EEC-9DF4-1E823E48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F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4970</Words>
  <Characters>26049</Characters>
  <Application>Microsoft Office Word</Application>
  <DocSecurity>0</DocSecurity>
  <Lines>400</Lines>
  <Paragraphs>88</Paragraphs>
  <ScaleCrop>false</ScaleCrop>
  <Company/>
  <LinksUpToDate>false</LinksUpToDate>
  <CharactersWithSpaces>30931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Banham</dc:creator>
  <cp:keywords/>
  <dc:description/>
  <cp:lastModifiedBy>Chloe Banham</cp:lastModifiedBy>
  <cp:revision>1</cp:revision>
  <dcterms:created xsi:type="dcterms:W3CDTF">2023-12-14T14:38:00Z</dcterms:created>
  <dcterms:modified xsi:type="dcterms:W3CDTF">2023-12-14T14:40:00Z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35672fa1-a60a-4053-a554-760bfafe8b8c</vt:lpwstr>
  </property>
</Properties>
</file>