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36230" w14:textId="77777777" w:rsidR="00534F3A" w:rsidRPr="00534F3A" w:rsidRDefault="00534F3A" w:rsidP="00534F3A">
      <w:pPr>
        <w:rPr>
          <w:b/>
        </w:rPr>
      </w:pPr>
    </w:p>
    <w:p w14:paraId="5F7ABF33" w14:textId="77777777" w:rsidR="00534F3A" w:rsidRPr="00534F3A" w:rsidRDefault="00534F3A" w:rsidP="00534F3A">
      <w:pPr>
        <w:rPr>
          <w:b/>
        </w:rPr>
      </w:pPr>
    </w:p>
    <w:p w14:paraId="55B7FB56" w14:textId="77777777" w:rsidR="00534F3A" w:rsidRPr="00534F3A" w:rsidRDefault="00534F3A" w:rsidP="00534F3A">
      <w:pPr>
        <w:rPr>
          <w:b/>
        </w:rPr>
      </w:pPr>
    </w:p>
    <w:p w14:paraId="0E3201AA" w14:textId="77777777" w:rsidR="00534F3A" w:rsidRPr="00534F3A" w:rsidRDefault="00534F3A" w:rsidP="00534F3A">
      <w:pPr>
        <w:rPr>
          <w:b/>
        </w:rPr>
      </w:pPr>
    </w:p>
    <w:p w14:paraId="2F768E0E" w14:textId="77777777" w:rsidR="00534F3A" w:rsidRPr="00534F3A" w:rsidRDefault="00534F3A" w:rsidP="00534F3A">
      <w:pPr>
        <w:rPr>
          <w:b/>
        </w:rPr>
      </w:pPr>
    </w:p>
    <w:p w14:paraId="72348ADF" w14:textId="77777777" w:rsidR="00534F3A" w:rsidRPr="00534F3A" w:rsidRDefault="00534F3A" w:rsidP="00534F3A">
      <w:pPr>
        <w:jc w:val="center"/>
        <w:rPr>
          <w:rFonts w:ascii="Times New Roman" w:hAnsi="Times New Roman" w:cs="Times New Roman"/>
          <w:b/>
          <w:sz w:val="48"/>
          <w:szCs w:val="48"/>
        </w:rPr>
      </w:pPr>
      <w:r w:rsidRPr="00534F3A">
        <w:rPr>
          <w:rFonts w:ascii="Times New Roman" w:hAnsi="Times New Roman" w:cs="Times New Roman"/>
          <w:b/>
          <w:sz w:val="48"/>
          <w:szCs w:val="48"/>
        </w:rPr>
        <w:t>SUSTAINABLE HOSPITALITY &amp; TOURISM MANAGEMENT</w:t>
      </w:r>
    </w:p>
    <w:p w14:paraId="64C07A68" w14:textId="77777777" w:rsidR="00534F3A" w:rsidRDefault="00534F3A" w:rsidP="00534F3A">
      <w:pPr>
        <w:rPr>
          <w:b/>
        </w:rPr>
      </w:pPr>
    </w:p>
    <w:p w14:paraId="16A9C158" w14:textId="77777777" w:rsidR="00534F3A" w:rsidRDefault="00534F3A" w:rsidP="00534F3A">
      <w:pPr>
        <w:rPr>
          <w:b/>
        </w:rPr>
      </w:pPr>
    </w:p>
    <w:p w14:paraId="67FFF277" w14:textId="77777777" w:rsidR="00534F3A" w:rsidRDefault="00534F3A" w:rsidP="00534F3A">
      <w:pPr>
        <w:rPr>
          <w:b/>
        </w:rPr>
      </w:pPr>
    </w:p>
    <w:p w14:paraId="3157BBFC" w14:textId="77777777" w:rsidR="00534F3A" w:rsidRDefault="00534F3A" w:rsidP="00534F3A">
      <w:pPr>
        <w:rPr>
          <w:b/>
        </w:rPr>
      </w:pPr>
    </w:p>
    <w:p w14:paraId="061416C8" w14:textId="77777777" w:rsidR="00534F3A" w:rsidRDefault="00534F3A" w:rsidP="00534F3A">
      <w:pPr>
        <w:rPr>
          <w:b/>
        </w:rPr>
      </w:pPr>
    </w:p>
    <w:p w14:paraId="5276F386" w14:textId="77777777" w:rsidR="00534F3A" w:rsidRDefault="00534F3A" w:rsidP="00534F3A">
      <w:pPr>
        <w:rPr>
          <w:b/>
        </w:rPr>
      </w:pPr>
    </w:p>
    <w:p w14:paraId="3878F281" w14:textId="77777777" w:rsidR="00534F3A" w:rsidRDefault="00534F3A" w:rsidP="00534F3A">
      <w:pPr>
        <w:rPr>
          <w:b/>
        </w:rPr>
      </w:pPr>
    </w:p>
    <w:p w14:paraId="6C0D45E8" w14:textId="77777777" w:rsidR="00534F3A" w:rsidRDefault="00534F3A" w:rsidP="00534F3A">
      <w:pPr>
        <w:rPr>
          <w:b/>
        </w:rPr>
      </w:pPr>
    </w:p>
    <w:p w14:paraId="2C3372BB" w14:textId="77777777" w:rsidR="00534F3A" w:rsidRDefault="00534F3A" w:rsidP="00534F3A">
      <w:pPr>
        <w:rPr>
          <w:b/>
        </w:rPr>
      </w:pPr>
    </w:p>
    <w:p w14:paraId="46B7AD98" w14:textId="77777777" w:rsidR="00534F3A" w:rsidRDefault="00534F3A" w:rsidP="00534F3A">
      <w:pPr>
        <w:rPr>
          <w:b/>
        </w:rPr>
      </w:pPr>
    </w:p>
    <w:p w14:paraId="7585BB3B" w14:textId="77777777" w:rsidR="00534F3A" w:rsidRDefault="00534F3A" w:rsidP="00534F3A">
      <w:pPr>
        <w:rPr>
          <w:b/>
        </w:rPr>
      </w:pPr>
    </w:p>
    <w:p w14:paraId="32CE726A" w14:textId="77777777" w:rsidR="00534F3A" w:rsidRDefault="00534F3A" w:rsidP="00534F3A">
      <w:pPr>
        <w:rPr>
          <w:b/>
        </w:rPr>
      </w:pPr>
    </w:p>
    <w:p w14:paraId="113BBDF8" w14:textId="77777777" w:rsidR="00534F3A" w:rsidRDefault="00534F3A" w:rsidP="00534F3A">
      <w:pPr>
        <w:rPr>
          <w:b/>
        </w:rPr>
      </w:pPr>
    </w:p>
    <w:p w14:paraId="0989B4B0" w14:textId="77777777" w:rsidR="00534F3A" w:rsidRPr="00534F3A" w:rsidRDefault="00534F3A" w:rsidP="00534F3A">
      <w:pPr>
        <w:rPr>
          <w:b/>
        </w:rPr>
      </w:pPr>
    </w:p>
    <w:p w14:paraId="0F3CD609" w14:textId="77777777" w:rsidR="00534F3A" w:rsidRPr="00A36603" w:rsidRDefault="00534F3A" w:rsidP="00534F3A">
      <w:pPr>
        <w:spacing w:line="240" w:lineRule="auto"/>
        <w:rPr>
          <w:rFonts w:ascii="Times New Roman" w:eastAsiaTheme="majorEastAsia" w:hAnsi="Times New Roman" w:cs="Times New Roman"/>
          <w:b/>
          <w:bCs/>
          <w:spacing w:val="-10"/>
          <w:kern w:val="28"/>
          <w:sz w:val="40"/>
          <w:szCs w:val="40"/>
        </w:rPr>
      </w:pPr>
      <w:r w:rsidRPr="00A36603">
        <w:rPr>
          <w:rFonts w:ascii="Times New Roman" w:eastAsiaTheme="majorEastAsia" w:hAnsi="Times New Roman" w:cs="Times New Roman"/>
          <w:b/>
          <w:bCs/>
          <w:spacing w:val="-10"/>
          <w:kern w:val="28"/>
          <w:sz w:val="40"/>
          <w:szCs w:val="40"/>
        </w:rPr>
        <w:t>Student Name: Ciprian Anghel</w:t>
      </w:r>
    </w:p>
    <w:p w14:paraId="2BEBD264" w14:textId="77777777" w:rsidR="00534F3A" w:rsidRPr="00A36603" w:rsidRDefault="00534F3A" w:rsidP="00534F3A">
      <w:pPr>
        <w:spacing w:line="240" w:lineRule="auto"/>
        <w:rPr>
          <w:rFonts w:ascii="Times New Roman" w:eastAsiaTheme="majorEastAsia" w:hAnsi="Times New Roman" w:cs="Times New Roman"/>
          <w:b/>
          <w:bCs/>
          <w:spacing w:val="-10"/>
          <w:kern w:val="28"/>
          <w:sz w:val="40"/>
          <w:szCs w:val="40"/>
        </w:rPr>
      </w:pPr>
      <w:r w:rsidRPr="00A36603">
        <w:rPr>
          <w:rFonts w:ascii="Times New Roman" w:eastAsiaTheme="majorEastAsia" w:hAnsi="Times New Roman" w:cs="Times New Roman"/>
          <w:b/>
          <w:bCs/>
          <w:spacing w:val="-10"/>
          <w:kern w:val="28"/>
          <w:sz w:val="40"/>
          <w:szCs w:val="40"/>
        </w:rPr>
        <w:t>Student ID: 2223637</w:t>
      </w:r>
    </w:p>
    <w:p w14:paraId="10F305DF" w14:textId="77777777" w:rsidR="00534F3A" w:rsidRDefault="00534F3A" w:rsidP="00534F3A">
      <w:pPr>
        <w:spacing w:line="240" w:lineRule="auto"/>
        <w:rPr>
          <w:rFonts w:ascii="Times New Roman" w:eastAsiaTheme="majorEastAsia" w:hAnsi="Times New Roman" w:cs="Times New Roman"/>
          <w:b/>
          <w:bCs/>
          <w:spacing w:val="-10"/>
          <w:kern w:val="28"/>
          <w:sz w:val="40"/>
          <w:szCs w:val="40"/>
        </w:rPr>
      </w:pPr>
      <w:r w:rsidRPr="00A36603">
        <w:rPr>
          <w:rFonts w:ascii="Times New Roman" w:eastAsiaTheme="majorEastAsia" w:hAnsi="Times New Roman" w:cs="Times New Roman"/>
          <w:b/>
          <w:bCs/>
          <w:spacing w:val="-10"/>
          <w:kern w:val="28"/>
          <w:sz w:val="40"/>
          <w:szCs w:val="40"/>
        </w:rPr>
        <w:t xml:space="preserve">Tutor’s name: Lisa Knight </w:t>
      </w:r>
    </w:p>
    <w:p w14:paraId="5634F0AF" w14:textId="71BFA6C3" w:rsidR="00534F3A" w:rsidRPr="0012333D" w:rsidRDefault="00534F3A" w:rsidP="00534F3A">
      <w:pPr>
        <w:spacing w:line="240" w:lineRule="auto"/>
        <w:rPr>
          <w:rFonts w:ascii="Times New Roman" w:eastAsiaTheme="majorEastAsia" w:hAnsi="Times New Roman" w:cs="Times New Roman"/>
          <w:b/>
          <w:bCs/>
          <w:spacing w:val="-10"/>
          <w:kern w:val="28"/>
          <w:sz w:val="40"/>
          <w:szCs w:val="40"/>
        </w:rPr>
      </w:pPr>
      <w:r>
        <w:rPr>
          <w:rFonts w:ascii="Times New Roman" w:eastAsiaTheme="majorEastAsia" w:hAnsi="Times New Roman" w:cs="Times New Roman"/>
          <w:b/>
          <w:bCs/>
          <w:spacing w:val="-10"/>
          <w:kern w:val="28"/>
          <w:sz w:val="40"/>
          <w:szCs w:val="40"/>
        </w:rPr>
        <w:t xml:space="preserve">Word count: </w:t>
      </w:r>
      <w:r w:rsidR="00C70123">
        <w:rPr>
          <w:rFonts w:ascii="Times New Roman" w:eastAsiaTheme="majorEastAsia" w:hAnsi="Times New Roman" w:cs="Times New Roman"/>
          <w:b/>
          <w:bCs/>
          <w:spacing w:val="-10"/>
          <w:kern w:val="28"/>
          <w:sz w:val="40"/>
          <w:szCs w:val="40"/>
        </w:rPr>
        <w:t>2144</w:t>
      </w:r>
      <w:r>
        <w:rPr>
          <w:rFonts w:ascii="Times New Roman" w:eastAsiaTheme="majorEastAsia" w:hAnsi="Times New Roman" w:cs="Times New Roman"/>
          <w:b/>
          <w:bCs/>
          <w:spacing w:val="-10"/>
          <w:kern w:val="28"/>
          <w:sz w:val="40"/>
          <w:szCs w:val="40"/>
        </w:rPr>
        <w:t xml:space="preserve"> words</w:t>
      </w:r>
    </w:p>
    <w:p w14:paraId="4724C91D" w14:textId="77777777" w:rsidR="00534F3A" w:rsidRDefault="00534F3A" w:rsidP="00534F3A">
      <w:pPr>
        <w:rPr>
          <w:b/>
        </w:rPr>
      </w:pPr>
      <w:r w:rsidRPr="00534F3A">
        <w:rPr>
          <w:b/>
        </w:rPr>
        <w:br w:type="page"/>
      </w:r>
    </w:p>
    <w:p w14:paraId="3949564A" w14:textId="77777777" w:rsidR="00534F3A" w:rsidRPr="00C15066" w:rsidRDefault="00534F3A" w:rsidP="00534F3A">
      <w:pPr>
        <w:spacing w:line="360" w:lineRule="auto"/>
        <w:jc w:val="both"/>
        <w:rPr>
          <w:rFonts w:ascii="Times New Roman" w:hAnsi="Times New Roman" w:cs="Times New Roman"/>
          <w:b/>
          <w:bCs/>
          <w:sz w:val="24"/>
          <w:szCs w:val="24"/>
        </w:rPr>
      </w:pPr>
      <w:r w:rsidRPr="00C15066">
        <w:rPr>
          <w:rFonts w:ascii="Times New Roman" w:hAnsi="Times New Roman" w:cs="Times New Roman"/>
          <w:b/>
          <w:bCs/>
          <w:sz w:val="24"/>
          <w:szCs w:val="24"/>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18253661" w14:textId="77777777" w:rsidR="00534F3A" w:rsidRDefault="00534F3A" w:rsidP="00534F3A">
      <w:pPr>
        <w:rPr>
          <w:b/>
        </w:rPr>
      </w:pPr>
    </w:p>
    <w:p w14:paraId="69443580" w14:textId="713BA491" w:rsidR="00534F3A" w:rsidRDefault="00534F3A" w:rsidP="00534F3A">
      <w:pPr>
        <w:rPr>
          <w:rFonts w:ascii="Times New Roman" w:hAnsi="Times New Roman" w:cs="Times New Roman"/>
          <w:b/>
          <w:sz w:val="32"/>
          <w:szCs w:val="32"/>
        </w:rPr>
      </w:pPr>
      <w:r w:rsidRPr="00534F3A">
        <w:rPr>
          <w:rFonts w:ascii="Times New Roman" w:hAnsi="Times New Roman" w:cs="Times New Roman"/>
          <w:b/>
          <w:sz w:val="32"/>
          <w:szCs w:val="32"/>
        </w:rPr>
        <w:t>Executive Summary</w:t>
      </w:r>
    </w:p>
    <w:p w14:paraId="5E896486" w14:textId="77777777" w:rsidR="00534F3A" w:rsidRPr="00534F3A" w:rsidRDefault="00534F3A" w:rsidP="00534F3A">
      <w:pPr>
        <w:rPr>
          <w:rFonts w:ascii="Times New Roman" w:hAnsi="Times New Roman" w:cs="Times New Roman"/>
          <w:b/>
          <w:sz w:val="32"/>
          <w:szCs w:val="32"/>
        </w:rPr>
      </w:pPr>
    </w:p>
    <w:p w14:paraId="2E59092F" w14:textId="77777777" w:rsidR="000F3D94" w:rsidRPr="000F3D94" w:rsidRDefault="000F3D94" w:rsidP="000F3D94">
      <w:pPr>
        <w:spacing w:line="360" w:lineRule="auto"/>
        <w:rPr>
          <w:rFonts w:ascii="Times New Roman" w:eastAsia="Times New Roman" w:hAnsi="Times New Roman" w:cs="Times New Roman"/>
          <w:sz w:val="24"/>
          <w:szCs w:val="24"/>
        </w:rPr>
      </w:pPr>
      <w:r w:rsidRPr="000F3D94">
        <w:rPr>
          <w:rFonts w:ascii="Times New Roman" w:eastAsia="Times New Roman" w:hAnsi="Times New Roman" w:cs="Times New Roman"/>
          <w:sz w:val="24"/>
          <w:szCs w:val="24"/>
        </w:rPr>
        <w:t xml:space="preserve">The hospitality sector is increasingly investing in greener practices </w:t>
      </w:r>
      <w:proofErr w:type="gramStart"/>
      <w:r w:rsidRPr="000F3D94">
        <w:rPr>
          <w:rFonts w:ascii="Times New Roman" w:eastAsia="Times New Roman" w:hAnsi="Times New Roman" w:cs="Times New Roman"/>
          <w:sz w:val="24"/>
          <w:szCs w:val="24"/>
        </w:rPr>
        <w:t>in order to</w:t>
      </w:r>
      <w:proofErr w:type="gramEnd"/>
      <w:r w:rsidRPr="000F3D94">
        <w:rPr>
          <w:rFonts w:ascii="Times New Roman" w:eastAsia="Times New Roman" w:hAnsi="Times New Roman" w:cs="Times New Roman"/>
          <w:sz w:val="24"/>
          <w:szCs w:val="24"/>
        </w:rPr>
        <w:t xml:space="preserve"> have a positive impact on mankind and the environment. The report focuses on developing greener practices for the Ruskin Hotel such that they create a positive influence on the environment. In this regard, the Ruskin Hotel can invest in an energy-efficient program by recycling their traditional appliances. Generally, the hotel can align with SDG 7 targets and reduce greenhouse emissions by integrating LED lighting, motion sensors, energy-efficient appliances, and an Energy Management System (EMS). Energy-efficient initiatives offer numerous benefits, including reduced operational costs, enhanced guest satisfaction, and compliance with government standards.</w:t>
      </w:r>
    </w:p>
    <w:p w14:paraId="28C210F7" w14:textId="77777777" w:rsidR="000F3D94" w:rsidRPr="000F3D94" w:rsidRDefault="000F3D94" w:rsidP="000F3D94">
      <w:pPr>
        <w:spacing w:line="360" w:lineRule="auto"/>
        <w:rPr>
          <w:rFonts w:ascii="Times New Roman" w:eastAsia="Times New Roman" w:hAnsi="Times New Roman" w:cs="Times New Roman"/>
          <w:sz w:val="24"/>
          <w:szCs w:val="24"/>
        </w:rPr>
      </w:pPr>
      <w:r w:rsidRPr="000F3D94">
        <w:rPr>
          <w:rFonts w:ascii="Times New Roman" w:eastAsia="Times New Roman" w:hAnsi="Times New Roman" w:cs="Times New Roman"/>
          <w:sz w:val="24"/>
          <w:szCs w:val="24"/>
        </w:rPr>
        <w:t>On the contrary, the implementation of the proposed program faces challenges such as significant capital investments in the initial stages and resistance to change. From a financial perspective, the initial costs are significant due to the delayed nature of returns. Furthermore, a lack of cooperation from employees can significantly hinder overall operational efficiency and negatively impact guest satisfaction. However, with time, the proposed initiative is extremely effective, as it turns off lights in unused space and reduces waste.</w:t>
      </w:r>
    </w:p>
    <w:p w14:paraId="381192BF" w14:textId="77777777" w:rsidR="000F3D94" w:rsidRPr="000F3D94" w:rsidRDefault="000F3D94" w:rsidP="000F3D94">
      <w:pPr>
        <w:spacing w:line="360" w:lineRule="auto"/>
        <w:rPr>
          <w:rFonts w:ascii="Times New Roman" w:eastAsia="Times New Roman" w:hAnsi="Times New Roman" w:cs="Times New Roman"/>
          <w:sz w:val="24"/>
          <w:szCs w:val="24"/>
        </w:rPr>
      </w:pPr>
      <w:r w:rsidRPr="000F3D94">
        <w:rPr>
          <w:rFonts w:ascii="Times New Roman" w:eastAsia="Times New Roman" w:hAnsi="Times New Roman" w:cs="Times New Roman"/>
          <w:sz w:val="24"/>
          <w:szCs w:val="24"/>
        </w:rPr>
        <w:t xml:space="preserve">Also, it is important to note that the readily availability of LED lights and other appliances makes the strategy realistic as well. Implementing this program is going to help reduce greenhouse gases and the overall demand for energy. Meanwhile, it eliminates the toxic materials released from traditional equipment and lowers carbon dioxide emissions. </w:t>
      </w:r>
      <w:proofErr w:type="gramStart"/>
      <w:r w:rsidRPr="000F3D94">
        <w:rPr>
          <w:rFonts w:ascii="Times New Roman" w:eastAsia="Times New Roman" w:hAnsi="Times New Roman" w:cs="Times New Roman"/>
          <w:sz w:val="24"/>
          <w:szCs w:val="24"/>
        </w:rPr>
        <w:t>In order to</w:t>
      </w:r>
      <w:proofErr w:type="gramEnd"/>
      <w:r w:rsidRPr="000F3D94">
        <w:rPr>
          <w:rFonts w:ascii="Times New Roman" w:eastAsia="Times New Roman" w:hAnsi="Times New Roman" w:cs="Times New Roman"/>
          <w:sz w:val="24"/>
          <w:szCs w:val="24"/>
        </w:rPr>
        <w:t xml:space="preserve"> implement the program and attract guests, the hotel can integrate a staff training program to help employees gain knowledge regarding handling energy-efficient appliances and transparently communicate the impact of the energy efficiency program to the visitors.</w:t>
      </w:r>
    </w:p>
    <w:p w14:paraId="79981BD8" w14:textId="5B87818E" w:rsidR="00534F3A" w:rsidRPr="00534F3A" w:rsidRDefault="00534F3A" w:rsidP="00534F3A"/>
    <w:sdt>
      <w:sdtPr>
        <w:rPr>
          <w:rFonts w:ascii="Arial" w:eastAsia="Arial" w:hAnsi="Arial" w:cs="Arial"/>
          <w:color w:val="auto"/>
          <w:kern w:val="2"/>
          <w:sz w:val="22"/>
          <w:szCs w:val="22"/>
          <w:lang w:val="en" w:eastAsia="en-IN"/>
          <w14:ligatures w14:val="standardContextual"/>
        </w:rPr>
        <w:id w:val="-956556699"/>
        <w:docPartObj>
          <w:docPartGallery w:val="Table of Contents"/>
          <w:docPartUnique/>
        </w:docPartObj>
      </w:sdtPr>
      <w:sdtEndPr>
        <w:rPr>
          <w:rFonts w:asciiTheme="minorHAnsi" w:eastAsiaTheme="minorHAnsi" w:hAnsiTheme="minorHAnsi" w:cstheme="minorBidi"/>
          <w:b/>
          <w:bCs/>
          <w:noProof/>
          <w:lang w:val="en-GB" w:eastAsia="en-US"/>
        </w:rPr>
      </w:sdtEndPr>
      <w:sdtContent>
        <w:p w14:paraId="1412615D" w14:textId="77777777" w:rsidR="000778F9" w:rsidRDefault="000778F9" w:rsidP="000778F9">
          <w:pPr>
            <w:pStyle w:val="TOCHeading"/>
            <w:spacing w:line="360" w:lineRule="auto"/>
            <w:jc w:val="center"/>
            <w:rPr>
              <w:rFonts w:ascii="Arial" w:hAnsi="Arial" w:cs="Arial"/>
              <w:b/>
              <w:color w:val="auto"/>
              <w:sz w:val="28"/>
              <w:szCs w:val="24"/>
            </w:rPr>
          </w:pPr>
          <w:r w:rsidRPr="00892AF4">
            <w:rPr>
              <w:rFonts w:ascii="Arial" w:hAnsi="Arial" w:cs="Arial"/>
              <w:b/>
              <w:color w:val="auto"/>
              <w:sz w:val="28"/>
              <w:szCs w:val="24"/>
            </w:rPr>
            <w:t>Table of Contents</w:t>
          </w:r>
        </w:p>
        <w:p w14:paraId="4A794A8A" w14:textId="4F6081EF" w:rsidR="000F3D94" w:rsidRPr="00401E6B" w:rsidRDefault="000F3D94" w:rsidP="00401E6B">
          <w:pPr>
            <w:spacing w:line="360" w:lineRule="auto"/>
            <w:rPr>
              <w:rFonts w:ascii="Times New Roman" w:hAnsi="Times New Roman" w:cs="Times New Roman"/>
              <w:b/>
              <w:bCs/>
              <w:sz w:val="28"/>
              <w:szCs w:val="28"/>
              <w:lang w:val="en-US"/>
            </w:rPr>
          </w:pPr>
          <w:r w:rsidRPr="00401E6B">
            <w:rPr>
              <w:rFonts w:ascii="Times New Roman" w:hAnsi="Times New Roman" w:cs="Times New Roman"/>
              <w:sz w:val="28"/>
              <w:szCs w:val="28"/>
              <w:lang w:val="en-US"/>
            </w:rPr>
            <w:t xml:space="preserve">   </w:t>
          </w:r>
          <w:proofErr w:type="gramStart"/>
          <w:r w:rsidRPr="00401E6B">
            <w:rPr>
              <w:rFonts w:ascii="Times New Roman" w:hAnsi="Times New Roman" w:cs="Times New Roman"/>
              <w:b/>
              <w:bCs/>
              <w:sz w:val="28"/>
              <w:szCs w:val="28"/>
              <w:lang w:val="en-US"/>
            </w:rPr>
            <w:t>Executive</w:t>
          </w:r>
          <w:r w:rsidR="00401E6B">
            <w:rPr>
              <w:rFonts w:ascii="Times New Roman" w:hAnsi="Times New Roman" w:cs="Times New Roman"/>
              <w:b/>
              <w:bCs/>
              <w:sz w:val="28"/>
              <w:szCs w:val="28"/>
              <w:lang w:val="en-US"/>
            </w:rPr>
            <w:t xml:space="preserve"> .</w:t>
          </w:r>
          <w:r w:rsidRPr="00401E6B">
            <w:rPr>
              <w:rFonts w:ascii="Times New Roman" w:hAnsi="Times New Roman" w:cs="Times New Roman"/>
              <w:b/>
              <w:bCs/>
              <w:sz w:val="28"/>
              <w:szCs w:val="28"/>
              <w:lang w:val="en-US"/>
            </w:rPr>
            <w:t>Summary</w:t>
          </w:r>
          <w:proofErr w:type="gramEnd"/>
          <w:r w:rsidRPr="00401E6B">
            <w:rPr>
              <w:rFonts w:ascii="Times New Roman" w:hAnsi="Times New Roman" w:cs="Times New Roman"/>
              <w:b/>
              <w:bCs/>
              <w:sz w:val="28"/>
              <w:szCs w:val="28"/>
              <w:lang w:val="en-US"/>
            </w:rPr>
            <w:t>…………</w:t>
          </w:r>
          <w:r w:rsidR="00401E6B">
            <w:rPr>
              <w:rFonts w:ascii="Times New Roman" w:hAnsi="Times New Roman" w:cs="Times New Roman"/>
              <w:b/>
              <w:bCs/>
              <w:sz w:val="28"/>
              <w:szCs w:val="28"/>
              <w:lang w:val="en-US"/>
            </w:rPr>
            <w:t>..</w:t>
          </w:r>
          <w:r w:rsidRPr="00401E6B">
            <w:rPr>
              <w:rFonts w:ascii="Times New Roman" w:hAnsi="Times New Roman" w:cs="Times New Roman"/>
              <w:b/>
              <w:bCs/>
              <w:sz w:val="28"/>
              <w:szCs w:val="28"/>
              <w:lang w:val="en-US"/>
            </w:rPr>
            <w:t>……………………………………………..2</w:t>
          </w:r>
        </w:p>
        <w:p w14:paraId="65774EB3" w14:textId="66532DC6" w:rsidR="00401E6B" w:rsidRPr="00401E6B" w:rsidRDefault="000778F9" w:rsidP="00401E6B">
          <w:pPr>
            <w:pStyle w:val="TOC1"/>
            <w:rPr>
              <w:rFonts w:ascii="Times New Roman" w:hAnsi="Times New Roman"/>
              <w:noProof/>
              <w:kern w:val="2"/>
              <w:sz w:val="28"/>
              <w:szCs w:val="28"/>
              <w:lang w:val="en-GB" w:eastAsia="en-GB"/>
              <w14:ligatures w14:val="standardContextual"/>
            </w:rPr>
          </w:pPr>
          <w:r w:rsidRPr="00401E6B">
            <w:rPr>
              <w:rFonts w:ascii="Times New Roman" w:hAnsi="Times New Roman"/>
              <w:b/>
              <w:bCs/>
              <w:sz w:val="28"/>
              <w:szCs w:val="28"/>
            </w:rPr>
            <w:fldChar w:fldCharType="begin"/>
          </w:r>
          <w:r w:rsidRPr="00401E6B">
            <w:rPr>
              <w:rFonts w:ascii="Times New Roman" w:hAnsi="Times New Roman"/>
              <w:b/>
              <w:bCs/>
              <w:sz w:val="28"/>
              <w:szCs w:val="28"/>
            </w:rPr>
            <w:instrText xml:space="preserve"> TOC \o "1-3" \h \z \u </w:instrText>
          </w:r>
          <w:r w:rsidRPr="00401E6B">
            <w:rPr>
              <w:rFonts w:ascii="Times New Roman" w:hAnsi="Times New Roman"/>
              <w:b/>
              <w:bCs/>
              <w:sz w:val="28"/>
              <w:szCs w:val="28"/>
            </w:rPr>
            <w:fldChar w:fldCharType="separate"/>
          </w:r>
          <w:hyperlink w:anchor="_Toc182348516" w:history="1">
            <w:r w:rsidR="00401E6B" w:rsidRPr="00401E6B">
              <w:rPr>
                <w:rStyle w:val="Hyperlink"/>
                <w:rFonts w:ascii="Times New Roman" w:hAnsi="Times New Roman"/>
                <w:b/>
                <w:bCs/>
                <w:noProof/>
                <w:sz w:val="28"/>
                <w:szCs w:val="28"/>
              </w:rPr>
              <w:t>1.Introduction</w:t>
            </w:r>
            <w:r w:rsidR="00401E6B" w:rsidRPr="00401E6B">
              <w:rPr>
                <w:rFonts w:ascii="Times New Roman" w:hAnsi="Times New Roman"/>
                <w:noProof/>
                <w:webHidden/>
                <w:sz w:val="28"/>
                <w:szCs w:val="28"/>
              </w:rPr>
              <w:tab/>
            </w:r>
            <w:r w:rsidR="00401E6B" w:rsidRPr="00401E6B">
              <w:rPr>
                <w:rFonts w:ascii="Times New Roman" w:hAnsi="Times New Roman"/>
                <w:noProof/>
                <w:webHidden/>
                <w:sz w:val="28"/>
                <w:szCs w:val="28"/>
              </w:rPr>
              <w:fldChar w:fldCharType="begin"/>
            </w:r>
            <w:r w:rsidR="00401E6B" w:rsidRPr="00401E6B">
              <w:rPr>
                <w:rFonts w:ascii="Times New Roman" w:hAnsi="Times New Roman"/>
                <w:noProof/>
                <w:webHidden/>
                <w:sz w:val="28"/>
                <w:szCs w:val="28"/>
              </w:rPr>
              <w:instrText xml:space="preserve"> PAGEREF _Toc182348516 \h </w:instrText>
            </w:r>
            <w:r w:rsidR="00401E6B" w:rsidRPr="00401E6B">
              <w:rPr>
                <w:rFonts w:ascii="Times New Roman" w:hAnsi="Times New Roman"/>
                <w:noProof/>
                <w:webHidden/>
                <w:sz w:val="28"/>
                <w:szCs w:val="28"/>
              </w:rPr>
            </w:r>
            <w:r w:rsidR="00401E6B" w:rsidRPr="00401E6B">
              <w:rPr>
                <w:rFonts w:ascii="Times New Roman" w:hAnsi="Times New Roman"/>
                <w:noProof/>
                <w:webHidden/>
                <w:sz w:val="28"/>
                <w:szCs w:val="28"/>
              </w:rPr>
              <w:fldChar w:fldCharType="separate"/>
            </w:r>
            <w:r w:rsidR="00401E6B" w:rsidRPr="00401E6B">
              <w:rPr>
                <w:rFonts w:ascii="Times New Roman" w:hAnsi="Times New Roman"/>
                <w:noProof/>
                <w:webHidden/>
                <w:sz w:val="28"/>
                <w:szCs w:val="28"/>
              </w:rPr>
              <w:t>4</w:t>
            </w:r>
            <w:r w:rsidR="00401E6B" w:rsidRPr="00401E6B">
              <w:rPr>
                <w:rFonts w:ascii="Times New Roman" w:hAnsi="Times New Roman"/>
                <w:noProof/>
                <w:webHidden/>
                <w:sz w:val="28"/>
                <w:szCs w:val="28"/>
              </w:rPr>
              <w:fldChar w:fldCharType="end"/>
            </w:r>
          </w:hyperlink>
        </w:p>
        <w:p w14:paraId="2D132290" w14:textId="18069634" w:rsidR="00401E6B" w:rsidRPr="00401E6B" w:rsidRDefault="00401E6B" w:rsidP="00401E6B">
          <w:pPr>
            <w:pStyle w:val="TOC1"/>
            <w:rPr>
              <w:rFonts w:ascii="Times New Roman" w:hAnsi="Times New Roman"/>
              <w:noProof/>
              <w:kern w:val="2"/>
              <w:sz w:val="28"/>
              <w:szCs w:val="28"/>
              <w:lang w:val="en-GB" w:eastAsia="en-GB"/>
              <w14:ligatures w14:val="standardContextual"/>
            </w:rPr>
          </w:pPr>
          <w:hyperlink w:anchor="_Toc182348517" w:history="1">
            <w:r w:rsidRPr="00401E6B">
              <w:rPr>
                <w:rStyle w:val="Hyperlink"/>
                <w:rFonts w:ascii="Times New Roman" w:hAnsi="Times New Roman"/>
                <w:b/>
                <w:bCs/>
                <w:noProof/>
                <w:sz w:val="28"/>
                <w:szCs w:val="28"/>
              </w:rPr>
              <w:t>2. Main Findings</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_Toc182348517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4</w:t>
            </w:r>
            <w:r w:rsidRPr="00401E6B">
              <w:rPr>
                <w:rFonts w:ascii="Times New Roman" w:hAnsi="Times New Roman"/>
                <w:noProof/>
                <w:webHidden/>
                <w:sz w:val="28"/>
                <w:szCs w:val="28"/>
              </w:rPr>
              <w:fldChar w:fldCharType="end"/>
            </w:r>
          </w:hyperlink>
        </w:p>
        <w:p w14:paraId="5221B99D" w14:textId="4AD0D9D6"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18" w:history="1">
            <w:r w:rsidRPr="00401E6B">
              <w:rPr>
                <w:rStyle w:val="Hyperlink"/>
                <w:rFonts w:ascii="Times New Roman" w:hAnsi="Times New Roman"/>
                <w:b/>
                <w:bCs/>
                <w:noProof/>
                <w:sz w:val="28"/>
                <w:szCs w:val="28"/>
              </w:rPr>
              <w:t>2.1 Greener Practice Initiative</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_Toc182348518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4</w:t>
            </w:r>
            <w:r w:rsidRPr="00401E6B">
              <w:rPr>
                <w:rFonts w:ascii="Times New Roman" w:hAnsi="Times New Roman"/>
                <w:noProof/>
                <w:webHidden/>
                <w:sz w:val="28"/>
                <w:szCs w:val="28"/>
              </w:rPr>
              <w:fldChar w:fldCharType="end"/>
            </w:r>
          </w:hyperlink>
        </w:p>
        <w:p w14:paraId="72DAAAED" w14:textId="38ED6B99"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19" w:history="1">
            <w:r w:rsidRPr="00401E6B">
              <w:rPr>
                <w:rStyle w:val="Hyperlink"/>
                <w:rFonts w:ascii="Times New Roman" w:hAnsi="Times New Roman"/>
                <w:b/>
                <w:bCs/>
                <w:noProof/>
                <w:sz w:val="28"/>
                <w:szCs w:val="28"/>
              </w:rPr>
              <w:t>2.2 Businesses implementing the identified initiative</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_Toc182348519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5</w:t>
            </w:r>
            <w:r w:rsidRPr="00401E6B">
              <w:rPr>
                <w:rFonts w:ascii="Times New Roman" w:hAnsi="Times New Roman"/>
                <w:noProof/>
                <w:webHidden/>
                <w:sz w:val="28"/>
                <w:szCs w:val="28"/>
              </w:rPr>
              <w:fldChar w:fldCharType="end"/>
            </w:r>
          </w:hyperlink>
        </w:p>
        <w:p w14:paraId="49DC3FB5" w14:textId="20F2224A"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20" w:history="1">
            <w:r w:rsidRPr="00401E6B">
              <w:rPr>
                <w:rStyle w:val="Hyperlink"/>
                <w:rFonts w:ascii="Times New Roman" w:hAnsi="Times New Roman"/>
                <w:b/>
                <w:bCs/>
                <w:noProof/>
                <w:sz w:val="28"/>
                <w:szCs w:val="28"/>
              </w:rPr>
              <w:t>2.3 Benefits of the Initiative</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_Toc182348520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6</w:t>
            </w:r>
            <w:r w:rsidRPr="00401E6B">
              <w:rPr>
                <w:rFonts w:ascii="Times New Roman" w:hAnsi="Times New Roman"/>
                <w:noProof/>
                <w:webHidden/>
                <w:sz w:val="28"/>
                <w:szCs w:val="28"/>
              </w:rPr>
              <w:fldChar w:fldCharType="end"/>
            </w:r>
          </w:hyperlink>
        </w:p>
        <w:p w14:paraId="2184D51A" w14:textId="189D2930"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21" w:history="1">
            <w:r w:rsidRPr="00401E6B">
              <w:rPr>
                <w:rStyle w:val="Hyperlink"/>
                <w:rFonts w:ascii="Times New Roman" w:hAnsi="Times New Roman"/>
                <w:b/>
                <w:bCs/>
                <w:noProof/>
                <w:sz w:val="28"/>
                <w:szCs w:val="28"/>
              </w:rPr>
              <w:t>2.4 Challenges identified</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_Toc182348521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7</w:t>
            </w:r>
            <w:r w:rsidRPr="00401E6B">
              <w:rPr>
                <w:rFonts w:ascii="Times New Roman" w:hAnsi="Times New Roman"/>
                <w:noProof/>
                <w:webHidden/>
                <w:sz w:val="28"/>
                <w:szCs w:val="28"/>
              </w:rPr>
              <w:fldChar w:fldCharType="end"/>
            </w:r>
          </w:hyperlink>
        </w:p>
        <w:p w14:paraId="7FF011D2" w14:textId="6BC10ABC"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22" w:history="1">
            <w:r w:rsidRPr="00401E6B">
              <w:rPr>
                <w:rStyle w:val="Hyperlink"/>
                <w:rFonts w:ascii="Times New Roman" w:hAnsi="Times New Roman"/>
                <w:b/>
                <w:bCs/>
                <w:noProof/>
                <w:sz w:val="28"/>
                <w:szCs w:val="28"/>
              </w:rPr>
              <w:t>2.5 Feasibility of the initiative</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_Toc182348522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7</w:t>
            </w:r>
            <w:r w:rsidRPr="00401E6B">
              <w:rPr>
                <w:rFonts w:ascii="Times New Roman" w:hAnsi="Times New Roman"/>
                <w:noProof/>
                <w:webHidden/>
                <w:sz w:val="28"/>
                <w:szCs w:val="28"/>
              </w:rPr>
              <w:fldChar w:fldCharType="end"/>
            </w:r>
          </w:hyperlink>
        </w:p>
        <w:p w14:paraId="37E89B27" w14:textId="1B0CB9F1"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23" w:history="1">
            <w:r w:rsidRPr="00401E6B">
              <w:rPr>
                <w:rStyle w:val="Hyperlink"/>
                <w:rFonts w:ascii="Times New Roman" w:hAnsi="Times New Roman"/>
                <w:b/>
                <w:bCs/>
                <w:noProof/>
                <w:sz w:val="28"/>
                <w:szCs w:val="28"/>
              </w:rPr>
              <w:t>2.6 Impact of the Initiative on the Environment</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_Toc182348523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8</w:t>
            </w:r>
            <w:r w:rsidRPr="00401E6B">
              <w:rPr>
                <w:rFonts w:ascii="Times New Roman" w:hAnsi="Times New Roman"/>
                <w:noProof/>
                <w:webHidden/>
                <w:sz w:val="28"/>
                <w:szCs w:val="28"/>
              </w:rPr>
              <w:fldChar w:fldCharType="end"/>
            </w:r>
          </w:hyperlink>
        </w:p>
        <w:p w14:paraId="7194F65D" w14:textId="21EF2B38"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24" w:history="1">
            <w:r w:rsidRPr="00401E6B">
              <w:rPr>
                <w:rStyle w:val="Hyperlink"/>
                <w:rFonts w:ascii="Times New Roman" w:hAnsi="Times New Roman"/>
                <w:b/>
                <w:bCs/>
                <w:noProof/>
                <w:sz w:val="28"/>
                <w:szCs w:val="28"/>
              </w:rPr>
              <w:t>3. Conclusion</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_Toc182348524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9</w:t>
            </w:r>
            <w:r w:rsidRPr="00401E6B">
              <w:rPr>
                <w:rFonts w:ascii="Times New Roman" w:hAnsi="Times New Roman"/>
                <w:noProof/>
                <w:webHidden/>
                <w:sz w:val="28"/>
                <w:szCs w:val="28"/>
              </w:rPr>
              <w:fldChar w:fldCharType="end"/>
            </w:r>
          </w:hyperlink>
        </w:p>
        <w:p w14:paraId="7ABC4DC2" w14:textId="138C9C02" w:rsidR="00401E6B" w:rsidRPr="00401E6B" w:rsidRDefault="00401E6B" w:rsidP="00401E6B">
          <w:pPr>
            <w:pStyle w:val="TOC2"/>
            <w:tabs>
              <w:tab w:val="right" w:leader="dot" w:pos="9016"/>
            </w:tabs>
            <w:spacing w:line="360" w:lineRule="auto"/>
            <w:rPr>
              <w:rFonts w:ascii="Times New Roman" w:hAnsi="Times New Roman"/>
              <w:noProof/>
              <w:kern w:val="2"/>
              <w:sz w:val="28"/>
              <w:szCs w:val="28"/>
              <w:lang w:val="en-GB" w:eastAsia="en-GB"/>
              <w14:ligatures w14:val="standardContextual"/>
            </w:rPr>
          </w:pPr>
          <w:hyperlink w:anchor="_Toc182348525" w:history="1">
            <w:r w:rsidRPr="00401E6B">
              <w:rPr>
                <w:rStyle w:val="Hyperlink"/>
                <w:rFonts w:ascii="Times New Roman" w:hAnsi="Times New Roman"/>
                <w:b/>
                <w:bCs/>
                <w:noProof/>
                <w:sz w:val="28"/>
                <w:szCs w:val="28"/>
              </w:rPr>
              <w:t>4. Recommendations</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_Toc182348525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9</w:t>
            </w:r>
            <w:r w:rsidRPr="00401E6B">
              <w:rPr>
                <w:rFonts w:ascii="Times New Roman" w:hAnsi="Times New Roman"/>
                <w:noProof/>
                <w:webHidden/>
                <w:sz w:val="28"/>
                <w:szCs w:val="28"/>
              </w:rPr>
              <w:fldChar w:fldCharType="end"/>
            </w:r>
          </w:hyperlink>
        </w:p>
        <w:p w14:paraId="250014F9" w14:textId="53AFE359" w:rsidR="00401E6B" w:rsidRPr="00401E6B" w:rsidRDefault="00401E6B" w:rsidP="00401E6B">
          <w:pPr>
            <w:pStyle w:val="TOC1"/>
            <w:rPr>
              <w:rFonts w:ascii="Times New Roman" w:hAnsi="Times New Roman"/>
              <w:noProof/>
              <w:kern w:val="2"/>
              <w:sz w:val="28"/>
              <w:szCs w:val="28"/>
              <w:lang w:val="en-GB" w:eastAsia="en-GB"/>
              <w14:ligatures w14:val="standardContextual"/>
            </w:rPr>
          </w:pPr>
          <w:hyperlink w:anchor="_Toc182348526" w:history="1">
            <w:r w:rsidRPr="00401E6B">
              <w:rPr>
                <w:rStyle w:val="Hyperlink"/>
                <w:rFonts w:ascii="Times New Roman" w:hAnsi="Times New Roman"/>
                <w:b/>
                <w:bCs/>
                <w:noProof/>
                <w:sz w:val="28"/>
                <w:szCs w:val="28"/>
              </w:rPr>
              <w:t>Reference List:</w:t>
            </w:r>
            <w:r w:rsidRPr="00401E6B">
              <w:rPr>
                <w:rFonts w:ascii="Times New Roman" w:hAnsi="Times New Roman"/>
                <w:noProof/>
                <w:webHidden/>
                <w:sz w:val="28"/>
                <w:szCs w:val="28"/>
              </w:rPr>
              <w:tab/>
            </w:r>
            <w:r w:rsidRPr="00401E6B">
              <w:rPr>
                <w:rFonts w:ascii="Times New Roman" w:hAnsi="Times New Roman"/>
                <w:noProof/>
                <w:webHidden/>
                <w:sz w:val="28"/>
                <w:szCs w:val="28"/>
              </w:rPr>
              <w:fldChar w:fldCharType="begin"/>
            </w:r>
            <w:r w:rsidRPr="00401E6B">
              <w:rPr>
                <w:rFonts w:ascii="Times New Roman" w:hAnsi="Times New Roman"/>
                <w:noProof/>
                <w:webHidden/>
                <w:sz w:val="28"/>
                <w:szCs w:val="28"/>
              </w:rPr>
              <w:instrText xml:space="preserve"> PAGEREF _Toc182348526 \h </w:instrText>
            </w:r>
            <w:r w:rsidRPr="00401E6B">
              <w:rPr>
                <w:rFonts w:ascii="Times New Roman" w:hAnsi="Times New Roman"/>
                <w:noProof/>
                <w:webHidden/>
                <w:sz w:val="28"/>
                <w:szCs w:val="28"/>
              </w:rPr>
            </w:r>
            <w:r w:rsidRPr="00401E6B">
              <w:rPr>
                <w:rFonts w:ascii="Times New Roman" w:hAnsi="Times New Roman"/>
                <w:noProof/>
                <w:webHidden/>
                <w:sz w:val="28"/>
                <w:szCs w:val="28"/>
              </w:rPr>
              <w:fldChar w:fldCharType="separate"/>
            </w:r>
            <w:r w:rsidRPr="00401E6B">
              <w:rPr>
                <w:rFonts w:ascii="Times New Roman" w:hAnsi="Times New Roman"/>
                <w:noProof/>
                <w:webHidden/>
                <w:sz w:val="28"/>
                <w:szCs w:val="28"/>
              </w:rPr>
              <w:t>10</w:t>
            </w:r>
            <w:r w:rsidRPr="00401E6B">
              <w:rPr>
                <w:rFonts w:ascii="Times New Roman" w:hAnsi="Times New Roman"/>
                <w:noProof/>
                <w:webHidden/>
                <w:sz w:val="28"/>
                <w:szCs w:val="28"/>
              </w:rPr>
              <w:fldChar w:fldCharType="end"/>
            </w:r>
          </w:hyperlink>
        </w:p>
        <w:p w14:paraId="456D61C5" w14:textId="0F3153ED" w:rsidR="000778F9" w:rsidRDefault="000778F9" w:rsidP="00401E6B">
          <w:pPr>
            <w:spacing w:after="0" w:line="360" w:lineRule="auto"/>
            <w:jc w:val="both"/>
            <w:rPr>
              <w:b/>
              <w:bCs/>
              <w:noProof/>
            </w:rPr>
          </w:pPr>
          <w:r w:rsidRPr="00401E6B">
            <w:rPr>
              <w:rFonts w:ascii="Times New Roman" w:hAnsi="Times New Roman" w:cs="Times New Roman"/>
              <w:b/>
              <w:bCs/>
              <w:noProof/>
              <w:sz w:val="28"/>
              <w:szCs w:val="28"/>
            </w:rPr>
            <w:fldChar w:fldCharType="end"/>
          </w:r>
        </w:p>
      </w:sdtContent>
    </w:sdt>
    <w:p w14:paraId="55074F73" w14:textId="77777777" w:rsidR="00534F3A" w:rsidRPr="00534F3A" w:rsidRDefault="00534F3A" w:rsidP="00534F3A"/>
    <w:p w14:paraId="147FE039" w14:textId="77777777" w:rsidR="00534F3A" w:rsidRPr="00534F3A" w:rsidRDefault="00534F3A" w:rsidP="00534F3A"/>
    <w:p w14:paraId="08C99E56" w14:textId="77777777" w:rsidR="00534F3A" w:rsidRPr="00534F3A" w:rsidRDefault="00534F3A" w:rsidP="00534F3A">
      <w:pPr>
        <w:rPr>
          <w:b/>
        </w:rPr>
      </w:pPr>
      <w:r w:rsidRPr="00534F3A">
        <w:rPr>
          <w:b/>
        </w:rPr>
        <w:br w:type="page"/>
      </w:r>
    </w:p>
    <w:p w14:paraId="408E6E15" w14:textId="232DFA17" w:rsidR="000F3D94" w:rsidRDefault="000F3D94" w:rsidP="000F3D94">
      <w:pPr>
        <w:pStyle w:val="ListParagraph"/>
        <w:jc w:val="center"/>
        <w:rPr>
          <w:rFonts w:ascii="Times New Roman" w:eastAsia="Times New Roman" w:hAnsi="Times New Roman" w:cs="Times New Roman"/>
          <w:b/>
          <w:bCs/>
          <w:sz w:val="56"/>
          <w:szCs w:val="56"/>
        </w:rPr>
      </w:pPr>
      <w:r w:rsidRPr="000F3D94">
        <w:rPr>
          <w:rFonts w:ascii="Times New Roman" w:eastAsia="Times New Roman" w:hAnsi="Times New Roman" w:cs="Times New Roman"/>
          <w:b/>
          <w:bCs/>
          <w:sz w:val="56"/>
          <w:szCs w:val="56"/>
        </w:rPr>
        <w:lastRenderedPageBreak/>
        <w:t>Ruskin Hotel – A Case Study</w:t>
      </w:r>
    </w:p>
    <w:p w14:paraId="05104859" w14:textId="77777777" w:rsidR="006E7C05" w:rsidRPr="000F3D94" w:rsidRDefault="006E7C05" w:rsidP="000F3D94">
      <w:pPr>
        <w:pStyle w:val="ListParagraph"/>
        <w:jc w:val="center"/>
        <w:rPr>
          <w:rFonts w:ascii="Times New Roman" w:hAnsi="Times New Roman" w:cs="Times New Roman"/>
          <w:b/>
          <w:bCs/>
          <w:sz w:val="56"/>
          <w:szCs w:val="56"/>
        </w:rPr>
      </w:pPr>
    </w:p>
    <w:p w14:paraId="22BECAF0" w14:textId="79CD3561" w:rsidR="000447A1" w:rsidRPr="000447A1" w:rsidRDefault="000447A1" w:rsidP="000447A1">
      <w:pPr>
        <w:pStyle w:val="Heading1"/>
        <w:rPr>
          <w:rFonts w:ascii="Times New Roman" w:hAnsi="Times New Roman" w:cs="Times New Roman"/>
          <w:b/>
          <w:bCs/>
          <w:color w:val="auto"/>
        </w:rPr>
      </w:pPr>
      <w:bookmarkStart w:id="0" w:name="_Toc182348516"/>
      <w:r w:rsidRPr="000447A1">
        <w:rPr>
          <w:rFonts w:ascii="Times New Roman" w:hAnsi="Times New Roman" w:cs="Times New Roman"/>
          <w:b/>
          <w:bCs/>
          <w:color w:val="auto"/>
        </w:rPr>
        <w:t>1.</w:t>
      </w:r>
      <w:r w:rsidRPr="000447A1">
        <w:rPr>
          <w:rFonts w:ascii="Times New Roman" w:hAnsi="Times New Roman" w:cs="Times New Roman"/>
          <w:b/>
          <w:bCs/>
          <w:color w:val="auto"/>
        </w:rPr>
        <w:t>Introduction</w:t>
      </w:r>
      <w:bookmarkEnd w:id="0"/>
    </w:p>
    <w:p w14:paraId="3D7CB013" w14:textId="77777777" w:rsidR="006E7C05" w:rsidRDefault="006E7C05" w:rsidP="00C70123">
      <w:pPr>
        <w:pStyle w:val="NormalWeb"/>
        <w:spacing w:line="360" w:lineRule="auto"/>
      </w:pPr>
      <w:r>
        <w:t xml:space="preserve">In business, greener practices refer to the actions taken by a company to reduce its environmental impact and promote sustainability. For instance, use of energy-efficient appliances, recycling, eco-purchasing, opting for sustainable transport, and waste reduction are a few of the greener practices implemented to reduce environmental impact. Research studies have shown that greener practices benefit companies by reducing operational costs, attracting consumers, uplifting the firm’s image, and many others (Agu et al., 2024). In the hospitality industry, waste production and high energy consumption are the primary issues; thereby, investing in greener practices can not only contribute to the environment but also foster customer loyalty. The Ruskin Hotel is a historic establishment in Blackpool that offers a diverse portfolio of services </w:t>
      </w:r>
      <w:proofErr w:type="gramStart"/>
      <w:r>
        <w:t>in order to</w:t>
      </w:r>
      <w:proofErr w:type="gramEnd"/>
      <w:r>
        <w:t xml:space="preserve"> meet unique consumer needs (</w:t>
      </w:r>
      <w:proofErr w:type="spellStart"/>
      <w:r>
        <w:t>Ruskinhotel</w:t>
      </w:r>
      <w:proofErr w:type="spellEnd"/>
      <w:r>
        <w:t xml:space="preserve"> 2024). Known for its traditional charm and commitment to guest satisfaction, the Ruskin Hotel provides a lavish restaurant that caters to the needs of consumers with different dietary preferences, parking facilities, free internet, 24/7 security, a salon, and a nightclub. Through careful planning and commitment, the Ruskin Hotel can invest in green initiatives to support environmental goals and enhance its brand image.</w:t>
      </w:r>
    </w:p>
    <w:p w14:paraId="03EF93CA" w14:textId="278106E6" w:rsidR="000447A1" w:rsidRPr="000447A1" w:rsidRDefault="000447A1" w:rsidP="000447A1">
      <w:pPr>
        <w:pStyle w:val="Heading1"/>
        <w:rPr>
          <w:rFonts w:ascii="Times New Roman" w:hAnsi="Times New Roman" w:cs="Times New Roman"/>
          <w:b/>
          <w:bCs/>
          <w:color w:val="auto"/>
        </w:rPr>
      </w:pPr>
      <w:bookmarkStart w:id="1" w:name="_Toc182348517"/>
      <w:r w:rsidRPr="000447A1">
        <w:rPr>
          <w:rFonts w:ascii="Times New Roman" w:hAnsi="Times New Roman" w:cs="Times New Roman"/>
          <w:b/>
          <w:bCs/>
          <w:color w:val="auto"/>
        </w:rPr>
        <w:t xml:space="preserve">2. </w:t>
      </w:r>
      <w:r w:rsidRPr="000447A1">
        <w:rPr>
          <w:rFonts w:ascii="Times New Roman" w:hAnsi="Times New Roman" w:cs="Times New Roman"/>
          <w:b/>
          <w:bCs/>
          <w:color w:val="auto"/>
        </w:rPr>
        <w:t>Main Findings</w:t>
      </w:r>
      <w:bookmarkEnd w:id="1"/>
      <w:r w:rsidRPr="000447A1">
        <w:rPr>
          <w:rFonts w:ascii="Times New Roman" w:hAnsi="Times New Roman" w:cs="Times New Roman"/>
          <w:b/>
          <w:bCs/>
          <w:color w:val="auto"/>
        </w:rPr>
        <w:t xml:space="preserve"> </w:t>
      </w:r>
    </w:p>
    <w:p w14:paraId="5C290BFD" w14:textId="0534BE2A" w:rsidR="000447A1" w:rsidRPr="000447A1" w:rsidRDefault="000447A1" w:rsidP="000447A1">
      <w:pPr>
        <w:pStyle w:val="Heading2"/>
        <w:rPr>
          <w:rFonts w:ascii="Times New Roman" w:hAnsi="Times New Roman" w:cs="Times New Roman"/>
          <w:b/>
          <w:bCs/>
          <w:color w:val="auto"/>
        </w:rPr>
      </w:pPr>
      <w:bookmarkStart w:id="2" w:name="_Toc182348518"/>
      <w:r w:rsidRPr="000447A1">
        <w:rPr>
          <w:rFonts w:ascii="Times New Roman" w:hAnsi="Times New Roman" w:cs="Times New Roman"/>
          <w:b/>
          <w:bCs/>
          <w:color w:val="auto"/>
        </w:rPr>
        <w:t xml:space="preserve">2.1 </w:t>
      </w:r>
      <w:r w:rsidRPr="000447A1">
        <w:rPr>
          <w:rFonts w:ascii="Times New Roman" w:hAnsi="Times New Roman" w:cs="Times New Roman"/>
          <w:b/>
          <w:bCs/>
          <w:color w:val="auto"/>
        </w:rPr>
        <w:t>Greener Practice Initiative</w:t>
      </w:r>
      <w:bookmarkEnd w:id="2"/>
      <w:r w:rsidRPr="000447A1">
        <w:rPr>
          <w:rFonts w:ascii="Times New Roman" w:hAnsi="Times New Roman" w:cs="Times New Roman"/>
          <w:b/>
          <w:bCs/>
          <w:color w:val="auto"/>
        </w:rPr>
        <w:t xml:space="preserve"> </w:t>
      </w:r>
    </w:p>
    <w:p w14:paraId="5ADE4DD4" w14:textId="77777777" w:rsidR="008326A7" w:rsidRPr="008326A7" w:rsidRDefault="008326A7" w:rsidP="00C70123">
      <w:pPr>
        <w:spacing w:line="360" w:lineRule="auto"/>
        <w:jc w:val="both"/>
        <w:rPr>
          <w:rFonts w:ascii="Times New Roman" w:eastAsia="Times New Roman" w:hAnsi="Times New Roman" w:cs="Times New Roman"/>
          <w:sz w:val="24"/>
          <w:szCs w:val="24"/>
        </w:rPr>
      </w:pPr>
      <w:r w:rsidRPr="008326A7">
        <w:rPr>
          <w:rFonts w:ascii="Times New Roman" w:eastAsia="Times New Roman" w:hAnsi="Times New Roman" w:cs="Times New Roman"/>
          <w:sz w:val="24"/>
          <w:szCs w:val="24"/>
        </w:rPr>
        <w:t xml:space="preserve">The primary target of Sustainable Development Goal 7 (SDG 7) is to ensure universal access to reliable, affordable, modern, and sustainable energy. Investing in energy-saving measures not only improves guest experience but also contributes to decarbonisation. In this regard, The Ruskin Hotel can develop a comprehensive energy efficiency initiative that aims to reduce the amount of energy used in the economy and combat climate change. The program involves retrofitting all existing lighting with LED bulbs, installing motion-activated lighting in low-traffic areas (such as hallways and storage rooms), and integrating energy-efficient HVAC systems. Broadly, HVAC (Heating, Ventilation, and Air Conditioning) systems are different technologies used to control the humidity, temperature, and purity of air in an enclosed space. </w:t>
      </w:r>
      <w:r w:rsidRPr="008326A7">
        <w:rPr>
          <w:rFonts w:ascii="Times New Roman" w:eastAsia="Times New Roman" w:hAnsi="Times New Roman" w:cs="Times New Roman"/>
          <w:sz w:val="24"/>
          <w:szCs w:val="24"/>
        </w:rPr>
        <w:lastRenderedPageBreak/>
        <w:t>Energy-efficient HVAC systems such as heat pumps (not running on fuels), variable speed motors, and variable speed motors can be integrated by the hotel to control its energy consumptions. Research studies suggest that 95% of LEDs are converted into energy, whereas merely 5% is released as heat; the opposite is noted regarding fluorescent lights (Pode 2020). Motion-activated lighting is becoming increasingly important as they astronomically turn off lights when they are not in use, thereby reducing unnecessary energy consumption and cutting costs (</w:t>
      </w:r>
      <w:proofErr w:type="spellStart"/>
      <w:r w:rsidRPr="008326A7">
        <w:rPr>
          <w:rFonts w:ascii="Times New Roman" w:eastAsia="Times New Roman" w:hAnsi="Times New Roman" w:cs="Times New Roman"/>
          <w:sz w:val="24"/>
          <w:szCs w:val="24"/>
        </w:rPr>
        <w:t>Permana</w:t>
      </w:r>
      <w:proofErr w:type="spellEnd"/>
      <w:r w:rsidRPr="008326A7">
        <w:rPr>
          <w:rFonts w:ascii="Times New Roman" w:eastAsia="Times New Roman" w:hAnsi="Times New Roman" w:cs="Times New Roman"/>
          <w:sz w:val="24"/>
          <w:szCs w:val="24"/>
        </w:rPr>
        <w:t xml:space="preserve"> et al., 2023). In addition, the hotel needs to adopt an energy management system (EMS) that continuously monitors the usage of energy and optimises energy consumption based on occupancy and demand.</w:t>
      </w:r>
    </w:p>
    <w:p w14:paraId="1D5CA053" w14:textId="77777777" w:rsidR="008326A7" w:rsidRPr="008326A7" w:rsidRDefault="008326A7" w:rsidP="00C70123">
      <w:pPr>
        <w:spacing w:line="360" w:lineRule="auto"/>
        <w:jc w:val="both"/>
        <w:rPr>
          <w:rFonts w:ascii="Times New Roman" w:eastAsia="Times New Roman" w:hAnsi="Times New Roman" w:cs="Times New Roman"/>
          <w:sz w:val="24"/>
          <w:szCs w:val="24"/>
        </w:rPr>
      </w:pPr>
      <w:r w:rsidRPr="008326A7">
        <w:rPr>
          <w:rFonts w:ascii="Times New Roman" w:eastAsia="Times New Roman" w:hAnsi="Times New Roman" w:cs="Times New Roman"/>
          <w:sz w:val="24"/>
          <w:szCs w:val="24"/>
        </w:rPr>
        <w:t xml:space="preserve">On the other hand, the hotel can introduce energy-efficient appliances in different areas, such as the kitchen and laundry, </w:t>
      </w:r>
      <w:proofErr w:type="gramStart"/>
      <w:r w:rsidRPr="008326A7">
        <w:rPr>
          <w:rFonts w:ascii="Times New Roman" w:eastAsia="Times New Roman" w:hAnsi="Times New Roman" w:cs="Times New Roman"/>
          <w:sz w:val="24"/>
          <w:szCs w:val="24"/>
        </w:rPr>
        <w:t>in order to</w:t>
      </w:r>
      <w:proofErr w:type="gramEnd"/>
      <w:r w:rsidRPr="008326A7">
        <w:rPr>
          <w:rFonts w:ascii="Times New Roman" w:eastAsia="Times New Roman" w:hAnsi="Times New Roman" w:cs="Times New Roman"/>
          <w:sz w:val="24"/>
          <w:szCs w:val="24"/>
        </w:rPr>
        <w:t xml:space="preserve"> reduce electricity and gas consumption. With the help of this multifaceted approach, the hotel can stay aligned with the principles of sustainability without compromising on the comfort and quality of experience. In the meantime, a huge section of visitors is prioritising associating with hotels, staying committed to sustainability and bringing value to mankind.</w:t>
      </w:r>
    </w:p>
    <w:p w14:paraId="0D343600" w14:textId="5B51595E" w:rsidR="00382766" w:rsidRPr="00857888" w:rsidRDefault="00382766" w:rsidP="00382766">
      <w:pPr>
        <w:spacing w:line="360" w:lineRule="auto"/>
        <w:ind w:firstLine="720"/>
        <w:jc w:val="both"/>
        <w:rPr>
          <w:rFonts w:ascii="Times New Roman" w:eastAsia="Times New Roman" w:hAnsi="Times New Roman" w:cs="Times New Roman"/>
          <w:b/>
          <w:sz w:val="24"/>
          <w:szCs w:val="24"/>
        </w:rPr>
      </w:pPr>
      <w:r w:rsidRPr="00857888">
        <w:rPr>
          <w:rFonts w:ascii="Times New Roman" w:eastAsia="Times New Roman" w:hAnsi="Times New Roman" w:cs="Times New Roman"/>
          <w:sz w:val="24"/>
          <w:szCs w:val="24"/>
        </w:rPr>
        <w:t xml:space="preserve">. </w:t>
      </w:r>
    </w:p>
    <w:p w14:paraId="19E68626" w14:textId="6F302782" w:rsidR="000447A1" w:rsidRPr="000447A1" w:rsidRDefault="000447A1" w:rsidP="000447A1">
      <w:pPr>
        <w:pStyle w:val="Heading2"/>
        <w:rPr>
          <w:rFonts w:ascii="Times New Roman" w:hAnsi="Times New Roman" w:cs="Times New Roman"/>
          <w:b/>
          <w:bCs/>
          <w:color w:val="auto"/>
        </w:rPr>
      </w:pPr>
      <w:bookmarkStart w:id="3" w:name="_Toc182348519"/>
      <w:r w:rsidRPr="000447A1">
        <w:rPr>
          <w:rFonts w:ascii="Times New Roman" w:hAnsi="Times New Roman" w:cs="Times New Roman"/>
          <w:b/>
          <w:bCs/>
          <w:color w:val="auto"/>
        </w:rPr>
        <w:t xml:space="preserve">2.2 </w:t>
      </w:r>
      <w:r w:rsidRPr="000447A1">
        <w:rPr>
          <w:rFonts w:ascii="Times New Roman" w:hAnsi="Times New Roman" w:cs="Times New Roman"/>
          <w:b/>
          <w:bCs/>
          <w:color w:val="auto"/>
        </w:rPr>
        <w:t>Businesses implementing the identified initiative</w:t>
      </w:r>
      <w:bookmarkEnd w:id="3"/>
      <w:r w:rsidRPr="000447A1">
        <w:rPr>
          <w:rFonts w:ascii="Times New Roman" w:hAnsi="Times New Roman" w:cs="Times New Roman"/>
          <w:b/>
          <w:bCs/>
          <w:color w:val="auto"/>
        </w:rPr>
        <w:t xml:space="preserve"> </w:t>
      </w:r>
    </w:p>
    <w:p w14:paraId="2997C266" w14:textId="77777777" w:rsidR="008326A7" w:rsidRPr="008326A7" w:rsidRDefault="008326A7" w:rsidP="008326A7">
      <w:pPr>
        <w:spacing w:line="360" w:lineRule="auto"/>
        <w:rPr>
          <w:rFonts w:ascii="Times New Roman" w:hAnsi="Times New Roman" w:cs="Times New Roman"/>
          <w:sz w:val="24"/>
          <w:szCs w:val="24"/>
        </w:rPr>
      </w:pPr>
      <w:r w:rsidRPr="008326A7">
        <w:rPr>
          <w:rFonts w:ascii="Times New Roman" w:hAnsi="Times New Roman" w:cs="Times New Roman"/>
          <w:sz w:val="24"/>
          <w:szCs w:val="24"/>
        </w:rPr>
        <w:t xml:space="preserve">Hotel chains across the globe are investing in energy-efficient practices and setting benchmarks for the hospitality industry. For instance, Marriot UK has come up with a program called Serve 360, including practices to support global targets and frameworks of sustainability (Marriott 2024). Broadly, the popular hotel chain has opted for green energy, integration of HVAC systems, and conducting result energy audits. It is important to note that aligning with the objectives of Serve 360, Marriot has witnessed a 9.8% reduction in energy intensity since 2026 (Marriott 2024). On the other hand, Henley House Hotel, London, has heavily invested in LED lighting </w:t>
      </w:r>
      <w:proofErr w:type="gramStart"/>
      <w:r w:rsidRPr="008326A7">
        <w:rPr>
          <w:rFonts w:ascii="Times New Roman" w:hAnsi="Times New Roman" w:cs="Times New Roman"/>
          <w:sz w:val="24"/>
          <w:szCs w:val="24"/>
        </w:rPr>
        <w:t>in order to</w:t>
      </w:r>
      <w:proofErr w:type="gramEnd"/>
      <w:r w:rsidRPr="008326A7">
        <w:rPr>
          <w:rFonts w:ascii="Times New Roman" w:hAnsi="Times New Roman" w:cs="Times New Roman"/>
          <w:sz w:val="24"/>
          <w:szCs w:val="24"/>
        </w:rPr>
        <w:t xml:space="preserve"> create a romantic and calming ambience. Investing in quality decor has enabled them to provide a unique guest experience as well as act responsibly towards the environment (Henley House Hotel 2024). In the meantime, the hotel has upgraded to energy-efficiency air conditioners in the server rooms, followed by extending space and improving insulation for energy efficiency.</w:t>
      </w:r>
    </w:p>
    <w:p w14:paraId="3E099CE5" w14:textId="77777777" w:rsidR="008326A7" w:rsidRPr="008326A7" w:rsidRDefault="008326A7" w:rsidP="008326A7">
      <w:pPr>
        <w:spacing w:line="360" w:lineRule="auto"/>
        <w:rPr>
          <w:rFonts w:ascii="Times New Roman" w:hAnsi="Times New Roman" w:cs="Times New Roman"/>
          <w:sz w:val="24"/>
          <w:szCs w:val="24"/>
        </w:rPr>
      </w:pPr>
      <w:r w:rsidRPr="008326A7">
        <w:rPr>
          <w:rFonts w:ascii="Times New Roman" w:hAnsi="Times New Roman" w:cs="Times New Roman"/>
          <w:sz w:val="24"/>
          <w:szCs w:val="24"/>
        </w:rPr>
        <w:t xml:space="preserve">In a similar manner, Accor Hotel in the UK has invested in energy-efficient air conditioning and heating to stay aligned with the principle of sustainability. Largely, Accor depends on lowering light intensity depending on the time of day and turning off the heating and air </w:t>
      </w:r>
      <w:r w:rsidRPr="008326A7">
        <w:rPr>
          <w:rFonts w:ascii="Times New Roman" w:hAnsi="Times New Roman" w:cs="Times New Roman"/>
          <w:sz w:val="24"/>
          <w:szCs w:val="24"/>
        </w:rPr>
        <w:lastRenderedPageBreak/>
        <w:t>conditioning system when rooms are not occupied to gain a strong reputation among eco-conscious travellers (Accor 2024). From the above-mentioned discussion, it can be noted that hotels of all sizes are investing in initiatives to stay sustainable.</w:t>
      </w:r>
    </w:p>
    <w:p w14:paraId="08213FEC" w14:textId="7E9DFA33" w:rsidR="000447A1" w:rsidRPr="000447A1" w:rsidRDefault="000447A1" w:rsidP="000447A1">
      <w:pPr>
        <w:pStyle w:val="Heading2"/>
        <w:rPr>
          <w:rFonts w:ascii="Times New Roman" w:hAnsi="Times New Roman" w:cs="Times New Roman"/>
          <w:b/>
          <w:bCs/>
          <w:color w:val="auto"/>
        </w:rPr>
      </w:pPr>
      <w:bookmarkStart w:id="4" w:name="_Toc182348520"/>
      <w:r w:rsidRPr="000447A1">
        <w:rPr>
          <w:rFonts w:ascii="Times New Roman" w:hAnsi="Times New Roman" w:cs="Times New Roman"/>
          <w:b/>
          <w:bCs/>
          <w:color w:val="auto"/>
        </w:rPr>
        <w:t xml:space="preserve">2.3 </w:t>
      </w:r>
      <w:r w:rsidRPr="000447A1">
        <w:rPr>
          <w:rFonts w:ascii="Times New Roman" w:hAnsi="Times New Roman" w:cs="Times New Roman"/>
          <w:b/>
          <w:bCs/>
          <w:color w:val="auto"/>
        </w:rPr>
        <w:t>Benefits of the Initiative</w:t>
      </w:r>
      <w:bookmarkEnd w:id="4"/>
      <w:r w:rsidRPr="000447A1">
        <w:rPr>
          <w:rFonts w:ascii="Times New Roman" w:hAnsi="Times New Roman" w:cs="Times New Roman"/>
          <w:b/>
          <w:bCs/>
          <w:color w:val="auto"/>
        </w:rPr>
        <w:t xml:space="preserve"> </w:t>
      </w:r>
    </w:p>
    <w:p w14:paraId="24C3A30C" w14:textId="77777777" w:rsidR="00382766" w:rsidRPr="00382766" w:rsidRDefault="00382766" w:rsidP="00C70123">
      <w:pPr>
        <w:spacing w:line="360" w:lineRule="auto"/>
        <w:rPr>
          <w:rFonts w:ascii="Times New Roman" w:eastAsia="Times New Roman" w:hAnsi="Times New Roman" w:cs="Times New Roman"/>
          <w:sz w:val="24"/>
          <w:szCs w:val="24"/>
        </w:rPr>
      </w:pPr>
      <w:r w:rsidRPr="00382766">
        <w:rPr>
          <w:rFonts w:ascii="Times New Roman" w:eastAsia="Times New Roman" w:hAnsi="Times New Roman" w:cs="Times New Roman"/>
          <w:sz w:val="24"/>
          <w:szCs w:val="24"/>
        </w:rPr>
        <w:t xml:space="preserve">At present, the hotel is relying on a mix of traditional incandescent and fluorescent lighting across common areas, hallways, guest rooms and kitchen. The lightning types used by the hotel effective, consume more energy and require more frequent replacements due to shorter lifespans as compared to the LED lights. In addition, lightning in areas such as storage rooms and certain corridors are often left on throughout the day and night, which increases the energy consumption rate. It needs to be noted that the existing setup lacks systematic energy-saving mechanisms, in this context, optimisation of energy consumption is extremely important. </w:t>
      </w:r>
    </w:p>
    <w:p w14:paraId="0052C3A7" w14:textId="77777777" w:rsidR="00382766" w:rsidRPr="00857888" w:rsidRDefault="00382766" w:rsidP="00C70123">
      <w:pPr>
        <w:spacing w:line="360" w:lineRule="auto"/>
        <w:rPr>
          <w:rFonts w:ascii="Times New Roman" w:eastAsia="Times New Roman" w:hAnsi="Times New Roman" w:cs="Times New Roman"/>
          <w:sz w:val="24"/>
          <w:szCs w:val="24"/>
        </w:rPr>
      </w:pPr>
      <w:r w:rsidRPr="00857888">
        <w:rPr>
          <w:rFonts w:ascii="Times New Roman" w:eastAsia="Times New Roman" w:hAnsi="Times New Roman" w:cs="Times New Roman"/>
          <w:sz w:val="24"/>
          <w:szCs w:val="24"/>
        </w:rPr>
        <w:t xml:space="preserve">Reducing operational costs is the immediate benefit of investing in an energy-efficient initiative, such as LED lights, automated systems, and energy-efficient appliances. As opined by </w:t>
      </w:r>
      <w:r w:rsidRPr="00857888">
        <w:rPr>
          <w:rFonts w:ascii="Times New Roman" w:eastAsia="Times New Roman" w:hAnsi="Times New Roman" w:cs="Times New Roman"/>
          <w:sz w:val="24"/>
          <w:szCs w:val="24"/>
          <w:highlight w:val="white"/>
        </w:rPr>
        <w:t xml:space="preserve">Pereira, Silva and Dias </w:t>
      </w:r>
      <w:r w:rsidRPr="00857888">
        <w:rPr>
          <w:rFonts w:ascii="Times New Roman" w:eastAsia="Times New Roman" w:hAnsi="Times New Roman" w:cs="Times New Roman"/>
          <w:sz w:val="24"/>
          <w:szCs w:val="24"/>
        </w:rPr>
        <w:t xml:space="preserve">(2021), with energy-efficient appliances, a hotel can witness a noticeable reduction in utility expenses, potentially allowing funds to be redirected toward other projects. Broadly, LED lights have a lifespan of 25 times more than an incandescent bulb, indicating less waste and fewer replacements. In addition to this, heat generated from LED lights is lesser than that of incandescent bulbs, followed by, LED lights being dimmable which optimises control and savings. On the contrary, according to </w:t>
      </w:r>
      <w:proofErr w:type="spellStart"/>
      <w:r w:rsidRPr="00857888">
        <w:rPr>
          <w:rFonts w:ascii="Times New Roman" w:eastAsia="Times New Roman" w:hAnsi="Times New Roman" w:cs="Times New Roman"/>
          <w:sz w:val="24"/>
          <w:szCs w:val="24"/>
          <w:highlight w:val="white"/>
        </w:rPr>
        <w:t>Gössling</w:t>
      </w:r>
      <w:proofErr w:type="spellEnd"/>
      <w:r w:rsidRPr="00857888">
        <w:rPr>
          <w:rFonts w:ascii="Times New Roman" w:eastAsia="Times New Roman" w:hAnsi="Times New Roman" w:cs="Times New Roman"/>
          <w:sz w:val="24"/>
          <w:szCs w:val="24"/>
          <w:highlight w:val="white"/>
        </w:rPr>
        <w:t xml:space="preserve"> and Lund-Durlacher </w:t>
      </w:r>
      <w:r w:rsidRPr="00857888">
        <w:rPr>
          <w:rFonts w:ascii="Times New Roman" w:eastAsia="Times New Roman" w:hAnsi="Times New Roman" w:cs="Times New Roman"/>
          <w:sz w:val="24"/>
          <w:szCs w:val="24"/>
        </w:rPr>
        <w:t xml:space="preserve">(2021), adhering to green practices enables a hotel to appeal to eco-conscious visitors. With the penetration of the internet and digital content, consumers are aware of the environmental issues and the extent to which they are affecting mankind. In this context, a large population is into conscious decisions, and the rising trend in the hospitality sector needs to be leveraged by the Ruskin Hotel to improve its brand image. In this regard, having an eco-friendly reputation can elevate guest satisfaction and help the firm gain a competitive edge in the market. </w:t>
      </w:r>
    </w:p>
    <w:p w14:paraId="02288B4E" w14:textId="77777777" w:rsidR="00382766" w:rsidRPr="00857888" w:rsidRDefault="00382766" w:rsidP="00C70123">
      <w:pPr>
        <w:spacing w:line="360" w:lineRule="auto"/>
        <w:rPr>
          <w:rFonts w:ascii="Times New Roman" w:eastAsia="Times New Roman" w:hAnsi="Times New Roman" w:cs="Times New Roman"/>
          <w:sz w:val="24"/>
          <w:szCs w:val="24"/>
        </w:rPr>
      </w:pPr>
      <w:r w:rsidRPr="00857888">
        <w:rPr>
          <w:rFonts w:ascii="Times New Roman" w:eastAsia="Times New Roman" w:hAnsi="Times New Roman" w:cs="Times New Roman"/>
          <w:sz w:val="24"/>
          <w:szCs w:val="24"/>
        </w:rPr>
        <w:t xml:space="preserve">On the other hand, as stated by </w:t>
      </w:r>
      <w:r w:rsidRPr="00857888">
        <w:rPr>
          <w:rFonts w:ascii="Times New Roman" w:eastAsia="Times New Roman" w:hAnsi="Times New Roman" w:cs="Times New Roman"/>
          <w:sz w:val="24"/>
          <w:szCs w:val="24"/>
          <w:highlight w:val="white"/>
        </w:rPr>
        <w:t>Cao et al. (2021</w:t>
      </w:r>
      <w:r w:rsidRPr="00857888">
        <w:rPr>
          <w:rFonts w:ascii="Times New Roman" w:eastAsia="Times New Roman" w:hAnsi="Times New Roman" w:cs="Times New Roman"/>
          <w:sz w:val="24"/>
          <w:szCs w:val="24"/>
        </w:rPr>
        <w:t xml:space="preserve">), when a company meets energy efficiency standards, the likelihood of paying fines </w:t>
      </w:r>
      <w:proofErr w:type="gramStart"/>
      <w:r w:rsidRPr="00857888">
        <w:rPr>
          <w:rFonts w:ascii="Times New Roman" w:eastAsia="Times New Roman" w:hAnsi="Times New Roman" w:cs="Times New Roman"/>
          <w:sz w:val="24"/>
          <w:szCs w:val="24"/>
        </w:rPr>
        <w:t>is to a large extent</w:t>
      </w:r>
      <w:proofErr w:type="gramEnd"/>
      <w:r w:rsidRPr="00857888">
        <w:rPr>
          <w:rFonts w:ascii="Times New Roman" w:eastAsia="Times New Roman" w:hAnsi="Times New Roman" w:cs="Times New Roman"/>
          <w:sz w:val="24"/>
          <w:szCs w:val="24"/>
        </w:rPr>
        <w:t xml:space="preserve">. The UK government is increasingly investing in green strategies and urging hotels to equally participate in those programs and align with the guidelines. In this context, failing to comply with the regulations </w:t>
      </w:r>
      <w:r w:rsidRPr="00857888">
        <w:rPr>
          <w:rFonts w:ascii="Times New Roman" w:eastAsia="Times New Roman" w:hAnsi="Times New Roman" w:cs="Times New Roman"/>
          <w:sz w:val="24"/>
          <w:szCs w:val="24"/>
        </w:rPr>
        <w:lastRenderedPageBreak/>
        <w:t xml:space="preserve">can lead to expensive lawsuits and hamper the reputation, thereby, investing </w:t>
      </w:r>
      <w:proofErr w:type="spellStart"/>
      <w:r w:rsidRPr="00857888">
        <w:rPr>
          <w:rFonts w:ascii="Times New Roman" w:eastAsia="Times New Roman" w:hAnsi="Times New Roman" w:cs="Times New Roman"/>
          <w:sz w:val="24"/>
          <w:szCs w:val="24"/>
        </w:rPr>
        <w:t>n</w:t>
      </w:r>
      <w:proofErr w:type="spellEnd"/>
      <w:r w:rsidRPr="00857888">
        <w:rPr>
          <w:rFonts w:ascii="Times New Roman" w:eastAsia="Times New Roman" w:hAnsi="Times New Roman" w:cs="Times New Roman"/>
          <w:sz w:val="24"/>
          <w:szCs w:val="24"/>
        </w:rPr>
        <w:t xml:space="preserve"> an energy-efficient initiative is beneficial for the Ruskin Hotel. </w:t>
      </w:r>
    </w:p>
    <w:p w14:paraId="157040AE" w14:textId="13259ED8" w:rsidR="000447A1" w:rsidRPr="000447A1" w:rsidRDefault="000447A1" w:rsidP="000447A1">
      <w:pPr>
        <w:pStyle w:val="Heading2"/>
        <w:rPr>
          <w:rFonts w:ascii="Times New Roman" w:hAnsi="Times New Roman" w:cs="Times New Roman"/>
          <w:b/>
          <w:bCs/>
          <w:color w:val="auto"/>
        </w:rPr>
      </w:pPr>
      <w:bookmarkStart w:id="5" w:name="_Toc182348521"/>
      <w:r w:rsidRPr="000447A1">
        <w:rPr>
          <w:rFonts w:ascii="Times New Roman" w:hAnsi="Times New Roman" w:cs="Times New Roman"/>
          <w:b/>
          <w:bCs/>
          <w:color w:val="auto"/>
        </w:rPr>
        <w:t xml:space="preserve">2.4 </w:t>
      </w:r>
      <w:r w:rsidRPr="000447A1">
        <w:rPr>
          <w:rFonts w:ascii="Times New Roman" w:hAnsi="Times New Roman" w:cs="Times New Roman"/>
          <w:b/>
          <w:bCs/>
          <w:color w:val="auto"/>
        </w:rPr>
        <w:t>Challenges identified</w:t>
      </w:r>
      <w:bookmarkEnd w:id="5"/>
      <w:r w:rsidRPr="000447A1">
        <w:rPr>
          <w:rFonts w:ascii="Times New Roman" w:hAnsi="Times New Roman" w:cs="Times New Roman"/>
          <w:b/>
          <w:bCs/>
          <w:color w:val="auto"/>
        </w:rPr>
        <w:t xml:space="preserve"> </w:t>
      </w:r>
    </w:p>
    <w:p w14:paraId="6ADEC320" w14:textId="0B1F364E" w:rsidR="00534F3A" w:rsidRPr="00534F3A" w:rsidRDefault="00534F3A" w:rsidP="00534F3A">
      <w:pPr>
        <w:spacing w:line="360" w:lineRule="auto"/>
        <w:rPr>
          <w:rFonts w:ascii="Times New Roman" w:hAnsi="Times New Roman" w:cs="Times New Roman"/>
          <w:b/>
          <w:sz w:val="24"/>
          <w:szCs w:val="24"/>
        </w:rPr>
      </w:pPr>
      <w:r w:rsidRPr="00534F3A">
        <w:rPr>
          <w:rFonts w:ascii="Times New Roman" w:hAnsi="Times New Roman" w:cs="Times New Roman"/>
          <w:sz w:val="24"/>
          <w:szCs w:val="24"/>
        </w:rPr>
        <w:t xml:space="preserve">The initial investment to integrate different technologies and upgradation of appliances is </w:t>
      </w:r>
      <w:r w:rsidR="000778F9" w:rsidRPr="00534F3A">
        <w:rPr>
          <w:rFonts w:ascii="Times New Roman" w:hAnsi="Times New Roman" w:cs="Times New Roman"/>
          <w:sz w:val="24"/>
          <w:szCs w:val="24"/>
        </w:rPr>
        <w:t>huge and</w:t>
      </w:r>
      <w:r w:rsidRPr="00534F3A">
        <w:rPr>
          <w:rFonts w:ascii="Times New Roman" w:hAnsi="Times New Roman" w:cs="Times New Roman"/>
          <w:sz w:val="24"/>
          <w:szCs w:val="24"/>
        </w:rPr>
        <w:t xml:space="preserve"> identified as one of the primary challenges associated with the implementation of energy-efficient programs. As commented by Bella et al. (2024), considering the initial financial investment is high for substance practices, it becomes difficult for small and medium-sized firms with limited budgets. In the meanwhile, securing funding for early-stage projects is extremely difficult as immediate profits cannot be recorded. With energy-efficient programs, it is time-consuming for Ruskin Hotel to witness a surge in the number of visitors, thereby, the hotel might struggle to secure funds for the projects. On the other hand, resistance to change is another challenge to be witnessed by the hotel which can affect its operational efficiency. As influenced by Wahyuningsih, Darmawan and Hamid (2021), the installation of new systems and appliances needs to be supported by employees, there arranging training sessions is important. Largely, aligning with new systems tends to disrupt the daily routine, leading to the prevalence of resistance to change. A lack of cooperation from employees can hamper overall operational efficiency and severely affect guest satisfaction. In the meanwhile, achieving consistent savings on energy relies on continuous monitoring and adjustment, which can be labour-intensive without automated solutions and may require technical expertise. In this context, resistance to change is one challenge which requires immediate actions to leverage the long-term benefits of the energy efficiency initiative. </w:t>
      </w:r>
    </w:p>
    <w:p w14:paraId="20D15A34" w14:textId="3195D5A8" w:rsidR="000447A1" w:rsidRPr="000447A1" w:rsidRDefault="000447A1" w:rsidP="000447A1">
      <w:pPr>
        <w:pStyle w:val="Heading2"/>
        <w:rPr>
          <w:rFonts w:ascii="Times New Roman" w:hAnsi="Times New Roman" w:cs="Times New Roman"/>
          <w:b/>
          <w:bCs/>
          <w:color w:val="auto"/>
        </w:rPr>
      </w:pPr>
      <w:bookmarkStart w:id="6" w:name="_Toc182348522"/>
      <w:r w:rsidRPr="000447A1">
        <w:rPr>
          <w:rFonts w:ascii="Times New Roman" w:hAnsi="Times New Roman" w:cs="Times New Roman"/>
          <w:b/>
          <w:bCs/>
          <w:color w:val="auto"/>
        </w:rPr>
        <w:t xml:space="preserve">2.5 </w:t>
      </w:r>
      <w:r w:rsidRPr="000447A1">
        <w:rPr>
          <w:rFonts w:ascii="Times New Roman" w:hAnsi="Times New Roman" w:cs="Times New Roman"/>
          <w:b/>
          <w:bCs/>
          <w:color w:val="auto"/>
        </w:rPr>
        <w:t>Feasibility of the initiative</w:t>
      </w:r>
      <w:bookmarkEnd w:id="6"/>
      <w:r w:rsidRPr="000447A1">
        <w:rPr>
          <w:rFonts w:ascii="Times New Roman" w:hAnsi="Times New Roman" w:cs="Times New Roman"/>
          <w:b/>
          <w:bCs/>
          <w:color w:val="auto"/>
        </w:rPr>
        <w:t xml:space="preserve"> </w:t>
      </w:r>
    </w:p>
    <w:p w14:paraId="004B3585" w14:textId="77777777" w:rsidR="00FE7CD4" w:rsidRPr="00FE7CD4" w:rsidRDefault="00FE7CD4" w:rsidP="00FE7CD4">
      <w:pPr>
        <w:spacing w:line="360" w:lineRule="auto"/>
        <w:rPr>
          <w:rFonts w:ascii="Times New Roman" w:hAnsi="Times New Roman" w:cs="Times New Roman"/>
          <w:sz w:val="24"/>
          <w:szCs w:val="24"/>
        </w:rPr>
      </w:pPr>
      <w:r w:rsidRPr="00FE7CD4">
        <w:rPr>
          <w:rFonts w:ascii="Times New Roman" w:hAnsi="Times New Roman" w:cs="Times New Roman"/>
          <w:sz w:val="24"/>
          <w:szCs w:val="24"/>
        </w:rPr>
        <w:t xml:space="preserve">The energy-efficient initiatives proposed for Ruskin Hotel are considered cost-effective in the long term; however, the initial investment to carry out the plan is massive. It needs to be noted that the upfront cost for LED bulbs is high as compared to incandescent bulbs. Similarly, the installation of an energy management system is expensive, which can interfere with the budget allocated for the initiative (Gracias et al., 2023). However, research studies have shown that LED bulbs consume less electricity and last longer than traditional ones. In addition, the overall expense of electricity bills would be </w:t>
      </w:r>
      <w:proofErr w:type="gramStart"/>
      <w:r w:rsidRPr="00FE7CD4">
        <w:rPr>
          <w:rFonts w:ascii="Times New Roman" w:hAnsi="Times New Roman" w:cs="Times New Roman"/>
          <w:sz w:val="24"/>
          <w:szCs w:val="24"/>
        </w:rPr>
        <w:t>reduced to a large extent</w:t>
      </w:r>
      <w:proofErr w:type="gramEnd"/>
      <w:r w:rsidRPr="00FE7CD4">
        <w:rPr>
          <w:rFonts w:ascii="Times New Roman" w:hAnsi="Times New Roman" w:cs="Times New Roman"/>
          <w:sz w:val="24"/>
          <w:szCs w:val="24"/>
        </w:rPr>
        <w:t xml:space="preserve"> if Ruskin Hotel continued to adhere to LED bulbs. Similarly, implementing EMS solutions can drop the cost of energy consumed by as much as 20%, allowing for payback within a few years. In </w:t>
      </w:r>
      <w:r w:rsidRPr="00FE7CD4">
        <w:rPr>
          <w:rFonts w:ascii="Times New Roman" w:hAnsi="Times New Roman" w:cs="Times New Roman"/>
          <w:sz w:val="24"/>
          <w:szCs w:val="24"/>
        </w:rPr>
        <w:lastRenderedPageBreak/>
        <w:t>addition, adhering to motion-activated lighting is extremely effective, as it turns off lights in unused space and reduces waste (OKHIAI 2024). Therefore, given the longevity of these upgrades and the rising costs of energy, the initiative would most likely pay off, yielding financial and environmental benefits that make it a valuable investment.</w:t>
      </w:r>
    </w:p>
    <w:p w14:paraId="56C8D265" w14:textId="17FED733" w:rsidR="00C42803" w:rsidRPr="00FE7CD4" w:rsidRDefault="00FE7CD4" w:rsidP="00534F3A">
      <w:pPr>
        <w:spacing w:line="360" w:lineRule="auto"/>
        <w:rPr>
          <w:rFonts w:ascii="Times New Roman" w:hAnsi="Times New Roman" w:cs="Times New Roman"/>
          <w:sz w:val="24"/>
          <w:szCs w:val="24"/>
        </w:rPr>
      </w:pPr>
      <w:r w:rsidRPr="00FE7CD4">
        <w:rPr>
          <w:rFonts w:ascii="Times New Roman" w:hAnsi="Times New Roman" w:cs="Times New Roman"/>
          <w:sz w:val="24"/>
          <w:szCs w:val="24"/>
        </w:rPr>
        <w:t xml:space="preserve">As previously mentioned, different hotel chains have already invested in energy-efficient appliances and LED bulbs to reduce energy consumption. Besides, the easy availability of energy-efficient appliances, ED lighting, motion sensors, and EMS indicates the ease of opting for energy-efficient practices (Vaidya, Chatterjee, and </w:t>
      </w:r>
      <w:proofErr w:type="spellStart"/>
      <w:r w:rsidRPr="00FE7CD4">
        <w:rPr>
          <w:rFonts w:ascii="Times New Roman" w:hAnsi="Times New Roman" w:cs="Times New Roman"/>
          <w:sz w:val="24"/>
          <w:szCs w:val="24"/>
        </w:rPr>
        <w:t>Bhopatkar</w:t>
      </w:r>
      <w:proofErr w:type="spellEnd"/>
      <w:r w:rsidRPr="00FE7CD4">
        <w:rPr>
          <w:rFonts w:ascii="Times New Roman" w:hAnsi="Times New Roman" w:cs="Times New Roman"/>
          <w:sz w:val="24"/>
          <w:szCs w:val="24"/>
        </w:rPr>
        <w:t xml:space="preserve"> 2021). It is important to note that the installation of LED lighting and motion sensors is straightforward, as it requires minor adjustments to existing infrastructure, making the initiative more realistic to implement (Althaus et al. 2022). The key to realistic implementation lies in careful planning and prioritisation, thereby allowing the hotel to phase in these upgrades over time when necessary. Considering the proposed initiative aligns with hospitality standards and increasing demands for eco-friendly accommodation, it makes the strategy a realistic one.</w:t>
      </w:r>
    </w:p>
    <w:p w14:paraId="7E2A7E15" w14:textId="17329B38" w:rsidR="000447A1" w:rsidRPr="000447A1" w:rsidRDefault="000447A1" w:rsidP="000447A1">
      <w:pPr>
        <w:pStyle w:val="Heading2"/>
        <w:rPr>
          <w:rFonts w:ascii="Times New Roman" w:hAnsi="Times New Roman" w:cs="Times New Roman"/>
          <w:b/>
          <w:bCs/>
          <w:color w:val="auto"/>
        </w:rPr>
      </w:pPr>
      <w:bookmarkStart w:id="7" w:name="_Toc182348523"/>
      <w:r w:rsidRPr="000447A1">
        <w:rPr>
          <w:rFonts w:ascii="Times New Roman" w:hAnsi="Times New Roman" w:cs="Times New Roman"/>
          <w:b/>
          <w:bCs/>
          <w:color w:val="auto"/>
        </w:rPr>
        <w:t xml:space="preserve">2.6 </w:t>
      </w:r>
      <w:r w:rsidRPr="000447A1">
        <w:rPr>
          <w:rFonts w:ascii="Times New Roman" w:hAnsi="Times New Roman" w:cs="Times New Roman"/>
          <w:b/>
          <w:bCs/>
          <w:color w:val="auto"/>
        </w:rPr>
        <w:t>Impact of the Initiative on the Environment</w:t>
      </w:r>
      <w:bookmarkEnd w:id="7"/>
      <w:r w:rsidRPr="000447A1">
        <w:rPr>
          <w:rFonts w:ascii="Times New Roman" w:hAnsi="Times New Roman" w:cs="Times New Roman"/>
          <w:b/>
          <w:bCs/>
          <w:color w:val="auto"/>
        </w:rPr>
        <w:t xml:space="preserve"> </w:t>
      </w:r>
    </w:p>
    <w:p w14:paraId="49575770" w14:textId="77777777" w:rsidR="00FE7CD4" w:rsidRPr="00FE7CD4" w:rsidRDefault="00FE7CD4" w:rsidP="00FE7CD4">
      <w:pPr>
        <w:spacing w:line="360" w:lineRule="auto"/>
        <w:rPr>
          <w:rFonts w:ascii="Times New Roman" w:hAnsi="Times New Roman" w:cs="Times New Roman"/>
          <w:sz w:val="24"/>
          <w:szCs w:val="24"/>
        </w:rPr>
      </w:pPr>
      <w:r w:rsidRPr="00FE7CD4">
        <w:rPr>
          <w:rFonts w:ascii="Times New Roman" w:hAnsi="Times New Roman" w:cs="Times New Roman"/>
          <w:sz w:val="24"/>
          <w:szCs w:val="24"/>
        </w:rPr>
        <w:t>With the help of this greener practice initiative, Ruskin Hotel can reduce its energy consumption and emissions of greenhouse gases to a large extent. According to Kusuma, Pattison, and Bugbee (2020), LED lights are meant to convert 95% of their energy into light, while only 5% is wasted as heat, which helps them stand out in the market. In addition to this, LED bulbs require less power as compared to traditional bulbs, positively impacting the environment. Broadly, an LED bulb emits 80% fewer greenhouse gases than an incandescent bulb, which decreases the hotel’s overall carbon footprint. Meanwhile, it has been noted that LED bulbs do not contain toxic materials, which are harmful to the environment. On the other hand, the usage of motion-activated lighting in low-traffic areas is one of the strategies to reduce unnecessary energy waste, conserve existing resources, and lower carbon dioxide emissions (Shum et al., 2022). Lastly, EMS systems are effective in precise monitoring of energy consumption as well as controlling use of energy, such as cooling, heating, and lighting. In this way, the hotel can avoid unnecessary cooling or heating of empty spaces, which reduces the overall demand for energy. With these strategies, the hotel can mitigate the rising concerns of the environment, such as the release of toxic materials, high energy consumption, and greenhouse emissions.</w:t>
      </w:r>
    </w:p>
    <w:p w14:paraId="5B898090" w14:textId="77777777" w:rsidR="000778F9" w:rsidRDefault="000778F9" w:rsidP="000778F9">
      <w:pPr>
        <w:pStyle w:val="ListParagraph"/>
        <w:spacing w:line="360" w:lineRule="auto"/>
        <w:rPr>
          <w:rFonts w:ascii="Times New Roman" w:hAnsi="Times New Roman" w:cs="Times New Roman"/>
          <w:b/>
          <w:sz w:val="24"/>
          <w:szCs w:val="24"/>
        </w:rPr>
      </w:pPr>
    </w:p>
    <w:p w14:paraId="40096A53" w14:textId="623B1405" w:rsidR="000447A1" w:rsidRPr="00401E6B" w:rsidRDefault="000447A1" w:rsidP="000447A1">
      <w:pPr>
        <w:pStyle w:val="Heading2"/>
        <w:rPr>
          <w:rFonts w:ascii="Times New Roman" w:hAnsi="Times New Roman" w:cs="Times New Roman"/>
          <w:b/>
          <w:bCs/>
          <w:color w:val="auto"/>
        </w:rPr>
      </w:pPr>
      <w:bookmarkStart w:id="8" w:name="_Toc182348524"/>
      <w:r w:rsidRPr="00401E6B">
        <w:rPr>
          <w:rFonts w:ascii="Times New Roman" w:hAnsi="Times New Roman" w:cs="Times New Roman"/>
          <w:b/>
          <w:bCs/>
          <w:color w:val="auto"/>
        </w:rPr>
        <w:lastRenderedPageBreak/>
        <w:t>3. Conclusion</w:t>
      </w:r>
      <w:bookmarkEnd w:id="8"/>
      <w:r w:rsidRPr="00401E6B">
        <w:rPr>
          <w:rFonts w:ascii="Times New Roman" w:hAnsi="Times New Roman" w:cs="Times New Roman"/>
          <w:b/>
          <w:bCs/>
          <w:color w:val="auto"/>
        </w:rPr>
        <w:t xml:space="preserve"> </w:t>
      </w:r>
    </w:p>
    <w:p w14:paraId="72B51605" w14:textId="183D6BDD" w:rsidR="00C42803" w:rsidRDefault="00FE7CD4" w:rsidP="00534F3A">
      <w:pPr>
        <w:spacing w:line="360" w:lineRule="auto"/>
        <w:rPr>
          <w:rFonts w:ascii="Times New Roman" w:hAnsi="Times New Roman" w:cs="Times New Roman"/>
          <w:sz w:val="24"/>
          <w:szCs w:val="24"/>
        </w:rPr>
      </w:pPr>
      <w:r w:rsidRPr="00FE7CD4">
        <w:rPr>
          <w:rFonts w:ascii="Times New Roman" w:hAnsi="Times New Roman" w:cs="Times New Roman"/>
          <w:sz w:val="24"/>
          <w:szCs w:val="24"/>
        </w:rPr>
        <w:t xml:space="preserve">In conclusion, the Ruskin Hotel can invest in an energy-efficient program </w:t>
      </w:r>
      <w:proofErr w:type="gramStart"/>
      <w:r w:rsidRPr="00FE7CD4">
        <w:rPr>
          <w:rFonts w:ascii="Times New Roman" w:hAnsi="Times New Roman" w:cs="Times New Roman"/>
          <w:sz w:val="24"/>
          <w:szCs w:val="24"/>
        </w:rPr>
        <w:t>in order to</w:t>
      </w:r>
      <w:proofErr w:type="gramEnd"/>
      <w:r w:rsidRPr="00FE7CD4">
        <w:rPr>
          <w:rFonts w:ascii="Times New Roman" w:hAnsi="Times New Roman" w:cs="Times New Roman"/>
          <w:sz w:val="24"/>
          <w:szCs w:val="24"/>
        </w:rPr>
        <w:t xml:space="preserve"> take a step toward sustainable operations in the hospitality industry. With the help of LED lighting, motion sensors, energy-efficient appliances, and an Energy Management System (EMS), the hotel can significantly achieve the targets of SDG 7 and </w:t>
      </w:r>
      <w:proofErr w:type="gramStart"/>
      <w:r w:rsidRPr="00FE7CD4">
        <w:rPr>
          <w:rFonts w:ascii="Times New Roman" w:hAnsi="Times New Roman" w:cs="Times New Roman"/>
          <w:sz w:val="24"/>
          <w:szCs w:val="24"/>
        </w:rPr>
        <w:t>reduce greenhouse emissions to a large extent</w:t>
      </w:r>
      <w:proofErr w:type="gramEnd"/>
      <w:r w:rsidRPr="00FE7CD4">
        <w:rPr>
          <w:rFonts w:ascii="Times New Roman" w:hAnsi="Times New Roman" w:cs="Times New Roman"/>
          <w:sz w:val="24"/>
          <w:szCs w:val="24"/>
        </w:rPr>
        <w:t>. These changes intend to lower operational costs, promote guest satisfaction, and meet the standards outlined by the government. However, initial investment and resistance to change are the challenges to be encountered by the firm. Meanwhile, the initiative is feasible as greater returns are expected in the long run, thereby investing in this program can help the firm build a positive brand reputation and foster customer loyalty.</w:t>
      </w:r>
    </w:p>
    <w:p w14:paraId="04583C6A" w14:textId="36AFF9E8" w:rsidR="00401E6B" w:rsidRPr="00401E6B" w:rsidRDefault="00401E6B" w:rsidP="00401E6B">
      <w:pPr>
        <w:pStyle w:val="Heading2"/>
        <w:rPr>
          <w:rFonts w:ascii="Times New Roman" w:hAnsi="Times New Roman" w:cs="Times New Roman"/>
          <w:b/>
          <w:bCs/>
          <w:color w:val="auto"/>
        </w:rPr>
      </w:pPr>
      <w:bookmarkStart w:id="9" w:name="_Toc182348525"/>
      <w:r w:rsidRPr="00401E6B">
        <w:rPr>
          <w:rFonts w:ascii="Times New Roman" w:hAnsi="Times New Roman" w:cs="Times New Roman"/>
          <w:b/>
          <w:bCs/>
          <w:color w:val="auto"/>
        </w:rPr>
        <w:t>4</w:t>
      </w:r>
      <w:r w:rsidRPr="00401E6B">
        <w:rPr>
          <w:rFonts w:ascii="Times New Roman" w:hAnsi="Times New Roman" w:cs="Times New Roman"/>
          <w:b/>
          <w:bCs/>
          <w:color w:val="auto"/>
        </w:rPr>
        <w:t xml:space="preserve">. </w:t>
      </w:r>
      <w:r w:rsidRPr="00401E6B">
        <w:rPr>
          <w:rFonts w:ascii="Times New Roman" w:hAnsi="Times New Roman" w:cs="Times New Roman"/>
          <w:b/>
          <w:bCs/>
          <w:color w:val="auto"/>
        </w:rPr>
        <w:t>Recommendations</w:t>
      </w:r>
      <w:bookmarkEnd w:id="9"/>
    </w:p>
    <w:p w14:paraId="74E5D53F" w14:textId="77777777" w:rsidR="00FE7CD4" w:rsidRPr="00401E6B" w:rsidRDefault="00FE7CD4" w:rsidP="00401E6B">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01E6B">
        <w:rPr>
          <w:rFonts w:ascii="Times New Roman" w:eastAsia="Times New Roman" w:hAnsi="Times New Roman" w:cs="Times New Roman"/>
          <w:kern w:val="0"/>
          <w:sz w:val="24"/>
          <w:szCs w:val="24"/>
          <w:lang w:eastAsia="en-GB"/>
          <w14:ligatures w14:val="none"/>
        </w:rPr>
        <w:t>The company can integrate a staff training program to help employees learn new skills and gain knowledge regarding handling energy-efficient appliances (Pears 2020). This strategy would reduce their fear of change and make them confident to stay aligned with the new initiatives introduced by the firm.</w:t>
      </w:r>
    </w:p>
    <w:p w14:paraId="3032C26E" w14:textId="77777777" w:rsidR="00FE7CD4" w:rsidRPr="00401E6B" w:rsidRDefault="00FE7CD4" w:rsidP="00401E6B">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01E6B">
        <w:rPr>
          <w:rFonts w:ascii="Times New Roman" w:eastAsia="Times New Roman" w:hAnsi="Times New Roman" w:cs="Times New Roman"/>
          <w:kern w:val="0"/>
          <w:sz w:val="24"/>
          <w:szCs w:val="24"/>
          <w:lang w:eastAsia="en-GB"/>
          <w14:ligatures w14:val="none"/>
        </w:rPr>
        <w:t>It is important for the hotel to transparently communicate the impact of the energy efficiency program to the visitors (Shen, Qian, and Chen 2020). Considering greenwashing is a rising issue, the hotel can communicate the reduction in utility bills and others on its website to keep consumers aware and gain their attention.</w:t>
      </w:r>
    </w:p>
    <w:p w14:paraId="591656A8" w14:textId="77777777" w:rsidR="000778F9" w:rsidRDefault="000778F9" w:rsidP="000778F9">
      <w:pPr>
        <w:spacing w:line="360" w:lineRule="auto"/>
        <w:rPr>
          <w:rFonts w:ascii="Times New Roman" w:hAnsi="Times New Roman" w:cs="Times New Roman"/>
          <w:sz w:val="24"/>
          <w:szCs w:val="24"/>
        </w:rPr>
      </w:pPr>
    </w:p>
    <w:p w14:paraId="37B327A2" w14:textId="77777777" w:rsidR="000778F9" w:rsidRDefault="000778F9" w:rsidP="000778F9">
      <w:pPr>
        <w:spacing w:line="360" w:lineRule="auto"/>
        <w:rPr>
          <w:rFonts w:ascii="Times New Roman" w:hAnsi="Times New Roman" w:cs="Times New Roman"/>
          <w:sz w:val="24"/>
          <w:szCs w:val="24"/>
        </w:rPr>
      </w:pPr>
    </w:p>
    <w:p w14:paraId="2412A1E9" w14:textId="77777777" w:rsidR="00C42803" w:rsidRDefault="00C42803" w:rsidP="000778F9">
      <w:pPr>
        <w:spacing w:line="360" w:lineRule="auto"/>
        <w:rPr>
          <w:rFonts w:ascii="Times New Roman" w:hAnsi="Times New Roman" w:cs="Times New Roman"/>
          <w:sz w:val="24"/>
          <w:szCs w:val="24"/>
        </w:rPr>
      </w:pPr>
    </w:p>
    <w:p w14:paraId="43B3335E" w14:textId="77777777" w:rsidR="00C42803" w:rsidRDefault="00C42803" w:rsidP="000778F9">
      <w:pPr>
        <w:spacing w:line="360" w:lineRule="auto"/>
        <w:rPr>
          <w:rFonts w:ascii="Times New Roman" w:hAnsi="Times New Roman" w:cs="Times New Roman"/>
          <w:sz w:val="24"/>
          <w:szCs w:val="24"/>
        </w:rPr>
      </w:pPr>
    </w:p>
    <w:p w14:paraId="74BE5A5B" w14:textId="77777777" w:rsidR="00C42803" w:rsidRDefault="00C42803" w:rsidP="000778F9">
      <w:pPr>
        <w:spacing w:line="360" w:lineRule="auto"/>
        <w:rPr>
          <w:rFonts w:ascii="Times New Roman" w:hAnsi="Times New Roman" w:cs="Times New Roman"/>
          <w:sz w:val="24"/>
          <w:szCs w:val="24"/>
        </w:rPr>
      </w:pPr>
    </w:p>
    <w:p w14:paraId="3DC05566" w14:textId="77777777" w:rsidR="00C42803" w:rsidRDefault="00C42803" w:rsidP="000778F9">
      <w:pPr>
        <w:spacing w:line="360" w:lineRule="auto"/>
        <w:rPr>
          <w:rFonts w:ascii="Times New Roman" w:hAnsi="Times New Roman" w:cs="Times New Roman"/>
          <w:sz w:val="24"/>
          <w:szCs w:val="24"/>
        </w:rPr>
      </w:pPr>
    </w:p>
    <w:p w14:paraId="0950C1AF" w14:textId="77777777" w:rsidR="00C42803" w:rsidRDefault="00C42803" w:rsidP="000778F9">
      <w:pPr>
        <w:spacing w:line="360" w:lineRule="auto"/>
        <w:rPr>
          <w:rFonts w:ascii="Times New Roman" w:hAnsi="Times New Roman" w:cs="Times New Roman"/>
          <w:sz w:val="24"/>
          <w:szCs w:val="24"/>
        </w:rPr>
      </w:pPr>
    </w:p>
    <w:p w14:paraId="44A9EE97" w14:textId="7D902A3D" w:rsidR="00401E6B" w:rsidRPr="00401E6B" w:rsidRDefault="00401E6B" w:rsidP="00401E6B">
      <w:pPr>
        <w:pStyle w:val="Heading1"/>
        <w:rPr>
          <w:rFonts w:ascii="Times New Roman" w:hAnsi="Times New Roman" w:cs="Times New Roman"/>
          <w:b/>
          <w:bCs/>
          <w:color w:val="auto"/>
        </w:rPr>
      </w:pPr>
      <w:bookmarkStart w:id="10" w:name="_Toc181776941"/>
      <w:bookmarkStart w:id="11" w:name="_Toc182348526"/>
      <w:r w:rsidRPr="00401E6B">
        <w:rPr>
          <w:rFonts w:ascii="Times New Roman" w:hAnsi="Times New Roman" w:cs="Times New Roman"/>
          <w:b/>
          <w:bCs/>
          <w:color w:val="auto"/>
        </w:rPr>
        <w:lastRenderedPageBreak/>
        <w:t>Reference</w:t>
      </w:r>
      <w:bookmarkEnd w:id="10"/>
      <w:r w:rsidRPr="00401E6B">
        <w:rPr>
          <w:rFonts w:ascii="Times New Roman" w:hAnsi="Times New Roman" w:cs="Times New Roman"/>
          <w:b/>
          <w:bCs/>
          <w:color w:val="auto"/>
        </w:rPr>
        <w:t xml:space="preserve"> List:</w:t>
      </w:r>
      <w:bookmarkEnd w:id="11"/>
    </w:p>
    <w:p w14:paraId="4FD8AF24"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 xml:space="preserve">Accor 2024 </w:t>
      </w:r>
      <w:r w:rsidRPr="00FE7CD4">
        <w:rPr>
          <w:rFonts w:ascii="Times New Roman" w:hAnsi="Times New Roman" w:cs="Times New Roman"/>
          <w:i/>
          <w:sz w:val="24"/>
          <w:szCs w:val="24"/>
          <w:lang w:val="en"/>
        </w:rPr>
        <w:t>Sustainability</w:t>
      </w:r>
      <w:r w:rsidRPr="00FE7CD4">
        <w:rPr>
          <w:rFonts w:ascii="Times New Roman" w:hAnsi="Times New Roman" w:cs="Times New Roman"/>
          <w:sz w:val="24"/>
          <w:szCs w:val="24"/>
          <w:lang w:val="en"/>
        </w:rPr>
        <w:t xml:space="preserve"> Available at: </w:t>
      </w:r>
      <w:hyperlink r:id="rId8" w:history="1">
        <w:r w:rsidRPr="00FE7CD4">
          <w:rPr>
            <w:rStyle w:val="Hyperlink"/>
            <w:rFonts w:ascii="Times New Roman" w:hAnsi="Times New Roman" w:cs="Times New Roman"/>
            <w:sz w:val="24"/>
            <w:szCs w:val="24"/>
            <w:lang w:val="en"/>
          </w:rPr>
          <w:t>https://group.accor.com/en/Actualites/2022/12/commitment-energy-sufficiency-net-zero</w:t>
        </w:r>
      </w:hyperlink>
      <w:r w:rsidRPr="00FE7CD4">
        <w:rPr>
          <w:rFonts w:ascii="Times New Roman" w:hAnsi="Times New Roman" w:cs="Times New Roman"/>
          <w:sz w:val="24"/>
          <w:szCs w:val="24"/>
          <w:lang w:val="en"/>
        </w:rPr>
        <w:t xml:space="preserve">  [Accessed on 31st October 2024]</w:t>
      </w:r>
    </w:p>
    <w:p w14:paraId="46C3D570" w14:textId="77777777" w:rsidR="00534F3A" w:rsidRPr="00FE7CD4" w:rsidRDefault="00534F3A" w:rsidP="00534F3A">
      <w:pPr>
        <w:rPr>
          <w:rFonts w:ascii="Times New Roman" w:hAnsi="Times New Roman" w:cs="Times New Roman"/>
          <w:sz w:val="24"/>
          <w:szCs w:val="24"/>
          <w:lang w:val="en"/>
        </w:rPr>
      </w:pPr>
    </w:p>
    <w:p w14:paraId="61E00FF6"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 xml:space="preserve">Agu, E.E., </w:t>
      </w:r>
      <w:proofErr w:type="spellStart"/>
      <w:r w:rsidRPr="00FE7CD4">
        <w:rPr>
          <w:rFonts w:ascii="Times New Roman" w:hAnsi="Times New Roman" w:cs="Times New Roman"/>
          <w:sz w:val="24"/>
          <w:szCs w:val="24"/>
          <w:lang w:val="en"/>
        </w:rPr>
        <w:t>Iyelolu</w:t>
      </w:r>
      <w:proofErr w:type="spellEnd"/>
      <w:r w:rsidRPr="00FE7CD4">
        <w:rPr>
          <w:rFonts w:ascii="Times New Roman" w:hAnsi="Times New Roman" w:cs="Times New Roman"/>
          <w:sz w:val="24"/>
          <w:szCs w:val="24"/>
          <w:lang w:val="en"/>
        </w:rPr>
        <w:t xml:space="preserve">, T.V., Idemudia, C. and </w:t>
      </w:r>
      <w:proofErr w:type="spellStart"/>
      <w:r w:rsidRPr="00FE7CD4">
        <w:rPr>
          <w:rFonts w:ascii="Times New Roman" w:hAnsi="Times New Roman" w:cs="Times New Roman"/>
          <w:sz w:val="24"/>
          <w:szCs w:val="24"/>
          <w:lang w:val="en"/>
        </w:rPr>
        <w:t>Ijomah</w:t>
      </w:r>
      <w:proofErr w:type="spellEnd"/>
      <w:r w:rsidRPr="00FE7CD4">
        <w:rPr>
          <w:rFonts w:ascii="Times New Roman" w:hAnsi="Times New Roman" w:cs="Times New Roman"/>
          <w:sz w:val="24"/>
          <w:szCs w:val="24"/>
          <w:lang w:val="en"/>
        </w:rPr>
        <w:t>, T.I., 2024. Exploring the relationship between sustainable business practices and increased brand loyalty. International Journal of Management &amp; Entrepreneurship Research, 6(8), pp.2463-2475.</w:t>
      </w:r>
    </w:p>
    <w:p w14:paraId="6BD14E3F" w14:textId="77777777" w:rsidR="00534F3A" w:rsidRPr="00FE7CD4" w:rsidRDefault="00534F3A" w:rsidP="00534F3A">
      <w:pPr>
        <w:rPr>
          <w:rFonts w:ascii="Times New Roman" w:hAnsi="Times New Roman" w:cs="Times New Roman"/>
          <w:sz w:val="24"/>
          <w:szCs w:val="24"/>
        </w:rPr>
      </w:pPr>
    </w:p>
    <w:p w14:paraId="57B3A6B8"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Althaus, P., Redder, F., </w:t>
      </w:r>
      <w:proofErr w:type="spellStart"/>
      <w:r w:rsidRPr="00FE7CD4">
        <w:rPr>
          <w:rFonts w:ascii="Times New Roman" w:hAnsi="Times New Roman" w:cs="Times New Roman"/>
          <w:sz w:val="24"/>
          <w:szCs w:val="24"/>
        </w:rPr>
        <w:t>Ubachukwu</w:t>
      </w:r>
      <w:proofErr w:type="spellEnd"/>
      <w:r w:rsidRPr="00FE7CD4">
        <w:rPr>
          <w:rFonts w:ascii="Times New Roman" w:hAnsi="Times New Roman" w:cs="Times New Roman"/>
          <w:sz w:val="24"/>
          <w:szCs w:val="24"/>
        </w:rPr>
        <w:t xml:space="preserve">, E., Mork, M., </w:t>
      </w:r>
      <w:proofErr w:type="spellStart"/>
      <w:r w:rsidRPr="00FE7CD4">
        <w:rPr>
          <w:rFonts w:ascii="Times New Roman" w:hAnsi="Times New Roman" w:cs="Times New Roman"/>
          <w:sz w:val="24"/>
          <w:szCs w:val="24"/>
        </w:rPr>
        <w:t>Xhonneux</w:t>
      </w:r>
      <w:proofErr w:type="spellEnd"/>
      <w:r w:rsidRPr="00FE7CD4">
        <w:rPr>
          <w:rFonts w:ascii="Times New Roman" w:hAnsi="Times New Roman" w:cs="Times New Roman"/>
          <w:sz w:val="24"/>
          <w:szCs w:val="24"/>
        </w:rPr>
        <w:t xml:space="preserve">, A. and Müller, D., 2022. Enhancing building monitoring and control for district energy systems: Technology selection and installation within the living lab energy campus. </w:t>
      </w:r>
      <w:r w:rsidRPr="00FE7CD4">
        <w:rPr>
          <w:rFonts w:ascii="Times New Roman" w:hAnsi="Times New Roman" w:cs="Times New Roman"/>
          <w:i/>
          <w:sz w:val="24"/>
          <w:szCs w:val="24"/>
        </w:rPr>
        <w:t>Applied Sciences</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12</w:t>
      </w:r>
      <w:r w:rsidRPr="00FE7CD4">
        <w:rPr>
          <w:rFonts w:ascii="Times New Roman" w:hAnsi="Times New Roman" w:cs="Times New Roman"/>
          <w:sz w:val="24"/>
          <w:szCs w:val="24"/>
        </w:rPr>
        <w:t>(7), p.3305.</w:t>
      </w:r>
    </w:p>
    <w:p w14:paraId="220FC6F9" w14:textId="77777777" w:rsidR="00534F3A" w:rsidRPr="00FE7CD4" w:rsidRDefault="00534F3A" w:rsidP="00534F3A">
      <w:pPr>
        <w:rPr>
          <w:rFonts w:ascii="Times New Roman" w:hAnsi="Times New Roman" w:cs="Times New Roman"/>
          <w:sz w:val="24"/>
          <w:szCs w:val="24"/>
        </w:rPr>
      </w:pPr>
    </w:p>
    <w:p w14:paraId="52510809"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Bella, R.L., Leal Filho, W., </w:t>
      </w:r>
      <w:proofErr w:type="spellStart"/>
      <w:r w:rsidRPr="00FE7CD4">
        <w:rPr>
          <w:rFonts w:ascii="Times New Roman" w:hAnsi="Times New Roman" w:cs="Times New Roman"/>
          <w:sz w:val="24"/>
          <w:szCs w:val="24"/>
        </w:rPr>
        <w:t>Sigahi</w:t>
      </w:r>
      <w:proofErr w:type="spellEnd"/>
      <w:r w:rsidRPr="00FE7CD4">
        <w:rPr>
          <w:rFonts w:ascii="Times New Roman" w:hAnsi="Times New Roman" w:cs="Times New Roman"/>
          <w:sz w:val="24"/>
          <w:szCs w:val="24"/>
        </w:rPr>
        <w:t xml:space="preserve">, T.F., </w:t>
      </w:r>
      <w:proofErr w:type="spellStart"/>
      <w:r w:rsidRPr="00FE7CD4">
        <w:rPr>
          <w:rFonts w:ascii="Times New Roman" w:hAnsi="Times New Roman" w:cs="Times New Roman"/>
          <w:sz w:val="24"/>
          <w:szCs w:val="24"/>
        </w:rPr>
        <w:t>Rampasso</w:t>
      </w:r>
      <w:proofErr w:type="spellEnd"/>
      <w:r w:rsidRPr="00FE7CD4">
        <w:rPr>
          <w:rFonts w:ascii="Times New Roman" w:hAnsi="Times New Roman" w:cs="Times New Roman"/>
          <w:sz w:val="24"/>
          <w:szCs w:val="24"/>
        </w:rPr>
        <w:t xml:space="preserve">, I.S., </w:t>
      </w:r>
      <w:proofErr w:type="spellStart"/>
      <w:r w:rsidRPr="00FE7CD4">
        <w:rPr>
          <w:rFonts w:ascii="Times New Roman" w:hAnsi="Times New Roman" w:cs="Times New Roman"/>
          <w:sz w:val="24"/>
          <w:szCs w:val="24"/>
        </w:rPr>
        <w:t>Quelhas</w:t>
      </w:r>
      <w:proofErr w:type="spellEnd"/>
      <w:r w:rsidRPr="00FE7CD4">
        <w:rPr>
          <w:rFonts w:ascii="Times New Roman" w:hAnsi="Times New Roman" w:cs="Times New Roman"/>
          <w:sz w:val="24"/>
          <w:szCs w:val="24"/>
        </w:rPr>
        <w:t xml:space="preserve">, O.L., Bella, L.F., Moraes, G.H.S.M.D. and </w:t>
      </w:r>
      <w:proofErr w:type="spellStart"/>
      <w:r w:rsidRPr="00FE7CD4">
        <w:rPr>
          <w:rFonts w:ascii="Times New Roman" w:hAnsi="Times New Roman" w:cs="Times New Roman"/>
          <w:sz w:val="24"/>
          <w:szCs w:val="24"/>
        </w:rPr>
        <w:t>Anholon</w:t>
      </w:r>
      <w:proofErr w:type="spellEnd"/>
      <w:r w:rsidRPr="00FE7CD4">
        <w:rPr>
          <w:rFonts w:ascii="Times New Roman" w:hAnsi="Times New Roman" w:cs="Times New Roman"/>
          <w:sz w:val="24"/>
          <w:szCs w:val="24"/>
        </w:rPr>
        <w:t xml:space="preserve">, R., 2024. Small-and Medium-Sized Enterprises: trends and future perspectives for sustainability and digitalization in Germany. </w:t>
      </w:r>
      <w:r w:rsidRPr="00FE7CD4">
        <w:rPr>
          <w:rFonts w:ascii="Times New Roman" w:hAnsi="Times New Roman" w:cs="Times New Roman"/>
          <w:i/>
          <w:sz w:val="24"/>
          <w:szCs w:val="24"/>
        </w:rPr>
        <w:t>Sustainability</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16</w:t>
      </w:r>
      <w:r w:rsidRPr="00FE7CD4">
        <w:rPr>
          <w:rFonts w:ascii="Times New Roman" w:hAnsi="Times New Roman" w:cs="Times New Roman"/>
          <w:sz w:val="24"/>
          <w:szCs w:val="24"/>
        </w:rPr>
        <w:t>(16), p.6900.</w:t>
      </w:r>
    </w:p>
    <w:p w14:paraId="09AE2959" w14:textId="77777777" w:rsidR="00534F3A" w:rsidRPr="00FE7CD4" w:rsidRDefault="00534F3A" w:rsidP="00534F3A">
      <w:pPr>
        <w:rPr>
          <w:rFonts w:ascii="Times New Roman" w:hAnsi="Times New Roman" w:cs="Times New Roman"/>
          <w:sz w:val="24"/>
          <w:szCs w:val="24"/>
        </w:rPr>
      </w:pPr>
    </w:p>
    <w:p w14:paraId="7974FA45"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Cao, Y., Zhang, Y., Yang, L., Li, R.Y.M. and Crabbe, M.J.C., 2021. Green credit policy and maturity mismatch risk in polluting and non-polluting companies. </w:t>
      </w:r>
      <w:r w:rsidRPr="00FE7CD4">
        <w:rPr>
          <w:rFonts w:ascii="Times New Roman" w:hAnsi="Times New Roman" w:cs="Times New Roman"/>
          <w:i/>
          <w:sz w:val="24"/>
          <w:szCs w:val="24"/>
        </w:rPr>
        <w:t>Sustainability</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13</w:t>
      </w:r>
      <w:r w:rsidRPr="00FE7CD4">
        <w:rPr>
          <w:rFonts w:ascii="Times New Roman" w:hAnsi="Times New Roman" w:cs="Times New Roman"/>
          <w:sz w:val="24"/>
          <w:szCs w:val="24"/>
        </w:rPr>
        <w:t>(7), p.3615.</w:t>
      </w:r>
    </w:p>
    <w:p w14:paraId="17B21916" w14:textId="77777777" w:rsidR="00534F3A" w:rsidRPr="00FE7CD4" w:rsidRDefault="00534F3A" w:rsidP="00534F3A">
      <w:pPr>
        <w:rPr>
          <w:rFonts w:ascii="Times New Roman" w:hAnsi="Times New Roman" w:cs="Times New Roman"/>
          <w:sz w:val="24"/>
          <w:szCs w:val="24"/>
        </w:rPr>
      </w:pPr>
    </w:p>
    <w:p w14:paraId="267929C0" w14:textId="77777777" w:rsidR="00534F3A" w:rsidRPr="00FE7CD4" w:rsidRDefault="00534F3A" w:rsidP="00534F3A">
      <w:pPr>
        <w:rPr>
          <w:rFonts w:ascii="Times New Roman" w:hAnsi="Times New Roman" w:cs="Times New Roman"/>
          <w:sz w:val="24"/>
          <w:szCs w:val="24"/>
        </w:rPr>
      </w:pPr>
      <w:proofErr w:type="spellStart"/>
      <w:r w:rsidRPr="00FE7CD4">
        <w:rPr>
          <w:rFonts w:ascii="Times New Roman" w:hAnsi="Times New Roman" w:cs="Times New Roman"/>
          <w:sz w:val="24"/>
          <w:szCs w:val="24"/>
        </w:rPr>
        <w:t>Gössling</w:t>
      </w:r>
      <w:proofErr w:type="spellEnd"/>
      <w:r w:rsidRPr="00FE7CD4">
        <w:rPr>
          <w:rFonts w:ascii="Times New Roman" w:hAnsi="Times New Roman" w:cs="Times New Roman"/>
          <w:sz w:val="24"/>
          <w:szCs w:val="24"/>
        </w:rPr>
        <w:t xml:space="preserve">, S. and Lund-Durlacher, D., 2021. Tourist accommodation, climate change and mitigation: An assessment for Austria. </w:t>
      </w:r>
      <w:r w:rsidRPr="00FE7CD4">
        <w:rPr>
          <w:rFonts w:ascii="Times New Roman" w:hAnsi="Times New Roman" w:cs="Times New Roman"/>
          <w:i/>
          <w:sz w:val="24"/>
          <w:szCs w:val="24"/>
        </w:rPr>
        <w:t>Journal of outdoor recreation and tourism</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34</w:t>
      </w:r>
      <w:r w:rsidRPr="00FE7CD4">
        <w:rPr>
          <w:rFonts w:ascii="Times New Roman" w:hAnsi="Times New Roman" w:cs="Times New Roman"/>
          <w:sz w:val="24"/>
          <w:szCs w:val="24"/>
        </w:rPr>
        <w:t>, p.100367.</w:t>
      </w:r>
    </w:p>
    <w:p w14:paraId="11436C8A" w14:textId="77777777" w:rsidR="00534F3A" w:rsidRPr="00FE7CD4" w:rsidRDefault="00534F3A" w:rsidP="00534F3A">
      <w:pPr>
        <w:rPr>
          <w:rFonts w:ascii="Times New Roman" w:hAnsi="Times New Roman" w:cs="Times New Roman"/>
          <w:sz w:val="24"/>
          <w:szCs w:val="24"/>
        </w:rPr>
      </w:pPr>
    </w:p>
    <w:p w14:paraId="62A7B00A"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Gracias, J.S., Parnell, G.S., Specking, E., Pohl, E.A. and Buchanan, R., 2023. Smart cities—a structured literature review. </w:t>
      </w:r>
      <w:r w:rsidRPr="00FE7CD4">
        <w:rPr>
          <w:rFonts w:ascii="Times New Roman" w:hAnsi="Times New Roman" w:cs="Times New Roman"/>
          <w:i/>
          <w:sz w:val="24"/>
          <w:szCs w:val="24"/>
        </w:rPr>
        <w:t>Smart Cities</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6</w:t>
      </w:r>
      <w:r w:rsidRPr="00FE7CD4">
        <w:rPr>
          <w:rFonts w:ascii="Times New Roman" w:hAnsi="Times New Roman" w:cs="Times New Roman"/>
          <w:sz w:val="24"/>
          <w:szCs w:val="24"/>
        </w:rPr>
        <w:t>(4), pp.1719-1743.</w:t>
      </w:r>
    </w:p>
    <w:p w14:paraId="56195B87" w14:textId="77777777" w:rsidR="00534F3A" w:rsidRPr="00FE7CD4" w:rsidRDefault="00534F3A" w:rsidP="00534F3A">
      <w:pPr>
        <w:rPr>
          <w:rFonts w:ascii="Times New Roman" w:hAnsi="Times New Roman" w:cs="Times New Roman"/>
          <w:sz w:val="24"/>
          <w:szCs w:val="24"/>
          <w:lang w:val="en"/>
        </w:rPr>
      </w:pPr>
    </w:p>
    <w:p w14:paraId="25D93977" w14:textId="77777777" w:rsidR="00534F3A" w:rsidRPr="00FE7CD4" w:rsidRDefault="00534F3A" w:rsidP="00534F3A">
      <w:pPr>
        <w:rPr>
          <w:rFonts w:ascii="Times New Roman" w:hAnsi="Times New Roman" w:cs="Times New Roman"/>
          <w:sz w:val="24"/>
          <w:szCs w:val="24"/>
          <w:lang w:val="en"/>
        </w:rPr>
      </w:pPr>
      <w:proofErr w:type="spellStart"/>
      <w:r w:rsidRPr="00FE7CD4">
        <w:rPr>
          <w:rFonts w:ascii="Times New Roman" w:hAnsi="Times New Roman" w:cs="Times New Roman"/>
          <w:sz w:val="24"/>
          <w:szCs w:val="24"/>
          <w:lang w:val="en"/>
        </w:rPr>
        <w:t>Henleyhousehotel</w:t>
      </w:r>
      <w:proofErr w:type="spellEnd"/>
      <w:r w:rsidRPr="00FE7CD4">
        <w:rPr>
          <w:rFonts w:ascii="Times New Roman" w:hAnsi="Times New Roman" w:cs="Times New Roman"/>
          <w:sz w:val="24"/>
          <w:szCs w:val="24"/>
          <w:lang w:val="en"/>
        </w:rPr>
        <w:t xml:space="preserve"> 2024 </w:t>
      </w:r>
      <w:r w:rsidRPr="00FE7CD4">
        <w:rPr>
          <w:rFonts w:ascii="Times New Roman" w:hAnsi="Times New Roman" w:cs="Times New Roman"/>
          <w:i/>
          <w:sz w:val="24"/>
          <w:szCs w:val="24"/>
          <w:lang w:val="en"/>
        </w:rPr>
        <w:t>Home</w:t>
      </w:r>
      <w:r w:rsidRPr="00FE7CD4">
        <w:rPr>
          <w:rFonts w:ascii="Times New Roman" w:hAnsi="Times New Roman" w:cs="Times New Roman"/>
          <w:sz w:val="24"/>
          <w:szCs w:val="24"/>
          <w:lang w:val="en"/>
        </w:rPr>
        <w:t xml:space="preserve"> Available at: </w:t>
      </w:r>
      <w:hyperlink r:id="rId9" w:history="1">
        <w:r w:rsidRPr="00FE7CD4">
          <w:rPr>
            <w:rStyle w:val="Hyperlink"/>
            <w:rFonts w:ascii="Times New Roman" w:hAnsi="Times New Roman" w:cs="Times New Roman"/>
            <w:sz w:val="24"/>
            <w:szCs w:val="24"/>
            <w:lang w:val="en"/>
          </w:rPr>
          <w:t>https://www.henleyhousehotel.com/</w:t>
        </w:r>
      </w:hyperlink>
      <w:r w:rsidRPr="00FE7CD4">
        <w:rPr>
          <w:rFonts w:ascii="Times New Roman" w:hAnsi="Times New Roman" w:cs="Times New Roman"/>
          <w:sz w:val="24"/>
          <w:szCs w:val="24"/>
          <w:lang w:val="en"/>
        </w:rPr>
        <w:t xml:space="preserve"> </w:t>
      </w:r>
      <w:proofErr w:type="gramStart"/>
      <w:r w:rsidRPr="00FE7CD4">
        <w:rPr>
          <w:rFonts w:ascii="Times New Roman" w:hAnsi="Times New Roman" w:cs="Times New Roman"/>
          <w:sz w:val="24"/>
          <w:szCs w:val="24"/>
          <w:lang w:val="en"/>
        </w:rPr>
        <w:t xml:space="preserve">   [</w:t>
      </w:r>
      <w:proofErr w:type="gramEnd"/>
      <w:r w:rsidRPr="00FE7CD4">
        <w:rPr>
          <w:rFonts w:ascii="Times New Roman" w:hAnsi="Times New Roman" w:cs="Times New Roman"/>
          <w:sz w:val="24"/>
          <w:szCs w:val="24"/>
          <w:lang w:val="en"/>
        </w:rPr>
        <w:t xml:space="preserve">Accessed on 31st October 2024] </w:t>
      </w:r>
    </w:p>
    <w:p w14:paraId="197E4188" w14:textId="77777777" w:rsidR="00534F3A" w:rsidRPr="00FE7CD4" w:rsidRDefault="00534F3A" w:rsidP="00534F3A">
      <w:pPr>
        <w:rPr>
          <w:rFonts w:ascii="Times New Roman" w:hAnsi="Times New Roman" w:cs="Times New Roman"/>
          <w:sz w:val="24"/>
          <w:szCs w:val="24"/>
        </w:rPr>
      </w:pPr>
    </w:p>
    <w:p w14:paraId="1BA4B3D5"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Kusuma, P., Pattison, P.M. and Bugbee, B., 2020. From physics to fixtures to food: Current and potential LED efficacy. </w:t>
      </w:r>
      <w:r w:rsidRPr="00FE7CD4">
        <w:rPr>
          <w:rFonts w:ascii="Times New Roman" w:hAnsi="Times New Roman" w:cs="Times New Roman"/>
          <w:i/>
          <w:sz w:val="24"/>
          <w:szCs w:val="24"/>
        </w:rPr>
        <w:t>Horticulture research</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7</w:t>
      </w:r>
      <w:r w:rsidRPr="00FE7CD4">
        <w:rPr>
          <w:rFonts w:ascii="Times New Roman" w:hAnsi="Times New Roman" w:cs="Times New Roman"/>
          <w:sz w:val="24"/>
          <w:szCs w:val="24"/>
        </w:rPr>
        <w:t>.</w:t>
      </w:r>
    </w:p>
    <w:p w14:paraId="1893B96A" w14:textId="77777777" w:rsidR="00534F3A" w:rsidRPr="00FE7CD4" w:rsidRDefault="00534F3A" w:rsidP="00534F3A">
      <w:pPr>
        <w:rPr>
          <w:rFonts w:ascii="Times New Roman" w:hAnsi="Times New Roman" w:cs="Times New Roman"/>
          <w:sz w:val="24"/>
          <w:szCs w:val="24"/>
          <w:lang w:val="en"/>
        </w:rPr>
      </w:pPr>
    </w:p>
    <w:p w14:paraId="763CD279"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 xml:space="preserve">Marriott 2024 </w:t>
      </w:r>
      <w:r w:rsidRPr="00FE7CD4">
        <w:rPr>
          <w:rFonts w:ascii="Times New Roman" w:hAnsi="Times New Roman" w:cs="Times New Roman"/>
          <w:i/>
          <w:sz w:val="24"/>
          <w:szCs w:val="24"/>
          <w:lang w:val="en"/>
        </w:rPr>
        <w:t>Today, business plays an increasingly critical role…</w:t>
      </w:r>
      <w:r w:rsidRPr="00FE7CD4">
        <w:rPr>
          <w:rFonts w:ascii="Times New Roman" w:hAnsi="Times New Roman" w:cs="Times New Roman"/>
          <w:sz w:val="24"/>
          <w:szCs w:val="24"/>
          <w:lang w:val="en"/>
        </w:rPr>
        <w:t xml:space="preserve"> Available at: </w:t>
      </w:r>
      <w:hyperlink r:id="rId10" w:history="1">
        <w:r w:rsidRPr="00FE7CD4">
          <w:rPr>
            <w:rStyle w:val="Hyperlink"/>
            <w:rFonts w:ascii="Times New Roman" w:hAnsi="Times New Roman" w:cs="Times New Roman"/>
            <w:sz w:val="24"/>
            <w:szCs w:val="24"/>
            <w:lang w:val="en"/>
          </w:rPr>
          <w:t>https://serve360.marriott.com/</w:t>
        </w:r>
      </w:hyperlink>
      <w:r w:rsidRPr="00FE7CD4">
        <w:rPr>
          <w:rFonts w:ascii="Times New Roman" w:hAnsi="Times New Roman" w:cs="Times New Roman"/>
          <w:sz w:val="24"/>
          <w:szCs w:val="24"/>
          <w:lang w:val="en"/>
        </w:rPr>
        <w:t xml:space="preserve"> [Accessed on 31st October 2024] </w:t>
      </w:r>
    </w:p>
    <w:p w14:paraId="16636A4A" w14:textId="77777777" w:rsidR="00534F3A" w:rsidRPr="00FE7CD4" w:rsidRDefault="00534F3A" w:rsidP="00534F3A">
      <w:pPr>
        <w:rPr>
          <w:rFonts w:ascii="Times New Roman" w:hAnsi="Times New Roman" w:cs="Times New Roman"/>
          <w:sz w:val="24"/>
          <w:szCs w:val="24"/>
        </w:rPr>
      </w:pPr>
    </w:p>
    <w:p w14:paraId="7EF155F2"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OKHIAI, M., 2024. Optimizing Energy Efficiency and Environmental Sustainability in Industrial Processes: Case Studies and Best Practices. </w:t>
      </w:r>
      <w:r w:rsidRPr="00FE7CD4">
        <w:rPr>
          <w:rFonts w:ascii="Times New Roman" w:hAnsi="Times New Roman" w:cs="Times New Roman"/>
          <w:i/>
          <w:sz w:val="24"/>
          <w:szCs w:val="24"/>
        </w:rPr>
        <w:t>FUPRE Journal of Scientific and Industrial Research (FJSIR)</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8</w:t>
      </w:r>
      <w:r w:rsidRPr="00FE7CD4">
        <w:rPr>
          <w:rFonts w:ascii="Times New Roman" w:hAnsi="Times New Roman" w:cs="Times New Roman"/>
          <w:sz w:val="24"/>
          <w:szCs w:val="24"/>
        </w:rPr>
        <w:t>(4), pp.292-319.</w:t>
      </w:r>
    </w:p>
    <w:p w14:paraId="0B7B268B" w14:textId="77777777" w:rsidR="00534F3A" w:rsidRPr="00FE7CD4" w:rsidRDefault="00534F3A" w:rsidP="00534F3A">
      <w:pPr>
        <w:rPr>
          <w:rFonts w:ascii="Times New Roman" w:hAnsi="Times New Roman" w:cs="Times New Roman"/>
          <w:sz w:val="24"/>
          <w:szCs w:val="24"/>
          <w:lang w:val="en"/>
        </w:rPr>
      </w:pPr>
    </w:p>
    <w:p w14:paraId="0E825F44"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Pears, A., 2020. Energy efficiency education and training: Australian lessons on what employers want—or need. Energies, 13(9), p.2386.</w:t>
      </w:r>
    </w:p>
    <w:p w14:paraId="3A8D7318" w14:textId="77777777" w:rsidR="00534F3A" w:rsidRPr="00FE7CD4" w:rsidRDefault="00534F3A" w:rsidP="00534F3A">
      <w:pPr>
        <w:rPr>
          <w:rFonts w:ascii="Times New Roman" w:hAnsi="Times New Roman" w:cs="Times New Roman"/>
          <w:sz w:val="24"/>
          <w:szCs w:val="24"/>
        </w:rPr>
      </w:pPr>
    </w:p>
    <w:p w14:paraId="5F852CD2"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Pereira, V., Silva, G.M. and Dias, Á., 2021. Sustainability practices in hospitality: Case study of a luxury hotel in </w:t>
      </w:r>
      <w:proofErr w:type="spellStart"/>
      <w:r w:rsidRPr="00FE7CD4">
        <w:rPr>
          <w:rFonts w:ascii="Times New Roman" w:hAnsi="Times New Roman" w:cs="Times New Roman"/>
          <w:sz w:val="24"/>
          <w:szCs w:val="24"/>
        </w:rPr>
        <w:t>Arrábida</w:t>
      </w:r>
      <w:proofErr w:type="spellEnd"/>
      <w:r w:rsidRPr="00FE7CD4">
        <w:rPr>
          <w:rFonts w:ascii="Times New Roman" w:hAnsi="Times New Roman" w:cs="Times New Roman"/>
          <w:sz w:val="24"/>
          <w:szCs w:val="24"/>
        </w:rPr>
        <w:t xml:space="preserve"> Natural Park. </w:t>
      </w:r>
      <w:r w:rsidRPr="00FE7CD4">
        <w:rPr>
          <w:rFonts w:ascii="Times New Roman" w:hAnsi="Times New Roman" w:cs="Times New Roman"/>
          <w:i/>
          <w:sz w:val="24"/>
          <w:szCs w:val="24"/>
        </w:rPr>
        <w:t>Sustainability</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13</w:t>
      </w:r>
      <w:r w:rsidRPr="00FE7CD4">
        <w:rPr>
          <w:rFonts w:ascii="Times New Roman" w:hAnsi="Times New Roman" w:cs="Times New Roman"/>
          <w:sz w:val="24"/>
          <w:szCs w:val="24"/>
        </w:rPr>
        <w:t>(6), p.3164.</w:t>
      </w:r>
    </w:p>
    <w:p w14:paraId="13154A9C" w14:textId="77777777" w:rsidR="00534F3A" w:rsidRPr="00FE7CD4" w:rsidRDefault="00534F3A" w:rsidP="00534F3A">
      <w:pPr>
        <w:rPr>
          <w:rFonts w:ascii="Times New Roman" w:hAnsi="Times New Roman" w:cs="Times New Roman"/>
          <w:sz w:val="24"/>
          <w:szCs w:val="24"/>
          <w:lang w:val="en"/>
        </w:rPr>
      </w:pPr>
    </w:p>
    <w:p w14:paraId="32DBFFBD" w14:textId="77777777" w:rsidR="00534F3A" w:rsidRPr="00FE7CD4" w:rsidRDefault="00534F3A" w:rsidP="00534F3A">
      <w:pPr>
        <w:rPr>
          <w:rFonts w:ascii="Times New Roman" w:hAnsi="Times New Roman" w:cs="Times New Roman"/>
          <w:sz w:val="24"/>
          <w:szCs w:val="24"/>
          <w:lang w:val="en"/>
        </w:rPr>
      </w:pPr>
      <w:proofErr w:type="spellStart"/>
      <w:r w:rsidRPr="00FE7CD4">
        <w:rPr>
          <w:rFonts w:ascii="Times New Roman" w:hAnsi="Times New Roman" w:cs="Times New Roman"/>
          <w:sz w:val="24"/>
          <w:szCs w:val="24"/>
          <w:lang w:val="en"/>
        </w:rPr>
        <w:t>Permana</w:t>
      </w:r>
      <w:proofErr w:type="spellEnd"/>
      <w:r w:rsidRPr="00FE7CD4">
        <w:rPr>
          <w:rFonts w:ascii="Times New Roman" w:hAnsi="Times New Roman" w:cs="Times New Roman"/>
          <w:sz w:val="24"/>
          <w:szCs w:val="24"/>
          <w:lang w:val="en"/>
        </w:rPr>
        <w:t xml:space="preserve">, A.A., Pradipta, A., Henry, A.A., Sufyan, A., </w:t>
      </w:r>
      <w:proofErr w:type="spellStart"/>
      <w:r w:rsidRPr="00FE7CD4">
        <w:rPr>
          <w:rFonts w:ascii="Times New Roman" w:hAnsi="Times New Roman" w:cs="Times New Roman"/>
          <w:sz w:val="24"/>
          <w:szCs w:val="24"/>
          <w:lang w:val="en"/>
        </w:rPr>
        <w:t>Maskurudin</w:t>
      </w:r>
      <w:proofErr w:type="spellEnd"/>
      <w:r w:rsidRPr="00FE7CD4">
        <w:rPr>
          <w:rFonts w:ascii="Times New Roman" w:hAnsi="Times New Roman" w:cs="Times New Roman"/>
          <w:sz w:val="24"/>
          <w:szCs w:val="24"/>
          <w:lang w:val="en"/>
        </w:rPr>
        <w:t xml:space="preserve">, M. and Syafiq, Z., 2023. Modify The Led Lights </w:t>
      </w:r>
      <w:proofErr w:type="gramStart"/>
      <w:r w:rsidRPr="00FE7CD4">
        <w:rPr>
          <w:rFonts w:ascii="Times New Roman" w:hAnsi="Times New Roman" w:cs="Times New Roman"/>
          <w:sz w:val="24"/>
          <w:szCs w:val="24"/>
          <w:lang w:val="en"/>
        </w:rPr>
        <w:t>By</w:t>
      </w:r>
      <w:proofErr w:type="gramEnd"/>
      <w:r w:rsidRPr="00FE7CD4">
        <w:rPr>
          <w:rFonts w:ascii="Times New Roman" w:hAnsi="Times New Roman" w:cs="Times New Roman"/>
          <w:sz w:val="24"/>
          <w:szCs w:val="24"/>
          <w:lang w:val="en"/>
        </w:rPr>
        <w:t xml:space="preserve"> Adding Pir Sensor As A Motion Sensor. International Journal of Science, Technology &amp; Management, 4(6), pp.1433-1440.</w:t>
      </w:r>
    </w:p>
    <w:p w14:paraId="3CEED0EC" w14:textId="77777777" w:rsidR="00534F3A" w:rsidRPr="00FE7CD4" w:rsidRDefault="00534F3A" w:rsidP="00534F3A">
      <w:pPr>
        <w:rPr>
          <w:rFonts w:ascii="Times New Roman" w:hAnsi="Times New Roman" w:cs="Times New Roman"/>
          <w:sz w:val="24"/>
          <w:szCs w:val="24"/>
          <w:lang w:val="en"/>
        </w:rPr>
      </w:pPr>
    </w:p>
    <w:p w14:paraId="30D1D0B7"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 xml:space="preserve">Pode, R., 2020. Organic light emitting diode devices: An energy efficient </w:t>
      </w:r>
      <w:proofErr w:type="gramStart"/>
      <w:r w:rsidRPr="00FE7CD4">
        <w:rPr>
          <w:rFonts w:ascii="Times New Roman" w:hAnsi="Times New Roman" w:cs="Times New Roman"/>
          <w:sz w:val="24"/>
          <w:szCs w:val="24"/>
          <w:lang w:val="en"/>
        </w:rPr>
        <w:t>solid state</w:t>
      </w:r>
      <w:proofErr w:type="gramEnd"/>
      <w:r w:rsidRPr="00FE7CD4">
        <w:rPr>
          <w:rFonts w:ascii="Times New Roman" w:hAnsi="Times New Roman" w:cs="Times New Roman"/>
          <w:sz w:val="24"/>
          <w:szCs w:val="24"/>
          <w:lang w:val="en"/>
        </w:rPr>
        <w:t xml:space="preserve"> lighting for applications. Renewable and Sustainable Energy Reviews, 133, p.110043.</w:t>
      </w:r>
    </w:p>
    <w:p w14:paraId="7C40D44B" w14:textId="77777777" w:rsidR="00534F3A" w:rsidRPr="00FE7CD4" w:rsidRDefault="00534F3A" w:rsidP="00534F3A">
      <w:pPr>
        <w:rPr>
          <w:rFonts w:ascii="Times New Roman" w:hAnsi="Times New Roman" w:cs="Times New Roman"/>
          <w:sz w:val="24"/>
          <w:szCs w:val="24"/>
          <w:lang w:val="en"/>
        </w:rPr>
      </w:pPr>
    </w:p>
    <w:p w14:paraId="5E1D3CF4" w14:textId="77777777" w:rsidR="00534F3A" w:rsidRPr="00FE7CD4" w:rsidRDefault="00534F3A" w:rsidP="00534F3A">
      <w:pPr>
        <w:rPr>
          <w:rFonts w:ascii="Times New Roman" w:hAnsi="Times New Roman" w:cs="Times New Roman"/>
          <w:sz w:val="24"/>
          <w:szCs w:val="24"/>
          <w:lang w:val="en"/>
        </w:rPr>
      </w:pPr>
      <w:proofErr w:type="spellStart"/>
      <w:r w:rsidRPr="00FE7CD4">
        <w:rPr>
          <w:rFonts w:ascii="Times New Roman" w:hAnsi="Times New Roman" w:cs="Times New Roman"/>
          <w:sz w:val="24"/>
          <w:szCs w:val="24"/>
          <w:lang w:val="en"/>
        </w:rPr>
        <w:t>Ruskinhotel</w:t>
      </w:r>
      <w:proofErr w:type="spellEnd"/>
      <w:r w:rsidRPr="00FE7CD4">
        <w:rPr>
          <w:rFonts w:ascii="Times New Roman" w:hAnsi="Times New Roman" w:cs="Times New Roman"/>
          <w:sz w:val="24"/>
          <w:szCs w:val="24"/>
          <w:lang w:val="en"/>
        </w:rPr>
        <w:t xml:space="preserve"> 2024 </w:t>
      </w:r>
      <w:r w:rsidRPr="00FE7CD4">
        <w:rPr>
          <w:rFonts w:ascii="Times New Roman" w:hAnsi="Times New Roman" w:cs="Times New Roman"/>
          <w:i/>
          <w:sz w:val="24"/>
          <w:szCs w:val="24"/>
          <w:lang w:val="en"/>
        </w:rPr>
        <w:t>About</w:t>
      </w:r>
      <w:r w:rsidRPr="00FE7CD4">
        <w:rPr>
          <w:rFonts w:ascii="Times New Roman" w:hAnsi="Times New Roman" w:cs="Times New Roman"/>
          <w:sz w:val="24"/>
          <w:szCs w:val="24"/>
          <w:lang w:val="en"/>
        </w:rPr>
        <w:t xml:space="preserve"> Available at: </w:t>
      </w:r>
      <w:hyperlink r:id="rId11" w:history="1">
        <w:r w:rsidRPr="00FE7CD4">
          <w:rPr>
            <w:rStyle w:val="Hyperlink"/>
            <w:rFonts w:ascii="Times New Roman" w:hAnsi="Times New Roman" w:cs="Times New Roman"/>
            <w:sz w:val="24"/>
            <w:szCs w:val="24"/>
            <w:lang w:val="en"/>
          </w:rPr>
          <w:t>https://ruskinhotel.com/about/</w:t>
        </w:r>
      </w:hyperlink>
      <w:r w:rsidRPr="00FE7CD4">
        <w:rPr>
          <w:rFonts w:ascii="Times New Roman" w:hAnsi="Times New Roman" w:cs="Times New Roman"/>
          <w:sz w:val="24"/>
          <w:szCs w:val="24"/>
          <w:lang w:val="en"/>
        </w:rPr>
        <w:t xml:space="preserve"> [Accessed on 31st October 2024] </w:t>
      </w:r>
    </w:p>
    <w:p w14:paraId="22B83249" w14:textId="77777777" w:rsidR="00534F3A" w:rsidRPr="00FE7CD4" w:rsidRDefault="00534F3A" w:rsidP="00534F3A">
      <w:pPr>
        <w:rPr>
          <w:rFonts w:ascii="Times New Roman" w:hAnsi="Times New Roman" w:cs="Times New Roman"/>
          <w:sz w:val="24"/>
          <w:szCs w:val="24"/>
          <w:lang w:val="en"/>
        </w:rPr>
      </w:pPr>
    </w:p>
    <w:p w14:paraId="0F6DE59A"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Shen, L., Qian, J. and Chen, S.C., 2020. Effective communication strategies of sustainable hospitality: A qualitative exploration. Sustainability, 12(17), p.6920.</w:t>
      </w:r>
    </w:p>
    <w:p w14:paraId="060DF893"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 xml:space="preserve">Shum, P.L., Kok, H.K., Maingard, J., Zhou, K., Van Damme, V., Barras, C.D., Slater, L.A., Chong, W., Chandra, R.V., Jhamb, A. and Brooks, M., 2022. Sustainability in interventional radiology: are we doing enough to save the </w:t>
      </w:r>
      <w:proofErr w:type="gramStart"/>
      <w:r w:rsidRPr="00FE7CD4">
        <w:rPr>
          <w:rFonts w:ascii="Times New Roman" w:hAnsi="Times New Roman" w:cs="Times New Roman"/>
          <w:sz w:val="24"/>
          <w:szCs w:val="24"/>
          <w:lang w:val="en"/>
        </w:rPr>
        <w:t>environment?.</w:t>
      </w:r>
      <w:proofErr w:type="gramEnd"/>
      <w:r w:rsidRPr="00FE7CD4">
        <w:rPr>
          <w:rFonts w:ascii="Times New Roman" w:hAnsi="Times New Roman" w:cs="Times New Roman"/>
          <w:sz w:val="24"/>
          <w:szCs w:val="24"/>
          <w:lang w:val="en"/>
        </w:rPr>
        <w:t xml:space="preserve"> CVIR endovascular, 5(1), p.60.</w:t>
      </w:r>
    </w:p>
    <w:p w14:paraId="6105D8A5" w14:textId="77777777" w:rsidR="00534F3A" w:rsidRPr="00FE7CD4" w:rsidRDefault="00534F3A" w:rsidP="00534F3A">
      <w:pPr>
        <w:rPr>
          <w:rFonts w:ascii="Times New Roman" w:hAnsi="Times New Roman" w:cs="Times New Roman"/>
          <w:sz w:val="24"/>
          <w:szCs w:val="24"/>
          <w:lang w:val="en"/>
        </w:rPr>
      </w:pPr>
    </w:p>
    <w:p w14:paraId="38552974" w14:textId="77777777" w:rsidR="00534F3A" w:rsidRPr="00FE7CD4" w:rsidRDefault="00534F3A" w:rsidP="00534F3A">
      <w:pPr>
        <w:rPr>
          <w:rFonts w:ascii="Times New Roman" w:hAnsi="Times New Roman" w:cs="Times New Roman"/>
          <w:sz w:val="24"/>
          <w:szCs w:val="24"/>
          <w:lang w:val="en"/>
        </w:rPr>
      </w:pPr>
      <w:r w:rsidRPr="00FE7CD4">
        <w:rPr>
          <w:rFonts w:ascii="Times New Roman" w:hAnsi="Times New Roman" w:cs="Times New Roman"/>
          <w:sz w:val="24"/>
          <w:szCs w:val="24"/>
          <w:lang w:val="en"/>
        </w:rPr>
        <w:t xml:space="preserve">Vaidya, M., Chatterjee, P. and </w:t>
      </w:r>
      <w:proofErr w:type="spellStart"/>
      <w:r w:rsidRPr="00FE7CD4">
        <w:rPr>
          <w:rFonts w:ascii="Times New Roman" w:hAnsi="Times New Roman" w:cs="Times New Roman"/>
          <w:sz w:val="24"/>
          <w:szCs w:val="24"/>
          <w:lang w:val="en"/>
        </w:rPr>
        <w:t>Bhopatkar</w:t>
      </w:r>
      <w:proofErr w:type="spellEnd"/>
      <w:r w:rsidRPr="00FE7CD4">
        <w:rPr>
          <w:rFonts w:ascii="Times New Roman" w:hAnsi="Times New Roman" w:cs="Times New Roman"/>
          <w:sz w:val="24"/>
          <w:szCs w:val="24"/>
          <w:lang w:val="en"/>
        </w:rPr>
        <w:t>, K., 2021. Energy Efficient Smart Lighting System for Rooms. In Smart Sensor Networks: Analytics, Sharing and Control (pp. 107-125). Cham: Springer International Publishing.</w:t>
      </w:r>
    </w:p>
    <w:p w14:paraId="3624161E" w14:textId="77777777" w:rsidR="00534F3A" w:rsidRPr="00FE7CD4" w:rsidRDefault="00534F3A" w:rsidP="00534F3A">
      <w:pPr>
        <w:rPr>
          <w:rFonts w:ascii="Times New Roman" w:hAnsi="Times New Roman" w:cs="Times New Roman"/>
          <w:sz w:val="24"/>
          <w:szCs w:val="24"/>
        </w:rPr>
      </w:pPr>
    </w:p>
    <w:p w14:paraId="2171419C" w14:textId="77777777" w:rsidR="00534F3A" w:rsidRPr="00FE7CD4" w:rsidRDefault="00534F3A" w:rsidP="00534F3A">
      <w:pPr>
        <w:rPr>
          <w:rFonts w:ascii="Times New Roman" w:hAnsi="Times New Roman" w:cs="Times New Roman"/>
          <w:sz w:val="24"/>
          <w:szCs w:val="24"/>
        </w:rPr>
      </w:pPr>
      <w:r w:rsidRPr="00FE7CD4">
        <w:rPr>
          <w:rFonts w:ascii="Times New Roman" w:hAnsi="Times New Roman" w:cs="Times New Roman"/>
          <w:sz w:val="24"/>
          <w:szCs w:val="24"/>
        </w:rPr>
        <w:t xml:space="preserve">Wahyuningsih, T., Darmawan, I.A. and Hamid, M.A., 2021. Evaluation of Electrical Installation Training Conducted by the Employment Training </w:t>
      </w:r>
      <w:proofErr w:type="spellStart"/>
      <w:r w:rsidRPr="00FE7CD4">
        <w:rPr>
          <w:rFonts w:ascii="Times New Roman" w:hAnsi="Times New Roman" w:cs="Times New Roman"/>
          <w:sz w:val="24"/>
          <w:szCs w:val="24"/>
        </w:rPr>
        <w:t>Center</w:t>
      </w:r>
      <w:proofErr w:type="spellEnd"/>
      <w:r w:rsidRPr="00FE7CD4">
        <w:rPr>
          <w:rFonts w:ascii="Times New Roman" w:hAnsi="Times New Roman" w:cs="Times New Roman"/>
          <w:sz w:val="24"/>
          <w:szCs w:val="24"/>
        </w:rPr>
        <w:t xml:space="preserve"> of </w:t>
      </w:r>
      <w:proofErr w:type="spellStart"/>
      <w:r w:rsidRPr="00FE7CD4">
        <w:rPr>
          <w:rFonts w:ascii="Times New Roman" w:hAnsi="Times New Roman" w:cs="Times New Roman"/>
          <w:sz w:val="24"/>
          <w:szCs w:val="24"/>
        </w:rPr>
        <w:t>Pandeglang</w:t>
      </w:r>
      <w:proofErr w:type="spellEnd"/>
      <w:r w:rsidRPr="00FE7CD4">
        <w:rPr>
          <w:rFonts w:ascii="Times New Roman" w:hAnsi="Times New Roman" w:cs="Times New Roman"/>
          <w:sz w:val="24"/>
          <w:szCs w:val="24"/>
        </w:rPr>
        <w:t xml:space="preserve"> Regency, Banten, Indonesia. </w:t>
      </w:r>
      <w:r w:rsidRPr="00FE7CD4">
        <w:rPr>
          <w:rFonts w:ascii="Times New Roman" w:hAnsi="Times New Roman" w:cs="Times New Roman"/>
          <w:i/>
          <w:sz w:val="24"/>
          <w:szCs w:val="24"/>
        </w:rPr>
        <w:t>JPPM (</w:t>
      </w:r>
      <w:proofErr w:type="spellStart"/>
      <w:r w:rsidRPr="00FE7CD4">
        <w:rPr>
          <w:rFonts w:ascii="Times New Roman" w:hAnsi="Times New Roman" w:cs="Times New Roman"/>
          <w:i/>
          <w:sz w:val="24"/>
          <w:szCs w:val="24"/>
        </w:rPr>
        <w:t>Jurnal</w:t>
      </w:r>
      <w:proofErr w:type="spellEnd"/>
      <w:r w:rsidRPr="00FE7CD4">
        <w:rPr>
          <w:rFonts w:ascii="Times New Roman" w:hAnsi="Times New Roman" w:cs="Times New Roman"/>
          <w:i/>
          <w:sz w:val="24"/>
          <w:szCs w:val="24"/>
        </w:rPr>
        <w:t xml:space="preserve"> Pendidikan dan </w:t>
      </w:r>
      <w:proofErr w:type="spellStart"/>
      <w:r w:rsidRPr="00FE7CD4">
        <w:rPr>
          <w:rFonts w:ascii="Times New Roman" w:hAnsi="Times New Roman" w:cs="Times New Roman"/>
          <w:i/>
          <w:sz w:val="24"/>
          <w:szCs w:val="24"/>
        </w:rPr>
        <w:t>Pemberdayaan</w:t>
      </w:r>
      <w:proofErr w:type="spellEnd"/>
      <w:r w:rsidRPr="00FE7CD4">
        <w:rPr>
          <w:rFonts w:ascii="Times New Roman" w:hAnsi="Times New Roman" w:cs="Times New Roman"/>
          <w:i/>
          <w:sz w:val="24"/>
          <w:szCs w:val="24"/>
        </w:rPr>
        <w:t xml:space="preserve"> Masyarakat)</w:t>
      </w:r>
      <w:r w:rsidRPr="00FE7CD4">
        <w:rPr>
          <w:rFonts w:ascii="Times New Roman" w:hAnsi="Times New Roman" w:cs="Times New Roman"/>
          <w:sz w:val="24"/>
          <w:szCs w:val="24"/>
        </w:rPr>
        <w:t xml:space="preserve">, </w:t>
      </w:r>
      <w:r w:rsidRPr="00FE7CD4">
        <w:rPr>
          <w:rFonts w:ascii="Times New Roman" w:hAnsi="Times New Roman" w:cs="Times New Roman"/>
          <w:i/>
          <w:sz w:val="24"/>
          <w:szCs w:val="24"/>
        </w:rPr>
        <w:t>8</w:t>
      </w:r>
      <w:r w:rsidRPr="00FE7CD4">
        <w:rPr>
          <w:rFonts w:ascii="Times New Roman" w:hAnsi="Times New Roman" w:cs="Times New Roman"/>
          <w:sz w:val="24"/>
          <w:szCs w:val="24"/>
        </w:rPr>
        <w:t>(2), pp.169-185.</w:t>
      </w:r>
    </w:p>
    <w:p w14:paraId="10EEC6CE" w14:textId="77777777" w:rsidR="00534F3A" w:rsidRPr="00FE7CD4" w:rsidRDefault="00534F3A" w:rsidP="00534F3A">
      <w:pPr>
        <w:rPr>
          <w:rFonts w:ascii="Times New Roman" w:hAnsi="Times New Roman" w:cs="Times New Roman"/>
          <w:sz w:val="24"/>
          <w:szCs w:val="24"/>
        </w:rPr>
      </w:pPr>
    </w:p>
    <w:p w14:paraId="334D8B1A" w14:textId="77777777" w:rsidR="00534F3A" w:rsidRPr="00FE7CD4" w:rsidRDefault="00534F3A" w:rsidP="00534F3A">
      <w:pPr>
        <w:rPr>
          <w:rFonts w:ascii="Times New Roman" w:hAnsi="Times New Roman" w:cs="Times New Roman"/>
          <w:sz w:val="24"/>
          <w:szCs w:val="24"/>
        </w:rPr>
      </w:pPr>
    </w:p>
    <w:p w14:paraId="40DE3C1D" w14:textId="77777777" w:rsidR="00534F3A" w:rsidRPr="00534F3A" w:rsidRDefault="00534F3A" w:rsidP="00534F3A"/>
    <w:p w14:paraId="6C2B07DB" w14:textId="236272A9" w:rsidR="00597A12" w:rsidRPr="0041232C" w:rsidRDefault="00597A12" w:rsidP="0041232C"/>
    <w:sectPr w:rsidR="00597A12" w:rsidRPr="0041232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55C18" w14:textId="77777777" w:rsidR="007B4D48" w:rsidRDefault="007B4D48" w:rsidP="00736BA3">
      <w:pPr>
        <w:spacing w:after="0" w:line="240" w:lineRule="auto"/>
      </w:pPr>
      <w:r>
        <w:separator/>
      </w:r>
    </w:p>
  </w:endnote>
  <w:endnote w:type="continuationSeparator" w:id="0">
    <w:p w14:paraId="2A3DD3DD" w14:textId="77777777" w:rsidR="007B4D48" w:rsidRDefault="007B4D48" w:rsidP="0073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0A486" w14:textId="77777777" w:rsidR="00736BA3" w:rsidRDefault="00736BA3">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C808E01" w14:textId="77777777" w:rsidR="00736BA3" w:rsidRDefault="00736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E8AF7" w14:textId="77777777" w:rsidR="007B4D48" w:rsidRDefault="007B4D48" w:rsidP="00736BA3">
      <w:pPr>
        <w:spacing w:after="0" w:line="240" w:lineRule="auto"/>
      </w:pPr>
      <w:r>
        <w:separator/>
      </w:r>
    </w:p>
  </w:footnote>
  <w:footnote w:type="continuationSeparator" w:id="0">
    <w:p w14:paraId="7B5705C3" w14:textId="77777777" w:rsidR="007B4D48" w:rsidRDefault="007B4D48" w:rsidP="00736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84620" w14:textId="36E8DB04" w:rsidR="00534F3A" w:rsidRDefault="00534F3A">
    <w:pPr>
      <w:spacing w:line="264" w:lineRule="auto"/>
    </w:pPr>
    <w:r>
      <w:rPr>
        <w:noProof/>
        <w:color w:val="000000"/>
      </w:rPr>
      <mc:AlternateContent>
        <mc:Choice Requires="wps">
          <w:drawing>
            <wp:anchor distT="0" distB="0" distL="114300" distR="114300" simplePos="0" relativeHeight="251659264" behindDoc="0" locked="0" layoutInCell="1" allowOverlap="1" wp14:anchorId="3A96E2E9" wp14:editId="498BE1B5">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75710DF"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sdt>
      <w:sdtPr>
        <w:alias w:val="Title"/>
        <w:id w:val="15524250"/>
        <w:placeholder>
          <w:docPart w:val="FBB0E6BC4AC34330A3626148506ECDC8"/>
        </w:placeholder>
        <w:dataBinding w:prefixMappings="xmlns:ns0='http://schemas.openxmlformats.org/package/2006/metadata/core-properties' xmlns:ns1='http://purl.org/dc/elements/1.1/'" w:xpath="/ns0:coreProperties[1]/ns1:title[1]" w:storeItemID="{6C3C8BC8-F283-45AE-878A-BAB7291924A1}"/>
        <w:text/>
      </w:sdtPr>
      <w:sdtContent>
        <w:r>
          <w:t>Sustainable Hospitality and Tourism Management</w:t>
        </w:r>
      </w:sdtContent>
    </w:sdt>
  </w:p>
  <w:p w14:paraId="57DC4C04" w14:textId="77777777" w:rsidR="00736BA3" w:rsidRDefault="00736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26633"/>
    <w:multiLevelType w:val="hybridMultilevel"/>
    <w:tmpl w:val="03786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072AB"/>
    <w:multiLevelType w:val="hybridMultilevel"/>
    <w:tmpl w:val="43A8E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70932"/>
    <w:multiLevelType w:val="multilevel"/>
    <w:tmpl w:val="F9668A1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A690FFC"/>
    <w:multiLevelType w:val="hybridMultilevel"/>
    <w:tmpl w:val="EB64E6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CB823A5"/>
    <w:multiLevelType w:val="multilevel"/>
    <w:tmpl w:val="44B2C0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46014574"/>
    <w:multiLevelType w:val="multilevel"/>
    <w:tmpl w:val="897CC7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5BD0494"/>
    <w:multiLevelType w:val="hybridMultilevel"/>
    <w:tmpl w:val="B148A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A36FB2"/>
    <w:multiLevelType w:val="multilevel"/>
    <w:tmpl w:val="C2D4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9228D"/>
    <w:multiLevelType w:val="hybridMultilevel"/>
    <w:tmpl w:val="2A0ED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8056599">
    <w:abstractNumId w:val="2"/>
  </w:num>
  <w:num w:numId="2" w16cid:durableId="346446682">
    <w:abstractNumId w:val="6"/>
  </w:num>
  <w:num w:numId="3" w16cid:durableId="806508526">
    <w:abstractNumId w:val="5"/>
  </w:num>
  <w:num w:numId="4" w16cid:durableId="860164357">
    <w:abstractNumId w:val="4"/>
  </w:num>
  <w:num w:numId="5" w16cid:durableId="263349378">
    <w:abstractNumId w:val="1"/>
  </w:num>
  <w:num w:numId="6" w16cid:durableId="2089767257">
    <w:abstractNumId w:val="8"/>
  </w:num>
  <w:num w:numId="7" w16cid:durableId="1969773236">
    <w:abstractNumId w:val="7"/>
  </w:num>
  <w:num w:numId="8" w16cid:durableId="339936510">
    <w:abstractNumId w:val="3"/>
  </w:num>
  <w:num w:numId="9" w16cid:durableId="1350990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D9C"/>
    <w:rsid w:val="000447A1"/>
    <w:rsid w:val="000778F9"/>
    <w:rsid w:val="000F3D94"/>
    <w:rsid w:val="00121DAB"/>
    <w:rsid w:val="001C794D"/>
    <w:rsid w:val="001D08CA"/>
    <w:rsid w:val="001E2B91"/>
    <w:rsid w:val="002676B2"/>
    <w:rsid w:val="00325A6F"/>
    <w:rsid w:val="003308F0"/>
    <w:rsid w:val="00382766"/>
    <w:rsid w:val="003B3D2D"/>
    <w:rsid w:val="003D611C"/>
    <w:rsid w:val="00401E6B"/>
    <w:rsid w:val="0041232C"/>
    <w:rsid w:val="0044545D"/>
    <w:rsid w:val="004B0CD5"/>
    <w:rsid w:val="004D56B1"/>
    <w:rsid w:val="00534F3A"/>
    <w:rsid w:val="00597A12"/>
    <w:rsid w:val="005D7D2E"/>
    <w:rsid w:val="00623740"/>
    <w:rsid w:val="00634DA5"/>
    <w:rsid w:val="00641D9C"/>
    <w:rsid w:val="006561A8"/>
    <w:rsid w:val="006E7C05"/>
    <w:rsid w:val="00733846"/>
    <w:rsid w:val="00736BA3"/>
    <w:rsid w:val="007B4D48"/>
    <w:rsid w:val="007E2772"/>
    <w:rsid w:val="008326A7"/>
    <w:rsid w:val="008F5C3D"/>
    <w:rsid w:val="00921210"/>
    <w:rsid w:val="00997A5B"/>
    <w:rsid w:val="00A025BA"/>
    <w:rsid w:val="00A939D2"/>
    <w:rsid w:val="00B3533A"/>
    <w:rsid w:val="00B6685B"/>
    <w:rsid w:val="00B77B17"/>
    <w:rsid w:val="00B828F3"/>
    <w:rsid w:val="00B914A9"/>
    <w:rsid w:val="00BB5C4F"/>
    <w:rsid w:val="00C122F9"/>
    <w:rsid w:val="00C35704"/>
    <w:rsid w:val="00C42803"/>
    <w:rsid w:val="00C51210"/>
    <w:rsid w:val="00C70123"/>
    <w:rsid w:val="00C8078D"/>
    <w:rsid w:val="00CA6D59"/>
    <w:rsid w:val="00CF28FF"/>
    <w:rsid w:val="00E54615"/>
    <w:rsid w:val="00F26B5A"/>
    <w:rsid w:val="00F9128D"/>
    <w:rsid w:val="00FC15AE"/>
    <w:rsid w:val="00FE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6BE3"/>
  <w15:chartTrackingRefBased/>
  <w15:docId w15:val="{CD92D4D7-57B3-4EEE-82A5-2728838FD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1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D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D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D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D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1D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D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D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D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D9C"/>
    <w:rPr>
      <w:rFonts w:eastAsiaTheme="majorEastAsia" w:cstheme="majorBidi"/>
      <w:color w:val="272727" w:themeColor="text1" w:themeTint="D8"/>
    </w:rPr>
  </w:style>
  <w:style w:type="paragraph" w:styleId="Title">
    <w:name w:val="Title"/>
    <w:basedOn w:val="Normal"/>
    <w:next w:val="Normal"/>
    <w:link w:val="TitleChar"/>
    <w:uiPriority w:val="10"/>
    <w:qFormat/>
    <w:rsid w:val="00641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D9C"/>
    <w:pPr>
      <w:spacing w:before="160"/>
      <w:jc w:val="center"/>
    </w:pPr>
    <w:rPr>
      <w:i/>
      <w:iCs/>
      <w:color w:val="404040" w:themeColor="text1" w:themeTint="BF"/>
    </w:rPr>
  </w:style>
  <w:style w:type="character" w:customStyle="1" w:styleId="QuoteChar">
    <w:name w:val="Quote Char"/>
    <w:basedOn w:val="DefaultParagraphFont"/>
    <w:link w:val="Quote"/>
    <w:uiPriority w:val="29"/>
    <w:rsid w:val="00641D9C"/>
    <w:rPr>
      <w:i/>
      <w:iCs/>
      <w:color w:val="404040" w:themeColor="text1" w:themeTint="BF"/>
    </w:rPr>
  </w:style>
  <w:style w:type="paragraph" w:styleId="ListParagraph">
    <w:name w:val="List Paragraph"/>
    <w:basedOn w:val="Normal"/>
    <w:uiPriority w:val="34"/>
    <w:qFormat/>
    <w:rsid w:val="00641D9C"/>
    <w:pPr>
      <w:ind w:left="720"/>
      <w:contextualSpacing/>
    </w:pPr>
  </w:style>
  <w:style w:type="character" w:styleId="IntenseEmphasis">
    <w:name w:val="Intense Emphasis"/>
    <w:basedOn w:val="DefaultParagraphFont"/>
    <w:uiPriority w:val="21"/>
    <w:qFormat/>
    <w:rsid w:val="00641D9C"/>
    <w:rPr>
      <w:i/>
      <w:iCs/>
      <w:color w:val="0F4761" w:themeColor="accent1" w:themeShade="BF"/>
    </w:rPr>
  </w:style>
  <w:style w:type="paragraph" w:styleId="IntenseQuote">
    <w:name w:val="Intense Quote"/>
    <w:basedOn w:val="Normal"/>
    <w:next w:val="Normal"/>
    <w:link w:val="IntenseQuoteChar"/>
    <w:uiPriority w:val="30"/>
    <w:qFormat/>
    <w:rsid w:val="00641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D9C"/>
    <w:rPr>
      <w:i/>
      <w:iCs/>
      <w:color w:val="0F4761" w:themeColor="accent1" w:themeShade="BF"/>
    </w:rPr>
  </w:style>
  <w:style w:type="character" w:styleId="IntenseReference">
    <w:name w:val="Intense Reference"/>
    <w:basedOn w:val="DefaultParagraphFont"/>
    <w:uiPriority w:val="32"/>
    <w:qFormat/>
    <w:rsid w:val="00641D9C"/>
    <w:rPr>
      <w:b/>
      <w:bCs/>
      <w:smallCaps/>
      <w:color w:val="0F4761" w:themeColor="accent1" w:themeShade="BF"/>
      <w:spacing w:val="5"/>
    </w:rPr>
  </w:style>
  <w:style w:type="paragraph" w:styleId="TOCHeading">
    <w:name w:val="TOC Heading"/>
    <w:basedOn w:val="Heading1"/>
    <w:next w:val="Normal"/>
    <w:uiPriority w:val="39"/>
    <w:unhideWhenUsed/>
    <w:qFormat/>
    <w:rsid w:val="003D611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D611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01E6B"/>
    <w:pPr>
      <w:tabs>
        <w:tab w:val="right" w:leader="dot" w:pos="9016"/>
      </w:tabs>
      <w:spacing w:after="100" w:line="360"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3D611C"/>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3D611C"/>
    <w:rPr>
      <w:color w:val="467886" w:themeColor="hyperlink"/>
      <w:u w:val="single"/>
    </w:rPr>
  </w:style>
  <w:style w:type="character" w:styleId="UnresolvedMention">
    <w:name w:val="Unresolved Mention"/>
    <w:basedOn w:val="DefaultParagraphFont"/>
    <w:uiPriority w:val="99"/>
    <w:semiHidden/>
    <w:unhideWhenUsed/>
    <w:rsid w:val="003D611C"/>
    <w:rPr>
      <w:color w:val="605E5C"/>
      <w:shd w:val="clear" w:color="auto" w:fill="E1DFDD"/>
    </w:rPr>
  </w:style>
  <w:style w:type="paragraph" w:styleId="Header">
    <w:name w:val="header"/>
    <w:basedOn w:val="Normal"/>
    <w:link w:val="HeaderChar"/>
    <w:uiPriority w:val="99"/>
    <w:unhideWhenUsed/>
    <w:rsid w:val="00736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A3"/>
  </w:style>
  <w:style w:type="paragraph" w:styleId="Footer">
    <w:name w:val="footer"/>
    <w:basedOn w:val="Normal"/>
    <w:link w:val="FooterChar"/>
    <w:uiPriority w:val="99"/>
    <w:unhideWhenUsed/>
    <w:rsid w:val="00736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A3"/>
  </w:style>
  <w:style w:type="paragraph" w:styleId="Bibliography">
    <w:name w:val="Bibliography"/>
    <w:basedOn w:val="Normal"/>
    <w:next w:val="Normal"/>
    <w:uiPriority w:val="37"/>
    <w:unhideWhenUsed/>
    <w:rsid w:val="00C35704"/>
    <w:rPr>
      <w:lang w:val="en-IN"/>
    </w:rPr>
  </w:style>
  <w:style w:type="paragraph" w:styleId="NormalWeb">
    <w:name w:val="Normal (Web)"/>
    <w:basedOn w:val="Normal"/>
    <w:uiPriority w:val="99"/>
    <w:semiHidden/>
    <w:unhideWhenUsed/>
    <w:rsid w:val="006E7C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3076">
      <w:bodyDiv w:val="1"/>
      <w:marLeft w:val="0"/>
      <w:marRight w:val="0"/>
      <w:marTop w:val="0"/>
      <w:marBottom w:val="0"/>
      <w:divBdr>
        <w:top w:val="none" w:sz="0" w:space="0" w:color="auto"/>
        <w:left w:val="none" w:sz="0" w:space="0" w:color="auto"/>
        <w:bottom w:val="none" w:sz="0" w:space="0" w:color="auto"/>
        <w:right w:val="none" w:sz="0" w:space="0" w:color="auto"/>
      </w:divBdr>
    </w:div>
    <w:div w:id="43482651">
      <w:bodyDiv w:val="1"/>
      <w:marLeft w:val="0"/>
      <w:marRight w:val="0"/>
      <w:marTop w:val="0"/>
      <w:marBottom w:val="0"/>
      <w:divBdr>
        <w:top w:val="none" w:sz="0" w:space="0" w:color="auto"/>
        <w:left w:val="none" w:sz="0" w:space="0" w:color="auto"/>
        <w:bottom w:val="none" w:sz="0" w:space="0" w:color="auto"/>
        <w:right w:val="none" w:sz="0" w:space="0" w:color="auto"/>
      </w:divBdr>
    </w:div>
    <w:div w:id="120420328">
      <w:bodyDiv w:val="1"/>
      <w:marLeft w:val="0"/>
      <w:marRight w:val="0"/>
      <w:marTop w:val="0"/>
      <w:marBottom w:val="0"/>
      <w:divBdr>
        <w:top w:val="none" w:sz="0" w:space="0" w:color="auto"/>
        <w:left w:val="none" w:sz="0" w:space="0" w:color="auto"/>
        <w:bottom w:val="none" w:sz="0" w:space="0" w:color="auto"/>
        <w:right w:val="none" w:sz="0" w:space="0" w:color="auto"/>
      </w:divBdr>
    </w:div>
    <w:div w:id="300501533">
      <w:bodyDiv w:val="1"/>
      <w:marLeft w:val="0"/>
      <w:marRight w:val="0"/>
      <w:marTop w:val="0"/>
      <w:marBottom w:val="0"/>
      <w:divBdr>
        <w:top w:val="none" w:sz="0" w:space="0" w:color="auto"/>
        <w:left w:val="none" w:sz="0" w:space="0" w:color="auto"/>
        <w:bottom w:val="none" w:sz="0" w:space="0" w:color="auto"/>
        <w:right w:val="none" w:sz="0" w:space="0" w:color="auto"/>
      </w:divBdr>
    </w:div>
    <w:div w:id="321930379">
      <w:bodyDiv w:val="1"/>
      <w:marLeft w:val="0"/>
      <w:marRight w:val="0"/>
      <w:marTop w:val="0"/>
      <w:marBottom w:val="0"/>
      <w:divBdr>
        <w:top w:val="none" w:sz="0" w:space="0" w:color="auto"/>
        <w:left w:val="none" w:sz="0" w:space="0" w:color="auto"/>
        <w:bottom w:val="none" w:sz="0" w:space="0" w:color="auto"/>
        <w:right w:val="none" w:sz="0" w:space="0" w:color="auto"/>
      </w:divBdr>
    </w:div>
    <w:div w:id="343629870">
      <w:bodyDiv w:val="1"/>
      <w:marLeft w:val="0"/>
      <w:marRight w:val="0"/>
      <w:marTop w:val="0"/>
      <w:marBottom w:val="0"/>
      <w:divBdr>
        <w:top w:val="none" w:sz="0" w:space="0" w:color="auto"/>
        <w:left w:val="none" w:sz="0" w:space="0" w:color="auto"/>
        <w:bottom w:val="none" w:sz="0" w:space="0" w:color="auto"/>
        <w:right w:val="none" w:sz="0" w:space="0" w:color="auto"/>
      </w:divBdr>
    </w:div>
    <w:div w:id="373391197">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00493245">
      <w:bodyDiv w:val="1"/>
      <w:marLeft w:val="0"/>
      <w:marRight w:val="0"/>
      <w:marTop w:val="0"/>
      <w:marBottom w:val="0"/>
      <w:divBdr>
        <w:top w:val="none" w:sz="0" w:space="0" w:color="auto"/>
        <w:left w:val="none" w:sz="0" w:space="0" w:color="auto"/>
        <w:bottom w:val="none" w:sz="0" w:space="0" w:color="auto"/>
        <w:right w:val="none" w:sz="0" w:space="0" w:color="auto"/>
      </w:divBdr>
    </w:div>
    <w:div w:id="595401755">
      <w:bodyDiv w:val="1"/>
      <w:marLeft w:val="0"/>
      <w:marRight w:val="0"/>
      <w:marTop w:val="0"/>
      <w:marBottom w:val="0"/>
      <w:divBdr>
        <w:top w:val="none" w:sz="0" w:space="0" w:color="auto"/>
        <w:left w:val="none" w:sz="0" w:space="0" w:color="auto"/>
        <w:bottom w:val="none" w:sz="0" w:space="0" w:color="auto"/>
        <w:right w:val="none" w:sz="0" w:space="0" w:color="auto"/>
      </w:divBdr>
    </w:div>
    <w:div w:id="607274898">
      <w:bodyDiv w:val="1"/>
      <w:marLeft w:val="0"/>
      <w:marRight w:val="0"/>
      <w:marTop w:val="0"/>
      <w:marBottom w:val="0"/>
      <w:divBdr>
        <w:top w:val="none" w:sz="0" w:space="0" w:color="auto"/>
        <w:left w:val="none" w:sz="0" w:space="0" w:color="auto"/>
        <w:bottom w:val="none" w:sz="0" w:space="0" w:color="auto"/>
        <w:right w:val="none" w:sz="0" w:space="0" w:color="auto"/>
      </w:divBdr>
    </w:div>
    <w:div w:id="625545633">
      <w:bodyDiv w:val="1"/>
      <w:marLeft w:val="0"/>
      <w:marRight w:val="0"/>
      <w:marTop w:val="0"/>
      <w:marBottom w:val="0"/>
      <w:divBdr>
        <w:top w:val="none" w:sz="0" w:space="0" w:color="auto"/>
        <w:left w:val="none" w:sz="0" w:space="0" w:color="auto"/>
        <w:bottom w:val="none" w:sz="0" w:space="0" w:color="auto"/>
        <w:right w:val="none" w:sz="0" w:space="0" w:color="auto"/>
      </w:divBdr>
    </w:div>
    <w:div w:id="661742702">
      <w:bodyDiv w:val="1"/>
      <w:marLeft w:val="0"/>
      <w:marRight w:val="0"/>
      <w:marTop w:val="0"/>
      <w:marBottom w:val="0"/>
      <w:divBdr>
        <w:top w:val="none" w:sz="0" w:space="0" w:color="auto"/>
        <w:left w:val="none" w:sz="0" w:space="0" w:color="auto"/>
        <w:bottom w:val="none" w:sz="0" w:space="0" w:color="auto"/>
        <w:right w:val="none" w:sz="0" w:space="0" w:color="auto"/>
      </w:divBdr>
    </w:div>
    <w:div w:id="678386975">
      <w:bodyDiv w:val="1"/>
      <w:marLeft w:val="0"/>
      <w:marRight w:val="0"/>
      <w:marTop w:val="0"/>
      <w:marBottom w:val="0"/>
      <w:divBdr>
        <w:top w:val="none" w:sz="0" w:space="0" w:color="auto"/>
        <w:left w:val="none" w:sz="0" w:space="0" w:color="auto"/>
        <w:bottom w:val="none" w:sz="0" w:space="0" w:color="auto"/>
        <w:right w:val="none" w:sz="0" w:space="0" w:color="auto"/>
      </w:divBdr>
    </w:div>
    <w:div w:id="773598399">
      <w:bodyDiv w:val="1"/>
      <w:marLeft w:val="0"/>
      <w:marRight w:val="0"/>
      <w:marTop w:val="0"/>
      <w:marBottom w:val="0"/>
      <w:divBdr>
        <w:top w:val="none" w:sz="0" w:space="0" w:color="auto"/>
        <w:left w:val="none" w:sz="0" w:space="0" w:color="auto"/>
        <w:bottom w:val="none" w:sz="0" w:space="0" w:color="auto"/>
        <w:right w:val="none" w:sz="0" w:space="0" w:color="auto"/>
      </w:divBdr>
    </w:div>
    <w:div w:id="869419174">
      <w:bodyDiv w:val="1"/>
      <w:marLeft w:val="0"/>
      <w:marRight w:val="0"/>
      <w:marTop w:val="0"/>
      <w:marBottom w:val="0"/>
      <w:divBdr>
        <w:top w:val="none" w:sz="0" w:space="0" w:color="auto"/>
        <w:left w:val="none" w:sz="0" w:space="0" w:color="auto"/>
        <w:bottom w:val="none" w:sz="0" w:space="0" w:color="auto"/>
        <w:right w:val="none" w:sz="0" w:space="0" w:color="auto"/>
      </w:divBdr>
    </w:div>
    <w:div w:id="919632872">
      <w:bodyDiv w:val="1"/>
      <w:marLeft w:val="0"/>
      <w:marRight w:val="0"/>
      <w:marTop w:val="0"/>
      <w:marBottom w:val="0"/>
      <w:divBdr>
        <w:top w:val="none" w:sz="0" w:space="0" w:color="auto"/>
        <w:left w:val="none" w:sz="0" w:space="0" w:color="auto"/>
        <w:bottom w:val="none" w:sz="0" w:space="0" w:color="auto"/>
        <w:right w:val="none" w:sz="0" w:space="0" w:color="auto"/>
      </w:divBdr>
    </w:div>
    <w:div w:id="1171801072">
      <w:bodyDiv w:val="1"/>
      <w:marLeft w:val="0"/>
      <w:marRight w:val="0"/>
      <w:marTop w:val="0"/>
      <w:marBottom w:val="0"/>
      <w:divBdr>
        <w:top w:val="none" w:sz="0" w:space="0" w:color="auto"/>
        <w:left w:val="none" w:sz="0" w:space="0" w:color="auto"/>
        <w:bottom w:val="none" w:sz="0" w:space="0" w:color="auto"/>
        <w:right w:val="none" w:sz="0" w:space="0" w:color="auto"/>
      </w:divBdr>
    </w:div>
    <w:div w:id="1300574829">
      <w:bodyDiv w:val="1"/>
      <w:marLeft w:val="0"/>
      <w:marRight w:val="0"/>
      <w:marTop w:val="0"/>
      <w:marBottom w:val="0"/>
      <w:divBdr>
        <w:top w:val="none" w:sz="0" w:space="0" w:color="auto"/>
        <w:left w:val="none" w:sz="0" w:space="0" w:color="auto"/>
        <w:bottom w:val="none" w:sz="0" w:space="0" w:color="auto"/>
        <w:right w:val="none" w:sz="0" w:space="0" w:color="auto"/>
      </w:divBdr>
    </w:div>
    <w:div w:id="1317145683">
      <w:bodyDiv w:val="1"/>
      <w:marLeft w:val="0"/>
      <w:marRight w:val="0"/>
      <w:marTop w:val="0"/>
      <w:marBottom w:val="0"/>
      <w:divBdr>
        <w:top w:val="none" w:sz="0" w:space="0" w:color="auto"/>
        <w:left w:val="none" w:sz="0" w:space="0" w:color="auto"/>
        <w:bottom w:val="none" w:sz="0" w:space="0" w:color="auto"/>
        <w:right w:val="none" w:sz="0" w:space="0" w:color="auto"/>
      </w:divBdr>
    </w:div>
    <w:div w:id="1436947731">
      <w:bodyDiv w:val="1"/>
      <w:marLeft w:val="0"/>
      <w:marRight w:val="0"/>
      <w:marTop w:val="0"/>
      <w:marBottom w:val="0"/>
      <w:divBdr>
        <w:top w:val="none" w:sz="0" w:space="0" w:color="auto"/>
        <w:left w:val="none" w:sz="0" w:space="0" w:color="auto"/>
        <w:bottom w:val="none" w:sz="0" w:space="0" w:color="auto"/>
        <w:right w:val="none" w:sz="0" w:space="0" w:color="auto"/>
      </w:divBdr>
    </w:div>
    <w:div w:id="1523471207">
      <w:bodyDiv w:val="1"/>
      <w:marLeft w:val="0"/>
      <w:marRight w:val="0"/>
      <w:marTop w:val="0"/>
      <w:marBottom w:val="0"/>
      <w:divBdr>
        <w:top w:val="none" w:sz="0" w:space="0" w:color="auto"/>
        <w:left w:val="none" w:sz="0" w:space="0" w:color="auto"/>
        <w:bottom w:val="none" w:sz="0" w:space="0" w:color="auto"/>
        <w:right w:val="none" w:sz="0" w:space="0" w:color="auto"/>
      </w:divBdr>
    </w:div>
    <w:div w:id="1529028895">
      <w:bodyDiv w:val="1"/>
      <w:marLeft w:val="0"/>
      <w:marRight w:val="0"/>
      <w:marTop w:val="0"/>
      <w:marBottom w:val="0"/>
      <w:divBdr>
        <w:top w:val="none" w:sz="0" w:space="0" w:color="auto"/>
        <w:left w:val="none" w:sz="0" w:space="0" w:color="auto"/>
        <w:bottom w:val="none" w:sz="0" w:space="0" w:color="auto"/>
        <w:right w:val="none" w:sz="0" w:space="0" w:color="auto"/>
      </w:divBdr>
    </w:div>
    <w:div w:id="1988506761">
      <w:bodyDiv w:val="1"/>
      <w:marLeft w:val="0"/>
      <w:marRight w:val="0"/>
      <w:marTop w:val="0"/>
      <w:marBottom w:val="0"/>
      <w:divBdr>
        <w:top w:val="none" w:sz="0" w:space="0" w:color="auto"/>
        <w:left w:val="none" w:sz="0" w:space="0" w:color="auto"/>
        <w:bottom w:val="none" w:sz="0" w:space="0" w:color="auto"/>
        <w:right w:val="none" w:sz="0" w:space="0" w:color="auto"/>
      </w:divBdr>
    </w:div>
    <w:div w:id="213602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Actualites/2022/12/commitment-energy-sufficiency-net-ze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kinhotel.com/abou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serve360.marriott.com/" TargetMode="External"/><Relationship Id="rId4" Type="http://schemas.openxmlformats.org/officeDocument/2006/relationships/settings" Target="settings.xml"/><Relationship Id="rId9" Type="http://schemas.openxmlformats.org/officeDocument/2006/relationships/hyperlink" Target="https://www.henleyhousehotel.com/"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BB0E6BC4AC34330A3626148506ECDC8"/>
        <w:category>
          <w:name w:val="General"/>
          <w:gallery w:val="placeholder"/>
        </w:category>
        <w:types>
          <w:type w:val="bbPlcHdr"/>
        </w:types>
        <w:behaviors>
          <w:behavior w:val="content"/>
        </w:behaviors>
        <w:guid w:val="{EF00107C-53D7-41FD-8B55-B264EE6E0F5D}"/>
      </w:docPartPr>
      <w:docPartBody>
        <w:p w:rsidR="00287525" w:rsidRDefault="00BA3AF0" w:rsidP="00BA3AF0">
          <w:pPr>
            <w:pStyle w:val="FBB0E6BC4AC34330A3626148506ECDC8"/>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AF0"/>
    <w:rsid w:val="000B2909"/>
    <w:rsid w:val="00287525"/>
    <w:rsid w:val="006561A8"/>
    <w:rsid w:val="008F5C3D"/>
    <w:rsid w:val="00B914A9"/>
    <w:rsid w:val="00BA3AF0"/>
    <w:rsid w:val="00C91748"/>
    <w:rsid w:val="00CF15ED"/>
    <w:rsid w:val="00CF28FF"/>
    <w:rsid w:val="00E02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B0E6BC4AC34330A3626148506ECDC8">
    <w:name w:val="FBB0E6BC4AC34330A3626148506ECDC8"/>
    <w:rsid w:val="00BA3A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Eco241</b:Tag>
    <b:SourceType>InternetSite</b:SourceType>
    <b:Guid>{CABEB508-C846-4401-97B2-B4B2EB905DEB}</b:Guid>
    <b:Title>Hyatt Hotels Corporation targets 100 hotels milestone in India over next 5-6 yea ..</b:Title>
    <b:Year>2024</b:Year>
    <b:YearAccessed>2024</b:YearAccessed>
    <b:MonthAccessed>10</b:MonthAccessed>
    <b:DayAccessed>29</b:DayAccessed>
    <b:URL>https://hospitality.economictimes.indiatimes.com/news/hotels/hyatt-hotels-corporation-targets-100-hotels-milestone-in-india-over-next-5-6-years/114675867</b:URL>
    <b:Author>
      <b:Author>
        <b:NameList>
          <b:Person>
            <b:Last>Economic Times</b:Last>
          </b:Person>
        </b:NameList>
      </b:Author>
    </b:Author>
    <b:RefOrder>1</b:RefOrder>
  </b:Source>
  <b:Source>
    <b:Tag>Abo24</b:Tag>
    <b:SourceType>InternetSite</b:SourceType>
    <b:Guid>{8F9EC480-F64B-482A-BDFE-B4E5CE1B4C73}</b:Guid>
    <b:Title>Hyatt Hotel</b:Title>
    <b:Year>2024</b:Year>
    <b:YearAccessed>2024</b:YearAccessed>
    <b:MonthAccessed>10</b:MonthAccessed>
    <b:DayAccessed>29</b:DayAccessed>
    <b:URL>https://about.hyatt.com/en.html</b:URL>
    <b:Author>
      <b:Author>
        <b:NameList>
          <b:Person>
            <b:Last>About Hyatt</b:Last>
          </b:Person>
        </b:NameList>
      </b:Author>
    </b:Author>
    <b:RefOrder>2</b:RefOrder>
  </b:Source>
  <b:Source>
    <b:Tag>Hya24</b:Tag>
    <b:SourceType>InternetSite</b:SourceType>
    <b:Guid>{3054FA85-F91A-4275-B10C-6DF80733206C}</b:Guid>
    <b:Title>SEC</b:Title>
    <b:Year>2024</b:Year>
    <b:YearAccessed>2024</b:YearAccessed>
    <b:MonthAccessed>10</b:MonthAccessed>
    <b:DayAccessed>29</b:DayAccessed>
    <b:URL>https://www.sec.gov/Archives/edgar/data/1468174/000146817419000009/h10-k123118.htm</b:URL>
    <b:Author>
      <b:Author>
        <b:NameList>
          <b:Person>
            <b:Last>Hyatt Hotel Corporation</b:Last>
          </b:Person>
        </b:NameList>
      </b:Author>
    </b:Author>
    <b:RefOrder>3</b:RefOrder>
  </b:Source>
  <b:Source>
    <b:Tag>Hos241</b:Tag>
    <b:SourceType>InternetSite</b:SourceType>
    <b:Guid>{01619818-B1ED-40BA-9EE6-45853E9F2F02}</b:Guid>
    <b:Title>Andaz London Liverpool Street</b:Title>
    <b:Year>2024</b:Year>
    <b:YearAccessed>2024</b:YearAccessed>
    <b:MonthAccessed>10</b:MonthAccessed>
    <b:DayAccessed>29</b:DayAccessed>
    <b:URL>https://www.hyatt.com/andaz/longe-andaz-london-liverpool-street?&amp;src=bbm_sem_bbm_search_google_eame_rooms_brand_eng_United%20Kingdom_London_Andaz_LONGE_Andaz%20London%20Liverpool%20Street_andaz%20london&amp;mckv=s-dc_pcrid_712299336446_mtid_5297kx13790&amp;gad_so</b:URL>
    <b:Author>
      <b:Author>
        <b:NameList>
          <b:Person>
            <b:Last>Hospitality Amenities</b:Last>
          </b:Person>
        </b:NameList>
      </b:Author>
    </b:Author>
    <b:RefOrder>4</b:RefOrder>
  </b:Source>
  <b:Source>
    <b:Tag>New231</b:Tag>
    <b:SourceType>InternetSite</b:SourceType>
    <b:Guid>{79AF6226-0796-4A59-BFE6-D29BBC85A8F1}</b:Guid>
    <b:Title>Hyatt Hotels Corporation</b:Title>
    <b:Year>2023</b:Year>
    <b:YearAccessed>2024</b:YearAccessed>
    <b:MonthAccessed>10</b:MonthAccessed>
    <b:DayAccessed>29</b:DayAccessed>
    <b:URL>https://newsroom.hyatt.com/news-releases?item=124401</b:URL>
    <b:Author>
      <b:Author>
        <b:NameList>
          <b:Person>
            <b:Last>Newsroom</b:Last>
          </b:Person>
        </b:NameList>
      </b:Author>
    </b:Author>
    <b:RefOrder>5</b:RefOrder>
  </b:Source>
  <b:Source>
    <b:Tag>GBN18</b:Tag>
    <b:SourceType>InternetSite</b:SourceType>
    <b:Guid>{A2EB2F7F-F01F-429E-A3D5-CCDF6A3C9C9F}</b:Guid>
    <b:Title>Understanding the difference between business and leisure travellers</b:Title>
    <b:Year>2018</b:Year>
    <b:YearAccessed>2024</b:YearAccessed>
    <b:MonthAccessed>10</b:MonthAccessed>
    <b:DayAccessed>29</b:DayAccessed>
    <b:URL>https://www.gbnews.ch/understanding-the-difference-between-business-and-leisure-travellers/</b:URL>
    <b:Author>
      <b:Author>
        <b:NameList>
          <b:Person>
            <b:Last>GB News</b:Last>
          </b:Person>
        </b:NameList>
      </b:Author>
    </b:Author>
    <b:RefOrder>6</b:RefOrder>
  </b:Source>
  <b:Source>
    <b:Tag>New232</b:Tag>
    <b:SourceType>InternetSite</b:SourceType>
    <b:Guid>{9636CCA8-7577-4B16-A210-F7CCCFEF4C92}</b:Guid>
    <b:Title>Hyatt Shares Environmental and Social Impact Reporting, Eclipses Critical DE&amp;I Goals and Sustains Momentum with Key 2023 Initiatives</b:Title>
    <b:Year>2023</b:Year>
    <b:YearAccessed>2024</b:YearAccessed>
    <b:MonthAccessed>10</b:MonthAccessed>
    <b:DayAccessed>29</b:DayAccessed>
    <b:URL>https://newsroom.hyatt.com/news-releases?item=124405</b:URL>
    <b:Author>
      <b:Author>
        <b:NameList>
          <b:Person>
            <b:Last>Newsroom</b:Last>
          </b:Person>
        </b:NameList>
      </b:Author>
    </b:Author>
    <b:RefOrder>7</b:RefOrder>
  </b:Source>
  <b:Source>
    <b:Tag>Loc21</b:Tag>
    <b:SourceType>InternetSite</b:SourceType>
    <b:Guid>{18A7C8F8-23F7-4917-97F2-3A93B0AE143A}</b:Guid>
    <b:Title>BCG</b:Title>
    <b:Year>2021</b:Year>
    <b:YearAccessed>2024</b:YearAccessed>
    <b:MonthAccessed>10</b:MonthAccessed>
    <b:DayAccessed>29</b:DayAccessed>
    <b:URL>https://www.bcg.com/publications/2021/building-an-inclusive-culture-leads-to-happier-healthier-workers</b:URL>
    <b:Author>
      <b:Author>
        <b:NameList>
          <b:Person>
            <b:Last>Locklair</b:Last>
            <b:First>Susanne</b:First>
          </b:Person>
          <b:Person>
            <b:Last>Khanna</b:Last>
            <b:First>Dinesh</b:First>
          </b:Person>
          <b:Person>
            <b:Last>Dartnell</b:Last>
            <b:First>Ashley</b:First>
          </b:Person>
          <b:Person>
            <b:Last>Krentz</b:Last>
            <b:First>Matt</b:First>
          </b:Person>
        </b:NameList>
      </b:Author>
    </b:Author>
    <b:RefOrder>8</b:RefOrder>
  </b:Source>
  <b:Source>
    <b:Tag>Cou23</b:Tag>
    <b:SourceType>InternetSite</b:SourceType>
    <b:Guid>{B4F8E65A-763D-4018-BE4C-AFEA72C75565}</b:Guid>
    <b:Title>Hyatt-owned hotels achieve 100 per cent renewable electricity with RECs</b:Title>
    <b:Year>2023</b:Year>
    <b:YearAccessed>2024</b:YearAccessed>
    <b:MonthAccessed>10</b:MonthAccessed>
    <b:DayAccessed>29</b:DayAccessed>
    <b:URL>https://sustainablehotelnews.com/hyatt-owned-hotels-achieve-100-per-cent-renewable-energy-with-recs/</b:URL>
    <b:Author>
      <b:Author>
        <b:NameList>
          <b:Person>
            <b:Last>Cousins</b:Last>
            <b:First>Felicity</b:First>
          </b:Person>
        </b:NameList>
      </b:Author>
    </b:Author>
    <b:RefOrder>9</b:RefOrder>
  </b:Source>
  <b:Source>
    <b:Tag>Tea243</b:Tag>
    <b:SourceType>InternetSite</b:SourceType>
    <b:Guid>{6945AA77-7C7D-4107-85D2-4A1B7AC48173}</b:Guid>
    <b:Title>Exploring Hyatt Marketing Strategies: Elevating Luxury Hospitality</b:Title>
    <b:Year>2024</b:Year>
    <b:YearAccessed>2024</b:YearAccessed>
    <b:MonthAccessed>10</b:MonthAccessed>
    <b:DayAccessed>29</b:DayAccessed>
    <b:URL>https://thebrandhopper.com/2024/03/04/exploring-hyatt-marketing-strategies-elevating-luxury-hospitality/</b:URL>
    <b:Author>
      <b:Author>
        <b:NameList>
          <b:Person>
            <b:Last>Team TBH</b:Last>
          </b:Person>
        </b:NameList>
      </b:Author>
    </b:Author>
    <b:RefOrder>10</b:RefOrder>
  </b:Source>
  <b:Source>
    <b:Tag>Hya241</b:Tag>
    <b:SourceType>InternetSite</b:SourceType>
    <b:Guid>{97BD4B00-6E20-46BA-95F7-DBD651D6929D}</b:Guid>
    <b:Title>About Hotel Hyatt</b:Title>
    <b:Year>2024</b:Year>
    <b:YearAccessed>2024</b:YearAccessed>
    <b:MonthAccessed>10</b:MonthAccessed>
    <b:DayAccessed>29</b:DayAccessed>
    <b:URL>https://about.hyatt.com/content/dam/hyatt/woc/2022_Climate_Change_Hyatt_Hotels_Response.pdf</b:URL>
    <b:Author>
      <b:Author>
        <b:NameList>
          <b:Person>
            <b:Last>Hyatt Hotels - Climate Change 2024</b:Last>
          </b:Person>
        </b:NameList>
      </b:Author>
    </b:Author>
    <b:RefOrder>11</b:RefOrder>
  </b:Source>
  <b:Source>
    <b:Tag>Hot24</b:Tag>
    <b:SourceType>InternetSite</b:SourceType>
    <b:Guid>{A0771F9F-62B7-4EF5-9B0D-DBF699F74280}</b:Guid>
    <b:Title> Corporate Responsibility Report</b:Title>
    <b:Year>2024</b:Year>
    <b:YearAccessed>2024</b:YearAccessed>
    <b:MonthAccessed>10</b:MonthAccessed>
    <b:DayAccessed>29</b:DayAccessed>
    <b:URL>https://www.hosthotels.com/-/media/HostHotels/Files/DownloadLinksAssets/CR-Highlights/Host_Hotels_Resorts_Inc_2024_Corporate_Responsibility_Report.pdf</b:URL>
    <b:Author>
      <b:Author>
        <b:NameList>
          <b:Person>
            <b:Last>Hotels &amp; Resorts 2024 Corporate Responsibility</b:Last>
          </b:Person>
        </b:NameList>
      </b:Author>
    </b:Author>
    <b:RefOrder>12</b:RefOrder>
  </b:Source>
  <b:Source>
    <b:Tag>Hos23</b:Tag>
    <b:SourceType>InternetSite</b:SourceType>
    <b:Guid>{45E9635B-B042-4A60-9C71-EBA6013EAC9A}</b:Guid>
    <b:Title>Hyatt Shares Environmental and Social Impact Reporting, Eclipses Critical DE&amp;I Goals and Sustains Momentum with Key 2023 Initiatives</b:Title>
    <b:Year>2023</b:Year>
    <b:YearAccessed>2024</b:YearAccessed>
    <b:MonthAccessed>10</b:MonthAccessed>
    <b:DayAccessed>29</b:DayAccessed>
    <b:URL>https://www.hospitalitynet.org/news/4117585.html</b:URL>
    <b:Author>
      <b:Author>
        <b:NameList>
          <b:Person>
            <b:Last>Hospitalitynet</b:Last>
          </b:Person>
        </b:NameList>
      </b:Author>
    </b:Author>
    <b:RefOrder>13</b:RefOrder>
  </b:Source>
  <b:Source>
    <b:Tag>Spr241</b:Tag>
    <b:SourceType>InternetSite</b:SourceType>
    <b:Guid>{21895718-6B67-4FFC-B6E0-416B16A08B5C}</b:Guid>
    <b:Title>Hyatt builds customer loyalty by putting care at the heart of its business</b:Title>
    <b:Year>2024</b:Year>
    <b:YearAccessed>2024</b:YearAccessed>
    <b:MonthAccessed>10</b:MonthAccessed>
    <b:DayAccessed>29</b:DayAccessed>
    <b:URL>https://www.sprinklr.com/stories/hyatt/</b:URL>
    <b:Author>
      <b:Author>
        <b:NameList>
          <b:Person>
            <b:Last>Sprinklr</b:Last>
          </b:Person>
        </b:NameList>
      </b:Author>
    </b:Author>
    <b:RefOrder>14</b:RefOrder>
  </b:Source>
  <b:Source>
    <b:Tag>Sta247</b:Tag>
    <b:SourceType>InternetSite</b:SourceType>
    <b:Guid>{09C4DC98-C817-4E31-8C21-03307D5B239E}</b:Guid>
    <b:Title>“Hyatt is particularly focused on preventing food waste and reducing single-use items”</b:Title>
    <b:Year>2024</b:Year>
    <b:YearAccessed>2024</b:YearAccessed>
    <b:MonthAccessed>10</b:MonthAccessed>
    <b:DayAccessed>29</b:DayAccessed>
    <b:URL>https://www.hotelierindia.com/leadership/environmental-certifications-are-crucial-for-hotels</b:URL>
    <b:Author>
      <b:Author>
        <b:NameList>
          <b:Person>
            <b:Last>Staff Writer</b:Last>
          </b:Person>
        </b:NameList>
      </b:Author>
    </b:Author>
    <b:RefOrder>15</b:RefOrder>
  </b:Source>
  <b:Source>
    <b:Tag>Maj24</b:Tag>
    <b:SourceType>InternetSite</b:SourceType>
    <b:Guid>{8A9E95F8-A3AE-46C4-8A44-8956D6802ED8}</b:Guid>
    <b:Title>Greenkey</b:Title>
    <b:Year>2024</b:Year>
    <b:YearAccessed>2024</b:YearAccessed>
    <b:MonthAccessed>10</b:MonthAccessed>
    <b:DayAccessed>29</b:DayAccessed>
    <b:URL>https://www.greenkey.global/stories-news-1/2024/6/14/trinidads-first-certified-hotel-implements-effective-waste-solutions</b:URL>
    <b:Author>
      <b:Author>
        <b:NameList>
          <b:Person>
            <b:Last>Majchrowska</b:Last>
            <b:First>Kira</b:First>
          </b:Person>
        </b:NameList>
      </b:Author>
    </b:Author>
    <b:RefOrder>16</b:RefOrder>
  </b:Source>
  <b:Source>
    <b:Tag>App24</b:Tag>
    <b:SourceType>InternetSite</b:SourceType>
    <b:Guid>{377DEE7A-F9C8-4419-92FC-FBD1AC77D415}</b:Guid>
    <b:Title>Hyatt Completes Acquisition of Apple Leisure Group, Creating Global Leader in Leisure and Luxury All-Inclusive Travel</b:Title>
    <b:Year>2024</b:Year>
    <b:YearAccessed>2024</b:YearAccessed>
    <b:MonthAccessed>10</b:MonthAccessed>
    <b:DayAccessed>29</b:DayAccessed>
    <b:URL>Hyatt Completes Acquisition of Apple Leisure Group, Creating Global Leader in Leisure and Luxury All-Inclusive Travel</b:URL>
    <b:Author>
      <b:Author>
        <b:NameList>
          <b:Person>
            <b:Last>Appleleisuregroup</b:Last>
          </b:Person>
        </b:NameList>
      </b:Author>
    </b:Author>
    <b:RefOrder>17</b:RefOrder>
  </b:Source>
  <b:Source>
    <b:Tag>ONe24</b:Tag>
    <b:SourceType>InternetSite</b:SourceType>
    <b:Guid>{40242555-9759-4051-A5E7-FA29276EE1C6}</b:Guid>
    <b:Title>Hyatt Checks Out of Hotel Ownership, But Eyes More Deals Like Mr &amp; Mrs Smith</b:Title>
    <b:Year>2024</b:Year>
    <b:YearAccessed>2024</b:YearAccessed>
    <b:MonthAccessed>10</b:MonthAccessed>
    <b:DayAccessed>29</b:DayAccessed>
    <b:URL>https://skift.com/2024/09/05/hyatt-checks-out-of-hotel-ownership-but-eyes-more-deals-like-mr-mrs-smith/</b:URL>
    <b:Author>
      <b:Author>
        <b:NameList>
          <b:Person>
            <b:Last>O'Neill</b:Last>
            <b:First>Sean</b:First>
          </b:Person>
        </b:NameList>
      </b:Author>
    </b:Author>
    <b:RefOrder>18</b:RefOrder>
  </b:Source>
  <b:Source>
    <b:Tag>The2416</b:Tag>
    <b:SourceType>InternetSite</b:SourceType>
    <b:Guid>{A02AE2DB-FE39-4E22-8FF7-9B8A1E8B6F21}</b:Guid>
    <b:Title>Rewards Mobile</b:Title>
    <b:Year>2024</b:Year>
    <b:YearAccessed>2024</b:YearAccessed>
    <b:MonthAccessed>10</b:MonthAccessed>
    <b:DayAccessed>29</b:DayAccessed>
    <b:URL>https://world.hyatt.com/content/gp/en/rewards/mobile.html</b:URL>
    <b:Author>
      <b:Author>
        <b:NameList>
          <b:Person>
            <b:Last>The World Hyatt</b:Last>
          </b:Person>
        </b:NameList>
      </b:Author>
    </b:Author>
    <b:RefOrder>19</b:RefOrder>
  </b:Source>
  <b:Source>
    <b:Tag>Ale24</b:Tag>
    <b:SourceType>InternetSite</b:SourceType>
    <b:Guid>{71E04189-7ACE-4172-B33B-D91BBAF1FDF1}</b:Guid>
    <b:Title>Why Digital Check-In Is So Important to Hotels &amp; Their Guests</b:Title>
    <b:Year>2024</b:Year>
    <b:YearAccessed>2024</b:YearAccessed>
    <b:MonthAccessed>10</b:MonthAccessed>
    <b:DayAccessed>29</b:DayAccessed>
    <b:URL>https://www.canarytechnologies.com/post/digital-check-in</b:URL>
    <b:Author>
      <b:Author>
        <b:NameList>
          <b:Person>
            <b:Last>Alemar</b:Last>
            <b:First>Stephen</b:First>
          </b:Person>
        </b:NameList>
      </b:Author>
    </b:Author>
    <b:RefOrder>20</b:RefOrder>
  </b:Source>
  <b:Source>
    <b:Tag>EHL24</b:Tag>
    <b:SourceType>InternetSite</b:SourceType>
    <b:Guid>{6DD1E529-C810-49C6-BA7D-D85D7F392124}</b:Guid>
    <b:Title>AI in hospitality: Creating personalized customer experience</b:Title>
    <b:Year>2024</b:Year>
    <b:YearAccessed>2024</b:YearAccessed>
    <b:MonthAccessed>10</b:MonthAccessed>
    <b:DayAccessed>29</b:DayAccessed>
    <b:URL>https://hospitalityinsights.ehl.edu/ai-in-hospitality-personalized-customer-experience</b:URL>
    <b:Author>
      <b:Author>
        <b:NameList>
          <b:Person>
            <b:Last>EHL Graduate School</b:Last>
          </b:Person>
        </b:NameList>
      </b:Author>
    </b:Author>
    <b:RefOrder>21</b:RefOrder>
  </b:Source>
  <b:Source>
    <b:Tag>Sta248</b:Tag>
    <b:SourceType>InternetSite</b:SourceType>
    <b:Guid>{A2CCC55E-335D-4E56-B4BB-BCC1CEAD1994}</b:Guid>
    <b:Title>Leading hotel companies worldwide 2023, by number of properties</b:Title>
    <b:Year>2024</b:Year>
    <b:YearAccessed>2024</b:YearAccessed>
    <b:MonthAccessed>11</b:MonthAccessed>
    <b:DayAccessed>05</b:DayAccessed>
    <b:URL>https://www.statista.com/statistics/197869/us-hotel-companies-by-number-of-properties-worldwide/</b:URL>
    <b:Author>
      <b:Author>
        <b:NameList>
          <b:Person>
            <b:Last>Statista Research Department</b:Last>
          </b:Person>
        </b:NameList>
      </b:Author>
    </b:Author>
    <b:RefOrder>22</b:RefOrder>
  </b:Source>
</b:Sources>
</file>

<file path=customXml/itemProps1.xml><?xml version="1.0" encoding="utf-8"?>
<ds:datastoreItem xmlns:ds="http://schemas.openxmlformats.org/officeDocument/2006/customXml" ds:itemID="{DAD012A9-6858-4713-A0DC-33C57902D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12</Pages>
  <Words>3276</Words>
  <Characters>18677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Sustainable Hospitality and Tourism Management</vt:lpstr>
    </vt:vector>
  </TitlesOfParts>
  <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and Tourism Management</dc:title>
  <dc:subject/>
  <dc:creator>Ciprian Anghel (2223637)</dc:creator>
  <cp:keywords/>
  <dc:description/>
  <cp:lastModifiedBy>Ciprian Anghel (2223637)</cp:lastModifiedBy>
  <cp:revision>11</cp:revision>
  <dcterms:created xsi:type="dcterms:W3CDTF">2024-11-01T17:03:00Z</dcterms:created>
  <dcterms:modified xsi:type="dcterms:W3CDTF">2024-11-13T00:04:00Z</dcterms:modified>
</cp:coreProperties>
</file>