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8DB7B5" w14:textId="77777777" w:rsidR="006A10CD" w:rsidRDefault="006A10CD" w:rsidP="00455B69">
      <w:pPr>
        <w:spacing w:line="360" w:lineRule="auto"/>
      </w:pPr>
      <w:bookmarkStart w:id="0" w:name="_GoBack"/>
      <w:bookmarkEnd w:id="0"/>
    </w:p>
    <w:p w14:paraId="0EC9EDF1" w14:textId="3D242AE0" w:rsidR="002F6FA0" w:rsidRDefault="001A6F27" w:rsidP="00455B69">
      <w:pPr>
        <w:spacing w:line="360" w:lineRule="auto"/>
      </w:pPr>
      <w:r>
        <w:t xml:space="preserve">This anthropological analysis will examine </w:t>
      </w:r>
      <w:r w:rsidR="00455B69">
        <w:t xml:space="preserve">the guitar from </w:t>
      </w:r>
      <w:r>
        <w:t>two different angles: that of Creative consumption and biographical objects. The guitar is an instrument of creativity, however that is only one late stage of</w:t>
      </w:r>
      <w:r w:rsidR="00740870">
        <w:t xml:space="preserve"> what Appadurai (1986) calls the “social life” of an object. </w:t>
      </w:r>
      <w:r>
        <w:t xml:space="preserve">Creativity </w:t>
      </w:r>
      <w:r w:rsidR="009B540B">
        <w:t>also plays a big part in the designing of guitars. Knowing that creativity is deeply involved with the designers and the consumers, it would be interesting to ascertain whether the actual intermediate stage of consumption also involves some kind of creativity. Biographical objects will be explored because the guitar can be seen as a biographical object in its essence; whilst engaging with the guitar, the guitarist writes his/her own biography th</w:t>
      </w:r>
      <w:r w:rsidR="001047E5">
        <w:t xml:space="preserve">rough the language of sound and music. Seeing whether the other processes, not just of actually playing the instrument, but also engaging with it in different ways e.g customization, are also biographical </w:t>
      </w:r>
      <w:r w:rsidR="00455B69">
        <w:t xml:space="preserve">and if the guitar itself could be an object with its own biography. </w:t>
      </w:r>
      <w:r w:rsidR="002672B4">
        <w:t>These two different approaches have been chosen together because they are complementary to each other, and although there is quite a lot of overlap in what these approaches cover, they nevertheless complete each other by showing the bigger picture when combined together. Of course the extent to which these approaches complement each other is something also to be examined later in this analysis.</w:t>
      </w:r>
    </w:p>
    <w:p w14:paraId="3EF7B8D8" w14:textId="0B65A7F7" w:rsidR="002672B4" w:rsidRDefault="00ED75A9" w:rsidP="003E3CA7">
      <w:pPr>
        <w:spacing w:line="360" w:lineRule="auto"/>
      </w:pPr>
      <w:r>
        <w:t>Before delving into creative consumption, it is fruitful to define what consumption actually is. Consumption</w:t>
      </w:r>
      <w:r w:rsidR="005B12BC">
        <w:t xml:space="preserve"> is “the incorporation of the consumed item into the personal and social identity of the consumer”, e.g </w:t>
      </w:r>
      <w:r w:rsidR="003E3CA7">
        <w:t>wearing clothes or eating food</w:t>
      </w:r>
      <w:r w:rsidR="005B12BC">
        <w:t xml:space="preserve"> (Gell 1986, p.112). Consumption is however not about destroying goods but </w:t>
      </w:r>
      <w:r w:rsidR="007813BF">
        <w:t xml:space="preserve">about reincorporating them into the social system (Gell 1986, p.112). This opens up the theoretical possibility for consumption being a creative force rather than a destructive or </w:t>
      </w:r>
      <w:r w:rsidR="003E3CA7">
        <w:t xml:space="preserve">passive </w:t>
      </w:r>
      <w:r w:rsidR="007813BF">
        <w:t>one.</w:t>
      </w:r>
    </w:p>
    <w:p w14:paraId="3CBB8D56" w14:textId="100C249F" w:rsidR="00850A86" w:rsidRDefault="002672B4" w:rsidP="003E3CA7">
      <w:pPr>
        <w:spacing w:line="360" w:lineRule="auto"/>
      </w:pPr>
      <w:r>
        <w:t xml:space="preserve">Creative consumption is an approach which has arisen largely as a critique against </w:t>
      </w:r>
      <w:r w:rsidR="000B7B7E">
        <w:t xml:space="preserve">cultural imperialism, the idea that globalization and thus trans-national corporations are leading to a homogenization of culture through the selling of identical commodities around the world. One of the chief criticisms against this notion was that the </w:t>
      </w:r>
      <w:r w:rsidR="00CC4CA6">
        <w:t>whole argument is based on the assumption that things are lifeless ‘stuff’ with fixed meaning and that consumption is passive. Appadurai (</w:t>
      </w:r>
      <w:r w:rsidR="005B12BC">
        <w:t>1986</w:t>
      </w:r>
      <w:r w:rsidR="004D1A6F">
        <w:t>, p.4</w:t>
      </w:r>
      <w:r w:rsidR="00CC4CA6">
        <w:t xml:space="preserve">) calls </w:t>
      </w:r>
      <w:r w:rsidR="004D1A6F">
        <w:t xml:space="preserve">this the “powerful contemporary tendency” to “regard the world of things as inert and mute”. </w:t>
      </w:r>
      <w:r w:rsidR="00526128">
        <w:t>This view of objects is just one face of a much broader worldview, that of Newtonian mechanism. This worldview sees things and even people, not in organic terms, but mechanistic terms</w:t>
      </w:r>
      <w:r w:rsidR="00850A86">
        <w:t>;</w:t>
      </w:r>
      <w:r w:rsidR="00526128">
        <w:t xml:space="preserve"> events are like billiar</w:t>
      </w:r>
      <w:r w:rsidR="005A3CC9">
        <w:t>d balls</w:t>
      </w:r>
      <w:r w:rsidR="00850A86">
        <w:t xml:space="preserve"> bouncing around on a table, one ball pushes another and causes it to move however neither have agency in themselves. It is not surprising thus to find that in the context of </w:t>
      </w:r>
      <w:r w:rsidR="00850A86">
        <w:lastRenderedPageBreak/>
        <w:t xml:space="preserve">such a worldview, ideas about lifeless objects and passive consumers exist. Appadurai (2001, p.31) argues that consumption is “eminently social, relational, and active rather than private, atomic or passive.” </w:t>
      </w:r>
      <w:r w:rsidR="002F6BD0">
        <w:t xml:space="preserve">What this means is that </w:t>
      </w:r>
      <w:r w:rsidR="0078376D">
        <w:t xml:space="preserve">demand (thus </w:t>
      </w:r>
      <w:r w:rsidR="006901E3">
        <w:t>consumption</w:t>
      </w:r>
      <w:r w:rsidR="0078376D">
        <w:t>)</w:t>
      </w:r>
      <w:r w:rsidR="006901E3">
        <w:t xml:space="preserve"> </w:t>
      </w:r>
      <w:r w:rsidR="000E4E46">
        <w:t xml:space="preserve">depends not on the desires of individuals but is rather shaped by social processes, and is </w:t>
      </w:r>
      <w:r w:rsidR="006F4AAC">
        <w:t>malleable and subject to change rather than the consumer being a passive victim to the persuasion and power of the</w:t>
      </w:r>
      <w:r w:rsidR="000E79DD">
        <w:t xml:space="preserve"> market forces.</w:t>
      </w:r>
    </w:p>
    <w:p w14:paraId="7FD96E69" w14:textId="0F1B9E77" w:rsidR="001B7C2B" w:rsidRDefault="0016588D" w:rsidP="003C195C">
      <w:pPr>
        <w:spacing w:line="360" w:lineRule="auto"/>
      </w:pPr>
      <w:r>
        <w:t>Demand (and thus c</w:t>
      </w:r>
      <w:r w:rsidR="00D04477">
        <w:t>onsumption</w:t>
      </w:r>
      <w:r>
        <w:t>) is a process which has the power to change social and economic forces, however it it</w:t>
      </w:r>
      <w:r w:rsidR="003E3CA7">
        <w:t>s</w:t>
      </w:r>
      <w:r>
        <w:t>elf is determined by social and economic</w:t>
      </w:r>
      <w:r w:rsidR="000376B4" w:rsidRPr="000376B4">
        <w:t xml:space="preserve"> </w:t>
      </w:r>
      <w:r>
        <w:t xml:space="preserve">forces </w:t>
      </w:r>
      <w:r w:rsidR="000376B4">
        <w:t>(Appadurai 1986, p.31)</w:t>
      </w:r>
      <w:r>
        <w:t>. A</w:t>
      </w:r>
      <w:r w:rsidR="00D94690">
        <w:t>n example of this is</w:t>
      </w:r>
      <w:r w:rsidR="008C543A">
        <w:t xml:space="preserve"> the way Bengali leaders and Mahatma Ghandi and his supporters </w:t>
      </w:r>
      <w:r w:rsidR="000376B4">
        <w:t>fought against the British Empire by stressing</w:t>
      </w:r>
      <w:r w:rsidR="008C543A">
        <w:t xml:space="preserve"> the need to support</w:t>
      </w:r>
      <w:r w:rsidR="008C543A" w:rsidRPr="0016588D">
        <w:rPr>
          <w:i/>
        </w:rPr>
        <w:t xml:space="preserve"> swadeshi</w:t>
      </w:r>
      <w:r w:rsidR="008C543A">
        <w:t xml:space="preserve"> (home) cloth industries and boycott foreign goods</w:t>
      </w:r>
      <w:r w:rsidR="000376B4">
        <w:t xml:space="preserve">. </w:t>
      </w:r>
      <w:r w:rsidR="007F4562">
        <w:t xml:space="preserve">This need was interwoven with </w:t>
      </w:r>
      <w:r w:rsidR="00791773">
        <w:t>ideas about patriotism, purit</w:t>
      </w:r>
      <w:r w:rsidR="00992F90">
        <w:t>y</w:t>
      </w:r>
      <w:r w:rsidR="00791773">
        <w:t xml:space="preserve">, neighbourliness, which </w:t>
      </w:r>
      <w:r>
        <w:t xml:space="preserve">provided </w:t>
      </w:r>
      <w:r w:rsidR="00791773">
        <w:t xml:space="preserve">a unifying ideology more powerful than other calls for independence (Bayly 1986, p.285). </w:t>
      </w:r>
      <w:r w:rsidR="00146171">
        <w:t>This was only possible however because of the specific qualities of cloth; cloth symbolized and fixed social and political status as well as transmit holiness, purity and pollution (Bayly 1986, p.285).</w:t>
      </w:r>
      <w:r>
        <w:t xml:space="preserve"> The qualities, or character, of the object of demand is of crucial importan</w:t>
      </w:r>
      <w:r w:rsidR="003E3CA7">
        <w:t>ce</w:t>
      </w:r>
      <w:r>
        <w:t xml:space="preserve">, cloth has long been an instrument of sending social messages in India at the local level (Appadurai 1986, p.33), therefore one can only assume that the creativity of consumption is </w:t>
      </w:r>
      <w:r w:rsidR="00B8491A">
        <w:t>intertwined with the character of the object.</w:t>
      </w:r>
      <w:r w:rsidR="003E3CA7">
        <w:t xml:space="preserve"> Something similar can be seen in the way that musicians and guitarists much prefer genuine guitars over counterfeits made in China. Guitars made in the US or Britain have with them intertwined notions of quality control, a history of the respect for the art and the instrument, and a history of great musicians associated with the guitars and the companies that produce them. Thus, the consumers choi</w:t>
      </w:r>
      <w:r w:rsidR="00F72E5C">
        <w:t>ce</w:t>
      </w:r>
      <w:r w:rsidR="003E3CA7">
        <w:t xml:space="preserve"> to buy branded guitar made in US or Britain can be seen similarly to Ghandi’s rejection of cloth, it is a creative movement to oppose something that is undesirable, in this case, cheap </w:t>
      </w:r>
      <w:r w:rsidR="00F72E5C">
        <w:t>low quality guitars made by companies who value profit over high quality instrument.</w:t>
      </w:r>
    </w:p>
    <w:p w14:paraId="536DA04A" w14:textId="35C2E7E7" w:rsidR="009059CB" w:rsidRDefault="003C195C" w:rsidP="00F72E5C">
      <w:pPr>
        <w:spacing w:line="360" w:lineRule="auto"/>
      </w:pPr>
      <w:r>
        <w:t xml:space="preserve">Guitars which are made in the US and Britain, apart from being intertwined with positive ideas, also carry a feeling of a locally produced product for many players which come from these countries, as opposed Chinese brands and guitars which might raise immediate suspicion because of their alien origin. </w:t>
      </w:r>
      <w:r w:rsidR="00D47EEF">
        <w:t>Products which are made ‘locally’</w:t>
      </w:r>
      <w:r w:rsidR="00877637">
        <w:t xml:space="preserve"> or ‘at home’</w:t>
      </w:r>
      <w:r w:rsidR="00D47EEF">
        <w:t xml:space="preserve"> can be seen </w:t>
      </w:r>
      <w:r w:rsidR="00877637">
        <w:t>as more authentic</w:t>
      </w:r>
      <w:r w:rsidR="00D47EEF">
        <w:t xml:space="preserve"> and better than foreign </w:t>
      </w:r>
      <w:r w:rsidR="00877637">
        <w:t>products</w:t>
      </w:r>
      <w:r w:rsidR="00D47EEF">
        <w:t xml:space="preserve">, </w:t>
      </w:r>
      <w:r w:rsidR="00402EDE">
        <w:t xml:space="preserve">this </w:t>
      </w:r>
      <w:r w:rsidR="002947FA">
        <w:t xml:space="preserve">idea is expressed </w:t>
      </w:r>
      <w:r w:rsidR="00402EDE">
        <w:t xml:space="preserve">in the way Muscovites see Russian food as better than </w:t>
      </w:r>
      <w:r w:rsidR="00877637">
        <w:t>more</w:t>
      </w:r>
      <w:r w:rsidR="002947FA">
        <w:t xml:space="preserve"> authentic and healthier because it is grown in the Russian countryside and taken directly from the ground (</w:t>
      </w:r>
      <w:r w:rsidR="0065070B">
        <w:t xml:space="preserve">Caldwell 2004, p.13). </w:t>
      </w:r>
      <w:r w:rsidR="009A7B07">
        <w:t>By using this familiarity an</w:t>
      </w:r>
      <w:r w:rsidR="00877637">
        <w:t>d</w:t>
      </w:r>
      <w:r w:rsidR="009A7B07">
        <w:t xml:space="preserve"> trust in local foods, </w:t>
      </w:r>
      <w:r w:rsidR="00877637">
        <w:t>and appealing to</w:t>
      </w:r>
      <w:r w:rsidR="009A7B07">
        <w:t xml:space="preserve"> the Russian ‘nash’ campaign, meaning our (food)</w:t>
      </w:r>
      <w:r w:rsidR="00877637">
        <w:t xml:space="preserve">, </w:t>
      </w:r>
      <w:r w:rsidR="009A7B07">
        <w:t>Mcdonalds have been able to be domesticated into the Muscovite food culture</w:t>
      </w:r>
      <w:r w:rsidR="00877637">
        <w:t xml:space="preserve"> to the point where locally grown Mcdonalds food is seen as authentically Russian food (Caldwell 2004). We can see parallels </w:t>
      </w:r>
      <w:r w:rsidR="00F4356E">
        <w:t xml:space="preserve">between this and the authenticity and superiority </w:t>
      </w:r>
      <w:r w:rsidR="00F4356E">
        <w:lastRenderedPageBreak/>
        <w:t>of the consumption of branded US or British made guitars</w:t>
      </w:r>
      <w:r w:rsidR="0014506E">
        <w:t xml:space="preserve">, although in the former situation a previously foreign set of items becomes domesticated whereas in the latter, </w:t>
      </w:r>
      <w:r w:rsidR="00847A6F">
        <w:t>there is a precise rejection of foreign product. However, the domestication of mcdonalds in Moscow might suggest the possibility of the domestication of Chinese counterfeit brands</w:t>
      </w:r>
      <w:r w:rsidR="00A327FF">
        <w:t xml:space="preserve"> in the US or Britain</w:t>
      </w:r>
      <w:r w:rsidR="00847A6F">
        <w:t xml:space="preserve"> </w:t>
      </w:r>
      <w:r w:rsidR="00A327FF">
        <w:t xml:space="preserve">under the right conditions of consumer ideas and feelings and the </w:t>
      </w:r>
      <w:r w:rsidR="002B47AC">
        <w:t>companies congruence with these ideas. Regardless, both of these situations</w:t>
      </w:r>
      <w:r w:rsidR="00147FE9">
        <w:t>, and the earlier example of swadeshi cloth,</w:t>
      </w:r>
      <w:r w:rsidR="002B47AC">
        <w:t xml:space="preserve"> demonstrate the ability of consumption </w:t>
      </w:r>
      <w:r w:rsidR="00147FE9">
        <w:t>to express ideas and be a creative force rather than a passive activity.</w:t>
      </w:r>
    </w:p>
    <w:p w14:paraId="2FAB1153" w14:textId="77777777" w:rsidR="00A80A24" w:rsidRDefault="00A80A24" w:rsidP="00F72E5C">
      <w:pPr>
        <w:spacing w:line="360" w:lineRule="auto"/>
      </w:pPr>
    </w:p>
    <w:p w14:paraId="50C459D8" w14:textId="77777777" w:rsidR="002E55A8" w:rsidRDefault="00913C59" w:rsidP="00F72E5C">
      <w:pPr>
        <w:spacing w:line="360" w:lineRule="auto"/>
      </w:pPr>
      <w:r>
        <w:t>T</w:t>
      </w:r>
      <w:r w:rsidR="006C71C9">
        <w:t xml:space="preserve">o really grasp the creativity of consumption, identity through consumption </w:t>
      </w:r>
      <w:r w:rsidR="0048090A">
        <w:t xml:space="preserve">is a </w:t>
      </w:r>
      <w:r>
        <w:t xml:space="preserve"> key concept to explore.</w:t>
      </w:r>
      <w:r w:rsidR="00740870">
        <w:t xml:space="preserve"> The Sape</w:t>
      </w:r>
      <w:r w:rsidR="007347BB">
        <w:t xml:space="preserve">, coming from the word se saper, </w:t>
      </w:r>
      <w:r w:rsidR="00740870">
        <w:t xml:space="preserve"> is a </w:t>
      </w:r>
      <w:r w:rsidR="007347BB">
        <w:t xml:space="preserve">network of individuals who aim to build reputation and clienteles in an arena of urban night spots mainly in the city of Brazzaville (Friedman 1994, p.128). The ritual of the Sape transforms ordinary people into great men through an accumulation of a wardrobe of clothes, starting in Brazzaville with ordinary locally tailored clothes, and then involving a liminal zone, a journey to Paris where on buys expensive clothing, after which one returns to Brazzaville to showcase their new clothes and status (Friedman 1994, p.128). </w:t>
      </w:r>
      <w:r w:rsidR="00DD0292">
        <w:t>Consumption is the activity that creates and changes the status and identity of the individual in every step of the journey.</w:t>
      </w:r>
    </w:p>
    <w:p w14:paraId="787298D5" w14:textId="674A7791" w:rsidR="00E459AA" w:rsidRDefault="00CF67E0" w:rsidP="00F72E5C">
      <w:pPr>
        <w:spacing w:line="360" w:lineRule="auto"/>
      </w:pPr>
      <w:r>
        <w:t>The driving force behind the self-presentation of the Sapeurs is the quest for freedom (Jorgensen 2014, p.39). For the Sapeurs, dressing in the colonizers clothes allows them to “imaginatively escape the poverty of the postcolonial state through a conscious and significant negotiation of status (Jorgensen 2014, p.39</w:t>
      </w:r>
      <w:r w:rsidR="00FA05B1">
        <w:t xml:space="preserve">). </w:t>
      </w:r>
      <w:r w:rsidR="009A06A6">
        <w:t xml:space="preserve">This shows us that consumption “represents ways of fulfilling desires that are identified with highly valued life styles”; it is an attempt at the realization of “the good life” (Friedman 1994, p.121). Consumption, in the form of La sape in this case, </w:t>
      </w:r>
      <w:r w:rsidR="005A4DBB">
        <w:t xml:space="preserve">gives individuals an opportunity to escape the bounds of everyday and the recent history of Congo but also provides alternative ways of being (Jorgensen 2014, p. 31). </w:t>
      </w:r>
      <w:r w:rsidR="008D6FB1">
        <w:t>La Sape thus used consumption to change their social status, create and reinforce identity and get away from</w:t>
      </w:r>
      <w:r w:rsidR="00B95376">
        <w:t xml:space="preserve"> colonial</w:t>
      </w:r>
      <w:r w:rsidR="008D6FB1">
        <w:t xml:space="preserve"> history and the difficulties of life in a post-colonial Congo.  </w:t>
      </w:r>
      <w:r w:rsidR="00B95376">
        <w:t xml:space="preserve">There is a similarity between the Sapeurs’ use of consumption as a way to enter into a new identity or to increase their status as a Sapeur to the way that people can upgrade to more </w:t>
      </w:r>
      <w:r w:rsidR="00EE1B63">
        <w:t>professional</w:t>
      </w:r>
      <w:r w:rsidR="00B95376">
        <w:t xml:space="preserve"> guitars in order to </w:t>
      </w:r>
      <w:r w:rsidR="00EE1B63">
        <w:t>elevate their status amongst other players or to express their identity as a more experienced player.</w:t>
      </w:r>
      <w:r w:rsidR="0048090A">
        <w:t xml:space="preserve"> </w:t>
      </w:r>
      <w:r w:rsidR="00EB2CB5">
        <w:t xml:space="preserve">Adopting designer-named clothing gives the individual a whole new social identity, and learning the etiquette of La Sape refines and establishes </w:t>
      </w:r>
      <w:r w:rsidR="00EB2CB5">
        <w:lastRenderedPageBreak/>
        <w:t xml:space="preserve">this identity (Jorgensen 2014, p.37), in </w:t>
      </w:r>
      <w:r w:rsidR="001D7EC9">
        <w:t>a</w:t>
      </w:r>
      <w:r w:rsidR="00EB2CB5">
        <w:t xml:space="preserve"> similar way, purchasing a guitar opens up a whole new social identity to the individual, that of a guitarist, and learning to play strengthens this identity. </w:t>
      </w:r>
    </w:p>
    <w:p w14:paraId="5F5E1FAF" w14:textId="77777777" w:rsidR="002F6FA0" w:rsidRDefault="00E459AA" w:rsidP="00F72E5C">
      <w:pPr>
        <w:spacing w:line="360" w:lineRule="auto"/>
      </w:pPr>
      <w:r>
        <w:t xml:space="preserve">Consumption only delineates one aspect of the </w:t>
      </w:r>
      <w:r w:rsidR="00E2557C">
        <w:t>story</w:t>
      </w:r>
      <w:r>
        <w:t>.</w:t>
      </w:r>
      <w:r w:rsidR="00E2557C">
        <w:t xml:space="preserve"> Objects can be said to be biographical in that they express the stories and experiences of the people who consume or own them. Consumption and biographical objects are by no means exclusive, on the contrary, they can easily be intertwined. The attitudes of certain Sri Lankan fishermen towards their recent wealth gains are an example of these two notions working </w:t>
      </w:r>
      <w:r w:rsidR="00F52BEF">
        <w:t xml:space="preserve">together. </w:t>
      </w:r>
      <w:r w:rsidR="00E2557C">
        <w:t xml:space="preserve">The fishermen are investing much of their recently gained wealth into objects with no apparent utilitarian value such as non-accessible garages or televisions, </w:t>
      </w:r>
      <w:r w:rsidR="00F52BEF">
        <w:t>which might seem like status-seeking, however is arguably more of a consumption as a “work of art, charged with personal expression.” (Gell 1986, p.114). The television set, objectifies the productive career of the fisherman and is an emblem of his achievements (Gell 1986, p.11</w:t>
      </w:r>
      <w:r w:rsidR="009E5A49">
        <w:t>5</w:t>
      </w:r>
      <w:r w:rsidR="00F52BEF">
        <w:t xml:space="preserve">). </w:t>
      </w:r>
      <w:r w:rsidR="00975374">
        <w:t>It is clear from this example that consumption can be thoroughly intertwined with biographical objects; through consumption, the individual can, like in the case of the Sapeur or the Sri Lankan fishermen, realize themselves in the objects of consumption.</w:t>
      </w:r>
      <w:r w:rsidR="009E5A49">
        <w:t xml:space="preserve"> This is also possible with the guitar; a vintage two-thousand pound Fender Stratocaster guitar could handily serve as an emblem of a persons achievements and hard work, especially because it apt to become a more fetishized item with the addition of a stand and a glass case.</w:t>
      </w:r>
    </w:p>
    <w:p w14:paraId="38F2639A" w14:textId="5E40CD03" w:rsidR="00E60756" w:rsidRDefault="00E60756" w:rsidP="00F72E5C">
      <w:pPr>
        <w:spacing w:line="360" w:lineRule="auto"/>
      </w:pPr>
      <w:r>
        <w:t xml:space="preserve">La Sape is also an excellent example of how objects can be a tangible and material biography of the person. The sapeurs </w:t>
      </w:r>
      <w:r w:rsidR="00D47AB9">
        <w:t xml:space="preserve">clothes </w:t>
      </w:r>
      <w:r w:rsidR="00714D5F">
        <w:t>can be seen as a biographical expression of his new status</w:t>
      </w:r>
    </w:p>
    <w:p w14:paraId="065B949C" w14:textId="652478F7" w:rsidR="009B5064" w:rsidRDefault="00714D5F" w:rsidP="00F72E5C">
      <w:pPr>
        <w:spacing w:line="360" w:lineRule="auto"/>
      </w:pPr>
      <w:r>
        <w:t xml:space="preserve">There is also a stress on wearing the ‘real thing’ amongst sapeurs. Elegance is not merely about looking like you wear elegant clothes, it is about </w:t>
      </w:r>
      <w:r w:rsidR="00DE1560">
        <w:t xml:space="preserve">being authentic and </w:t>
      </w:r>
      <w:r>
        <w:t xml:space="preserve">actually “wearing the real thing” (Friedman 1994, p.129) Real clothes are of a higher rank </w:t>
      </w:r>
      <w:r w:rsidR="00DE1560">
        <w:t xml:space="preserve">than copies (Friedman 1994, p.129), thus the greatest sapeurs wear only genuine clothing. </w:t>
      </w:r>
      <w:r w:rsidR="00C8414F">
        <w:t xml:space="preserve">It can be argued that the real clothes of the sapeur visually articulate his authenticity. Owning a genuine branded guitar follows the same logic; the guitar is a very aesthetic item, just like the clothes of the sapeur, that </w:t>
      </w:r>
      <w:r w:rsidR="009B5064">
        <w:t xml:space="preserve">emanates the authenticity of the owner. </w:t>
      </w:r>
      <w:r w:rsidR="0000357A">
        <w:t xml:space="preserve">The clothes of the sapeur can not only display his status, but also reveal a biographical story of the owner who attained them; the </w:t>
      </w:r>
      <w:r w:rsidR="0089334F">
        <w:t xml:space="preserve">great </w:t>
      </w:r>
      <w:r w:rsidR="0000357A">
        <w:t xml:space="preserve">sapeurs Parisian clothes contain within themselves </w:t>
      </w:r>
      <w:r w:rsidR="0089334F">
        <w:t xml:space="preserve">the story of his journey to Paris, the journey which transformed him from a novice sapeur to a man of a much greater rank amongst La sape. The guitar can be seen similarly to this, however it goes much further because it has within itself all the songs, creative ideas, anger, melancholy, joy, confusion, serenity and all other feelings that were experienced by the person playing it. The </w:t>
      </w:r>
      <w:r w:rsidR="0089334F">
        <w:lastRenderedPageBreak/>
        <w:t xml:space="preserve">instrument has the ability to trigger all these feelings within the person who has experienced them, hence it </w:t>
      </w:r>
      <w:r w:rsidR="0094091F">
        <w:t>has immense sentimental value to some people.</w:t>
      </w:r>
    </w:p>
    <w:p w14:paraId="7985CCAB" w14:textId="75660A9E" w:rsidR="002F6FA0" w:rsidRDefault="009B5064" w:rsidP="00F72E5C">
      <w:pPr>
        <w:spacing w:line="360" w:lineRule="auto"/>
      </w:pPr>
      <w:r>
        <w:t>So far the idea of objects as tangible and visual biograph</w:t>
      </w:r>
      <w:r w:rsidR="00E412DD">
        <w:t>ies</w:t>
      </w:r>
      <w:r>
        <w:t xml:space="preserve"> has only been explored in terms of expressing </w:t>
      </w:r>
      <w:r w:rsidR="00E412DD">
        <w:t>one or a few qualities</w:t>
      </w:r>
      <w:r w:rsidR="0000357A">
        <w:t xml:space="preserve"> and/or events</w:t>
      </w:r>
      <w:r w:rsidR="00E412DD">
        <w:t xml:space="preserve"> of the person who owns it</w:t>
      </w:r>
      <w:r w:rsidR="0000357A">
        <w:t xml:space="preserve">.  However, </w:t>
      </w:r>
      <w:r w:rsidR="0089334F">
        <w:t>t</w:t>
      </w:r>
      <w:r w:rsidR="00E412DD">
        <w:t xml:space="preserve">he ability of objects to act as biographies can go much further than telling the story of an individual, it can tell stories of generations of individuals. This idea is demonstrated in the Kula ring. </w:t>
      </w:r>
      <w:r w:rsidR="000F4013">
        <w:t xml:space="preserve">The Kula is a form of inter-tribal exchange in which two types of articles: long necklaces made of red shells called </w:t>
      </w:r>
      <w:r w:rsidR="000F4013">
        <w:rPr>
          <w:i/>
        </w:rPr>
        <w:t xml:space="preserve">soulava </w:t>
      </w:r>
      <w:r w:rsidR="00CF5BB5">
        <w:t>bracelets made of white shells called mwali (Malinowski 2014, p.90). The articles travel on a circular path</w:t>
      </w:r>
      <w:r w:rsidR="00794BC8">
        <w:t xml:space="preserve"> in the opposite directions like the directions of the clock (one type of article travels clockwise and the other anti-clockwise) across an archipelago (Malinowski 2014, p.90). As the articles travel on the kula ring, they meet on their way the articles of the other class, and are constantly being exchanged for them (Malinowski 2014, p.90). </w:t>
      </w:r>
      <w:r w:rsidR="00DE44AD">
        <w:t xml:space="preserve">Malinowski (2014, p.96-97) points out the similarity between the items exchanged in the Kula ring and </w:t>
      </w:r>
      <w:r w:rsidR="006F1543">
        <w:t>highly cherished royal items such as crown jewels, he argues that both of these types of items are useless in terms of utility, and can be in fact quite ugly too, however despite this are revered and highly valued. Malinowski argues that these items are “possessed for the sake of possession” and that “the ownership of them with the ensuing renown is the main source of their value</w:t>
      </w:r>
      <w:r w:rsidR="00C3374A">
        <w:t xml:space="preserve">” (Malinowski 2014, p.97). Each object which is exchanged in the Kula circle has a story to it, objects that have passed through famous and revered people will gain value; the items of the kula exchange are “cherished because of the historical sentiment which surrounds them” (Malinowski 2014, p.97). It is almost as if the object absorbs all the history that it has been part of, thus creating its own biography. In this sense, the object </w:t>
      </w:r>
      <w:r w:rsidR="00455B69">
        <w:t>doesn’t</w:t>
      </w:r>
      <w:r w:rsidR="00C3374A">
        <w:t xml:space="preserve"> act as a biography for a person but rather has a biography, a life of its own, this is what Appadurai (1986) means by the “social life” of an object. The same is true for the guitar. Guitars which have been used by famous musicians are extremely valuable and have a rich biography. </w:t>
      </w:r>
      <w:r w:rsidR="00455B69">
        <w:t xml:space="preserve">Moreover, every dent or scratch, every customized and replaced part on an individual guitar, contains a story which the guitar has been through, which of its biography, its ‘social life’. </w:t>
      </w:r>
    </w:p>
    <w:p w14:paraId="1D09B3C9" w14:textId="63C997FC" w:rsidR="002F6FA0" w:rsidRDefault="003C195C" w:rsidP="00F3517E">
      <w:pPr>
        <w:spacing w:line="360" w:lineRule="auto"/>
      </w:pPr>
      <w:r>
        <w:t xml:space="preserve">Overall, it has been demonstrated that the consumption of a guitar can be a creative force, just like Ghandis protest, it can be used to make a statement against something one disagrees with. The guitar can also be a doorway for the consumer into a whole new social identity, both in the eyes of wider society and the person him/herself, they can find themselves and realize themselves in the guitar they consume. The guitar as a biographical object adds a whole new dimension to the topic. The guitar can reveal personal biographies, but more than this, the guitar itself can be the focus of attention as it can </w:t>
      </w:r>
      <w:r w:rsidR="00F3517E">
        <w:t xml:space="preserve">have its own life, its own biography that is encoded in every scratch and use mark </w:t>
      </w:r>
      <w:r w:rsidR="00F3517E">
        <w:lastRenderedPageBreak/>
        <w:t xml:space="preserve">on it. </w:t>
      </w:r>
      <w:r w:rsidR="003102C3">
        <w:t>To conclude, the idea of creatively consuming shows us how the consumption of the guitar can be a creative act, however looking at it as a biographical object, turns the focus on the object itself not as an instrument, but as an object which has its own life, its own biography.</w:t>
      </w:r>
    </w:p>
    <w:p w14:paraId="1842DCA5" w14:textId="77777777" w:rsidR="002F6FA0" w:rsidRDefault="002F6FA0"/>
    <w:p w14:paraId="529204F0" w14:textId="176FFAEE" w:rsidR="00BE6321" w:rsidRDefault="00BE6321">
      <w:r>
        <w:t>References:</w:t>
      </w:r>
    </w:p>
    <w:p w14:paraId="2D653457" w14:textId="77777777" w:rsidR="006A10CD" w:rsidRDefault="006A10CD" w:rsidP="006A10CD">
      <w:pPr>
        <w:rPr>
          <w:rStyle w:val="5yl5"/>
        </w:rPr>
      </w:pPr>
      <w:r>
        <w:rPr>
          <w:rStyle w:val="5yl5"/>
        </w:rPr>
        <w:t>Appadurai A. 1986</w:t>
      </w:r>
      <w:r w:rsidRPr="006A10CD">
        <w:rPr>
          <w:rStyle w:val="5yl5"/>
          <w:i/>
        </w:rPr>
        <w:t>. Introduction: Commodities and the politics of value</w:t>
      </w:r>
      <w:r>
        <w:rPr>
          <w:rStyle w:val="5yl5"/>
        </w:rPr>
        <w:t>., in A. Appadurai (ed.) The Social Life of Things Commodities in Cultural Perspective. Cambridge: Cambridge University Press.</w:t>
      </w:r>
    </w:p>
    <w:p w14:paraId="3DFA2BEE" w14:textId="5549722D" w:rsidR="006A10CD" w:rsidRDefault="006A10CD">
      <w:pPr>
        <w:rPr>
          <w:rStyle w:val="5yl5"/>
        </w:rPr>
      </w:pPr>
      <w:r>
        <w:rPr>
          <w:rStyle w:val="5yl5"/>
        </w:rPr>
        <w:t xml:space="preserve">Bayly C. 1986. </w:t>
      </w:r>
      <w:r>
        <w:rPr>
          <w:rStyle w:val="5yl5"/>
          <w:i/>
        </w:rPr>
        <w:t>The origins of swadeshi (home industry): cloth and Indian society, 1700-1930</w:t>
      </w:r>
      <w:r>
        <w:rPr>
          <w:rStyle w:val="5yl5"/>
        </w:rPr>
        <w:t xml:space="preserve">, in A. Appadurai (ed.) </w:t>
      </w:r>
      <w:r w:rsidRPr="006A10CD">
        <w:rPr>
          <w:rStyle w:val="5yl5"/>
          <w:i/>
        </w:rPr>
        <w:t>The Social Life of Things Commodities in Cultural Perspective</w:t>
      </w:r>
      <w:r>
        <w:rPr>
          <w:rStyle w:val="5yl5"/>
        </w:rPr>
        <w:t>. Cambridge: Cambridge University Press.</w:t>
      </w:r>
    </w:p>
    <w:p w14:paraId="7DAE1597" w14:textId="06AC64F5" w:rsidR="006A10CD" w:rsidRDefault="006A10CD">
      <w:r>
        <w:t xml:space="preserve">Caldwell M,. 2004. </w:t>
      </w:r>
      <w:r w:rsidR="004B3FAB">
        <w:t>Domesticating The French Fry: Mcdonals and Consumerism in Moscow.</w:t>
      </w:r>
    </w:p>
    <w:p w14:paraId="2FA4AC65" w14:textId="5D605FD6" w:rsidR="00BE6321" w:rsidRDefault="00BE6321">
      <w:r>
        <w:t xml:space="preserve">Friedman J,. 1994. Cultural identity and Global process. </w:t>
      </w:r>
      <w:r w:rsidR="006A10CD">
        <w:t>Sage Publications ltd; Thousand Oaks.</w:t>
      </w:r>
    </w:p>
    <w:p w14:paraId="046054A1" w14:textId="28F42A3F" w:rsidR="006A10CD" w:rsidRDefault="006A10CD">
      <w:r>
        <w:rPr>
          <w:rStyle w:val="5yl5"/>
        </w:rPr>
        <w:t xml:space="preserve">Gell, A. 1986. </w:t>
      </w:r>
      <w:r w:rsidRPr="006A10CD">
        <w:rPr>
          <w:rStyle w:val="5yl5"/>
          <w:i/>
        </w:rPr>
        <w:t>Newcomers to the world of goods: consumption among the Muria Gonds</w:t>
      </w:r>
      <w:r>
        <w:rPr>
          <w:rStyle w:val="5yl5"/>
        </w:rPr>
        <w:t xml:space="preserve"> </w:t>
      </w:r>
      <w:bookmarkStart w:id="1" w:name="_Hlk504168859"/>
      <w:r>
        <w:rPr>
          <w:rStyle w:val="5yl5"/>
        </w:rPr>
        <w:t>, in A. Appadurai (ed.) The Social Life of Things Commodities in Cultural Perspective. Cambridge: Cambridge University Press.</w:t>
      </w:r>
      <w:bookmarkEnd w:id="1"/>
    </w:p>
    <w:p w14:paraId="3BF0C5A2" w14:textId="64CA44B3" w:rsidR="006A10CD" w:rsidRDefault="006A10CD">
      <w:r>
        <w:t>Jorgensen K. 2014. Sapologie: Performing Post-Colonial Identity In The Democratic Republic of Congo.</w:t>
      </w:r>
      <w:r w:rsidR="00CA236D">
        <w:t xml:space="preserve"> Masters thesis.</w:t>
      </w:r>
      <w:r>
        <w:t xml:space="preserve"> OCAD University.</w:t>
      </w:r>
    </w:p>
    <w:p w14:paraId="69C1792C" w14:textId="064F94F7" w:rsidR="00BE6321" w:rsidRDefault="00BE6321">
      <w:r>
        <w:t>Malinowski B,. 2014. Argonauts of The Western Pacific. Routledge; London and New York.</w:t>
      </w:r>
    </w:p>
    <w:p w14:paraId="23ACC121" w14:textId="77777777" w:rsidR="00BE6321" w:rsidRDefault="00BE6321" w:rsidP="00BE6321"/>
    <w:p w14:paraId="14621705" w14:textId="77777777" w:rsidR="006A10CD" w:rsidRDefault="006A10CD"/>
    <w:sectPr w:rsidR="006A10CD">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927C3E" w14:textId="77777777" w:rsidR="006A10CD" w:rsidRDefault="006A10CD" w:rsidP="006A10CD">
      <w:pPr>
        <w:spacing w:after="0" w:line="240" w:lineRule="auto"/>
      </w:pPr>
      <w:r>
        <w:separator/>
      </w:r>
    </w:p>
  </w:endnote>
  <w:endnote w:type="continuationSeparator" w:id="0">
    <w:p w14:paraId="1505BE08" w14:textId="77777777" w:rsidR="006A10CD" w:rsidRDefault="006A10CD" w:rsidP="006A10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7B873D" w14:textId="77777777" w:rsidR="006A10CD" w:rsidRDefault="006A10CD" w:rsidP="006A10CD">
      <w:pPr>
        <w:spacing w:after="0" w:line="240" w:lineRule="auto"/>
      </w:pPr>
      <w:r>
        <w:separator/>
      </w:r>
    </w:p>
  </w:footnote>
  <w:footnote w:type="continuationSeparator" w:id="0">
    <w:p w14:paraId="60EBA204" w14:textId="77777777" w:rsidR="006A10CD" w:rsidRDefault="006A10CD" w:rsidP="006A10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8ACEC5" w14:textId="02E49D5E" w:rsidR="006A10CD" w:rsidRDefault="006A10CD">
    <w:pPr>
      <w:pStyle w:val="Header"/>
    </w:pPr>
    <w:r>
      <w:t>1600935                                                           Assignment 2                                                   Grzegorz Palka</w:t>
    </w:r>
  </w:p>
  <w:p w14:paraId="1775D8B2" w14:textId="1F06EB53" w:rsidR="006A10CD" w:rsidRDefault="006A10CD">
    <w:pPr>
      <w:pStyle w:val="Header"/>
    </w:pPr>
  </w:p>
  <w:p w14:paraId="677EA4A5" w14:textId="007F3173" w:rsidR="006A10CD" w:rsidRDefault="006A10CD">
    <w:pPr>
      <w:pStyle w:val="Header"/>
    </w:pPr>
  </w:p>
  <w:p w14:paraId="2A98C4A6" w14:textId="75CFBA1F" w:rsidR="006A10CD" w:rsidRDefault="006A10CD">
    <w:pPr>
      <w:pStyle w:val="Header"/>
    </w:pPr>
    <w:r>
      <w:t>Anthropological analysis of: The guitar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6F27"/>
    <w:rsid w:val="0000357A"/>
    <w:rsid w:val="000376B4"/>
    <w:rsid w:val="000929C2"/>
    <w:rsid w:val="000B7B7E"/>
    <w:rsid w:val="000D5AE7"/>
    <w:rsid w:val="000E4E46"/>
    <w:rsid w:val="000E79DD"/>
    <w:rsid w:val="000F4013"/>
    <w:rsid w:val="001047E5"/>
    <w:rsid w:val="0014506E"/>
    <w:rsid w:val="00146171"/>
    <w:rsid w:val="00147FE9"/>
    <w:rsid w:val="0016588D"/>
    <w:rsid w:val="00170A29"/>
    <w:rsid w:val="001A6F27"/>
    <w:rsid w:val="001B7C2B"/>
    <w:rsid w:val="001D7EC9"/>
    <w:rsid w:val="001F0FFB"/>
    <w:rsid w:val="00223B05"/>
    <w:rsid w:val="00236F80"/>
    <w:rsid w:val="002672B4"/>
    <w:rsid w:val="002947FA"/>
    <w:rsid w:val="002B0543"/>
    <w:rsid w:val="002B47AC"/>
    <w:rsid w:val="002C218E"/>
    <w:rsid w:val="002D5372"/>
    <w:rsid w:val="002E55A8"/>
    <w:rsid w:val="002F6BD0"/>
    <w:rsid w:val="002F6FA0"/>
    <w:rsid w:val="003102C3"/>
    <w:rsid w:val="003C195C"/>
    <w:rsid w:val="003D14D4"/>
    <w:rsid w:val="003E3CA7"/>
    <w:rsid w:val="003F7C41"/>
    <w:rsid w:val="00402EDE"/>
    <w:rsid w:val="00455B69"/>
    <w:rsid w:val="0048090A"/>
    <w:rsid w:val="004B3FAB"/>
    <w:rsid w:val="004D1A6F"/>
    <w:rsid w:val="00526128"/>
    <w:rsid w:val="005A3CC9"/>
    <w:rsid w:val="005A4DBB"/>
    <w:rsid w:val="005B12BC"/>
    <w:rsid w:val="006050D8"/>
    <w:rsid w:val="006374E2"/>
    <w:rsid w:val="0065070B"/>
    <w:rsid w:val="00680B7E"/>
    <w:rsid w:val="006901E3"/>
    <w:rsid w:val="006A10CD"/>
    <w:rsid w:val="006C71C9"/>
    <w:rsid w:val="006E7271"/>
    <w:rsid w:val="006F1543"/>
    <w:rsid w:val="006F4AAC"/>
    <w:rsid w:val="00714D5F"/>
    <w:rsid w:val="007347BB"/>
    <w:rsid w:val="00740870"/>
    <w:rsid w:val="007813BF"/>
    <w:rsid w:val="0078376D"/>
    <w:rsid w:val="00786BDC"/>
    <w:rsid w:val="00791773"/>
    <w:rsid w:val="00794BC8"/>
    <w:rsid w:val="007F4562"/>
    <w:rsid w:val="00810512"/>
    <w:rsid w:val="0081626E"/>
    <w:rsid w:val="00847A6F"/>
    <w:rsid w:val="00850A86"/>
    <w:rsid w:val="00877637"/>
    <w:rsid w:val="0089334F"/>
    <w:rsid w:val="008C543A"/>
    <w:rsid w:val="008D6FB1"/>
    <w:rsid w:val="008F1598"/>
    <w:rsid w:val="009059CB"/>
    <w:rsid w:val="00913C59"/>
    <w:rsid w:val="009333AA"/>
    <w:rsid w:val="0094091F"/>
    <w:rsid w:val="00945C57"/>
    <w:rsid w:val="00975374"/>
    <w:rsid w:val="009806EB"/>
    <w:rsid w:val="00992F90"/>
    <w:rsid w:val="009A06A6"/>
    <w:rsid w:val="009A7B07"/>
    <w:rsid w:val="009B5064"/>
    <w:rsid w:val="009B540B"/>
    <w:rsid w:val="009E5A49"/>
    <w:rsid w:val="00A25FF6"/>
    <w:rsid w:val="00A327FF"/>
    <w:rsid w:val="00A80A24"/>
    <w:rsid w:val="00B24B3C"/>
    <w:rsid w:val="00B62F40"/>
    <w:rsid w:val="00B71C5B"/>
    <w:rsid w:val="00B841DE"/>
    <w:rsid w:val="00B8491A"/>
    <w:rsid w:val="00B95376"/>
    <w:rsid w:val="00BE6321"/>
    <w:rsid w:val="00C3374A"/>
    <w:rsid w:val="00C42818"/>
    <w:rsid w:val="00C46F58"/>
    <w:rsid w:val="00C8414F"/>
    <w:rsid w:val="00CA236D"/>
    <w:rsid w:val="00CC4CA6"/>
    <w:rsid w:val="00CF5BB5"/>
    <w:rsid w:val="00CF67E0"/>
    <w:rsid w:val="00D04477"/>
    <w:rsid w:val="00D30620"/>
    <w:rsid w:val="00D41B93"/>
    <w:rsid w:val="00D47AB9"/>
    <w:rsid w:val="00D47EEF"/>
    <w:rsid w:val="00D94690"/>
    <w:rsid w:val="00DD0292"/>
    <w:rsid w:val="00DE1560"/>
    <w:rsid w:val="00DE44AD"/>
    <w:rsid w:val="00E2557C"/>
    <w:rsid w:val="00E412DD"/>
    <w:rsid w:val="00E459AA"/>
    <w:rsid w:val="00E60756"/>
    <w:rsid w:val="00EB2CB5"/>
    <w:rsid w:val="00ED75A9"/>
    <w:rsid w:val="00EE1B63"/>
    <w:rsid w:val="00EE6DF3"/>
    <w:rsid w:val="00F3517E"/>
    <w:rsid w:val="00F4356E"/>
    <w:rsid w:val="00F52BEF"/>
    <w:rsid w:val="00F5346A"/>
    <w:rsid w:val="00F72E5C"/>
    <w:rsid w:val="00FA05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8DB99"/>
  <w15:chartTrackingRefBased/>
  <w15:docId w15:val="{73B34898-CAA3-4B89-BDE2-2097250D8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5yl5">
    <w:name w:val="_5yl5"/>
    <w:basedOn w:val="DefaultParagraphFont"/>
    <w:rsid w:val="006A10CD"/>
  </w:style>
  <w:style w:type="paragraph" w:styleId="Header">
    <w:name w:val="header"/>
    <w:basedOn w:val="Normal"/>
    <w:link w:val="HeaderChar"/>
    <w:uiPriority w:val="99"/>
    <w:unhideWhenUsed/>
    <w:rsid w:val="006A10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10CD"/>
  </w:style>
  <w:style w:type="paragraph" w:styleId="Footer">
    <w:name w:val="footer"/>
    <w:basedOn w:val="Normal"/>
    <w:link w:val="FooterChar"/>
    <w:uiPriority w:val="99"/>
    <w:unhideWhenUsed/>
    <w:rsid w:val="006A10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10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092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1B6619-1C14-455E-917A-D9F0BDB2CC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2463</Words>
  <Characters>14045</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Grzegorz Palka (1600935)</dc:creator>
  <cp:keywords/>
  <dc:description/>
  <cp:lastModifiedBy>Grzegorz Palka (1600935)</cp:lastModifiedBy>
  <cp:revision>2</cp:revision>
  <dcterms:created xsi:type="dcterms:W3CDTF">2018-01-19T23:58:00Z</dcterms:created>
  <dcterms:modified xsi:type="dcterms:W3CDTF">2018-01-19T23:58:00Z</dcterms:modified>
</cp:coreProperties>
</file>