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F666D8" w14:textId="77777777" w:rsidR="00B56032" w:rsidRDefault="00B56032" w:rsidP="00B56032">
      <w:pPr>
        <w:spacing w:after="165" w:line="360" w:lineRule="auto"/>
        <w:rPr>
          <w:rFonts w:ascii="Tahoma" w:eastAsia="Tahoma" w:hAnsi="Tahoma" w:cs="Tahoma"/>
          <w:color w:val="000000"/>
          <w:sz w:val="40"/>
          <w:szCs w:val="40"/>
        </w:rPr>
      </w:pPr>
      <w:r>
        <w:rPr>
          <w:b/>
          <w:noProof/>
        </w:rPr>
        <w:drawing>
          <wp:inline distT="0" distB="0" distL="0" distR="0" wp14:anchorId="6C44B9CD" wp14:editId="2398E0DD">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27D43394" w14:textId="77777777" w:rsidR="00B56032" w:rsidRDefault="00B56032" w:rsidP="00B56032">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56032" w14:paraId="62D70073" w14:textId="77777777" w:rsidTr="00E02AA9">
        <w:tc>
          <w:tcPr>
            <w:tcW w:w="3438" w:type="dxa"/>
            <w:shd w:val="clear" w:color="auto" w:fill="D9D9D9"/>
          </w:tcPr>
          <w:p w14:paraId="12CB76B5" w14:textId="77777777" w:rsidR="00B56032" w:rsidRDefault="00B56032" w:rsidP="00E02AA9">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295AB3D" w14:textId="77777777" w:rsidR="00B56032" w:rsidRDefault="00B56032" w:rsidP="00E02AA9">
            <w:pPr>
              <w:spacing w:before="120" w:after="120" w:line="360" w:lineRule="auto"/>
              <w:rPr>
                <w:rFonts w:ascii="Tahoma" w:eastAsia="Tahoma" w:hAnsi="Tahoma" w:cs="Tahoma"/>
                <w:sz w:val="32"/>
                <w:szCs w:val="32"/>
              </w:rPr>
            </w:pPr>
            <w:r>
              <w:rPr>
                <w:rFonts w:ascii="Tahoma" w:eastAsia="Tahoma" w:hAnsi="Tahoma" w:cs="Tahoma"/>
                <w:sz w:val="32"/>
                <w:szCs w:val="32"/>
              </w:rPr>
              <w:t>Demi Mainwaring</w:t>
            </w:r>
          </w:p>
        </w:tc>
      </w:tr>
      <w:tr w:rsidR="00B56032" w14:paraId="51756F58" w14:textId="77777777" w:rsidTr="00E02AA9">
        <w:tc>
          <w:tcPr>
            <w:tcW w:w="3438" w:type="dxa"/>
            <w:shd w:val="clear" w:color="auto" w:fill="D9D9D9"/>
          </w:tcPr>
          <w:p w14:paraId="6D392BF1" w14:textId="77777777" w:rsidR="00B56032" w:rsidRDefault="00B56032" w:rsidP="00E02AA9">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557B988" w14:textId="77777777" w:rsidR="00B56032" w:rsidRDefault="00B56032" w:rsidP="00E02AA9">
            <w:pPr>
              <w:spacing w:before="120" w:after="120" w:line="360" w:lineRule="auto"/>
              <w:rPr>
                <w:rFonts w:ascii="Tahoma" w:eastAsia="Tahoma" w:hAnsi="Tahoma" w:cs="Tahoma"/>
                <w:sz w:val="32"/>
                <w:szCs w:val="32"/>
              </w:rPr>
            </w:pPr>
            <w:r>
              <w:rPr>
                <w:rFonts w:ascii="Tahoma" w:eastAsia="Tahoma" w:hAnsi="Tahoma" w:cs="Tahoma"/>
                <w:sz w:val="32"/>
                <w:szCs w:val="32"/>
              </w:rPr>
              <w:t>2503835</w:t>
            </w:r>
          </w:p>
        </w:tc>
      </w:tr>
      <w:tr w:rsidR="00B56032" w14:paraId="7D82E265" w14:textId="77777777" w:rsidTr="00E02AA9">
        <w:tc>
          <w:tcPr>
            <w:tcW w:w="3438" w:type="dxa"/>
            <w:shd w:val="clear" w:color="auto" w:fill="D9D9D9"/>
          </w:tcPr>
          <w:p w14:paraId="213D741D" w14:textId="77777777" w:rsidR="00B56032" w:rsidRDefault="00B56032" w:rsidP="00E02AA9">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D9C3AA6" w14:textId="06E373BB" w:rsidR="00B56032" w:rsidRDefault="00B56032" w:rsidP="00E02A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BMSK4013</w:t>
            </w:r>
          </w:p>
        </w:tc>
      </w:tr>
      <w:tr w:rsidR="00B56032" w14:paraId="4B430C6A" w14:textId="77777777" w:rsidTr="00E02AA9">
        <w:trPr>
          <w:trHeight w:val="413"/>
        </w:trPr>
        <w:tc>
          <w:tcPr>
            <w:tcW w:w="3438" w:type="dxa"/>
            <w:shd w:val="clear" w:color="auto" w:fill="D9D9D9"/>
          </w:tcPr>
          <w:p w14:paraId="213432B5" w14:textId="77777777" w:rsidR="00B56032" w:rsidRDefault="00B56032" w:rsidP="00E02AA9">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6A8A0086" w14:textId="73D42A06" w:rsidR="00B56032" w:rsidRDefault="00B56032" w:rsidP="00E02A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Management Communication</w:t>
            </w:r>
          </w:p>
        </w:tc>
      </w:tr>
    </w:tbl>
    <w:p w14:paraId="66402263" w14:textId="77777777" w:rsidR="00B56032" w:rsidRDefault="00B56032" w:rsidP="00B56032">
      <w:pPr>
        <w:spacing w:before="120" w:after="120" w:line="360" w:lineRule="auto"/>
        <w:rPr>
          <w:color w:val="FF0000"/>
        </w:rPr>
      </w:pPr>
    </w:p>
    <w:p w14:paraId="45740EAD" w14:textId="77777777" w:rsidR="00B56032" w:rsidRDefault="00B56032" w:rsidP="00B56032">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1063CD1B" w14:textId="77777777" w:rsidR="00B56032" w:rsidRPr="00F867C0" w:rsidRDefault="00B56032" w:rsidP="00B56032">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C03882" w14:textId="78AF478B" w:rsidR="00B56032" w:rsidRDefault="00B56032" w:rsidP="00B56032">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w:t>
      </w:r>
      <w:r>
        <w:rPr>
          <w:rFonts w:ascii="Tahoma" w:eastAsia="Tahoma" w:hAnsi="Tahoma" w:cs="Tahoma"/>
          <w:color w:val="000000"/>
        </w:rPr>
        <w:t>niv</w:t>
      </w:r>
      <w:r w:rsidRPr="00F867C0">
        <w:rPr>
          <w:rFonts w:ascii="Tahoma" w:eastAsia="Tahoma" w:hAnsi="Tahoma" w:cs="Tahoma"/>
          <w:color w:val="000000"/>
        </w:rPr>
        <w:t>ersity and of ILM.</w:t>
      </w:r>
    </w:p>
    <w:p w14:paraId="06150CDA" w14:textId="77777777" w:rsidR="008E7C3D" w:rsidRDefault="008E7C3D" w:rsidP="00B56032">
      <w:pPr>
        <w:spacing w:before="120" w:after="120" w:line="360" w:lineRule="auto"/>
        <w:rPr>
          <w:rFonts w:ascii="Tahoma" w:eastAsia="Tahoma" w:hAnsi="Tahoma" w:cs="Tahoma"/>
          <w:color w:val="000000"/>
        </w:rPr>
      </w:pPr>
    </w:p>
    <w:p w14:paraId="3942270E" w14:textId="77777777" w:rsidR="008E7C3D" w:rsidRPr="008E7C3D" w:rsidRDefault="008E7C3D" w:rsidP="008E7C3D">
      <w:pPr>
        <w:spacing w:before="120" w:after="120" w:line="360" w:lineRule="auto"/>
        <w:rPr>
          <w:rFonts w:ascii="Tahoma" w:eastAsia="Tahoma" w:hAnsi="Tahoma" w:cs="Tahoma"/>
          <w:b/>
          <w:bCs/>
          <w:color w:val="000000"/>
        </w:rPr>
      </w:pPr>
      <w:r w:rsidRPr="008E7C3D">
        <w:rPr>
          <w:rFonts w:ascii="Tahoma" w:eastAsia="Tahoma" w:hAnsi="Tahoma" w:cs="Tahoma"/>
          <w:b/>
          <w:bCs/>
          <w:color w:val="000000"/>
        </w:rPr>
        <w:t>Table of Contents</w:t>
      </w:r>
    </w:p>
    <w:p w14:paraId="39E11B14"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Introduction</w:t>
      </w:r>
    </w:p>
    <w:p w14:paraId="0BD8A3B0"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Communication Theories and Their Relevance to Effective Communication</w:t>
      </w:r>
    </w:p>
    <w:p w14:paraId="110C4D1D"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Verbal and Non-Verbal Communication</w:t>
      </w:r>
    </w:p>
    <w:p w14:paraId="1FF71187"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Barriers to Communication and Strategies for Improvement</w:t>
      </w:r>
    </w:p>
    <w:p w14:paraId="6468202A"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Assessment of Communication Methods within NHS Wales</w:t>
      </w:r>
    </w:p>
    <w:p w14:paraId="09A6C6F9"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Motivation Theories and Workplace Performance</w:t>
      </w:r>
    </w:p>
    <w:p w14:paraId="5E2BFE85"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Evaluation of My Communication Skills</w:t>
      </w:r>
    </w:p>
    <w:p w14:paraId="58D019C5"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Personal Development Plan (PDP)</w:t>
      </w:r>
    </w:p>
    <w:p w14:paraId="42797228"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Conclusion</w:t>
      </w:r>
    </w:p>
    <w:p w14:paraId="481D4F55" w14:textId="77777777" w:rsidR="008E7C3D" w:rsidRPr="008E7C3D" w:rsidRDefault="008E7C3D" w:rsidP="008E7C3D">
      <w:pPr>
        <w:numPr>
          <w:ilvl w:val="0"/>
          <w:numId w:val="22"/>
        </w:numPr>
        <w:spacing w:before="120" w:after="120" w:line="360" w:lineRule="auto"/>
        <w:rPr>
          <w:rFonts w:ascii="Tahoma" w:eastAsia="Tahoma" w:hAnsi="Tahoma" w:cs="Tahoma"/>
          <w:color w:val="000000"/>
        </w:rPr>
      </w:pPr>
      <w:r w:rsidRPr="008E7C3D">
        <w:rPr>
          <w:rFonts w:ascii="Tahoma" w:eastAsia="Tahoma" w:hAnsi="Tahoma" w:cs="Tahoma"/>
          <w:color w:val="000000"/>
        </w:rPr>
        <w:t>References</w:t>
      </w:r>
    </w:p>
    <w:p w14:paraId="79575CE8" w14:textId="77777777" w:rsidR="008E7C3D" w:rsidRPr="00F867C0" w:rsidRDefault="008E7C3D" w:rsidP="00B56032">
      <w:pPr>
        <w:spacing w:before="120" w:after="120" w:line="360" w:lineRule="auto"/>
        <w:rPr>
          <w:rFonts w:ascii="Tahoma" w:eastAsia="Tahoma" w:hAnsi="Tahoma" w:cs="Tahoma"/>
          <w:color w:val="000000"/>
        </w:rPr>
      </w:pPr>
    </w:p>
    <w:p w14:paraId="21D2FBEA" w14:textId="77777777" w:rsidR="00BB3029" w:rsidRDefault="00BB3029"/>
    <w:p w14:paraId="5DB12B5D" w14:textId="6741F055" w:rsidR="00B56032" w:rsidRDefault="00B56032" w:rsidP="00B56032"/>
    <w:p w14:paraId="151CBF6F" w14:textId="77777777" w:rsidR="00B56032" w:rsidRDefault="00B56032" w:rsidP="00B56032"/>
    <w:p w14:paraId="7E771388" w14:textId="77777777" w:rsidR="002C78F9" w:rsidRPr="002C78F9" w:rsidRDefault="002C78F9" w:rsidP="002C78F9">
      <w:pPr>
        <w:pStyle w:val="NormalWeb"/>
        <w:rPr>
          <w:rFonts w:asciiTheme="minorHAnsi" w:hAnsiTheme="minorHAnsi"/>
          <w:b/>
          <w:bCs/>
        </w:rPr>
      </w:pPr>
      <w:r w:rsidRPr="002C78F9">
        <w:rPr>
          <w:rFonts w:asciiTheme="minorHAnsi" w:hAnsiTheme="minorHAnsi"/>
          <w:b/>
          <w:bCs/>
        </w:rPr>
        <w:t>Introduction</w:t>
      </w:r>
    </w:p>
    <w:p w14:paraId="6F26A286" w14:textId="77777777" w:rsidR="009E1458" w:rsidRDefault="009E1458" w:rsidP="006744AA">
      <w:pPr>
        <w:pStyle w:val="NormalWeb"/>
        <w:rPr>
          <w:rFonts w:asciiTheme="minorHAnsi" w:hAnsiTheme="minorHAnsi"/>
        </w:rPr>
      </w:pPr>
      <w:r w:rsidRPr="009E1458">
        <w:rPr>
          <w:rFonts w:asciiTheme="minorHAnsi" w:hAnsiTheme="minorHAnsi"/>
        </w:rPr>
        <w:t xml:space="preserve">Effective communication is essential within healthcare organisations, where accurate information sharing influences patient care, service delivery, and employee performance. Administrative staff within NHS Wales communicate with patients, clinicians, managers, and external organisations </w:t>
      </w:r>
      <w:proofErr w:type="gramStart"/>
      <w:r w:rsidRPr="009E1458">
        <w:rPr>
          <w:rFonts w:asciiTheme="minorHAnsi" w:hAnsiTheme="minorHAnsi"/>
        </w:rPr>
        <w:t>on a daily basis</w:t>
      </w:r>
      <w:proofErr w:type="gramEnd"/>
      <w:r w:rsidRPr="009E1458">
        <w:rPr>
          <w:rFonts w:asciiTheme="minorHAnsi" w:hAnsiTheme="minorHAnsi"/>
        </w:rPr>
        <w:t>, making effective communication a key professional skill. This report evaluates workplace communication using recognised theories and models, examines barriers and communication methods, explores motivation theories, and reflects on my own communication skills through the development of a Personal Development Plan (PDP).</w:t>
      </w:r>
    </w:p>
    <w:p w14:paraId="4495D075" w14:textId="060B00B4" w:rsidR="006744AA" w:rsidRPr="006744AA" w:rsidRDefault="006744AA" w:rsidP="006744AA">
      <w:pPr>
        <w:pStyle w:val="NormalWeb"/>
        <w:rPr>
          <w:rFonts w:asciiTheme="minorHAnsi" w:hAnsiTheme="minorHAnsi"/>
          <w:b/>
          <w:bCs/>
        </w:rPr>
      </w:pPr>
      <w:r w:rsidRPr="006744AA">
        <w:rPr>
          <w:rFonts w:asciiTheme="minorHAnsi" w:hAnsiTheme="minorHAnsi"/>
          <w:b/>
          <w:bCs/>
        </w:rPr>
        <w:t>Communication Theories and Their Relevance to Effective Communication</w:t>
      </w:r>
    </w:p>
    <w:p w14:paraId="426B023A" w14:textId="77777777" w:rsidR="006744AA" w:rsidRDefault="006744AA" w:rsidP="006744AA">
      <w:pPr>
        <w:pStyle w:val="NormalWeb"/>
        <w:rPr>
          <w:rFonts w:asciiTheme="minorHAnsi" w:hAnsiTheme="minorHAnsi"/>
        </w:rPr>
      </w:pPr>
      <w:r w:rsidRPr="006744AA">
        <w:rPr>
          <w:rFonts w:asciiTheme="minorHAnsi" w:hAnsiTheme="minorHAnsi"/>
        </w:rPr>
        <w:t>Communication is more than simply exchanging information. Effective communication requires messages to be understood as intended and involves both the transmission and interpretation of information. Several theories help explain how communication operates within organisations.</w:t>
      </w:r>
    </w:p>
    <w:p w14:paraId="0A94C8BE" w14:textId="77777777" w:rsidR="006744AA" w:rsidRPr="006744AA" w:rsidRDefault="006744AA" w:rsidP="006744AA">
      <w:pPr>
        <w:pStyle w:val="NormalWeb"/>
        <w:rPr>
          <w:rFonts w:asciiTheme="minorHAnsi" w:hAnsiTheme="minorHAnsi"/>
          <w:b/>
          <w:bCs/>
        </w:rPr>
      </w:pPr>
      <w:r w:rsidRPr="006744AA">
        <w:rPr>
          <w:rFonts w:asciiTheme="minorHAnsi" w:hAnsiTheme="minorHAnsi"/>
          <w:b/>
          <w:bCs/>
        </w:rPr>
        <w:t>The Communication Cycle</w:t>
      </w:r>
    </w:p>
    <w:p w14:paraId="10F1D1A8" w14:textId="77777777" w:rsidR="00E216E1" w:rsidRDefault="00E216E1" w:rsidP="00213801">
      <w:pPr>
        <w:pStyle w:val="NormalWeb"/>
        <w:rPr>
          <w:rFonts w:asciiTheme="minorHAnsi" w:hAnsiTheme="minorHAnsi"/>
        </w:rPr>
      </w:pPr>
      <w:r w:rsidRPr="00E216E1">
        <w:rPr>
          <w:rFonts w:asciiTheme="minorHAnsi" w:hAnsiTheme="minorHAnsi"/>
        </w:rPr>
        <w:t>The Communication Cycle consists of a sender, message, channel, receiver, and feedback. It demonstrates that communication is only effective when understanding is confirmed through feedback. Within NHS Wales, this occurs when patients confirm appointment details or colleagues acknowledge information. The model highlights the importance of checking understanding to reduce errors.</w:t>
      </w:r>
    </w:p>
    <w:p w14:paraId="44D0627E" w14:textId="49B3C74E" w:rsidR="00213801" w:rsidRPr="00213801" w:rsidRDefault="00213801" w:rsidP="00213801">
      <w:pPr>
        <w:pStyle w:val="NormalWeb"/>
        <w:rPr>
          <w:rFonts w:asciiTheme="minorHAnsi" w:hAnsiTheme="minorHAnsi"/>
          <w:b/>
          <w:bCs/>
        </w:rPr>
      </w:pPr>
      <w:r w:rsidRPr="00213801">
        <w:rPr>
          <w:rFonts w:asciiTheme="minorHAnsi" w:hAnsiTheme="minorHAnsi"/>
          <w:b/>
          <w:bCs/>
        </w:rPr>
        <w:t>Shannon and Weaver’s Model</w:t>
      </w:r>
    </w:p>
    <w:p w14:paraId="19BE0CD2" w14:textId="77777777" w:rsidR="00C30400" w:rsidRDefault="00C30400" w:rsidP="00213801">
      <w:pPr>
        <w:pStyle w:val="NormalWeb"/>
        <w:rPr>
          <w:rFonts w:asciiTheme="minorHAnsi" w:hAnsiTheme="minorHAnsi"/>
        </w:rPr>
      </w:pPr>
      <w:r w:rsidRPr="00C30400">
        <w:rPr>
          <w:rFonts w:asciiTheme="minorHAnsi" w:hAnsiTheme="minorHAnsi"/>
        </w:rPr>
        <w:t>Shannon and Weaver (1949) proposed a linear communication model that introduced the concept of noise, referring to anything that disrupts communication. Within NHS Wales, noise may include distractions, technical issues, or medical jargon. Although the model identifies communication barriers effectively, it does not fully consider feedback.</w:t>
      </w:r>
    </w:p>
    <w:p w14:paraId="3292C53A" w14:textId="77777777" w:rsidR="00617051" w:rsidRPr="00617051" w:rsidRDefault="00617051" w:rsidP="00617051">
      <w:pPr>
        <w:pStyle w:val="NormalWeb"/>
        <w:rPr>
          <w:rFonts w:asciiTheme="minorHAnsi" w:hAnsiTheme="minorHAnsi"/>
          <w:b/>
          <w:bCs/>
        </w:rPr>
      </w:pPr>
      <w:r w:rsidRPr="00617051">
        <w:rPr>
          <w:rFonts w:asciiTheme="minorHAnsi" w:hAnsiTheme="minorHAnsi"/>
          <w:b/>
          <w:bCs/>
        </w:rPr>
        <w:t>Schramm’s Interactive Model</w:t>
      </w:r>
    </w:p>
    <w:p w14:paraId="7BB3ED96" w14:textId="77777777" w:rsidR="00C30400" w:rsidRDefault="00C30400" w:rsidP="001717E2">
      <w:pPr>
        <w:pStyle w:val="NormalWeb"/>
        <w:rPr>
          <w:rFonts w:asciiTheme="minorHAnsi" w:hAnsiTheme="minorHAnsi"/>
        </w:rPr>
      </w:pPr>
      <w:r w:rsidRPr="00C30400">
        <w:rPr>
          <w:rFonts w:asciiTheme="minorHAnsi" w:hAnsiTheme="minorHAnsi"/>
        </w:rPr>
        <w:t>Schramm (1954) viewed communication as a two-way process involving continuous feedback. This model is particularly relevant within healthcare because patients and professionals often need to clarify information to achieve mutual understanding.</w:t>
      </w:r>
    </w:p>
    <w:p w14:paraId="225EB5DE" w14:textId="45878988" w:rsidR="001717E2" w:rsidRPr="001717E2" w:rsidRDefault="001717E2" w:rsidP="001717E2">
      <w:pPr>
        <w:pStyle w:val="NormalWeb"/>
        <w:rPr>
          <w:rFonts w:asciiTheme="minorHAnsi" w:hAnsiTheme="minorHAnsi"/>
          <w:b/>
          <w:bCs/>
        </w:rPr>
      </w:pPr>
      <w:r w:rsidRPr="001717E2">
        <w:rPr>
          <w:rFonts w:asciiTheme="minorHAnsi" w:hAnsiTheme="minorHAnsi"/>
          <w:b/>
          <w:bCs/>
        </w:rPr>
        <w:t>Berlo’s SMCR Model</w:t>
      </w:r>
    </w:p>
    <w:p w14:paraId="2958DA92" w14:textId="77777777" w:rsidR="00665683" w:rsidRDefault="00665683" w:rsidP="00255CA4">
      <w:pPr>
        <w:pStyle w:val="NormalWeb"/>
        <w:rPr>
          <w:rFonts w:asciiTheme="minorHAnsi" w:hAnsiTheme="minorHAnsi"/>
        </w:rPr>
      </w:pPr>
      <w:r w:rsidRPr="00665683">
        <w:rPr>
          <w:rFonts w:asciiTheme="minorHAnsi" w:hAnsiTheme="minorHAnsi"/>
        </w:rPr>
        <w:t>Berlo's (1960) SMCR model emphasises the importance of adapting communication to the audience. Within NHS Wales, information must often be communicated differently to patients and healthcare professionals. The model highlights how communication effectiveness depends on understanding the receiver's needs.</w:t>
      </w:r>
    </w:p>
    <w:p w14:paraId="6FC49F0E" w14:textId="012CA8EA" w:rsidR="00255CA4" w:rsidRDefault="00255CA4" w:rsidP="00255CA4">
      <w:pPr>
        <w:pStyle w:val="NormalWeb"/>
        <w:rPr>
          <w:rFonts w:asciiTheme="minorHAnsi" w:hAnsiTheme="minorHAnsi"/>
        </w:rPr>
      </w:pPr>
      <w:r w:rsidRPr="00255CA4">
        <w:rPr>
          <w:rFonts w:asciiTheme="minorHAnsi" w:hAnsiTheme="minorHAnsi"/>
        </w:rPr>
        <w:t>A key strength of Berlo’s model is its recognition that communication effectiveness depends on understanding the audience. However, like Shannon and Weaver’s model, it does not place sufficient emphasis on feedback.</w:t>
      </w:r>
    </w:p>
    <w:p w14:paraId="79201378" w14:textId="77777777" w:rsidR="000C50AA" w:rsidRPr="000C50AA" w:rsidRDefault="000C50AA" w:rsidP="000C50AA">
      <w:pPr>
        <w:pStyle w:val="NormalWeb"/>
        <w:rPr>
          <w:rFonts w:asciiTheme="minorHAnsi" w:hAnsiTheme="minorHAnsi"/>
          <w:b/>
          <w:bCs/>
        </w:rPr>
      </w:pPr>
      <w:r w:rsidRPr="000C50AA">
        <w:rPr>
          <w:rFonts w:asciiTheme="minorHAnsi" w:hAnsiTheme="minorHAnsi"/>
          <w:b/>
          <w:bCs/>
        </w:rPr>
        <w:t>Critical Evaluation of Communication Theories</w:t>
      </w:r>
    </w:p>
    <w:p w14:paraId="5E97CB44" w14:textId="77777777" w:rsidR="000C50AA" w:rsidRDefault="000C50AA" w:rsidP="000C50AA">
      <w:pPr>
        <w:pStyle w:val="NormalWeb"/>
        <w:rPr>
          <w:rFonts w:asciiTheme="minorHAnsi" w:hAnsiTheme="minorHAnsi"/>
        </w:rPr>
      </w:pPr>
      <w:r w:rsidRPr="000C50AA">
        <w:rPr>
          <w:rFonts w:asciiTheme="minorHAnsi" w:hAnsiTheme="minorHAnsi"/>
        </w:rPr>
        <w:t>Each communication model offers valuable insights into workplace communication. Shannon and Weaver’s model highlights barriers that may interfere with communication, while Berlo’s model emphasises the importance of tailoring communication to different audiences. However, the Communication Cycle and Schramm’s model are particularly relevant within NHS Wales because they recognise the importance of feedback and mutual understanding.</w:t>
      </w:r>
    </w:p>
    <w:p w14:paraId="23554020" w14:textId="333B7DF3" w:rsidR="000C50AA" w:rsidRDefault="00BE13A6" w:rsidP="000C50AA">
      <w:pPr>
        <w:pStyle w:val="NormalWeb"/>
        <w:rPr>
          <w:rFonts w:asciiTheme="minorHAnsi" w:hAnsiTheme="minorHAnsi"/>
        </w:rPr>
      </w:pPr>
      <w:r w:rsidRPr="00BE13A6">
        <w:rPr>
          <w:rFonts w:asciiTheme="minorHAnsi" w:hAnsiTheme="minorHAnsi"/>
        </w:rPr>
        <w:t>In practice, effective workplace communication requires elements from all four models. Administrative staff must communicate clearly, adapt messages to suit different audiences, identify and overcome barriers, and seek feedback to confirm understanding. By applying these principles, communication can support patient-centred care and organisational effectiveness.</w:t>
      </w:r>
    </w:p>
    <w:p w14:paraId="6BAB5987" w14:textId="77777777" w:rsidR="00BE13A6" w:rsidRPr="00BE13A6" w:rsidRDefault="00BE13A6" w:rsidP="00BE13A6">
      <w:pPr>
        <w:pStyle w:val="NormalWeb"/>
        <w:rPr>
          <w:rFonts w:asciiTheme="minorHAnsi" w:hAnsiTheme="minorHAnsi"/>
          <w:b/>
          <w:bCs/>
        </w:rPr>
      </w:pPr>
      <w:r w:rsidRPr="00BE13A6">
        <w:rPr>
          <w:rFonts w:asciiTheme="minorHAnsi" w:hAnsiTheme="minorHAnsi"/>
          <w:b/>
          <w:bCs/>
        </w:rPr>
        <w:t>Importance of Verbal and Non-Verbal Communication</w:t>
      </w:r>
    </w:p>
    <w:p w14:paraId="4102591F" w14:textId="77777777" w:rsidR="005F1EBD" w:rsidRPr="005F1EBD" w:rsidRDefault="005F1EBD" w:rsidP="005F1EBD">
      <w:pPr>
        <w:pStyle w:val="NormalWeb"/>
        <w:rPr>
          <w:rFonts w:asciiTheme="minorHAnsi" w:hAnsiTheme="minorHAnsi"/>
        </w:rPr>
      </w:pPr>
      <w:r w:rsidRPr="005F1EBD">
        <w:rPr>
          <w:rFonts w:asciiTheme="minorHAnsi" w:hAnsiTheme="minorHAnsi"/>
        </w:rPr>
        <w:t>Verbal communication is essential within NHS Wales and occurs through telephone calls, meetings, and face-to-face interactions. Its main advantage is the opportunity for immediate feedback and clarification. However, misunderstandings can still occur if information is unclear.</w:t>
      </w:r>
    </w:p>
    <w:p w14:paraId="1221C3C5" w14:textId="77777777" w:rsidR="005F1EBD" w:rsidRPr="005F1EBD" w:rsidRDefault="005F1EBD" w:rsidP="005F1EBD">
      <w:pPr>
        <w:pStyle w:val="NormalWeb"/>
        <w:rPr>
          <w:rFonts w:asciiTheme="minorHAnsi" w:hAnsiTheme="minorHAnsi"/>
        </w:rPr>
      </w:pPr>
      <w:r w:rsidRPr="005F1EBD">
        <w:rPr>
          <w:rFonts w:asciiTheme="minorHAnsi" w:hAnsiTheme="minorHAnsi"/>
        </w:rPr>
        <w:t>Non-verbal communication includes body language, facial expressions, eye contact, and tone of voice. These cues influence how messages are interpreted and can help build trust with patients and colleagues. Positive non-verbal communication supports professionalism and patient-centred care.</w:t>
      </w:r>
    </w:p>
    <w:p w14:paraId="06D21E11" w14:textId="77777777" w:rsidR="007A7DBD" w:rsidRPr="007A7DBD" w:rsidRDefault="007A7DBD" w:rsidP="007A7DBD">
      <w:pPr>
        <w:pStyle w:val="NormalWeb"/>
        <w:rPr>
          <w:rFonts w:asciiTheme="minorHAnsi" w:hAnsiTheme="minorHAnsi"/>
          <w:b/>
          <w:bCs/>
        </w:rPr>
      </w:pPr>
      <w:r w:rsidRPr="007A7DBD">
        <w:rPr>
          <w:rFonts w:asciiTheme="minorHAnsi" w:hAnsiTheme="minorHAnsi"/>
          <w:b/>
          <w:bCs/>
        </w:rPr>
        <w:t>Levels of Formality</w:t>
      </w:r>
    </w:p>
    <w:p w14:paraId="45D8310A" w14:textId="77777777" w:rsidR="007A7DBD" w:rsidRPr="007A7DBD" w:rsidRDefault="007A7DBD" w:rsidP="007A7DBD">
      <w:pPr>
        <w:pStyle w:val="NormalWeb"/>
        <w:rPr>
          <w:rFonts w:asciiTheme="minorHAnsi" w:hAnsiTheme="minorHAnsi"/>
        </w:rPr>
      </w:pPr>
      <w:r w:rsidRPr="007A7DBD">
        <w:rPr>
          <w:rFonts w:asciiTheme="minorHAnsi" w:hAnsiTheme="minorHAnsi"/>
        </w:rPr>
        <w:t>Communication within NHS Wales varies according to audience and purpose. Formal communication includes emails, policies, reports, patient records, and official correspondence. These methods support accountability, consistency, and compliance with organisational requirements.</w:t>
      </w:r>
    </w:p>
    <w:p w14:paraId="11DE35AF" w14:textId="77777777" w:rsidR="007A7DBD" w:rsidRDefault="007A7DBD" w:rsidP="007A7DBD">
      <w:pPr>
        <w:pStyle w:val="NormalWeb"/>
        <w:rPr>
          <w:rFonts w:asciiTheme="minorHAnsi" w:hAnsiTheme="minorHAnsi"/>
        </w:rPr>
      </w:pPr>
      <w:r w:rsidRPr="007A7DBD">
        <w:rPr>
          <w:rFonts w:asciiTheme="minorHAnsi" w:hAnsiTheme="minorHAnsi"/>
        </w:rPr>
        <w:t>Informal communication occurs through everyday conversations, team discussions, and workplace interactions. Informal communication can strengthen relationships and improve teamwork, although it should not replace formal communication where confidentiality or accuracy is required.</w:t>
      </w:r>
    </w:p>
    <w:p w14:paraId="2FFA0F16" w14:textId="0D022C63" w:rsidR="007A7DBD" w:rsidRPr="007A7DBD" w:rsidRDefault="006303FA" w:rsidP="007A7DBD">
      <w:pPr>
        <w:pStyle w:val="NormalWeb"/>
        <w:rPr>
          <w:rFonts w:asciiTheme="minorHAnsi" w:hAnsiTheme="minorHAnsi"/>
        </w:rPr>
      </w:pPr>
      <w:r w:rsidRPr="006303FA">
        <w:rPr>
          <w:rFonts w:asciiTheme="minorHAnsi" w:hAnsiTheme="minorHAnsi"/>
        </w:rPr>
        <w:t>The ability to adapt communication style and level of formality is an important professional skill. Effective communicators recognise when formal communication is necessary and when a more informal approach may be appropriate.</w:t>
      </w:r>
    </w:p>
    <w:p w14:paraId="1F7FE4DF" w14:textId="77777777" w:rsidR="00947C03" w:rsidRPr="00947C03" w:rsidRDefault="00947C03" w:rsidP="00947C03">
      <w:pPr>
        <w:pStyle w:val="NormalWeb"/>
        <w:rPr>
          <w:rFonts w:asciiTheme="minorHAnsi" w:hAnsiTheme="minorHAnsi"/>
          <w:b/>
          <w:bCs/>
        </w:rPr>
      </w:pPr>
      <w:r w:rsidRPr="00947C03">
        <w:rPr>
          <w:rFonts w:asciiTheme="minorHAnsi" w:hAnsiTheme="minorHAnsi"/>
          <w:b/>
          <w:bCs/>
        </w:rPr>
        <w:t>Barriers to Communication and Strategies for Improvement</w:t>
      </w:r>
    </w:p>
    <w:p w14:paraId="087C03F4" w14:textId="32C6423B" w:rsidR="00947C03" w:rsidRDefault="00947C03" w:rsidP="00947C03">
      <w:pPr>
        <w:pStyle w:val="NormalWeb"/>
        <w:rPr>
          <w:rFonts w:asciiTheme="minorHAnsi" w:hAnsiTheme="minorHAnsi"/>
        </w:rPr>
      </w:pPr>
      <w:r w:rsidRPr="00947C03">
        <w:rPr>
          <w:rFonts w:asciiTheme="minorHAnsi" w:hAnsiTheme="minorHAnsi"/>
        </w:rPr>
        <w:t xml:space="preserve">Despite the importance of effective communication, barriers frequently arise within organisations that can </w:t>
      </w:r>
      <w:proofErr w:type="spellStart"/>
      <w:r w:rsidRPr="00947C03">
        <w:rPr>
          <w:rFonts w:asciiTheme="minorHAnsi" w:hAnsiTheme="minorHAnsi"/>
        </w:rPr>
        <w:t>pr</w:t>
      </w:r>
      <w:r w:rsidR="00BA5FFD">
        <w:rPr>
          <w:rFonts w:asciiTheme="minorHAnsi" w:hAnsiTheme="minorHAnsi"/>
        </w:rPr>
        <w:t>V</w:t>
      </w:r>
      <w:r w:rsidRPr="00947C03">
        <w:rPr>
          <w:rFonts w:asciiTheme="minorHAnsi" w:hAnsiTheme="minorHAnsi"/>
        </w:rPr>
        <w:t>event</w:t>
      </w:r>
      <w:proofErr w:type="spellEnd"/>
      <w:r w:rsidRPr="00947C03">
        <w:rPr>
          <w:rFonts w:asciiTheme="minorHAnsi" w:hAnsiTheme="minorHAnsi"/>
        </w:rPr>
        <w:t xml:space="preserve"> messages from being understood correctly. In healthcare environments, communication barriers can have significant consequences, including delays in service delivery, reduced patient satisfaction, and increased risk of errors. Understanding these barriers and implementing appropriate strategies to overcome them is therefore essential.</w:t>
      </w:r>
    </w:p>
    <w:p w14:paraId="390346AD" w14:textId="77777777" w:rsidR="0014773C" w:rsidRPr="0014773C" w:rsidRDefault="0014773C" w:rsidP="0014773C">
      <w:pPr>
        <w:pStyle w:val="NormalWeb"/>
        <w:rPr>
          <w:rFonts w:asciiTheme="minorHAnsi" w:hAnsiTheme="minorHAnsi"/>
          <w:b/>
          <w:bCs/>
        </w:rPr>
      </w:pPr>
      <w:r w:rsidRPr="0014773C">
        <w:rPr>
          <w:rFonts w:asciiTheme="minorHAnsi" w:hAnsiTheme="minorHAnsi"/>
          <w:b/>
          <w:bCs/>
        </w:rPr>
        <w:t>Physical Barriers</w:t>
      </w:r>
    </w:p>
    <w:p w14:paraId="4DBB37FC" w14:textId="77777777" w:rsidR="0014773C" w:rsidRPr="0014773C" w:rsidRDefault="0014773C" w:rsidP="0014773C">
      <w:pPr>
        <w:pStyle w:val="NormalWeb"/>
        <w:rPr>
          <w:rFonts w:asciiTheme="minorHAnsi" w:hAnsiTheme="minorHAnsi"/>
        </w:rPr>
      </w:pPr>
      <w:r w:rsidRPr="0014773C">
        <w:rPr>
          <w:rFonts w:asciiTheme="minorHAnsi" w:hAnsiTheme="minorHAnsi"/>
        </w:rPr>
        <w:t>Physical barriers refer to environmental factors that interfere with communication. Within NHS Wales, administrative staff often work in busy reception areas where multiple conversations, telephone calls, and interruptions occur simultaneously. These distractions can make it difficult to concentrate and may increase the likelihood of misunderstandings.</w:t>
      </w:r>
    </w:p>
    <w:p w14:paraId="225F8FEC" w14:textId="77777777" w:rsidR="0014773C" w:rsidRDefault="0014773C" w:rsidP="0014773C">
      <w:pPr>
        <w:pStyle w:val="NormalWeb"/>
        <w:rPr>
          <w:rFonts w:asciiTheme="minorHAnsi" w:hAnsiTheme="minorHAnsi"/>
        </w:rPr>
      </w:pPr>
      <w:r w:rsidRPr="0014773C">
        <w:rPr>
          <w:rFonts w:asciiTheme="minorHAnsi" w:hAnsiTheme="minorHAnsi"/>
        </w:rPr>
        <w:t>For example, when discussing appointment information with a patient at reception, background noise may prevent important details from being heard clearly. Similarly, technical problems with telephone systems or computer software can disrupt communication and delay the transfer of information.</w:t>
      </w:r>
    </w:p>
    <w:p w14:paraId="09B706C9" w14:textId="6F9CE707" w:rsidR="00FB3B43" w:rsidRDefault="000904E9" w:rsidP="0014773C">
      <w:pPr>
        <w:pStyle w:val="NormalWeb"/>
        <w:rPr>
          <w:rFonts w:asciiTheme="minorHAnsi" w:hAnsiTheme="minorHAnsi"/>
        </w:rPr>
      </w:pPr>
      <w:r w:rsidRPr="000904E9">
        <w:rPr>
          <w:rFonts w:asciiTheme="minorHAnsi" w:hAnsiTheme="minorHAnsi"/>
        </w:rPr>
        <w:t>Strategies to overcome physical barriers include using private areas for confidential discussions, ensuring technology is maintained effectively, and confirming important information both verbally and in writing.</w:t>
      </w:r>
    </w:p>
    <w:p w14:paraId="3718CA98" w14:textId="77777777" w:rsidR="00215849" w:rsidRPr="00215849" w:rsidRDefault="00215849" w:rsidP="00215849">
      <w:pPr>
        <w:pStyle w:val="NormalWeb"/>
        <w:rPr>
          <w:rFonts w:asciiTheme="minorHAnsi" w:hAnsiTheme="minorHAnsi"/>
          <w:b/>
          <w:bCs/>
        </w:rPr>
      </w:pPr>
      <w:r w:rsidRPr="00215849">
        <w:rPr>
          <w:rFonts w:asciiTheme="minorHAnsi" w:hAnsiTheme="minorHAnsi"/>
          <w:b/>
          <w:bCs/>
        </w:rPr>
        <w:t>Language and Semantic Barriers</w:t>
      </w:r>
    </w:p>
    <w:p w14:paraId="4D21048E" w14:textId="77777777" w:rsidR="00215849" w:rsidRPr="00215849" w:rsidRDefault="00215849" w:rsidP="00215849">
      <w:pPr>
        <w:pStyle w:val="NormalWeb"/>
        <w:rPr>
          <w:rFonts w:asciiTheme="minorHAnsi" w:hAnsiTheme="minorHAnsi"/>
        </w:rPr>
      </w:pPr>
      <w:r w:rsidRPr="00215849">
        <w:rPr>
          <w:rFonts w:asciiTheme="minorHAnsi" w:hAnsiTheme="minorHAnsi"/>
        </w:rPr>
        <w:t>Language barriers occur when individuals have difficulty understanding the language used during communication. Semantic barriers arise when specialist terminology or jargon creates confusion.</w:t>
      </w:r>
    </w:p>
    <w:p w14:paraId="06B8A58A" w14:textId="77777777" w:rsidR="00215849" w:rsidRDefault="00215849" w:rsidP="00215849">
      <w:pPr>
        <w:pStyle w:val="NormalWeb"/>
        <w:rPr>
          <w:rFonts w:asciiTheme="minorHAnsi" w:hAnsiTheme="minorHAnsi"/>
        </w:rPr>
      </w:pPr>
      <w:r w:rsidRPr="00215849">
        <w:rPr>
          <w:rFonts w:asciiTheme="minorHAnsi" w:hAnsiTheme="minorHAnsi"/>
        </w:rPr>
        <w:t>Healthcare environments frequently involve the use of medical terminology that patients may not understand. For example, an administrator discussing a referral pathway may use terms familiar to healthcare professionals but unfamiliar to patients. This can result in misunderstanding and anxiety.</w:t>
      </w:r>
    </w:p>
    <w:p w14:paraId="53AA5BE4" w14:textId="37C63EBA" w:rsidR="00215849" w:rsidRDefault="007600D0" w:rsidP="00215849">
      <w:pPr>
        <w:pStyle w:val="NormalWeb"/>
        <w:rPr>
          <w:rFonts w:asciiTheme="minorHAnsi" w:hAnsiTheme="minorHAnsi"/>
        </w:rPr>
      </w:pPr>
      <w:r w:rsidRPr="007600D0">
        <w:rPr>
          <w:rFonts w:asciiTheme="minorHAnsi" w:hAnsiTheme="minorHAnsi"/>
        </w:rPr>
        <w:t>Within NHS Wales, language barriers may also arise when communicating with patients whose first language is not English or Welsh. To address these issues, staff can use plain language, avoid unnecessary jargon, provide translated materials where available, and access interpreter services when required.</w:t>
      </w:r>
    </w:p>
    <w:p w14:paraId="3ABFC3D3" w14:textId="77777777" w:rsidR="003346DC" w:rsidRPr="003346DC" w:rsidRDefault="003346DC" w:rsidP="003346DC">
      <w:pPr>
        <w:pStyle w:val="NormalWeb"/>
        <w:rPr>
          <w:rFonts w:asciiTheme="minorHAnsi" w:hAnsiTheme="minorHAnsi"/>
          <w:b/>
          <w:bCs/>
        </w:rPr>
      </w:pPr>
      <w:r w:rsidRPr="003346DC">
        <w:rPr>
          <w:rFonts w:asciiTheme="minorHAnsi" w:hAnsiTheme="minorHAnsi"/>
          <w:b/>
          <w:bCs/>
        </w:rPr>
        <w:t>Emotional Barriers</w:t>
      </w:r>
    </w:p>
    <w:p w14:paraId="69C84586" w14:textId="77777777" w:rsidR="003346DC" w:rsidRPr="003346DC" w:rsidRDefault="003346DC" w:rsidP="003346DC">
      <w:pPr>
        <w:pStyle w:val="NormalWeb"/>
        <w:rPr>
          <w:rFonts w:asciiTheme="minorHAnsi" w:hAnsiTheme="minorHAnsi"/>
        </w:rPr>
      </w:pPr>
      <w:r w:rsidRPr="003346DC">
        <w:rPr>
          <w:rFonts w:asciiTheme="minorHAnsi" w:hAnsiTheme="minorHAnsi"/>
        </w:rPr>
        <w:t>Emotional barriers occur when feelings such as stress, anxiety, frustration, or anger affect an individual's ability to communicate effectively. Patients attending healthcare appointments are often concerned about their health, which may make it difficult for them to absorb information.</w:t>
      </w:r>
    </w:p>
    <w:p w14:paraId="432017A5" w14:textId="77777777" w:rsidR="003346DC" w:rsidRDefault="003346DC" w:rsidP="003346DC">
      <w:pPr>
        <w:pStyle w:val="NormalWeb"/>
        <w:rPr>
          <w:rFonts w:asciiTheme="minorHAnsi" w:hAnsiTheme="minorHAnsi"/>
        </w:rPr>
      </w:pPr>
      <w:r w:rsidRPr="003346DC">
        <w:rPr>
          <w:rFonts w:asciiTheme="minorHAnsi" w:hAnsiTheme="minorHAnsi"/>
        </w:rPr>
        <w:t>Similarly, healthcare staff may experience workplace pressures that affect communication. During periods of increased workload, stress can reduce concentration and increase the likelihood of misunderstandings.</w:t>
      </w:r>
    </w:p>
    <w:p w14:paraId="2A0B9E50" w14:textId="77777777" w:rsidR="003346DC" w:rsidRPr="006C152A" w:rsidRDefault="003346DC" w:rsidP="003346DC">
      <w:pPr>
        <w:pStyle w:val="NormalWeb"/>
        <w:rPr>
          <w:rFonts w:asciiTheme="minorHAnsi" w:hAnsiTheme="minorHAnsi"/>
        </w:rPr>
      </w:pPr>
      <w:r w:rsidRPr="006C152A">
        <w:rPr>
          <w:rFonts w:asciiTheme="minorHAnsi" w:hAnsiTheme="minorHAnsi"/>
        </w:rPr>
        <w:t>Active listening, empathy, and patience are important strategies for overcoming emotional barriers. Allowing individuals time to express concerns and providing clear explanations can improve understanding and reduce anxiety.</w:t>
      </w:r>
    </w:p>
    <w:p w14:paraId="1AC535A3" w14:textId="77777777" w:rsidR="003346DC" w:rsidRPr="006C152A" w:rsidRDefault="003346DC" w:rsidP="003346DC">
      <w:pPr>
        <w:pStyle w:val="NormalWeb"/>
        <w:rPr>
          <w:rFonts w:asciiTheme="minorHAnsi" w:hAnsiTheme="minorHAnsi"/>
          <w:b/>
          <w:bCs/>
        </w:rPr>
      </w:pPr>
      <w:r w:rsidRPr="006C152A">
        <w:rPr>
          <w:rFonts w:asciiTheme="minorHAnsi" w:hAnsiTheme="minorHAnsi"/>
          <w:b/>
          <w:bCs/>
        </w:rPr>
        <w:t>Cultural Barriers</w:t>
      </w:r>
    </w:p>
    <w:p w14:paraId="1AA76823" w14:textId="77777777" w:rsidR="003346DC" w:rsidRDefault="003346DC" w:rsidP="003346DC">
      <w:pPr>
        <w:pStyle w:val="NormalWeb"/>
        <w:rPr>
          <w:rFonts w:asciiTheme="minorHAnsi" w:hAnsiTheme="minorHAnsi"/>
        </w:rPr>
      </w:pPr>
      <w:r w:rsidRPr="006C152A">
        <w:rPr>
          <w:rFonts w:asciiTheme="minorHAnsi" w:hAnsiTheme="minorHAnsi"/>
        </w:rPr>
        <w:t>Healthcare organisations serve diverse populations with varying cultural backgrounds, beliefs, and communication preferences. Cultural differences can influence how messages are interpreted and how individuals expect communication to occur.</w:t>
      </w:r>
    </w:p>
    <w:p w14:paraId="03E2DB63" w14:textId="77777777" w:rsidR="006C152A" w:rsidRPr="006C152A" w:rsidRDefault="006C152A" w:rsidP="006C152A">
      <w:pPr>
        <w:pStyle w:val="NormalWeb"/>
        <w:rPr>
          <w:rFonts w:asciiTheme="minorHAnsi" w:hAnsiTheme="minorHAnsi"/>
        </w:rPr>
      </w:pPr>
      <w:r w:rsidRPr="006C152A">
        <w:rPr>
          <w:rFonts w:asciiTheme="minorHAnsi" w:hAnsiTheme="minorHAnsi"/>
        </w:rPr>
        <w:t>For example, some cultures may place greater emphasis on formal communication and authority, while others may encourage more open discussion. Failure to recognise these differences may lead to misunderstandings.</w:t>
      </w:r>
    </w:p>
    <w:p w14:paraId="31071D2A" w14:textId="77777777" w:rsidR="006C152A" w:rsidRDefault="006C152A" w:rsidP="006C152A">
      <w:pPr>
        <w:pStyle w:val="NormalWeb"/>
        <w:rPr>
          <w:rFonts w:asciiTheme="minorHAnsi" w:hAnsiTheme="minorHAnsi"/>
        </w:rPr>
      </w:pPr>
      <w:r w:rsidRPr="006C152A">
        <w:rPr>
          <w:rFonts w:asciiTheme="minorHAnsi" w:hAnsiTheme="minorHAnsi"/>
        </w:rPr>
        <w:t>Equality, diversity, and inclusion training can help staff develop cultural awareness and communicate more effectively with diverse populations.</w:t>
      </w:r>
    </w:p>
    <w:p w14:paraId="42BF0EB1" w14:textId="77777777" w:rsidR="001315B8" w:rsidRPr="006F1F4C" w:rsidRDefault="001315B8" w:rsidP="001315B8">
      <w:pPr>
        <w:pStyle w:val="NormalWeb"/>
        <w:rPr>
          <w:rFonts w:asciiTheme="minorHAnsi" w:hAnsiTheme="minorHAnsi"/>
          <w:b/>
          <w:bCs/>
        </w:rPr>
      </w:pPr>
      <w:r w:rsidRPr="006F1F4C">
        <w:rPr>
          <w:rFonts w:asciiTheme="minorHAnsi" w:hAnsiTheme="minorHAnsi"/>
          <w:b/>
          <w:bCs/>
        </w:rPr>
        <w:t>Organisational Barriers</w:t>
      </w:r>
    </w:p>
    <w:p w14:paraId="36A37B76" w14:textId="77777777" w:rsidR="001315B8" w:rsidRPr="006F1F4C" w:rsidRDefault="001315B8" w:rsidP="001315B8">
      <w:pPr>
        <w:pStyle w:val="NormalWeb"/>
        <w:rPr>
          <w:rFonts w:asciiTheme="minorHAnsi" w:hAnsiTheme="minorHAnsi"/>
        </w:rPr>
      </w:pPr>
      <w:r w:rsidRPr="006F1F4C">
        <w:rPr>
          <w:rFonts w:asciiTheme="minorHAnsi" w:hAnsiTheme="minorHAnsi"/>
        </w:rPr>
        <w:t>Organisational barriers occur when communication systems, structures, or processes are ineffective. Examples include unclear reporting lines, inconsistent communication channels, information overload, and delays in sharing information.</w:t>
      </w:r>
    </w:p>
    <w:p w14:paraId="38C42B92" w14:textId="77777777" w:rsidR="001315B8" w:rsidRDefault="001315B8" w:rsidP="001315B8">
      <w:pPr>
        <w:pStyle w:val="NormalWeb"/>
        <w:rPr>
          <w:rFonts w:asciiTheme="minorHAnsi" w:hAnsiTheme="minorHAnsi"/>
        </w:rPr>
      </w:pPr>
      <w:r w:rsidRPr="006F1F4C">
        <w:rPr>
          <w:rFonts w:asciiTheme="minorHAnsi" w:hAnsiTheme="minorHAnsi"/>
        </w:rPr>
        <w:t>Within NHS Wales, information frequently passes between departments, clinicians, administrators, and external organisations. If communication processes are unclear, important information may be delayed or overlooked.</w:t>
      </w:r>
    </w:p>
    <w:p w14:paraId="10AB8721" w14:textId="77777777" w:rsidR="00D66325" w:rsidRPr="00D66325" w:rsidRDefault="00D66325" w:rsidP="00D66325">
      <w:pPr>
        <w:pStyle w:val="NormalWeb"/>
        <w:rPr>
          <w:rFonts w:asciiTheme="minorHAnsi" w:hAnsiTheme="minorHAnsi"/>
        </w:rPr>
      </w:pPr>
      <w:r w:rsidRPr="00D66325">
        <w:rPr>
          <w:rFonts w:asciiTheme="minorHAnsi" w:hAnsiTheme="minorHAnsi"/>
        </w:rPr>
        <w:t>Regular team meetings, clear communication procedures, and effective use of digital systems can help reduce organisational barriers and improve information sharing.</w:t>
      </w:r>
    </w:p>
    <w:p w14:paraId="1F6BA4ED" w14:textId="77777777" w:rsidR="00D66325" w:rsidRPr="00D66325" w:rsidRDefault="00D66325" w:rsidP="00D66325">
      <w:pPr>
        <w:pStyle w:val="NormalWeb"/>
        <w:rPr>
          <w:rFonts w:asciiTheme="minorHAnsi" w:hAnsiTheme="minorHAnsi"/>
          <w:b/>
          <w:bCs/>
        </w:rPr>
      </w:pPr>
      <w:r w:rsidRPr="00D66325">
        <w:rPr>
          <w:rFonts w:asciiTheme="minorHAnsi" w:hAnsiTheme="minorHAnsi"/>
          <w:b/>
          <w:bCs/>
        </w:rPr>
        <w:t>Assessment of Communication Methods within NHS Wales</w:t>
      </w:r>
    </w:p>
    <w:p w14:paraId="7FA2EAD1" w14:textId="77777777" w:rsidR="00D66325" w:rsidRDefault="00D66325" w:rsidP="00D66325">
      <w:pPr>
        <w:pStyle w:val="NormalWeb"/>
        <w:rPr>
          <w:rFonts w:asciiTheme="minorHAnsi" w:hAnsiTheme="minorHAnsi"/>
        </w:rPr>
      </w:pPr>
      <w:r w:rsidRPr="00D66325">
        <w:rPr>
          <w:rFonts w:asciiTheme="minorHAnsi" w:hAnsiTheme="minorHAnsi"/>
        </w:rPr>
        <w:t>Communication within NHS Wales relies on a combination of verbal, written, and digital communication methods. Each method has advantages and limitations, and their effectiveness depends on the context in which they are used.</w:t>
      </w:r>
    </w:p>
    <w:p w14:paraId="44897A27" w14:textId="77777777" w:rsidR="00D66325" w:rsidRPr="00D66325" w:rsidRDefault="00D66325" w:rsidP="00D66325">
      <w:pPr>
        <w:pStyle w:val="NormalWeb"/>
        <w:rPr>
          <w:rFonts w:asciiTheme="minorHAnsi" w:hAnsiTheme="minorHAnsi"/>
          <w:b/>
          <w:bCs/>
        </w:rPr>
      </w:pPr>
      <w:r w:rsidRPr="00D66325">
        <w:rPr>
          <w:rFonts w:asciiTheme="minorHAnsi" w:hAnsiTheme="minorHAnsi"/>
          <w:b/>
          <w:bCs/>
        </w:rPr>
        <w:t>Face-to-Face Communication</w:t>
      </w:r>
    </w:p>
    <w:p w14:paraId="692006DA" w14:textId="77777777" w:rsidR="00D66325" w:rsidRPr="00D66325" w:rsidRDefault="00D66325" w:rsidP="00D66325">
      <w:pPr>
        <w:pStyle w:val="NormalWeb"/>
        <w:rPr>
          <w:rFonts w:asciiTheme="minorHAnsi" w:hAnsiTheme="minorHAnsi"/>
        </w:rPr>
      </w:pPr>
      <w:r w:rsidRPr="00D66325">
        <w:rPr>
          <w:rFonts w:asciiTheme="minorHAnsi" w:hAnsiTheme="minorHAnsi"/>
        </w:rPr>
        <w:t>Face-to-face communication remains one of the most effective communication methods because it combines verbal and non-verbal communication and allows immediate feedback.</w:t>
      </w:r>
    </w:p>
    <w:p w14:paraId="0CB3CD7D" w14:textId="77777777" w:rsidR="00D66325" w:rsidRPr="00D66325" w:rsidRDefault="00D66325" w:rsidP="00D66325">
      <w:pPr>
        <w:pStyle w:val="NormalWeb"/>
        <w:rPr>
          <w:rFonts w:asciiTheme="minorHAnsi" w:hAnsiTheme="minorHAnsi"/>
        </w:rPr>
      </w:pPr>
      <w:r w:rsidRPr="00D66325">
        <w:rPr>
          <w:rFonts w:asciiTheme="minorHAnsi" w:hAnsiTheme="minorHAnsi"/>
        </w:rPr>
        <w:t>Examples within my role include interacting with patients at reception, discussing clinic arrangements with colleagues, and attending team meetings. Face-to-face communication supports relationship building and enables misunderstandings to be resolved quickly.</w:t>
      </w:r>
    </w:p>
    <w:p w14:paraId="68DEE44A" w14:textId="77777777" w:rsidR="00D66325" w:rsidRDefault="00D66325" w:rsidP="00D66325">
      <w:pPr>
        <w:pStyle w:val="NormalWeb"/>
        <w:rPr>
          <w:rFonts w:asciiTheme="minorHAnsi" w:hAnsiTheme="minorHAnsi"/>
        </w:rPr>
      </w:pPr>
      <w:r w:rsidRPr="00D66325">
        <w:rPr>
          <w:rFonts w:asciiTheme="minorHAnsi" w:hAnsiTheme="minorHAnsi"/>
        </w:rPr>
        <w:t>However, it can be time-consuming and may not always provide a permanent record of discussions.</w:t>
      </w:r>
    </w:p>
    <w:p w14:paraId="26E277F7" w14:textId="77777777" w:rsidR="001C2D8F" w:rsidRPr="001C2D8F" w:rsidRDefault="001C2D8F" w:rsidP="001C2D8F">
      <w:pPr>
        <w:pStyle w:val="NormalWeb"/>
        <w:rPr>
          <w:rFonts w:asciiTheme="minorHAnsi" w:hAnsiTheme="minorHAnsi"/>
          <w:b/>
          <w:bCs/>
        </w:rPr>
      </w:pPr>
      <w:r w:rsidRPr="001C2D8F">
        <w:rPr>
          <w:rFonts w:asciiTheme="minorHAnsi" w:hAnsiTheme="minorHAnsi"/>
          <w:b/>
          <w:bCs/>
        </w:rPr>
        <w:t>Telephone Communication</w:t>
      </w:r>
    </w:p>
    <w:p w14:paraId="59211293" w14:textId="77777777" w:rsidR="001C2D8F" w:rsidRPr="001C2D8F" w:rsidRDefault="001C2D8F" w:rsidP="001C2D8F">
      <w:pPr>
        <w:pStyle w:val="NormalWeb"/>
        <w:rPr>
          <w:rFonts w:asciiTheme="minorHAnsi" w:hAnsiTheme="minorHAnsi"/>
        </w:rPr>
      </w:pPr>
      <w:r w:rsidRPr="001C2D8F">
        <w:rPr>
          <w:rFonts w:asciiTheme="minorHAnsi" w:hAnsiTheme="minorHAnsi"/>
        </w:rPr>
        <w:t>Telephone communication is widely used within NHS Wales to arrange appointments, respond to enquiries, and communicate with healthcare professionals.</w:t>
      </w:r>
    </w:p>
    <w:p w14:paraId="64D2750E" w14:textId="77777777" w:rsidR="001C2D8F" w:rsidRPr="001C2D8F" w:rsidRDefault="001C2D8F" w:rsidP="001C2D8F">
      <w:pPr>
        <w:pStyle w:val="NormalWeb"/>
        <w:rPr>
          <w:rFonts w:asciiTheme="minorHAnsi" w:hAnsiTheme="minorHAnsi"/>
        </w:rPr>
      </w:pPr>
      <w:r w:rsidRPr="001C2D8F">
        <w:rPr>
          <w:rFonts w:asciiTheme="minorHAnsi" w:hAnsiTheme="minorHAnsi"/>
        </w:rPr>
        <w:t>Its primary advantage is speed. Information can be exchanged quickly, and questions can be answered immediately. Telephone communication is particularly useful when urgent information needs to be communicated.</w:t>
      </w:r>
    </w:p>
    <w:p w14:paraId="78E18A40" w14:textId="77777777" w:rsidR="001C2D8F" w:rsidRDefault="001C2D8F" w:rsidP="001C2D8F">
      <w:pPr>
        <w:pStyle w:val="NormalWeb"/>
        <w:rPr>
          <w:rFonts w:asciiTheme="minorHAnsi" w:hAnsiTheme="minorHAnsi"/>
        </w:rPr>
      </w:pPr>
      <w:r w:rsidRPr="001C2D8F">
        <w:rPr>
          <w:rFonts w:asciiTheme="minorHAnsi" w:hAnsiTheme="minorHAnsi"/>
        </w:rPr>
        <w:t>However, the absence of visual cues may increase the risk of misunderstanding. It can also be difficult to assess a person's reactions or level of understanding without observing non-verbal communication.</w:t>
      </w:r>
    </w:p>
    <w:p w14:paraId="2EB443AD" w14:textId="77777777" w:rsidR="001C2D8F" w:rsidRPr="001C2D8F" w:rsidRDefault="001C2D8F" w:rsidP="001C2D8F">
      <w:pPr>
        <w:pStyle w:val="NormalWeb"/>
        <w:rPr>
          <w:rFonts w:asciiTheme="minorHAnsi" w:hAnsiTheme="minorHAnsi"/>
          <w:b/>
          <w:bCs/>
        </w:rPr>
      </w:pPr>
      <w:r w:rsidRPr="001C2D8F">
        <w:rPr>
          <w:rFonts w:asciiTheme="minorHAnsi" w:hAnsiTheme="minorHAnsi"/>
          <w:b/>
          <w:bCs/>
        </w:rPr>
        <w:t>Written Communication</w:t>
      </w:r>
    </w:p>
    <w:p w14:paraId="54950DA7" w14:textId="77777777" w:rsidR="001C2D8F" w:rsidRPr="001C2D8F" w:rsidRDefault="001C2D8F" w:rsidP="001C2D8F">
      <w:pPr>
        <w:pStyle w:val="NormalWeb"/>
        <w:rPr>
          <w:rFonts w:asciiTheme="minorHAnsi" w:hAnsiTheme="minorHAnsi"/>
        </w:rPr>
      </w:pPr>
      <w:r w:rsidRPr="001C2D8F">
        <w:rPr>
          <w:rFonts w:asciiTheme="minorHAnsi" w:hAnsiTheme="minorHAnsi"/>
        </w:rPr>
        <w:t>Written communication includes emails, letters, reports, policies, and patient records. Written methods are essential because they provide a permanent record of information and support accountability.</w:t>
      </w:r>
    </w:p>
    <w:p w14:paraId="75399648" w14:textId="77777777" w:rsidR="001C2D8F" w:rsidRPr="001C2D8F" w:rsidRDefault="001C2D8F" w:rsidP="001C2D8F">
      <w:pPr>
        <w:pStyle w:val="NormalWeb"/>
        <w:rPr>
          <w:rFonts w:asciiTheme="minorHAnsi" w:hAnsiTheme="minorHAnsi"/>
        </w:rPr>
      </w:pPr>
      <w:r w:rsidRPr="001C2D8F">
        <w:rPr>
          <w:rFonts w:asciiTheme="minorHAnsi" w:hAnsiTheme="minorHAnsi"/>
        </w:rPr>
        <w:t>Within NHS Wales, written communication plays a significant role in appointment correspondence, clinical documentation, and information governance.</w:t>
      </w:r>
    </w:p>
    <w:p w14:paraId="3D474776" w14:textId="77777777" w:rsidR="001C2D8F" w:rsidRDefault="001C2D8F" w:rsidP="001C2D8F">
      <w:pPr>
        <w:pStyle w:val="NormalWeb"/>
        <w:rPr>
          <w:rFonts w:asciiTheme="minorHAnsi" w:hAnsiTheme="minorHAnsi"/>
        </w:rPr>
      </w:pPr>
      <w:r w:rsidRPr="001C2D8F">
        <w:rPr>
          <w:rFonts w:asciiTheme="minorHAnsi" w:hAnsiTheme="minorHAnsi"/>
        </w:rPr>
        <w:t>Although written communication promotes accuracy and consistency, it may result in delayed feedback and can sometimes be misinterpreted if messages are unclear.</w:t>
      </w:r>
    </w:p>
    <w:p w14:paraId="16EFE197" w14:textId="77777777" w:rsidR="00B77E48" w:rsidRPr="00B77E48" w:rsidRDefault="00B77E48" w:rsidP="00B77E48">
      <w:pPr>
        <w:pStyle w:val="NormalWeb"/>
        <w:rPr>
          <w:rFonts w:asciiTheme="minorHAnsi" w:hAnsiTheme="minorHAnsi"/>
          <w:b/>
          <w:bCs/>
        </w:rPr>
      </w:pPr>
      <w:r w:rsidRPr="00B77E48">
        <w:rPr>
          <w:rFonts w:asciiTheme="minorHAnsi" w:hAnsiTheme="minorHAnsi"/>
          <w:b/>
          <w:bCs/>
        </w:rPr>
        <w:t>Digital Communication Systems</w:t>
      </w:r>
    </w:p>
    <w:p w14:paraId="0BAE17EE" w14:textId="77777777" w:rsidR="00B77E48" w:rsidRPr="00B77E48" w:rsidRDefault="00B77E48" w:rsidP="00B77E48">
      <w:pPr>
        <w:pStyle w:val="NormalWeb"/>
        <w:rPr>
          <w:rFonts w:asciiTheme="minorHAnsi" w:hAnsiTheme="minorHAnsi"/>
        </w:rPr>
      </w:pPr>
      <w:r w:rsidRPr="00B77E48">
        <w:rPr>
          <w:rFonts w:asciiTheme="minorHAnsi" w:hAnsiTheme="minorHAnsi"/>
        </w:rPr>
        <w:t>Digital communication systems have become increasingly important within healthcare organisations. Examples include electronic patient records, appointment management systems, NHS email services, and internal communication platforms.</w:t>
      </w:r>
    </w:p>
    <w:p w14:paraId="30D8B02C" w14:textId="77777777" w:rsidR="00B77E48" w:rsidRDefault="00B77E48" w:rsidP="00B77E48">
      <w:pPr>
        <w:pStyle w:val="NormalWeb"/>
        <w:rPr>
          <w:rFonts w:asciiTheme="minorHAnsi" w:hAnsiTheme="minorHAnsi"/>
        </w:rPr>
      </w:pPr>
      <w:r w:rsidRPr="00B77E48">
        <w:rPr>
          <w:rFonts w:asciiTheme="minorHAnsi" w:hAnsiTheme="minorHAnsi"/>
        </w:rPr>
        <w:t>These systems improve efficiency by enabling rapid access to information and supporting communication between departments. They also reduce reliance on paper-based processes and facilitate information sharing.</w:t>
      </w:r>
    </w:p>
    <w:p w14:paraId="06DCD693" w14:textId="77777777" w:rsidR="00B77E48" w:rsidRPr="00B77E48" w:rsidRDefault="00B77E48" w:rsidP="00B77E48">
      <w:pPr>
        <w:pStyle w:val="NormalWeb"/>
        <w:rPr>
          <w:rFonts w:asciiTheme="minorHAnsi" w:hAnsiTheme="minorHAnsi"/>
        </w:rPr>
      </w:pPr>
      <w:r w:rsidRPr="00B77E48">
        <w:rPr>
          <w:rFonts w:asciiTheme="minorHAnsi" w:hAnsiTheme="minorHAnsi"/>
        </w:rPr>
        <w:t>However, digital communication introduces challenges relating to confidentiality, information security, and system reliability. Staff must therefore comply with information governance requirements and ensure that patient information is handled appropriately.</w:t>
      </w:r>
    </w:p>
    <w:p w14:paraId="612084A4" w14:textId="77777777" w:rsidR="00B77E48" w:rsidRPr="00B77E48" w:rsidRDefault="00B77E48" w:rsidP="00B77E48">
      <w:pPr>
        <w:pStyle w:val="NormalWeb"/>
        <w:rPr>
          <w:rFonts w:asciiTheme="minorHAnsi" w:hAnsiTheme="minorHAnsi"/>
          <w:b/>
          <w:bCs/>
        </w:rPr>
      </w:pPr>
      <w:r w:rsidRPr="00B77E48">
        <w:rPr>
          <w:rFonts w:asciiTheme="minorHAnsi" w:hAnsiTheme="minorHAnsi"/>
          <w:b/>
          <w:bCs/>
        </w:rPr>
        <w:t>Evaluation of Communication Effectiveness</w:t>
      </w:r>
    </w:p>
    <w:p w14:paraId="378D6D1B" w14:textId="77777777" w:rsidR="00B77E48" w:rsidRDefault="00B77E48" w:rsidP="00B77E48">
      <w:pPr>
        <w:pStyle w:val="NormalWeb"/>
        <w:rPr>
          <w:rFonts w:asciiTheme="minorHAnsi" w:hAnsiTheme="minorHAnsi"/>
        </w:rPr>
      </w:pPr>
      <w:r w:rsidRPr="00B77E48">
        <w:rPr>
          <w:rFonts w:asciiTheme="minorHAnsi" w:hAnsiTheme="minorHAnsi"/>
        </w:rPr>
        <w:t>The communication methods used within NHS Wales are generally effective because they allow information to be communicated through multiple channels. Verbal communication supports immediate interaction, written communication provides accountability, and digital systems improve efficiency.</w:t>
      </w:r>
    </w:p>
    <w:p w14:paraId="12F2DE5B" w14:textId="77777777" w:rsidR="000F3B19" w:rsidRPr="00CF63DD" w:rsidRDefault="000F3B19" w:rsidP="000F3B19">
      <w:pPr>
        <w:pStyle w:val="NormalWeb"/>
        <w:rPr>
          <w:rFonts w:asciiTheme="minorHAnsi" w:hAnsiTheme="minorHAnsi"/>
        </w:rPr>
      </w:pPr>
      <w:r w:rsidRPr="00CF63DD">
        <w:rPr>
          <w:rFonts w:asciiTheme="minorHAnsi" w:hAnsiTheme="minorHAnsi"/>
        </w:rPr>
        <w:t>However, effectiveness depends on the skills of those communicating, the suitability of the communication channel, and the ability to adapt communication to different audiences. Continuous training and evaluation are therefore necessary to maintain high standards of communication practice.</w:t>
      </w:r>
    </w:p>
    <w:p w14:paraId="0A48F545" w14:textId="77777777" w:rsidR="000F3B19" w:rsidRPr="00CF63DD" w:rsidRDefault="000F3B19" w:rsidP="000F3B19">
      <w:pPr>
        <w:pStyle w:val="NormalWeb"/>
        <w:rPr>
          <w:rFonts w:asciiTheme="minorHAnsi" w:hAnsiTheme="minorHAnsi"/>
          <w:b/>
          <w:bCs/>
        </w:rPr>
      </w:pPr>
      <w:r w:rsidRPr="00CF63DD">
        <w:rPr>
          <w:rFonts w:asciiTheme="minorHAnsi" w:hAnsiTheme="minorHAnsi"/>
          <w:b/>
          <w:bCs/>
        </w:rPr>
        <w:t>Motivation Theories and Their Relevance to the Workplace</w:t>
      </w:r>
    </w:p>
    <w:p w14:paraId="2BF611FD" w14:textId="77777777" w:rsidR="000F3B19" w:rsidRDefault="000F3B19" w:rsidP="000F3B19">
      <w:pPr>
        <w:pStyle w:val="NormalWeb"/>
        <w:rPr>
          <w:rFonts w:asciiTheme="minorHAnsi" w:hAnsiTheme="minorHAnsi"/>
        </w:rPr>
      </w:pPr>
      <w:r w:rsidRPr="00CF63DD">
        <w:rPr>
          <w:rFonts w:asciiTheme="minorHAnsi" w:hAnsiTheme="minorHAnsi"/>
        </w:rPr>
        <w:t>Motivation refers to the factors that influence an individual's willingness to perform effectively and contribute towards organisational goals. In healthcare organisations, motivation is particularly important because employee performance directly affects patient experience and service quality.</w:t>
      </w:r>
    </w:p>
    <w:p w14:paraId="6B27B262" w14:textId="77777777" w:rsidR="00961540" w:rsidRPr="00961540" w:rsidRDefault="00961540" w:rsidP="00961540">
      <w:pPr>
        <w:pStyle w:val="NormalWeb"/>
        <w:rPr>
          <w:rFonts w:asciiTheme="minorHAnsi" w:hAnsiTheme="minorHAnsi"/>
        </w:rPr>
      </w:pPr>
      <w:r w:rsidRPr="00961540">
        <w:rPr>
          <w:rFonts w:asciiTheme="minorHAnsi" w:hAnsiTheme="minorHAnsi"/>
        </w:rPr>
        <w:t>Understanding motivation theories can help organisations create working environments that encourage engagement, productivity, and job satisfaction.</w:t>
      </w:r>
    </w:p>
    <w:p w14:paraId="6CF357A1" w14:textId="77777777" w:rsidR="00961540" w:rsidRPr="00961540" w:rsidRDefault="00961540" w:rsidP="00961540">
      <w:pPr>
        <w:pStyle w:val="NormalWeb"/>
        <w:rPr>
          <w:rFonts w:asciiTheme="minorHAnsi" w:hAnsiTheme="minorHAnsi"/>
          <w:b/>
          <w:bCs/>
        </w:rPr>
      </w:pPr>
      <w:r w:rsidRPr="00961540">
        <w:rPr>
          <w:rFonts w:asciiTheme="minorHAnsi" w:hAnsiTheme="minorHAnsi"/>
          <w:b/>
          <w:bCs/>
        </w:rPr>
        <w:t>Maslow's Hierarchy of Needs</w:t>
      </w:r>
    </w:p>
    <w:p w14:paraId="4E75A968" w14:textId="77777777" w:rsidR="00961540" w:rsidRDefault="00961540" w:rsidP="00961540">
      <w:pPr>
        <w:pStyle w:val="NormalWeb"/>
        <w:rPr>
          <w:rFonts w:asciiTheme="minorHAnsi" w:hAnsiTheme="minorHAnsi"/>
        </w:rPr>
      </w:pPr>
      <w:r w:rsidRPr="00961540">
        <w:rPr>
          <w:rFonts w:asciiTheme="minorHAnsi" w:hAnsiTheme="minorHAnsi"/>
        </w:rPr>
        <w:t>Maslow (1943) proposed that individuals are motivated by a hierarchy of needs consisting of physiological, safety, social, esteem, and self-actualisation needs.</w:t>
      </w:r>
    </w:p>
    <w:p w14:paraId="792F5C5A" w14:textId="77777777" w:rsidR="00FC1AFE" w:rsidRPr="00FC1AFE" w:rsidRDefault="00FC1AFE" w:rsidP="00FC1AFE">
      <w:pPr>
        <w:pStyle w:val="NormalWeb"/>
        <w:rPr>
          <w:rFonts w:asciiTheme="minorHAnsi" w:hAnsiTheme="minorHAnsi"/>
        </w:rPr>
      </w:pPr>
      <w:r w:rsidRPr="00FC1AFE">
        <w:rPr>
          <w:rFonts w:asciiTheme="minorHAnsi" w:hAnsiTheme="minorHAnsi"/>
        </w:rPr>
        <w:t>Within NHS Wales, physiological needs are addressed through salary and employment benefits. Safety needs include job security, safe working conditions, and organisational policies. Social needs are supported through teamwork and positive workplace relationships. Esteem needs may be met through recognition and positive feedback, while self-actualisation can be achieved through career development opportunities and professional growth.</w:t>
      </w:r>
    </w:p>
    <w:p w14:paraId="28F6E168" w14:textId="77777777" w:rsidR="00FC1AFE" w:rsidRDefault="00FC1AFE" w:rsidP="00FC1AFE">
      <w:pPr>
        <w:pStyle w:val="NormalWeb"/>
        <w:rPr>
          <w:rFonts w:asciiTheme="minorHAnsi" w:hAnsiTheme="minorHAnsi"/>
        </w:rPr>
      </w:pPr>
      <w:r w:rsidRPr="00FC1AFE">
        <w:rPr>
          <w:rFonts w:asciiTheme="minorHAnsi" w:hAnsiTheme="minorHAnsi"/>
        </w:rPr>
        <w:t>Maslow's theory remains influential because it recognises that employees have needs beyond financial reward. However, critics argue that individuals do not necessarily progress through the hierarchy in a fixed sequence.</w:t>
      </w:r>
    </w:p>
    <w:p w14:paraId="076A23E7" w14:textId="77777777" w:rsidR="00FC1AFE" w:rsidRPr="00FC1AFE" w:rsidRDefault="00FC1AFE" w:rsidP="00FC1AFE">
      <w:pPr>
        <w:pStyle w:val="NormalWeb"/>
        <w:rPr>
          <w:rFonts w:asciiTheme="minorHAnsi" w:hAnsiTheme="minorHAnsi"/>
          <w:b/>
          <w:bCs/>
        </w:rPr>
      </w:pPr>
      <w:r w:rsidRPr="00FC1AFE">
        <w:rPr>
          <w:rFonts w:asciiTheme="minorHAnsi" w:hAnsiTheme="minorHAnsi"/>
          <w:b/>
          <w:bCs/>
        </w:rPr>
        <w:t>Herzberg's Two-Factor Theory</w:t>
      </w:r>
    </w:p>
    <w:p w14:paraId="0DEFF9C9" w14:textId="77777777" w:rsidR="00FC1AFE" w:rsidRPr="00FC1AFE" w:rsidRDefault="00FC1AFE" w:rsidP="00FC1AFE">
      <w:pPr>
        <w:pStyle w:val="NormalWeb"/>
        <w:rPr>
          <w:rFonts w:asciiTheme="minorHAnsi" w:hAnsiTheme="minorHAnsi"/>
        </w:rPr>
      </w:pPr>
      <w:r w:rsidRPr="00FC1AFE">
        <w:rPr>
          <w:rFonts w:asciiTheme="minorHAnsi" w:hAnsiTheme="minorHAnsi"/>
        </w:rPr>
        <w:t>Herzberg et al. (1959) proposed that employee motivation is influenced by two categories of factors: hygiene factors and motivators.</w:t>
      </w:r>
    </w:p>
    <w:p w14:paraId="4A4E5595" w14:textId="77777777" w:rsidR="00FC1AFE" w:rsidRPr="00FC1AFE" w:rsidRDefault="00FC1AFE" w:rsidP="00FC1AFE">
      <w:pPr>
        <w:pStyle w:val="NormalWeb"/>
        <w:rPr>
          <w:rFonts w:asciiTheme="minorHAnsi" w:hAnsiTheme="minorHAnsi"/>
        </w:rPr>
      </w:pPr>
      <w:r w:rsidRPr="00FC1AFE">
        <w:rPr>
          <w:rFonts w:asciiTheme="minorHAnsi" w:hAnsiTheme="minorHAnsi"/>
        </w:rPr>
        <w:t>Hygiene factors include salary, working conditions, organisational policies, and job security. These factors prevent dissatisfaction but do not necessarily increase motivation.</w:t>
      </w:r>
    </w:p>
    <w:p w14:paraId="3A360C7F" w14:textId="77777777" w:rsidR="00FC1AFE" w:rsidRDefault="00FC1AFE" w:rsidP="00FC1AFE">
      <w:pPr>
        <w:pStyle w:val="NormalWeb"/>
        <w:rPr>
          <w:rFonts w:asciiTheme="minorHAnsi" w:hAnsiTheme="minorHAnsi"/>
        </w:rPr>
      </w:pPr>
      <w:r w:rsidRPr="00FC1AFE">
        <w:rPr>
          <w:rFonts w:asciiTheme="minorHAnsi" w:hAnsiTheme="minorHAnsi"/>
        </w:rPr>
        <w:t>Motivators include achievement, recognition, responsibility, and opportunities for personal growth. According to Herzberg, these factors create genuine job satisfaction and encourage improved performance.</w:t>
      </w:r>
    </w:p>
    <w:p w14:paraId="241E8145" w14:textId="4ABBC4A3" w:rsidR="00FC1AFE" w:rsidRDefault="00BE3E49" w:rsidP="00FC1AFE">
      <w:pPr>
        <w:pStyle w:val="NormalWeb"/>
        <w:rPr>
          <w:rFonts w:asciiTheme="minorHAnsi" w:hAnsiTheme="minorHAnsi"/>
        </w:rPr>
      </w:pPr>
      <w:r w:rsidRPr="00BE3E49">
        <w:rPr>
          <w:rFonts w:asciiTheme="minorHAnsi" w:hAnsiTheme="minorHAnsi"/>
        </w:rPr>
        <w:t>The distinction between hygiene factors and motivators provides a useful framework for understanding employee behaviour within healthcare organisations.</w:t>
      </w:r>
    </w:p>
    <w:p w14:paraId="69589443" w14:textId="77777777" w:rsidR="00CA0699" w:rsidRPr="00CA0699" w:rsidRDefault="00CA0699" w:rsidP="00CA0699">
      <w:pPr>
        <w:pStyle w:val="NormalWeb"/>
        <w:rPr>
          <w:rFonts w:asciiTheme="minorHAnsi" w:hAnsiTheme="minorHAnsi"/>
          <w:b/>
          <w:bCs/>
        </w:rPr>
      </w:pPr>
      <w:r w:rsidRPr="00CA0699">
        <w:rPr>
          <w:rFonts w:asciiTheme="minorHAnsi" w:hAnsiTheme="minorHAnsi"/>
          <w:b/>
          <w:bCs/>
        </w:rPr>
        <w:t>Additional Motivation Theories</w:t>
      </w:r>
    </w:p>
    <w:p w14:paraId="063CB30C" w14:textId="77777777" w:rsidR="00CA0699" w:rsidRPr="00CA0699" w:rsidRDefault="00CA0699" w:rsidP="00CA0699">
      <w:pPr>
        <w:pStyle w:val="NormalWeb"/>
        <w:rPr>
          <w:rFonts w:asciiTheme="minorHAnsi" w:hAnsiTheme="minorHAnsi"/>
          <w:b/>
          <w:bCs/>
        </w:rPr>
      </w:pPr>
      <w:r w:rsidRPr="00CA0699">
        <w:rPr>
          <w:rFonts w:asciiTheme="minorHAnsi" w:hAnsiTheme="minorHAnsi"/>
          <w:b/>
          <w:bCs/>
        </w:rPr>
        <w:t>McGregor's Theory X and Theory Y</w:t>
      </w:r>
    </w:p>
    <w:p w14:paraId="61AD8BA1" w14:textId="77777777" w:rsidR="00CA0699" w:rsidRPr="00CA0699" w:rsidRDefault="00CA0699" w:rsidP="00CA0699">
      <w:pPr>
        <w:pStyle w:val="NormalWeb"/>
        <w:rPr>
          <w:rFonts w:asciiTheme="minorHAnsi" w:hAnsiTheme="minorHAnsi"/>
        </w:rPr>
      </w:pPr>
      <w:r w:rsidRPr="00CA0699">
        <w:rPr>
          <w:rFonts w:asciiTheme="minorHAnsi" w:hAnsiTheme="minorHAnsi"/>
        </w:rPr>
        <w:t>McGregor (1960) proposed two contrasting assumptions that managers may hold about employees.</w:t>
      </w:r>
    </w:p>
    <w:p w14:paraId="59D28923" w14:textId="77777777" w:rsidR="00CA0699" w:rsidRDefault="00CA0699" w:rsidP="00CA0699">
      <w:pPr>
        <w:pStyle w:val="NormalWeb"/>
        <w:rPr>
          <w:rFonts w:asciiTheme="minorHAnsi" w:hAnsiTheme="minorHAnsi"/>
        </w:rPr>
      </w:pPr>
      <w:r w:rsidRPr="00CA0699">
        <w:rPr>
          <w:rFonts w:asciiTheme="minorHAnsi" w:hAnsiTheme="minorHAnsi"/>
        </w:rPr>
        <w:t>Theory X assumes that employees dislike work, avoid responsibility, require close supervision, and must be motivated through external control. In contrast, Theory Y assumes that employees are self-motivated, capable of taking responsibility, and committed to organisational goals when provided with appropriate support.</w:t>
      </w:r>
    </w:p>
    <w:p w14:paraId="13E34483" w14:textId="77777777" w:rsidR="00326970" w:rsidRPr="00326970" w:rsidRDefault="00326970" w:rsidP="00326970">
      <w:pPr>
        <w:pStyle w:val="NormalWeb"/>
        <w:rPr>
          <w:rFonts w:asciiTheme="minorHAnsi" w:hAnsiTheme="minorHAnsi"/>
        </w:rPr>
      </w:pPr>
      <w:r w:rsidRPr="00326970">
        <w:rPr>
          <w:rFonts w:asciiTheme="minorHAnsi" w:hAnsiTheme="minorHAnsi"/>
        </w:rPr>
        <w:t>Within NHS Wales, Theory Y appears more relevant to modern working practices. Administrative staff are expected to manage appointments, maintain patient records, communicate with multiple stakeholders, and prioritise workloads independently. These responsibilities require trust, initiative, and accountability rather than constant supervision.</w:t>
      </w:r>
    </w:p>
    <w:p w14:paraId="10C80AF1" w14:textId="77777777" w:rsidR="00326970" w:rsidRDefault="00326970" w:rsidP="00326970">
      <w:pPr>
        <w:pStyle w:val="NormalWeb"/>
        <w:rPr>
          <w:rFonts w:asciiTheme="minorHAnsi" w:hAnsiTheme="minorHAnsi"/>
        </w:rPr>
      </w:pPr>
      <w:r w:rsidRPr="00326970">
        <w:rPr>
          <w:rFonts w:asciiTheme="minorHAnsi" w:hAnsiTheme="minorHAnsi"/>
        </w:rPr>
        <w:t>However, there may be situations where aspects of Theory X are necessary, particularly when employees are new to a role or require additional support and guidance. Overall, Theory Y reflects the collaborative and professional culture that healthcare organisations seek to promote.</w:t>
      </w:r>
    </w:p>
    <w:p w14:paraId="62577367" w14:textId="77777777" w:rsidR="00845C79" w:rsidRPr="00845C79" w:rsidRDefault="00845C79" w:rsidP="00845C79">
      <w:pPr>
        <w:pStyle w:val="NormalWeb"/>
        <w:rPr>
          <w:rFonts w:asciiTheme="minorHAnsi" w:hAnsiTheme="minorHAnsi"/>
          <w:b/>
          <w:bCs/>
        </w:rPr>
      </w:pPr>
      <w:r w:rsidRPr="00845C79">
        <w:rPr>
          <w:rFonts w:asciiTheme="minorHAnsi" w:hAnsiTheme="minorHAnsi"/>
          <w:b/>
          <w:bCs/>
        </w:rPr>
        <w:t>Vroom's Expectancy Theory</w:t>
      </w:r>
    </w:p>
    <w:p w14:paraId="4FF32A55" w14:textId="77777777" w:rsidR="00845C79" w:rsidRPr="00845C79" w:rsidRDefault="00845C79" w:rsidP="00845C79">
      <w:pPr>
        <w:pStyle w:val="NormalWeb"/>
        <w:rPr>
          <w:rFonts w:asciiTheme="minorHAnsi" w:hAnsiTheme="minorHAnsi"/>
        </w:rPr>
      </w:pPr>
      <w:r w:rsidRPr="00845C79">
        <w:rPr>
          <w:rFonts w:asciiTheme="minorHAnsi" w:hAnsiTheme="minorHAnsi"/>
        </w:rPr>
        <w:t>Vroom (1964) argued that motivation is influenced by expectancy, instrumentality, and valence.</w:t>
      </w:r>
    </w:p>
    <w:p w14:paraId="3EABD8A5" w14:textId="77777777" w:rsidR="00845C79" w:rsidRDefault="00845C79" w:rsidP="00845C79">
      <w:pPr>
        <w:pStyle w:val="NormalWeb"/>
        <w:rPr>
          <w:rFonts w:asciiTheme="minorHAnsi" w:hAnsiTheme="minorHAnsi"/>
        </w:rPr>
      </w:pPr>
      <w:r w:rsidRPr="00845C79">
        <w:rPr>
          <w:rFonts w:asciiTheme="minorHAnsi" w:hAnsiTheme="minorHAnsi"/>
        </w:rPr>
        <w:t>Expectancy refers to an individual's belief that effort will lead to improved performance. Instrumentality refers to the belief that performance will result in rewards, while valence relates to the value placed on those rewards.</w:t>
      </w:r>
    </w:p>
    <w:p w14:paraId="10CC1882" w14:textId="77777777" w:rsidR="00CF68E1" w:rsidRPr="00CF68E1" w:rsidRDefault="00CF68E1" w:rsidP="00CF68E1">
      <w:pPr>
        <w:pStyle w:val="NormalWeb"/>
        <w:rPr>
          <w:rFonts w:asciiTheme="minorHAnsi" w:hAnsiTheme="minorHAnsi"/>
        </w:rPr>
      </w:pPr>
      <w:r w:rsidRPr="00CF68E1">
        <w:rPr>
          <w:rFonts w:asciiTheme="minorHAnsi" w:hAnsiTheme="minorHAnsi"/>
        </w:rPr>
        <w:t>Within NHS Wales, an administrator may be motivated to undertake additional training if they believe it will improve their performance and create opportunities for career progression. Similarly, employees who receive recognition for their contributions may be more motivated to maintain high levels of performance.</w:t>
      </w:r>
    </w:p>
    <w:p w14:paraId="00D4F864" w14:textId="77777777" w:rsidR="00CF68E1" w:rsidRDefault="00CF68E1" w:rsidP="00CF68E1">
      <w:pPr>
        <w:pStyle w:val="NormalWeb"/>
        <w:rPr>
          <w:rFonts w:asciiTheme="minorHAnsi" w:hAnsiTheme="minorHAnsi"/>
        </w:rPr>
      </w:pPr>
      <w:r w:rsidRPr="00CF68E1">
        <w:rPr>
          <w:rFonts w:asciiTheme="minorHAnsi" w:hAnsiTheme="minorHAnsi"/>
        </w:rPr>
        <w:t>A key strength of Vroom's theory is its recognition that individuals are motivated by different factors. While some employees may value promotion opportunities, others may prioritise flexible working arrangements or professional development.</w:t>
      </w:r>
    </w:p>
    <w:p w14:paraId="5788B99D" w14:textId="77777777" w:rsidR="00CF68E1" w:rsidRPr="00CF68E1" w:rsidRDefault="00CF68E1" w:rsidP="00CF68E1">
      <w:pPr>
        <w:pStyle w:val="NormalWeb"/>
        <w:rPr>
          <w:rFonts w:asciiTheme="minorHAnsi" w:hAnsiTheme="minorHAnsi"/>
          <w:b/>
          <w:bCs/>
        </w:rPr>
      </w:pPr>
      <w:r w:rsidRPr="00CF68E1">
        <w:rPr>
          <w:rFonts w:asciiTheme="minorHAnsi" w:hAnsiTheme="minorHAnsi"/>
          <w:b/>
          <w:bCs/>
        </w:rPr>
        <w:t>Factors Affecting Performance and Motivation</w:t>
      </w:r>
    </w:p>
    <w:p w14:paraId="3345A516" w14:textId="77777777" w:rsidR="00CF68E1" w:rsidRPr="00CF68E1" w:rsidRDefault="00CF68E1" w:rsidP="00CF68E1">
      <w:pPr>
        <w:pStyle w:val="NormalWeb"/>
        <w:rPr>
          <w:rFonts w:asciiTheme="minorHAnsi" w:hAnsiTheme="minorHAnsi"/>
        </w:rPr>
      </w:pPr>
      <w:r w:rsidRPr="00CF68E1">
        <w:rPr>
          <w:rFonts w:asciiTheme="minorHAnsi" w:hAnsiTheme="minorHAnsi"/>
        </w:rPr>
        <w:t>Several factors influence employee performance and motivation within healthcare organisations.</w:t>
      </w:r>
    </w:p>
    <w:p w14:paraId="11DB09CC" w14:textId="77777777" w:rsidR="00CF68E1" w:rsidRPr="00CF68E1" w:rsidRDefault="00CF68E1" w:rsidP="00CF68E1">
      <w:pPr>
        <w:pStyle w:val="NormalWeb"/>
        <w:rPr>
          <w:rFonts w:asciiTheme="minorHAnsi" w:hAnsiTheme="minorHAnsi"/>
          <w:b/>
          <w:bCs/>
        </w:rPr>
      </w:pPr>
      <w:r w:rsidRPr="00CF68E1">
        <w:rPr>
          <w:rFonts w:asciiTheme="minorHAnsi" w:hAnsiTheme="minorHAnsi"/>
          <w:b/>
          <w:bCs/>
        </w:rPr>
        <w:t>Leadership</w:t>
      </w:r>
    </w:p>
    <w:p w14:paraId="1B13918E" w14:textId="77777777" w:rsidR="00CF68E1" w:rsidRDefault="00CF68E1" w:rsidP="00CF68E1">
      <w:pPr>
        <w:pStyle w:val="NormalWeb"/>
        <w:rPr>
          <w:rFonts w:asciiTheme="minorHAnsi" w:hAnsiTheme="minorHAnsi"/>
        </w:rPr>
      </w:pPr>
      <w:r w:rsidRPr="00CF68E1">
        <w:rPr>
          <w:rFonts w:asciiTheme="minorHAnsi" w:hAnsiTheme="minorHAnsi"/>
        </w:rPr>
        <w:t>Leadership has a significant impact on employee engagement and morale. Supportive leaders who communicate effectively, provide feedback, and recognise achievements are more likely to motivate staff and encourage positive performance.</w:t>
      </w:r>
    </w:p>
    <w:p w14:paraId="6DC1ECBF" w14:textId="77777777" w:rsidR="001A0EEB" w:rsidRPr="001A0EEB" w:rsidRDefault="001A0EEB" w:rsidP="001A0EEB">
      <w:pPr>
        <w:pStyle w:val="NormalWeb"/>
        <w:rPr>
          <w:rFonts w:asciiTheme="minorHAnsi" w:hAnsiTheme="minorHAnsi"/>
          <w:b/>
          <w:bCs/>
        </w:rPr>
      </w:pPr>
      <w:r w:rsidRPr="001A0EEB">
        <w:rPr>
          <w:rFonts w:asciiTheme="minorHAnsi" w:hAnsiTheme="minorHAnsi"/>
          <w:b/>
          <w:bCs/>
        </w:rPr>
        <w:t>Recognition and Reward</w:t>
      </w:r>
    </w:p>
    <w:p w14:paraId="43A4604F" w14:textId="77777777" w:rsidR="001A0EEB" w:rsidRPr="001A0EEB" w:rsidRDefault="001A0EEB" w:rsidP="001A0EEB">
      <w:pPr>
        <w:pStyle w:val="NormalWeb"/>
        <w:rPr>
          <w:rFonts w:asciiTheme="minorHAnsi" w:hAnsiTheme="minorHAnsi"/>
        </w:rPr>
      </w:pPr>
      <w:r w:rsidRPr="001A0EEB">
        <w:rPr>
          <w:rFonts w:asciiTheme="minorHAnsi" w:hAnsiTheme="minorHAnsi"/>
        </w:rPr>
        <w:t>Employees who feel valued are generally more motivated and committed to their roles. Recognition can take many forms, including positive feedback, opportunities for development, and acknowledgement of achievements.</w:t>
      </w:r>
    </w:p>
    <w:p w14:paraId="140F9988" w14:textId="77777777" w:rsidR="001A0EEB" w:rsidRPr="001A0EEB" w:rsidRDefault="001A0EEB" w:rsidP="001A0EEB">
      <w:pPr>
        <w:pStyle w:val="NormalWeb"/>
        <w:rPr>
          <w:rFonts w:asciiTheme="minorHAnsi" w:hAnsiTheme="minorHAnsi"/>
          <w:b/>
          <w:bCs/>
        </w:rPr>
      </w:pPr>
      <w:r w:rsidRPr="001A0EEB">
        <w:rPr>
          <w:rFonts w:asciiTheme="minorHAnsi" w:hAnsiTheme="minorHAnsi"/>
          <w:b/>
          <w:bCs/>
        </w:rPr>
        <w:t>Training and Development</w:t>
      </w:r>
    </w:p>
    <w:p w14:paraId="3581C049" w14:textId="77777777" w:rsidR="001A0EEB" w:rsidRDefault="001A0EEB" w:rsidP="001A0EEB">
      <w:pPr>
        <w:pStyle w:val="NormalWeb"/>
        <w:rPr>
          <w:rFonts w:asciiTheme="minorHAnsi" w:hAnsiTheme="minorHAnsi"/>
        </w:rPr>
      </w:pPr>
      <w:r w:rsidRPr="001A0EEB">
        <w:rPr>
          <w:rFonts w:asciiTheme="minorHAnsi" w:hAnsiTheme="minorHAnsi"/>
        </w:rPr>
        <w:t>Continuous professional development improves competence, confidence, and job satisfaction. NHS Wales provides a range of learning opportunities that support employee growth and career progression.</w:t>
      </w:r>
    </w:p>
    <w:p w14:paraId="382A92C4" w14:textId="77777777" w:rsidR="00BF314B" w:rsidRPr="00BF314B" w:rsidRDefault="00BF314B" w:rsidP="00BF314B">
      <w:pPr>
        <w:pStyle w:val="NormalWeb"/>
        <w:rPr>
          <w:rFonts w:asciiTheme="minorHAnsi" w:hAnsiTheme="minorHAnsi"/>
          <w:b/>
          <w:bCs/>
        </w:rPr>
      </w:pPr>
      <w:r w:rsidRPr="00BF314B">
        <w:rPr>
          <w:rFonts w:asciiTheme="minorHAnsi" w:hAnsiTheme="minorHAnsi"/>
          <w:b/>
          <w:bCs/>
        </w:rPr>
        <w:t>Communication</w:t>
      </w:r>
    </w:p>
    <w:p w14:paraId="544D38A0" w14:textId="77777777" w:rsidR="00BF314B" w:rsidRPr="00BF314B" w:rsidRDefault="00BF314B" w:rsidP="00BF314B">
      <w:pPr>
        <w:pStyle w:val="NormalWeb"/>
        <w:rPr>
          <w:rFonts w:asciiTheme="minorHAnsi" w:hAnsiTheme="minorHAnsi"/>
        </w:rPr>
      </w:pPr>
      <w:r w:rsidRPr="00BF314B">
        <w:rPr>
          <w:rFonts w:asciiTheme="minorHAnsi" w:hAnsiTheme="minorHAnsi"/>
        </w:rPr>
        <w:t>Effective communication contributes to trust, collaboration, and organisational efficiency. Poor communication may create confusion, frustration, and reduced motivation.</w:t>
      </w:r>
    </w:p>
    <w:p w14:paraId="318240A5" w14:textId="77777777" w:rsidR="00BF314B" w:rsidRPr="00BF314B" w:rsidRDefault="00BF314B" w:rsidP="00BF314B">
      <w:pPr>
        <w:pStyle w:val="NormalWeb"/>
        <w:rPr>
          <w:rFonts w:asciiTheme="minorHAnsi" w:hAnsiTheme="minorHAnsi"/>
          <w:b/>
          <w:bCs/>
        </w:rPr>
      </w:pPr>
      <w:r w:rsidRPr="00BF314B">
        <w:rPr>
          <w:rFonts w:asciiTheme="minorHAnsi" w:hAnsiTheme="minorHAnsi"/>
          <w:b/>
          <w:bCs/>
        </w:rPr>
        <w:t>Workload and Wellbeing</w:t>
      </w:r>
    </w:p>
    <w:p w14:paraId="6CF6D0B5" w14:textId="77777777" w:rsidR="00BF314B" w:rsidRPr="00BF314B" w:rsidRDefault="00BF314B" w:rsidP="00BF314B">
      <w:pPr>
        <w:pStyle w:val="NormalWeb"/>
        <w:rPr>
          <w:rFonts w:asciiTheme="minorHAnsi" w:hAnsiTheme="minorHAnsi"/>
        </w:rPr>
      </w:pPr>
      <w:r w:rsidRPr="00BF314B">
        <w:rPr>
          <w:rFonts w:asciiTheme="minorHAnsi" w:hAnsiTheme="minorHAnsi"/>
        </w:rPr>
        <w:t>Excessive workload can lead to stress, fatigue, and burnout. Maintaining employee wellbeing is therefore essential to sustaining performance and motivation.</w:t>
      </w:r>
    </w:p>
    <w:p w14:paraId="53B196A1" w14:textId="77777777" w:rsidR="00BF314B" w:rsidRDefault="00BF314B" w:rsidP="00BF314B">
      <w:pPr>
        <w:pStyle w:val="NormalWeb"/>
        <w:rPr>
          <w:rFonts w:asciiTheme="minorHAnsi" w:hAnsiTheme="minorHAnsi"/>
          <w:b/>
          <w:bCs/>
        </w:rPr>
      </w:pPr>
      <w:r w:rsidRPr="00BF314B">
        <w:rPr>
          <w:rFonts w:asciiTheme="minorHAnsi" w:hAnsiTheme="minorHAnsi"/>
          <w:b/>
          <w:bCs/>
        </w:rPr>
        <w:t>Organisational Culture</w:t>
      </w:r>
    </w:p>
    <w:p w14:paraId="089C87E1" w14:textId="77777777" w:rsidR="008115F8" w:rsidRPr="008115F8" w:rsidRDefault="008115F8" w:rsidP="008115F8">
      <w:pPr>
        <w:pStyle w:val="NormalWeb"/>
        <w:rPr>
          <w:rFonts w:asciiTheme="minorHAnsi" w:hAnsiTheme="minorHAnsi"/>
        </w:rPr>
      </w:pPr>
      <w:r w:rsidRPr="008115F8">
        <w:rPr>
          <w:rFonts w:asciiTheme="minorHAnsi" w:hAnsiTheme="minorHAnsi"/>
        </w:rPr>
        <w:t>A positive workplace culture encourages teamwork, inclusivity, and respect. Employees who feel supported are more likely to remain motivated and engaged.</w:t>
      </w:r>
    </w:p>
    <w:p w14:paraId="7815759D" w14:textId="77777777" w:rsidR="008115F8" w:rsidRPr="008115F8" w:rsidRDefault="008115F8" w:rsidP="008115F8">
      <w:pPr>
        <w:pStyle w:val="NormalWeb"/>
        <w:rPr>
          <w:rFonts w:asciiTheme="minorHAnsi" w:hAnsiTheme="minorHAnsi"/>
          <w:b/>
          <w:bCs/>
        </w:rPr>
      </w:pPr>
      <w:r w:rsidRPr="008115F8">
        <w:rPr>
          <w:rFonts w:asciiTheme="minorHAnsi" w:hAnsiTheme="minorHAnsi"/>
          <w:b/>
          <w:bCs/>
        </w:rPr>
        <w:t>Application of Herzberg's Theory to NHS Wales</w:t>
      </w:r>
    </w:p>
    <w:p w14:paraId="6A4DEEAF" w14:textId="77777777" w:rsidR="008115F8" w:rsidRDefault="008115F8" w:rsidP="008115F8">
      <w:pPr>
        <w:pStyle w:val="NormalWeb"/>
        <w:rPr>
          <w:rFonts w:asciiTheme="minorHAnsi" w:hAnsiTheme="minorHAnsi"/>
        </w:rPr>
      </w:pPr>
      <w:r w:rsidRPr="008115F8">
        <w:rPr>
          <w:rFonts w:asciiTheme="minorHAnsi" w:hAnsiTheme="minorHAnsi"/>
        </w:rPr>
        <w:t>Of the motivation theories discussed, Herzberg's Two-Factor Theory is particularly relevant to my workplace because it distinguishes between factors that prevent dissatisfaction and factors that actively motivate employees.</w:t>
      </w:r>
    </w:p>
    <w:p w14:paraId="38F40EE1" w14:textId="77777777" w:rsidR="00D83CDF" w:rsidRPr="00D83CDF" w:rsidRDefault="00D83CDF" w:rsidP="00D83CDF">
      <w:pPr>
        <w:pStyle w:val="NormalWeb"/>
        <w:rPr>
          <w:rFonts w:asciiTheme="minorHAnsi" w:hAnsiTheme="minorHAnsi"/>
        </w:rPr>
      </w:pPr>
      <w:r w:rsidRPr="00D83CDF">
        <w:rPr>
          <w:rFonts w:asciiTheme="minorHAnsi" w:hAnsiTheme="minorHAnsi"/>
        </w:rPr>
        <w:t>Within NHS Wales, hygiene factors include salary, job security, organisational policies, safe working conditions, and access to appropriate resources. These factors help create a stable working environment and reduce dissatisfaction.</w:t>
      </w:r>
    </w:p>
    <w:p w14:paraId="05EB8FC1" w14:textId="77777777" w:rsidR="00D83CDF" w:rsidRDefault="00D83CDF" w:rsidP="00D83CDF">
      <w:pPr>
        <w:pStyle w:val="NormalWeb"/>
        <w:rPr>
          <w:rFonts w:asciiTheme="minorHAnsi" w:hAnsiTheme="minorHAnsi"/>
        </w:rPr>
      </w:pPr>
      <w:r w:rsidRPr="00D83CDF">
        <w:rPr>
          <w:rFonts w:asciiTheme="minorHAnsi" w:hAnsiTheme="minorHAnsi"/>
        </w:rPr>
        <w:t>However, Herzberg suggests that genuine motivation is achieved through motivators such as achievement, recognition, responsibility, and personal growth. This can be observed within NHS Wales through opportunities for professional development, positive feedback from managers, and involvement in service improvement initiatives.</w:t>
      </w:r>
    </w:p>
    <w:p w14:paraId="655A2E32" w14:textId="77777777" w:rsidR="0056610D" w:rsidRPr="0056610D" w:rsidRDefault="0056610D" w:rsidP="0056610D">
      <w:pPr>
        <w:pStyle w:val="NormalWeb"/>
        <w:rPr>
          <w:rFonts w:asciiTheme="minorHAnsi" w:hAnsiTheme="minorHAnsi"/>
          <w:b/>
          <w:bCs/>
        </w:rPr>
      </w:pPr>
      <w:r w:rsidRPr="0056610D">
        <w:rPr>
          <w:rFonts w:asciiTheme="minorHAnsi" w:hAnsiTheme="minorHAnsi"/>
          <w:b/>
          <w:bCs/>
        </w:rPr>
        <w:t>Evaluation of Herzberg's Theory</w:t>
      </w:r>
    </w:p>
    <w:p w14:paraId="4FAB2FDF" w14:textId="77777777" w:rsidR="0056610D" w:rsidRPr="0056610D" w:rsidRDefault="0056610D" w:rsidP="0056610D">
      <w:pPr>
        <w:pStyle w:val="NormalWeb"/>
        <w:rPr>
          <w:rFonts w:asciiTheme="minorHAnsi" w:hAnsiTheme="minorHAnsi"/>
        </w:rPr>
      </w:pPr>
      <w:r w:rsidRPr="0056610D">
        <w:rPr>
          <w:rFonts w:asciiTheme="minorHAnsi" w:hAnsiTheme="minorHAnsi"/>
        </w:rPr>
        <w:t>Herzberg's theory provides a useful explanation of workplace motivation because it recognises that financial rewards alone are insufficient to create long-term job satisfaction. Within NHS Wales, employees often value recognition, development opportunities, and meaningful work alongside salary and benefits.</w:t>
      </w:r>
    </w:p>
    <w:p w14:paraId="75585394" w14:textId="77777777" w:rsidR="0056610D" w:rsidRPr="0056610D" w:rsidRDefault="0056610D" w:rsidP="0056610D">
      <w:pPr>
        <w:pStyle w:val="NormalWeb"/>
        <w:rPr>
          <w:rFonts w:asciiTheme="minorHAnsi" w:hAnsiTheme="minorHAnsi"/>
        </w:rPr>
      </w:pPr>
      <w:r w:rsidRPr="0056610D">
        <w:rPr>
          <w:rFonts w:asciiTheme="minorHAnsi" w:hAnsiTheme="minorHAnsi"/>
        </w:rPr>
        <w:t xml:space="preserve">However, the theory has limitations. Individuals are motivated by different </w:t>
      </w:r>
      <w:proofErr w:type="gramStart"/>
      <w:r w:rsidRPr="0056610D">
        <w:rPr>
          <w:rFonts w:asciiTheme="minorHAnsi" w:hAnsiTheme="minorHAnsi"/>
        </w:rPr>
        <w:t>factors</w:t>
      </w:r>
      <w:proofErr w:type="gramEnd"/>
      <w:r w:rsidRPr="0056610D">
        <w:rPr>
          <w:rFonts w:asciiTheme="minorHAnsi" w:hAnsiTheme="minorHAnsi"/>
        </w:rPr>
        <w:t xml:space="preserve"> and some employees may place greater importance on financial rewards than Herzberg suggests. Despite this limitation, the theory remains relevant because it highlights the importance of creating opportunities for achievement, recognition, and personal development.</w:t>
      </w:r>
    </w:p>
    <w:p w14:paraId="1476256E" w14:textId="77777777" w:rsidR="007B5900" w:rsidRPr="007B5900" w:rsidRDefault="007B5900" w:rsidP="007B5900">
      <w:pPr>
        <w:pStyle w:val="NormalWeb"/>
        <w:rPr>
          <w:rFonts w:asciiTheme="minorHAnsi" w:hAnsiTheme="minorHAnsi"/>
          <w:b/>
          <w:bCs/>
        </w:rPr>
      </w:pPr>
      <w:r w:rsidRPr="007B5900">
        <w:rPr>
          <w:rFonts w:asciiTheme="minorHAnsi" w:hAnsiTheme="minorHAnsi"/>
          <w:b/>
          <w:bCs/>
        </w:rPr>
        <w:t>Evaluation of My Communication Skills</w:t>
      </w:r>
    </w:p>
    <w:p w14:paraId="1386A17D" w14:textId="77777777" w:rsidR="007B5900" w:rsidRPr="007B5900" w:rsidRDefault="007B5900" w:rsidP="007B5900">
      <w:pPr>
        <w:pStyle w:val="NormalWeb"/>
        <w:rPr>
          <w:rFonts w:asciiTheme="minorHAnsi" w:hAnsiTheme="minorHAnsi"/>
          <w:b/>
          <w:bCs/>
        </w:rPr>
      </w:pPr>
      <w:r w:rsidRPr="007B5900">
        <w:rPr>
          <w:rFonts w:asciiTheme="minorHAnsi" w:hAnsiTheme="minorHAnsi"/>
          <w:b/>
          <w:bCs/>
        </w:rPr>
        <w:t>Criteria Used to Evaluate Communication Effectiveness</w:t>
      </w:r>
    </w:p>
    <w:p w14:paraId="2EEDF88D" w14:textId="77777777" w:rsidR="007B5900" w:rsidRPr="007B5900" w:rsidRDefault="007B5900" w:rsidP="007B5900">
      <w:pPr>
        <w:pStyle w:val="NormalWeb"/>
        <w:rPr>
          <w:rFonts w:asciiTheme="minorHAnsi" w:hAnsiTheme="minorHAnsi"/>
        </w:rPr>
      </w:pPr>
      <w:r w:rsidRPr="007B5900">
        <w:rPr>
          <w:rFonts w:asciiTheme="minorHAnsi" w:hAnsiTheme="minorHAnsi"/>
        </w:rPr>
        <w:t>To evaluate my communication skills, I developed the following criteria:</w:t>
      </w:r>
    </w:p>
    <w:p w14:paraId="7A64FF47" w14:textId="77777777" w:rsidR="007B5900" w:rsidRPr="007B5900" w:rsidRDefault="007B5900" w:rsidP="007B5900">
      <w:pPr>
        <w:pStyle w:val="NormalWeb"/>
        <w:numPr>
          <w:ilvl w:val="0"/>
          <w:numId w:val="20"/>
        </w:numPr>
        <w:rPr>
          <w:rFonts w:asciiTheme="minorHAnsi" w:hAnsiTheme="minorHAnsi"/>
        </w:rPr>
      </w:pPr>
      <w:r w:rsidRPr="007B5900">
        <w:rPr>
          <w:rFonts w:asciiTheme="minorHAnsi" w:hAnsiTheme="minorHAnsi"/>
        </w:rPr>
        <w:t>Clarity of communication</w:t>
      </w:r>
    </w:p>
    <w:p w14:paraId="0FA240A1" w14:textId="77777777" w:rsidR="007B5900" w:rsidRPr="007B5900" w:rsidRDefault="007B5900" w:rsidP="007B5900">
      <w:pPr>
        <w:pStyle w:val="NormalWeb"/>
        <w:numPr>
          <w:ilvl w:val="0"/>
          <w:numId w:val="20"/>
        </w:numPr>
        <w:rPr>
          <w:rFonts w:asciiTheme="minorHAnsi" w:hAnsiTheme="minorHAnsi"/>
        </w:rPr>
      </w:pPr>
      <w:r w:rsidRPr="007B5900">
        <w:rPr>
          <w:rFonts w:asciiTheme="minorHAnsi" w:hAnsiTheme="minorHAnsi"/>
        </w:rPr>
        <w:t>Active listening</w:t>
      </w:r>
    </w:p>
    <w:p w14:paraId="5E962173" w14:textId="77777777" w:rsidR="007B5900" w:rsidRPr="007B5900" w:rsidRDefault="007B5900" w:rsidP="007B5900">
      <w:pPr>
        <w:pStyle w:val="NormalWeb"/>
        <w:numPr>
          <w:ilvl w:val="0"/>
          <w:numId w:val="20"/>
        </w:numPr>
        <w:rPr>
          <w:rFonts w:asciiTheme="minorHAnsi" w:hAnsiTheme="minorHAnsi"/>
        </w:rPr>
      </w:pPr>
      <w:r w:rsidRPr="007B5900">
        <w:rPr>
          <w:rFonts w:asciiTheme="minorHAnsi" w:hAnsiTheme="minorHAnsi"/>
        </w:rPr>
        <w:t>Professionalism</w:t>
      </w:r>
    </w:p>
    <w:p w14:paraId="408E2520" w14:textId="77777777" w:rsidR="007B5900" w:rsidRPr="007B5900" w:rsidRDefault="007B5900" w:rsidP="007B5900">
      <w:pPr>
        <w:pStyle w:val="NormalWeb"/>
        <w:numPr>
          <w:ilvl w:val="0"/>
          <w:numId w:val="20"/>
        </w:numPr>
        <w:rPr>
          <w:rFonts w:asciiTheme="minorHAnsi" w:hAnsiTheme="minorHAnsi"/>
        </w:rPr>
      </w:pPr>
      <w:r w:rsidRPr="007B5900">
        <w:rPr>
          <w:rFonts w:asciiTheme="minorHAnsi" w:hAnsiTheme="minorHAnsi"/>
        </w:rPr>
        <w:t>Confidence</w:t>
      </w:r>
    </w:p>
    <w:p w14:paraId="28330921" w14:textId="77777777" w:rsidR="007B5900" w:rsidRPr="007B5900" w:rsidRDefault="007B5900" w:rsidP="007B5900">
      <w:pPr>
        <w:pStyle w:val="NormalWeb"/>
        <w:numPr>
          <w:ilvl w:val="0"/>
          <w:numId w:val="20"/>
        </w:numPr>
        <w:rPr>
          <w:rFonts w:asciiTheme="minorHAnsi" w:hAnsiTheme="minorHAnsi"/>
        </w:rPr>
      </w:pPr>
      <w:r w:rsidRPr="007B5900">
        <w:rPr>
          <w:rFonts w:asciiTheme="minorHAnsi" w:hAnsiTheme="minorHAnsi"/>
        </w:rPr>
        <w:t>Written communication effectiveness</w:t>
      </w:r>
    </w:p>
    <w:p w14:paraId="7F0A358B" w14:textId="77777777" w:rsidR="007B5900" w:rsidRPr="00CE2E2E" w:rsidRDefault="007B5900" w:rsidP="007B5900">
      <w:pPr>
        <w:pStyle w:val="NormalWeb"/>
        <w:numPr>
          <w:ilvl w:val="0"/>
          <w:numId w:val="20"/>
        </w:numPr>
        <w:rPr>
          <w:rFonts w:asciiTheme="minorHAnsi" w:hAnsiTheme="minorHAnsi"/>
        </w:rPr>
      </w:pPr>
      <w:r w:rsidRPr="00CE2E2E">
        <w:rPr>
          <w:rFonts w:asciiTheme="minorHAnsi" w:hAnsiTheme="minorHAnsi"/>
        </w:rPr>
        <w:t>Adaptability</w:t>
      </w:r>
    </w:p>
    <w:p w14:paraId="5CDD4F0C" w14:textId="7372328D" w:rsidR="007B5900" w:rsidRPr="00CE2E2E" w:rsidRDefault="007B5900" w:rsidP="007B5900">
      <w:pPr>
        <w:pStyle w:val="NormalWeb"/>
        <w:numPr>
          <w:ilvl w:val="0"/>
          <w:numId w:val="20"/>
        </w:numPr>
        <w:rPr>
          <w:rFonts w:asciiTheme="minorHAnsi" w:hAnsiTheme="minorHAnsi"/>
        </w:rPr>
      </w:pPr>
      <w:r w:rsidRPr="00CE2E2E">
        <w:rPr>
          <w:rFonts w:asciiTheme="minorHAnsi" w:hAnsiTheme="minorHAnsi"/>
        </w:rPr>
        <w:t>Responsiveness</w:t>
      </w:r>
    </w:p>
    <w:p w14:paraId="312E7992" w14:textId="77777777" w:rsidR="007B5900" w:rsidRPr="00CE2E2E" w:rsidRDefault="007B5900" w:rsidP="007B5900">
      <w:pPr>
        <w:pStyle w:val="NormalWeb"/>
        <w:numPr>
          <w:ilvl w:val="0"/>
          <w:numId w:val="20"/>
        </w:numPr>
        <w:rPr>
          <w:rFonts w:asciiTheme="minorHAnsi" w:hAnsiTheme="minorHAnsi"/>
        </w:rPr>
      </w:pPr>
      <w:r w:rsidRPr="00CE2E2E">
        <w:rPr>
          <w:rFonts w:asciiTheme="minorHAnsi" w:hAnsiTheme="minorHAnsi"/>
        </w:rPr>
        <w:t>Ability to provide and receive feedback</w:t>
      </w:r>
    </w:p>
    <w:p w14:paraId="5EFA9354" w14:textId="77777777" w:rsidR="007B5900" w:rsidRPr="00CE2E2E" w:rsidRDefault="007B5900" w:rsidP="00E177DB">
      <w:pPr>
        <w:pStyle w:val="NormalWeb"/>
        <w:rPr>
          <w:rFonts w:asciiTheme="minorHAnsi" w:hAnsiTheme="minorHAnsi"/>
        </w:rPr>
      </w:pPr>
      <w:r w:rsidRPr="00CE2E2E">
        <w:rPr>
          <w:rFonts w:asciiTheme="minorHAnsi" w:hAnsiTheme="minorHAnsi"/>
        </w:rPr>
        <w:t>These criteria reflect the communication requirements associated with my role within NHS Wales.</w:t>
      </w:r>
    </w:p>
    <w:p w14:paraId="4A27D066" w14:textId="77777777" w:rsidR="00CE2E2E" w:rsidRPr="00CE2E2E" w:rsidRDefault="00CE2E2E" w:rsidP="00CE2E2E">
      <w:pPr>
        <w:pStyle w:val="NormalWeb"/>
        <w:rPr>
          <w:rFonts w:asciiTheme="minorHAnsi" w:hAnsiTheme="minorHAnsi"/>
          <w:b/>
          <w:bCs/>
        </w:rPr>
      </w:pPr>
      <w:r w:rsidRPr="00CE2E2E">
        <w:rPr>
          <w:rFonts w:asciiTheme="minorHAnsi" w:hAnsiTheme="minorHAnsi"/>
          <w:b/>
          <w:bCs/>
        </w:rPr>
        <w:t>Evaluation Using Communication Models</w:t>
      </w:r>
    </w:p>
    <w:p w14:paraId="7472BD28" w14:textId="77777777" w:rsidR="00CE2E2E" w:rsidRPr="00CE2E2E" w:rsidRDefault="00CE2E2E" w:rsidP="00CE2E2E">
      <w:pPr>
        <w:pStyle w:val="NormalWeb"/>
        <w:rPr>
          <w:rFonts w:asciiTheme="minorHAnsi" w:hAnsiTheme="minorHAnsi"/>
        </w:rPr>
      </w:pPr>
      <w:r w:rsidRPr="00CE2E2E">
        <w:rPr>
          <w:rFonts w:asciiTheme="minorHAnsi" w:hAnsiTheme="minorHAnsi"/>
        </w:rPr>
        <w:t>The Communication Cycle highlights the importance of feedback in ensuring understanding. I regularly confirm information with patients and colleagues to reduce the risk of misunderstandings.</w:t>
      </w:r>
    </w:p>
    <w:p w14:paraId="70CF9B25" w14:textId="77777777" w:rsidR="00CE2E2E" w:rsidRPr="00CE2E2E" w:rsidRDefault="00CE2E2E" w:rsidP="00CE2E2E">
      <w:pPr>
        <w:pStyle w:val="NormalWeb"/>
        <w:rPr>
          <w:rFonts w:asciiTheme="minorHAnsi" w:hAnsiTheme="minorHAnsi"/>
        </w:rPr>
      </w:pPr>
      <w:r w:rsidRPr="00CE2E2E">
        <w:rPr>
          <w:rFonts w:asciiTheme="minorHAnsi" w:hAnsiTheme="minorHAnsi"/>
        </w:rPr>
        <w:t>Berlo's model emphasises adapting communication according to audience needs. This is particularly relevant when communicating with patients who have different levels of healthcare knowledge and understanding.</w:t>
      </w:r>
    </w:p>
    <w:p w14:paraId="677FBEC5" w14:textId="77777777" w:rsidR="00CE2E2E" w:rsidRDefault="00CE2E2E" w:rsidP="00CE2E2E">
      <w:pPr>
        <w:pStyle w:val="NormalWeb"/>
        <w:rPr>
          <w:rFonts w:asciiTheme="minorHAnsi" w:hAnsiTheme="minorHAnsi"/>
        </w:rPr>
      </w:pPr>
      <w:r w:rsidRPr="00CE2E2E">
        <w:rPr>
          <w:rFonts w:asciiTheme="minorHAnsi" w:hAnsiTheme="minorHAnsi"/>
        </w:rPr>
        <w:t>Overall, my communication skills are effective and support positive workplace relationships. However, there are opportunities to further develop confidence, assertiveness, and leadership communication skills.</w:t>
      </w:r>
    </w:p>
    <w:p w14:paraId="7007825D" w14:textId="77777777" w:rsidR="00175360" w:rsidRPr="00175360" w:rsidRDefault="00175360" w:rsidP="00175360">
      <w:pPr>
        <w:pStyle w:val="NormalWeb"/>
        <w:rPr>
          <w:rFonts w:asciiTheme="minorHAnsi" w:hAnsiTheme="minorHAnsi"/>
          <w:b/>
          <w:bCs/>
        </w:rPr>
      </w:pPr>
      <w:r w:rsidRPr="00175360">
        <w:rPr>
          <w:rFonts w:asciiTheme="minorHAnsi" w:hAnsiTheme="minorHAnsi"/>
          <w:b/>
          <w:bCs/>
        </w:rPr>
        <w:t>Personal Development Plan (PDP)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4"/>
        <w:gridCol w:w="2123"/>
        <w:gridCol w:w="2161"/>
        <w:gridCol w:w="1205"/>
        <w:gridCol w:w="1683"/>
      </w:tblGrid>
      <w:tr w:rsidR="00175360" w:rsidRPr="00175360" w14:paraId="669D25D4" w14:textId="77777777" w:rsidTr="00175360">
        <w:trPr>
          <w:tblHeader/>
          <w:tblCellSpacing w:w="15" w:type="dxa"/>
        </w:trPr>
        <w:tc>
          <w:tcPr>
            <w:tcW w:w="0" w:type="auto"/>
            <w:vAlign w:val="center"/>
            <w:hideMark/>
          </w:tcPr>
          <w:p w14:paraId="6B213047" w14:textId="77777777" w:rsidR="00175360" w:rsidRPr="00175360" w:rsidRDefault="00175360" w:rsidP="00175360">
            <w:pPr>
              <w:pStyle w:val="NormalWeb"/>
              <w:rPr>
                <w:rFonts w:asciiTheme="minorHAnsi" w:hAnsiTheme="minorHAnsi"/>
                <w:b/>
                <w:bCs/>
              </w:rPr>
            </w:pPr>
            <w:r w:rsidRPr="00175360">
              <w:rPr>
                <w:rFonts w:asciiTheme="minorHAnsi" w:hAnsiTheme="minorHAnsi"/>
                <w:b/>
                <w:bCs/>
              </w:rPr>
              <w:t>Development Need</w:t>
            </w:r>
          </w:p>
        </w:tc>
        <w:tc>
          <w:tcPr>
            <w:tcW w:w="0" w:type="auto"/>
            <w:vAlign w:val="center"/>
            <w:hideMark/>
          </w:tcPr>
          <w:p w14:paraId="734615CA" w14:textId="77777777" w:rsidR="00175360" w:rsidRPr="00175360" w:rsidRDefault="00175360" w:rsidP="00175360">
            <w:pPr>
              <w:pStyle w:val="NormalWeb"/>
              <w:rPr>
                <w:rFonts w:asciiTheme="minorHAnsi" w:hAnsiTheme="minorHAnsi"/>
                <w:b/>
                <w:bCs/>
              </w:rPr>
            </w:pPr>
            <w:r w:rsidRPr="00175360">
              <w:rPr>
                <w:rFonts w:asciiTheme="minorHAnsi" w:hAnsiTheme="minorHAnsi"/>
                <w:b/>
                <w:bCs/>
              </w:rPr>
              <w:t>SMART Objective</w:t>
            </w:r>
          </w:p>
        </w:tc>
        <w:tc>
          <w:tcPr>
            <w:tcW w:w="0" w:type="auto"/>
            <w:vAlign w:val="center"/>
            <w:hideMark/>
          </w:tcPr>
          <w:p w14:paraId="62BEEC47" w14:textId="77777777" w:rsidR="00175360" w:rsidRPr="00175360" w:rsidRDefault="00175360" w:rsidP="00175360">
            <w:pPr>
              <w:pStyle w:val="NormalWeb"/>
              <w:rPr>
                <w:rFonts w:asciiTheme="minorHAnsi" w:hAnsiTheme="minorHAnsi"/>
                <w:b/>
                <w:bCs/>
              </w:rPr>
            </w:pPr>
            <w:r w:rsidRPr="00175360">
              <w:rPr>
                <w:rFonts w:asciiTheme="minorHAnsi" w:hAnsiTheme="minorHAnsi"/>
                <w:b/>
                <w:bCs/>
              </w:rPr>
              <w:t>Actions Required</w:t>
            </w:r>
          </w:p>
        </w:tc>
        <w:tc>
          <w:tcPr>
            <w:tcW w:w="0" w:type="auto"/>
            <w:vAlign w:val="center"/>
            <w:hideMark/>
          </w:tcPr>
          <w:p w14:paraId="517B5069" w14:textId="77777777" w:rsidR="00175360" w:rsidRPr="00175360" w:rsidRDefault="00175360" w:rsidP="00175360">
            <w:pPr>
              <w:pStyle w:val="NormalWeb"/>
              <w:rPr>
                <w:rFonts w:asciiTheme="minorHAnsi" w:hAnsiTheme="minorHAnsi"/>
                <w:b/>
                <w:bCs/>
              </w:rPr>
            </w:pPr>
            <w:r w:rsidRPr="00175360">
              <w:rPr>
                <w:rFonts w:asciiTheme="minorHAnsi" w:hAnsiTheme="minorHAnsi"/>
                <w:b/>
                <w:bCs/>
              </w:rPr>
              <w:t>Timescale</w:t>
            </w:r>
          </w:p>
        </w:tc>
        <w:tc>
          <w:tcPr>
            <w:tcW w:w="0" w:type="auto"/>
            <w:vAlign w:val="center"/>
            <w:hideMark/>
          </w:tcPr>
          <w:p w14:paraId="02C8A636" w14:textId="77777777" w:rsidR="00175360" w:rsidRPr="00175360" w:rsidRDefault="00175360" w:rsidP="00175360">
            <w:pPr>
              <w:pStyle w:val="NormalWeb"/>
              <w:rPr>
                <w:rFonts w:asciiTheme="minorHAnsi" w:hAnsiTheme="minorHAnsi"/>
                <w:b/>
                <w:bCs/>
              </w:rPr>
            </w:pPr>
            <w:r w:rsidRPr="00175360">
              <w:rPr>
                <w:rFonts w:asciiTheme="minorHAnsi" w:hAnsiTheme="minorHAnsi"/>
                <w:b/>
                <w:bCs/>
              </w:rPr>
              <w:t>Success Measure</w:t>
            </w:r>
          </w:p>
        </w:tc>
      </w:tr>
      <w:tr w:rsidR="00175360" w:rsidRPr="00175360" w14:paraId="2DAFDC21" w14:textId="77777777" w:rsidTr="00175360">
        <w:trPr>
          <w:tblCellSpacing w:w="15" w:type="dxa"/>
        </w:trPr>
        <w:tc>
          <w:tcPr>
            <w:tcW w:w="0" w:type="auto"/>
            <w:vAlign w:val="center"/>
            <w:hideMark/>
          </w:tcPr>
          <w:p w14:paraId="35C12969" w14:textId="77777777" w:rsidR="00175360" w:rsidRPr="00175360" w:rsidRDefault="00175360" w:rsidP="00175360">
            <w:pPr>
              <w:pStyle w:val="NormalWeb"/>
              <w:rPr>
                <w:rFonts w:asciiTheme="minorHAnsi" w:hAnsiTheme="minorHAnsi"/>
              </w:rPr>
            </w:pPr>
            <w:r w:rsidRPr="00175360">
              <w:rPr>
                <w:rFonts w:asciiTheme="minorHAnsi" w:hAnsiTheme="minorHAnsi"/>
              </w:rPr>
              <w:t>Improve confidence during team meetings</w:t>
            </w:r>
          </w:p>
        </w:tc>
        <w:tc>
          <w:tcPr>
            <w:tcW w:w="0" w:type="auto"/>
            <w:vAlign w:val="center"/>
            <w:hideMark/>
          </w:tcPr>
          <w:p w14:paraId="4E5E6122" w14:textId="77777777" w:rsidR="00175360" w:rsidRPr="00175360" w:rsidRDefault="00175360" w:rsidP="00175360">
            <w:pPr>
              <w:pStyle w:val="NormalWeb"/>
              <w:rPr>
                <w:rFonts w:asciiTheme="minorHAnsi" w:hAnsiTheme="minorHAnsi"/>
              </w:rPr>
            </w:pPr>
            <w:r w:rsidRPr="00175360">
              <w:rPr>
                <w:rFonts w:asciiTheme="minorHAnsi" w:hAnsiTheme="minorHAnsi"/>
              </w:rPr>
              <w:t>Contribute at least one comment, suggestion, or question during every team meeting over the next 3 months</w:t>
            </w:r>
          </w:p>
        </w:tc>
        <w:tc>
          <w:tcPr>
            <w:tcW w:w="0" w:type="auto"/>
            <w:vAlign w:val="center"/>
            <w:hideMark/>
          </w:tcPr>
          <w:p w14:paraId="15C133D7" w14:textId="77777777" w:rsidR="00175360" w:rsidRPr="00175360" w:rsidRDefault="00175360" w:rsidP="00175360">
            <w:pPr>
              <w:pStyle w:val="NormalWeb"/>
              <w:rPr>
                <w:rFonts w:asciiTheme="minorHAnsi" w:hAnsiTheme="minorHAnsi"/>
              </w:rPr>
            </w:pPr>
            <w:r w:rsidRPr="00175360">
              <w:rPr>
                <w:rFonts w:asciiTheme="minorHAnsi" w:hAnsiTheme="minorHAnsi"/>
              </w:rPr>
              <w:t>Prepare notes before meetings and identify relevant discussion points in advance</w:t>
            </w:r>
          </w:p>
        </w:tc>
        <w:tc>
          <w:tcPr>
            <w:tcW w:w="0" w:type="auto"/>
            <w:vAlign w:val="center"/>
            <w:hideMark/>
          </w:tcPr>
          <w:p w14:paraId="2FEE7475" w14:textId="77777777" w:rsidR="00175360" w:rsidRPr="00175360" w:rsidRDefault="00175360" w:rsidP="00175360">
            <w:pPr>
              <w:pStyle w:val="NormalWeb"/>
              <w:rPr>
                <w:rFonts w:asciiTheme="minorHAnsi" w:hAnsiTheme="minorHAnsi"/>
              </w:rPr>
            </w:pPr>
            <w:r w:rsidRPr="00175360">
              <w:rPr>
                <w:rFonts w:asciiTheme="minorHAnsi" w:hAnsiTheme="minorHAnsi"/>
              </w:rPr>
              <w:t>3 months</w:t>
            </w:r>
          </w:p>
        </w:tc>
        <w:tc>
          <w:tcPr>
            <w:tcW w:w="0" w:type="auto"/>
            <w:vAlign w:val="center"/>
            <w:hideMark/>
          </w:tcPr>
          <w:p w14:paraId="69F66C91" w14:textId="77777777" w:rsidR="00175360" w:rsidRPr="00175360" w:rsidRDefault="00175360" w:rsidP="00175360">
            <w:pPr>
              <w:pStyle w:val="NormalWeb"/>
              <w:rPr>
                <w:rFonts w:asciiTheme="minorHAnsi" w:hAnsiTheme="minorHAnsi"/>
              </w:rPr>
            </w:pPr>
            <w:r w:rsidRPr="00175360">
              <w:rPr>
                <w:rFonts w:asciiTheme="minorHAnsi" w:hAnsiTheme="minorHAnsi"/>
              </w:rPr>
              <w:t>Positive feedback from manager and increased confidence in participating during meetings</w:t>
            </w:r>
          </w:p>
        </w:tc>
      </w:tr>
      <w:tr w:rsidR="00175360" w:rsidRPr="00175360" w14:paraId="73D466F7" w14:textId="77777777" w:rsidTr="00175360">
        <w:trPr>
          <w:tblCellSpacing w:w="15" w:type="dxa"/>
        </w:trPr>
        <w:tc>
          <w:tcPr>
            <w:tcW w:w="0" w:type="auto"/>
            <w:vAlign w:val="center"/>
            <w:hideMark/>
          </w:tcPr>
          <w:p w14:paraId="4E9CB594" w14:textId="77777777" w:rsidR="00175360" w:rsidRPr="00175360" w:rsidRDefault="00175360" w:rsidP="00175360">
            <w:pPr>
              <w:pStyle w:val="NormalWeb"/>
              <w:rPr>
                <w:rFonts w:asciiTheme="minorHAnsi" w:hAnsiTheme="minorHAnsi"/>
              </w:rPr>
            </w:pPr>
            <w:r w:rsidRPr="00175360">
              <w:rPr>
                <w:rFonts w:asciiTheme="minorHAnsi" w:hAnsiTheme="minorHAnsi"/>
              </w:rPr>
              <w:t>Develop assertiveness skills</w:t>
            </w:r>
          </w:p>
        </w:tc>
        <w:tc>
          <w:tcPr>
            <w:tcW w:w="0" w:type="auto"/>
            <w:vAlign w:val="center"/>
            <w:hideMark/>
          </w:tcPr>
          <w:p w14:paraId="6CEED591" w14:textId="77777777" w:rsidR="00175360" w:rsidRPr="00175360" w:rsidRDefault="00175360" w:rsidP="00175360">
            <w:pPr>
              <w:pStyle w:val="NormalWeb"/>
              <w:rPr>
                <w:rFonts w:asciiTheme="minorHAnsi" w:hAnsiTheme="minorHAnsi"/>
              </w:rPr>
            </w:pPr>
            <w:r w:rsidRPr="00175360">
              <w:rPr>
                <w:rFonts w:asciiTheme="minorHAnsi" w:hAnsiTheme="minorHAnsi"/>
              </w:rPr>
              <w:t>Use assertive communication techniques in at least two challenging workplace situations each month</w:t>
            </w:r>
          </w:p>
        </w:tc>
        <w:tc>
          <w:tcPr>
            <w:tcW w:w="0" w:type="auto"/>
            <w:vAlign w:val="center"/>
            <w:hideMark/>
          </w:tcPr>
          <w:p w14:paraId="2183FD9C" w14:textId="77777777" w:rsidR="00175360" w:rsidRPr="00175360" w:rsidRDefault="00175360" w:rsidP="00175360">
            <w:pPr>
              <w:pStyle w:val="NormalWeb"/>
              <w:rPr>
                <w:rFonts w:asciiTheme="minorHAnsi" w:hAnsiTheme="minorHAnsi"/>
              </w:rPr>
            </w:pPr>
            <w:r w:rsidRPr="00175360">
              <w:rPr>
                <w:rFonts w:asciiTheme="minorHAnsi" w:hAnsiTheme="minorHAnsi"/>
              </w:rPr>
              <w:t>Complete communication skills training and practise assertive communication techniques when dealing with colleagues and patients</w:t>
            </w:r>
          </w:p>
        </w:tc>
        <w:tc>
          <w:tcPr>
            <w:tcW w:w="0" w:type="auto"/>
            <w:vAlign w:val="center"/>
            <w:hideMark/>
          </w:tcPr>
          <w:p w14:paraId="5FA50CBB" w14:textId="77777777" w:rsidR="00175360" w:rsidRPr="00175360" w:rsidRDefault="00175360" w:rsidP="00175360">
            <w:pPr>
              <w:pStyle w:val="NormalWeb"/>
              <w:rPr>
                <w:rFonts w:asciiTheme="minorHAnsi" w:hAnsiTheme="minorHAnsi"/>
              </w:rPr>
            </w:pPr>
            <w:r w:rsidRPr="00175360">
              <w:rPr>
                <w:rFonts w:asciiTheme="minorHAnsi" w:hAnsiTheme="minorHAnsi"/>
              </w:rPr>
              <w:t>6 months</w:t>
            </w:r>
          </w:p>
        </w:tc>
        <w:tc>
          <w:tcPr>
            <w:tcW w:w="0" w:type="auto"/>
            <w:vAlign w:val="center"/>
            <w:hideMark/>
          </w:tcPr>
          <w:p w14:paraId="59E65193" w14:textId="77777777" w:rsidR="00175360" w:rsidRPr="00175360" w:rsidRDefault="00175360" w:rsidP="00175360">
            <w:pPr>
              <w:pStyle w:val="NormalWeb"/>
              <w:rPr>
                <w:rFonts w:asciiTheme="minorHAnsi" w:hAnsiTheme="minorHAnsi"/>
              </w:rPr>
            </w:pPr>
            <w:r w:rsidRPr="00175360">
              <w:rPr>
                <w:rFonts w:asciiTheme="minorHAnsi" w:hAnsiTheme="minorHAnsi"/>
              </w:rPr>
              <w:t>Improved confidence when addressing issues and positive outcomes from workplace interactions</w:t>
            </w:r>
          </w:p>
        </w:tc>
      </w:tr>
      <w:tr w:rsidR="00175360" w:rsidRPr="00175360" w14:paraId="3216BF46" w14:textId="77777777" w:rsidTr="00175360">
        <w:trPr>
          <w:tblCellSpacing w:w="15" w:type="dxa"/>
        </w:trPr>
        <w:tc>
          <w:tcPr>
            <w:tcW w:w="0" w:type="auto"/>
            <w:vAlign w:val="center"/>
            <w:hideMark/>
          </w:tcPr>
          <w:p w14:paraId="367F0785" w14:textId="77777777" w:rsidR="00175360" w:rsidRPr="00175360" w:rsidRDefault="00175360" w:rsidP="00175360">
            <w:pPr>
              <w:pStyle w:val="NormalWeb"/>
              <w:rPr>
                <w:rFonts w:asciiTheme="minorHAnsi" w:hAnsiTheme="minorHAnsi"/>
              </w:rPr>
            </w:pPr>
            <w:r w:rsidRPr="00175360">
              <w:rPr>
                <w:rFonts w:asciiTheme="minorHAnsi" w:hAnsiTheme="minorHAnsi"/>
              </w:rPr>
              <w:t>Enhance presentation skills</w:t>
            </w:r>
          </w:p>
        </w:tc>
        <w:tc>
          <w:tcPr>
            <w:tcW w:w="0" w:type="auto"/>
            <w:vAlign w:val="center"/>
            <w:hideMark/>
          </w:tcPr>
          <w:p w14:paraId="42504179" w14:textId="77777777" w:rsidR="00175360" w:rsidRPr="00175360" w:rsidRDefault="00175360" w:rsidP="00175360">
            <w:pPr>
              <w:pStyle w:val="NormalWeb"/>
              <w:rPr>
                <w:rFonts w:asciiTheme="minorHAnsi" w:hAnsiTheme="minorHAnsi"/>
              </w:rPr>
            </w:pPr>
            <w:r w:rsidRPr="00175360">
              <w:rPr>
                <w:rFonts w:asciiTheme="minorHAnsi" w:hAnsiTheme="minorHAnsi"/>
              </w:rPr>
              <w:t>Deliver a short presentation or team update to colleagues within 6 months</w:t>
            </w:r>
          </w:p>
        </w:tc>
        <w:tc>
          <w:tcPr>
            <w:tcW w:w="0" w:type="auto"/>
            <w:vAlign w:val="center"/>
            <w:hideMark/>
          </w:tcPr>
          <w:p w14:paraId="1BEC95BA" w14:textId="77777777" w:rsidR="00175360" w:rsidRPr="00175360" w:rsidRDefault="00175360" w:rsidP="00175360">
            <w:pPr>
              <w:pStyle w:val="NormalWeb"/>
              <w:rPr>
                <w:rFonts w:asciiTheme="minorHAnsi" w:hAnsiTheme="minorHAnsi"/>
              </w:rPr>
            </w:pPr>
            <w:r w:rsidRPr="00175360">
              <w:rPr>
                <w:rFonts w:asciiTheme="minorHAnsi" w:hAnsiTheme="minorHAnsi"/>
              </w:rPr>
              <w:t>Volunteer to present information during team meetings or training sessions and seek feedback afterwards</w:t>
            </w:r>
          </w:p>
        </w:tc>
        <w:tc>
          <w:tcPr>
            <w:tcW w:w="0" w:type="auto"/>
            <w:vAlign w:val="center"/>
            <w:hideMark/>
          </w:tcPr>
          <w:p w14:paraId="5E38C115" w14:textId="77777777" w:rsidR="00175360" w:rsidRPr="00175360" w:rsidRDefault="00175360" w:rsidP="00175360">
            <w:pPr>
              <w:pStyle w:val="NormalWeb"/>
              <w:rPr>
                <w:rFonts w:asciiTheme="minorHAnsi" w:hAnsiTheme="minorHAnsi"/>
              </w:rPr>
            </w:pPr>
            <w:r w:rsidRPr="00175360">
              <w:rPr>
                <w:rFonts w:asciiTheme="minorHAnsi" w:hAnsiTheme="minorHAnsi"/>
              </w:rPr>
              <w:t>6 months</w:t>
            </w:r>
          </w:p>
        </w:tc>
        <w:tc>
          <w:tcPr>
            <w:tcW w:w="0" w:type="auto"/>
            <w:vAlign w:val="center"/>
            <w:hideMark/>
          </w:tcPr>
          <w:p w14:paraId="42542B87" w14:textId="77777777" w:rsidR="00175360" w:rsidRPr="00175360" w:rsidRDefault="00175360" w:rsidP="00175360">
            <w:pPr>
              <w:pStyle w:val="NormalWeb"/>
              <w:rPr>
                <w:rFonts w:asciiTheme="minorHAnsi" w:hAnsiTheme="minorHAnsi"/>
              </w:rPr>
            </w:pPr>
            <w:r w:rsidRPr="00175360">
              <w:rPr>
                <w:rFonts w:asciiTheme="minorHAnsi" w:hAnsiTheme="minorHAnsi"/>
              </w:rPr>
              <w:t>Successful completion of presentation and positive feedback from colleagues</w:t>
            </w:r>
          </w:p>
        </w:tc>
      </w:tr>
      <w:tr w:rsidR="00175360" w:rsidRPr="00175360" w14:paraId="22EE50CC" w14:textId="77777777" w:rsidTr="00175360">
        <w:trPr>
          <w:tblCellSpacing w:w="15" w:type="dxa"/>
        </w:trPr>
        <w:tc>
          <w:tcPr>
            <w:tcW w:w="0" w:type="auto"/>
            <w:vAlign w:val="center"/>
            <w:hideMark/>
          </w:tcPr>
          <w:p w14:paraId="2DB4A31E" w14:textId="77777777" w:rsidR="00175360" w:rsidRPr="00175360" w:rsidRDefault="00175360" w:rsidP="00175360">
            <w:pPr>
              <w:pStyle w:val="NormalWeb"/>
              <w:rPr>
                <w:rFonts w:asciiTheme="minorHAnsi" w:hAnsiTheme="minorHAnsi"/>
              </w:rPr>
            </w:pPr>
            <w:r w:rsidRPr="00175360">
              <w:rPr>
                <w:rFonts w:asciiTheme="minorHAnsi" w:hAnsiTheme="minorHAnsi"/>
              </w:rPr>
              <w:t>Strengthen leadership communication skills</w:t>
            </w:r>
          </w:p>
        </w:tc>
        <w:tc>
          <w:tcPr>
            <w:tcW w:w="0" w:type="auto"/>
            <w:vAlign w:val="center"/>
            <w:hideMark/>
          </w:tcPr>
          <w:p w14:paraId="05E282B4" w14:textId="77777777" w:rsidR="00175360" w:rsidRPr="00175360" w:rsidRDefault="00175360" w:rsidP="00175360">
            <w:pPr>
              <w:pStyle w:val="NormalWeb"/>
              <w:rPr>
                <w:rFonts w:asciiTheme="minorHAnsi" w:hAnsiTheme="minorHAnsi"/>
              </w:rPr>
            </w:pPr>
            <w:r w:rsidRPr="00175360">
              <w:rPr>
                <w:rFonts w:asciiTheme="minorHAnsi" w:hAnsiTheme="minorHAnsi"/>
              </w:rPr>
              <w:t>Coordinate and lead one small administrative project or workplace task within 9 months</w:t>
            </w:r>
          </w:p>
        </w:tc>
        <w:tc>
          <w:tcPr>
            <w:tcW w:w="0" w:type="auto"/>
            <w:vAlign w:val="center"/>
            <w:hideMark/>
          </w:tcPr>
          <w:p w14:paraId="5DBCEDD5" w14:textId="77777777" w:rsidR="00175360" w:rsidRPr="00175360" w:rsidRDefault="00175360" w:rsidP="00175360">
            <w:pPr>
              <w:pStyle w:val="NormalWeb"/>
              <w:rPr>
                <w:rFonts w:asciiTheme="minorHAnsi" w:hAnsiTheme="minorHAnsi"/>
              </w:rPr>
            </w:pPr>
            <w:r w:rsidRPr="00175360">
              <w:rPr>
                <w:rFonts w:asciiTheme="minorHAnsi" w:hAnsiTheme="minorHAnsi"/>
              </w:rPr>
              <w:t>Seek opportunities to take responsibility for organising tasks, supporting colleagues, or leading small initiatives</w:t>
            </w:r>
          </w:p>
        </w:tc>
        <w:tc>
          <w:tcPr>
            <w:tcW w:w="0" w:type="auto"/>
            <w:vAlign w:val="center"/>
            <w:hideMark/>
          </w:tcPr>
          <w:p w14:paraId="33FCF84B" w14:textId="77777777" w:rsidR="00175360" w:rsidRPr="00175360" w:rsidRDefault="00175360" w:rsidP="00175360">
            <w:pPr>
              <w:pStyle w:val="NormalWeb"/>
              <w:rPr>
                <w:rFonts w:asciiTheme="minorHAnsi" w:hAnsiTheme="minorHAnsi"/>
              </w:rPr>
            </w:pPr>
            <w:r w:rsidRPr="00175360">
              <w:rPr>
                <w:rFonts w:asciiTheme="minorHAnsi" w:hAnsiTheme="minorHAnsi"/>
              </w:rPr>
              <w:t>9 months</w:t>
            </w:r>
          </w:p>
        </w:tc>
        <w:tc>
          <w:tcPr>
            <w:tcW w:w="0" w:type="auto"/>
            <w:vAlign w:val="center"/>
            <w:hideMark/>
          </w:tcPr>
          <w:p w14:paraId="0ACE2F04" w14:textId="77777777" w:rsidR="00175360" w:rsidRPr="00175360" w:rsidRDefault="00175360" w:rsidP="00175360">
            <w:pPr>
              <w:pStyle w:val="NormalWeb"/>
              <w:rPr>
                <w:rFonts w:asciiTheme="minorHAnsi" w:hAnsiTheme="minorHAnsi"/>
              </w:rPr>
            </w:pPr>
            <w:r w:rsidRPr="00175360">
              <w:rPr>
                <w:rFonts w:asciiTheme="minorHAnsi" w:hAnsiTheme="minorHAnsi"/>
              </w:rPr>
              <w:t>Successful completion of project and positive feedback from manager</w:t>
            </w:r>
          </w:p>
        </w:tc>
      </w:tr>
      <w:tr w:rsidR="00175360" w:rsidRPr="00175360" w14:paraId="7FDEFB11" w14:textId="77777777" w:rsidTr="00175360">
        <w:trPr>
          <w:tblCellSpacing w:w="15" w:type="dxa"/>
        </w:trPr>
        <w:tc>
          <w:tcPr>
            <w:tcW w:w="0" w:type="auto"/>
            <w:vAlign w:val="center"/>
            <w:hideMark/>
          </w:tcPr>
          <w:p w14:paraId="2B9E5942" w14:textId="77777777" w:rsidR="00175360" w:rsidRPr="00175360" w:rsidRDefault="00175360" w:rsidP="00175360">
            <w:pPr>
              <w:pStyle w:val="NormalWeb"/>
              <w:rPr>
                <w:rFonts w:asciiTheme="minorHAnsi" w:hAnsiTheme="minorHAnsi"/>
              </w:rPr>
            </w:pPr>
            <w:r w:rsidRPr="00175360">
              <w:rPr>
                <w:rFonts w:asciiTheme="minorHAnsi" w:hAnsiTheme="minorHAnsi"/>
              </w:rPr>
              <w:t>Improve professional communication knowledge</w:t>
            </w:r>
          </w:p>
        </w:tc>
        <w:tc>
          <w:tcPr>
            <w:tcW w:w="0" w:type="auto"/>
            <w:vAlign w:val="center"/>
            <w:hideMark/>
          </w:tcPr>
          <w:p w14:paraId="74D306D3" w14:textId="77777777" w:rsidR="00175360" w:rsidRPr="00175360" w:rsidRDefault="00175360" w:rsidP="00175360">
            <w:pPr>
              <w:pStyle w:val="NormalWeb"/>
              <w:rPr>
                <w:rFonts w:asciiTheme="minorHAnsi" w:hAnsiTheme="minorHAnsi"/>
              </w:rPr>
            </w:pPr>
            <w:r w:rsidRPr="00175360">
              <w:rPr>
                <w:rFonts w:asciiTheme="minorHAnsi" w:hAnsiTheme="minorHAnsi"/>
              </w:rPr>
              <w:t>Complete at least one communication-focused Continuing Professional Development (CPD) course within 12 months</w:t>
            </w:r>
          </w:p>
        </w:tc>
        <w:tc>
          <w:tcPr>
            <w:tcW w:w="0" w:type="auto"/>
            <w:vAlign w:val="center"/>
            <w:hideMark/>
          </w:tcPr>
          <w:p w14:paraId="5EB9C24A" w14:textId="77777777" w:rsidR="00175360" w:rsidRPr="00175360" w:rsidRDefault="00175360" w:rsidP="00175360">
            <w:pPr>
              <w:pStyle w:val="NormalWeb"/>
              <w:rPr>
                <w:rFonts w:asciiTheme="minorHAnsi" w:hAnsiTheme="minorHAnsi"/>
              </w:rPr>
            </w:pPr>
            <w:r w:rsidRPr="00175360">
              <w:rPr>
                <w:rFonts w:asciiTheme="minorHAnsi" w:hAnsiTheme="minorHAnsi"/>
              </w:rPr>
              <w:t>Enrol on an NHS Wales communication, leadership, or customer service training programme</w:t>
            </w:r>
          </w:p>
        </w:tc>
        <w:tc>
          <w:tcPr>
            <w:tcW w:w="0" w:type="auto"/>
            <w:vAlign w:val="center"/>
            <w:hideMark/>
          </w:tcPr>
          <w:p w14:paraId="175F719E" w14:textId="77777777" w:rsidR="00175360" w:rsidRPr="00175360" w:rsidRDefault="00175360" w:rsidP="00175360">
            <w:pPr>
              <w:pStyle w:val="NormalWeb"/>
              <w:rPr>
                <w:rFonts w:asciiTheme="minorHAnsi" w:hAnsiTheme="minorHAnsi"/>
              </w:rPr>
            </w:pPr>
            <w:r w:rsidRPr="00175360">
              <w:rPr>
                <w:rFonts w:asciiTheme="minorHAnsi" w:hAnsiTheme="minorHAnsi"/>
              </w:rPr>
              <w:t>12 months</w:t>
            </w:r>
          </w:p>
        </w:tc>
        <w:tc>
          <w:tcPr>
            <w:tcW w:w="0" w:type="auto"/>
            <w:vAlign w:val="center"/>
            <w:hideMark/>
          </w:tcPr>
          <w:p w14:paraId="439680FB" w14:textId="77777777" w:rsidR="00175360" w:rsidRPr="00175360" w:rsidRDefault="00175360" w:rsidP="00175360">
            <w:pPr>
              <w:pStyle w:val="NormalWeb"/>
              <w:rPr>
                <w:rFonts w:asciiTheme="minorHAnsi" w:hAnsiTheme="minorHAnsi"/>
              </w:rPr>
            </w:pPr>
            <w:r w:rsidRPr="00175360">
              <w:rPr>
                <w:rFonts w:asciiTheme="minorHAnsi" w:hAnsiTheme="minorHAnsi"/>
              </w:rPr>
              <w:t>Course completion certificate and evidence of applying learning within the workplace</w:t>
            </w:r>
          </w:p>
        </w:tc>
      </w:tr>
    </w:tbl>
    <w:p w14:paraId="2852ABDF" w14:textId="77777777" w:rsidR="00175360" w:rsidRPr="00175360" w:rsidRDefault="00175360" w:rsidP="00175360">
      <w:pPr>
        <w:pStyle w:val="NormalWeb"/>
        <w:rPr>
          <w:b/>
          <w:bCs/>
        </w:rPr>
      </w:pPr>
      <w:r w:rsidRPr="00175360">
        <w:rPr>
          <w:b/>
          <w:bCs/>
        </w:rPr>
        <w:t>Review Date</w:t>
      </w:r>
    </w:p>
    <w:p w14:paraId="069844AF" w14:textId="77777777" w:rsidR="00175360" w:rsidRPr="00175360" w:rsidRDefault="00175360" w:rsidP="00175360">
      <w:pPr>
        <w:pStyle w:val="NormalWeb"/>
      </w:pPr>
      <w:r w:rsidRPr="00175360">
        <w:t>Progress against these objectives will be reviewed quarterly with my line manager to assess achievements, identify any barriers to development, and update objectives where necessary.</w:t>
      </w:r>
    </w:p>
    <w:p w14:paraId="1A8FA9AB" w14:textId="77777777" w:rsidR="00175360" w:rsidRPr="00175360" w:rsidRDefault="00175360" w:rsidP="00175360">
      <w:pPr>
        <w:pStyle w:val="NormalWeb"/>
        <w:rPr>
          <w:b/>
          <w:bCs/>
        </w:rPr>
      </w:pPr>
      <w:r w:rsidRPr="00175360">
        <w:rPr>
          <w:b/>
          <w:bCs/>
        </w:rPr>
        <w:t>Expected Outcome</w:t>
      </w:r>
    </w:p>
    <w:p w14:paraId="146CD286" w14:textId="77777777" w:rsidR="00175360" w:rsidRPr="00175360" w:rsidRDefault="00175360" w:rsidP="00175360">
      <w:pPr>
        <w:pStyle w:val="NormalWeb"/>
      </w:pPr>
      <w:r w:rsidRPr="00175360">
        <w:t>Successful completion of this Personal Development Plan will improve my confidence, communication effectiveness, leadership potential, and overall professional performance within NHS Wales. It will also support my long-term career development by strengthening the skills required for future progression into more senior administrative or leadership roles.</w:t>
      </w:r>
    </w:p>
    <w:p w14:paraId="2469A1FD" w14:textId="77777777" w:rsidR="00175360" w:rsidRPr="00CE2E2E" w:rsidRDefault="00175360" w:rsidP="00CE2E2E">
      <w:pPr>
        <w:pStyle w:val="NormalWeb"/>
        <w:rPr>
          <w:rFonts w:asciiTheme="minorHAnsi" w:hAnsiTheme="minorHAnsi"/>
        </w:rPr>
      </w:pPr>
    </w:p>
    <w:p w14:paraId="682E4656" w14:textId="77777777" w:rsidR="00CA0216" w:rsidRPr="00637C4D" w:rsidRDefault="00CA0216" w:rsidP="00CA0216">
      <w:pPr>
        <w:pStyle w:val="NormalWeb"/>
        <w:rPr>
          <w:rFonts w:asciiTheme="minorHAnsi" w:hAnsiTheme="minorHAnsi"/>
          <w:b/>
          <w:bCs/>
        </w:rPr>
      </w:pPr>
      <w:r w:rsidRPr="00637C4D">
        <w:rPr>
          <w:rFonts w:asciiTheme="minorHAnsi" w:hAnsiTheme="minorHAnsi"/>
          <w:b/>
          <w:bCs/>
        </w:rPr>
        <w:t>Conclusion</w:t>
      </w:r>
    </w:p>
    <w:p w14:paraId="524D4A8D" w14:textId="77777777" w:rsidR="00CA0216" w:rsidRPr="00637C4D" w:rsidRDefault="00CA0216" w:rsidP="00CA0216">
      <w:pPr>
        <w:pStyle w:val="NormalWeb"/>
        <w:rPr>
          <w:rFonts w:asciiTheme="minorHAnsi" w:hAnsiTheme="minorHAnsi"/>
        </w:rPr>
      </w:pPr>
      <w:r w:rsidRPr="00637C4D">
        <w:rPr>
          <w:rFonts w:asciiTheme="minorHAnsi" w:hAnsiTheme="minorHAnsi"/>
        </w:rPr>
        <w:t>Effective communication is essential to organisational success and is particularly important within healthcare environments such as NHS Wales. Communication theories including the Communication Cycle, Shannon and Weaver's model, Schramm's Interactive Model, and Berlo's SMCR Model provide valuable insight into how communication occurs and how barriers may affect understanding. Verbal, non-verbal, written, and digital communication methods all contribute to effective service delivery when used appropriately.</w:t>
      </w:r>
    </w:p>
    <w:p w14:paraId="0470EE8B" w14:textId="77777777" w:rsidR="00637C4D" w:rsidRPr="00637C4D" w:rsidRDefault="00637C4D" w:rsidP="00637C4D">
      <w:pPr>
        <w:pStyle w:val="NormalWeb"/>
        <w:rPr>
          <w:rFonts w:asciiTheme="minorHAnsi" w:hAnsiTheme="minorHAnsi"/>
        </w:rPr>
      </w:pPr>
      <w:r w:rsidRPr="00637C4D">
        <w:rPr>
          <w:rFonts w:asciiTheme="minorHAnsi" w:hAnsiTheme="minorHAnsi"/>
        </w:rPr>
        <w:t>Motivation theories also provide useful frameworks for understanding employee behaviour. Herzberg's Two-Factor Theory was identified as particularly relevant because it highlights the importance of both organisational conditions and personal development opportunities in promoting motivation and performance.</w:t>
      </w:r>
    </w:p>
    <w:p w14:paraId="7B7C053D" w14:textId="4D7119B0" w:rsidR="00637C4D" w:rsidRDefault="00637C4D" w:rsidP="00637C4D">
      <w:pPr>
        <w:pStyle w:val="NormalWeb"/>
        <w:rPr>
          <w:rFonts w:asciiTheme="minorHAnsi" w:hAnsiTheme="minorHAnsi"/>
        </w:rPr>
      </w:pPr>
      <w:r w:rsidRPr="00637C4D">
        <w:rPr>
          <w:rFonts w:asciiTheme="minorHAnsi" w:hAnsiTheme="minorHAnsi"/>
        </w:rPr>
        <w:t>Reflection on my own communication skills identified strengths including professionalism, active listening, and interpersonal communication. Areas for development include confidence, assertiveness, and leadership communication. The Personal Development Plan provides a structured approach to addressing these areas and supporting future professional growth. Overall, effective communication and motivation are closely linked and play a vital role in delivering high-quality healthcare services.</w:t>
      </w:r>
    </w:p>
    <w:p w14:paraId="07C0FE06" w14:textId="77777777" w:rsidR="004F16DC" w:rsidRPr="00C36D2F" w:rsidRDefault="004F16DC" w:rsidP="004F16DC">
      <w:pPr>
        <w:pStyle w:val="NormalWeb"/>
        <w:rPr>
          <w:rFonts w:asciiTheme="minorHAnsi" w:hAnsiTheme="minorHAnsi"/>
          <w:b/>
          <w:bCs/>
        </w:rPr>
      </w:pPr>
      <w:r w:rsidRPr="00C36D2F">
        <w:rPr>
          <w:rFonts w:asciiTheme="minorHAnsi" w:hAnsiTheme="minorHAnsi"/>
          <w:b/>
          <w:bCs/>
        </w:rPr>
        <w:t>References</w:t>
      </w:r>
    </w:p>
    <w:p w14:paraId="11DDE787"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Berlo, D. K. (1960). </w:t>
      </w:r>
      <w:r w:rsidRPr="00C36D2F">
        <w:rPr>
          <w:rFonts w:asciiTheme="minorHAnsi" w:hAnsiTheme="minorHAnsi"/>
          <w:i/>
          <w:iCs/>
        </w:rPr>
        <w:t>The process of communication: An introduction to theory and practice</w:t>
      </w:r>
      <w:r w:rsidRPr="00C36D2F">
        <w:rPr>
          <w:rFonts w:asciiTheme="minorHAnsi" w:hAnsiTheme="minorHAnsi"/>
        </w:rPr>
        <w:t>. Holt, Rinehart and Winston.</w:t>
      </w:r>
    </w:p>
    <w:p w14:paraId="0907D421"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Buchanan, D. A., &amp; Huczynski, A. A. (2019). </w:t>
      </w:r>
      <w:r w:rsidRPr="00C36D2F">
        <w:rPr>
          <w:rFonts w:asciiTheme="minorHAnsi" w:hAnsiTheme="minorHAnsi"/>
          <w:i/>
          <w:iCs/>
        </w:rPr>
        <w:t>Organizational behaviour</w:t>
      </w:r>
      <w:r w:rsidRPr="00C36D2F">
        <w:rPr>
          <w:rFonts w:asciiTheme="minorHAnsi" w:hAnsiTheme="minorHAnsi"/>
        </w:rPr>
        <w:t xml:space="preserve"> (10th ed.). Pearson.</w:t>
      </w:r>
    </w:p>
    <w:p w14:paraId="0C619E4E"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Daft, R. L. (2021). </w:t>
      </w:r>
      <w:r w:rsidRPr="00C36D2F">
        <w:rPr>
          <w:rFonts w:asciiTheme="minorHAnsi" w:hAnsiTheme="minorHAnsi"/>
          <w:i/>
          <w:iCs/>
        </w:rPr>
        <w:t>Management</w:t>
      </w:r>
      <w:r w:rsidRPr="00C36D2F">
        <w:rPr>
          <w:rFonts w:asciiTheme="minorHAnsi" w:hAnsiTheme="minorHAnsi"/>
        </w:rPr>
        <w:t xml:space="preserve"> (14th ed.). Cengage Learning.</w:t>
      </w:r>
    </w:p>
    <w:p w14:paraId="1802BF2D"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Goleman, D. (1998). </w:t>
      </w:r>
      <w:r w:rsidRPr="00C36D2F">
        <w:rPr>
          <w:rFonts w:asciiTheme="minorHAnsi" w:hAnsiTheme="minorHAnsi"/>
          <w:i/>
          <w:iCs/>
        </w:rPr>
        <w:t>Working with emotional intelligence</w:t>
      </w:r>
      <w:r w:rsidRPr="00C36D2F">
        <w:rPr>
          <w:rFonts w:asciiTheme="minorHAnsi" w:hAnsiTheme="minorHAnsi"/>
        </w:rPr>
        <w:t>. Bantam Books.</w:t>
      </w:r>
    </w:p>
    <w:p w14:paraId="3C6CD499"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Health and Care Professions Council. (2024). </w:t>
      </w:r>
      <w:r w:rsidRPr="00C36D2F">
        <w:rPr>
          <w:rFonts w:asciiTheme="minorHAnsi" w:hAnsiTheme="minorHAnsi"/>
          <w:i/>
          <w:iCs/>
        </w:rPr>
        <w:t>Standards of conduct, performance and ethics</w:t>
      </w:r>
      <w:r w:rsidRPr="00C36D2F">
        <w:rPr>
          <w:rFonts w:asciiTheme="minorHAnsi" w:hAnsiTheme="minorHAnsi"/>
        </w:rPr>
        <w:t>.</w:t>
      </w:r>
    </w:p>
    <w:p w14:paraId="3624D4B7"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Herzberg, F., Mausner, B., &amp; Snyderman, B. (1959). </w:t>
      </w:r>
      <w:r w:rsidRPr="00C36D2F">
        <w:rPr>
          <w:rFonts w:asciiTheme="minorHAnsi" w:hAnsiTheme="minorHAnsi"/>
          <w:i/>
          <w:iCs/>
        </w:rPr>
        <w:t>The motivation to work</w:t>
      </w:r>
      <w:r w:rsidRPr="00C36D2F">
        <w:rPr>
          <w:rFonts w:asciiTheme="minorHAnsi" w:hAnsiTheme="minorHAnsi"/>
        </w:rPr>
        <w:t xml:space="preserve"> (2nd ed.). Wiley.</w:t>
      </w:r>
    </w:p>
    <w:p w14:paraId="3E012FDF"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Kurtz, S., Silverman, J., &amp; Draper, J. (2016). </w:t>
      </w:r>
      <w:r w:rsidRPr="00C36D2F">
        <w:rPr>
          <w:rFonts w:asciiTheme="minorHAnsi" w:hAnsiTheme="minorHAnsi"/>
          <w:i/>
          <w:iCs/>
        </w:rPr>
        <w:t>Teaching and learning communication skills in medicine</w:t>
      </w:r>
      <w:r w:rsidRPr="00C36D2F">
        <w:rPr>
          <w:rFonts w:asciiTheme="minorHAnsi" w:hAnsiTheme="minorHAnsi"/>
        </w:rPr>
        <w:t xml:space="preserve"> (3rd ed.). CRC Press.</w:t>
      </w:r>
    </w:p>
    <w:p w14:paraId="4E964B1D"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Maslow, A. H. (1943). A theory of human motivation. </w:t>
      </w:r>
      <w:r w:rsidRPr="00C36D2F">
        <w:rPr>
          <w:rFonts w:asciiTheme="minorHAnsi" w:hAnsiTheme="minorHAnsi"/>
          <w:i/>
          <w:iCs/>
        </w:rPr>
        <w:t>Psychological Review, 50</w:t>
      </w:r>
      <w:r w:rsidRPr="00C36D2F">
        <w:rPr>
          <w:rFonts w:asciiTheme="minorHAnsi" w:hAnsiTheme="minorHAnsi"/>
        </w:rPr>
        <w:t>(4), 370–396.</w:t>
      </w:r>
    </w:p>
    <w:p w14:paraId="76CC6DD9"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McGregor, D. (1960). </w:t>
      </w:r>
      <w:r w:rsidRPr="00C36D2F">
        <w:rPr>
          <w:rFonts w:asciiTheme="minorHAnsi" w:hAnsiTheme="minorHAnsi"/>
          <w:i/>
          <w:iCs/>
        </w:rPr>
        <w:t>The human side of enterprise</w:t>
      </w:r>
      <w:r w:rsidRPr="00C36D2F">
        <w:rPr>
          <w:rFonts w:asciiTheme="minorHAnsi" w:hAnsiTheme="minorHAnsi"/>
        </w:rPr>
        <w:t>. McGraw-Hill.</w:t>
      </w:r>
    </w:p>
    <w:p w14:paraId="1B9F27A1"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Moorhead, G., &amp; Griffin, R. W. (2018). </w:t>
      </w:r>
      <w:r w:rsidRPr="00C36D2F">
        <w:rPr>
          <w:rFonts w:asciiTheme="minorHAnsi" w:hAnsiTheme="minorHAnsi"/>
          <w:i/>
          <w:iCs/>
        </w:rPr>
        <w:t xml:space="preserve">Organizational </w:t>
      </w:r>
      <w:proofErr w:type="spellStart"/>
      <w:r w:rsidRPr="00C36D2F">
        <w:rPr>
          <w:rFonts w:asciiTheme="minorHAnsi" w:hAnsiTheme="minorHAnsi"/>
          <w:i/>
          <w:iCs/>
        </w:rPr>
        <w:t>behavior</w:t>
      </w:r>
      <w:proofErr w:type="spellEnd"/>
      <w:r w:rsidRPr="00C36D2F">
        <w:rPr>
          <w:rFonts w:asciiTheme="minorHAnsi" w:hAnsiTheme="minorHAnsi"/>
          <w:i/>
          <w:iCs/>
        </w:rPr>
        <w:t>: Managing people and organizations</w:t>
      </w:r>
      <w:r w:rsidRPr="00C36D2F">
        <w:rPr>
          <w:rFonts w:asciiTheme="minorHAnsi" w:hAnsiTheme="minorHAnsi"/>
        </w:rPr>
        <w:t xml:space="preserve"> (12th ed.). Cengage Learning.</w:t>
      </w:r>
    </w:p>
    <w:p w14:paraId="43C00076"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NHS Wales. (2023). </w:t>
      </w:r>
      <w:r w:rsidRPr="00C36D2F">
        <w:rPr>
          <w:rFonts w:asciiTheme="minorHAnsi" w:hAnsiTheme="minorHAnsi"/>
          <w:i/>
          <w:iCs/>
        </w:rPr>
        <w:t>Putting things right: Guidance on handling concerns in NHS Wales</w:t>
      </w:r>
      <w:r w:rsidRPr="00C36D2F">
        <w:rPr>
          <w:rFonts w:asciiTheme="minorHAnsi" w:hAnsiTheme="minorHAnsi"/>
        </w:rPr>
        <w:t>.</w:t>
      </w:r>
    </w:p>
    <w:p w14:paraId="37DE98D1"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NHS Wales Shared Services Partnership. (2024). </w:t>
      </w:r>
      <w:r w:rsidRPr="00C36D2F">
        <w:rPr>
          <w:rFonts w:asciiTheme="minorHAnsi" w:hAnsiTheme="minorHAnsi"/>
          <w:i/>
          <w:iCs/>
        </w:rPr>
        <w:t>Information governance and confidentiality guidance</w:t>
      </w:r>
      <w:r w:rsidRPr="00C36D2F">
        <w:rPr>
          <w:rFonts w:asciiTheme="minorHAnsi" w:hAnsiTheme="minorHAnsi"/>
        </w:rPr>
        <w:t>.</w:t>
      </w:r>
    </w:p>
    <w:p w14:paraId="71995D9E"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Robbins, S. P., &amp; Judge, T. A. (2022). </w:t>
      </w:r>
      <w:r w:rsidRPr="00C36D2F">
        <w:rPr>
          <w:rFonts w:asciiTheme="minorHAnsi" w:hAnsiTheme="minorHAnsi"/>
          <w:i/>
          <w:iCs/>
        </w:rPr>
        <w:t xml:space="preserve">Organizational </w:t>
      </w:r>
      <w:proofErr w:type="spellStart"/>
      <w:r w:rsidRPr="00C36D2F">
        <w:rPr>
          <w:rFonts w:asciiTheme="minorHAnsi" w:hAnsiTheme="minorHAnsi"/>
          <w:i/>
          <w:iCs/>
        </w:rPr>
        <w:t>behavior</w:t>
      </w:r>
      <w:proofErr w:type="spellEnd"/>
      <w:r w:rsidRPr="00C36D2F">
        <w:rPr>
          <w:rFonts w:asciiTheme="minorHAnsi" w:hAnsiTheme="minorHAnsi"/>
        </w:rPr>
        <w:t xml:space="preserve"> (19th ed.). Pearson.</w:t>
      </w:r>
    </w:p>
    <w:p w14:paraId="23A9727B"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Schramm, W. (1954). </w:t>
      </w:r>
      <w:r w:rsidRPr="00C36D2F">
        <w:rPr>
          <w:rFonts w:asciiTheme="minorHAnsi" w:hAnsiTheme="minorHAnsi"/>
          <w:i/>
          <w:iCs/>
        </w:rPr>
        <w:t>The process and effects of mass communication</w:t>
      </w:r>
      <w:r w:rsidRPr="00C36D2F">
        <w:rPr>
          <w:rFonts w:asciiTheme="minorHAnsi" w:hAnsiTheme="minorHAnsi"/>
        </w:rPr>
        <w:t>. University of Illinois Press.</w:t>
      </w:r>
    </w:p>
    <w:p w14:paraId="3699AABB"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Shannon, C. E., &amp; Weaver, W. (1949). </w:t>
      </w:r>
      <w:r w:rsidRPr="00C36D2F">
        <w:rPr>
          <w:rFonts w:asciiTheme="minorHAnsi" w:hAnsiTheme="minorHAnsi"/>
          <w:i/>
          <w:iCs/>
        </w:rPr>
        <w:t>The mathematical theory of communication</w:t>
      </w:r>
      <w:r w:rsidRPr="00C36D2F">
        <w:rPr>
          <w:rFonts w:asciiTheme="minorHAnsi" w:hAnsiTheme="minorHAnsi"/>
        </w:rPr>
        <w:t>. University of Illinois Press.</w:t>
      </w:r>
    </w:p>
    <w:p w14:paraId="40379DCD"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Vroom, V. H. (1964). </w:t>
      </w:r>
      <w:r w:rsidRPr="00C36D2F">
        <w:rPr>
          <w:rFonts w:asciiTheme="minorHAnsi" w:hAnsiTheme="minorHAnsi"/>
          <w:i/>
          <w:iCs/>
        </w:rPr>
        <w:t>Work and motivation</w:t>
      </w:r>
      <w:r w:rsidRPr="00C36D2F">
        <w:rPr>
          <w:rFonts w:asciiTheme="minorHAnsi" w:hAnsiTheme="minorHAnsi"/>
        </w:rPr>
        <w:t>. Wiley.</w:t>
      </w:r>
    </w:p>
    <w:p w14:paraId="30ADA175"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West, M., Eckert, R., Steward, K., &amp; Pasmore, B. (2014). </w:t>
      </w:r>
      <w:r w:rsidRPr="00C36D2F">
        <w:rPr>
          <w:rFonts w:asciiTheme="minorHAnsi" w:hAnsiTheme="minorHAnsi"/>
          <w:i/>
          <w:iCs/>
        </w:rPr>
        <w:t>Developing collective leadership for healthcare</w:t>
      </w:r>
      <w:r w:rsidRPr="00C36D2F">
        <w:rPr>
          <w:rFonts w:asciiTheme="minorHAnsi" w:hAnsiTheme="minorHAnsi"/>
        </w:rPr>
        <w:t>. The King's Fund.</w:t>
      </w:r>
    </w:p>
    <w:p w14:paraId="1017D322" w14:textId="77777777" w:rsidR="004F16DC" w:rsidRPr="00C36D2F" w:rsidRDefault="004F16DC" w:rsidP="004F16DC">
      <w:pPr>
        <w:pStyle w:val="NormalWeb"/>
        <w:rPr>
          <w:rFonts w:asciiTheme="minorHAnsi" w:hAnsiTheme="minorHAnsi"/>
        </w:rPr>
      </w:pPr>
      <w:r w:rsidRPr="00C36D2F">
        <w:rPr>
          <w:rFonts w:asciiTheme="minorHAnsi" w:hAnsiTheme="minorHAnsi"/>
        </w:rPr>
        <w:t xml:space="preserve">Yukl, G. (2020). </w:t>
      </w:r>
      <w:r w:rsidRPr="00C36D2F">
        <w:rPr>
          <w:rFonts w:asciiTheme="minorHAnsi" w:hAnsiTheme="minorHAnsi"/>
          <w:i/>
          <w:iCs/>
        </w:rPr>
        <w:t>Leadership in organizations</w:t>
      </w:r>
      <w:r w:rsidRPr="00C36D2F">
        <w:rPr>
          <w:rFonts w:asciiTheme="minorHAnsi" w:hAnsiTheme="minorHAnsi"/>
        </w:rPr>
        <w:t xml:space="preserve"> (9th ed.). Pearson</w:t>
      </w:r>
    </w:p>
    <w:p w14:paraId="3DF835C6" w14:textId="77777777" w:rsidR="004F16DC" w:rsidRPr="00637C4D" w:rsidRDefault="004F16DC" w:rsidP="00637C4D">
      <w:pPr>
        <w:pStyle w:val="NormalWeb"/>
        <w:rPr>
          <w:rFonts w:asciiTheme="minorHAnsi" w:hAnsiTheme="minorHAnsi"/>
        </w:rPr>
      </w:pPr>
    </w:p>
    <w:p w14:paraId="48F1FBEC" w14:textId="245A15BE" w:rsidR="007B5900" w:rsidRPr="007B5900" w:rsidRDefault="007B5900" w:rsidP="00E177DB">
      <w:pPr>
        <w:pStyle w:val="NormalWeb"/>
        <w:rPr>
          <w:rFonts w:asciiTheme="minorHAnsi" w:hAnsiTheme="minorHAnsi"/>
        </w:rPr>
      </w:pPr>
    </w:p>
    <w:p w14:paraId="598B3C34" w14:textId="77777777" w:rsidR="00D83CDF" w:rsidRPr="00D83CDF" w:rsidRDefault="00D83CDF" w:rsidP="00D83CDF">
      <w:pPr>
        <w:pStyle w:val="NormalWeb"/>
        <w:rPr>
          <w:rFonts w:asciiTheme="minorHAnsi" w:hAnsiTheme="minorHAnsi"/>
        </w:rPr>
      </w:pPr>
    </w:p>
    <w:p w14:paraId="22D13340" w14:textId="77777777" w:rsidR="008115F8" w:rsidRPr="008115F8" w:rsidRDefault="008115F8" w:rsidP="008115F8">
      <w:pPr>
        <w:pStyle w:val="NormalWeb"/>
        <w:rPr>
          <w:rFonts w:asciiTheme="minorHAnsi" w:hAnsiTheme="minorHAnsi"/>
        </w:rPr>
      </w:pPr>
    </w:p>
    <w:p w14:paraId="549C3E97" w14:textId="77777777" w:rsidR="00BF314B" w:rsidRPr="00BF314B" w:rsidRDefault="00BF314B" w:rsidP="00BF314B">
      <w:pPr>
        <w:pStyle w:val="NormalWeb"/>
        <w:rPr>
          <w:rFonts w:asciiTheme="minorHAnsi" w:hAnsiTheme="minorHAnsi"/>
          <w:b/>
          <w:bCs/>
        </w:rPr>
      </w:pPr>
    </w:p>
    <w:p w14:paraId="52CB0ED7" w14:textId="77777777" w:rsidR="00BF314B" w:rsidRDefault="00BF314B" w:rsidP="001A0EEB">
      <w:pPr>
        <w:pStyle w:val="NormalWeb"/>
        <w:rPr>
          <w:rFonts w:asciiTheme="minorHAnsi" w:hAnsiTheme="minorHAnsi"/>
        </w:rPr>
      </w:pPr>
    </w:p>
    <w:p w14:paraId="05A93052" w14:textId="77777777" w:rsidR="001A0EEB" w:rsidRPr="001A0EEB" w:rsidRDefault="001A0EEB" w:rsidP="001A0EEB">
      <w:pPr>
        <w:pStyle w:val="NormalWeb"/>
        <w:rPr>
          <w:rFonts w:asciiTheme="minorHAnsi" w:hAnsiTheme="minorHAnsi"/>
        </w:rPr>
      </w:pPr>
    </w:p>
    <w:p w14:paraId="325CD30F" w14:textId="77777777" w:rsidR="00CF68E1" w:rsidRPr="00CF68E1" w:rsidRDefault="00CF68E1" w:rsidP="00CF68E1">
      <w:pPr>
        <w:pStyle w:val="NormalWeb"/>
        <w:rPr>
          <w:rFonts w:asciiTheme="minorHAnsi" w:hAnsiTheme="minorHAnsi"/>
        </w:rPr>
      </w:pPr>
    </w:p>
    <w:p w14:paraId="1E99E4FA" w14:textId="77777777" w:rsidR="00CF68E1" w:rsidRPr="00CF68E1" w:rsidRDefault="00CF68E1" w:rsidP="00CF68E1">
      <w:pPr>
        <w:pStyle w:val="NormalWeb"/>
        <w:rPr>
          <w:rFonts w:asciiTheme="minorHAnsi" w:hAnsiTheme="minorHAnsi"/>
        </w:rPr>
      </w:pPr>
    </w:p>
    <w:p w14:paraId="29BD5EE4" w14:textId="77777777" w:rsidR="00845C79" w:rsidRPr="00845C79" w:rsidRDefault="00845C79" w:rsidP="00845C79">
      <w:pPr>
        <w:pStyle w:val="NormalWeb"/>
        <w:rPr>
          <w:rFonts w:asciiTheme="minorHAnsi" w:hAnsiTheme="minorHAnsi"/>
        </w:rPr>
      </w:pPr>
    </w:p>
    <w:p w14:paraId="040A45E4" w14:textId="77777777" w:rsidR="00CA0699" w:rsidRPr="00CA0699" w:rsidRDefault="00CA0699" w:rsidP="00CA0699">
      <w:pPr>
        <w:pStyle w:val="NormalWeb"/>
        <w:rPr>
          <w:rFonts w:asciiTheme="minorHAnsi" w:hAnsiTheme="minorHAnsi"/>
        </w:rPr>
      </w:pPr>
    </w:p>
    <w:p w14:paraId="006DE9CA" w14:textId="77777777" w:rsidR="00BE3E49" w:rsidRPr="00FC1AFE" w:rsidRDefault="00BE3E49" w:rsidP="00FC1AFE">
      <w:pPr>
        <w:pStyle w:val="NormalWeb"/>
        <w:rPr>
          <w:rFonts w:asciiTheme="minorHAnsi" w:hAnsiTheme="minorHAnsi"/>
        </w:rPr>
      </w:pPr>
    </w:p>
    <w:p w14:paraId="25FF79AB" w14:textId="77777777" w:rsidR="00FC1AFE" w:rsidRPr="00FC1AFE" w:rsidRDefault="00FC1AFE" w:rsidP="00FC1AFE">
      <w:pPr>
        <w:pStyle w:val="NormalWeb"/>
        <w:rPr>
          <w:rFonts w:asciiTheme="minorHAnsi" w:hAnsiTheme="minorHAnsi"/>
        </w:rPr>
      </w:pPr>
    </w:p>
    <w:p w14:paraId="39C2C6FA" w14:textId="77777777" w:rsidR="00961540" w:rsidRPr="00961540" w:rsidRDefault="00961540" w:rsidP="00961540">
      <w:pPr>
        <w:pStyle w:val="NormalWeb"/>
        <w:rPr>
          <w:rFonts w:asciiTheme="minorHAnsi" w:hAnsiTheme="minorHAnsi"/>
        </w:rPr>
      </w:pPr>
    </w:p>
    <w:p w14:paraId="3C38041B" w14:textId="77777777" w:rsidR="00CF63DD" w:rsidRPr="00CF63DD" w:rsidRDefault="00CF63DD" w:rsidP="000F3B19">
      <w:pPr>
        <w:pStyle w:val="NormalWeb"/>
        <w:rPr>
          <w:rFonts w:asciiTheme="minorHAnsi" w:hAnsiTheme="minorHAnsi"/>
        </w:rPr>
      </w:pPr>
    </w:p>
    <w:p w14:paraId="2A21AB35" w14:textId="77777777" w:rsidR="00B77E48" w:rsidRPr="00B77E48" w:rsidRDefault="00B77E48" w:rsidP="00B77E48">
      <w:pPr>
        <w:pStyle w:val="NormalWeb"/>
        <w:rPr>
          <w:rFonts w:asciiTheme="minorHAnsi" w:hAnsiTheme="minorHAnsi"/>
        </w:rPr>
      </w:pPr>
    </w:p>
    <w:p w14:paraId="4D84768B" w14:textId="77777777" w:rsidR="00B77E48" w:rsidRPr="00B77E48" w:rsidRDefault="00B77E48" w:rsidP="00B77E48">
      <w:pPr>
        <w:pStyle w:val="NormalWeb"/>
        <w:rPr>
          <w:rFonts w:asciiTheme="minorHAnsi" w:hAnsiTheme="minorHAnsi"/>
        </w:rPr>
      </w:pPr>
    </w:p>
    <w:p w14:paraId="26D27F31" w14:textId="77777777" w:rsidR="001C2D8F" w:rsidRPr="001C2D8F" w:rsidRDefault="001C2D8F" w:rsidP="001C2D8F">
      <w:pPr>
        <w:pStyle w:val="NormalWeb"/>
        <w:rPr>
          <w:rFonts w:asciiTheme="minorHAnsi" w:hAnsiTheme="minorHAnsi"/>
        </w:rPr>
      </w:pPr>
    </w:p>
    <w:p w14:paraId="23CF430A" w14:textId="77777777" w:rsidR="001C2D8F" w:rsidRPr="001C2D8F" w:rsidRDefault="001C2D8F" w:rsidP="001C2D8F">
      <w:pPr>
        <w:pStyle w:val="NormalWeb"/>
        <w:rPr>
          <w:rFonts w:asciiTheme="minorHAnsi" w:hAnsiTheme="minorHAnsi"/>
        </w:rPr>
      </w:pPr>
    </w:p>
    <w:p w14:paraId="30F09AF3" w14:textId="77777777" w:rsidR="00D66325" w:rsidRPr="00D66325" w:rsidRDefault="00D66325" w:rsidP="00D66325">
      <w:pPr>
        <w:pStyle w:val="NormalWeb"/>
        <w:rPr>
          <w:rFonts w:asciiTheme="minorHAnsi" w:hAnsiTheme="minorHAnsi"/>
        </w:rPr>
      </w:pPr>
    </w:p>
    <w:p w14:paraId="35971F86" w14:textId="77777777" w:rsidR="00D66325" w:rsidRPr="00D66325" w:rsidRDefault="00D66325" w:rsidP="00D66325">
      <w:pPr>
        <w:pStyle w:val="NormalWeb"/>
        <w:rPr>
          <w:rFonts w:asciiTheme="minorHAnsi" w:hAnsiTheme="minorHAnsi"/>
        </w:rPr>
      </w:pPr>
    </w:p>
    <w:p w14:paraId="0D66062F" w14:textId="77777777" w:rsidR="006F1F4C" w:rsidRPr="006F1F4C" w:rsidRDefault="006F1F4C" w:rsidP="001315B8">
      <w:pPr>
        <w:pStyle w:val="NormalWeb"/>
        <w:rPr>
          <w:rFonts w:asciiTheme="minorHAnsi" w:hAnsiTheme="minorHAnsi"/>
        </w:rPr>
      </w:pPr>
    </w:p>
    <w:p w14:paraId="6A65E9A2" w14:textId="77777777" w:rsidR="006C152A" w:rsidRPr="006C152A" w:rsidRDefault="006C152A" w:rsidP="006C152A">
      <w:pPr>
        <w:pStyle w:val="NormalWeb"/>
        <w:rPr>
          <w:rFonts w:asciiTheme="minorHAnsi" w:hAnsiTheme="minorHAnsi"/>
        </w:rPr>
      </w:pPr>
    </w:p>
    <w:p w14:paraId="1420677F" w14:textId="77777777" w:rsidR="006C152A" w:rsidRPr="006C152A" w:rsidRDefault="006C152A" w:rsidP="003346DC">
      <w:pPr>
        <w:pStyle w:val="NormalWeb"/>
        <w:rPr>
          <w:rFonts w:asciiTheme="minorHAnsi" w:hAnsiTheme="minorHAnsi"/>
        </w:rPr>
      </w:pPr>
    </w:p>
    <w:p w14:paraId="46350320" w14:textId="77777777" w:rsidR="003346DC" w:rsidRPr="003346DC" w:rsidRDefault="003346DC" w:rsidP="003346DC">
      <w:pPr>
        <w:pStyle w:val="NormalWeb"/>
        <w:rPr>
          <w:rFonts w:asciiTheme="minorHAnsi" w:hAnsiTheme="minorHAnsi"/>
        </w:rPr>
      </w:pPr>
    </w:p>
    <w:p w14:paraId="15B12BE5" w14:textId="77777777" w:rsidR="007600D0" w:rsidRPr="00215849" w:rsidRDefault="007600D0" w:rsidP="00215849">
      <w:pPr>
        <w:pStyle w:val="NormalWeb"/>
        <w:rPr>
          <w:rFonts w:asciiTheme="minorHAnsi" w:hAnsiTheme="minorHAnsi"/>
        </w:rPr>
      </w:pPr>
    </w:p>
    <w:p w14:paraId="4B08D713" w14:textId="77777777" w:rsidR="000904E9" w:rsidRPr="0014773C" w:rsidRDefault="000904E9" w:rsidP="0014773C">
      <w:pPr>
        <w:pStyle w:val="NormalWeb"/>
        <w:rPr>
          <w:rFonts w:asciiTheme="minorHAnsi" w:hAnsiTheme="minorHAnsi"/>
        </w:rPr>
      </w:pPr>
    </w:p>
    <w:p w14:paraId="21EFED96" w14:textId="77777777" w:rsidR="00947C03" w:rsidRPr="00947C03" w:rsidRDefault="00947C03" w:rsidP="00947C03">
      <w:pPr>
        <w:pStyle w:val="NormalWeb"/>
        <w:rPr>
          <w:rFonts w:asciiTheme="minorHAnsi" w:hAnsiTheme="minorHAnsi"/>
        </w:rPr>
      </w:pPr>
    </w:p>
    <w:p w14:paraId="184D12E2" w14:textId="77777777" w:rsidR="007A7DBD" w:rsidRPr="007A7DBD" w:rsidRDefault="007A7DBD" w:rsidP="007A7DBD">
      <w:pPr>
        <w:pStyle w:val="NormalWeb"/>
        <w:rPr>
          <w:rFonts w:asciiTheme="minorHAnsi" w:hAnsiTheme="minorHAnsi"/>
        </w:rPr>
      </w:pPr>
    </w:p>
    <w:p w14:paraId="153F409C" w14:textId="77777777" w:rsidR="004F1D1D" w:rsidRPr="004F1D1D" w:rsidRDefault="004F1D1D" w:rsidP="004F1D1D">
      <w:pPr>
        <w:pStyle w:val="NormalWeb"/>
        <w:rPr>
          <w:rFonts w:asciiTheme="minorHAnsi" w:hAnsiTheme="minorHAnsi"/>
        </w:rPr>
      </w:pPr>
    </w:p>
    <w:p w14:paraId="3E91D913" w14:textId="77777777" w:rsidR="004F1D1D" w:rsidRPr="004F1D1D" w:rsidRDefault="004F1D1D" w:rsidP="004F1D1D">
      <w:pPr>
        <w:pStyle w:val="NormalWeb"/>
        <w:rPr>
          <w:rFonts w:asciiTheme="minorHAnsi" w:hAnsiTheme="minorHAnsi"/>
        </w:rPr>
      </w:pPr>
    </w:p>
    <w:p w14:paraId="6F76C3FF" w14:textId="77777777" w:rsidR="00BE13A6" w:rsidRPr="00BE13A6" w:rsidRDefault="00BE13A6" w:rsidP="00BE13A6">
      <w:pPr>
        <w:pStyle w:val="NormalWeb"/>
        <w:rPr>
          <w:rFonts w:asciiTheme="minorHAnsi" w:hAnsiTheme="minorHAnsi"/>
        </w:rPr>
      </w:pPr>
    </w:p>
    <w:p w14:paraId="5AE419FD" w14:textId="77777777" w:rsidR="00BE13A6" w:rsidRPr="000C50AA" w:rsidRDefault="00BE13A6" w:rsidP="000C50AA">
      <w:pPr>
        <w:pStyle w:val="NormalWeb"/>
        <w:rPr>
          <w:rFonts w:asciiTheme="minorHAnsi" w:hAnsiTheme="minorHAnsi"/>
        </w:rPr>
      </w:pPr>
    </w:p>
    <w:p w14:paraId="1470B05B" w14:textId="77777777" w:rsidR="000C50AA" w:rsidRPr="00255CA4" w:rsidRDefault="000C50AA" w:rsidP="00255CA4">
      <w:pPr>
        <w:pStyle w:val="NormalWeb"/>
        <w:rPr>
          <w:rFonts w:asciiTheme="minorHAnsi" w:hAnsiTheme="minorHAnsi"/>
        </w:rPr>
      </w:pPr>
    </w:p>
    <w:p w14:paraId="0336C493" w14:textId="77777777" w:rsidR="001717E2" w:rsidRPr="001717E2" w:rsidRDefault="001717E2" w:rsidP="001717E2">
      <w:pPr>
        <w:pStyle w:val="NormalWeb"/>
        <w:rPr>
          <w:rFonts w:asciiTheme="minorHAnsi" w:hAnsiTheme="minorHAnsi"/>
        </w:rPr>
      </w:pPr>
    </w:p>
    <w:p w14:paraId="3962384A" w14:textId="77777777" w:rsidR="00617051" w:rsidRPr="00617051" w:rsidRDefault="00617051" w:rsidP="00617051">
      <w:pPr>
        <w:pStyle w:val="NormalWeb"/>
        <w:rPr>
          <w:rFonts w:asciiTheme="minorHAnsi" w:hAnsiTheme="minorHAnsi"/>
        </w:rPr>
      </w:pPr>
    </w:p>
    <w:p w14:paraId="31E5E0AE" w14:textId="77777777" w:rsidR="00617051" w:rsidRPr="00213801" w:rsidRDefault="00617051" w:rsidP="00213801">
      <w:pPr>
        <w:pStyle w:val="NormalWeb"/>
        <w:rPr>
          <w:rFonts w:asciiTheme="minorHAnsi" w:hAnsiTheme="minorHAnsi"/>
        </w:rPr>
      </w:pPr>
    </w:p>
    <w:p w14:paraId="21A5B2E2" w14:textId="77777777" w:rsidR="00C90BE2" w:rsidRPr="006744AA" w:rsidRDefault="00C90BE2" w:rsidP="006744AA">
      <w:pPr>
        <w:pStyle w:val="NormalWeb"/>
        <w:rPr>
          <w:rFonts w:asciiTheme="minorHAnsi" w:hAnsiTheme="minorHAnsi"/>
        </w:rPr>
      </w:pPr>
    </w:p>
    <w:p w14:paraId="38AF1B5A" w14:textId="77777777" w:rsidR="006744AA" w:rsidRPr="006744AA" w:rsidRDefault="006744AA" w:rsidP="006744AA">
      <w:pPr>
        <w:pStyle w:val="NormalWeb"/>
        <w:rPr>
          <w:rFonts w:asciiTheme="minorHAnsi" w:hAnsiTheme="minorHAnsi"/>
        </w:rPr>
      </w:pPr>
    </w:p>
    <w:p w14:paraId="425775AE" w14:textId="77777777" w:rsidR="002C78F9" w:rsidRPr="002C78F9" w:rsidRDefault="002C78F9" w:rsidP="002648BC">
      <w:pPr>
        <w:pStyle w:val="NormalWeb"/>
        <w:rPr>
          <w:rFonts w:asciiTheme="minorHAnsi" w:hAnsiTheme="minorHAnsi"/>
        </w:rPr>
      </w:pPr>
    </w:p>
    <w:p w14:paraId="0B9257F9" w14:textId="77777777" w:rsidR="002C78F9" w:rsidRPr="002648BC" w:rsidRDefault="002C78F9" w:rsidP="002648BC">
      <w:pPr>
        <w:pStyle w:val="NormalWeb"/>
        <w:rPr>
          <w:rFonts w:asciiTheme="minorHAnsi" w:hAnsiTheme="minorHAnsi"/>
        </w:rPr>
      </w:pPr>
    </w:p>
    <w:p w14:paraId="449F206C" w14:textId="77777777" w:rsidR="002648BC" w:rsidRPr="002648BC" w:rsidRDefault="002648BC" w:rsidP="002648BC">
      <w:pPr>
        <w:pStyle w:val="NormalWeb"/>
        <w:rPr>
          <w:rFonts w:asciiTheme="minorHAnsi" w:hAnsiTheme="minorHAnsi"/>
        </w:rPr>
      </w:pPr>
    </w:p>
    <w:p w14:paraId="3360B5F0" w14:textId="77777777" w:rsidR="007260B0" w:rsidRPr="007260B0" w:rsidRDefault="007260B0" w:rsidP="007260B0">
      <w:pPr>
        <w:pStyle w:val="NormalWeb"/>
        <w:rPr>
          <w:rFonts w:asciiTheme="minorHAnsi" w:hAnsiTheme="minorHAnsi"/>
        </w:rPr>
      </w:pPr>
    </w:p>
    <w:p w14:paraId="566759A2" w14:textId="77777777" w:rsidR="007260B0" w:rsidRPr="007260B0" w:rsidRDefault="007260B0" w:rsidP="007260B0">
      <w:pPr>
        <w:pStyle w:val="NormalWeb"/>
        <w:rPr>
          <w:rFonts w:asciiTheme="minorHAnsi" w:hAnsiTheme="minorHAnsi"/>
        </w:rPr>
      </w:pPr>
    </w:p>
    <w:p w14:paraId="631151B8" w14:textId="77777777" w:rsidR="00FA229E" w:rsidRPr="00FA229E" w:rsidRDefault="00FA229E" w:rsidP="00FA229E">
      <w:pPr>
        <w:pStyle w:val="NormalWeb"/>
        <w:rPr>
          <w:rFonts w:asciiTheme="minorHAnsi" w:hAnsiTheme="minorHAnsi"/>
        </w:rPr>
      </w:pPr>
    </w:p>
    <w:p w14:paraId="0D489262" w14:textId="77777777" w:rsidR="00FA229E" w:rsidRPr="00220EC3" w:rsidRDefault="00FA229E" w:rsidP="00220EC3">
      <w:pPr>
        <w:pStyle w:val="NormalWeb"/>
        <w:rPr>
          <w:rFonts w:asciiTheme="minorHAnsi" w:hAnsiTheme="minorHAnsi"/>
        </w:rPr>
      </w:pPr>
    </w:p>
    <w:p w14:paraId="4F1F1932" w14:textId="77777777" w:rsidR="00220EC3" w:rsidRPr="00430052" w:rsidRDefault="00220EC3" w:rsidP="00430052">
      <w:pPr>
        <w:pStyle w:val="NormalWeb"/>
        <w:rPr>
          <w:rFonts w:asciiTheme="minorHAnsi" w:hAnsiTheme="minorHAnsi"/>
        </w:rPr>
      </w:pPr>
    </w:p>
    <w:p w14:paraId="670D9FF3" w14:textId="77777777" w:rsidR="00430052" w:rsidRPr="00430052" w:rsidRDefault="00430052" w:rsidP="00430052">
      <w:pPr>
        <w:pStyle w:val="NormalWeb"/>
        <w:rPr>
          <w:rFonts w:asciiTheme="minorHAnsi" w:hAnsiTheme="minorHAnsi"/>
        </w:rPr>
      </w:pPr>
    </w:p>
    <w:p w14:paraId="1EF4ADE3" w14:textId="77777777" w:rsidR="00AF5E68" w:rsidRPr="00AF5E68" w:rsidRDefault="00AF5E68" w:rsidP="00AF5E68">
      <w:pPr>
        <w:pStyle w:val="NormalWeb"/>
        <w:rPr>
          <w:rFonts w:asciiTheme="minorHAnsi" w:hAnsiTheme="minorHAnsi"/>
        </w:rPr>
      </w:pPr>
    </w:p>
    <w:p w14:paraId="59AE8CDB" w14:textId="77777777" w:rsidR="00454BFC" w:rsidRPr="00454BFC" w:rsidRDefault="00454BFC" w:rsidP="00454BFC">
      <w:pPr>
        <w:pStyle w:val="NormalWeb"/>
        <w:rPr>
          <w:rFonts w:asciiTheme="minorHAnsi" w:hAnsiTheme="minorHAnsi"/>
        </w:rPr>
      </w:pPr>
    </w:p>
    <w:p w14:paraId="19A6FA6E" w14:textId="77777777" w:rsidR="00454BFC" w:rsidRPr="00454BFC" w:rsidRDefault="00454BFC" w:rsidP="00454BFC">
      <w:pPr>
        <w:pStyle w:val="NormalWeb"/>
        <w:rPr>
          <w:rFonts w:asciiTheme="minorHAnsi" w:hAnsiTheme="minorHAnsi"/>
        </w:rPr>
      </w:pPr>
    </w:p>
    <w:p w14:paraId="5E1CAA7B" w14:textId="77777777" w:rsidR="005E1C89" w:rsidRPr="005E1C89" w:rsidRDefault="005E1C89" w:rsidP="005E1C89">
      <w:pPr>
        <w:pStyle w:val="NormalWeb"/>
        <w:rPr>
          <w:rFonts w:asciiTheme="minorHAnsi" w:hAnsiTheme="minorHAnsi"/>
        </w:rPr>
      </w:pPr>
    </w:p>
    <w:p w14:paraId="4DD605B2" w14:textId="77777777" w:rsidR="005E1C89" w:rsidRPr="005E1C89" w:rsidRDefault="005E1C89" w:rsidP="005E1C89">
      <w:pPr>
        <w:pStyle w:val="NormalWeb"/>
        <w:rPr>
          <w:rFonts w:asciiTheme="minorHAnsi" w:hAnsiTheme="minorHAnsi"/>
        </w:rPr>
      </w:pPr>
    </w:p>
    <w:p w14:paraId="5FE3034F" w14:textId="77777777" w:rsidR="005E1C89" w:rsidRPr="00205E6F" w:rsidRDefault="005E1C89" w:rsidP="00205E6F">
      <w:pPr>
        <w:pStyle w:val="NormalWeb"/>
        <w:rPr>
          <w:rFonts w:asciiTheme="minorHAnsi" w:hAnsiTheme="minorHAnsi"/>
        </w:rPr>
      </w:pPr>
    </w:p>
    <w:p w14:paraId="6B0B2926" w14:textId="77777777" w:rsidR="00C85DFB" w:rsidRPr="00102FED" w:rsidRDefault="00C85DFB" w:rsidP="00102FED">
      <w:pPr>
        <w:pStyle w:val="NormalWeb"/>
        <w:rPr>
          <w:rFonts w:asciiTheme="minorHAnsi" w:hAnsiTheme="minorHAnsi"/>
        </w:rPr>
      </w:pPr>
    </w:p>
    <w:p w14:paraId="1B0D303B" w14:textId="77777777" w:rsidR="00B42099" w:rsidRDefault="00B42099" w:rsidP="00E25EDC">
      <w:pPr>
        <w:pStyle w:val="NormalWeb"/>
        <w:rPr>
          <w:rFonts w:asciiTheme="minorHAnsi" w:hAnsiTheme="minorHAnsi"/>
        </w:rPr>
      </w:pPr>
    </w:p>
    <w:p w14:paraId="547869C6" w14:textId="77777777" w:rsidR="00E25EDC" w:rsidRPr="00E25EDC" w:rsidRDefault="00E25EDC" w:rsidP="00E25EDC">
      <w:pPr>
        <w:pStyle w:val="NormalWeb"/>
        <w:rPr>
          <w:rFonts w:asciiTheme="minorHAnsi" w:hAnsiTheme="minorHAnsi"/>
        </w:rPr>
      </w:pPr>
    </w:p>
    <w:p w14:paraId="7C749DD5" w14:textId="77777777" w:rsidR="00557573" w:rsidRDefault="00557573" w:rsidP="00557573"/>
    <w:p w14:paraId="4ABBEC44" w14:textId="77777777" w:rsidR="00B56032" w:rsidRDefault="00B56032" w:rsidP="00B56032"/>
    <w:p w14:paraId="5C7CB766" w14:textId="77777777" w:rsidR="00B56032" w:rsidRDefault="00B56032" w:rsidP="00B56032"/>
    <w:p w14:paraId="5F59DF3F" w14:textId="77777777" w:rsidR="00B56032" w:rsidRDefault="00B56032" w:rsidP="00B56032"/>
    <w:sectPr w:rsidR="00B56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56008"/>
    <w:multiLevelType w:val="hybridMultilevel"/>
    <w:tmpl w:val="DF14C5E4"/>
    <w:lvl w:ilvl="0" w:tplc="AF409AD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31127"/>
    <w:multiLevelType w:val="multilevel"/>
    <w:tmpl w:val="5420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76015A"/>
    <w:multiLevelType w:val="multilevel"/>
    <w:tmpl w:val="23AC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5608F"/>
    <w:multiLevelType w:val="multilevel"/>
    <w:tmpl w:val="25520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93321"/>
    <w:multiLevelType w:val="multilevel"/>
    <w:tmpl w:val="5C602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D5471E"/>
    <w:multiLevelType w:val="multilevel"/>
    <w:tmpl w:val="2ABCD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675B9E"/>
    <w:multiLevelType w:val="multilevel"/>
    <w:tmpl w:val="FC6A1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260BA"/>
    <w:multiLevelType w:val="multilevel"/>
    <w:tmpl w:val="F8A20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9E250D"/>
    <w:multiLevelType w:val="multilevel"/>
    <w:tmpl w:val="1D46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9D5240"/>
    <w:multiLevelType w:val="multilevel"/>
    <w:tmpl w:val="4C4C5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352516"/>
    <w:multiLevelType w:val="multilevel"/>
    <w:tmpl w:val="F2A2B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3D3E87"/>
    <w:multiLevelType w:val="multilevel"/>
    <w:tmpl w:val="DF3A4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661738"/>
    <w:multiLevelType w:val="multilevel"/>
    <w:tmpl w:val="0B28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3F5E94"/>
    <w:multiLevelType w:val="multilevel"/>
    <w:tmpl w:val="60449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8E1D64"/>
    <w:multiLevelType w:val="hybridMultilevel"/>
    <w:tmpl w:val="AC689CBA"/>
    <w:lvl w:ilvl="0" w:tplc="3CA888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7303F7"/>
    <w:multiLevelType w:val="multilevel"/>
    <w:tmpl w:val="873A3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EC6956"/>
    <w:multiLevelType w:val="multilevel"/>
    <w:tmpl w:val="8D30E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AD58A9"/>
    <w:multiLevelType w:val="multilevel"/>
    <w:tmpl w:val="31F01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8C39E0"/>
    <w:multiLevelType w:val="multilevel"/>
    <w:tmpl w:val="051A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350DF6"/>
    <w:multiLevelType w:val="multilevel"/>
    <w:tmpl w:val="71761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A81ABF"/>
    <w:multiLevelType w:val="multilevel"/>
    <w:tmpl w:val="7BFA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EC3B80"/>
    <w:multiLevelType w:val="multilevel"/>
    <w:tmpl w:val="CC487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1285549">
    <w:abstractNumId w:val="14"/>
  </w:num>
  <w:num w:numId="2" w16cid:durableId="808396974">
    <w:abstractNumId w:val="1"/>
  </w:num>
  <w:num w:numId="3" w16cid:durableId="701980497">
    <w:abstractNumId w:val="9"/>
  </w:num>
  <w:num w:numId="4" w16cid:durableId="1098673158">
    <w:abstractNumId w:val="12"/>
  </w:num>
  <w:num w:numId="5" w16cid:durableId="1787312674">
    <w:abstractNumId w:val="0"/>
  </w:num>
  <w:num w:numId="6" w16cid:durableId="1333992381">
    <w:abstractNumId w:val="8"/>
  </w:num>
  <w:num w:numId="7" w16cid:durableId="1847623107">
    <w:abstractNumId w:val="11"/>
  </w:num>
  <w:num w:numId="8" w16cid:durableId="912591894">
    <w:abstractNumId w:val="10"/>
  </w:num>
  <w:num w:numId="9" w16cid:durableId="522400862">
    <w:abstractNumId w:val="15"/>
  </w:num>
  <w:num w:numId="10" w16cid:durableId="157306828">
    <w:abstractNumId w:val="17"/>
  </w:num>
  <w:num w:numId="11" w16cid:durableId="2116903396">
    <w:abstractNumId w:val="3"/>
  </w:num>
  <w:num w:numId="12" w16cid:durableId="2146701418">
    <w:abstractNumId w:val="5"/>
  </w:num>
  <w:num w:numId="13" w16cid:durableId="462045481">
    <w:abstractNumId w:val="2"/>
  </w:num>
  <w:num w:numId="14" w16cid:durableId="1020162478">
    <w:abstractNumId w:val="6"/>
  </w:num>
  <w:num w:numId="15" w16cid:durableId="490485871">
    <w:abstractNumId w:val="16"/>
  </w:num>
  <w:num w:numId="16" w16cid:durableId="1215586176">
    <w:abstractNumId w:val="18"/>
  </w:num>
  <w:num w:numId="17" w16cid:durableId="1839037824">
    <w:abstractNumId w:val="20"/>
  </w:num>
  <w:num w:numId="18" w16cid:durableId="84809885">
    <w:abstractNumId w:val="13"/>
  </w:num>
  <w:num w:numId="19" w16cid:durableId="806556572">
    <w:abstractNumId w:val="21"/>
  </w:num>
  <w:num w:numId="20" w16cid:durableId="859509941">
    <w:abstractNumId w:val="7"/>
  </w:num>
  <w:num w:numId="21" w16cid:durableId="1332872161">
    <w:abstractNumId w:val="19"/>
  </w:num>
  <w:num w:numId="22" w16cid:durableId="4516762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032"/>
    <w:rsid w:val="000904E9"/>
    <w:rsid w:val="000C50AA"/>
    <w:rsid w:val="000F3B19"/>
    <w:rsid w:val="00102FED"/>
    <w:rsid w:val="001315B8"/>
    <w:rsid w:val="0014773C"/>
    <w:rsid w:val="001717E2"/>
    <w:rsid w:val="00175360"/>
    <w:rsid w:val="001A0EEB"/>
    <w:rsid w:val="001C2D8F"/>
    <w:rsid w:val="00205E6F"/>
    <w:rsid w:val="00213801"/>
    <w:rsid w:val="00215849"/>
    <w:rsid w:val="00220EC3"/>
    <w:rsid w:val="00255CA4"/>
    <w:rsid w:val="002648BC"/>
    <w:rsid w:val="002C69EC"/>
    <w:rsid w:val="002C78F9"/>
    <w:rsid w:val="00326970"/>
    <w:rsid w:val="003346DC"/>
    <w:rsid w:val="00430052"/>
    <w:rsid w:val="00454BFC"/>
    <w:rsid w:val="004F16DC"/>
    <w:rsid w:val="004F1D1D"/>
    <w:rsid w:val="00557573"/>
    <w:rsid w:val="0056610D"/>
    <w:rsid w:val="005E1C89"/>
    <w:rsid w:val="005F1EBD"/>
    <w:rsid w:val="006142C2"/>
    <w:rsid w:val="00617051"/>
    <w:rsid w:val="006303FA"/>
    <w:rsid w:val="00637C4D"/>
    <w:rsid w:val="00665683"/>
    <w:rsid w:val="006744AA"/>
    <w:rsid w:val="00696401"/>
    <w:rsid w:val="006C152A"/>
    <w:rsid w:val="006F1F4C"/>
    <w:rsid w:val="007260B0"/>
    <w:rsid w:val="00730037"/>
    <w:rsid w:val="007600D0"/>
    <w:rsid w:val="007A7DBD"/>
    <w:rsid w:val="007B5900"/>
    <w:rsid w:val="008115F8"/>
    <w:rsid w:val="0083701E"/>
    <w:rsid w:val="00845C79"/>
    <w:rsid w:val="008E7C3D"/>
    <w:rsid w:val="00947C03"/>
    <w:rsid w:val="00961540"/>
    <w:rsid w:val="009E1458"/>
    <w:rsid w:val="00A53BA7"/>
    <w:rsid w:val="00A83724"/>
    <w:rsid w:val="00AF04DD"/>
    <w:rsid w:val="00AF5E68"/>
    <w:rsid w:val="00B10652"/>
    <w:rsid w:val="00B42099"/>
    <w:rsid w:val="00B56032"/>
    <w:rsid w:val="00B77E48"/>
    <w:rsid w:val="00BA5FFD"/>
    <w:rsid w:val="00BB3029"/>
    <w:rsid w:val="00BC7EAE"/>
    <w:rsid w:val="00BE13A6"/>
    <w:rsid w:val="00BE3E49"/>
    <w:rsid w:val="00BF314B"/>
    <w:rsid w:val="00C30400"/>
    <w:rsid w:val="00C36D2F"/>
    <w:rsid w:val="00C85DFB"/>
    <w:rsid w:val="00C90BE2"/>
    <w:rsid w:val="00CA0216"/>
    <w:rsid w:val="00CA0699"/>
    <w:rsid w:val="00CB6CA5"/>
    <w:rsid w:val="00CE2E2E"/>
    <w:rsid w:val="00CF63DD"/>
    <w:rsid w:val="00CF68E1"/>
    <w:rsid w:val="00D66325"/>
    <w:rsid w:val="00D83CDF"/>
    <w:rsid w:val="00E177DB"/>
    <w:rsid w:val="00E207C6"/>
    <w:rsid w:val="00E216E1"/>
    <w:rsid w:val="00E25EDC"/>
    <w:rsid w:val="00FA229E"/>
    <w:rsid w:val="00FB3B43"/>
    <w:rsid w:val="00FC1AFE"/>
    <w:rsid w:val="00FF0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832F5"/>
  <w15:chartTrackingRefBased/>
  <w15:docId w15:val="{D597809B-F3CF-4E5B-83AE-FB771D373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032"/>
  </w:style>
  <w:style w:type="paragraph" w:styleId="Heading1">
    <w:name w:val="heading 1"/>
    <w:basedOn w:val="Normal"/>
    <w:next w:val="Normal"/>
    <w:link w:val="Heading1Char"/>
    <w:uiPriority w:val="9"/>
    <w:qFormat/>
    <w:rsid w:val="00B560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60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6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0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0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0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0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0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60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60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0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0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0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0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0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032"/>
    <w:rPr>
      <w:rFonts w:eastAsiaTheme="majorEastAsia" w:cstheme="majorBidi"/>
      <w:color w:val="272727" w:themeColor="text1" w:themeTint="D8"/>
    </w:rPr>
  </w:style>
  <w:style w:type="paragraph" w:styleId="Title">
    <w:name w:val="Title"/>
    <w:basedOn w:val="Normal"/>
    <w:next w:val="Normal"/>
    <w:link w:val="TitleChar"/>
    <w:uiPriority w:val="10"/>
    <w:qFormat/>
    <w:rsid w:val="00B560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0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0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032"/>
    <w:pPr>
      <w:spacing w:before="160"/>
      <w:jc w:val="center"/>
    </w:pPr>
    <w:rPr>
      <w:i/>
      <w:iCs/>
      <w:color w:val="404040" w:themeColor="text1" w:themeTint="BF"/>
    </w:rPr>
  </w:style>
  <w:style w:type="character" w:customStyle="1" w:styleId="QuoteChar">
    <w:name w:val="Quote Char"/>
    <w:basedOn w:val="DefaultParagraphFont"/>
    <w:link w:val="Quote"/>
    <w:uiPriority w:val="29"/>
    <w:rsid w:val="00B56032"/>
    <w:rPr>
      <w:i/>
      <w:iCs/>
      <w:color w:val="404040" w:themeColor="text1" w:themeTint="BF"/>
    </w:rPr>
  </w:style>
  <w:style w:type="paragraph" w:styleId="ListParagraph">
    <w:name w:val="List Paragraph"/>
    <w:basedOn w:val="Normal"/>
    <w:uiPriority w:val="34"/>
    <w:qFormat/>
    <w:rsid w:val="00B56032"/>
    <w:pPr>
      <w:ind w:left="720"/>
      <w:contextualSpacing/>
    </w:pPr>
  </w:style>
  <w:style w:type="character" w:styleId="IntenseEmphasis">
    <w:name w:val="Intense Emphasis"/>
    <w:basedOn w:val="DefaultParagraphFont"/>
    <w:uiPriority w:val="21"/>
    <w:qFormat/>
    <w:rsid w:val="00B56032"/>
    <w:rPr>
      <w:i/>
      <w:iCs/>
      <w:color w:val="0F4761" w:themeColor="accent1" w:themeShade="BF"/>
    </w:rPr>
  </w:style>
  <w:style w:type="paragraph" w:styleId="IntenseQuote">
    <w:name w:val="Intense Quote"/>
    <w:basedOn w:val="Normal"/>
    <w:next w:val="Normal"/>
    <w:link w:val="IntenseQuoteChar"/>
    <w:uiPriority w:val="30"/>
    <w:qFormat/>
    <w:rsid w:val="00B560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032"/>
    <w:rPr>
      <w:i/>
      <w:iCs/>
      <w:color w:val="0F4761" w:themeColor="accent1" w:themeShade="BF"/>
    </w:rPr>
  </w:style>
  <w:style w:type="character" w:styleId="IntenseReference">
    <w:name w:val="Intense Reference"/>
    <w:basedOn w:val="DefaultParagraphFont"/>
    <w:uiPriority w:val="32"/>
    <w:qFormat/>
    <w:rsid w:val="00B56032"/>
    <w:rPr>
      <w:b/>
      <w:bCs/>
      <w:smallCaps/>
      <w:color w:val="0F4761" w:themeColor="accent1" w:themeShade="BF"/>
      <w:spacing w:val="5"/>
    </w:rPr>
  </w:style>
  <w:style w:type="paragraph" w:customStyle="1" w:styleId="isselectedend">
    <w:name w:val="isselectedend"/>
    <w:basedOn w:val="Normal"/>
    <w:rsid w:val="00E25E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E25E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4026</Words>
  <Characters>22949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cp:revision>
  <dcterms:created xsi:type="dcterms:W3CDTF">2026-05-31T18:58:00Z</dcterms:created>
  <dcterms:modified xsi:type="dcterms:W3CDTF">2026-05-31T18:58:00Z</dcterms:modified>
</cp:coreProperties>
</file>