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Default="00C558B0" w:rsidP="00C558B0">
      <w:pPr>
        <w:spacing w:line="360" w:lineRule="auto"/>
        <w:rPr>
          <w:rFonts w:ascii="Arial" w:hAnsi="Arial" w:cs="Arial"/>
          <w:szCs w:val="24"/>
        </w:rPr>
      </w:pPr>
    </w:p>
    <w:p w14:paraId="4CFA099C" w14:textId="77777777" w:rsidR="00C558B0" w:rsidRDefault="00C558B0" w:rsidP="00C558B0">
      <w:pPr>
        <w:tabs>
          <w:tab w:val="left" w:pos="6540"/>
        </w:tabs>
        <w:spacing w:line="360" w:lineRule="auto"/>
        <w:rPr>
          <w:rFonts w:ascii="Arial" w:hAnsi="Arial" w:cs="Arial"/>
          <w:sz w:val="28"/>
          <w:szCs w:val="28"/>
        </w:rPr>
      </w:pPr>
    </w:p>
    <w:p w14:paraId="2F4F861B" w14:textId="60C13D58"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name</w:t>
      </w:r>
      <w:r w:rsidRPr="006524ED">
        <w:rPr>
          <w:rFonts w:ascii="Arial" w:hAnsi="Arial" w:cs="Arial"/>
          <w:sz w:val="28"/>
          <w:szCs w:val="28"/>
          <w:lang w:val="nl-NL"/>
        </w:rPr>
        <w:t>:</w:t>
      </w:r>
      <w:r w:rsidR="00F358AD">
        <w:rPr>
          <w:rFonts w:ascii="Arial" w:hAnsi="Arial" w:cs="Arial"/>
          <w:sz w:val="28"/>
          <w:szCs w:val="28"/>
          <w:lang w:val="nl-NL"/>
        </w:rPr>
        <w:t xml:space="preserve"> CATHERINE CHINWENDU OKONYIA</w:t>
      </w:r>
    </w:p>
    <w:p w14:paraId="4654C81C" w14:textId="1E828CED"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ID</w:t>
      </w:r>
      <w:r w:rsidRPr="006524ED">
        <w:rPr>
          <w:rFonts w:ascii="Arial" w:hAnsi="Arial" w:cs="Arial"/>
          <w:sz w:val="28"/>
          <w:szCs w:val="28"/>
          <w:lang w:val="nl-NL"/>
        </w:rPr>
        <w:t>:</w:t>
      </w:r>
      <w:r w:rsidR="00F358AD">
        <w:rPr>
          <w:rFonts w:ascii="Arial" w:hAnsi="Arial" w:cs="Arial"/>
          <w:sz w:val="28"/>
          <w:szCs w:val="28"/>
          <w:lang w:val="nl-NL"/>
        </w:rPr>
        <w:t>2418938</w:t>
      </w:r>
    </w:p>
    <w:p w14:paraId="3D8DA301" w14:textId="16435563"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Module name</w:t>
      </w:r>
      <w:r w:rsidRPr="006524ED">
        <w:rPr>
          <w:rFonts w:ascii="Arial" w:hAnsi="Arial" w:cs="Arial"/>
          <w:sz w:val="28"/>
          <w:szCs w:val="28"/>
          <w:lang w:val="nl-NL"/>
        </w:rPr>
        <w:t xml:space="preserve">: </w:t>
      </w:r>
      <w:proofErr w:type="spellStart"/>
      <w:r w:rsidR="00C70361">
        <w:rPr>
          <w:rFonts w:ascii="Arial" w:hAnsi="Arial" w:cs="Arial"/>
          <w:sz w:val="28"/>
          <w:szCs w:val="28"/>
          <w:lang w:val="nl-NL"/>
        </w:rPr>
        <w:t>Principles</w:t>
      </w:r>
      <w:proofErr w:type="spellEnd"/>
      <w:r w:rsidR="00C70361">
        <w:rPr>
          <w:rFonts w:ascii="Arial" w:hAnsi="Arial" w:cs="Arial"/>
          <w:sz w:val="28"/>
          <w:szCs w:val="28"/>
          <w:lang w:val="nl-NL"/>
        </w:rPr>
        <w:t xml:space="preserve"> of Health </w:t>
      </w:r>
      <w:proofErr w:type="spellStart"/>
      <w:r w:rsidR="00C70361">
        <w:rPr>
          <w:rFonts w:ascii="Arial" w:hAnsi="Arial" w:cs="Arial"/>
          <w:sz w:val="28"/>
          <w:szCs w:val="28"/>
          <w:lang w:val="nl-NL"/>
        </w:rPr>
        <w:t>And</w:t>
      </w:r>
      <w:proofErr w:type="spellEnd"/>
      <w:r w:rsidR="00C70361">
        <w:rPr>
          <w:rFonts w:ascii="Arial" w:hAnsi="Arial" w:cs="Arial"/>
          <w:sz w:val="28"/>
          <w:szCs w:val="28"/>
          <w:lang w:val="nl-NL"/>
        </w:rPr>
        <w:t xml:space="preserve"> </w:t>
      </w:r>
      <w:proofErr w:type="spellStart"/>
      <w:r w:rsidR="00C70361">
        <w:rPr>
          <w:rFonts w:ascii="Arial" w:hAnsi="Arial" w:cs="Arial"/>
          <w:sz w:val="28"/>
          <w:szCs w:val="28"/>
          <w:lang w:val="nl-NL"/>
        </w:rPr>
        <w:t>Social</w:t>
      </w:r>
      <w:proofErr w:type="spellEnd"/>
      <w:r w:rsidR="00C70361">
        <w:rPr>
          <w:rFonts w:ascii="Arial" w:hAnsi="Arial" w:cs="Arial"/>
          <w:sz w:val="28"/>
          <w:szCs w:val="28"/>
          <w:lang w:val="nl-NL"/>
        </w:rPr>
        <w:t xml:space="preserve"> Care</w:t>
      </w:r>
    </w:p>
    <w:p w14:paraId="7DB3261D" w14:textId="065379D2"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w:t>
      </w:r>
      <w:r w:rsidR="00C70361">
        <w:rPr>
          <w:rFonts w:ascii="Arial" w:hAnsi="Arial" w:cs="Arial"/>
          <w:sz w:val="28"/>
          <w:szCs w:val="28"/>
        </w:rPr>
        <w:t xml:space="preserve"> BMHP5016</w:t>
      </w:r>
    </w:p>
    <w:p w14:paraId="5CCA350C" w14:textId="48E53DFC" w:rsidR="00C558B0" w:rsidRDefault="00C558B0" w:rsidP="00C558B0">
      <w:pPr>
        <w:tabs>
          <w:tab w:val="left" w:pos="6540"/>
        </w:tabs>
        <w:spacing w:line="360" w:lineRule="auto"/>
        <w:rPr>
          <w:rFonts w:ascii="Segoe UI" w:hAnsi="Segoe UI" w:cs="Segoe UI"/>
          <w:color w:val="1D2125"/>
          <w:sz w:val="28"/>
          <w:szCs w:val="28"/>
          <w:shd w:val="clear" w:color="auto" w:fill="FFFFFF"/>
        </w:rPr>
      </w:pPr>
      <w:r>
        <w:rPr>
          <w:rFonts w:ascii="Arial" w:hAnsi="Arial" w:cs="Arial"/>
          <w:b/>
          <w:bCs/>
          <w:sz w:val="28"/>
          <w:szCs w:val="28"/>
        </w:rPr>
        <w:t>Lecturer name</w:t>
      </w:r>
      <w:r>
        <w:rPr>
          <w:rFonts w:ascii="Arial" w:hAnsi="Arial" w:cs="Arial"/>
          <w:sz w:val="28"/>
          <w:szCs w:val="28"/>
        </w:rPr>
        <w:t>:</w:t>
      </w:r>
      <w:r w:rsidR="00C70361" w:rsidRPr="00C70361">
        <w:rPr>
          <w:rFonts w:ascii="Segoe UI" w:hAnsi="Segoe UI" w:cs="Segoe UI"/>
          <w:color w:val="1D2125"/>
          <w:sz w:val="22"/>
          <w:shd w:val="clear" w:color="auto" w:fill="FFFFFF"/>
        </w:rPr>
        <w:t xml:space="preserve"> </w:t>
      </w:r>
      <w:r w:rsidR="00C70361" w:rsidRPr="00C70361">
        <w:rPr>
          <w:rFonts w:ascii="Segoe UI" w:hAnsi="Segoe UI" w:cs="Segoe UI"/>
          <w:color w:val="1D2125"/>
          <w:sz w:val="28"/>
          <w:szCs w:val="28"/>
          <w:shd w:val="clear" w:color="auto" w:fill="FFFFFF"/>
        </w:rPr>
        <w:t>M</w:t>
      </w:r>
      <w:r w:rsidR="00C70361" w:rsidRPr="00C70361">
        <w:rPr>
          <w:rFonts w:ascii="Segoe UI" w:hAnsi="Segoe UI" w:cs="Segoe UI"/>
          <w:color w:val="1D2125"/>
          <w:sz w:val="28"/>
          <w:szCs w:val="28"/>
          <w:shd w:val="clear" w:color="auto" w:fill="FFFFFF"/>
        </w:rPr>
        <w:t>ARK</w:t>
      </w:r>
      <w:r w:rsidR="00C70361" w:rsidRPr="00C70361">
        <w:rPr>
          <w:rFonts w:ascii="Segoe UI" w:hAnsi="Segoe UI" w:cs="Segoe UI"/>
          <w:color w:val="1D2125"/>
          <w:sz w:val="28"/>
          <w:szCs w:val="28"/>
          <w:shd w:val="clear" w:color="auto" w:fill="FFFFFF"/>
        </w:rPr>
        <w:t xml:space="preserve"> K</w:t>
      </w:r>
      <w:r w:rsidR="00C70361" w:rsidRPr="00C70361">
        <w:rPr>
          <w:rFonts w:ascii="Segoe UI" w:hAnsi="Segoe UI" w:cs="Segoe UI"/>
          <w:color w:val="1D2125"/>
          <w:sz w:val="28"/>
          <w:szCs w:val="28"/>
          <w:shd w:val="clear" w:color="auto" w:fill="FFFFFF"/>
        </w:rPr>
        <w:t>ANE</w:t>
      </w:r>
    </w:p>
    <w:p w14:paraId="0BD7E457" w14:textId="74C0F062" w:rsidR="00C70361" w:rsidRDefault="00C70361" w:rsidP="00C558B0">
      <w:pPr>
        <w:tabs>
          <w:tab w:val="left" w:pos="6540"/>
        </w:tabs>
        <w:spacing w:line="360" w:lineRule="auto"/>
        <w:rPr>
          <w:rFonts w:ascii="Segoe UI" w:hAnsi="Segoe UI" w:cs="Segoe UI"/>
          <w:color w:val="1D2125"/>
          <w:sz w:val="28"/>
          <w:szCs w:val="28"/>
          <w:shd w:val="clear" w:color="auto" w:fill="FFFFFF"/>
        </w:rPr>
      </w:pPr>
      <w:r>
        <w:rPr>
          <w:rFonts w:ascii="Segoe UI" w:hAnsi="Segoe UI" w:cs="Segoe UI"/>
          <w:color w:val="1D2125"/>
          <w:sz w:val="28"/>
          <w:szCs w:val="28"/>
          <w:shd w:val="clear" w:color="auto" w:fill="FFFFFF"/>
        </w:rPr>
        <w:t xml:space="preserve">           </w:t>
      </w:r>
    </w:p>
    <w:p w14:paraId="39E9D5BA" w14:textId="77777777" w:rsidR="00C70361" w:rsidRDefault="00C70361" w:rsidP="00C558B0">
      <w:pPr>
        <w:tabs>
          <w:tab w:val="left" w:pos="6540"/>
        </w:tabs>
        <w:spacing w:line="360" w:lineRule="auto"/>
        <w:rPr>
          <w:rFonts w:ascii="Segoe UI" w:hAnsi="Segoe UI" w:cs="Segoe UI"/>
          <w:color w:val="1D2125"/>
          <w:sz w:val="28"/>
          <w:szCs w:val="28"/>
          <w:shd w:val="clear" w:color="auto" w:fill="FFFFFF"/>
        </w:rPr>
      </w:pPr>
    </w:p>
    <w:p w14:paraId="11436258" w14:textId="4CF81CEF" w:rsidR="00C70361" w:rsidRDefault="00C70361" w:rsidP="00C558B0">
      <w:pPr>
        <w:tabs>
          <w:tab w:val="left" w:pos="6540"/>
        </w:tabs>
        <w:spacing w:line="360" w:lineRule="auto"/>
        <w:rPr>
          <w:rFonts w:ascii="Arial" w:hAnsi="Arial" w:cs="Arial"/>
          <w:sz w:val="28"/>
          <w:szCs w:val="28"/>
        </w:rPr>
      </w:pPr>
      <w:r>
        <w:rPr>
          <w:rFonts w:ascii="Segoe UI" w:hAnsi="Segoe UI" w:cs="Segoe UI"/>
          <w:color w:val="1D2125"/>
          <w:sz w:val="28"/>
          <w:szCs w:val="28"/>
          <w:shd w:val="clear" w:color="auto" w:fill="FFFFFF"/>
        </w:rPr>
        <w:t xml:space="preserve">                               Submission Date 29/4/2026</w:t>
      </w:r>
    </w:p>
    <w:p w14:paraId="5461F9C8" w14:textId="77777777" w:rsidR="00C558B0" w:rsidRDefault="00C558B0" w:rsidP="00C558B0">
      <w:pPr>
        <w:tabs>
          <w:tab w:val="left" w:pos="6540"/>
        </w:tabs>
        <w:spacing w:line="360" w:lineRule="auto"/>
        <w:rPr>
          <w:rFonts w:ascii="Arial" w:hAnsi="Arial" w:cs="Arial"/>
          <w:sz w:val="28"/>
          <w:szCs w:val="28"/>
        </w:rPr>
      </w:pPr>
    </w:p>
    <w:p w14:paraId="0B527FFB" w14:textId="7337D378" w:rsidR="007E5D8B" w:rsidRPr="007E5D8B" w:rsidRDefault="006D2F2D" w:rsidP="004A5A64">
      <w:pPr>
        <w:spacing w:line="360" w:lineRule="auto"/>
        <w:rPr>
          <w:sz w:val="23"/>
          <w:szCs w:val="23"/>
        </w:rPr>
      </w:pPr>
      <w:r w:rsidRPr="004A5A64">
        <w:rPr>
          <w:sz w:val="23"/>
          <w:szCs w:val="23"/>
        </w:rPr>
        <w:br w:type="page"/>
      </w:r>
    </w:p>
    <w:p w14:paraId="03585F2B" w14:textId="77777777" w:rsidR="007E5D8B" w:rsidRDefault="007E5D8B" w:rsidP="004A5A64">
      <w:pPr>
        <w:spacing w:line="360" w:lineRule="auto"/>
        <w:rPr>
          <w:rFonts w:ascii="Arial" w:hAnsi="Arial" w:cs="Arial"/>
          <w:b/>
          <w:bCs/>
          <w:szCs w:val="24"/>
        </w:rPr>
      </w:pPr>
    </w:p>
    <w:p w14:paraId="4EE16B09" w14:textId="20ED7AF8" w:rsidR="007E5D8B" w:rsidRDefault="007E5D8B" w:rsidP="004A5A64">
      <w:pPr>
        <w:spacing w:line="360" w:lineRule="auto"/>
        <w:rPr>
          <w:rFonts w:ascii="Arial" w:hAnsi="Arial" w:cs="Arial"/>
          <w:b/>
          <w:bCs/>
          <w:szCs w:val="24"/>
        </w:rPr>
      </w:pPr>
      <w:r>
        <w:rPr>
          <w:rFonts w:ascii="Arial" w:hAnsi="Arial" w:cs="Arial"/>
          <w:b/>
          <w:bCs/>
          <w:szCs w:val="24"/>
        </w:rPr>
        <w:t xml:space="preserve">                            TABLE OF CONTENT</w:t>
      </w:r>
    </w:p>
    <w:p w14:paraId="3B5444AE" w14:textId="6F7CFA58" w:rsidR="007E5D8B" w:rsidRDefault="007E5D8B" w:rsidP="007E5D8B">
      <w:pPr>
        <w:spacing w:after="0" w:line="240" w:lineRule="auto"/>
        <w:rPr>
          <w:rFonts w:eastAsia="Times New Roman" w:cs="Times New Roman"/>
          <w:szCs w:val="24"/>
          <w:lang w:eastAsia="en-GB"/>
        </w:rPr>
      </w:pPr>
      <w:r w:rsidRPr="007E5D8B">
        <w:rPr>
          <w:rFonts w:eastAsia="Times New Roman" w:cs="Times New Roman"/>
          <w:szCs w:val="24"/>
          <w:lang w:eastAsia="en-GB"/>
        </w:rPr>
        <w:t xml:space="preserve"> </w:t>
      </w:r>
      <w:r w:rsidRPr="007E5D8B">
        <w:rPr>
          <w:rFonts w:eastAsia="Times New Roman" w:cs="Times New Roman"/>
          <w:b/>
          <w:bCs/>
          <w:szCs w:val="24"/>
          <w:lang w:eastAsia="en-GB"/>
        </w:rPr>
        <w:t>Introduction</w:t>
      </w:r>
      <w:r w:rsidRPr="007E5D8B">
        <w:rPr>
          <w:rFonts w:eastAsia="Times New Roman" w:cs="Times New Roman"/>
          <w:szCs w:val="24"/>
          <w:lang w:eastAsia="en-GB"/>
        </w:rPr>
        <w:t> ...............................................................</w:t>
      </w:r>
      <w:r>
        <w:rPr>
          <w:rFonts w:eastAsia="Times New Roman" w:cs="Times New Roman"/>
          <w:szCs w:val="24"/>
          <w:lang w:eastAsia="en-GB"/>
        </w:rPr>
        <w:t>.......................................</w:t>
      </w:r>
      <w:r w:rsidRPr="007E5D8B">
        <w:rPr>
          <w:rFonts w:eastAsia="Times New Roman" w:cs="Times New Roman"/>
          <w:szCs w:val="24"/>
          <w:lang w:eastAsia="en-GB"/>
        </w:rPr>
        <w:t xml:space="preserve"> </w:t>
      </w:r>
      <w:r>
        <w:rPr>
          <w:rFonts w:eastAsia="Times New Roman" w:cs="Times New Roman"/>
          <w:szCs w:val="24"/>
          <w:lang w:eastAsia="en-GB"/>
        </w:rPr>
        <w:t>3</w:t>
      </w:r>
    </w:p>
    <w:p w14:paraId="39D19694" w14:textId="77777777" w:rsidR="007E5D8B" w:rsidRPr="007E5D8B" w:rsidRDefault="007E5D8B" w:rsidP="007E5D8B">
      <w:pPr>
        <w:spacing w:after="0" w:line="240" w:lineRule="auto"/>
        <w:rPr>
          <w:rFonts w:eastAsia="Times New Roman" w:cs="Times New Roman"/>
          <w:szCs w:val="24"/>
          <w:lang w:eastAsia="en-GB"/>
        </w:rPr>
      </w:pPr>
    </w:p>
    <w:p w14:paraId="2ADB9750" w14:textId="79247B0B" w:rsidR="007E5D8B" w:rsidRDefault="007E5D8B" w:rsidP="007E5D8B">
      <w:pPr>
        <w:spacing w:after="0" w:line="240" w:lineRule="auto"/>
        <w:rPr>
          <w:rFonts w:eastAsia="Times New Roman" w:cs="Times New Roman"/>
          <w:szCs w:val="24"/>
          <w:lang w:eastAsia="en-GB"/>
        </w:rPr>
      </w:pPr>
      <w:r w:rsidRPr="007E5D8B">
        <w:rPr>
          <w:rFonts w:eastAsia="Times New Roman" w:cs="Times New Roman"/>
          <w:szCs w:val="24"/>
          <w:lang w:eastAsia="en-GB"/>
        </w:rPr>
        <w:t xml:space="preserve"> </w:t>
      </w:r>
      <w:r w:rsidRPr="007E5D8B">
        <w:rPr>
          <w:rFonts w:eastAsia="Times New Roman" w:cs="Times New Roman"/>
          <w:b/>
          <w:bCs/>
          <w:szCs w:val="24"/>
          <w:lang w:eastAsia="en-GB"/>
        </w:rPr>
        <w:t>The Development of the Ethics of Care</w:t>
      </w:r>
      <w:r w:rsidRPr="007E5D8B">
        <w:rPr>
          <w:rFonts w:eastAsia="Times New Roman" w:cs="Times New Roman"/>
          <w:szCs w:val="24"/>
          <w:lang w:eastAsia="en-GB"/>
        </w:rPr>
        <w:t> .......................</w:t>
      </w:r>
      <w:r>
        <w:rPr>
          <w:rFonts w:eastAsia="Times New Roman" w:cs="Times New Roman"/>
          <w:szCs w:val="24"/>
          <w:lang w:eastAsia="en-GB"/>
        </w:rPr>
        <w:t>........................................4</w:t>
      </w:r>
    </w:p>
    <w:p w14:paraId="5D28FFE8" w14:textId="77777777" w:rsidR="007E5D8B" w:rsidRPr="007E5D8B" w:rsidRDefault="007E5D8B" w:rsidP="007E5D8B">
      <w:pPr>
        <w:spacing w:after="0" w:line="240" w:lineRule="auto"/>
        <w:rPr>
          <w:rFonts w:eastAsia="Times New Roman" w:cs="Times New Roman"/>
          <w:szCs w:val="24"/>
          <w:lang w:eastAsia="en-GB"/>
        </w:rPr>
      </w:pPr>
    </w:p>
    <w:p w14:paraId="45489235" w14:textId="3A3DBD08" w:rsidR="007E5D8B" w:rsidRDefault="007E5D8B" w:rsidP="007E5D8B">
      <w:pPr>
        <w:spacing w:after="0" w:line="240" w:lineRule="auto"/>
        <w:rPr>
          <w:rFonts w:eastAsia="Times New Roman" w:cs="Times New Roman"/>
          <w:szCs w:val="24"/>
          <w:lang w:eastAsia="en-GB"/>
        </w:rPr>
      </w:pPr>
      <w:r w:rsidRPr="007E5D8B">
        <w:rPr>
          <w:rFonts w:eastAsia="Times New Roman" w:cs="Times New Roman"/>
          <w:szCs w:val="24"/>
          <w:lang w:eastAsia="en-GB"/>
        </w:rPr>
        <w:t xml:space="preserve"> </w:t>
      </w:r>
      <w:r w:rsidRPr="007E5D8B">
        <w:rPr>
          <w:rFonts w:eastAsia="Times New Roman" w:cs="Times New Roman"/>
          <w:b/>
          <w:bCs/>
          <w:szCs w:val="24"/>
          <w:lang w:eastAsia="en-GB"/>
        </w:rPr>
        <w:t>Critiques</w:t>
      </w:r>
      <w:r w:rsidRPr="007E5D8B">
        <w:rPr>
          <w:rFonts w:eastAsia="Times New Roman" w:cs="Times New Roman"/>
          <w:b/>
          <w:bCs/>
          <w:szCs w:val="24"/>
          <w:lang w:eastAsia="en-GB"/>
        </w:rPr>
        <w:t xml:space="preserve"> of the Ethics of Care and Responses</w:t>
      </w:r>
      <w:r w:rsidRPr="007E5D8B">
        <w:rPr>
          <w:rFonts w:eastAsia="Times New Roman" w:cs="Times New Roman"/>
          <w:szCs w:val="24"/>
          <w:lang w:eastAsia="en-GB"/>
        </w:rPr>
        <w:t> ..........</w:t>
      </w:r>
      <w:r>
        <w:rPr>
          <w:rFonts w:eastAsia="Times New Roman" w:cs="Times New Roman"/>
          <w:szCs w:val="24"/>
          <w:lang w:eastAsia="en-GB"/>
        </w:rPr>
        <w:t>.............................................6</w:t>
      </w:r>
    </w:p>
    <w:p w14:paraId="7928E446" w14:textId="77777777" w:rsidR="007E5D8B" w:rsidRPr="007E5D8B" w:rsidRDefault="007E5D8B" w:rsidP="007E5D8B">
      <w:pPr>
        <w:spacing w:after="0" w:line="240" w:lineRule="auto"/>
        <w:rPr>
          <w:rFonts w:eastAsia="Times New Roman" w:cs="Times New Roman"/>
          <w:szCs w:val="24"/>
          <w:lang w:eastAsia="en-GB"/>
        </w:rPr>
      </w:pPr>
    </w:p>
    <w:p w14:paraId="7D93BC87" w14:textId="7DEAF029" w:rsidR="007E5D8B" w:rsidRDefault="007E5D8B" w:rsidP="007E5D8B">
      <w:pPr>
        <w:spacing w:after="0" w:line="240" w:lineRule="auto"/>
        <w:rPr>
          <w:rFonts w:eastAsia="Times New Roman" w:cs="Times New Roman"/>
          <w:szCs w:val="24"/>
          <w:lang w:eastAsia="en-GB"/>
        </w:rPr>
      </w:pPr>
      <w:r w:rsidRPr="007E5D8B">
        <w:rPr>
          <w:rFonts w:eastAsia="Times New Roman" w:cs="Times New Roman"/>
          <w:b/>
          <w:bCs/>
          <w:szCs w:val="24"/>
          <w:lang w:eastAsia="en-GB"/>
        </w:rPr>
        <w:t>Application in Health and Social Care Practice</w:t>
      </w:r>
      <w:r w:rsidRPr="007E5D8B">
        <w:rPr>
          <w:rFonts w:eastAsia="Times New Roman" w:cs="Times New Roman"/>
          <w:szCs w:val="24"/>
          <w:lang w:eastAsia="en-GB"/>
        </w:rPr>
        <w:t> ..........</w:t>
      </w:r>
      <w:r>
        <w:rPr>
          <w:rFonts w:eastAsia="Times New Roman" w:cs="Times New Roman"/>
          <w:szCs w:val="24"/>
          <w:lang w:eastAsia="en-GB"/>
        </w:rPr>
        <w:t>.............................................8</w:t>
      </w:r>
      <w:r w:rsidRPr="007E5D8B">
        <w:rPr>
          <w:rFonts w:eastAsia="Times New Roman" w:cs="Times New Roman"/>
          <w:szCs w:val="24"/>
          <w:lang w:eastAsia="en-GB"/>
        </w:rPr>
        <w:t xml:space="preserve"> </w:t>
      </w:r>
    </w:p>
    <w:p w14:paraId="37430994" w14:textId="77777777" w:rsidR="007E5D8B" w:rsidRPr="007E5D8B" w:rsidRDefault="007E5D8B" w:rsidP="007E5D8B">
      <w:pPr>
        <w:spacing w:after="0" w:line="240" w:lineRule="auto"/>
        <w:rPr>
          <w:rFonts w:eastAsia="Times New Roman" w:cs="Times New Roman"/>
          <w:szCs w:val="24"/>
          <w:lang w:eastAsia="en-GB"/>
        </w:rPr>
      </w:pPr>
    </w:p>
    <w:p w14:paraId="6F3FCE7E" w14:textId="600DBA3A" w:rsidR="007E5D8B" w:rsidRDefault="007E5D8B" w:rsidP="007E5D8B">
      <w:pPr>
        <w:spacing w:after="0" w:line="240" w:lineRule="auto"/>
        <w:rPr>
          <w:rFonts w:eastAsia="Times New Roman" w:cs="Times New Roman"/>
          <w:szCs w:val="24"/>
          <w:lang w:eastAsia="en-GB"/>
        </w:rPr>
      </w:pPr>
      <w:r w:rsidRPr="007E5D8B">
        <w:rPr>
          <w:rFonts w:eastAsia="Times New Roman" w:cs="Times New Roman"/>
          <w:szCs w:val="24"/>
          <w:lang w:eastAsia="en-GB"/>
        </w:rPr>
        <w:t xml:space="preserve"> </w:t>
      </w:r>
      <w:r w:rsidRPr="007E5D8B">
        <w:rPr>
          <w:rFonts w:eastAsia="Times New Roman" w:cs="Times New Roman"/>
          <w:b/>
          <w:bCs/>
          <w:szCs w:val="24"/>
          <w:lang w:eastAsia="en-GB"/>
        </w:rPr>
        <w:t>Challenges in Applying the Ethics of Care</w:t>
      </w:r>
      <w:r w:rsidRPr="007E5D8B">
        <w:rPr>
          <w:rFonts w:eastAsia="Times New Roman" w:cs="Times New Roman"/>
          <w:szCs w:val="24"/>
          <w:lang w:eastAsia="en-GB"/>
        </w:rPr>
        <w:t> ...............</w:t>
      </w:r>
      <w:r>
        <w:rPr>
          <w:rFonts w:eastAsia="Times New Roman" w:cs="Times New Roman"/>
          <w:szCs w:val="24"/>
          <w:lang w:eastAsia="en-GB"/>
        </w:rPr>
        <w:t>.................................................9</w:t>
      </w:r>
    </w:p>
    <w:p w14:paraId="47322236" w14:textId="77777777" w:rsidR="007E5D8B" w:rsidRPr="007E5D8B" w:rsidRDefault="007E5D8B" w:rsidP="007E5D8B">
      <w:pPr>
        <w:spacing w:after="0" w:line="240" w:lineRule="auto"/>
        <w:rPr>
          <w:rFonts w:eastAsia="Times New Roman" w:cs="Times New Roman"/>
          <w:szCs w:val="24"/>
          <w:lang w:eastAsia="en-GB"/>
        </w:rPr>
      </w:pPr>
    </w:p>
    <w:p w14:paraId="506553B6" w14:textId="66E10D09" w:rsidR="007E5D8B" w:rsidRDefault="007E5D8B" w:rsidP="007E5D8B">
      <w:pPr>
        <w:spacing w:after="0" w:line="240" w:lineRule="auto"/>
        <w:rPr>
          <w:rFonts w:eastAsia="Times New Roman" w:cs="Times New Roman"/>
          <w:szCs w:val="24"/>
          <w:lang w:eastAsia="en-GB"/>
        </w:rPr>
      </w:pPr>
      <w:r w:rsidRPr="007E5D8B">
        <w:rPr>
          <w:rFonts w:eastAsia="Times New Roman" w:cs="Times New Roman"/>
          <w:szCs w:val="24"/>
          <w:lang w:eastAsia="en-GB"/>
        </w:rPr>
        <w:t xml:space="preserve"> </w:t>
      </w:r>
      <w:r w:rsidRPr="007E5D8B">
        <w:rPr>
          <w:rFonts w:eastAsia="Times New Roman" w:cs="Times New Roman"/>
          <w:b/>
          <w:bCs/>
          <w:szCs w:val="24"/>
          <w:lang w:eastAsia="en-GB"/>
        </w:rPr>
        <w:t>Recommendations for Policy and Practice</w:t>
      </w:r>
      <w:r w:rsidRPr="007E5D8B">
        <w:rPr>
          <w:rFonts w:eastAsia="Times New Roman" w:cs="Times New Roman"/>
          <w:szCs w:val="24"/>
          <w:lang w:eastAsia="en-GB"/>
        </w:rPr>
        <w:t> ...............</w:t>
      </w:r>
      <w:r>
        <w:rPr>
          <w:rFonts w:eastAsia="Times New Roman" w:cs="Times New Roman"/>
          <w:szCs w:val="24"/>
          <w:lang w:eastAsia="en-GB"/>
        </w:rPr>
        <w:t>....................................................10.</w:t>
      </w:r>
    </w:p>
    <w:p w14:paraId="7DE1A757" w14:textId="27B47125" w:rsidR="007E5D8B" w:rsidRPr="007E5D8B" w:rsidRDefault="007E5D8B" w:rsidP="007E5D8B">
      <w:pPr>
        <w:spacing w:after="0" w:line="240" w:lineRule="auto"/>
        <w:rPr>
          <w:rFonts w:eastAsia="Times New Roman" w:cs="Times New Roman"/>
          <w:szCs w:val="24"/>
          <w:lang w:eastAsia="en-GB"/>
        </w:rPr>
      </w:pPr>
      <w:r w:rsidRPr="007E5D8B">
        <w:rPr>
          <w:rFonts w:eastAsia="Times New Roman" w:cs="Times New Roman"/>
          <w:szCs w:val="24"/>
          <w:lang w:eastAsia="en-GB"/>
        </w:rPr>
        <w:t xml:space="preserve"> </w:t>
      </w:r>
    </w:p>
    <w:p w14:paraId="3BE700E9" w14:textId="439D0DF7" w:rsidR="007E5D8B" w:rsidRDefault="007E5D8B" w:rsidP="007E5D8B">
      <w:pPr>
        <w:spacing w:line="360" w:lineRule="auto"/>
        <w:rPr>
          <w:rFonts w:eastAsia="Times New Roman" w:cs="Times New Roman"/>
          <w:szCs w:val="24"/>
          <w:lang w:eastAsia="en-GB"/>
        </w:rPr>
      </w:pPr>
      <w:r w:rsidRPr="007E5D8B">
        <w:rPr>
          <w:rFonts w:eastAsia="Times New Roman" w:cs="Times New Roman"/>
          <w:szCs w:val="24"/>
          <w:lang w:eastAsia="en-GB"/>
        </w:rPr>
        <w:t xml:space="preserve"> </w:t>
      </w:r>
      <w:r w:rsidRPr="007E5D8B">
        <w:rPr>
          <w:rFonts w:eastAsia="Times New Roman" w:cs="Times New Roman"/>
          <w:b/>
          <w:bCs/>
          <w:szCs w:val="24"/>
          <w:lang w:eastAsia="en-GB"/>
        </w:rPr>
        <w:t>Conclusion</w:t>
      </w:r>
      <w:r w:rsidRPr="007E5D8B">
        <w:rPr>
          <w:rFonts w:eastAsia="Times New Roman" w:cs="Times New Roman"/>
          <w:szCs w:val="24"/>
          <w:lang w:eastAsia="en-GB"/>
        </w:rPr>
        <w:t> ..................................................</w:t>
      </w:r>
      <w:r>
        <w:rPr>
          <w:rFonts w:eastAsia="Times New Roman" w:cs="Times New Roman"/>
          <w:szCs w:val="24"/>
          <w:lang w:eastAsia="en-GB"/>
        </w:rPr>
        <w:t>........................................................................11</w:t>
      </w:r>
    </w:p>
    <w:p w14:paraId="4C3EE627" w14:textId="08EC0700" w:rsidR="007E5D8B" w:rsidRPr="007E5D8B" w:rsidRDefault="007E5D8B" w:rsidP="007E5D8B">
      <w:pPr>
        <w:spacing w:line="360" w:lineRule="auto"/>
        <w:rPr>
          <w:rFonts w:ascii="Arial" w:hAnsi="Arial" w:cs="Arial"/>
          <w:b/>
          <w:bCs/>
          <w:szCs w:val="24"/>
        </w:rPr>
      </w:pPr>
      <w:r w:rsidRPr="007E5D8B">
        <w:rPr>
          <w:rFonts w:eastAsia="Times New Roman" w:cs="Times New Roman"/>
          <w:b/>
          <w:bCs/>
          <w:szCs w:val="24"/>
          <w:lang w:eastAsia="en-GB"/>
        </w:rPr>
        <w:t>Reference</w:t>
      </w:r>
      <w:r>
        <w:rPr>
          <w:rFonts w:eastAsia="Times New Roman" w:cs="Times New Roman"/>
          <w:b/>
          <w:bCs/>
          <w:szCs w:val="24"/>
          <w:lang w:eastAsia="en-GB"/>
        </w:rPr>
        <w:t>…………………………………………………………………………………….12</w:t>
      </w:r>
    </w:p>
    <w:p w14:paraId="275ACA6D" w14:textId="77777777" w:rsidR="007E5D8B" w:rsidRDefault="007E5D8B" w:rsidP="004A5A64">
      <w:pPr>
        <w:spacing w:line="360" w:lineRule="auto"/>
        <w:rPr>
          <w:rFonts w:ascii="Arial" w:hAnsi="Arial" w:cs="Arial"/>
          <w:b/>
          <w:bCs/>
          <w:szCs w:val="24"/>
        </w:rPr>
      </w:pPr>
    </w:p>
    <w:p w14:paraId="44343CB2" w14:textId="77777777" w:rsidR="007E5D8B" w:rsidRDefault="007E5D8B" w:rsidP="004A5A64">
      <w:pPr>
        <w:spacing w:line="360" w:lineRule="auto"/>
        <w:rPr>
          <w:rFonts w:ascii="Arial" w:hAnsi="Arial" w:cs="Arial"/>
          <w:b/>
          <w:bCs/>
          <w:szCs w:val="24"/>
        </w:rPr>
      </w:pPr>
    </w:p>
    <w:p w14:paraId="25BDE6BA" w14:textId="77777777" w:rsidR="007E5D8B" w:rsidRDefault="007E5D8B" w:rsidP="004A5A64">
      <w:pPr>
        <w:spacing w:line="360" w:lineRule="auto"/>
        <w:rPr>
          <w:rFonts w:ascii="Arial" w:hAnsi="Arial" w:cs="Arial"/>
          <w:b/>
          <w:bCs/>
          <w:szCs w:val="24"/>
        </w:rPr>
      </w:pPr>
    </w:p>
    <w:p w14:paraId="6E2F3366" w14:textId="77777777" w:rsidR="007E5D8B" w:rsidRDefault="007E5D8B" w:rsidP="004A5A64">
      <w:pPr>
        <w:spacing w:line="360" w:lineRule="auto"/>
        <w:rPr>
          <w:rFonts w:ascii="Arial" w:hAnsi="Arial" w:cs="Arial"/>
          <w:b/>
          <w:bCs/>
          <w:szCs w:val="24"/>
        </w:rPr>
      </w:pPr>
    </w:p>
    <w:p w14:paraId="4A697BC1" w14:textId="77777777" w:rsidR="007E5D8B" w:rsidRDefault="007E5D8B" w:rsidP="004A5A64">
      <w:pPr>
        <w:spacing w:line="360" w:lineRule="auto"/>
        <w:rPr>
          <w:rFonts w:ascii="Arial" w:hAnsi="Arial" w:cs="Arial"/>
          <w:b/>
          <w:bCs/>
          <w:szCs w:val="24"/>
        </w:rPr>
      </w:pPr>
    </w:p>
    <w:p w14:paraId="418100AE" w14:textId="77777777" w:rsidR="007E5D8B" w:rsidRDefault="007E5D8B" w:rsidP="004A5A64">
      <w:pPr>
        <w:spacing w:line="360" w:lineRule="auto"/>
        <w:rPr>
          <w:rFonts w:ascii="Arial" w:hAnsi="Arial" w:cs="Arial"/>
          <w:b/>
          <w:bCs/>
          <w:szCs w:val="24"/>
        </w:rPr>
      </w:pPr>
    </w:p>
    <w:p w14:paraId="691A4F5E" w14:textId="77777777" w:rsidR="007E5D8B" w:rsidRDefault="007E5D8B" w:rsidP="004A5A64">
      <w:pPr>
        <w:spacing w:line="360" w:lineRule="auto"/>
        <w:rPr>
          <w:rFonts w:ascii="Arial" w:hAnsi="Arial" w:cs="Arial"/>
          <w:b/>
          <w:bCs/>
          <w:szCs w:val="24"/>
        </w:rPr>
      </w:pPr>
    </w:p>
    <w:p w14:paraId="018F5622" w14:textId="77777777" w:rsidR="007E5D8B" w:rsidRDefault="007E5D8B" w:rsidP="007E5D8B">
      <w:pPr>
        <w:spacing w:line="360" w:lineRule="auto"/>
        <w:rPr>
          <w:rFonts w:ascii="Arial" w:hAnsi="Arial" w:cs="Arial"/>
          <w:b/>
          <w:bCs/>
          <w:szCs w:val="24"/>
        </w:rPr>
      </w:pPr>
    </w:p>
    <w:p w14:paraId="4B5AB55A" w14:textId="77777777" w:rsidR="007E5D8B" w:rsidRDefault="007E5D8B" w:rsidP="007E5D8B">
      <w:pPr>
        <w:spacing w:line="360" w:lineRule="auto"/>
        <w:rPr>
          <w:rFonts w:ascii="Arial" w:hAnsi="Arial" w:cs="Arial"/>
          <w:b/>
          <w:bCs/>
          <w:szCs w:val="24"/>
        </w:rPr>
      </w:pPr>
    </w:p>
    <w:p w14:paraId="097232E5" w14:textId="77777777" w:rsidR="007E5D8B" w:rsidRDefault="007E5D8B" w:rsidP="007E5D8B">
      <w:pPr>
        <w:spacing w:line="360" w:lineRule="auto"/>
        <w:rPr>
          <w:rFonts w:ascii="Arial" w:hAnsi="Arial" w:cs="Arial"/>
          <w:b/>
          <w:bCs/>
          <w:szCs w:val="24"/>
        </w:rPr>
      </w:pPr>
    </w:p>
    <w:p w14:paraId="7BAB7BB5" w14:textId="77777777" w:rsidR="007E5D8B" w:rsidRDefault="007E5D8B" w:rsidP="007E5D8B">
      <w:pPr>
        <w:spacing w:line="360" w:lineRule="auto"/>
        <w:rPr>
          <w:rFonts w:ascii="Arial" w:hAnsi="Arial" w:cs="Arial"/>
          <w:b/>
          <w:bCs/>
          <w:szCs w:val="24"/>
        </w:rPr>
      </w:pPr>
    </w:p>
    <w:p w14:paraId="631F7DC9" w14:textId="77777777" w:rsidR="007E5D8B" w:rsidRDefault="007E5D8B" w:rsidP="007E5D8B">
      <w:pPr>
        <w:spacing w:line="360" w:lineRule="auto"/>
        <w:rPr>
          <w:rFonts w:ascii="Arial" w:hAnsi="Arial" w:cs="Arial"/>
          <w:b/>
          <w:bCs/>
          <w:szCs w:val="24"/>
        </w:rPr>
      </w:pPr>
    </w:p>
    <w:p w14:paraId="3616C77C" w14:textId="77777777" w:rsidR="007E5D8B" w:rsidRDefault="007E5D8B" w:rsidP="007E5D8B">
      <w:pPr>
        <w:spacing w:line="360" w:lineRule="auto"/>
        <w:rPr>
          <w:rFonts w:ascii="Arial" w:hAnsi="Arial" w:cs="Arial"/>
          <w:b/>
          <w:bCs/>
          <w:szCs w:val="24"/>
        </w:rPr>
      </w:pPr>
    </w:p>
    <w:p w14:paraId="5F3CE7D8" w14:textId="77777777" w:rsidR="007E5D8B" w:rsidRDefault="007E5D8B" w:rsidP="007E5D8B">
      <w:pPr>
        <w:spacing w:line="360" w:lineRule="auto"/>
        <w:rPr>
          <w:rFonts w:ascii="Arial" w:hAnsi="Arial" w:cs="Arial"/>
          <w:b/>
          <w:bCs/>
          <w:szCs w:val="24"/>
        </w:rPr>
      </w:pPr>
    </w:p>
    <w:p w14:paraId="4C00A805" w14:textId="77777777" w:rsidR="007E5D8B" w:rsidRDefault="007E5D8B" w:rsidP="007E5D8B">
      <w:pPr>
        <w:spacing w:line="360" w:lineRule="auto"/>
        <w:rPr>
          <w:rFonts w:ascii="Arial" w:hAnsi="Arial" w:cs="Arial"/>
          <w:b/>
          <w:bCs/>
          <w:szCs w:val="24"/>
        </w:rPr>
      </w:pPr>
    </w:p>
    <w:p w14:paraId="2E068464" w14:textId="72E80D7F" w:rsidR="007E5D8B" w:rsidRDefault="006D2F2D" w:rsidP="007E5D8B">
      <w:pPr>
        <w:spacing w:line="360" w:lineRule="auto"/>
        <w:rPr>
          <w:rFonts w:ascii="Arial" w:hAnsi="Arial" w:cs="Arial"/>
          <w:b/>
          <w:bCs/>
          <w:szCs w:val="24"/>
        </w:rPr>
      </w:pPr>
      <w:r w:rsidRPr="002E3566">
        <w:rPr>
          <w:rFonts w:ascii="Arial" w:hAnsi="Arial" w:cs="Arial"/>
          <w:b/>
          <w:bCs/>
          <w:szCs w:val="24"/>
        </w:rPr>
        <w:lastRenderedPageBreak/>
        <w:t>Introduction</w:t>
      </w:r>
    </w:p>
    <w:p w14:paraId="43BFC5F1" w14:textId="503AA21B" w:rsidR="007E5D8B" w:rsidRPr="00311FF1" w:rsidRDefault="002E3566" w:rsidP="007E5D8B">
      <w:pPr>
        <w:rPr>
          <w:szCs w:val="24"/>
        </w:rPr>
      </w:pPr>
      <w:r w:rsidRPr="00311FF1">
        <w:rPr>
          <w:szCs w:val="24"/>
        </w:rPr>
        <w:t xml:space="preserve">The Ethics of Care is a huge influential framework that underpins person-centred care in health and social care settings. In contrast to traditional ethical theories such as utilitarianism and deontology, which prioritise rules, responsibilities, and results the </w:t>
      </w:r>
    </w:p>
    <w:p w14:paraId="2DB3637E" w14:textId="2F9A0BB4" w:rsidR="002E3566" w:rsidRPr="00311FF1" w:rsidRDefault="002E3566" w:rsidP="007E5D8B">
      <w:pPr>
        <w:rPr>
          <w:b/>
          <w:bCs/>
          <w:szCs w:val="24"/>
        </w:rPr>
      </w:pPr>
      <w:r w:rsidRPr="00311FF1">
        <w:rPr>
          <w:szCs w:val="24"/>
        </w:rPr>
        <w:t>Ethics of Care focuses on relationships, empathy, compassion, and responsiveness to personal needs. It is grounded in the understanding that human beings are inherently relational and interdependent, especially in situations involving illness, disability, or vulnerability (</w:t>
      </w:r>
      <w:r w:rsidRPr="00311FF1">
        <w:rPr>
          <w:szCs w:val="24"/>
        </w:rPr>
        <w:t>Nodding’s</w:t>
      </w:r>
      <w:r w:rsidRPr="00311FF1">
        <w:rPr>
          <w:szCs w:val="24"/>
        </w:rPr>
        <w:t>, 2022).</w:t>
      </w:r>
    </w:p>
    <w:p w14:paraId="583F4F8A" w14:textId="39235F6A" w:rsidR="002E3566" w:rsidRPr="00311FF1" w:rsidRDefault="002E3566" w:rsidP="002E3566">
      <w:pPr>
        <w:rPr>
          <w:rFonts w:ascii="Arial" w:hAnsi="Arial" w:cs="Arial"/>
          <w:szCs w:val="24"/>
        </w:rPr>
      </w:pPr>
      <w:r w:rsidRPr="00311FF1">
        <w:rPr>
          <w:rFonts w:ascii="Arial" w:hAnsi="Arial" w:cs="Arial"/>
          <w:szCs w:val="24"/>
        </w:rPr>
        <w:t>Within health and social care, this perspective is particularly significant, as service users often depend on professionals not only for physical treatment but also for emotional and psychological support. The Ethics of Care encourages professionals to move beyond task-oriented and procedural approaches, instead promoting a more holistic and personalised form of care that values the individual as a whole person. By emphasising dignity, respect, and attentiveness, the theory aligns closely with the core principles of person-centred care and inclusive practice</w:t>
      </w:r>
      <w:r w:rsidRPr="00311FF1">
        <w:rPr>
          <w:rFonts w:ascii="Arial" w:hAnsi="Arial" w:cs="Arial"/>
          <w:szCs w:val="24"/>
        </w:rPr>
        <w:t xml:space="preserve">. </w:t>
      </w:r>
      <w:r w:rsidRPr="00311FF1">
        <w:rPr>
          <w:rFonts w:ascii="Arial" w:hAnsi="Arial" w:cs="Arial"/>
          <w:szCs w:val="24"/>
        </w:rPr>
        <w:t>(Beauchamp and Childress, 2022)</w:t>
      </w:r>
    </w:p>
    <w:p w14:paraId="4230EDE7" w14:textId="72565A2A" w:rsidR="002E3566" w:rsidRPr="00311FF1" w:rsidRDefault="002E3566" w:rsidP="002E3566">
      <w:pPr>
        <w:rPr>
          <w:rFonts w:ascii="Arial" w:hAnsi="Arial" w:cs="Arial"/>
          <w:szCs w:val="24"/>
        </w:rPr>
      </w:pPr>
      <w:r w:rsidRPr="00311FF1">
        <w:rPr>
          <w:rFonts w:ascii="Arial" w:hAnsi="Arial" w:cs="Arial"/>
          <w:szCs w:val="24"/>
        </w:rPr>
        <w:t>However, despite its strengths and broad influence, the Ethics of Care is still said to have a lot of criticism. Concerns have been raised regarding its lack of clear structure, its potential to reinforce gender stereotypes, and the challenges associated with applying it in complex and resource-constrained environments. These critiques highlight the need for a critical examination of the theory and its practical implications.</w:t>
      </w:r>
    </w:p>
    <w:p w14:paraId="7D0A8327" w14:textId="152E8EB8" w:rsidR="002E3566" w:rsidRPr="00311FF1" w:rsidRDefault="002E3566" w:rsidP="002E3566">
      <w:pPr>
        <w:rPr>
          <w:rFonts w:ascii="Arial" w:hAnsi="Arial" w:cs="Arial"/>
          <w:szCs w:val="24"/>
        </w:rPr>
      </w:pPr>
      <w:r w:rsidRPr="00311FF1">
        <w:rPr>
          <w:rFonts w:ascii="Arial" w:hAnsi="Arial" w:cs="Arial"/>
          <w:szCs w:val="24"/>
        </w:rPr>
        <w:t>This essay will carefully explore the rise and development of the Ethics of Care, analyse the major critiques and the responses to these criticisms, examine how the theory is applied in health and social care policy and practice, and evaluate the challenges involved in its implementation. It will also provide comprehensive recommendations aimed at enhancing its effectiveness, before concluding with an overall assessment of its relevance in contemporary health and social care systems.</w:t>
      </w:r>
      <w:r w:rsidR="007E5D8B" w:rsidRPr="00311FF1">
        <w:rPr>
          <w:rFonts w:ascii="Arial" w:hAnsi="Arial" w:cs="Arial"/>
          <w:szCs w:val="24"/>
        </w:rPr>
        <w:t xml:space="preserve"> </w:t>
      </w:r>
      <w:r w:rsidRPr="00311FF1">
        <w:rPr>
          <w:rFonts w:ascii="Arial" w:hAnsi="Arial" w:cs="Arial"/>
          <w:szCs w:val="24"/>
        </w:rPr>
        <w:t>(Department of Health and Social Care, 2023).</w:t>
      </w:r>
    </w:p>
    <w:p w14:paraId="3E52EC6F" w14:textId="17566B2D" w:rsidR="002E3566" w:rsidRPr="00311FF1" w:rsidRDefault="002E3566" w:rsidP="002E3566">
      <w:pPr>
        <w:rPr>
          <w:rFonts w:ascii="Arial" w:hAnsi="Arial" w:cs="Arial"/>
          <w:szCs w:val="24"/>
        </w:rPr>
      </w:pPr>
    </w:p>
    <w:p w14:paraId="01BCC55F" w14:textId="77777777" w:rsidR="007E5D8B" w:rsidRPr="00311FF1" w:rsidRDefault="007E5D8B" w:rsidP="002E3566">
      <w:pPr>
        <w:rPr>
          <w:rFonts w:ascii="Arial" w:hAnsi="Arial" w:cs="Arial"/>
          <w:szCs w:val="24"/>
        </w:rPr>
      </w:pPr>
    </w:p>
    <w:p w14:paraId="26FB1428" w14:textId="77777777" w:rsidR="007E5D8B" w:rsidRPr="00311FF1" w:rsidRDefault="007E5D8B" w:rsidP="002E3566">
      <w:pPr>
        <w:rPr>
          <w:rFonts w:ascii="Arial" w:hAnsi="Arial" w:cs="Arial"/>
          <w:szCs w:val="24"/>
        </w:rPr>
      </w:pPr>
    </w:p>
    <w:p w14:paraId="21E75A51" w14:textId="77777777" w:rsidR="007E5D8B" w:rsidRPr="00311FF1" w:rsidRDefault="007E5D8B" w:rsidP="002E3566">
      <w:pPr>
        <w:rPr>
          <w:rFonts w:ascii="Arial" w:hAnsi="Arial" w:cs="Arial"/>
          <w:szCs w:val="24"/>
        </w:rPr>
      </w:pPr>
    </w:p>
    <w:p w14:paraId="359DB141" w14:textId="77777777" w:rsidR="007E5D8B" w:rsidRPr="00311FF1" w:rsidRDefault="007E5D8B" w:rsidP="002E3566">
      <w:pPr>
        <w:rPr>
          <w:rFonts w:ascii="Arial" w:hAnsi="Arial" w:cs="Arial"/>
          <w:szCs w:val="24"/>
        </w:rPr>
      </w:pPr>
    </w:p>
    <w:p w14:paraId="5EA4BA0C" w14:textId="77777777" w:rsidR="007E5D8B" w:rsidRPr="00311FF1" w:rsidRDefault="007E5D8B" w:rsidP="002E3566">
      <w:pPr>
        <w:rPr>
          <w:rFonts w:ascii="Arial" w:hAnsi="Arial" w:cs="Arial"/>
          <w:szCs w:val="24"/>
        </w:rPr>
      </w:pPr>
    </w:p>
    <w:p w14:paraId="4F7C0525" w14:textId="77777777" w:rsidR="007E5D8B" w:rsidRPr="00311FF1" w:rsidRDefault="007E5D8B" w:rsidP="002E3566">
      <w:pPr>
        <w:rPr>
          <w:rFonts w:ascii="Arial" w:hAnsi="Arial" w:cs="Arial"/>
          <w:szCs w:val="24"/>
        </w:rPr>
      </w:pPr>
    </w:p>
    <w:p w14:paraId="61871ACA" w14:textId="77777777" w:rsidR="007E5D8B" w:rsidRPr="00311FF1" w:rsidRDefault="007E5D8B" w:rsidP="002E3566">
      <w:pPr>
        <w:rPr>
          <w:rFonts w:ascii="Arial" w:hAnsi="Arial" w:cs="Arial"/>
          <w:szCs w:val="24"/>
        </w:rPr>
      </w:pPr>
    </w:p>
    <w:p w14:paraId="6D5891E2" w14:textId="77777777" w:rsidR="007E5D8B" w:rsidRPr="002E3566" w:rsidRDefault="007E5D8B" w:rsidP="002E3566">
      <w:pPr>
        <w:rPr>
          <w:rFonts w:ascii="Arial" w:hAnsi="Arial" w:cs="Arial"/>
          <w:sz w:val="23"/>
          <w:szCs w:val="23"/>
        </w:rPr>
      </w:pPr>
    </w:p>
    <w:p w14:paraId="36D5D0D3" w14:textId="1777FD36" w:rsidR="002E3566" w:rsidRPr="00311FF1" w:rsidRDefault="003E4ED4" w:rsidP="004A5A64">
      <w:pPr>
        <w:spacing w:line="360" w:lineRule="auto"/>
        <w:rPr>
          <w:rFonts w:ascii="Arial" w:hAnsi="Arial" w:cs="Arial"/>
          <w:b/>
          <w:bCs/>
          <w:color w:val="0070C0"/>
          <w:szCs w:val="24"/>
        </w:rPr>
      </w:pPr>
      <w:r w:rsidRPr="00311FF1">
        <w:rPr>
          <w:rFonts w:ascii="Arial" w:hAnsi="Arial" w:cs="Arial"/>
          <w:b/>
          <w:bCs/>
          <w:szCs w:val="24"/>
        </w:rPr>
        <w:lastRenderedPageBreak/>
        <w:t>T</w:t>
      </w:r>
      <w:r w:rsidR="006D2F2D" w:rsidRPr="00311FF1">
        <w:rPr>
          <w:rFonts w:ascii="Arial" w:hAnsi="Arial" w:cs="Arial"/>
          <w:b/>
          <w:bCs/>
          <w:szCs w:val="24"/>
        </w:rPr>
        <w:t xml:space="preserve">he </w:t>
      </w:r>
      <w:r w:rsidRPr="00311FF1">
        <w:rPr>
          <w:rFonts w:ascii="Arial" w:hAnsi="Arial" w:cs="Arial"/>
          <w:b/>
          <w:bCs/>
          <w:szCs w:val="24"/>
        </w:rPr>
        <w:t xml:space="preserve">development of the </w:t>
      </w:r>
      <w:r w:rsidR="006D2F2D" w:rsidRPr="00311FF1">
        <w:rPr>
          <w:rFonts w:ascii="Arial" w:hAnsi="Arial" w:cs="Arial"/>
          <w:b/>
          <w:bCs/>
          <w:szCs w:val="24"/>
        </w:rPr>
        <w:t xml:space="preserve">chosen </w:t>
      </w:r>
      <w:r w:rsidR="00A14675" w:rsidRPr="00311FF1">
        <w:rPr>
          <w:rFonts w:ascii="Arial" w:hAnsi="Arial" w:cs="Arial"/>
          <w:b/>
          <w:bCs/>
          <w:szCs w:val="24"/>
        </w:rPr>
        <w:t>concept</w:t>
      </w:r>
    </w:p>
    <w:p w14:paraId="6CC77814" w14:textId="1A08426C" w:rsidR="002E3566" w:rsidRPr="00311FF1" w:rsidRDefault="002E3566" w:rsidP="002E3566">
      <w:pPr>
        <w:spacing w:line="360" w:lineRule="auto"/>
        <w:rPr>
          <w:rFonts w:ascii="Arial" w:hAnsi="Arial" w:cs="Arial"/>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1FF1">
        <w:rPr>
          <w:rFonts w:ascii="Arial" w:hAnsi="Arial" w:cs="Arial"/>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Emergence and Development of the Ethics of Care</w:t>
      </w:r>
    </w:p>
    <w:p w14:paraId="57D95CAF" w14:textId="3CCFDA91" w:rsidR="002E3566" w:rsidRPr="00311FF1" w:rsidRDefault="002E3566" w:rsidP="002E3566">
      <w:pPr>
        <w:spacing w:line="360" w:lineRule="auto"/>
        <w:rPr>
          <w:rFonts w:ascii="Arial" w:hAnsi="Arial" w:cs="Arial"/>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Ethics of Care came about in the late twentieth century as a response to limitations in traditional ethical theories. The work of Carol Gilligan (1982) was instrumental in this development, as she challenged the dominant model of moral development proposed by Lawrence </w:t>
      </w:r>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Kohlberg. Kohlberg’s</w:t>
      </w:r>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theory emphasised justice, abstract reasoning, and individual autonomy, but Gilligan argued that it failed to account for different method of</w:t>
      </w:r>
      <w:r w:rsidRPr="00311FF1">
        <w:rPr>
          <w:rFonts w:ascii="Arial" w:hAnsi="Arial" w:cs="Arial"/>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thinking about morality, particularly</w:t>
      </w:r>
      <w:r w:rsidRPr="00311FF1">
        <w:rPr>
          <w:rFonts w:ascii="Arial" w:hAnsi="Arial" w:cs="Arial"/>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those focused on relationships and care (Gilligan, 2022</w:t>
      </w:r>
      <w:proofErr w:type="gramStart"/>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E5D8B"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Gilligan’s</w:t>
      </w:r>
      <w:proofErr w:type="gramEnd"/>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research suggested that moral reasoning is not universally applicable but can vary depending on social context and lived </w:t>
      </w:r>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experience.</w:t>
      </w:r>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She found that many individuals, particularly women, tend to approach ethical dilemmas by considering relationships, responsibilities, and the impact of decisions on others. This perspective led to the development of the Ethics of Care as a framework that values empathy, compassion (Held, 2022)</w:t>
      </w:r>
    </w:p>
    <w:p w14:paraId="3C7F72DD" w14:textId="41ADE0FA" w:rsidR="002E3566" w:rsidRPr="00311FF1" w:rsidRDefault="002E3566" w:rsidP="002E3566">
      <w:pPr>
        <w:spacing w:line="360" w:lineRule="auto"/>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theory was further developed by Nel </w:t>
      </w:r>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Nodding’s</w:t>
      </w:r>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who emphasised the importance of the caring relationship itself. </w:t>
      </w:r>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Nodding’s</w:t>
      </w:r>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argued that care is not simply an ethical principle but a fundamental aspect of human </w:t>
      </w:r>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existence.</w:t>
      </w:r>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She highlighted the importance of attentiveness, where the caregiver recognises the needs of another; responsibility, where the caregiver takes action to meet those needs; and responsiveness, where the care is received and acknowledged (</w:t>
      </w:r>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Nodding’s</w:t>
      </w:r>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2022).</w:t>
      </w:r>
    </w:p>
    <w:p w14:paraId="7475C448" w14:textId="7B274507" w:rsidR="002E3566" w:rsidRPr="00311FF1" w:rsidRDefault="002E3566" w:rsidP="002E3566">
      <w:pPr>
        <w:spacing w:line="360" w:lineRule="auto"/>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 time, the Ethics of Care has developed and been adjusted to different professional settings, including health and social care. It has helped move away from strictly biomedical models, which focus on identifying and treating illness, towards more complete approaches that consider emotional, social, and psychological well-being This change shows a wider understanding that effective care requires more than technical skills; it also requires emotional awareness and the ability to build strong relationships (Department of Health and Social Care, 2023).</w:t>
      </w:r>
    </w:p>
    <w:p w14:paraId="28FB4450" w14:textId="03329073" w:rsidR="002E3566" w:rsidRPr="00311FF1" w:rsidRDefault="002E3566" w:rsidP="004A5A64">
      <w:pPr>
        <w:spacing w:line="360" w:lineRule="auto"/>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Furthermore, the Ethics of Care has influenced modern health and social care policies, especially those that emphasise dignity, respect, and individual choice (UK Government, 2022). It supports the idea that service users should be actively involved in their care, with their opinions and preferences considered (NHS England, 2023). This aligns with current approaches to care that prioritise empowerment and cooperation between professionals and service users (Department of Health and Social Care, 2023).</w:t>
      </w:r>
    </w:p>
    <w:p w14:paraId="70CCB322" w14:textId="77777777" w:rsidR="007E5D8B" w:rsidRPr="00311FF1" w:rsidRDefault="007E5D8B" w:rsidP="004A5A64">
      <w:pPr>
        <w:spacing w:line="360" w:lineRule="auto"/>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8C5A21" w14:textId="77777777" w:rsidR="007E5D8B" w:rsidRDefault="007E5D8B" w:rsidP="004A5A64">
      <w:pPr>
        <w:spacing w:line="360" w:lineRule="auto"/>
        <w:rPr>
          <w:rFonts w:ascii="Arial" w:hAnsi="Arial" w:cs="Arial"/>
          <w:bCs/>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0A4A68" w14:textId="77777777" w:rsidR="007E5D8B" w:rsidRDefault="007E5D8B" w:rsidP="004A5A64">
      <w:pPr>
        <w:spacing w:line="360" w:lineRule="auto"/>
        <w:rPr>
          <w:rFonts w:ascii="Arial" w:hAnsi="Arial" w:cs="Arial"/>
          <w:bCs/>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1C6447" w14:textId="77777777" w:rsidR="007E5D8B" w:rsidRDefault="007E5D8B" w:rsidP="004A5A64">
      <w:pPr>
        <w:spacing w:line="360" w:lineRule="auto"/>
        <w:rPr>
          <w:rFonts w:ascii="Arial" w:hAnsi="Arial" w:cs="Arial"/>
          <w:bCs/>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05CFCD" w14:textId="77777777" w:rsidR="007E5D8B" w:rsidRDefault="007E5D8B" w:rsidP="004A5A64">
      <w:pPr>
        <w:spacing w:line="360" w:lineRule="auto"/>
        <w:rPr>
          <w:rFonts w:ascii="Arial" w:hAnsi="Arial" w:cs="Arial"/>
          <w:bCs/>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01A201" w14:textId="77777777" w:rsidR="007E5D8B" w:rsidRDefault="007E5D8B" w:rsidP="004A5A64">
      <w:pPr>
        <w:spacing w:line="360" w:lineRule="auto"/>
        <w:rPr>
          <w:rFonts w:ascii="Arial" w:hAnsi="Arial" w:cs="Arial"/>
          <w:bCs/>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4DA75C" w14:textId="77777777" w:rsidR="007E5D8B" w:rsidRDefault="007E5D8B" w:rsidP="004A5A64">
      <w:pPr>
        <w:spacing w:line="360" w:lineRule="auto"/>
        <w:rPr>
          <w:rFonts w:ascii="Arial" w:hAnsi="Arial" w:cs="Arial"/>
          <w:bCs/>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95B067" w14:textId="77777777" w:rsidR="007E5D8B" w:rsidRDefault="007E5D8B" w:rsidP="004A5A64">
      <w:pPr>
        <w:spacing w:line="360" w:lineRule="auto"/>
        <w:rPr>
          <w:rFonts w:ascii="Arial" w:hAnsi="Arial" w:cs="Arial"/>
          <w:bCs/>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007B42" w14:textId="77777777" w:rsidR="007E5D8B" w:rsidRDefault="007E5D8B" w:rsidP="004A5A64">
      <w:pPr>
        <w:spacing w:line="360" w:lineRule="auto"/>
        <w:rPr>
          <w:rFonts w:ascii="Arial" w:hAnsi="Arial" w:cs="Arial"/>
          <w:bCs/>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DA3204" w14:textId="77777777" w:rsidR="007E5D8B" w:rsidRDefault="007E5D8B" w:rsidP="004A5A64">
      <w:pPr>
        <w:spacing w:line="360" w:lineRule="auto"/>
        <w:rPr>
          <w:rFonts w:ascii="Arial" w:hAnsi="Arial" w:cs="Arial"/>
          <w:bCs/>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5E68EC" w14:textId="77777777" w:rsidR="007E5D8B" w:rsidRDefault="007E5D8B" w:rsidP="004A5A64">
      <w:pPr>
        <w:spacing w:line="360" w:lineRule="auto"/>
        <w:rPr>
          <w:rFonts w:ascii="Arial" w:hAnsi="Arial" w:cs="Arial"/>
          <w:bCs/>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5D59C4" w14:textId="77777777" w:rsidR="007E5D8B" w:rsidRDefault="007E5D8B" w:rsidP="004A5A64">
      <w:pPr>
        <w:spacing w:line="360" w:lineRule="auto"/>
        <w:rPr>
          <w:rFonts w:ascii="Arial" w:hAnsi="Arial" w:cs="Arial"/>
          <w:bCs/>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6BA0C0" w14:textId="77777777" w:rsidR="007E5D8B" w:rsidRDefault="007E5D8B" w:rsidP="004A5A64">
      <w:pPr>
        <w:spacing w:line="360" w:lineRule="auto"/>
        <w:rPr>
          <w:rFonts w:ascii="Arial" w:hAnsi="Arial" w:cs="Arial"/>
          <w:bCs/>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E6D9B9" w14:textId="77777777" w:rsidR="007E5D8B" w:rsidRDefault="007E5D8B" w:rsidP="004A5A64">
      <w:pPr>
        <w:spacing w:line="360" w:lineRule="auto"/>
        <w:rPr>
          <w:rFonts w:ascii="Arial" w:hAnsi="Arial" w:cs="Arial"/>
          <w:bCs/>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754D25" w14:textId="77777777" w:rsidR="007E5D8B" w:rsidRDefault="007E5D8B" w:rsidP="004A5A64">
      <w:pPr>
        <w:spacing w:line="360" w:lineRule="auto"/>
        <w:rPr>
          <w:rFonts w:ascii="Arial" w:hAnsi="Arial" w:cs="Arial"/>
          <w:bCs/>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1E68AF" w14:textId="77777777" w:rsidR="007E5D8B" w:rsidRDefault="007E5D8B" w:rsidP="004A5A64">
      <w:pPr>
        <w:spacing w:line="360" w:lineRule="auto"/>
        <w:rPr>
          <w:rFonts w:ascii="Arial" w:hAnsi="Arial" w:cs="Arial"/>
          <w:bCs/>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3740F4" w14:textId="77777777" w:rsidR="007E5D8B" w:rsidRPr="002E3566" w:rsidRDefault="007E5D8B" w:rsidP="004A5A64">
      <w:pPr>
        <w:spacing w:line="360" w:lineRule="auto"/>
        <w:rPr>
          <w:rFonts w:ascii="Arial" w:hAnsi="Arial" w:cs="Arial"/>
          <w:bCs/>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C5E5FA" w14:textId="45DC3FA1" w:rsidR="002E3566" w:rsidRPr="00311FF1" w:rsidRDefault="002E3566" w:rsidP="002E3566">
      <w:pPr>
        <w:spacing w:line="360" w:lineRule="auto"/>
        <w:rPr>
          <w:rFonts w:ascii="Arial" w:hAnsi="Arial" w:cs="Arial"/>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1FF1">
        <w:rPr>
          <w:rFonts w:ascii="Arial" w:hAnsi="Arial" w:cs="Arial"/>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Critiques of the Ethics of Care and Responses</w:t>
      </w:r>
    </w:p>
    <w:p w14:paraId="61BA4586" w14:textId="3FEE7A71" w:rsidR="002E3566" w:rsidRPr="00311FF1" w:rsidRDefault="002E3566" w:rsidP="002E3566">
      <w:pPr>
        <w:spacing w:line="360" w:lineRule="auto"/>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Despite its important contributions, the Ethics of Care has received several criticisms. One of the main criticisms is that it reinforces traditional gender roles by linking caring behaviours with women. Critics argue that this view may unintentionally support stereotypes that see women as natural caregivers, while reducing the value of men in caring </w:t>
      </w:r>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roles. However</w:t>
      </w:r>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modern views of the Ethics of Care have moved past this limitation, highlighting that care is a shared human value rather than something linked to gender. In today’s health and social care practice, caring is recognised as a professional skill that can be learned through education and training, regardless of gender This change reflects a wider understanding of care as a basic ethical principle for everyone (Skills for Care, 2022).</w:t>
      </w:r>
    </w:p>
    <w:p w14:paraId="16097291" w14:textId="759AABC7" w:rsidR="002E3566" w:rsidRPr="00311FF1" w:rsidRDefault="002E3566" w:rsidP="002E3566">
      <w:pPr>
        <w:spacing w:line="360" w:lineRule="auto"/>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Another major criticism is the lack of clear and consistent guidelines for ethical decision-making Unlike deontological ethics, which provide structured rules, or utilitarianism, which focuses on achieving the greatest benefit for the majority, the Ethics of Care depends heavily on the situation. This can create confusion for professionals, especially in situations where there are competing needs or limited resources (Beauchamp and Childress, 2022).</w:t>
      </w:r>
    </w:p>
    <w:p w14:paraId="6979EAF2" w14:textId="49BCDF70" w:rsidR="002E3566" w:rsidRPr="00311FF1" w:rsidRDefault="002E3566" w:rsidP="002E3566">
      <w:pPr>
        <w:spacing w:line="360" w:lineRule="auto"/>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However, this flexibility can also be seen as an advantage. Health and social care environments are often complex and unpredictable, and strict rules may not always lead to the best results. The Ethics of Care allows professionals to adjust their approach based on the specific needs and situations of each person, encouraging more personalised and responsive care (Skills for Care, 2022).</w:t>
      </w:r>
    </w:p>
    <w:p w14:paraId="34646041" w14:textId="72B4D073" w:rsidR="002E3566" w:rsidRPr="00311FF1" w:rsidRDefault="002E3566" w:rsidP="002E3566">
      <w:pPr>
        <w:spacing w:line="360" w:lineRule="auto"/>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issue of bias is another important concern. By focusing on relationships, the Ethics of Care may lead to favouritism or unfair treatment. For example, a professional may form a stronger emotional bond with one service user, which could affect their decisions and possibly reduce fairness</w:t>
      </w:r>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57EE1B8" w14:textId="7A3BA0DA" w:rsidR="002E3566" w:rsidRPr="00311FF1" w:rsidRDefault="002E3566" w:rsidP="002E3566">
      <w:pPr>
        <w:spacing w:line="360" w:lineRule="auto"/>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deal with this issue, it is important to combine the Ethics of Care with principles of justice and equality. By balancing compassion with fairness, professionals can make </w:t>
      </w:r>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sure that care is both understanding and fair (UK Government, 2022). This shows the importance of using a mixed approach to ethics, where different frameworks guide decision-making </w:t>
      </w:r>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w:t>
      </w:r>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addition, critics have raised concerns about emotional over-involvement and the risk of </w:t>
      </w:r>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burnout. Caring</w:t>
      </w:r>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others can be emotionally challenging, especially in health and social care settings where professionals often face distressing situations (NHS England, 2023).</w:t>
      </w:r>
    </w:p>
    <w:p w14:paraId="355CC21D" w14:textId="39D11A73" w:rsidR="00A14675" w:rsidRPr="00311FF1" w:rsidRDefault="002E3566" w:rsidP="004A5A64">
      <w:pPr>
        <w:spacing w:line="360" w:lineRule="auto"/>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Too much emotional involvement can lead to stress, emotional exhaustion, and poor </w:t>
      </w:r>
      <w:r w:rsidR="007E5D8B"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judgement </w:t>
      </w:r>
      <w:proofErr w:type="gramStart"/>
      <w:r w:rsidR="007E5D8B"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w:t>
      </w:r>
      <w:proofErr w:type="gramEnd"/>
      <w:r w:rsidRPr="00311FF1">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response, it is important to highlight the need for professional boundaries and self-care While empathy is an important part of the Ethics of Care, it must be balanced with professionalism to ensure long-term and effective practice (Skills for Care, 2022).</w:t>
      </w:r>
    </w:p>
    <w:p w14:paraId="57DA48E0" w14:textId="77777777" w:rsidR="007E5D8B" w:rsidRPr="00311FF1" w:rsidRDefault="007E5D8B" w:rsidP="004A5A64">
      <w:pPr>
        <w:spacing w:line="360" w:lineRule="auto"/>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751E99" w14:textId="77777777" w:rsidR="007E5D8B" w:rsidRPr="00311FF1" w:rsidRDefault="007E5D8B" w:rsidP="004A5A64">
      <w:pPr>
        <w:spacing w:line="360" w:lineRule="auto"/>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CC5965" w14:textId="77777777" w:rsidR="007E5D8B" w:rsidRPr="00311FF1" w:rsidRDefault="007E5D8B" w:rsidP="004A5A64">
      <w:pPr>
        <w:spacing w:line="360" w:lineRule="auto"/>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913F85" w14:textId="77777777" w:rsidR="007E5D8B" w:rsidRDefault="007E5D8B" w:rsidP="004A5A64">
      <w:pPr>
        <w:spacing w:line="360" w:lineRule="auto"/>
        <w:rPr>
          <w:rFonts w:ascii="Arial" w:hAnsi="Arial" w:cs="Arial"/>
          <w:bCs/>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BFDD9D" w14:textId="77777777" w:rsidR="007E5D8B" w:rsidRDefault="007E5D8B" w:rsidP="004A5A64">
      <w:pPr>
        <w:spacing w:line="360" w:lineRule="auto"/>
        <w:rPr>
          <w:rFonts w:ascii="Arial" w:hAnsi="Arial" w:cs="Arial"/>
          <w:bCs/>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A06EF5" w14:textId="77777777" w:rsidR="007E5D8B" w:rsidRDefault="007E5D8B" w:rsidP="004A5A64">
      <w:pPr>
        <w:spacing w:line="360" w:lineRule="auto"/>
        <w:rPr>
          <w:rFonts w:ascii="Arial" w:hAnsi="Arial" w:cs="Arial"/>
          <w:bCs/>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95544F" w14:textId="77777777" w:rsidR="007E5D8B" w:rsidRDefault="007E5D8B" w:rsidP="004A5A64">
      <w:pPr>
        <w:spacing w:line="360" w:lineRule="auto"/>
        <w:rPr>
          <w:rFonts w:ascii="Arial" w:hAnsi="Arial" w:cs="Arial"/>
          <w:bCs/>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396D3A" w14:textId="77777777" w:rsidR="007E5D8B" w:rsidRDefault="007E5D8B" w:rsidP="004A5A64">
      <w:pPr>
        <w:spacing w:line="360" w:lineRule="auto"/>
        <w:rPr>
          <w:rFonts w:ascii="Arial" w:hAnsi="Arial" w:cs="Arial"/>
          <w:bCs/>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D447DC" w14:textId="77777777" w:rsidR="007E5D8B" w:rsidRDefault="007E5D8B" w:rsidP="004A5A64">
      <w:pPr>
        <w:spacing w:line="360" w:lineRule="auto"/>
        <w:rPr>
          <w:rFonts w:ascii="Arial" w:hAnsi="Arial" w:cs="Arial"/>
          <w:bCs/>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103B5B" w14:textId="77777777" w:rsidR="007E5D8B" w:rsidRDefault="007E5D8B" w:rsidP="004A5A64">
      <w:pPr>
        <w:spacing w:line="360" w:lineRule="auto"/>
        <w:rPr>
          <w:rFonts w:ascii="Arial" w:hAnsi="Arial" w:cs="Arial"/>
          <w:bCs/>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588A2B" w14:textId="77777777" w:rsidR="007E5D8B" w:rsidRDefault="007E5D8B" w:rsidP="004A5A64">
      <w:pPr>
        <w:spacing w:line="360" w:lineRule="auto"/>
        <w:rPr>
          <w:rFonts w:ascii="Arial" w:hAnsi="Arial" w:cs="Arial"/>
          <w:bCs/>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5EB3EC" w14:textId="77777777" w:rsidR="007E5D8B" w:rsidRDefault="007E5D8B" w:rsidP="004A5A64">
      <w:pPr>
        <w:spacing w:line="360" w:lineRule="auto"/>
        <w:rPr>
          <w:rFonts w:ascii="Arial" w:hAnsi="Arial" w:cs="Arial"/>
          <w:bCs/>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C2A58A" w14:textId="77777777" w:rsidR="007E5D8B" w:rsidRDefault="007E5D8B" w:rsidP="004A5A64">
      <w:pPr>
        <w:spacing w:line="360" w:lineRule="auto"/>
        <w:rPr>
          <w:rFonts w:ascii="Arial" w:hAnsi="Arial" w:cs="Arial"/>
          <w:bCs/>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1FA256" w14:textId="77777777" w:rsidR="007E5D8B" w:rsidRDefault="007E5D8B" w:rsidP="004A5A64">
      <w:pPr>
        <w:spacing w:line="360" w:lineRule="auto"/>
        <w:rPr>
          <w:rFonts w:ascii="Arial" w:hAnsi="Arial" w:cs="Arial"/>
          <w:bCs/>
          <w:color w:val="000000" w:themeColor="text1"/>
          <w:sz w:val="23"/>
          <w:szCs w:val="2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46818E" w14:textId="3B0CDC22" w:rsidR="006D2F2D" w:rsidRPr="00311FF1" w:rsidRDefault="006D2F2D" w:rsidP="004A5A64">
      <w:pPr>
        <w:spacing w:line="360" w:lineRule="auto"/>
        <w:rPr>
          <w:rFonts w:ascii="Arial" w:hAnsi="Arial" w:cs="Arial"/>
          <w:b/>
          <w:bCs/>
          <w:szCs w:val="24"/>
        </w:rPr>
      </w:pPr>
      <w:r w:rsidRPr="00311FF1">
        <w:rPr>
          <w:rFonts w:ascii="Arial" w:hAnsi="Arial" w:cs="Arial"/>
          <w:b/>
          <w:bCs/>
          <w:szCs w:val="24"/>
        </w:rPr>
        <w:lastRenderedPageBreak/>
        <w:t xml:space="preserve">Application of the </w:t>
      </w:r>
      <w:r w:rsidR="00A14675" w:rsidRPr="00311FF1">
        <w:rPr>
          <w:rFonts w:ascii="Arial" w:hAnsi="Arial" w:cs="Arial"/>
          <w:b/>
          <w:bCs/>
          <w:szCs w:val="24"/>
        </w:rPr>
        <w:t>concept</w:t>
      </w:r>
      <w:r w:rsidRPr="00311FF1">
        <w:rPr>
          <w:rFonts w:ascii="Arial" w:hAnsi="Arial" w:cs="Arial"/>
          <w:b/>
          <w:bCs/>
          <w:szCs w:val="24"/>
        </w:rPr>
        <w:t xml:space="preserve"> in practice</w:t>
      </w:r>
    </w:p>
    <w:p w14:paraId="578F8642" w14:textId="4DB6B035" w:rsidR="002E3566" w:rsidRPr="00311FF1" w:rsidRDefault="002E3566" w:rsidP="002E3566">
      <w:pPr>
        <w:spacing w:line="360" w:lineRule="auto"/>
        <w:rPr>
          <w:rFonts w:ascii="Arial" w:hAnsi="Arial" w:cs="Arial"/>
          <w:b/>
          <w:bCs/>
          <w:szCs w:val="24"/>
        </w:rPr>
      </w:pPr>
      <w:r w:rsidRPr="00311FF1">
        <w:rPr>
          <w:rFonts w:ascii="Arial" w:hAnsi="Arial" w:cs="Arial"/>
          <w:b/>
          <w:bCs/>
          <w:szCs w:val="24"/>
        </w:rPr>
        <w:t>Application in Health and Social Care Policy and Practice</w:t>
      </w:r>
    </w:p>
    <w:p w14:paraId="04FDC15D" w14:textId="512BECD2" w:rsidR="002E3566" w:rsidRPr="00311FF1" w:rsidRDefault="002E3566" w:rsidP="002E3566">
      <w:pPr>
        <w:spacing w:line="360" w:lineRule="auto"/>
        <w:rPr>
          <w:rFonts w:ascii="Arial" w:hAnsi="Arial" w:cs="Arial"/>
          <w:szCs w:val="24"/>
        </w:rPr>
      </w:pPr>
      <w:r w:rsidRPr="00311FF1">
        <w:rPr>
          <w:rFonts w:ascii="Arial" w:hAnsi="Arial" w:cs="Arial"/>
          <w:szCs w:val="24"/>
        </w:rPr>
        <w:t>The Ethics of Care has a strong influence on health and social care practice, especially in promoting person-centred and holistic approaches. It shapes how professionals interact with service users, make decisions, and provide care in a way that respects individual needs and values (Department of Health and Social Care, 2023).</w:t>
      </w:r>
    </w:p>
    <w:p w14:paraId="2BE022CB" w14:textId="1CD3E760" w:rsidR="002E3566" w:rsidRPr="00311FF1" w:rsidRDefault="002E3566" w:rsidP="002E3566">
      <w:pPr>
        <w:spacing w:line="360" w:lineRule="auto"/>
        <w:rPr>
          <w:rFonts w:ascii="Arial" w:hAnsi="Arial" w:cs="Arial"/>
          <w:szCs w:val="24"/>
        </w:rPr>
      </w:pPr>
      <w:r w:rsidRPr="00311FF1">
        <w:rPr>
          <w:rFonts w:ascii="Arial" w:hAnsi="Arial" w:cs="Arial"/>
          <w:szCs w:val="24"/>
        </w:rPr>
        <w:t xml:space="preserve">One of the most important uses of the Ethics of Care is in person-centred </w:t>
      </w:r>
      <w:r w:rsidRPr="00311FF1">
        <w:rPr>
          <w:rFonts w:ascii="Arial" w:hAnsi="Arial" w:cs="Arial"/>
          <w:szCs w:val="24"/>
        </w:rPr>
        <w:t>care. This</w:t>
      </w:r>
      <w:r w:rsidRPr="00311FF1">
        <w:rPr>
          <w:rFonts w:ascii="Arial" w:hAnsi="Arial" w:cs="Arial"/>
          <w:szCs w:val="24"/>
        </w:rPr>
        <w:t xml:space="preserve"> approach focuses on treating individuals as unique, recognising their preferences, values, and </w:t>
      </w:r>
      <w:r w:rsidRPr="00311FF1">
        <w:rPr>
          <w:rFonts w:ascii="Arial" w:hAnsi="Arial" w:cs="Arial"/>
          <w:szCs w:val="24"/>
        </w:rPr>
        <w:t>experiences. It</w:t>
      </w:r>
      <w:r w:rsidRPr="00311FF1">
        <w:rPr>
          <w:rFonts w:ascii="Arial" w:hAnsi="Arial" w:cs="Arial"/>
          <w:szCs w:val="24"/>
        </w:rPr>
        <w:t xml:space="preserve"> involves actively including service users in decisions about their care, promoting independence and confidence. For example, in a care home setting, staff may adjust care plans to reflect the personal routines and cultural backgrounds of residents, ensuring that care is meaningful and respectful (Skills for Care, 2022).</w:t>
      </w:r>
    </w:p>
    <w:p w14:paraId="306A6C73" w14:textId="3D6C8FA9" w:rsidR="002E3566" w:rsidRPr="00311FF1" w:rsidRDefault="002E3566" w:rsidP="002E3566">
      <w:pPr>
        <w:spacing w:line="360" w:lineRule="auto"/>
        <w:rPr>
          <w:rFonts w:ascii="Arial" w:hAnsi="Arial" w:cs="Arial"/>
          <w:szCs w:val="24"/>
        </w:rPr>
      </w:pPr>
      <w:r w:rsidRPr="00311FF1">
        <w:rPr>
          <w:rFonts w:ascii="Arial" w:hAnsi="Arial" w:cs="Arial"/>
          <w:szCs w:val="24"/>
        </w:rPr>
        <w:t>The theory also supports holistic care, which looks at the physical, emotional, social, and psychological aspects of well-being (Held, 2022). In mental health services, building trusting relationships is essential for supporting recovery, as individuals are more likely to take part in treatment when they feel understood and valued (NHS England, 2023). Similarly, in palliative care, the focus goes beyond managing physical symptoms to include emotional and psychological support for both patients and their families (Department of Health and Social Care, 2023).</w:t>
      </w:r>
    </w:p>
    <w:p w14:paraId="7D0BE4A6" w14:textId="6555DF28" w:rsidR="007E5D8B" w:rsidRPr="00311FF1" w:rsidRDefault="002E3566" w:rsidP="002E3566">
      <w:pPr>
        <w:spacing w:line="360" w:lineRule="auto"/>
        <w:rPr>
          <w:rFonts w:ascii="Arial" w:hAnsi="Arial" w:cs="Arial"/>
          <w:szCs w:val="24"/>
        </w:rPr>
      </w:pPr>
      <w:r w:rsidRPr="00311FF1">
        <w:rPr>
          <w:rFonts w:ascii="Arial" w:hAnsi="Arial" w:cs="Arial"/>
          <w:szCs w:val="24"/>
        </w:rPr>
        <w:t>Communication is another key area influenced by the Ethics of Care (Skills for Care, 2022). Effective communication includes active listening, empathy, and responsiveness, which help build trust and improve the quality of care (Skills for Care, 2022). By interacting with service users in a kind and respectful way, professionals can ensure that their needs are understood and met (NHS England</w:t>
      </w:r>
      <w:r w:rsidRPr="00311FF1">
        <w:rPr>
          <w:rFonts w:ascii="Arial" w:hAnsi="Arial" w:cs="Arial"/>
          <w:b/>
          <w:bCs/>
          <w:szCs w:val="24"/>
        </w:rPr>
        <w:t xml:space="preserve">, </w:t>
      </w:r>
      <w:r w:rsidRPr="00311FF1">
        <w:rPr>
          <w:rFonts w:ascii="Arial" w:hAnsi="Arial" w:cs="Arial"/>
          <w:szCs w:val="24"/>
        </w:rPr>
        <w:t>2023</w:t>
      </w:r>
      <w:proofErr w:type="gramStart"/>
      <w:r w:rsidRPr="00311FF1">
        <w:rPr>
          <w:rFonts w:ascii="Arial" w:hAnsi="Arial" w:cs="Arial"/>
          <w:szCs w:val="24"/>
        </w:rPr>
        <w:t>).The</w:t>
      </w:r>
      <w:proofErr w:type="gramEnd"/>
      <w:r w:rsidRPr="00311FF1">
        <w:rPr>
          <w:rFonts w:ascii="Arial" w:hAnsi="Arial" w:cs="Arial"/>
          <w:szCs w:val="24"/>
        </w:rPr>
        <w:t xml:space="preserve"> principles of the Ethics of Care are also included in policy frameworks such as the Equality Act 2010, which promotes dignity, respect, and non-discrimination. These policies make sure that health and social care services are inclusive and available to everyone. Safeguarding policies further emphasise the importance of protecting vulnerable individuals while supporting their well-being (NHS England, 2023).</w:t>
      </w:r>
      <w:r w:rsidRPr="00311FF1">
        <w:rPr>
          <w:szCs w:val="24"/>
        </w:rPr>
        <w:t xml:space="preserve"> </w:t>
      </w:r>
    </w:p>
    <w:p w14:paraId="7F6291F0" w14:textId="3ED14334" w:rsidR="002E3566" w:rsidRPr="00311FF1" w:rsidRDefault="002E3566" w:rsidP="002E3566">
      <w:pPr>
        <w:spacing w:line="360" w:lineRule="auto"/>
        <w:rPr>
          <w:rFonts w:ascii="Arial" w:hAnsi="Arial" w:cs="Arial"/>
          <w:szCs w:val="24"/>
        </w:rPr>
      </w:pPr>
      <w:r w:rsidRPr="00311FF1">
        <w:rPr>
          <w:rFonts w:ascii="Arial" w:hAnsi="Arial" w:cs="Arial"/>
          <w:b/>
          <w:bCs/>
          <w:szCs w:val="24"/>
        </w:rPr>
        <w:lastRenderedPageBreak/>
        <w:t>Challenges in</w:t>
      </w:r>
      <w:r w:rsidRPr="00311FF1">
        <w:rPr>
          <w:rFonts w:ascii="Arial" w:hAnsi="Arial" w:cs="Arial"/>
          <w:szCs w:val="24"/>
        </w:rPr>
        <w:t xml:space="preserve"> </w:t>
      </w:r>
      <w:r w:rsidRPr="00311FF1">
        <w:rPr>
          <w:rFonts w:ascii="Arial" w:hAnsi="Arial" w:cs="Arial"/>
          <w:b/>
          <w:bCs/>
          <w:szCs w:val="24"/>
        </w:rPr>
        <w:t>Applying the Ethics of Care</w:t>
      </w:r>
    </w:p>
    <w:p w14:paraId="3A84708B" w14:textId="7760202E" w:rsidR="002E3566" w:rsidRPr="00311FF1" w:rsidRDefault="002E3566" w:rsidP="002E3566">
      <w:pPr>
        <w:spacing w:line="360" w:lineRule="auto"/>
        <w:rPr>
          <w:rFonts w:ascii="Arial" w:hAnsi="Arial" w:cs="Arial"/>
          <w:szCs w:val="24"/>
        </w:rPr>
      </w:pPr>
      <w:r w:rsidRPr="00311FF1">
        <w:rPr>
          <w:rFonts w:ascii="Arial" w:hAnsi="Arial" w:cs="Arial"/>
          <w:szCs w:val="24"/>
        </w:rPr>
        <w:t>Despite its many benefits, applying the Ethics of Care in health and social care practice comes with several challenges Time pressure is a major issue, as professionals often work in busy environments with limited time to spend with each service user. This can make it difficult to build strong relationships and provide personalised care (All mark, 2022).</w:t>
      </w:r>
    </w:p>
    <w:p w14:paraId="3BE1DCED" w14:textId="655B50A6" w:rsidR="002E3566" w:rsidRPr="00311FF1" w:rsidRDefault="002E3566" w:rsidP="002E3566">
      <w:pPr>
        <w:spacing w:line="360" w:lineRule="auto"/>
        <w:rPr>
          <w:rFonts w:ascii="Arial" w:hAnsi="Arial" w:cs="Arial"/>
          <w:szCs w:val="24"/>
        </w:rPr>
      </w:pPr>
      <w:r w:rsidRPr="00311FF1">
        <w:rPr>
          <w:rFonts w:ascii="Arial" w:hAnsi="Arial" w:cs="Arial"/>
          <w:szCs w:val="24"/>
        </w:rPr>
        <w:t xml:space="preserve">Limited resources also create a major barrier. Lack of funding and staff shortages can lead to heavier workloads, reducing the ability of professionals to provide compassionate </w:t>
      </w:r>
      <w:r w:rsidRPr="00311FF1">
        <w:rPr>
          <w:rFonts w:ascii="Arial" w:hAnsi="Arial" w:cs="Arial"/>
          <w:szCs w:val="24"/>
        </w:rPr>
        <w:t>care. In</w:t>
      </w:r>
      <w:r w:rsidRPr="00311FF1">
        <w:rPr>
          <w:rFonts w:ascii="Arial" w:hAnsi="Arial" w:cs="Arial"/>
          <w:szCs w:val="24"/>
        </w:rPr>
        <w:t xml:space="preserve"> such situations, the focus may shift towards completing tasks rather than meeting the emotional and social needs of service users (NHS England, 2023).</w:t>
      </w:r>
    </w:p>
    <w:p w14:paraId="12B3DDF5" w14:textId="4FA6B6A9" w:rsidR="002E3566" w:rsidRPr="00311FF1" w:rsidRDefault="002E3566" w:rsidP="002E3566">
      <w:pPr>
        <w:spacing w:line="360" w:lineRule="auto"/>
        <w:rPr>
          <w:rFonts w:ascii="Arial" w:hAnsi="Arial" w:cs="Arial"/>
          <w:szCs w:val="24"/>
        </w:rPr>
      </w:pPr>
      <w:r w:rsidRPr="00311FF1">
        <w:rPr>
          <w:rFonts w:ascii="Arial" w:hAnsi="Arial" w:cs="Arial"/>
          <w:szCs w:val="24"/>
        </w:rPr>
        <w:t>Emotional effort is another important challenge</w:t>
      </w:r>
      <w:r w:rsidRPr="00311FF1">
        <w:rPr>
          <w:rFonts w:ascii="Arial" w:hAnsi="Arial" w:cs="Arial"/>
          <w:szCs w:val="24"/>
        </w:rPr>
        <w:t xml:space="preserve">. </w:t>
      </w:r>
      <w:r w:rsidRPr="00311FF1">
        <w:rPr>
          <w:rFonts w:ascii="Arial" w:hAnsi="Arial" w:cs="Arial"/>
          <w:szCs w:val="24"/>
        </w:rPr>
        <w:t>Providing care requires a lot of emotional energy, especially when working with vulnerable or distressed individuals. Over time, this can lead to burnout, stress, and emotional fatigue, which can negatively affect both the professional and the quality of care given (Skills for Care, 2022).</w:t>
      </w:r>
    </w:p>
    <w:p w14:paraId="2CE5B63B" w14:textId="1FFD8AAE" w:rsidR="002E3566" w:rsidRPr="00311FF1" w:rsidRDefault="002E3566" w:rsidP="002E3566">
      <w:pPr>
        <w:spacing w:line="360" w:lineRule="auto"/>
        <w:rPr>
          <w:rFonts w:ascii="Arial" w:hAnsi="Arial" w:cs="Arial"/>
          <w:szCs w:val="24"/>
        </w:rPr>
      </w:pPr>
      <w:r w:rsidRPr="00311FF1">
        <w:rPr>
          <w:rFonts w:ascii="Arial" w:hAnsi="Arial" w:cs="Arial"/>
          <w:szCs w:val="24"/>
        </w:rPr>
        <w:t xml:space="preserve">Sticking to professional boundaries is also important but quite </w:t>
      </w:r>
      <w:proofErr w:type="gramStart"/>
      <w:r w:rsidRPr="00311FF1">
        <w:rPr>
          <w:rFonts w:ascii="Arial" w:hAnsi="Arial" w:cs="Arial"/>
          <w:szCs w:val="24"/>
        </w:rPr>
        <w:t xml:space="preserve">difficult </w:t>
      </w:r>
      <w:r w:rsidRPr="00311FF1">
        <w:rPr>
          <w:rFonts w:ascii="Arial" w:hAnsi="Arial" w:cs="Arial"/>
          <w:szCs w:val="24"/>
        </w:rPr>
        <w:t>.</w:t>
      </w:r>
      <w:r w:rsidRPr="00311FF1">
        <w:rPr>
          <w:rFonts w:ascii="Arial" w:hAnsi="Arial" w:cs="Arial"/>
          <w:szCs w:val="24"/>
        </w:rPr>
        <w:t>While</w:t>
      </w:r>
      <w:proofErr w:type="gramEnd"/>
      <w:r w:rsidRPr="00311FF1">
        <w:rPr>
          <w:rFonts w:ascii="Arial" w:hAnsi="Arial" w:cs="Arial"/>
          <w:szCs w:val="24"/>
        </w:rPr>
        <w:t xml:space="preserve"> building relationships is important, professionals must avoid becoming too involved in users’ personal </w:t>
      </w:r>
      <w:r w:rsidRPr="00311FF1">
        <w:rPr>
          <w:rFonts w:ascii="Arial" w:hAnsi="Arial" w:cs="Arial"/>
          <w:szCs w:val="24"/>
        </w:rPr>
        <w:t>lives. Clear</w:t>
      </w:r>
      <w:r w:rsidRPr="00311FF1">
        <w:rPr>
          <w:rFonts w:ascii="Arial" w:hAnsi="Arial" w:cs="Arial"/>
          <w:szCs w:val="24"/>
        </w:rPr>
        <w:t xml:space="preserve"> boundaries are needed to ensure ethical practice and protect both individuals (</w:t>
      </w:r>
      <w:r w:rsidRPr="00311FF1">
        <w:rPr>
          <w:rFonts w:ascii="Arial" w:hAnsi="Arial" w:cs="Arial"/>
          <w:szCs w:val="24"/>
        </w:rPr>
        <w:t>Nodding’s</w:t>
      </w:r>
      <w:r w:rsidRPr="00311FF1">
        <w:rPr>
          <w:rFonts w:ascii="Arial" w:hAnsi="Arial" w:cs="Arial"/>
          <w:szCs w:val="24"/>
        </w:rPr>
        <w:t>, 2022).</w:t>
      </w:r>
    </w:p>
    <w:p w14:paraId="6C300958" w14:textId="61CA2BE6" w:rsidR="002E3566" w:rsidRPr="00311FF1" w:rsidRDefault="002E3566" w:rsidP="004A5A64">
      <w:pPr>
        <w:spacing w:line="360" w:lineRule="auto"/>
        <w:rPr>
          <w:rFonts w:ascii="Arial" w:hAnsi="Arial" w:cs="Arial"/>
          <w:szCs w:val="24"/>
        </w:rPr>
      </w:pPr>
      <w:r w:rsidRPr="00311FF1">
        <w:rPr>
          <w:rFonts w:ascii="Arial" w:hAnsi="Arial" w:cs="Arial"/>
          <w:szCs w:val="24"/>
        </w:rPr>
        <w:t xml:space="preserve">Cultural diversity also adds to the difficulty of applying the Ethics of </w:t>
      </w:r>
      <w:r w:rsidRPr="00311FF1">
        <w:rPr>
          <w:rFonts w:ascii="Arial" w:hAnsi="Arial" w:cs="Arial"/>
          <w:szCs w:val="24"/>
        </w:rPr>
        <w:t>Care. Health</w:t>
      </w:r>
      <w:r w:rsidRPr="00311FF1">
        <w:rPr>
          <w:rFonts w:ascii="Arial" w:hAnsi="Arial" w:cs="Arial"/>
          <w:szCs w:val="24"/>
        </w:rPr>
        <w:t xml:space="preserve"> and social care settings often involve people from different backgrounds, each with their own values and beliefs Professionals must develop cultural awareness to ensure that care is respectful and suitable (</w:t>
      </w:r>
      <w:r w:rsidRPr="00311FF1">
        <w:rPr>
          <w:rFonts w:ascii="Arial" w:hAnsi="Arial" w:cs="Arial"/>
          <w:szCs w:val="24"/>
        </w:rPr>
        <w:t>Trento</w:t>
      </w:r>
      <w:r w:rsidRPr="00311FF1">
        <w:rPr>
          <w:rFonts w:ascii="Arial" w:hAnsi="Arial" w:cs="Arial"/>
          <w:szCs w:val="24"/>
        </w:rPr>
        <w:t>, 2023).</w:t>
      </w:r>
    </w:p>
    <w:p w14:paraId="27E3DB60" w14:textId="77777777" w:rsidR="007E5D8B" w:rsidRPr="00311FF1" w:rsidRDefault="007E5D8B" w:rsidP="004A5A64">
      <w:pPr>
        <w:spacing w:line="360" w:lineRule="auto"/>
        <w:rPr>
          <w:rFonts w:ascii="Arial" w:hAnsi="Arial" w:cs="Arial"/>
          <w:szCs w:val="24"/>
        </w:rPr>
      </w:pPr>
    </w:p>
    <w:p w14:paraId="6CC1F1B6" w14:textId="77777777" w:rsidR="007E5D8B" w:rsidRPr="00311FF1" w:rsidRDefault="007E5D8B" w:rsidP="004A5A64">
      <w:pPr>
        <w:spacing w:line="360" w:lineRule="auto"/>
        <w:rPr>
          <w:rFonts w:ascii="Arial" w:hAnsi="Arial" w:cs="Arial"/>
          <w:szCs w:val="24"/>
        </w:rPr>
      </w:pPr>
    </w:p>
    <w:p w14:paraId="55B93DE1" w14:textId="77777777" w:rsidR="007E5D8B" w:rsidRPr="00311FF1" w:rsidRDefault="007E5D8B" w:rsidP="004A5A64">
      <w:pPr>
        <w:spacing w:line="360" w:lineRule="auto"/>
        <w:rPr>
          <w:rFonts w:ascii="Arial" w:hAnsi="Arial" w:cs="Arial"/>
          <w:szCs w:val="24"/>
        </w:rPr>
      </w:pPr>
    </w:p>
    <w:p w14:paraId="79CB1D64" w14:textId="77777777" w:rsidR="007E5D8B" w:rsidRPr="00311FF1" w:rsidRDefault="007E5D8B" w:rsidP="004A5A64">
      <w:pPr>
        <w:spacing w:line="360" w:lineRule="auto"/>
        <w:rPr>
          <w:rFonts w:ascii="Arial" w:hAnsi="Arial" w:cs="Arial"/>
          <w:szCs w:val="24"/>
        </w:rPr>
      </w:pPr>
    </w:p>
    <w:p w14:paraId="4FC80FEB" w14:textId="77777777" w:rsidR="007E5D8B" w:rsidRPr="00311FF1" w:rsidRDefault="007E5D8B" w:rsidP="004A5A64">
      <w:pPr>
        <w:spacing w:line="360" w:lineRule="auto"/>
        <w:rPr>
          <w:rFonts w:ascii="Arial" w:hAnsi="Arial" w:cs="Arial"/>
          <w:szCs w:val="24"/>
        </w:rPr>
      </w:pPr>
    </w:p>
    <w:p w14:paraId="671A8848" w14:textId="49631C2B" w:rsidR="002E3566" w:rsidRPr="00311FF1" w:rsidRDefault="002E3566" w:rsidP="002E3566">
      <w:pPr>
        <w:spacing w:line="360" w:lineRule="auto"/>
        <w:rPr>
          <w:rFonts w:ascii="Arial" w:hAnsi="Arial" w:cs="Arial"/>
          <w:b/>
          <w:bCs/>
          <w:szCs w:val="24"/>
        </w:rPr>
      </w:pPr>
      <w:r w:rsidRPr="00311FF1">
        <w:rPr>
          <w:rFonts w:ascii="Arial" w:hAnsi="Arial" w:cs="Arial"/>
          <w:b/>
          <w:bCs/>
          <w:szCs w:val="24"/>
        </w:rPr>
        <w:lastRenderedPageBreak/>
        <w:t>Recommendations for Health and Social Care Policy and Practice</w:t>
      </w:r>
    </w:p>
    <w:p w14:paraId="7CB2C832" w14:textId="04A858CB" w:rsidR="002E3566" w:rsidRPr="00311FF1" w:rsidRDefault="002E3566" w:rsidP="002E3566">
      <w:pPr>
        <w:spacing w:line="360" w:lineRule="auto"/>
        <w:rPr>
          <w:rFonts w:ascii="Arial" w:hAnsi="Arial" w:cs="Arial"/>
          <w:szCs w:val="24"/>
        </w:rPr>
      </w:pPr>
      <w:r w:rsidRPr="00311FF1">
        <w:rPr>
          <w:rFonts w:ascii="Arial" w:hAnsi="Arial" w:cs="Arial"/>
          <w:szCs w:val="24"/>
        </w:rPr>
        <w:t>To improve the use of the Ethics of Care, several recommendations can be made (Department of Health and Social Care, 2023). More investment in training and education is necessary and very important to give professionals the necessary skills to</w:t>
      </w:r>
      <w:r w:rsidRPr="00311FF1">
        <w:rPr>
          <w:rFonts w:ascii="Arial" w:hAnsi="Arial" w:cs="Arial"/>
          <w:b/>
          <w:bCs/>
          <w:szCs w:val="24"/>
        </w:rPr>
        <w:t xml:space="preserve"> </w:t>
      </w:r>
      <w:r w:rsidRPr="00311FF1">
        <w:rPr>
          <w:rFonts w:ascii="Arial" w:hAnsi="Arial" w:cs="Arial"/>
          <w:szCs w:val="24"/>
        </w:rPr>
        <w:t xml:space="preserve">apply care principles effectively and </w:t>
      </w:r>
      <w:r w:rsidRPr="00311FF1">
        <w:rPr>
          <w:rFonts w:ascii="Arial" w:hAnsi="Arial" w:cs="Arial"/>
          <w:szCs w:val="24"/>
        </w:rPr>
        <w:t>accurately. This</w:t>
      </w:r>
      <w:r w:rsidRPr="00311FF1">
        <w:rPr>
          <w:rFonts w:ascii="Arial" w:hAnsi="Arial" w:cs="Arial"/>
          <w:szCs w:val="24"/>
        </w:rPr>
        <w:t xml:space="preserve"> includes improving communication skills, empathy, and cultural awareness </w:t>
      </w:r>
    </w:p>
    <w:p w14:paraId="17C9929C" w14:textId="1E35BF4B" w:rsidR="002E3566" w:rsidRPr="00311FF1" w:rsidRDefault="002E3566" w:rsidP="002E3566">
      <w:pPr>
        <w:spacing w:line="360" w:lineRule="auto"/>
        <w:rPr>
          <w:rFonts w:ascii="Arial" w:hAnsi="Arial" w:cs="Arial"/>
          <w:szCs w:val="24"/>
        </w:rPr>
      </w:pPr>
      <w:r w:rsidRPr="00311FF1">
        <w:rPr>
          <w:rFonts w:ascii="Arial" w:hAnsi="Arial" w:cs="Arial"/>
          <w:szCs w:val="24"/>
        </w:rPr>
        <w:t xml:space="preserve">Fixing staffing shortages and resource limitations is also important. By increasing funding for health and social care services, organisations can reduce workload pressure and allow professionals to provide more personalised care </w:t>
      </w:r>
    </w:p>
    <w:p w14:paraId="3E50282F" w14:textId="48829B68" w:rsidR="002E3566" w:rsidRPr="00311FF1" w:rsidRDefault="002E3566" w:rsidP="002E3566">
      <w:pPr>
        <w:spacing w:line="360" w:lineRule="auto"/>
        <w:rPr>
          <w:rFonts w:ascii="Arial" w:hAnsi="Arial" w:cs="Arial"/>
          <w:szCs w:val="24"/>
        </w:rPr>
      </w:pPr>
      <w:r w:rsidRPr="00311FF1">
        <w:rPr>
          <w:rFonts w:ascii="Arial" w:hAnsi="Arial" w:cs="Arial"/>
          <w:szCs w:val="24"/>
        </w:rPr>
        <w:t xml:space="preserve">Supporting staff well-being is another key </w:t>
      </w:r>
      <w:r w:rsidRPr="00311FF1">
        <w:rPr>
          <w:rFonts w:ascii="Arial" w:hAnsi="Arial" w:cs="Arial"/>
          <w:szCs w:val="24"/>
        </w:rPr>
        <w:t>priority. Providing</w:t>
      </w:r>
      <w:r w:rsidRPr="00311FF1">
        <w:rPr>
          <w:rFonts w:ascii="Arial" w:hAnsi="Arial" w:cs="Arial"/>
          <w:szCs w:val="24"/>
        </w:rPr>
        <w:t xml:space="preserve"> access to counselling, supervision, and stress management programmes can help reduce burnout and improve job satisfaction. This will improve the quality of care provided </w:t>
      </w:r>
    </w:p>
    <w:p w14:paraId="573AA45E" w14:textId="73B4E060" w:rsidR="002E3566" w:rsidRPr="00311FF1" w:rsidRDefault="002E3566" w:rsidP="002E3566">
      <w:pPr>
        <w:spacing w:line="360" w:lineRule="auto"/>
        <w:rPr>
          <w:rFonts w:ascii="Arial" w:hAnsi="Arial" w:cs="Arial"/>
          <w:szCs w:val="24"/>
        </w:rPr>
      </w:pPr>
      <w:r w:rsidRPr="00311FF1">
        <w:rPr>
          <w:rFonts w:ascii="Arial" w:hAnsi="Arial" w:cs="Arial"/>
          <w:szCs w:val="24"/>
        </w:rPr>
        <w:t xml:space="preserve">Clear ethical guidelines should be created to support decision-making and ensure consistency in practice. These guidelines should help professionals balance empathy with fairness and professionalism </w:t>
      </w:r>
    </w:p>
    <w:p w14:paraId="6BABD0A2" w14:textId="1761CE58" w:rsidR="002E3566" w:rsidRPr="00311FF1" w:rsidRDefault="002E3566" w:rsidP="002E3566">
      <w:pPr>
        <w:spacing w:line="360" w:lineRule="auto"/>
        <w:rPr>
          <w:rFonts w:ascii="Arial" w:hAnsi="Arial" w:cs="Arial"/>
          <w:szCs w:val="24"/>
        </w:rPr>
      </w:pPr>
      <w:r w:rsidRPr="00311FF1">
        <w:rPr>
          <w:rFonts w:ascii="Arial" w:hAnsi="Arial" w:cs="Arial"/>
          <w:szCs w:val="24"/>
        </w:rPr>
        <w:t xml:space="preserve">Finally, promoting inclusive practice is </w:t>
      </w:r>
      <w:r w:rsidRPr="00311FF1">
        <w:rPr>
          <w:rFonts w:ascii="Arial" w:hAnsi="Arial" w:cs="Arial"/>
          <w:szCs w:val="24"/>
        </w:rPr>
        <w:t>essential. Care</w:t>
      </w:r>
      <w:r w:rsidRPr="00311FF1">
        <w:rPr>
          <w:rFonts w:ascii="Arial" w:hAnsi="Arial" w:cs="Arial"/>
          <w:szCs w:val="24"/>
        </w:rPr>
        <w:t xml:space="preserve"> providers should ensure that services are accessible and respectful of diversity, considering the cultural and personal needs of service users (Department of Health and Social Care, 2023).</w:t>
      </w:r>
    </w:p>
    <w:p w14:paraId="11AEC44E" w14:textId="77777777" w:rsidR="002E3566" w:rsidRPr="00311FF1" w:rsidRDefault="002E3566" w:rsidP="004A5A64">
      <w:pPr>
        <w:spacing w:line="360" w:lineRule="auto"/>
        <w:rPr>
          <w:rFonts w:ascii="Arial" w:hAnsi="Arial" w:cs="Arial"/>
          <w:b/>
          <w:bCs/>
          <w:szCs w:val="24"/>
        </w:rPr>
      </w:pPr>
    </w:p>
    <w:p w14:paraId="36F9347C" w14:textId="77777777" w:rsidR="002E3566" w:rsidRPr="00311FF1" w:rsidRDefault="002E3566" w:rsidP="004A5A64">
      <w:pPr>
        <w:spacing w:line="360" w:lineRule="auto"/>
        <w:rPr>
          <w:rFonts w:ascii="Arial" w:hAnsi="Arial" w:cs="Arial"/>
          <w:b/>
          <w:bCs/>
          <w:szCs w:val="24"/>
        </w:rPr>
      </w:pPr>
    </w:p>
    <w:p w14:paraId="1043A86B" w14:textId="77777777" w:rsidR="002E3566" w:rsidRPr="00311FF1" w:rsidRDefault="002E3566" w:rsidP="004A5A64">
      <w:pPr>
        <w:spacing w:line="360" w:lineRule="auto"/>
        <w:rPr>
          <w:rFonts w:ascii="Arial" w:hAnsi="Arial" w:cs="Arial"/>
          <w:b/>
          <w:bCs/>
          <w:szCs w:val="24"/>
        </w:rPr>
      </w:pPr>
    </w:p>
    <w:p w14:paraId="47D0250E" w14:textId="77777777" w:rsidR="002E3566" w:rsidRPr="00311FF1" w:rsidRDefault="002E3566" w:rsidP="004A5A64">
      <w:pPr>
        <w:spacing w:line="360" w:lineRule="auto"/>
        <w:rPr>
          <w:rFonts w:ascii="Arial" w:hAnsi="Arial" w:cs="Arial"/>
          <w:b/>
          <w:bCs/>
          <w:szCs w:val="24"/>
        </w:rPr>
      </w:pPr>
    </w:p>
    <w:p w14:paraId="5333AB25" w14:textId="77777777" w:rsidR="002E3566" w:rsidRPr="00311FF1" w:rsidRDefault="002E3566" w:rsidP="004A5A64">
      <w:pPr>
        <w:spacing w:line="360" w:lineRule="auto"/>
        <w:rPr>
          <w:rFonts w:ascii="Arial" w:hAnsi="Arial" w:cs="Arial"/>
          <w:b/>
          <w:bCs/>
          <w:szCs w:val="24"/>
        </w:rPr>
      </w:pPr>
    </w:p>
    <w:p w14:paraId="39EACBF3" w14:textId="77777777" w:rsidR="002E3566" w:rsidRPr="00311FF1" w:rsidRDefault="002E3566" w:rsidP="004A5A64">
      <w:pPr>
        <w:spacing w:line="360" w:lineRule="auto"/>
        <w:rPr>
          <w:rFonts w:ascii="Arial" w:hAnsi="Arial" w:cs="Arial"/>
          <w:b/>
          <w:bCs/>
          <w:szCs w:val="24"/>
        </w:rPr>
      </w:pPr>
    </w:p>
    <w:p w14:paraId="10EE857B" w14:textId="77777777" w:rsidR="002E3566" w:rsidRPr="00311FF1" w:rsidRDefault="002E3566" w:rsidP="004A5A64">
      <w:pPr>
        <w:spacing w:line="360" w:lineRule="auto"/>
        <w:rPr>
          <w:rFonts w:ascii="Arial" w:hAnsi="Arial" w:cs="Arial"/>
          <w:b/>
          <w:bCs/>
          <w:szCs w:val="24"/>
        </w:rPr>
      </w:pPr>
    </w:p>
    <w:p w14:paraId="317B8DDD" w14:textId="77777777" w:rsidR="002E3566" w:rsidRPr="00311FF1" w:rsidRDefault="002E3566" w:rsidP="004A5A64">
      <w:pPr>
        <w:spacing w:line="360" w:lineRule="auto"/>
        <w:rPr>
          <w:rFonts w:ascii="Arial" w:hAnsi="Arial" w:cs="Arial"/>
          <w:b/>
          <w:bCs/>
          <w:szCs w:val="24"/>
        </w:rPr>
      </w:pPr>
    </w:p>
    <w:p w14:paraId="676E94DA" w14:textId="77777777" w:rsidR="002E3566" w:rsidRPr="00311FF1" w:rsidRDefault="002E3566" w:rsidP="004A5A64">
      <w:pPr>
        <w:spacing w:line="360" w:lineRule="auto"/>
        <w:rPr>
          <w:rFonts w:ascii="Arial" w:hAnsi="Arial" w:cs="Arial"/>
          <w:b/>
          <w:bCs/>
          <w:szCs w:val="24"/>
        </w:rPr>
      </w:pPr>
    </w:p>
    <w:p w14:paraId="4B08AF13" w14:textId="77777777" w:rsidR="002E3566" w:rsidRDefault="002E3566" w:rsidP="004A5A64">
      <w:pPr>
        <w:spacing w:line="360" w:lineRule="auto"/>
        <w:rPr>
          <w:rFonts w:ascii="Arial" w:hAnsi="Arial" w:cs="Arial"/>
          <w:b/>
          <w:bCs/>
          <w:sz w:val="28"/>
          <w:szCs w:val="28"/>
        </w:rPr>
      </w:pPr>
    </w:p>
    <w:p w14:paraId="5A4D465C" w14:textId="30D3DE6C" w:rsidR="006524ED" w:rsidRPr="00311FF1" w:rsidRDefault="006D2F2D" w:rsidP="004A5A64">
      <w:pPr>
        <w:spacing w:line="360" w:lineRule="auto"/>
        <w:rPr>
          <w:rFonts w:ascii="Arial" w:hAnsi="Arial" w:cs="Arial"/>
          <w:b/>
          <w:bCs/>
          <w:szCs w:val="24"/>
        </w:rPr>
      </w:pPr>
      <w:r w:rsidRPr="00311FF1">
        <w:rPr>
          <w:rFonts w:ascii="Arial" w:hAnsi="Arial" w:cs="Arial"/>
          <w:b/>
          <w:bCs/>
          <w:szCs w:val="24"/>
        </w:rPr>
        <w:lastRenderedPageBreak/>
        <w:t>Conclusion</w:t>
      </w:r>
    </w:p>
    <w:p w14:paraId="00B00818" w14:textId="271409CB" w:rsidR="002E3566" w:rsidRPr="00311FF1" w:rsidRDefault="002E3566" w:rsidP="002E3566">
      <w:pPr>
        <w:spacing w:line="360" w:lineRule="auto"/>
        <w:rPr>
          <w:rFonts w:ascii="Arial" w:hAnsi="Arial" w:cs="Arial"/>
          <w:szCs w:val="24"/>
        </w:rPr>
      </w:pPr>
      <w:r w:rsidRPr="00311FF1">
        <w:rPr>
          <w:rFonts w:ascii="Arial" w:hAnsi="Arial" w:cs="Arial"/>
          <w:szCs w:val="24"/>
        </w:rPr>
        <w:t>I</w:t>
      </w:r>
      <w:r w:rsidRPr="00311FF1">
        <w:rPr>
          <w:rFonts w:ascii="Arial" w:hAnsi="Arial" w:cs="Arial"/>
          <w:szCs w:val="24"/>
        </w:rPr>
        <w:t>n conclusion, the Ethics of Care is a very useful and relevant framework in health and social care. By focusing on relationships, empathy, and responsiveness, it supports the delivery of person-centred and holistic care (NHS England, 2023).</w:t>
      </w:r>
    </w:p>
    <w:p w14:paraId="50557724" w14:textId="048773EA" w:rsidR="002E3566" w:rsidRPr="00311FF1" w:rsidRDefault="002E3566" w:rsidP="002E3566">
      <w:pPr>
        <w:spacing w:line="360" w:lineRule="auto"/>
        <w:rPr>
          <w:rFonts w:ascii="Arial" w:hAnsi="Arial" w:cs="Arial"/>
          <w:szCs w:val="24"/>
        </w:rPr>
      </w:pPr>
      <w:r w:rsidRPr="00311FF1">
        <w:rPr>
          <w:rFonts w:ascii="Arial" w:hAnsi="Arial" w:cs="Arial"/>
          <w:szCs w:val="24"/>
        </w:rPr>
        <w:t>Although the theory faces challenges such as lack of structure, time pressure, and emotional demands, it remains highly useful when applied effectively. By combining the Ethics of Care with other ethical principles and addressing the challenges linked to its use, professionals can provide more compassionate and effective care</w:t>
      </w:r>
      <w:r w:rsidRPr="00311FF1">
        <w:rPr>
          <w:rFonts w:ascii="Arial" w:hAnsi="Arial" w:cs="Arial"/>
          <w:szCs w:val="24"/>
        </w:rPr>
        <w:t>.</w:t>
      </w:r>
    </w:p>
    <w:p w14:paraId="79C89171" w14:textId="77777777" w:rsidR="002E3566" w:rsidRPr="00311FF1" w:rsidRDefault="002E3566" w:rsidP="002E3566">
      <w:pPr>
        <w:spacing w:line="360" w:lineRule="auto"/>
        <w:rPr>
          <w:rFonts w:ascii="Arial" w:hAnsi="Arial" w:cs="Arial"/>
          <w:szCs w:val="24"/>
        </w:rPr>
      </w:pPr>
      <w:r w:rsidRPr="00311FF1">
        <w:rPr>
          <w:rFonts w:ascii="Arial" w:hAnsi="Arial" w:cs="Arial"/>
          <w:szCs w:val="24"/>
        </w:rPr>
        <w:t>Overall, the Ethics of Care contributes to a more inclusive, respectful, and supportive healthcare system, improving outcomes for both service users and professionals (Department of Health and Social Care, 2023).</w:t>
      </w:r>
    </w:p>
    <w:p w14:paraId="6128BFC0" w14:textId="77777777" w:rsidR="002E3566" w:rsidRPr="00311FF1" w:rsidRDefault="002E3566" w:rsidP="004A5A64">
      <w:pPr>
        <w:spacing w:line="360" w:lineRule="auto"/>
        <w:rPr>
          <w:rFonts w:ascii="Arial" w:hAnsi="Arial" w:cs="Arial"/>
          <w:szCs w:val="24"/>
        </w:rPr>
      </w:pPr>
    </w:p>
    <w:p w14:paraId="6191299C" w14:textId="77777777" w:rsidR="006524ED" w:rsidRPr="00311FF1" w:rsidRDefault="006524ED" w:rsidP="004A5A64">
      <w:pPr>
        <w:pStyle w:val="ListParagraph"/>
        <w:spacing w:line="360" w:lineRule="auto"/>
        <w:ind w:left="0"/>
        <w:rPr>
          <w:rFonts w:ascii="Arial" w:hAnsi="Arial" w:cs="Arial"/>
          <w:szCs w:val="24"/>
        </w:rPr>
      </w:pPr>
    </w:p>
    <w:p w14:paraId="5B855950" w14:textId="77777777" w:rsidR="003E4ED4" w:rsidRPr="00311FF1" w:rsidRDefault="003E4ED4" w:rsidP="004A5A64">
      <w:pPr>
        <w:spacing w:line="360" w:lineRule="auto"/>
        <w:rPr>
          <w:rFonts w:ascii="Arial" w:hAnsi="Arial" w:cs="Arial"/>
          <w:b/>
          <w:bCs/>
          <w:szCs w:val="24"/>
        </w:rPr>
      </w:pPr>
    </w:p>
    <w:p w14:paraId="7A15207F" w14:textId="77777777" w:rsidR="002E3566" w:rsidRDefault="002E3566" w:rsidP="004A5A64">
      <w:pPr>
        <w:spacing w:line="360" w:lineRule="auto"/>
        <w:rPr>
          <w:rFonts w:ascii="Arial" w:hAnsi="Arial" w:cs="Arial"/>
          <w:b/>
          <w:bCs/>
          <w:sz w:val="23"/>
          <w:szCs w:val="23"/>
        </w:rPr>
      </w:pPr>
    </w:p>
    <w:p w14:paraId="09FD84F6" w14:textId="77777777" w:rsidR="002E3566" w:rsidRDefault="002E3566" w:rsidP="004A5A64">
      <w:pPr>
        <w:spacing w:line="360" w:lineRule="auto"/>
        <w:rPr>
          <w:rFonts w:ascii="Arial" w:hAnsi="Arial" w:cs="Arial"/>
          <w:b/>
          <w:bCs/>
          <w:sz w:val="23"/>
          <w:szCs w:val="23"/>
        </w:rPr>
      </w:pPr>
    </w:p>
    <w:p w14:paraId="58456AAA" w14:textId="77777777" w:rsidR="002E3566" w:rsidRDefault="002E3566" w:rsidP="004A5A64">
      <w:pPr>
        <w:spacing w:line="360" w:lineRule="auto"/>
        <w:rPr>
          <w:rFonts w:ascii="Arial" w:hAnsi="Arial" w:cs="Arial"/>
          <w:b/>
          <w:bCs/>
          <w:sz w:val="23"/>
          <w:szCs w:val="23"/>
        </w:rPr>
      </w:pPr>
    </w:p>
    <w:p w14:paraId="4B244BC3" w14:textId="77777777" w:rsidR="002E3566" w:rsidRDefault="002E3566" w:rsidP="004A5A64">
      <w:pPr>
        <w:spacing w:line="360" w:lineRule="auto"/>
        <w:rPr>
          <w:rFonts w:ascii="Arial" w:hAnsi="Arial" w:cs="Arial"/>
          <w:b/>
          <w:bCs/>
          <w:sz w:val="23"/>
          <w:szCs w:val="23"/>
        </w:rPr>
      </w:pPr>
    </w:p>
    <w:p w14:paraId="7B23ED69" w14:textId="77777777" w:rsidR="002E3566" w:rsidRDefault="002E3566" w:rsidP="004A5A64">
      <w:pPr>
        <w:spacing w:line="360" w:lineRule="auto"/>
        <w:rPr>
          <w:rFonts w:ascii="Arial" w:hAnsi="Arial" w:cs="Arial"/>
          <w:b/>
          <w:bCs/>
          <w:sz w:val="23"/>
          <w:szCs w:val="23"/>
        </w:rPr>
      </w:pPr>
    </w:p>
    <w:p w14:paraId="3EE01D41" w14:textId="77777777" w:rsidR="002E3566" w:rsidRDefault="002E3566" w:rsidP="004A5A64">
      <w:pPr>
        <w:spacing w:line="360" w:lineRule="auto"/>
        <w:rPr>
          <w:rFonts w:ascii="Arial" w:hAnsi="Arial" w:cs="Arial"/>
          <w:b/>
          <w:bCs/>
          <w:sz w:val="23"/>
          <w:szCs w:val="23"/>
        </w:rPr>
      </w:pPr>
    </w:p>
    <w:p w14:paraId="42B27899" w14:textId="77777777" w:rsidR="002E3566" w:rsidRDefault="002E3566" w:rsidP="004A5A64">
      <w:pPr>
        <w:spacing w:line="360" w:lineRule="auto"/>
        <w:rPr>
          <w:rFonts w:ascii="Arial" w:hAnsi="Arial" w:cs="Arial"/>
          <w:b/>
          <w:bCs/>
          <w:sz w:val="23"/>
          <w:szCs w:val="23"/>
        </w:rPr>
      </w:pPr>
    </w:p>
    <w:p w14:paraId="6F27E65C" w14:textId="77777777" w:rsidR="002E3566" w:rsidRDefault="002E3566" w:rsidP="004A5A64">
      <w:pPr>
        <w:spacing w:line="360" w:lineRule="auto"/>
        <w:rPr>
          <w:rFonts w:ascii="Arial" w:hAnsi="Arial" w:cs="Arial"/>
          <w:b/>
          <w:bCs/>
          <w:sz w:val="23"/>
          <w:szCs w:val="23"/>
        </w:rPr>
      </w:pPr>
    </w:p>
    <w:p w14:paraId="430284DB" w14:textId="77777777" w:rsidR="002E3566" w:rsidRDefault="002E3566" w:rsidP="004A5A64">
      <w:pPr>
        <w:spacing w:line="360" w:lineRule="auto"/>
        <w:rPr>
          <w:rFonts w:ascii="Arial" w:hAnsi="Arial" w:cs="Arial"/>
          <w:b/>
          <w:bCs/>
          <w:sz w:val="23"/>
          <w:szCs w:val="23"/>
        </w:rPr>
      </w:pPr>
    </w:p>
    <w:p w14:paraId="38ADA4C4" w14:textId="77777777" w:rsidR="002E3566" w:rsidRDefault="002E3566" w:rsidP="004A5A64">
      <w:pPr>
        <w:spacing w:line="360" w:lineRule="auto"/>
        <w:rPr>
          <w:rFonts w:ascii="Arial" w:hAnsi="Arial" w:cs="Arial"/>
          <w:b/>
          <w:bCs/>
          <w:sz w:val="23"/>
          <w:szCs w:val="23"/>
        </w:rPr>
      </w:pPr>
    </w:p>
    <w:p w14:paraId="4DBD7FBA" w14:textId="77777777" w:rsidR="002E3566" w:rsidRDefault="002E3566" w:rsidP="004A5A64">
      <w:pPr>
        <w:spacing w:line="360" w:lineRule="auto"/>
        <w:rPr>
          <w:rFonts w:ascii="Arial" w:hAnsi="Arial" w:cs="Arial"/>
          <w:b/>
          <w:bCs/>
          <w:sz w:val="23"/>
          <w:szCs w:val="23"/>
        </w:rPr>
      </w:pPr>
    </w:p>
    <w:p w14:paraId="3570BF40" w14:textId="77777777" w:rsidR="002E3566" w:rsidRPr="004A5A64" w:rsidRDefault="002E3566" w:rsidP="004A5A64">
      <w:pPr>
        <w:spacing w:line="360" w:lineRule="auto"/>
        <w:rPr>
          <w:rFonts w:ascii="Arial" w:hAnsi="Arial" w:cs="Arial"/>
          <w:b/>
          <w:bCs/>
          <w:sz w:val="23"/>
          <w:szCs w:val="23"/>
        </w:rPr>
      </w:pPr>
    </w:p>
    <w:p w14:paraId="14BBE236" w14:textId="77777777" w:rsidR="002E3566" w:rsidRDefault="002E3566" w:rsidP="004A5A64">
      <w:pPr>
        <w:spacing w:line="360" w:lineRule="auto"/>
        <w:rPr>
          <w:rFonts w:ascii="Arial" w:hAnsi="Arial" w:cs="Arial"/>
          <w:b/>
          <w:bCs/>
          <w:sz w:val="23"/>
          <w:szCs w:val="23"/>
        </w:rPr>
      </w:pPr>
    </w:p>
    <w:p w14:paraId="5A789721" w14:textId="46C87EF9" w:rsidR="006D2F2D" w:rsidRPr="00311FF1" w:rsidRDefault="006D2F2D" w:rsidP="004A5A64">
      <w:pPr>
        <w:spacing w:line="360" w:lineRule="auto"/>
        <w:rPr>
          <w:rFonts w:ascii="Arial" w:hAnsi="Arial" w:cs="Arial"/>
          <w:b/>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1FF1">
        <w:rPr>
          <w:rFonts w:ascii="Arial" w:hAnsi="Arial" w:cs="Arial"/>
          <w:b/>
          <w:bCs/>
          <w:szCs w:val="24"/>
        </w:rPr>
        <w:lastRenderedPageBreak/>
        <w:t>Reference</w:t>
      </w:r>
      <w:r w:rsidR="003E4ED4" w:rsidRPr="00311FF1">
        <w:rPr>
          <w:rFonts w:ascii="Arial" w:hAnsi="Arial" w:cs="Arial"/>
          <w:b/>
          <w:bCs/>
          <w:szCs w:val="24"/>
        </w:rPr>
        <w:t>s</w:t>
      </w:r>
    </w:p>
    <w:p w14:paraId="3BC5F153" w14:textId="1015BE36" w:rsidR="002E3566" w:rsidRPr="00311FF1" w:rsidRDefault="002E3566" w:rsidP="002E3566">
      <w:pPr>
        <w:spacing w:line="360" w:lineRule="auto"/>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311FF1">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Allmark</w:t>
      </w:r>
      <w:proofErr w:type="spellEnd"/>
      <w:r w:rsidRPr="00311FF1">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 (2022) Principles of Healthcare Ethics. 2nd </w:t>
      </w:r>
      <w:proofErr w:type="spellStart"/>
      <w:r w:rsidRPr="00311FF1">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edn</w:t>
      </w:r>
      <w:proofErr w:type="spellEnd"/>
      <w:r w:rsidRPr="00311FF1">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London: Wiley.</w:t>
      </w:r>
    </w:p>
    <w:p w14:paraId="12CC5441" w14:textId="4165C0E8" w:rsidR="002E3566" w:rsidRPr="00311FF1" w:rsidRDefault="002E3566" w:rsidP="002E3566">
      <w:pPr>
        <w:spacing w:line="360" w:lineRule="auto"/>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1FF1">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Beauchamp, T.L. and Childress, J.F. (2022) Principles of Biomedical Ethics. 9th </w:t>
      </w:r>
      <w:proofErr w:type="spellStart"/>
      <w:r w:rsidRPr="00311FF1">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edn</w:t>
      </w:r>
      <w:proofErr w:type="spellEnd"/>
      <w:r w:rsidRPr="00311FF1">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Oxford: Oxford University Press.</w:t>
      </w:r>
    </w:p>
    <w:p w14:paraId="0E97AEBB" w14:textId="77A66922" w:rsidR="002E3566" w:rsidRPr="00311FF1" w:rsidRDefault="002E3566" w:rsidP="002E3566">
      <w:pPr>
        <w:spacing w:line="360" w:lineRule="auto"/>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1FF1">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Department of Health and Social Care (2023) Health and Social Care Policy Framework. London: DHSC.</w:t>
      </w:r>
    </w:p>
    <w:p w14:paraId="472D7DD7" w14:textId="461C29EC" w:rsidR="002E3566" w:rsidRPr="00311FF1" w:rsidRDefault="002E3566" w:rsidP="002E3566">
      <w:pPr>
        <w:spacing w:line="360" w:lineRule="auto"/>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1FF1">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Gilligan, C. (2022) In a Different Voice. Updated </w:t>
      </w:r>
      <w:proofErr w:type="spellStart"/>
      <w:r w:rsidRPr="00311FF1">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edn</w:t>
      </w:r>
      <w:proofErr w:type="spellEnd"/>
      <w:r w:rsidRPr="00311FF1">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Harvard University Press.</w:t>
      </w:r>
    </w:p>
    <w:p w14:paraId="6913052F" w14:textId="074D50E7" w:rsidR="002E3566" w:rsidRPr="00311FF1" w:rsidRDefault="002E3566" w:rsidP="002E3566">
      <w:pPr>
        <w:spacing w:line="360" w:lineRule="auto"/>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1FF1">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Held, V. (2022) The Ethics of Care: Personal, Political, and Global. Oxford: Oxford University Press.</w:t>
      </w:r>
    </w:p>
    <w:p w14:paraId="2D430844" w14:textId="4CC6F261" w:rsidR="002E3566" w:rsidRPr="00311FF1" w:rsidRDefault="002E3566" w:rsidP="002E3566">
      <w:pPr>
        <w:spacing w:line="360" w:lineRule="auto"/>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1FF1">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NHS England (2023) Compassionate Care in Practice. Available at: https://www.england.nhs.uk</w:t>
      </w:r>
    </w:p>
    <w:p w14:paraId="58020428" w14:textId="26DF6CB9" w:rsidR="002E3566" w:rsidRPr="00311FF1" w:rsidRDefault="002E3566" w:rsidP="002E3566">
      <w:pPr>
        <w:spacing w:line="360" w:lineRule="auto"/>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311FF1">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Noddings</w:t>
      </w:r>
      <w:proofErr w:type="spellEnd"/>
      <w:r w:rsidRPr="00311FF1">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 (2022) Caring: A Relational Approach to Ethics and Moral Education. 2nd </w:t>
      </w:r>
      <w:proofErr w:type="spellStart"/>
      <w:r w:rsidRPr="00311FF1">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edn</w:t>
      </w:r>
      <w:proofErr w:type="spellEnd"/>
      <w:r w:rsidRPr="00311FF1">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University of California Press.</w:t>
      </w:r>
    </w:p>
    <w:p w14:paraId="50899ECD" w14:textId="645ABB1D" w:rsidR="002E3566" w:rsidRPr="00311FF1" w:rsidRDefault="002E3566" w:rsidP="002E3566">
      <w:pPr>
        <w:spacing w:line="360" w:lineRule="auto"/>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1FF1">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Skills for Care (2022) Core Skills for Care Workers. Available at: https://www.skillsforcare.org.uk</w:t>
      </w:r>
    </w:p>
    <w:p w14:paraId="2C5F834D" w14:textId="07C93370" w:rsidR="002E3566" w:rsidRPr="00311FF1" w:rsidRDefault="002E3566" w:rsidP="002E3566">
      <w:pPr>
        <w:spacing w:line="360" w:lineRule="auto"/>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311FF1">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Tronto</w:t>
      </w:r>
      <w:proofErr w:type="spellEnd"/>
      <w:r w:rsidRPr="00311FF1">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J.C. (2023) Caring Democracy: Markets, Equality and Justice. New York: NYU Press.</w:t>
      </w:r>
    </w:p>
    <w:p w14:paraId="3F1FD9A8" w14:textId="673CE9BA" w:rsidR="004A5A64" w:rsidRPr="00311FF1" w:rsidRDefault="002E3566" w:rsidP="002E3566">
      <w:pPr>
        <w:spacing w:line="360" w:lineRule="auto"/>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1FF1">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UK Government (2022) Equality Act 2010 Guidance. Available at: https://www.gov.uk</w:t>
      </w:r>
    </w:p>
    <w:sectPr w:rsidR="004A5A64" w:rsidRPr="00311F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8E189C" w14:textId="77777777" w:rsidR="003D5B0E" w:rsidRDefault="003D5B0E" w:rsidP="00032A5B">
      <w:pPr>
        <w:spacing w:after="0" w:line="240" w:lineRule="auto"/>
      </w:pPr>
      <w:r>
        <w:separator/>
      </w:r>
    </w:p>
  </w:endnote>
  <w:endnote w:type="continuationSeparator" w:id="0">
    <w:p w14:paraId="6A634B80" w14:textId="77777777" w:rsidR="003D5B0E" w:rsidRDefault="003D5B0E"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D8A5FE" w14:textId="77777777" w:rsidR="003D5B0E" w:rsidRDefault="003D5B0E" w:rsidP="00032A5B">
      <w:pPr>
        <w:spacing w:after="0" w:line="240" w:lineRule="auto"/>
      </w:pPr>
      <w:r>
        <w:separator/>
      </w:r>
    </w:p>
  </w:footnote>
  <w:footnote w:type="continuationSeparator" w:id="0">
    <w:p w14:paraId="6E9DB205" w14:textId="77777777" w:rsidR="003D5B0E" w:rsidRDefault="003D5B0E"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3"/>
  </w:num>
  <w:num w:numId="2" w16cid:durableId="201140407">
    <w:abstractNumId w:val="1"/>
  </w:num>
  <w:num w:numId="3" w16cid:durableId="490028398">
    <w:abstractNumId w:val="0"/>
  </w:num>
  <w:num w:numId="4" w16cid:durableId="17166586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32A5B"/>
    <w:rsid w:val="001333C2"/>
    <w:rsid w:val="002E3566"/>
    <w:rsid w:val="00311FF1"/>
    <w:rsid w:val="00317E3D"/>
    <w:rsid w:val="0032791E"/>
    <w:rsid w:val="003D5B0E"/>
    <w:rsid w:val="003E4ED4"/>
    <w:rsid w:val="004A5A64"/>
    <w:rsid w:val="0058218C"/>
    <w:rsid w:val="006524ED"/>
    <w:rsid w:val="006A3E63"/>
    <w:rsid w:val="006D2F2D"/>
    <w:rsid w:val="006E1FF9"/>
    <w:rsid w:val="00785886"/>
    <w:rsid w:val="007E5D8B"/>
    <w:rsid w:val="007F3A6A"/>
    <w:rsid w:val="008D3B5A"/>
    <w:rsid w:val="009E71F3"/>
    <w:rsid w:val="00A14675"/>
    <w:rsid w:val="00A224D1"/>
    <w:rsid w:val="00B63BDD"/>
    <w:rsid w:val="00BC79FE"/>
    <w:rsid w:val="00C558B0"/>
    <w:rsid w:val="00C70361"/>
    <w:rsid w:val="00D545BA"/>
    <w:rsid w:val="00D804F3"/>
    <w:rsid w:val="00E81204"/>
    <w:rsid w:val="00E9668F"/>
    <w:rsid w:val="00F358AD"/>
    <w:rsid w:val="00F81510"/>
    <w:rsid w:val="00FA1054"/>
    <w:rsid w:val="00FA2DAE"/>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 w:type="character" w:styleId="Strong">
    <w:name w:val="Strong"/>
    <w:basedOn w:val="DefaultParagraphFont"/>
    <w:uiPriority w:val="22"/>
    <w:qFormat/>
    <w:rsid w:val="007E5D8B"/>
    <w:rPr>
      <w:b/>
      <w:bCs/>
    </w:rPr>
  </w:style>
  <w:style w:type="character" w:customStyle="1" w:styleId="apple-converted-space">
    <w:name w:val="apple-converted-space"/>
    <w:basedOn w:val="DefaultParagraphFont"/>
    <w:rsid w:val="007E5D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50357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89</TotalTime>
  <Pages>12</Pages>
  <Words>2392</Words>
  <Characters>13638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OKONYIA, Catherine (FRIMLEY HEALTH NHS FOUNDATION TRUST)</cp:lastModifiedBy>
  <cp:revision>8</cp:revision>
  <dcterms:created xsi:type="dcterms:W3CDTF">2026-04-18T09:44:00Z</dcterms:created>
  <dcterms:modified xsi:type="dcterms:W3CDTF">2026-04-19T08:30:00Z</dcterms:modified>
</cp:coreProperties>
</file>