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424D4F" w:rsidRDefault="32ADAAF6" w:rsidP="00424D4F">
      <w:pPr>
        <w:spacing w:line="360" w:lineRule="auto"/>
        <w:jc w:val="center"/>
        <w:rPr>
          <w:rFonts w:ascii="Arial" w:hAnsi="Arial" w:cs="Arial"/>
          <w:sz w:val="22"/>
          <w:szCs w:val="22"/>
        </w:rPr>
      </w:pPr>
      <w:bookmarkStart w:id="0" w:name="_Hlk241694816"/>
      <w:r w:rsidRPr="00424D4F">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424D4F" w:rsidRDefault="021F216E" w:rsidP="00424D4F">
      <w:pPr>
        <w:spacing w:line="360" w:lineRule="auto"/>
        <w:jc w:val="both"/>
        <w:rPr>
          <w:rFonts w:ascii="Arial" w:hAnsi="Arial" w:cs="Arial"/>
          <w:sz w:val="22"/>
          <w:szCs w:val="22"/>
        </w:rPr>
      </w:pPr>
    </w:p>
    <w:p w14:paraId="5D6F4ECF" w14:textId="77777777" w:rsidR="00536677" w:rsidRPr="00424D4F" w:rsidRDefault="00536677" w:rsidP="00424D4F">
      <w:pPr>
        <w:spacing w:line="360" w:lineRule="auto"/>
        <w:jc w:val="both"/>
        <w:rPr>
          <w:rFonts w:ascii="Arial" w:hAnsi="Arial" w:cs="Arial"/>
          <w:sz w:val="22"/>
          <w:szCs w:val="22"/>
        </w:rPr>
      </w:pPr>
    </w:p>
    <w:p w14:paraId="3C54014A" w14:textId="77777777" w:rsidR="00536677" w:rsidRPr="00424D4F" w:rsidRDefault="00536677" w:rsidP="00424D4F">
      <w:pPr>
        <w:spacing w:line="360" w:lineRule="auto"/>
        <w:jc w:val="center"/>
        <w:rPr>
          <w:rFonts w:ascii="Arial" w:hAnsi="Arial" w:cs="Arial"/>
          <w:b/>
          <w:bCs/>
          <w:sz w:val="22"/>
          <w:szCs w:val="22"/>
        </w:rPr>
      </w:pPr>
    </w:p>
    <w:p w14:paraId="2D012581" w14:textId="122F5170" w:rsidR="00536677" w:rsidRPr="00B22B6F" w:rsidRDefault="00536677" w:rsidP="00424D4F">
      <w:pPr>
        <w:spacing w:line="360" w:lineRule="auto"/>
        <w:jc w:val="center"/>
        <w:rPr>
          <w:rFonts w:ascii="Arial" w:hAnsi="Arial" w:cs="Arial"/>
          <w:b/>
          <w:bCs/>
          <w:sz w:val="28"/>
          <w:szCs w:val="28"/>
          <w:u w:val="single"/>
        </w:rPr>
      </w:pPr>
      <w:r w:rsidRPr="00B22B6F">
        <w:rPr>
          <w:rFonts w:ascii="Arial" w:hAnsi="Arial" w:cs="Arial"/>
          <w:b/>
          <w:bCs/>
          <w:sz w:val="28"/>
          <w:szCs w:val="28"/>
          <w:u w:val="single"/>
        </w:rPr>
        <w:t>Component 1: Online Portfolio of Set Exercises</w:t>
      </w:r>
    </w:p>
    <w:p w14:paraId="20088508" w14:textId="77777777" w:rsidR="00536677" w:rsidRPr="00424D4F" w:rsidRDefault="00536677" w:rsidP="00424D4F">
      <w:pPr>
        <w:spacing w:line="360" w:lineRule="auto"/>
        <w:jc w:val="center"/>
        <w:rPr>
          <w:rFonts w:ascii="Arial" w:hAnsi="Arial" w:cs="Arial"/>
          <w:b/>
          <w:bCs/>
          <w:sz w:val="22"/>
          <w:szCs w:val="22"/>
        </w:rPr>
      </w:pPr>
    </w:p>
    <w:p w14:paraId="01E43C1B" w14:textId="77777777" w:rsidR="00536677" w:rsidRPr="00424D4F" w:rsidRDefault="00536677" w:rsidP="00424D4F">
      <w:pPr>
        <w:spacing w:line="360" w:lineRule="auto"/>
        <w:jc w:val="center"/>
        <w:rPr>
          <w:rFonts w:ascii="Arial" w:hAnsi="Arial" w:cs="Arial"/>
          <w:b/>
          <w:bCs/>
          <w:sz w:val="22"/>
          <w:szCs w:val="22"/>
        </w:rPr>
      </w:pPr>
    </w:p>
    <w:p w14:paraId="2BE29421" w14:textId="77777777" w:rsidR="00536677" w:rsidRPr="00424D4F" w:rsidRDefault="00536677" w:rsidP="00424D4F">
      <w:pPr>
        <w:spacing w:line="360" w:lineRule="auto"/>
        <w:jc w:val="center"/>
        <w:rPr>
          <w:rFonts w:ascii="Arial" w:hAnsi="Arial" w:cs="Arial"/>
          <w:b/>
          <w:bCs/>
          <w:sz w:val="22"/>
          <w:szCs w:val="22"/>
        </w:rPr>
      </w:pPr>
      <w:r w:rsidRPr="00424D4F">
        <w:rPr>
          <w:rFonts w:ascii="Arial" w:hAnsi="Arial" w:cs="Arial"/>
          <w:b/>
          <w:bCs/>
          <w:sz w:val="22"/>
          <w:szCs w:val="22"/>
        </w:rPr>
        <w:t>Module Title: Changemakers: Building your Personal Brand for Sustainable Employment</w:t>
      </w:r>
    </w:p>
    <w:p w14:paraId="2E5971EF" w14:textId="77777777" w:rsidR="00536677" w:rsidRPr="00424D4F" w:rsidRDefault="00536677" w:rsidP="00424D4F">
      <w:pPr>
        <w:spacing w:line="360" w:lineRule="auto"/>
        <w:jc w:val="center"/>
        <w:rPr>
          <w:rFonts w:ascii="Arial" w:hAnsi="Arial" w:cs="Arial"/>
          <w:b/>
          <w:bCs/>
          <w:sz w:val="22"/>
          <w:szCs w:val="22"/>
        </w:rPr>
      </w:pPr>
      <w:r w:rsidRPr="00424D4F">
        <w:rPr>
          <w:rFonts w:ascii="Arial" w:hAnsi="Arial" w:cs="Arial"/>
          <w:b/>
          <w:bCs/>
          <w:sz w:val="22"/>
          <w:szCs w:val="22"/>
        </w:rPr>
        <w:t>Module Code: BMHP5015</w:t>
      </w:r>
    </w:p>
    <w:p w14:paraId="3874B44B" w14:textId="516065CC" w:rsidR="00536677" w:rsidRPr="00424D4F" w:rsidRDefault="00536677" w:rsidP="00424D4F">
      <w:pPr>
        <w:spacing w:line="360" w:lineRule="auto"/>
        <w:jc w:val="center"/>
        <w:rPr>
          <w:rFonts w:ascii="Arial" w:hAnsi="Arial" w:cs="Arial"/>
          <w:b/>
          <w:bCs/>
          <w:sz w:val="22"/>
          <w:szCs w:val="22"/>
        </w:rPr>
      </w:pPr>
      <w:r w:rsidRPr="00424D4F">
        <w:rPr>
          <w:rFonts w:ascii="Arial" w:hAnsi="Arial" w:cs="Arial"/>
          <w:b/>
          <w:bCs/>
          <w:sz w:val="22"/>
          <w:szCs w:val="22"/>
        </w:rPr>
        <w:t>Student Name:</w:t>
      </w:r>
      <w:r w:rsidR="003A70AC">
        <w:rPr>
          <w:rFonts w:ascii="Arial" w:hAnsi="Arial" w:cs="Arial"/>
          <w:b/>
          <w:bCs/>
          <w:sz w:val="22"/>
          <w:szCs w:val="22"/>
        </w:rPr>
        <w:t xml:space="preserve"> Ghazala Hussain</w:t>
      </w:r>
    </w:p>
    <w:p w14:paraId="70356C3F" w14:textId="1EF31505" w:rsidR="00536677" w:rsidRPr="00424D4F" w:rsidRDefault="00536677" w:rsidP="00424D4F">
      <w:pPr>
        <w:spacing w:line="360" w:lineRule="auto"/>
        <w:jc w:val="center"/>
        <w:rPr>
          <w:rFonts w:ascii="Arial" w:hAnsi="Arial" w:cs="Arial"/>
          <w:b/>
          <w:bCs/>
          <w:sz w:val="22"/>
          <w:szCs w:val="22"/>
        </w:rPr>
      </w:pPr>
      <w:r w:rsidRPr="00424D4F">
        <w:rPr>
          <w:rFonts w:ascii="Arial" w:hAnsi="Arial" w:cs="Arial"/>
          <w:b/>
          <w:bCs/>
          <w:sz w:val="22"/>
          <w:szCs w:val="22"/>
        </w:rPr>
        <w:t>Student ID:</w:t>
      </w:r>
      <w:r w:rsidR="003A70AC">
        <w:rPr>
          <w:rFonts w:ascii="Arial" w:hAnsi="Arial" w:cs="Arial"/>
          <w:b/>
          <w:bCs/>
          <w:sz w:val="22"/>
          <w:szCs w:val="22"/>
        </w:rPr>
        <w:t xml:space="preserve"> 2408113</w:t>
      </w:r>
    </w:p>
    <w:p w14:paraId="6FB9AA9B" w14:textId="4C86A645" w:rsidR="00536677" w:rsidRPr="00424D4F" w:rsidRDefault="00536677" w:rsidP="00424D4F">
      <w:pPr>
        <w:spacing w:line="360" w:lineRule="auto"/>
        <w:jc w:val="both"/>
        <w:rPr>
          <w:rFonts w:ascii="Arial" w:hAnsi="Arial" w:cs="Arial"/>
          <w:sz w:val="22"/>
          <w:szCs w:val="22"/>
        </w:rPr>
      </w:pPr>
    </w:p>
    <w:p w14:paraId="22E54E00" w14:textId="434B4E7B" w:rsidR="001211DB" w:rsidRPr="00424D4F" w:rsidRDefault="001211DB" w:rsidP="00424D4F">
      <w:pPr>
        <w:spacing w:line="360" w:lineRule="auto"/>
        <w:jc w:val="both"/>
        <w:rPr>
          <w:rFonts w:ascii="Arial" w:hAnsi="Arial" w:cs="Arial"/>
          <w:sz w:val="22"/>
          <w:szCs w:val="22"/>
        </w:rPr>
      </w:pPr>
      <w:r w:rsidRPr="00424D4F">
        <w:rPr>
          <w:rFonts w:ascii="Arial" w:hAnsi="Arial" w:cs="Arial"/>
          <w:sz w:val="22"/>
          <w:szCs w:val="22"/>
        </w:rPr>
        <w:br w:type="page"/>
      </w:r>
    </w:p>
    <w:p w14:paraId="3B0E9CE0" w14:textId="0FE109DD" w:rsidR="021F216E" w:rsidRPr="00424D4F" w:rsidRDefault="001211DB" w:rsidP="00424D4F">
      <w:pPr>
        <w:spacing w:line="360" w:lineRule="auto"/>
        <w:jc w:val="both"/>
        <w:rPr>
          <w:rFonts w:ascii="Arial" w:hAnsi="Arial" w:cs="Arial"/>
          <w:b/>
          <w:bCs/>
          <w:sz w:val="22"/>
          <w:szCs w:val="22"/>
        </w:rPr>
      </w:pPr>
      <w:r w:rsidRPr="00424D4F">
        <w:rPr>
          <w:rFonts w:ascii="Arial" w:hAnsi="Arial" w:cs="Arial"/>
          <w:b/>
          <w:bCs/>
          <w:sz w:val="22"/>
          <w:szCs w:val="22"/>
        </w:rPr>
        <w:lastRenderedPageBreak/>
        <w:t>Task 1: Personal Brand</w:t>
      </w:r>
      <w:r w:rsidR="008D6962" w:rsidRPr="00424D4F">
        <w:rPr>
          <w:rFonts w:ascii="Arial" w:hAnsi="Arial" w:cs="Arial"/>
          <w:b/>
          <w:bCs/>
          <w:sz w:val="22"/>
          <w:szCs w:val="22"/>
        </w:rPr>
        <w:t xml:space="preserve"> </w:t>
      </w:r>
    </w:p>
    <w:p w14:paraId="5728930B" w14:textId="5D01AC10" w:rsidR="001211DB" w:rsidRPr="00424D4F" w:rsidRDefault="001211DB" w:rsidP="00424D4F">
      <w:pPr>
        <w:spacing w:line="360" w:lineRule="auto"/>
        <w:jc w:val="both"/>
        <w:rPr>
          <w:rFonts w:ascii="Arial" w:hAnsi="Arial" w:cs="Arial"/>
          <w:sz w:val="22"/>
          <w:szCs w:val="22"/>
        </w:rPr>
      </w:pPr>
      <w:r w:rsidRPr="00424D4F">
        <w:rPr>
          <w:rFonts w:ascii="Arial" w:hAnsi="Arial" w:cs="Arial"/>
          <w:sz w:val="22"/>
          <w:szCs w:val="22"/>
        </w:rPr>
        <w:t xml:space="preserve">The concept of a </w:t>
      </w:r>
      <w:r w:rsidR="003A70AC" w:rsidRPr="00424D4F">
        <w:rPr>
          <w:rFonts w:ascii="Arial" w:hAnsi="Arial" w:cs="Arial"/>
          <w:sz w:val="22"/>
          <w:szCs w:val="22"/>
        </w:rPr>
        <w:t>person</w:t>
      </w:r>
      <w:r w:rsidRPr="00424D4F">
        <w:rPr>
          <w:rFonts w:ascii="Arial" w:hAnsi="Arial" w:cs="Arial"/>
          <w:sz w:val="22"/>
          <w:szCs w:val="22"/>
        </w:rPr>
        <w:t xml:space="preserve"> is associated with how an individual shows their skills, abilities and knowledge to other people</w:t>
      </w:r>
      <w:r w:rsidR="00172633" w:rsidRPr="00424D4F">
        <w:rPr>
          <w:rFonts w:ascii="Arial" w:hAnsi="Arial" w:cs="Arial"/>
          <w:sz w:val="22"/>
          <w:szCs w:val="22"/>
        </w:rPr>
        <w:t xml:space="preserve"> (</w:t>
      </w:r>
      <w:r w:rsidR="00172633" w:rsidRPr="00424D4F">
        <w:rPr>
          <w:rFonts w:ascii="Arial" w:hAnsi="Arial" w:cs="Arial"/>
          <w:color w:val="000000"/>
          <w:sz w:val="22"/>
          <w:szCs w:val="22"/>
        </w:rPr>
        <w:t>Frank and Nance, 2026)</w:t>
      </w:r>
      <w:r w:rsidRPr="00424D4F">
        <w:rPr>
          <w:rFonts w:ascii="Arial" w:hAnsi="Arial" w:cs="Arial"/>
          <w:sz w:val="22"/>
          <w:szCs w:val="22"/>
        </w:rPr>
        <w:t xml:space="preserve">. On a personal level, I view my personal brand as something based on my reliability, motivation and caring attitude that will allow me to become an effective health and social care (HSC) practitioner in the future. Through my personal brand, I will highlight my strengths in communication skills and adaptability, which are the most critical </w:t>
      </w:r>
      <w:proofErr w:type="gramStart"/>
      <w:r w:rsidRPr="00424D4F">
        <w:rPr>
          <w:rFonts w:ascii="Arial" w:hAnsi="Arial" w:cs="Arial"/>
          <w:sz w:val="22"/>
          <w:szCs w:val="22"/>
        </w:rPr>
        <w:t>skill</w:t>
      </w:r>
      <w:proofErr w:type="gramEnd"/>
      <w:r w:rsidRPr="00424D4F">
        <w:rPr>
          <w:rFonts w:ascii="Arial" w:hAnsi="Arial" w:cs="Arial"/>
          <w:sz w:val="22"/>
          <w:szCs w:val="22"/>
        </w:rPr>
        <w:t xml:space="preserve"> for </w:t>
      </w:r>
      <w:r w:rsidR="008555D4" w:rsidRPr="00424D4F">
        <w:rPr>
          <w:rFonts w:ascii="Arial" w:hAnsi="Arial" w:cs="Arial"/>
          <w:sz w:val="22"/>
          <w:szCs w:val="22"/>
        </w:rPr>
        <w:t>an</w:t>
      </w:r>
      <w:r w:rsidRPr="00424D4F">
        <w:rPr>
          <w:rFonts w:ascii="Arial" w:hAnsi="Arial" w:cs="Arial"/>
          <w:sz w:val="22"/>
          <w:szCs w:val="22"/>
        </w:rPr>
        <w:t xml:space="preserve"> HSC practitioner. These skills have also been identified by Skills for Care (202</w:t>
      </w:r>
      <w:r w:rsidR="00351D0E" w:rsidRPr="00424D4F">
        <w:rPr>
          <w:rFonts w:ascii="Arial" w:hAnsi="Arial" w:cs="Arial"/>
          <w:sz w:val="22"/>
          <w:szCs w:val="22"/>
        </w:rPr>
        <w:t>4</w:t>
      </w:r>
      <w:r w:rsidRPr="00424D4F">
        <w:rPr>
          <w:rFonts w:ascii="Arial" w:hAnsi="Arial" w:cs="Arial"/>
          <w:sz w:val="22"/>
          <w:szCs w:val="22"/>
        </w:rPr>
        <w:t>)</w:t>
      </w:r>
      <w:r w:rsidRPr="00424D4F">
        <w:rPr>
          <w:rFonts w:ascii="Arial" w:hAnsi="Arial" w:cs="Arial"/>
          <w:b/>
          <w:bCs/>
          <w:sz w:val="22"/>
          <w:szCs w:val="22"/>
        </w:rPr>
        <w:t xml:space="preserve"> </w:t>
      </w:r>
      <w:r w:rsidRPr="00424D4F">
        <w:rPr>
          <w:rFonts w:ascii="Arial" w:hAnsi="Arial" w:cs="Arial"/>
          <w:sz w:val="22"/>
          <w:szCs w:val="22"/>
        </w:rPr>
        <w:t xml:space="preserve">as critical areas that enable HSC practitioners to meet diverse needs of service users. Hence, I will use my personal brand to not only highlight my interest in this field but also display my respect towards key values that must be followed by HSC practitioners. </w:t>
      </w:r>
    </w:p>
    <w:p w14:paraId="6CB6EE88" w14:textId="4B0AB3AF" w:rsidR="007D6C23" w:rsidRPr="00424D4F" w:rsidRDefault="007D6C23" w:rsidP="00424D4F">
      <w:pPr>
        <w:spacing w:line="360" w:lineRule="auto"/>
        <w:jc w:val="both"/>
        <w:rPr>
          <w:rFonts w:ascii="Arial" w:hAnsi="Arial" w:cs="Arial"/>
          <w:sz w:val="22"/>
          <w:szCs w:val="22"/>
        </w:rPr>
      </w:pPr>
      <w:r w:rsidRPr="00424D4F">
        <w:rPr>
          <w:rFonts w:ascii="Arial" w:hAnsi="Arial" w:cs="Arial"/>
          <w:sz w:val="22"/>
          <w:szCs w:val="22"/>
        </w:rPr>
        <w:t xml:space="preserve">I can further enhance my personal brand by obtaining relevant field experience through an active participation in volunteer work and completion of </w:t>
      </w:r>
      <w:r w:rsidR="002040A1" w:rsidRPr="00424D4F">
        <w:rPr>
          <w:rFonts w:ascii="Arial" w:hAnsi="Arial" w:cs="Arial"/>
          <w:sz w:val="22"/>
          <w:szCs w:val="22"/>
        </w:rPr>
        <w:t>certificate-based</w:t>
      </w:r>
      <w:r w:rsidRPr="00424D4F">
        <w:rPr>
          <w:rFonts w:ascii="Arial" w:hAnsi="Arial" w:cs="Arial"/>
          <w:sz w:val="22"/>
          <w:szCs w:val="22"/>
        </w:rPr>
        <w:t xml:space="preserve"> courses to obtain required skills and knowledge</w:t>
      </w:r>
      <w:r w:rsidR="002040A1" w:rsidRPr="00424D4F">
        <w:rPr>
          <w:rFonts w:ascii="Arial" w:hAnsi="Arial" w:cs="Arial"/>
          <w:sz w:val="22"/>
          <w:szCs w:val="22"/>
        </w:rPr>
        <w:t>. Following this, I will use LinkedIn as a key medium to highlight my education, skills and experience to professionals working in the field of HSC</w:t>
      </w:r>
      <w:r w:rsidR="00BA5C9A" w:rsidRPr="00424D4F">
        <w:rPr>
          <w:rFonts w:ascii="Arial" w:hAnsi="Arial" w:cs="Arial"/>
          <w:sz w:val="22"/>
          <w:szCs w:val="22"/>
        </w:rPr>
        <w:t xml:space="preserve"> (Alam et al., 2026)</w:t>
      </w:r>
      <w:r w:rsidR="002040A1" w:rsidRPr="00424D4F">
        <w:rPr>
          <w:rFonts w:ascii="Arial" w:hAnsi="Arial" w:cs="Arial"/>
          <w:sz w:val="22"/>
          <w:szCs w:val="22"/>
        </w:rPr>
        <w:t xml:space="preserve">. I will also use my LinkedIn profile to connect with HSC professionals and identify employment opportunities within the field. </w:t>
      </w:r>
      <w:r w:rsidR="003A70AC" w:rsidRPr="00424D4F">
        <w:rPr>
          <w:rFonts w:ascii="Arial" w:hAnsi="Arial" w:cs="Arial"/>
          <w:sz w:val="22"/>
          <w:szCs w:val="22"/>
        </w:rPr>
        <w:t>To</w:t>
      </w:r>
      <w:r w:rsidR="002040A1" w:rsidRPr="00424D4F">
        <w:rPr>
          <w:rFonts w:ascii="Arial" w:hAnsi="Arial" w:cs="Arial"/>
          <w:sz w:val="22"/>
          <w:szCs w:val="22"/>
        </w:rPr>
        <w:t xml:space="preserve"> keep my personal brand updated</w:t>
      </w:r>
      <w:r w:rsidR="00AB4181" w:rsidRPr="00424D4F">
        <w:rPr>
          <w:rFonts w:ascii="Arial" w:hAnsi="Arial" w:cs="Arial"/>
          <w:sz w:val="22"/>
          <w:szCs w:val="22"/>
        </w:rPr>
        <w:t xml:space="preserve"> with market requirements, I will continuously update my profile with new skills and experiences that I will gain throughout my professional career. </w:t>
      </w:r>
      <w:r w:rsidR="00480983" w:rsidRPr="00424D4F">
        <w:rPr>
          <w:rFonts w:ascii="Arial" w:hAnsi="Arial" w:cs="Arial"/>
          <w:sz w:val="22"/>
          <w:szCs w:val="22"/>
        </w:rPr>
        <w:t xml:space="preserve">By doing this, I will establish a clear and professional personal brand to support my long-term goals in the HSC sector. </w:t>
      </w:r>
    </w:p>
    <w:p w14:paraId="319A7FA0" w14:textId="77777777" w:rsidR="00A12463" w:rsidRPr="00424D4F" w:rsidRDefault="00A12463" w:rsidP="00424D4F">
      <w:pPr>
        <w:spacing w:line="360" w:lineRule="auto"/>
        <w:jc w:val="both"/>
        <w:rPr>
          <w:rFonts w:ascii="Arial" w:hAnsi="Arial" w:cs="Arial"/>
          <w:b/>
          <w:bCs/>
          <w:sz w:val="22"/>
          <w:szCs w:val="22"/>
        </w:rPr>
      </w:pPr>
      <w:r w:rsidRPr="00424D4F">
        <w:rPr>
          <w:rFonts w:ascii="Arial" w:hAnsi="Arial" w:cs="Arial"/>
          <w:b/>
          <w:bCs/>
          <w:sz w:val="22"/>
          <w:szCs w:val="22"/>
        </w:rPr>
        <w:br w:type="page"/>
      </w:r>
    </w:p>
    <w:p w14:paraId="3DCA78DE" w14:textId="43516A87" w:rsidR="006B6994" w:rsidRPr="00424D4F" w:rsidRDefault="00E53390" w:rsidP="00424D4F">
      <w:pPr>
        <w:spacing w:line="360" w:lineRule="auto"/>
        <w:jc w:val="both"/>
        <w:rPr>
          <w:rFonts w:ascii="Arial" w:hAnsi="Arial" w:cs="Arial"/>
          <w:sz w:val="22"/>
          <w:szCs w:val="22"/>
        </w:rPr>
      </w:pPr>
      <w:r w:rsidRPr="00424D4F">
        <w:rPr>
          <w:rFonts w:ascii="Arial" w:hAnsi="Arial" w:cs="Arial"/>
          <w:b/>
          <w:bCs/>
          <w:sz w:val="22"/>
          <w:szCs w:val="22"/>
        </w:rPr>
        <w:lastRenderedPageBreak/>
        <w:t>Task 2 - Network Map and Rationale</w:t>
      </w:r>
      <w:r w:rsidR="00ED1CF1" w:rsidRPr="00424D4F">
        <w:rPr>
          <w:rFonts w:ascii="Arial" w:hAnsi="Arial" w:cs="Arial"/>
          <w:b/>
          <w:bCs/>
          <w:sz w:val="22"/>
          <w:szCs w:val="22"/>
        </w:rPr>
        <w:t xml:space="preserve"> </w:t>
      </w:r>
    </w:p>
    <w:p w14:paraId="63DE9C97" w14:textId="335EBB49" w:rsidR="00273E1A" w:rsidRPr="00424D4F" w:rsidRDefault="00273E1A" w:rsidP="00424D4F">
      <w:pPr>
        <w:spacing w:line="360" w:lineRule="auto"/>
        <w:jc w:val="both"/>
        <w:rPr>
          <w:rFonts w:ascii="Arial" w:hAnsi="Arial" w:cs="Arial"/>
          <w:sz w:val="22"/>
          <w:szCs w:val="22"/>
        </w:rPr>
      </w:pPr>
      <w:r w:rsidRPr="00424D4F">
        <w:rPr>
          <w:rFonts w:ascii="Arial" w:hAnsi="Arial" w:cs="Arial"/>
          <w:sz w:val="22"/>
          <w:szCs w:val="22"/>
        </w:rPr>
        <w:t>In this section, I will create a network map to provide a visual display of my personal and professional connections that will help me in the identification of gaps in my abilities and plan my next career moves accordingly</w:t>
      </w:r>
      <w:r w:rsidR="00216605" w:rsidRPr="00424D4F">
        <w:rPr>
          <w:rFonts w:ascii="Arial" w:hAnsi="Arial" w:cs="Arial"/>
          <w:sz w:val="22"/>
          <w:szCs w:val="22"/>
        </w:rPr>
        <w:t xml:space="preserve"> (</w:t>
      </w:r>
      <w:r w:rsidR="00216605" w:rsidRPr="00424D4F">
        <w:rPr>
          <w:rFonts w:ascii="Arial" w:hAnsi="Arial" w:cs="Arial"/>
          <w:color w:val="000000"/>
          <w:sz w:val="22"/>
          <w:szCs w:val="22"/>
        </w:rPr>
        <w:t>McFaul, 2016)</w:t>
      </w:r>
      <w:r w:rsidRPr="00424D4F">
        <w:rPr>
          <w:rFonts w:ascii="Arial" w:hAnsi="Arial" w:cs="Arial"/>
          <w:sz w:val="22"/>
          <w:szCs w:val="22"/>
        </w:rPr>
        <w:t xml:space="preserve">. I will also provide a justification </w:t>
      </w:r>
      <w:r w:rsidR="000F15FA" w:rsidRPr="00424D4F">
        <w:rPr>
          <w:rFonts w:ascii="Arial" w:hAnsi="Arial" w:cs="Arial"/>
          <w:sz w:val="22"/>
          <w:szCs w:val="22"/>
        </w:rPr>
        <w:t>for</w:t>
      </w:r>
      <w:r w:rsidRPr="00424D4F">
        <w:rPr>
          <w:rFonts w:ascii="Arial" w:hAnsi="Arial" w:cs="Arial"/>
          <w:sz w:val="22"/>
          <w:szCs w:val="22"/>
        </w:rPr>
        <w:t xml:space="preserve"> my network map. I presented </w:t>
      </w:r>
      <w:r w:rsidR="003A70AC" w:rsidRPr="00424D4F">
        <w:rPr>
          <w:rFonts w:ascii="Arial" w:hAnsi="Arial" w:cs="Arial"/>
          <w:sz w:val="22"/>
          <w:szCs w:val="22"/>
        </w:rPr>
        <w:t>below;</w:t>
      </w:r>
      <w:r w:rsidRPr="00424D4F">
        <w:rPr>
          <w:rFonts w:ascii="Arial" w:hAnsi="Arial" w:cs="Arial"/>
          <w:sz w:val="22"/>
          <w:szCs w:val="22"/>
        </w:rPr>
        <w:t xml:space="preserve"> I will divide my network map into four categories including social, community, career and support. </w:t>
      </w:r>
    </w:p>
    <w:p w14:paraId="73E4791A" w14:textId="35FF0FFE" w:rsidR="001211DB" w:rsidRPr="00424D4F" w:rsidRDefault="00184C29" w:rsidP="00424D4F">
      <w:pPr>
        <w:spacing w:line="360" w:lineRule="auto"/>
        <w:jc w:val="both"/>
        <w:rPr>
          <w:rFonts w:ascii="Arial" w:hAnsi="Arial" w:cs="Arial"/>
          <w:sz w:val="22"/>
          <w:szCs w:val="22"/>
        </w:rPr>
      </w:pPr>
      <w:r w:rsidRPr="00424D4F">
        <w:rPr>
          <w:rFonts w:ascii="Arial" w:hAnsi="Arial" w:cs="Arial"/>
          <w:noProof/>
          <w:sz w:val="22"/>
          <w:szCs w:val="22"/>
        </w:rPr>
        <w:drawing>
          <wp:inline distT="0" distB="0" distL="0" distR="0" wp14:anchorId="45DD8C8E" wp14:editId="61E8AB43">
            <wp:extent cx="5983605" cy="3028493"/>
            <wp:effectExtent l="0" t="0" r="0" b="5778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5155745" w14:textId="3F9A370E" w:rsidR="00184C29" w:rsidRPr="00424D4F" w:rsidRDefault="00E168AF" w:rsidP="00424D4F">
      <w:pPr>
        <w:spacing w:line="360" w:lineRule="auto"/>
        <w:jc w:val="both"/>
        <w:rPr>
          <w:rFonts w:ascii="Arial" w:hAnsi="Arial" w:cs="Arial"/>
          <w:sz w:val="22"/>
          <w:szCs w:val="22"/>
        </w:rPr>
      </w:pPr>
      <w:r w:rsidRPr="00424D4F">
        <w:rPr>
          <w:rFonts w:ascii="Arial" w:hAnsi="Arial" w:cs="Arial"/>
          <w:sz w:val="22"/>
          <w:szCs w:val="22"/>
        </w:rPr>
        <w:t xml:space="preserve">I have divided my network map into four </w:t>
      </w:r>
      <w:r w:rsidR="003A70AC" w:rsidRPr="00424D4F">
        <w:rPr>
          <w:rFonts w:ascii="Arial" w:hAnsi="Arial" w:cs="Arial"/>
          <w:sz w:val="22"/>
          <w:szCs w:val="22"/>
        </w:rPr>
        <w:t>sections</w:t>
      </w:r>
      <w:r w:rsidRPr="00424D4F">
        <w:rPr>
          <w:rFonts w:ascii="Arial" w:hAnsi="Arial" w:cs="Arial"/>
          <w:sz w:val="22"/>
          <w:szCs w:val="22"/>
        </w:rPr>
        <w:t xml:space="preserve"> and in each section, I have placed individuals and connections with relevance to my career and personal growth. For example, I have placed my university teachers, career advisors and LinkedIn connections in the career dimension because they can assist me in planning my career </w:t>
      </w:r>
      <w:r w:rsidR="003A70AC" w:rsidRPr="00424D4F">
        <w:rPr>
          <w:rFonts w:ascii="Arial" w:hAnsi="Arial" w:cs="Arial"/>
          <w:sz w:val="22"/>
          <w:szCs w:val="22"/>
        </w:rPr>
        <w:t>and</w:t>
      </w:r>
      <w:r w:rsidRPr="00424D4F">
        <w:rPr>
          <w:rFonts w:ascii="Arial" w:hAnsi="Arial" w:cs="Arial"/>
          <w:sz w:val="22"/>
          <w:szCs w:val="22"/>
        </w:rPr>
        <w:t xml:space="preserve"> provide professional support in improving my career outcomes. For example, my university teachers will provide me with knowledge and skills that will help me succeed in my professional career</w:t>
      </w:r>
      <w:r w:rsidR="00743932" w:rsidRPr="00424D4F">
        <w:rPr>
          <w:rFonts w:ascii="Arial" w:hAnsi="Arial" w:cs="Arial"/>
          <w:sz w:val="22"/>
          <w:szCs w:val="22"/>
        </w:rPr>
        <w:t xml:space="preserve"> (Zeb et al., 2021). </w:t>
      </w:r>
      <w:r w:rsidRPr="00424D4F">
        <w:rPr>
          <w:rFonts w:ascii="Arial" w:hAnsi="Arial" w:cs="Arial"/>
          <w:sz w:val="22"/>
          <w:szCs w:val="22"/>
        </w:rPr>
        <w:t xml:space="preserve"> </w:t>
      </w:r>
    </w:p>
    <w:p w14:paraId="2DBD98C6" w14:textId="4A0BF581" w:rsidR="00E432D9" w:rsidRPr="00424D4F" w:rsidRDefault="00E432D9" w:rsidP="00424D4F">
      <w:pPr>
        <w:spacing w:line="360" w:lineRule="auto"/>
        <w:jc w:val="both"/>
        <w:rPr>
          <w:rFonts w:ascii="Arial" w:hAnsi="Arial" w:cs="Arial"/>
          <w:sz w:val="22"/>
          <w:szCs w:val="22"/>
        </w:rPr>
      </w:pPr>
      <w:r w:rsidRPr="00424D4F">
        <w:rPr>
          <w:rFonts w:ascii="Arial" w:hAnsi="Arial" w:cs="Arial"/>
          <w:sz w:val="22"/>
          <w:szCs w:val="22"/>
        </w:rPr>
        <w:t xml:space="preserve">Likewise, in support dimension, I have placed supervisors, family and university fellows. I have placed supervisors in this dimension because their expert </w:t>
      </w:r>
      <w:r w:rsidR="003A70AC" w:rsidRPr="00424D4F">
        <w:rPr>
          <w:rFonts w:ascii="Arial" w:hAnsi="Arial" w:cs="Arial"/>
          <w:sz w:val="22"/>
          <w:szCs w:val="22"/>
        </w:rPr>
        <w:t>advice</w:t>
      </w:r>
      <w:r w:rsidRPr="00424D4F">
        <w:rPr>
          <w:rFonts w:ascii="Arial" w:hAnsi="Arial" w:cs="Arial"/>
          <w:sz w:val="22"/>
          <w:szCs w:val="22"/>
        </w:rPr>
        <w:t xml:space="preserve"> and support will guide me throughout my career and allow me to learn from my mistakes during my placements in healthcare institutes. The social aspect is somehow connected with </w:t>
      </w:r>
      <w:r w:rsidR="003A70AC" w:rsidRPr="00424D4F">
        <w:rPr>
          <w:rFonts w:ascii="Arial" w:hAnsi="Arial" w:cs="Arial"/>
          <w:sz w:val="22"/>
          <w:szCs w:val="22"/>
        </w:rPr>
        <w:t>support,</w:t>
      </w:r>
      <w:r w:rsidRPr="00424D4F">
        <w:rPr>
          <w:rFonts w:ascii="Arial" w:hAnsi="Arial" w:cs="Arial"/>
          <w:sz w:val="22"/>
          <w:szCs w:val="22"/>
        </w:rPr>
        <w:t xml:space="preserve"> but I have placed it in a different dimension because my friends, colleagues and previous colleagues will be my source of comfort as I often receive emotional support and assistance from these individuals to keep focused on my career. </w:t>
      </w:r>
    </w:p>
    <w:p w14:paraId="6BF44320" w14:textId="61FB6D75" w:rsidR="001C41A6" w:rsidRPr="00424D4F" w:rsidRDefault="00013553" w:rsidP="00424D4F">
      <w:pPr>
        <w:spacing w:line="360" w:lineRule="auto"/>
        <w:jc w:val="both"/>
        <w:rPr>
          <w:rFonts w:ascii="Arial" w:hAnsi="Arial" w:cs="Arial"/>
          <w:sz w:val="22"/>
          <w:szCs w:val="22"/>
        </w:rPr>
      </w:pPr>
      <w:r w:rsidRPr="00424D4F">
        <w:rPr>
          <w:rFonts w:ascii="Arial" w:hAnsi="Arial" w:cs="Arial"/>
          <w:sz w:val="22"/>
          <w:szCs w:val="22"/>
        </w:rPr>
        <w:lastRenderedPageBreak/>
        <w:t xml:space="preserve">Lastly, in community </w:t>
      </w:r>
      <w:r w:rsidR="003A70AC" w:rsidRPr="00424D4F">
        <w:rPr>
          <w:rFonts w:ascii="Arial" w:hAnsi="Arial" w:cs="Arial"/>
          <w:sz w:val="22"/>
          <w:szCs w:val="22"/>
        </w:rPr>
        <w:t>dimensions</w:t>
      </w:r>
      <w:r w:rsidRPr="00424D4F">
        <w:rPr>
          <w:rFonts w:ascii="Arial" w:hAnsi="Arial" w:cs="Arial"/>
          <w:sz w:val="22"/>
          <w:szCs w:val="22"/>
        </w:rPr>
        <w:t xml:space="preserve">, I have placed local community </w:t>
      </w:r>
      <w:r w:rsidR="003A70AC" w:rsidRPr="00424D4F">
        <w:rPr>
          <w:rFonts w:ascii="Arial" w:hAnsi="Arial" w:cs="Arial"/>
          <w:sz w:val="22"/>
          <w:szCs w:val="22"/>
        </w:rPr>
        <w:t>centers</w:t>
      </w:r>
      <w:r w:rsidRPr="00424D4F">
        <w:rPr>
          <w:rFonts w:ascii="Arial" w:hAnsi="Arial" w:cs="Arial"/>
          <w:sz w:val="22"/>
          <w:szCs w:val="22"/>
        </w:rPr>
        <w:t xml:space="preserve"> and local NGOs that can support </w:t>
      </w:r>
      <w:r w:rsidR="001913E4" w:rsidRPr="00424D4F">
        <w:rPr>
          <w:rFonts w:ascii="Arial" w:hAnsi="Arial" w:cs="Arial"/>
          <w:sz w:val="22"/>
          <w:szCs w:val="22"/>
        </w:rPr>
        <w:t>me</w:t>
      </w:r>
      <w:r w:rsidRPr="00424D4F">
        <w:rPr>
          <w:rFonts w:ascii="Arial" w:hAnsi="Arial" w:cs="Arial"/>
          <w:sz w:val="22"/>
          <w:szCs w:val="22"/>
        </w:rPr>
        <w:t xml:space="preserve"> during challenging times. And not only this, but these </w:t>
      </w:r>
      <w:r w:rsidR="003A70AC" w:rsidRPr="00424D4F">
        <w:rPr>
          <w:rFonts w:ascii="Arial" w:hAnsi="Arial" w:cs="Arial"/>
          <w:sz w:val="22"/>
          <w:szCs w:val="22"/>
        </w:rPr>
        <w:t>centers</w:t>
      </w:r>
      <w:r w:rsidRPr="00424D4F">
        <w:rPr>
          <w:rFonts w:ascii="Arial" w:hAnsi="Arial" w:cs="Arial"/>
          <w:sz w:val="22"/>
          <w:szCs w:val="22"/>
        </w:rPr>
        <w:t xml:space="preserve"> can also provide </w:t>
      </w:r>
      <w:r w:rsidR="003A70AC" w:rsidRPr="00424D4F">
        <w:rPr>
          <w:rFonts w:ascii="Arial" w:hAnsi="Arial" w:cs="Arial"/>
          <w:sz w:val="22"/>
          <w:szCs w:val="22"/>
        </w:rPr>
        <w:t>me with</w:t>
      </w:r>
      <w:r w:rsidRPr="00424D4F">
        <w:rPr>
          <w:rFonts w:ascii="Arial" w:hAnsi="Arial" w:cs="Arial"/>
          <w:sz w:val="22"/>
          <w:szCs w:val="22"/>
        </w:rPr>
        <w:t xml:space="preserve"> volunteer opportunities to obtain field experience. </w:t>
      </w:r>
    </w:p>
    <w:p w14:paraId="35E79DAE" w14:textId="77777777" w:rsidR="00A12463" w:rsidRPr="00424D4F" w:rsidRDefault="00A12463" w:rsidP="00424D4F">
      <w:pPr>
        <w:spacing w:line="360" w:lineRule="auto"/>
        <w:jc w:val="both"/>
        <w:rPr>
          <w:rFonts w:ascii="Arial" w:hAnsi="Arial" w:cs="Arial"/>
          <w:b/>
          <w:bCs/>
          <w:sz w:val="22"/>
          <w:szCs w:val="22"/>
        </w:rPr>
      </w:pPr>
      <w:r w:rsidRPr="00424D4F">
        <w:rPr>
          <w:rFonts w:ascii="Arial" w:hAnsi="Arial" w:cs="Arial"/>
          <w:b/>
          <w:bCs/>
          <w:sz w:val="22"/>
          <w:szCs w:val="22"/>
        </w:rPr>
        <w:br w:type="page"/>
      </w:r>
    </w:p>
    <w:p w14:paraId="10881142" w14:textId="5139EA8A" w:rsidR="00BF54C9" w:rsidRPr="00424D4F" w:rsidRDefault="00BF54C9" w:rsidP="00424D4F">
      <w:pPr>
        <w:spacing w:line="360" w:lineRule="auto"/>
        <w:jc w:val="both"/>
        <w:rPr>
          <w:rFonts w:ascii="Arial" w:hAnsi="Arial" w:cs="Arial"/>
          <w:b/>
          <w:bCs/>
          <w:sz w:val="22"/>
          <w:szCs w:val="22"/>
        </w:rPr>
      </w:pPr>
      <w:r w:rsidRPr="00424D4F">
        <w:rPr>
          <w:rFonts w:ascii="Arial" w:hAnsi="Arial" w:cs="Arial"/>
          <w:b/>
          <w:bCs/>
          <w:sz w:val="22"/>
          <w:szCs w:val="22"/>
        </w:rPr>
        <w:lastRenderedPageBreak/>
        <w:t>Task 3- Blog</w:t>
      </w:r>
    </w:p>
    <w:p w14:paraId="28E6760C" w14:textId="485D2730" w:rsidR="00A12463" w:rsidRPr="00424D4F" w:rsidRDefault="00A12463" w:rsidP="00424D4F">
      <w:pPr>
        <w:pStyle w:val="Heading1"/>
        <w:spacing w:line="360" w:lineRule="auto"/>
        <w:jc w:val="center"/>
        <w:rPr>
          <w:rFonts w:ascii="Arial" w:hAnsi="Arial" w:cs="Arial"/>
          <w:b/>
          <w:bCs/>
          <w:sz w:val="22"/>
          <w:szCs w:val="22"/>
        </w:rPr>
      </w:pPr>
      <w:r w:rsidRPr="00424D4F">
        <w:rPr>
          <w:rFonts w:ascii="Arial" w:hAnsi="Arial" w:cs="Arial"/>
          <w:b/>
          <w:bCs/>
          <w:sz w:val="22"/>
          <w:szCs w:val="22"/>
        </w:rPr>
        <w:t>Challenges to adult social care in England</w:t>
      </w:r>
    </w:p>
    <w:p w14:paraId="0FD09D94" w14:textId="529BE7E8" w:rsidR="00A12463" w:rsidRPr="00424D4F" w:rsidRDefault="00A12463" w:rsidP="00424D4F">
      <w:pPr>
        <w:spacing w:line="360" w:lineRule="auto"/>
        <w:jc w:val="both"/>
        <w:rPr>
          <w:rFonts w:ascii="Arial" w:hAnsi="Arial" w:cs="Arial"/>
          <w:sz w:val="22"/>
          <w:szCs w:val="22"/>
        </w:rPr>
      </w:pPr>
      <w:r w:rsidRPr="00424D4F">
        <w:rPr>
          <w:rFonts w:ascii="Arial" w:hAnsi="Arial" w:cs="Arial"/>
          <w:sz w:val="22"/>
          <w:szCs w:val="22"/>
        </w:rPr>
        <w:t xml:space="preserve">Adult social care in England in designed to support the elderly and disable population and those adults who need assistance with their everyday activities. However, the increasing demand </w:t>
      </w:r>
      <w:proofErr w:type="gramStart"/>
      <w:r w:rsidRPr="00424D4F">
        <w:rPr>
          <w:rFonts w:ascii="Arial" w:hAnsi="Arial" w:cs="Arial"/>
          <w:sz w:val="22"/>
          <w:szCs w:val="22"/>
        </w:rPr>
        <w:t>of</w:t>
      </w:r>
      <w:proofErr w:type="gramEnd"/>
      <w:r w:rsidRPr="00424D4F">
        <w:rPr>
          <w:rFonts w:ascii="Arial" w:hAnsi="Arial" w:cs="Arial"/>
          <w:sz w:val="22"/>
          <w:szCs w:val="22"/>
        </w:rPr>
        <w:t xml:space="preserve"> healthcare combined with workforce pressures in the region is negatively impacting the ability of the sector to provide the required support to the population. </w:t>
      </w:r>
    </w:p>
    <w:p w14:paraId="421CA033" w14:textId="5DB5B568" w:rsidR="0001524E" w:rsidRPr="00424D4F" w:rsidRDefault="0001524E" w:rsidP="00424D4F">
      <w:pPr>
        <w:pStyle w:val="Heading2"/>
        <w:spacing w:line="360" w:lineRule="auto"/>
        <w:rPr>
          <w:rFonts w:ascii="Arial" w:hAnsi="Arial" w:cs="Arial"/>
          <w:b/>
          <w:bCs/>
          <w:sz w:val="22"/>
          <w:szCs w:val="22"/>
        </w:rPr>
      </w:pPr>
      <w:r w:rsidRPr="00424D4F">
        <w:rPr>
          <w:rFonts w:ascii="Arial" w:hAnsi="Arial" w:cs="Arial"/>
          <w:b/>
          <w:bCs/>
          <w:sz w:val="22"/>
          <w:szCs w:val="22"/>
        </w:rPr>
        <w:t xml:space="preserve">Increasing gap between those who need services and those who </w:t>
      </w:r>
      <w:r w:rsidR="003A70AC" w:rsidRPr="00424D4F">
        <w:rPr>
          <w:rFonts w:ascii="Arial" w:hAnsi="Arial" w:cs="Arial"/>
          <w:b/>
          <w:bCs/>
          <w:sz w:val="22"/>
          <w:szCs w:val="22"/>
        </w:rPr>
        <w:t>receive</w:t>
      </w:r>
      <w:r w:rsidRPr="00424D4F">
        <w:rPr>
          <w:rFonts w:ascii="Arial" w:hAnsi="Arial" w:cs="Arial"/>
          <w:b/>
          <w:bCs/>
          <w:sz w:val="22"/>
          <w:szCs w:val="22"/>
        </w:rPr>
        <w:t xml:space="preserve"> them</w:t>
      </w:r>
    </w:p>
    <w:p w14:paraId="35E1F715" w14:textId="7D6362C1" w:rsidR="0001524E" w:rsidRPr="00424D4F" w:rsidRDefault="0001524E" w:rsidP="00424D4F">
      <w:pPr>
        <w:spacing w:line="360" w:lineRule="auto"/>
        <w:jc w:val="both"/>
        <w:rPr>
          <w:rFonts w:ascii="Arial" w:hAnsi="Arial" w:cs="Arial"/>
          <w:sz w:val="22"/>
          <w:szCs w:val="22"/>
        </w:rPr>
      </w:pPr>
      <w:r w:rsidRPr="00424D4F">
        <w:rPr>
          <w:rFonts w:ascii="Arial" w:hAnsi="Arial" w:cs="Arial"/>
          <w:sz w:val="22"/>
          <w:szCs w:val="22"/>
        </w:rPr>
        <w:t xml:space="preserve">One of the major barriers to adult social care is the increasing gap between individuals who need services and those who </w:t>
      </w:r>
      <w:r w:rsidR="003A70AC" w:rsidRPr="00424D4F">
        <w:rPr>
          <w:rFonts w:ascii="Arial" w:hAnsi="Arial" w:cs="Arial"/>
          <w:sz w:val="22"/>
          <w:szCs w:val="22"/>
        </w:rPr>
        <w:t>receive</w:t>
      </w:r>
      <w:r w:rsidRPr="00424D4F">
        <w:rPr>
          <w:rFonts w:ascii="Arial" w:hAnsi="Arial" w:cs="Arial"/>
          <w:sz w:val="22"/>
          <w:szCs w:val="22"/>
        </w:rPr>
        <w:t xml:space="preserve"> these facilities. Concerning this, Mallorie (2023) stated that between 2021 to 2022, over 110,000 more working adults appealed for social support as compared to 2015 to 2016. In contrast, the number of individuals who </w:t>
      </w:r>
      <w:r w:rsidR="003A70AC" w:rsidRPr="00424D4F">
        <w:rPr>
          <w:rFonts w:ascii="Arial" w:hAnsi="Arial" w:cs="Arial"/>
          <w:sz w:val="22"/>
          <w:szCs w:val="22"/>
        </w:rPr>
        <w:t>received</w:t>
      </w:r>
      <w:r w:rsidRPr="00424D4F">
        <w:rPr>
          <w:rFonts w:ascii="Arial" w:hAnsi="Arial" w:cs="Arial"/>
          <w:sz w:val="22"/>
          <w:szCs w:val="22"/>
        </w:rPr>
        <w:t xml:space="preserve"> these facilities increased by only 11,000. It shows that the requests for support </w:t>
      </w:r>
      <w:r w:rsidR="003A70AC" w:rsidRPr="00424D4F">
        <w:rPr>
          <w:rFonts w:ascii="Arial" w:hAnsi="Arial" w:cs="Arial"/>
          <w:sz w:val="22"/>
          <w:szCs w:val="22"/>
        </w:rPr>
        <w:t>have</w:t>
      </w:r>
      <w:r w:rsidRPr="00424D4F">
        <w:rPr>
          <w:rFonts w:ascii="Arial" w:hAnsi="Arial" w:cs="Arial"/>
          <w:sz w:val="22"/>
          <w:szCs w:val="22"/>
        </w:rPr>
        <w:t xml:space="preserve"> increased by ten times more than the percentage of individuals who are </w:t>
      </w:r>
      <w:r w:rsidR="003A70AC" w:rsidRPr="00424D4F">
        <w:rPr>
          <w:rFonts w:ascii="Arial" w:hAnsi="Arial" w:cs="Arial"/>
          <w:sz w:val="22"/>
          <w:szCs w:val="22"/>
        </w:rPr>
        <w:t>receiving</w:t>
      </w:r>
      <w:r w:rsidRPr="00424D4F">
        <w:rPr>
          <w:rFonts w:ascii="Arial" w:hAnsi="Arial" w:cs="Arial"/>
          <w:sz w:val="22"/>
          <w:szCs w:val="22"/>
        </w:rPr>
        <w:t xml:space="preserve"> these services. </w:t>
      </w:r>
    </w:p>
    <w:p w14:paraId="2F9BC283" w14:textId="77777777" w:rsidR="00B0183D" w:rsidRPr="00424D4F" w:rsidRDefault="00B0183D" w:rsidP="00424D4F">
      <w:pPr>
        <w:keepNext/>
        <w:spacing w:line="360" w:lineRule="auto"/>
        <w:jc w:val="center"/>
        <w:rPr>
          <w:rFonts w:ascii="Arial" w:hAnsi="Arial" w:cs="Arial"/>
          <w:sz w:val="22"/>
          <w:szCs w:val="22"/>
        </w:rPr>
      </w:pPr>
      <w:r w:rsidRPr="00424D4F">
        <w:rPr>
          <w:rFonts w:ascii="Arial" w:hAnsi="Arial" w:cs="Arial"/>
          <w:noProof/>
          <w:sz w:val="22"/>
          <w:szCs w:val="22"/>
        </w:rPr>
        <w:drawing>
          <wp:inline distT="0" distB="0" distL="0" distR="0" wp14:anchorId="387488F2" wp14:editId="5A9E0166">
            <wp:extent cx="5236234" cy="3394042"/>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42588" cy="3398161"/>
                    </a:xfrm>
                    <a:prstGeom prst="rect">
                      <a:avLst/>
                    </a:prstGeom>
                  </pic:spPr>
                </pic:pic>
              </a:graphicData>
            </a:graphic>
          </wp:inline>
        </w:drawing>
      </w:r>
    </w:p>
    <w:p w14:paraId="101BB777" w14:textId="1454CAD1" w:rsidR="00B0183D" w:rsidRPr="007A586E" w:rsidRDefault="00B0183D" w:rsidP="00424D4F">
      <w:pPr>
        <w:pStyle w:val="Caption"/>
        <w:spacing w:line="360" w:lineRule="auto"/>
        <w:jc w:val="center"/>
        <w:rPr>
          <w:rFonts w:ascii="Arial" w:hAnsi="Arial" w:cs="Arial"/>
          <w:b w:val="0"/>
          <w:bCs w:val="0"/>
          <w:sz w:val="22"/>
          <w:szCs w:val="22"/>
        </w:rPr>
      </w:pPr>
      <w:r w:rsidRPr="007A586E">
        <w:rPr>
          <w:rFonts w:ascii="Arial" w:hAnsi="Arial" w:cs="Arial"/>
          <w:b w:val="0"/>
          <w:bCs w:val="0"/>
          <w:sz w:val="22"/>
          <w:szCs w:val="22"/>
        </w:rPr>
        <w:t xml:space="preserve">Figure </w:t>
      </w:r>
      <w:r w:rsidRPr="007A586E">
        <w:rPr>
          <w:rFonts w:ascii="Arial" w:hAnsi="Arial" w:cs="Arial"/>
          <w:b w:val="0"/>
          <w:bCs w:val="0"/>
          <w:sz w:val="22"/>
          <w:szCs w:val="22"/>
        </w:rPr>
        <w:fldChar w:fldCharType="begin"/>
      </w:r>
      <w:r w:rsidRPr="007A586E">
        <w:rPr>
          <w:rFonts w:ascii="Arial" w:hAnsi="Arial" w:cs="Arial"/>
          <w:b w:val="0"/>
          <w:bCs w:val="0"/>
          <w:sz w:val="22"/>
          <w:szCs w:val="22"/>
        </w:rPr>
        <w:instrText xml:space="preserve"> SEQ Figure \* ARABIC </w:instrText>
      </w:r>
      <w:r w:rsidRPr="007A586E">
        <w:rPr>
          <w:rFonts w:ascii="Arial" w:hAnsi="Arial" w:cs="Arial"/>
          <w:b w:val="0"/>
          <w:bCs w:val="0"/>
          <w:sz w:val="22"/>
          <w:szCs w:val="22"/>
        </w:rPr>
        <w:fldChar w:fldCharType="separate"/>
      </w:r>
      <w:r w:rsidR="000374E5" w:rsidRPr="007A586E">
        <w:rPr>
          <w:rFonts w:ascii="Arial" w:hAnsi="Arial" w:cs="Arial"/>
          <w:b w:val="0"/>
          <w:bCs w:val="0"/>
          <w:noProof/>
          <w:sz w:val="22"/>
          <w:szCs w:val="22"/>
        </w:rPr>
        <w:t>1</w:t>
      </w:r>
      <w:r w:rsidRPr="007A586E">
        <w:rPr>
          <w:rFonts w:ascii="Arial" w:hAnsi="Arial" w:cs="Arial"/>
          <w:b w:val="0"/>
          <w:bCs w:val="0"/>
          <w:sz w:val="22"/>
          <w:szCs w:val="22"/>
        </w:rPr>
        <w:fldChar w:fldCharType="end"/>
      </w:r>
      <w:r w:rsidRPr="007A586E">
        <w:rPr>
          <w:rFonts w:ascii="Arial" w:hAnsi="Arial" w:cs="Arial"/>
          <w:b w:val="0"/>
          <w:bCs w:val="0"/>
          <w:sz w:val="22"/>
          <w:szCs w:val="22"/>
        </w:rPr>
        <w:t xml:space="preserve"> Working-age adults requesting support comparison (Mallorie, 2023)</w:t>
      </w:r>
    </w:p>
    <w:p w14:paraId="64AC083B" w14:textId="3D8E3D47" w:rsidR="00B51D06" w:rsidRPr="00424D4F" w:rsidRDefault="0010382D" w:rsidP="00424D4F">
      <w:pPr>
        <w:pStyle w:val="Heading2"/>
        <w:spacing w:line="360" w:lineRule="auto"/>
        <w:rPr>
          <w:rFonts w:ascii="Arial" w:hAnsi="Arial" w:cs="Arial"/>
          <w:b/>
          <w:bCs/>
          <w:sz w:val="22"/>
          <w:szCs w:val="22"/>
        </w:rPr>
      </w:pPr>
      <w:r w:rsidRPr="00424D4F">
        <w:rPr>
          <w:rFonts w:ascii="Arial" w:hAnsi="Arial" w:cs="Arial"/>
          <w:b/>
          <w:bCs/>
          <w:sz w:val="22"/>
          <w:szCs w:val="22"/>
        </w:rPr>
        <w:lastRenderedPageBreak/>
        <w:t>Availability of social care staff</w:t>
      </w:r>
    </w:p>
    <w:p w14:paraId="14D196FA" w14:textId="27181AE0" w:rsidR="0010382D" w:rsidRPr="00424D4F" w:rsidRDefault="0010382D" w:rsidP="00424D4F">
      <w:pPr>
        <w:pStyle w:val="NormalWeb"/>
        <w:spacing w:line="360" w:lineRule="auto"/>
        <w:jc w:val="both"/>
        <w:rPr>
          <w:rFonts w:ascii="Arial" w:hAnsi="Arial" w:cs="Arial"/>
          <w:sz w:val="22"/>
          <w:szCs w:val="22"/>
        </w:rPr>
      </w:pPr>
      <w:r w:rsidRPr="00424D4F">
        <w:rPr>
          <w:rFonts w:ascii="Arial" w:hAnsi="Arial" w:cs="Arial"/>
          <w:sz w:val="22"/>
          <w:szCs w:val="22"/>
        </w:rPr>
        <w:t xml:space="preserve">The availability of social care staff has also become a challenge in England. </w:t>
      </w:r>
      <w:r w:rsidR="0021729D" w:rsidRPr="00424D4F">
        <w:rPr>
          <w:rFonts w:ascii="Arial" w:hAnsi="Arial" w:cs="Arial"/>
          <w:sz w:val="22"/>
          <w:szCs w:val="22"/>
        </w:rPr>
        <w:t xml:space="preserve">As per </w:t>
      </w:r>
      <w:proofErr w:type="spellStart"/>
      <w:r w:rsidR="0021729D" w:rsidRPr="00424D4F">
        <w:rPr>
          <w:rFonts w:ascii="Arial" w:hAnsi="Arial" w:cs="Arial"/>
          <w:sz w:val="22"/>
          <w:szCs w:val="22"/>
        </w:rPr>
        <w:t>Bottery</w:t>
      </w:r>
      <w:proofErr w:type="spellEnd"/>
      <w:r w:rsidR="0021729D" w:rsidRPr="00424D4F">
        <w:rPr>
          <w:rFonts w:ascii="Arial" w:hAnsi="Arial" w:cs="Arial"/>
          <w:sz w:val="22"/>
          <w:szCs w:val="22"/>
        </w:rPr>
        <w:t xml:space="preserve"> (2023), there were almost 152,000 vacant social care positions in 2022 to 2022; although the number reduced from 164,000 vacancies in 2021/22. However, the vacancy rate was still significantly high and the dependence of health and social care industry on international recruitment was also increased during this period. It shows a gap in the availability of required support that needs to be </w:t>
      </w:r>
      <w:r w:rsidR="00673271" w:rsidRPr="00424D4F">
        <w:rPr>
          <w:rFonts w:ascii="Arial" w:hAnsi="Arial" w:cs="Arial"/>
          <w:sz w:val="22"/>
          <w:szCs w:val="22"/>
        </w:rPr>
        <w:t>provided</w:t>
      </w:r>
      <w:r w:rsidR="0021729D" w:rsidRPr="00424D4F">
        <w:rPr>
          <w:rFonts w:ascii="Arial" w:hAnsi="Arial" w:cs="Arial"/>
          <w:sz w:val="22"/>
          <w:szCs w:val="22"/>
        </w:rPr>
        <w:t xml:space="preserve"> to the population.</w:t>
      </w:r>
    </w:p>
    <w:p w14:paraId="40804BEA" w14:textId="3DEB5E7B" w:rsidR="00377E78" w:rsidRPr="00424D4F" w:rsidRDefault="00377E78" w:rsidP="00424D4F">
      <w:pPr>
        <w:pStyle w:val="Heading2"/>
        <w:spacing w:line="360" w:lineRule="auto"/>
        <w:rPr>
          <w:rFonts w:ascii="Arial" w:hAnsi="Arial" w:cs="Arial"/>
          <w:b/>
          <w:bCs/>
          <w:sz w:val="22"/>
          <w:szCs w:val="22"/>
        </w:rPr>
      </w:pPr>
      <w:r w:rsidRPr="00424D4F">
        <w:rPr>
          <w:rFonts w:ascii="Arial" w:hAnsi="Arial" w:cs="Arial"/>
          <w:b/>
          <w:bCs/>
          <w:sz w:val="22"/>
          <w:szCs w:val="22"/>
        </w:rPr>
        <w:t>High numbers of unpaid caregivers</w:t>
      </w:r>
    </w:p>
    <w:p w14:paraId="099474E5" w14:textId="175B663F" w:rsidR="00377E78" w:rsidRPr="00424D4F" w:rsidRDefault="00377E78" w:rsidP="00424D4F">
      <w:pPr>
        <w:pStyle w:val="NormalWeb"/>
        <w:spacing w:line="360" w:lineRule="auto"/>
        <w:jc w:val="both"/>
        <w:rPr>
          <w:rFonts w:ascii="Arial" w:hAnsi="Arial" w:cs="Arial"/>
          <w:sz w:val="22"/>
          <w:szCs w:val="22"/>
        </w:rPr>
      </w:pPr>
      <w:r w:rsidRPr="00424D4F">
        <w:rPr>
          <w:rFonts w:ascii="Arial" w:hAnsi="Arial" w:cs="Arial"/>
          <w:sz w:val="22"/>
          <w:szCs w:val="22"/>
        </w:rPr>
        <w:t>Another growing challenge for adult social care is the high percentage of unpaid caregivers in the region. For example, Mallorie (2023) identified that over 5 million people in England and Wales were offering unpaid care</w:t>
      </w:r>
      <w:r w:rsidR="003D76C0" w:rsidRPr="00424D4F">
        <w:rPr>
          <w:rFonts w:ascii="Arial" w:hAnsi="Arial" w:cs="Arial"/>
          <w:sz w:val="22"/>
          <w:szCs w:val="22"/>
        </w:rPr>
        <w:t>. Not only this, over 51% of unpaid carers were providing care for more than 19 hours every week (</w:t>
      </w:r>
      <w:proofErr w:type="spellStart"/>
      <w:r w:rsidR="003D76C0" w:rsidRPr="00424D4F">
        <w:rPr>
          <w:rFonts w:ascii="Arial" w:hAnsi="Arial" w:cs="Arial"/>
          <w:color w:val="000000"/>
          <w:sz w:val="22"/>
          <w:szCs w:val="22"/>
        </w:rPr>
        <w:t>Akarakiri</w:t>
      </w:r>
      <w:proofErr w:type="spellEnd"/>
      <w:r w:rsidR="003D76C0" w:rsidRPr="00424D4F">
        <w:rPr>
          <w:rFonts w:ascii="Arial" w:hAnsi="Arial" w:cs="Arial"/>
          <w:color w:val="000000"/>
          <w:sz w:val="22"/>
          <w:szCs w:val="22"/>
        </w:rPr>
        <w:t xml:space="preserve">, 2024). </w:t>
      </w:r>
      <w:r w:rsidR="003544F3" w:rsidRPr="00424D4F">
        <w:rPr>
          <w:rFonts w:ascii="Arial" w:hAnsi="Arial" w:cs="Arial"/>
          <w:sz w:val="22"/>
          <w:szCs w:val="22"/>
        </w:rPr>
        <w:t xml:space="preserve">A gap in the required support and the availability of funds to support caregivers is leading to increased challenges for adult social care in the region. </w:t>
      </w:r>
    </w:p>
    <w:p w14:paraId="3C738190" w14:textId="77777777" w:rsidR="002A61B8" w:rsidRPr="00424D4F" w:rsidRDefault="002A61B8" w:rsidP="00424D4F">
      <w:pPr>
        <w:pStyle w:val="NormalWeb"/>
        <w:keepNext/>
        <w:spacing w:line="360" w:lineRule="auto"/>
        <w:jc w:val="center"/>
        <w:rPr>
          <w:rFonts w:ascii="Arial" w:hAnsi="Arial" w:cs="Arial"/>
          <w:sz w:val="22"/>
          <w:szCs w:val="22"/>
        </w:rPr>
      </w:pPr>
      <w:r w:rsidRPr="00424D4F">
        <w:rPr>
          <w:rFonts w:ascii="Arial" w:hAnsi="Arial" w:cs="Arial"/>
          <w:noProof/>
          <w:sz w:val="22"/>
          <w:szCs w:val="22"/>
        </w:rPr>
        <w:drawing>
          <wp:inline distT="0" distB="0" distL="0" distR="0" wp14:anchorId="0338D2F1" wp14:editId="4FD1C0E1">
            <wp:extent cx="5196571" cy="2967486"/>
            <wp:effectExtent l="0" t="0" r="444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09487" cy="2974862"/>
                    </a:xfrm>
                    <a:prstGeom prst="rect">
                      <a:avLst/>
                    </a:prstGeom>
                  </pic:spPr>
                </pic:pic>
              </a:graphicData>
            </a:graphic>
          </wp:inline>
        </w:drawing>
      </w:r>
    </w:p>
    <w:p w14:paraId="286E4519" w14:textId="1EF21453" w:rsidR="002A61B8" w:rsidRPr="007A586E" w:rsidRDefault="002A61B8" w:rsidP="00424D4F">
      <w:pPr>
        <w:pStyle w:val="Caption"/>
        <w:spacing w:line="360" w:lineRule="auto"/>
        <w:jc w:val="center"/>
        <w:rPr>
          <w:rFonts w:ascii="Arial" w:hAnsi="Arial" w:cs="Arial"/>
          <w:b w:val="0"/>
          <w:bCs w:val="0"/>
          <w:sz w:val="22"/>
          <w:szCs w:val="22"/>
        </w:rPr>
      </w:pPr>
      <w:r w:rsidRPr="007A586E">
        <w:rPr>
          <w:rFonts w:ascii="Arial" w:hAnsi="Arial" w:cs="Arial"/>
          <w:b w:val="0"/>
          <w:bCs w:val="0"/>
          <w:sz w:val="22"/>
          <w:szCs w:val="22"/>
        </w:rPr>
        <w:t xml:space="preserve">Figure </w:t>
      </w:r>
      <w:r w:rsidRPr="007A586E">
        <w:rPr>
          <w:rFonts w:ascii="Arial" w:hAnsi="Arial" w:cs="Arial"/>
          <w:b w:val="0"/>
          <w:bCs w:val="0"/>
          <w:sz w:val="22"/>
          <w:szCs w:val="22"/>
        </w:rPr>
        <w:fldChar w:fldCharType="begin"/>
      </w:r>
      <w:r w:rsidRPr="007A586E">
        <w:rPr>
          <w:rFonts w:ascii="Arial" w:hAnsi="Arial" w:cs="Arial"/>
          <w:b w:val="0"/>
          <w:bCs w:val="0"/>
          <w:sz w:val="22"/>
          <w:szCs w:val="22"/>
        </w:rPr>
        <w:instrText xml:space="preserve"> SEQ Figure \* ARABIC </w:instrText>
      </w:r>
      <w:r w:rsidRPr="007A586E">
        <w:rPr>
          <w:rFonts w:ascii="Arial" w:hAnsi="Arial" w:cs="Arial"/>
          <w:b w:val="0"/>
          <w:bCs w:val="0"/>
          <w:sz w:val="22"/>
          <w:szCs w:val="22"/>
        </w:rPr>
        <w:fldChar w:fldCharType="separate"/>
      </w:r>
      <w:r w:rsidR="000374E5" w:rsidRPr="007A586E">
        <w:rPr>
          <w:rFonts w:ascii="Arial" w:hAnsi="Arial" w:cs="Arial"/>
          <w:b w:val="0"/>
          <w:bCs w:val="0"/>
          <w:noProof/>
          <w:sz w:val="22"/>
          <w:szCs w:val="22"/>
        </w:rPr>
        <w:t>2</w:t>
      </w:r>
      <w:r w:rsidRPr="007A586E">
        <w:rPr>
          <w:rFonts w:ascii="Arial" w:hAnsi="Arial" w:cs="Arial"/>
          <w:b w:val="0"/>
          <w:bCs w:val="0"/>
          <w:sz w:val="22"/>
          <w:szCs w:val="22"/>
        </w:rPr>
        <w:fldChar w:fldCharType="end"/>
      </w:r>
      <w:r w:rsidRPr="007A586E">
        <w:rPr>
          <w:rFonts w:ascii="Arial" w:hAnsi="Arial" w:cs="Arial"/>
          <w:b w:val="0"/>
          <w:bCs w:val="0"/>
          <w:sz w:val="22"/>
          <w:szCs w:val="22"/>
        </w:rPr>
        <w:t xml:space="preserve"> </w:t>
      </w:r>
      <w:r w:rsidR="00196C0A" w:rsidRPr="007A586E">
        <w:rPr>
          <w:rFonts w:ascii="Arial" w:hAnsi="Arial" w:cs="Arial"/>
          <w:b w:val="0"/>
          <w:bCs w:val="0"/>
          <w:sz w:val="22"/>
          <w:szCs w:val="22"/>
        </w:rPr>
        <w:t xml:space="preserve">Unpaid carers providing over 19 hours of unpaid care </w:t>
      </w:r>
      <w:r w:rsidRPr="007A586E">
        <w:rPr>
          <w:rFonts w:ascii="Arial" w:hAnsi="Arial" w:cs="Arial"/>
          <w:b w:val="0"/>
          <w:bCs w:val="0"/>
          <w:sz w:val="22"/>
          <w:szCs w:val="22"/>
        </w:rPr>
        <w:t>(</w:t>
      </w:r>
      <w:proofErr w:type="spellStart"/>
      <w:r w:rsidRPr="007A586E">
        <w:rPr>
          <w:rFonts w:ascii="Arial" w:hAnsi="Arial" w:cs="Arial"/>
          <w:b w:val="0"/>
          <w:bCs w:val="0"/>
          <w:sz w:val="22"/>
          <w:szCs w:val="22"/>
        </w:rPr>
        <w:t>Akarakiri</w:t>
      </w:r>
      <w:proofErr w:type="spellEnd"/>
      <w:r w:rsidRPr="007A586E">
        <w:rPr>
          <w:rFonts w:ascii="Arial" w:hAnsi="Arial" w:cs="Arial"/>
          <w:b w:val="0"/>
          <w:bCs w:val="0"/>
          <w:sz w:val="22"/>
          <w:szCs w:val="22"/>
        </w:rPr>
        <w:t>, 2024).</w:t>
      </w:r>
    </w:p>
    <w:p w14:paraId="76F086DC" w14:textId="013F766E" w:rsidR="00AD65E5" w:rsidRPr="00424D4F" w:rsidRDefault="009A252C" w:rsidP="00424D4F">
      <w:pPr>
        <w:pStyle w:val="NormalWeb"/>
        <w:spacing w:line="360" w:lineRule="auto"/>
        <w:jc w:val="both"/>
        <w:rPr>
          <w:rFonts w:ascii="Arial" w:hAnsi="Arial" w:cs="Arial"/>
          <w:sz w:val="22"/>
          <w:szCs w:val="22"/>
        </w:rPr>
      </w:pPr>
      <w:r w:rsidRPr="00424D4F">
        <w:rPr>
          <w:rFonts w:ascii="Arial" w:hAnsi="Arial" w:cs="Arial"/>
          <w:sz w:val="22"/>
          <w:szCs w:val="22"/>
        </w:rPr>
        <w:t xml:space="preserve">Overall, adult social care is a pressing need in England with increasing numbers of adults requiring social support to manage their everyday activities. However, it is important to address </w:t>
      </w:r>
      <w:r w:rsidRPr="00424D4F">
        <w:rPr>
          <w:rFonts w:ascii="Arial" w:hAnsi="Arial" w:cs="Arial"/>
          <w:sz w:val="22"/>
          <w:szCs w:val="22"/>
        </w:rPr>
        <w:lastRenderedPageBreak/>
        <w:t>challenges associated with the provision of care to improve the quality and accessibility of services for the population</w:t>
      </w:r>
      <w:r w:rsidR="00155910" w:rsidRPr="00424D4F">
        <w:rPr>
          <w:rFonts w:ascii="Arial" w:hAnsi="Arial" w:cs="Arial"/>
          <w:sz w:val="22"/>
          <w:szCs w:val="22"/>
        </w:rPr>
        <w:t xml:space="preserve">. </w:t>
      </w:r>
    </w:p>
    <w:p w14:paraId="1A3AFB9D" w14:textId="77777777" w:rsidR="00BF53B9" w:rsidRPr="00424D4F" w:rsidRDefault="00BF53B9" w:rsidP="00424D4F">
      <w:pPr>
        <w:spacing w:line="360" w:lineRule="auto"/>
        <w:rPr>
          <w:rFonts w:ascii="Arial" w:eastAsiaTheme="majorEastAsia" w:hAnsi="Arial" w:cs="Arial"/>
          <w:b/>
          <w:bCs/>
          <w:sz w:val="22"/>
          <w:szCs w:val="22"/>
        </w:rPr>
      </w:pPr>
      <w:r w:rsidRPr="00424D4F">
        <w:rPr>
          <w:rFonts w:ascii="Arial" w:hAnsi="Arial" w:cs="Arial"/>
          <w:b/>
          <w:bCs/>
          <w:sz w:val="22"/>
          <w:szCs w:val="22"/>
        </w:rPr>
        <w:br w:type="page"/>
      </w:r>
    </w:p>
    <w:p w14:paraId="757DA5E1" w14:textId="38B5318F" w:rsidR="00AD65E5" w:rsidRPr="00424D4F" w:rsidRDefault="00AD65E5" w:rsidP="00424D4F">
      <w:pPr>
        <w:spacing w:line="360" w:lineRule="auto"/>
        <w:rPr>
          <w:rFonts w:ascii="Arial" w:hAnsi="Arial" w:cs="Arial"/>
          <w:b/>
          <w:bCs/>
          <w:sz w:val="22"/>
          <w:szCs w:val="22"/>
        </w:rPr>
      </w:pPr>
      <w:r w:rsidRPr="00424D4F">
        <w:rPr>
          <w:rFonts w:ascii="Arial" w:hAnsi="Arial" w:cs="Arial"/>
          <w:b/>
          <w:bCs/>
          <w:sz w:val="22"/>
          <w:szCs w:val="22"/>
        </w:rPr>
        <w:lastRenderedPageBreak/>
        <w:t xml:space="preserve">Task 4- NHS Equality, Diversity and Inclusion Quiz </w:t>
      </w:r>
    </w:p>
    <w:p w14:paraId="70519E99" w14:textId="3F799D4B" w:rsidR="00AD65E5" w:rsidRPr="00424D4F" w:rsidRDefault="00AD65E5" w:rsidP="00424D4F">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b/>
          <w:bCs/>
          <w:sz w:val="22"/>
          <w:szCs w:val="22"/>
        </w:rPr>
        <w:t xml:space="preserve">What is the primary goal of the NHS Equality, Diversity, and Inclusion </w:t>
      </w:r>
      <w:bookmarkStart w:id="1" w:name="_Hlk241464902"/>
      <w:r w:rsidRPr="00424D4F">
        <w:rPr>
          <w:rFonts w:ascii="Arial" w:eastAsia="Times New Roman" w:hAnsi="Arial" w:cs="Arial"/>
          <w:b/>
          <w:bCs/>
          <w:sz w:val="22"/>
          <w:szCs w:val="22"/>
        </w:rPr>
        <w:t>Improvement Plan?</w:t>
      </w:r>
    </w:p>
    <w:p w14:paraId="01130BFA" w14:textId="1AA47FC8" w:rsidR="00AD65E5" w:rsidRPr="00424D4F" w:rsidRDefault="00AD65E5" w:rsidP="00424D4F">
      <w:p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sz w:val="22"/>
          <w:szCs w:val="22"/>
        </w:rPr>
        <w:t xml:space="preserve">The NHS EDI aims to eliminate inequalities, </w:t>
      </w:r>
      <w:proofErr w:type="spellStart"/>
      <w:r w:rsidRPr="00424D4F">
        <w:rPr>
          <w:rFonts w:ascii="Arial" w:eastAsia="Times New Roman" w:hAnsi="Arial" w:cs="Arial"/>
          <w:sz w:val="22"/>
          <w:szCs w:val="22"/>
        </w:rPr>
        <w:t>minimise</w:t>
      </w:r>
      <w:proofErr w:type="spellEnd"/>
      <w:r w:rsidRPr="00424D4F">
        <w:rPr>
          <w:rFonts w:ascii="Arial" w:eastAsia="Times New Roman" w:hAnsi="Arial" w:cs="Arial"/>
          <w:sz w:val="22"/>
          <w:szCs w:val="22"/>
        </w:rPr>
        <w:t xml:space="preserve"> discrimination and promote an inclusive working environment across all NHS </w:t>
      </w:r>
      <w:proofErr w:type="spellStart"/>
      <w:r w:rsidRPr="00424D4F">
        <w:rPr>
          <w:rFonts w:ascii="Arial" w:eastAsia="Times New Roman" w:hAnsi="Arial" w:cs="Arial"/>
          <w:sz w:val="22"/>
          <w:szCs w:val="22"/>
        </w:rPr>
        <w:t>organisations</w:t>
      </w:r>
      <w:proofErr w:type="spellEnd"/>
      <w:r w:rsidRPr="00424D4F">
        <w:rPr>
          <w:rFonts w:ascii="Arial" w:eastAsia="Times New Roman" w:hAnsi="Arial" w:cs="Arial"/>
          <w:sz w:val="22"/>
          <w:szCs w:val="22"/>
        </w:rPr>
        <w:t xml:space="preserve">. </w:t>
      </w:r>
    </w:p>
    <w:p w14:paraId="1E88EA22" w14:textId="74EA6670" w:rsidR="00AD65E5" w:rsidRPr="00424D4F" w:rsidRDefault="00AD65E5" w:rsidP="00424D4F">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b/>
          <w:bCs/>
          <w:sz w:val="22"/>
          <w:szCs w:val="22"/>
        </w:rPr>
        <w:t>How does the NHS EDI Improvement Plan propose to tackle the gender pay gap?</w:t>
      </w:r>
    </w:p>
    <w:p w14:paraId="23A4B8DB" w14:textId="4A17C591" w:rsidR="00AD65E5" w:rsidRPr="00424D4F" w:rsidRDefault="00AD65E5" w:rsidP="00424D4F">
      <w:p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sz w:val="22"/>
          <w:szCs w:val="22"/>
        </w:rPr>
        <w:t xml:space="preserve">The NHS EDI relies on high impact action 3 that demands </w:t>
      </w:r>
      <w:proofErr w:type="spellStart"/>
      <w:r w:rsidRPr="00424D4F">
        <w:rPr>
          <w:rFonts w:ascii="Arial" w:eastAsia="Times New Roman" w:hAnsi="Arial" w:cs="Arial"/>
          <w:sz w:val="22"/>
          <w:szCs w:val="22"/>
        </w:rPr>
        <w:t>organisations</w:t>
      </w:r>
      <w:proofErr w:type="spellEnd"/>
      <w:r w:rsidRPr="00424D4F">
        <w:rPr>
          <w:rFonts w:ascii="Arial" w:eastAsia="Times New Roman" w:hAnsi="Arial" w:cs="Arial"/>
          <w:sz w:val="22"/>
          <w:szCs w:val="22"/>
        </w:rPr>
        <w:t xml:space="preserve"> to integrate the suggestions of ‘mend the gap’ review for staff and implement them for senior workers operating in non-medical roles. </w:t>
      </w:r>
    </w:p>
    <w:p w14:paraId="3B76D3A0" w14:textId="2CC8D45B" w:rsidR="00AD65E5" w:rsidRPr="00424D4F" w:rsidRDefault="00AD65E5" w:rsidP="00424D4F">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b/>
          <w:bCs/>
          <w:sz w:val="22"/>
          <w:szCs w:val="22"/>
        </w:rPr>
        <w:t>What is meant by the term ‘intersectionality’ as used in the NHS EDI Improvement Plan?</w:t>
      </w:r>
    </w:p>
    <w:p w14:paraId="354D035B" w14:textId="17D9FA16" w:rsidR="0020656A" w:rsidRPr="00424D4F" w:rsidRDefault="0020656A" w:rsidP="00424D4F">
      <w:p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sz w:val="22"/>
          <w:szCs w:val="22"/>
        </w:rPr>
        <w:t xml:space="preserve">The term ‘intersectionality’ in NHS EDI plan is used to recognize complex and multiple identities of individuals </w:t>
      </w:r>
      <w:proofErr w:type="gramStart"/>
      <w:r w:rsidRPr="00424D4F">
        <w:rPr>
          <w:rFonts w:ascii="Arial" w:eastAsia="Times New Roman" w:hAnsi="Arial" w:cs="Arial"/>
          <w:sz w:val="22"/>
          <w:szCs w:val="22"/>
        </w:rPr>
        <w:t>and also</w:t>
      </w:r>
      <w:proofErr w:type="gramEnd"/>
      <w:r w:rsidRPr="00424D4F">
        <w:rPr>
          <w:rFonts w:ascii="Arial" w:eastAsia="Times New Roman" w:hAnsi="Arial" w:cs="Arial"/>
          <w:sz w:val="22"/>
          <w:szCs w:val="22"/>
        </w:rPr>
        <w:t xml:space="preserve"> to identify that there are different types of inequalities and disadvantages that can create workplace barriers for individuals. </w:t>
      </w:r>
    </w:p>
    <w:p w14:paraId="441CDCBE" w14:textId="13582139" w:rsidR="00AD65E5" w:rsidRPr="00424D4F" w:rsidRDefault="00AD65E5" w:rsidP="00424D4F">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b/>
          <w:bCs/>
          <w:sz w:val="22"/>
          <w:szCs w:val="22"/>
        </w:rPr>
        <w:t>Why is it important for the NHS to create a psychologically safe work environment?</w:t>
      </w:r>
    </w:p>
    <w:p w14:paraId="0E9FE512" w14:textId="41A4BC25" w:rsidR="00D6424F" w:rsidRPr="00424D4F" w:rsidRDefault="00D6424F" w:rsidP="00424D4F">
      <w:p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sz w:val="22"/>
          <w:szCs w:val="22"/>
        </w:rPr>
        <w:t xml:space="preserve">It is important for the creation of a psychologically safe environment that empowers employees and encourages them to share unique ideas </w:t>
      </w:r>
      <w:r w:rsidR="00673271" w:rsidRPr="00424D4F">
        <w:rPr>
          <w:rFonts w:ascii="Arial" w:eastAsia="Times New Roman" w:hAnsi="Arial" w:cs="Arial"/>
          <w:sz w:val="22"/>
          <w:szCs w:val="22"/>
        </w:rPr>
        <w:t>and</w:t>
      </w:r>
      <w:r w:rsidRPr="00424D4F">
        <w:rPr>
          <w:rFonts w:ascii="Arial" w:eastAsia="Times New Roman" w:hAnsi="Arial" w:cs="Arial"/>
          <w:sz w:val="22"/>
          <w:szCs w:val="22"/>
        </w:rPr>
        <w:t xml:space="preserve"> admit mistakes without fearing retribution. </w:t>
      </w:r>
    </w:p>
    <w:p w14:paraId="06CAE8F9" w14:textId="4D2B0589" w:rsidR="00AD65E5" w:rsidRPr="00424D4F" w:rsidRDefault="00AD65E5" w:rsidP="00424D4F">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b/>
          <w:bCs/>
          <w:sz w:val="22"/>
          <w:szCs w:val="22"/>
        </w:rPr>
        <w:t>How does the NHS EDI Improvement Plan suggest improving the experience of internationally recruited staff?</w:t>
      </w:r>
    </w:p>
    <w:p w14:paraId="140DC913" w14:textId="6751F9F6" w:rsidR="008C791E" w:rsidRPr="00424D4F" w:rsidRDefault="008C791E" w:rsidP="00424D4F">
      <w:p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sz w:val="22"/>
          <w:szCs w:val="22"/>
        </w:rPr>
        <w:t>The improvement plan recommends comprehensive induction along with ongoing supp</w:t>
      </w:r>
      <w:r w:rsidR="008D5F80" w:rsidRPr="00424D4F">
        <w:rPr>
          <w:rFonts w:ascii="Arial" w:eastAsia="Times New Roman" w:hAnsi="Arial" w:cs="Arial"/>
          <w:sz w:val="22"/>
          <w:szCs w:val="22"/>
        </w:rPr>
        <w:t xml:space="preserve">ort inclusively for internationally recruited staff to improve their experience. </w:t>
      </w:r>
    </w:p>
    <w:p w14:paraId="2221101D" w14:textId="377C35EC" w:rsidR="00AD65E5" w:rsidRPr="00424D4F" w:rsidRDefault="00AD65E5" w:rsidP="00424D4F">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b/>
          <w:bCs/>
          <w:sz w:val="22"/>
          <w:szCs w:val="22"/>
        </w:rPr>
        <w:t>What role does leadership play in advancing EDI objectives according to the NHS Improvement Plan?</w:t>
      </w:r>
    </w:p>
    <w:p w14:paraId="4E644DA4" w14:textId="3BD96392" w:rsidR="003B4755" w:rsidRPr="00424D4F" w:rsidRDefault="003B4755" w:rsidP="00424D4F">
      <w:p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sz w:val="22"/>
          <w:szCs w:val="22"/>
        </w:rPr>
        <w:t xml:space="preserve">The role of leadership is concerned with establishing </w:t>
      </w:r>
      <w:proofErr w:type="spellStart"/>
      <w:r w:rsidRPr="00424D4F">
        <w:rPr>
          <w:rFonts w:ascii="Arial" w:eastAsia="Times New Roman" w:hAnsi="Arial" w:cs="Arial"/>
          <w:sz w:val="22"/>
          <w:szCs w:val="22"/>
        </w:rPr>
        <w:t>organisational</w:t>
      </w:r>
      <w:proofErr w:type="spellEnd"/>
      <w:r w:rsidRPr="00424D4F">
        <w:rPr>
          <w:rFonts w:ascii="Arial" w:eastAsia="Times New Roman" w:hAnsi="Arial" w:cs="Arial"/>
          <w:sz w:val="22"/>
          <w:szCs w:val="22"/>
        </w:rPr>
        <w:t xml:space="preserve"> culture and designing an environment where EDI is a part of everyday </w:t>
      </w:r>
      <w:proofErr w:type="spellStart"/>
      <w:r w:rsidRPr="00424D4F">
        <w:rPr>
          <w:rFonts w:ascii="Arial" w:eastAsia="Times New Roman" w:hAnsi="Arial" w:cs="Arial"/>
          <w:sz w:val="22"/>
          <w:szCs w:val="22"/>
        </w:rPr>
        <w:t>organisational</w:t>
      </w:r>
      <w:proofErr w:type="spellEnd"/>
      <w:r w:rsidRPr="00424D4F">
        <w:rPr>
          <w:rFonts w:ascii="Arial" w:eastAsia="Times New Roman" w:hAnsi="Arial" w:cs="Arial"/>
          <w:sz w:val="22"/>
          <w:szCs w:val="22"/>
        </w:rPr>
        <w:t xml:space="preserve"> practices. </w:t>
      </w:r>
    </w:p>
    <w:p w14:paraId="1D87085C" w14:textId="73EA4063" w:rsidR="00AD65E5" w:rsidRPr="00424D4F" w:rsidRDefault="00AD65E5" w:rsidP="00424D4F">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b/>
          <w:bCs/>
          <w:sz w:val="22"/>
          <w:szCs w:val="22"/>
        </w:rPr>
        <w:lastRenderedPageBreak/>
        <w:t>Identify one way the NHS EDI Improvement Plan aims to reduce health inequalities within the workforce.</w:t>
      </w:r>
    </w:p>
    <w:p w14:paraId="2BADCB2C" w14:textId="24F92E6D" w:rsidR="00C17335" w:rsidRPr="00424D4F" w:rsidRDefault="00C17335" w:rsidP="00424D4F">
      <w:p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sz w:val="22"/>
          <w:szCs w:val="22"/>
        </w:rPr>
        <w:t xml:space="preserve">One way through this NHS EDI plan aims to </w:t>
      </w:r>
      <w:proofErr w:type="spellStart"/>
      <w:r w:rsidRPr="00424D4F">
        <w:rPr>
          <w:rFonts w:ascii="Arial" w:eastAsia="Times New Roman" w:hAnsi="Arial" w:cs="Arial"/>
          <w:sz w:val="22"/>
          <w:szCs w:val="22"/>
        </w:rPr>
        <w:t>minimise</w:t>
      </w:r>
      <w:proofErr w:type="spellEnd"/>
      <w:r w:rsidRPr="00424D4F">
        <w:rPr>
          <w:rFonts w:ascii="Arial" w:eastAsia="Times New Roman" w:hAnsi="Arial" w:cs="Arial"/>
          <w:sz w:val="22"/>
          <w:szCs w:val="22"/>
        </w:rPr>
        <w:t xml:space="preserve"> inequalities is by demanding supervisors and line managers to regularly communicate with their teams about their wellbeing and work experience. </w:t>
      </w:r>
    </w:p>
    <w:p w14:paraId="293AA55F" w14:textId="77777777" w:rsidR="00CF7748" w:rsidRPr="00424D4F" w:rsidRDefault="00AD65E5" w:rsidP="00424D4F">
      <w:pPr>
        <w:pStyle w:val="ListParagraph"/>
        <w:numPr>
          <w:ilvl w:val="0"/>
          <w:numId w:val="3"/>
        </w:numPr>
        <w:spacing w:before="100" w:beforeAutospacing="1" w:after="100" w:afterAutospacing="1" w:line="360" w:lineRule="auto"/>
        <w:ind w:left="360"/>
        <w:jc w:val="both"/>
        <w:rPr>
          <w:rFonts w:ascii="Arial" w:eastAsia="Times New Roman" w:hAnsi="Arial" w:cs="Arial"/>
          <w:sz w:val="22"/>
          <w:szCs w:val="22"/>
        </w:rPr>
      </w:pPr>
      <w:r w:rsidRPr="00424D4F">
        <w:rPr>
          <w:rFonts w:ascii="Arial" w:eastAsia="Times New Roman" w:hAnsi="Arial" w:cs="Arial"/>
          <w:b/>
          <w:bCs/>
          <w:sz w:val="22"/>
          <w:szCs w:val="22"/>
        </w:rPr>
        <w:t xml:space="preserve">Why does the NHS EDI Improvement Plan </w:t>
      </w:r>
      <w:proofErr w:type="spellStart"/>
      <w:r w:rsidRPr="00424D4F">
        <w:rPr>
          <w:rFonts w:ascii="Arial" w:eastAsia="Times New Roman" w:hAnsi="Arial" w:cs="Arial"/>
          <w:b/>
          <w:bCs/>
          <w:sz w:val="22"/>
          <w:szCs w:val="22"/>
        </w:rPr>
        <w:t>emphasise</w:t>
      </w:r>
      <w:proofErr w:type="spellEnd"/>
      <w:r w:rsidRPr="00424D4F">
        <w:rPr>
          <w:rFonts w:ascii="Arial" w:eastAsia="Times New Roman" w:hAnsi="Arial" w:cs="Arial"/>
          <w:b/>
          <w:bCs/>
          <w:sz w:val="22"/>
          <w:szCs w:val="22"/>
        </w:rPr>
        <w:t xml:space="preserve"> the importance of collecting and </w:t>
      </w:r>
      <w:proofErr w:type="spellStart"/>
      <w:r w:rsidRPr="00424D4F">
        <w:rPr>
          <w:rFonts w:ascii="Arial" w:eastAsia="Times New Roman" w:hAnsi="Arial" w:cs="Arial"/>
          <w:b/>
          <w:bCs/>
          <w:sz w:val="22"/>
          <w:szCs w:val="22"/>
        </w:rPr>
        <w:t>analysing</w:t>
      </w:r>
      <w:proofErr w:type="spellEnd"/>
      <w:r w:rsidRPr="00424D4F">
        <w:rPr>
          <w:rFonts w:ascii="Arial" w:eastAsia="Times New Roman" w:hAnsi="Arial" w:cs="Arial"/>
          <w:b/>
          <w:bCs/>
          <w:sz w:val="22"/>
          <w:szCs w:val="22"/>
        </w:rPr>
        <w:t xml:space="preserve"> data on protected characteristics?</w:t>
      </w:r>
    </w:p>
    <w:p w14:paraId="0F0F19F2" w14:textId="2E8E6EBA" w:rsidR="00460C8E" w:rsidRPr="00424D4F" w:rsidRDefault="00460C8E" w:rsidP="00424D4F">
      <w:p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sz w:val="22"/>
          <w:szCs w:val="22"/>
        </w:rPr>
        <w:t xml:space="preserve">The NHS EDI plan emphasis this aspect because it allows relevant authorities to determine patterns of inequality and discrimination with the </w:t>
      </w:r>
      <w:proofErr w:type="spellStart"/>
      <w:r w:rsidRPr="00424D4F">
        <w:rPr>
          <w:rFonts w:ascii="Arial" w:eastAsia="Times New Roman" w:hAnsi="Arial" w:cs="Arial"/>
          <w:sz w:val="22"/>
          <w:szCs w:val="22"/>
        </w:rPr>
        <w:t>organisation</w:t>
      </w:r>
      <w:proofErr w:type="spellEnd"/>
      <w:r w:rsidRPr="00424D4F">
        <w:rPr>
          <w:rFonts w:ascii="Arial" w:eastAsia="Times New Roman" w:hAnsi="Arial" w:cs="Arial"/>
          <w:sz w:val="22"/>
          <w:szCs w:val="22"/>
        </w:rPr>
        <w:t xml:space="preserve"> to implement targeted action strategies for the vulnerable staff. </w:t>
      </w:r>
    </w:p>
    <w:p w14:paraId="4231D4B3" w14:textId="7A869833" w:rsidR="00AD65E5" w:rsidRPr="00424D4F" w:rsidRDefault="00AD65E5" w:rsidP="00424D4F">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b/>
          <w:bCs/>
          <w:sz w:val="22"/>
          <w:szCs w:val="22"/>
        </w:rPr>
        <w:t>Explain how flexible working policies can contribute to equality and inclusion in the NHS workforce.</w:t>
      </w:r>
    </w:p>
    <w:p w14:paraId="0CB9BE95" w14:textId="59344950" w:rsidR="00AD65E5" w:rsidRPr="00424D4F" w:rsidRDefault="00E25EA5" w:rsidP="00424D4F">
      <w:pPr>
        <w:spacing w:before="100" w:beforeAutospacing="1" w:after="100" w:afterAutospacing="1" w:line="360" w:lineRule="auto"/>
        <w:jc w:val="both"/>
        <w:rPr>
          <w:rFonts w:ascii="Arial" w:hAnsi="Arial" w:cs="Arial"/>
          <w:sz w:val="22"/>
          <w:szCs w:val="22"/>
        </w:rPr>
      </w:pPr>
      <w:r w:rsidRPr="00424D4F">
        <w:rPr>
          <w:rFonts w:ascii="Arial" w:hAnsi="Arial" w:cs="Arial"/>
          <w:sz w:val="22"/>
          <w:szCs w:val="22"/>
        </w:rPr>
        <w:t xml:space="preserve">Flexible work policies promote equality and inclusion by providing fair opportunities to diverse staff groups including parents, carers and those with disabilities to </w:t>
      </w:r>
      <w:proofErr w:type="spellStart"/>
      <w:r w:rsidRPr="00424D4F">
        <w:rPr>
          <w:rFonts w:ascii="Arial" w:hAnsi="Arial" w:cs="Arial"/>
          <w:sz w:val="22"/>
          <w:szCs w:val="22"/>
        </w:rPr>
        <w:t>prioritise</w:t>
      </w:r>
      <w:proofErr w:type="spellEnd"/>
      <w:r w:rsidRPr="00424D4F">
        <w:rPr>
          <w:rFonts w:ascii="Arial" w:hAnsi="Arial" w:cs="Arial"/>
          <w:sz w:val="22"/>
          <w:szCs w:val="22"/>
        </w:rPr>
        <w:t xml:space="preserve"> their work commitments without compromising on their health and wellbeing. </w:t>
      </w:r>
    </w:p>
    <w:p w14:paraId="4CD10EA7" w14:textId="7C2220E3" w:rsidR="00AD65E5" w:rsidRPr="00424D4F" w:rsidRDefault="00AD65E5" w:rsidP="00424D4F">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b/>
          <w:bCs/>
          <w:sz w:val="22"/>
          <w:szCs w:val="22"/>
        </w:rPr>
        <w:t>What is one strategy mentioned in the NHS EDI Improvement Plan to combat bullying and harassment in the workplace?</w:t>
      </w:r>
    </w:p>
    <w:p w14:paraId="20148FF3" w14:textId="4D0E42AA" w:rsidR="003173F6" w:rsidRPr="00424D4F" w:rsidRDefault="003173F6" w:rsidP="00424D4F">
      <w:pPr>
        <w:spacing w:before="100" w:beforeAutospacing="1" w:after="100" w:afterAutospacing="1" w:line="360" w:lineRule="auto"/>
        <w:jc w:val="both"/>
        <w:rPr>
          <w:rFonts w:ascii="Arial" w:eastAsia="Times New Roman" w:hAnsi="Arial" w:cs="Arial"/>
          <w:sz w:val="22"/>
          <w:szCs w:val="22"/>
        </w:rPr>
      </w:pPr>
      <w:r w:rsidRPr="00424D4F">
        <w:rPr>
          <w:rFonts w:ascii="Arial" w:eastAsia="Times New Roman" w:hAnsi="Arial" w:cs="Arial"/>
          <w:sz w:val="22"/>
          <w:szCs w:val="22"/>
        </w:rPr>
        <w:t xml:space="preserve">The NHS EDI plan requires the identification and management of harassment and bullying patterns with NHS </w:t>
      </w:r>
      <w:proofErr w:type="spellStart"/>
      <w:r w:rsidRPr="00424D4F">
        <w:rPr>
          <w:rFonts w:ascii="Arial" w:eastAsia="Times New Roman" w:hAnsi="Arial" w:cs="Arial"/>
          <w:sz w:val="22"/>
          <w:szCs w:val="22"/>
        </w:rPr>
        <w:t>organisations</w:t>
      </w:r>
      <w:proofErr w:type="spellEnd"/>
      <w:r w:rsidRPr="00424D4F">
        <w:rPr>
          <w:rFonts w:ascii="Arial" w:eastAsia="Times New Roman" w:hAnsi="Arial" w:cs="Arial"/>
          <w:sz w:val="22"/>
          <w:szCs w:val="22"/>
        </w:rPr>
        <w:t xml:space="preserve"> to design target strategies for the creation of a safe environment for all employees. </w:t>
      </w:r>
    </w:p>
    <w:bookmarkEnd w:id="1"/>
    <w:p w14:paraId="59037A74" w14:textId="428D41F3" w:rsidR="006F664F" w:rsidRPr="00424D4F" w:rsidRDefault="006F664F" w:rsidP="00424D4F">
      <w:pPr>
        <w:spacing w:line="360" w:lineRule="auto"/>
        <w:jc w:val="both"/>
        <w:rPr>
          <w:rFonts w:ascii="Arial" w:hAnsi="Arial" w:cs="Arial"/>
          <w:sz w:val="22"/>
          <w:szCs w:val="22"/>
        </w:rPr>
      </w:pPr>
      <w:r w:rsidRPr="00424D4F">
        <w:rPr>
          <w:rFonts w:ascii="Arial" w:hAnsi="Arial" w:cs="Arial"/>
          <w:sz w:val="22"/>
          <w:szCs w:val="22"/>
        </w:rPr>
        <w:br w:type="page"/>
      </w:r>
    </w:p>
    <w:p w14:paraId="4027EC22" w14:textId="25FA360C" w:rsidR="00E1240A" w:rsidRPr="00424D4F" w:rsidRDefault="006F664F" w:rsidP="00424D4F">
      <w:pPr>
        <w:spacing w:line="360" w:lineRule="auto"/>
        <w:jc w:val="both"/>
        <w:rPr>
          <w:rFonts w:ascii="Arial" w:hAnsi="Arial" w:cs="Arial"/>
          <w:b/>
          <w:bCs/>
          <w:sz w:val="22"/>
          <w:szCs w:val="22"/>
        </w:rPr>
      </w:pPr>
      <w:r w:rsidRPr="00424D4F">
        <w:rPr>
          <w:rFonts w:ascii="Arial" w:hAnsi="Arial" w:cs="Arial"/>
          <w:b/>
          <w:bCs/>
          <w:sz w:val="22"/>
          <w:szCs w:val="22"/>
        </w:rPr>
        <w:lastRenderedPageBreak/>
        <w:t>Task 5- A Letter to Yourself</w:t>
      </w:r>
    </w:p>
    <w:p w14:paraId="0AF82854" w14:textId="0665AA8A" w:rsidR="006F664F" w:rsidRPr="00424D4F" w:rsidRDefault="00A665AC" w:rsidP="00424D4F">
      <w:pPr>
        <w:spacing w:line="360" w:lineRule="auto"/>
        <w:jc w:val="both"/>
        <w:rPr>
          <w:rFonts w:ascii="Arial" w:hAnsi="Arial" w:cs="Arial"/>
          <w:sz w:val="22"/>
          <w:szCs w:val="22"/>
        </w:rPr>
      </w:pPr>
      <w:r w:rsidRPr="00424D4F">
        <w:rPr>
          <w:rFonts w:ascii="Arial" w:hAnsi="Arial" w:cs="Arial"/>
          <w:sz w:val="22"/>
          <w:szCs w:val="22"/>
        </w:rPr>
        <w:t>Dear me</w:t>
      </w:r>
    </w:p>
    <w:p w14:paraId="054C3632" w14:textId="7B4D90B2" w:rsidR="00A665AC" w:rsidRPr="00424D4F" w:rsidRDefault="00A665AC" w:rsidP="00424D4F">
      <w:pPr>
        <w:spacing w:line="360" w:lineRule="auto"/>
        <w:jc w:val="both"/>
        <w:rPr>
          <w:rFonts w:ascii="Arial" w:hAnsi="Arial" w:cs="Arial"/>
          <w:sz w:val="22"/>
          <w:szCs w:val="22"/>
        </w:rPr>
      </w:pPr>
      <w:r w:rsidRPr="00424D4F">
        <w:rPr>
          <w:rFonts w:ascii="Arial" w:hAnsi="Arial" w:cs="Arial"/>
          <w:sz w:val="22"/>
          <w:szCs w:val="22"/>
        </w:rPr>
        <w:t xml:space="preserve">I still think about the time you started your first </w:t>
      </w:r>
      <w:r w:rsidR="00FF3FA7" w:rsidRPr="00424D4F">
        <w:rPr>
          <w:rFonts w:ascii="Arial" w:hAnsi="Arial" w:cs="Arial"/>
          <w:sz w:val="22"/>
          <w:szCs w:val="22"/>
        </w:rPr>
        <w:t>part-time</w:t>
      </w:r>
      <w:r w:rsidRPr="00424D4F">
        <w:rPr>
          <w:rFonts w:ascii="Arial" w:hAnsi="Arial" w:cs="Arial"/>
          <w:sz w:val="22"/>
          <w:szCs w:val="22"/>
        </w:rPr>
        <w:t xml:space="preserve"> job. I remember the first day of your job was not very pleasant. You came back home exhausted and tired, with no motivation to continue the job. However, you still showed up the next day and continue to show up to support your expenses. While you were doing everything in your power to earn independent income, you compromised your physical and mental health in this process.</w:t>
      </w:r>
    </w:p>
    <w:p w14:paraId="7E1278F2" w14:textId="5C7B833E" w:rsidR="00A665AC" w:rsidRPr="00424D4F" w:rsidRDefault="00A665AC" w:rsidP="00424D4F">
      <w:pPr>
        <w:spacing w:line="360" w:lineRule="auto"/>
        <w:jc w:val="both"/>
        <w:rPr>
          <w:rFonts w:ascii="Arial" w:hAnsi="Arial" w:cs="Arial"/>
          <w:sz w:val="22"/>
          <w:szCs w:val="22"/>
        </w:rPr>
      </w:pPr>
      <w:r w:rsidRPr="00424D4F">
        <w:rPr>
          <w:rFonts w:ascii="Arial" w:hAnsi="Arial" w:cs="Arial"/>
          <w:sz w:val="22"/>
          <w:szCs w:val="22"/>
        </w:rPr>
        <w:t>Now that I look back at that time, I remember h</w:t>
      </w:r>
      <w:r w:rsidR="00587C32" w:rsidRPr="00424D4F">
        <w:rPr>
          <w:rFonts w:ascii="Arial" w:hAnsi="Arial" w:cs="Arial"/>
          <w:sz w:val="22"/>
          <w:szCs w:val="22"/>
        </w:rPr>
        <w:t xml:space="preserve">ow you used to constantly feel exhausted and tired </w:t>
      </w:r>
      <w:proofErr w:type="gramStart"/>
      <w:r w:rsidR="00587C32" w:rsidRPr="00424D4F">
        <w:rPr>
          <w:rFonts w:ascii="Arial" w:hAnsi="Arial" w:cs="Arial"/>
          <w:sz w:val="22"/>
          <w:szCs w:val="22"/>
        </w:rPr>
        <w:t>too</w:t>
      </w:r>
      <w:proofErr w:type="gramEnd"/>
      <w:r w:rsidR="00587C32" w:rsidRPr="00424D4F">
        <w:rPr>
          <w:rFonts w:ascii="Arial" w:hAnsi="Arial" w:cs="Arial"/>
          <w:sz w:val="22"/>
          <w:szCs w:val="22"/>
        </w:rPr>
        <w:t xml:space="preserve"> the point where you had to even compromise on your social life. I still remember how you started experiencing burnout just three months after your </w:t>
      </w:r>
      <w:r w:rsidR="00FF3FA7" w:rsidRPr="00424D4F">
        <w:rPr>
          <w:rFonts w:ascii="Arial" w:hAnsi="Arial" w:cs="Arial"/>
          <w:sz w:val="22"/>
          <w:szCs w:val="22"/>
        </w:rPr>
        <w:t>part-time</w:t>
      </w:r>
      <w:r w:rsidR="00587C32" w:rsidRPr="00424D4F">
        <w:rPr>
          <w:rFonts w:ascii="Arial" w:hAnsi="Arial" w:cs="Arial"/>
          <w:sz w:val="22"/>
          <w:szCs w:val="22"/>
        </w:rPr>
        <w:t xml:space="preserve"> job because you were constantly working while fulfilling your academic duties. You had to leave that job within four months because of your declining health and exhaustion.</w:t>
      </w:r>
    </w:p>
    <w:p w14:paraId="083E6E7F" w14:textId="329F740F" w:rsidR="00587C32" w:rsidRPr="00424D4F" w:rsidRDefault="00587C32" w:rsidP="00424D4F">
      <w:pPr>
        <w:spacing w:line="360" w:lineRule="auto"/>
        <w:jc w:val="both"/>
        <w:rPr>
          <w:rFonts w:ascii="Arial" w:hAnsi="Arial" w:cs="Arial"/>
          <w:sz w:val="22"/>
          <w:szCs w:val="22"/>
        </w:rPr>
      </w:pPr>
      <w:r w:rsidRPr="00424D4F">
        <w:rPr>
          <w:rFonts w:ascii="Arial" w:hAnsi="Arial" w:cs="Arial"/>
          <w:sz w:val="22"/>
          <w:szCs w:val="22"/>
        </w:rPr>
        <w:t xml:space="preserve">After reading about emotional intelligence and resilience, I want to tell you that it was ok to share your problems and ask for help rather than dealing with everything on your own. I still admire your </w:t>
      </w:r>
      <w:proofErr w:type="gramStart"/>
      <w:r w:rsidRPr="00424D4F">
        <w:rPr>
          <w:rFonts w:ascii="Arial" w:hAnsi="Arial" w:cs="Arial"/>
          <w:sz w:val="22"/>
          <w:szCs w:val="22"/>
        </w:rPr>
        <w:t>strength</w:t>
      </w:r>
      <w:proofErr w:type="gramEnd"/>
      <w:r w:rsidRPr="00424D4F">
        <w:rPr>
          <w:rFonts w:ascii="Arial" w:hAnsi="Arial" w:cs="Arial"/>
          <w:sz w:val="22"/>
          <w:szCs w:val="22"/>
        </w:rPr>
        <w:t xml:space="preserve"> but you could have stayed longer and performed well without </w:t>
      </w:r>
      <w:r w:rsidR="00FF3FA7" w:rsidRPr="00424D4F">
        <w:rPr>
          <w:rFonts w:ascii="Arial" w:hAnsi="Arial" w:cs="Arial"/>
          <w:sz w:val="22"/>
          <w:szCs w:val="22"/>
        </w:rPr>
        <w:t>burning out</w:t>
      </w:r>
      <w:r w:rsidRPr="00424D4F">
        <w:rPr>
          <w:rFonts w:ascii="Arial" w:hAnsi="Arial" w:cs="Arial"/>
          <w:sz w:val="22"/>
          <w:szCs w:val="22"/>
        </w:rPr>
        <w:t xml:space="preserve"> if you had </w:t>
      </w:r>
      <w:proofErr w:type="spellStart"/>
      <w:r w:rsidRPr="00424D4F">
        <w:rPr>
          <w:rFonts w:ascii="Arial" w:hAnsi="Arial" w:cs="Arial"/>
          <w:sz w:val="22"/>
          <w:szCs w:val="22"/>
        </w:rPr>
        <w:t>prioritised</w:t>
      </w:r>
      <w:proofErr w:type="spellEnd"/>
      <w:r w:rsidRPr="00424D4F">
        <w:rPr>
          <w:rFonts w:ascii="Arial" w:hAnsi="Arial" w:cs="Arial"/>
          <w:sz w:val="22"/>
          <w:szCs w:val="22"/>
        </w:rPr>
        <w:t xml:space="preserve"> your wellbeing rather than focusing on your duties </w:t>
      </w:r>
      <w:r w:rsidR="00FF3FA7" w:rsidRPr="00424D4F">
        <w:rPr>
          <w:rFonts w:ascii="Arial" w:hAnsi="Arial" w:cs="Arial"/>
          <w:sz w:val="22"/>
          <w:szCs w:val="22"/>
        </w:rPr>
        <w:t>overall and</w:t>
      </w:r>
      <w:r w:rsidRPr="00424D4F">
        <w:rPr>
          <w:rFonts w:ascii="Arial" w:hAnsi="Arial" w:cs="Arial"/>
          <w:sz w:val="22"/>
          <w:szCs w:val="22"/>
        </w:rPr>
        <w:t xml:space="preserve"> your health. You were resilient but at the cost of your health.</w:t>
      </w:r>
    </w:p>
    <w:p w14:paraId="0DF929D4" w14:textId="084AC865" w:rsidR="00587C32" w:rsidRPr="00424D4F" w:rsidRDefault="00587C32" w:rsidP="00424D4F">
      <w:pPr>
        <w:spacing w:line="360" w:lineRule="auto"/>
        <w:jc w:val="both"/>
        <w:rPr>
          <w:rFonts w:ascii="Arial" w:hAnsi="Arial" w:cs="Arial"/>
          <w:sz w:val="22"/>
          <w:szCs w:val="22"/>
        </w:rPr>
      </w:pPr>
      <w:r w:rsidRPr="00424D4F">
        <w:rPr>
          <w:rFonts w:ascii="Arial" w:hAnsi="Arial" w:cs="Arial"/>
          <w:sz w:val="22"/>
          <w:szCs w:val="22"/>
        </w:rPr>
        <w:t xml:space="preserve">I want to tell you that you do not have to deal with everything alone and should </w:t>
      </w:r>
      <w:r w:rsidR="00FF3FA7" w:rsidRPr="00424D4F">
        <w:rPr>
          <w:rFonts w:ascii="Arial" w:hAnsi="Arial" w:cs="Arial"/>
          <w:sz w:val="22"/>
          <w:szCs w:val="22"/>
        </w:rPr>
        <w:t>never have</w:t>
      </w:r>
      <w:r w:rsidRPr="00424D4F">
        <w:rPr>
          <w:rFonts w:ascii="Arial" w:hAnsi="Arial" w:cs="Arial"/>
          <w:sz w:val="22"/>
          <w:szCs w:val="22"/>
        </w:rPr>
        <w:t xml:space="preserve"> compromised on your health to meet your goals. Moving forward, I would request you </w:t>
      </w:r>
      <w:r w:rsidR="00FF3FA7" w:rsidRPr="00424D4F">
        <w:rPr>
          <w:rFonts w:ascii="Arial" w:hAnsi="Arial" w:cs="Arial"/>
          <w:sz w:val="22"/>
          <w:szCs w:val="22"/>
        </w:rPr>
        <w:t>see</w:t>
      </w:r>
      <w:r w:rsidRPr="00424D4F">
        <w:rPr>
          <w:rFonts w:ascii="Arial" w:hAnsi="Arial" w:cs="Arial"/>
          <w:sz w:val="22"/>
          <w:szCs w:val="22"/>
        </w:rPr>
        <w:t xml:space="preserve"> people are source of help and focus on maintaining a balance between your personal and professional life. </w:t>
      </w:r>
    </w:p>
    <w:p w14:paraId="71B7DE8E" w14:textId="361DB321" w:rsidR="00587C32" w:rsidRPr="00424D4F" w:rsidRDefault="00587C32" w:rsidP="00424D4F">
      <w:pPr>
        <w:spacing w:line="360" w:lineRule="auto"/>
        <w:jc w:val="both"/>
        <w:rPr>
          <w:rFonts w:ascii="Arial" w:hAnsi="Arial" w:cs="Arial"/>
          <w:sz w:val="22"/>
          <w:szCs w:val="22"/>
        </w:rPr>
      </w:pPr>
      <w:r w:rsidRPr="00424D4F">
        <w:rPr>
          <w:rFonts w:ascii="Arial" w:hAnsi="Arial" w:cs="Arial"/>
          <w:sz w:val="22"/>
          <w:szCs w:val="22"/>
        </w:rPr>
        <w:t>I am proud of you for helping me get where I am today.</w:t>
      </w:r>
    </w:p>
    <w:p w14:paraId="5BC8118E" w14:textId="6A028D4C" w:rsidR="00705B84" w:rsidRPr="00424D4F" w:rsidRDefault="00705B84" w:rsidP="00424D4F">
      <w:pPr>
        <w:spacing w:line="360" w:lineRule="auto"/>
        <w:jc w:val="both"/>
        <w:rPr>
          <w:rFonts w:ascii="Arial" w:hAnsi="Arial" w:cs="Arial"/>
          <w:sz w:val="22"/>
          <w:szCs w:val="22"/>
        </w:rPr>
      </w:pPr>
      <w:r w:rsidRPr="00424D4F">
        <w:rPr>
          <w:rFonts w:ascii="Arial" w:hAnsi="Arial" w:cs="Arial"/>
          <w:sz w:val="22"/>
          <w:szCs w:val="22"/>
        </w:rPr>
        <w:br w:type="page"/>
      </w:r>
    </w:p>
    <w:p w14:paraId="7EF38E1F" w14:textId="36C02E2A" w:rsidR="00587C32" w:rsidRPr="00424D4F" w:rsidRDefault="00705B84" w:rsidP="00424D4F">
      <w:pPr>
        <w:spacing w:line="360" w:lineRule="auto"/>
        <w:jc w:val="both"/>
        <w:rPr>
          <w:rFonts w:ascii="Arial" w:hAnsi="Arial" w:cs="Arial"/>
          <w:b/>
          <w:bCs/>
          <w:sz w:val="22"/>
          <w:szCs w:val="22"/>
        </w:rPr>
      </w:pPr>
      <w:r w:rsidRPr="00424D4F">
        <w:rPr>
          <w:rFonts w:ascii="Arial" w:hAnsi="Arial" w:cs="Arial"/>
          <w:b/>
          <w:bCs/>
          <w:sz w:val="22"/>
          <w:szCs w:val="22"/>
        </w:rPr>
        <w:lastRenderedPageBreak/>
        <w:t>Task 6</w:t>
      </w:r>
      <w:r w:rsidR="00723E8B" w:rsidRPr="00424D4F">
        <w:rPr>
          <w:rFonts w:ascii="Arial" w:hAnsi="Arial" w:cs="Arial"/>
          <w:b/>
          <w:bCs/>
          <w:sz w:val="22"/>
          <w:szCs w:val="22"/>
        </w:rPr>
        <w:t>: Gantt Chart</w:t>
      </w:r>
    </w:p>
    <w:p w14:paraId="206DF75E" w14:textId="06F92D29" w:rsidR="00705B84" w:rsidRPr="00424D4F" w:rsidRDefault="00705B84" w:rsidP="00424D4F">
      <w:pPr>
        <w:spacing w:line="360" w:lineRule="auto"/>
        <w:jc w:val="both"/>
        <w:rPr>
          <w:rFonts w:ascii="Arial" w:eastAsia="Arial Nova" w:hAnsi="Arial" w:cs="Arial"/>
          <w:sz w:val="22"/>
          <w:szCs w:val="22"/>
        </w:rPr>
      </w:pPr>
      <w:r w:rsidRPr="00424D4F">
        <w:rPr>
          <w:rFonts w:ascii="Arial" w:eastAsia="Arial Nova" w:hAnsi="Arial" w:cs="Arial"/>
          <w:sz w:val="22"/>
          <w:szCs w:val="22"/>
        </w:rPr>
        <w:t xml:space="preserve">I have </w:t>
      </w:r>
      <w:r w:rsidR="00976293" w:rsidRPr="00424D4F">
        <w:rPr>
          <w:rFonts w:ascii="Arial" w:eastAsia="Arial Nova" w:hAnsi="Arial" w:cs="Arial"/>
          <w:sz w:val="22"/>
          <w:szCs w:val="22"/>
        </w:rPr>
        <w:t>used</w:t>
      </w:r>
      <w:r w:rsidRPr="00424D4F">
        <w:rPr>
          <w:rFonts w:ascii="Arial" w:eastAsia="Arial Nova" w:hAnsi="Arial" w:cs="Arial"/>
          <w:sz w:val="22"/>
          <w:szCs w:val="22"/>
        </w:rPr>
        <w:t xml:space="preserve"> a Gantt chart below to </w:t>
      </w:r>
      <w:r w:rsidR="00FF3FA7" w:rsidRPr="00424D4F">
        <w:rPr>
          <w:rFonts w:ascii="Arial" w:eastAsia="Arial Nova" w:hAnsi="Arial" w:cs="Arial"/>
          <w:sz w:val="22"/>
          <w:szCs w:val="22"/>
        </w:rPr>
        <w:t>lay out</w:t>
      </w:r>
      <w:r w:rsidRPr="00424D4F">
        <w:rPr>
          <w:rFonts w:ascii="Arial" w:eastAsia="Arial Nova" w:hAnsi="Arial" w:cs="Arial"/>
          <w:sz w:val="22"/>
          <w:szCs w:val="22"/>
        </w:rPr>
        <w:t xml:space="preserve"> the timeline for the achievement of my employability goals. </w:t>
      </w:r>
      <w:r w:rsidR="00723E8B" w:rsidRPr="00424D4F">
        <w:rPr>
          <w:rFonts w:ascii="Arial" w:eastAsia="Arial Nova" w:hAnsi="Arial" w:cs="Arial"/>
          <w:sz w:val="22"/>
          <w:szCs w:val="22"/>
        </w:rPr>
        <w:t>As presented below, the Gantt chart provides a timeline of one year for the identification, development and achievement of employability goals</w:t>
      </w:r>
      <w:r w:rsidR="007F657B" w:rsidRPr="00424D4F">
        <w:rPr>
          <w:rFonts w:ascii="Arial" w:eastAsia="Arial Nova" w:hAnsi="Arial" w:cs="Arial"/>
          <w:sz w:val="22"/>
          <w:szCs w:val="22"/>
        </w:rPr>
        <w:t xml:space="preserve"> (Bianconi, 2024)</w:t>
      </w:r>
      <w:r w:rsidR="00723E8B" w:rsidRPr="00424D4F">
        <w:rPr>
          <w:rFonts w:ascii="Arial" w:eastAsia="Arial Nova" w:hAnsi="Arial" w:cs="Arial"/>
          <w:sz w:val="22"/>
          <w:szCs w:val="22"/>
        </w:rPr>
        <w:t xml:space="preserve">. At this point, I can understand that one year timeline may not be enough to achieve all sorts of employability goals. However, I am planning on </w:t>
      </w:r>
      <w:proofErr w:type="spellStart"/>
      <w:r w:rsidR="00723E8B" w:rsidRPr="00424D4F">
        <w:rPr>
          <w:rFonts w:ascii="Arial" w:eastAsia="Arial Nova" w:hAnsi="Arial" w:cs="Arial"/>
          <w:sz w:val="22"/>
          <w:szCs w:val="22"/>
        </w:rPr>
        <w:t>utilising</w:t>
      </w:r>
      <w:proofErr w:type="spellEnd"/>
      <w:r w:rsidR="00723E8B" w:rsidRPr="00424D4F">
        <w:rPr>
          <w:rFonts w:ascii="Arial" w:eastAsia="Arial Nova" w:hAnsi="Arial" w:cs="Arial"/>
          <w:sz w:val="22"/>
          <w:szCs w:val="22"/>
        </w:rPr>
        <w:t xml:space="preserve"> this time to obtain some relevant skills like teamwork and time management skills and </w:t>
      </w:r>
      <w:r w:rsidR="007F657B" w:rsidRPr="00424D4F">
        <w:rPr>
          <w:rFonts w:ascii="Arial" w:eastAsia="Arial Nova" w:hAnsi="Arial" w:cs="Arial"/>
          <w:sz w:val="22"/>
          <w:szCs w:val="22"/>
        </w:rPr>
        <w:t>enroll</w:t>
      </w:r>
      <w:r w:rsidR="00723E8B" w:rsidRPr="00424D4F">
        <w:rPr>
          <w:rFonts w:ascii="Arial" w:eastAsia="Arial Nova" w:hAnsi="Arial" w:cs="Arial"/>
          <w:sz w:val="22"/>
          <w:szCs w:val="22"/>
        </w:rPr>
        <w:t xml:space="preserve"> in some short courses. I am also planning to purchase and read some books on skill </w:t>
      </w:r>
      <w:r w:rsidR="00FF3FA7" w:rsidRPr="00424D4F">
        <w:rPr>
          <w:rFonts w:ascii="Arial" w:eastAsia="Arial Nova" w:hAnsi="Arial" w:cs="Arial"/>
          <w:sz w:val="22"/>
          <w:szCs w:val="22"/>
        </w:rPr>
        <w:t>development</w:t>
      </w:r>
      <w:r w:rsidR="00723E8B" w:rsidRPr="00424D4F">
        <w:rPr>
          <w:rFonts w:ascii="Arial" w:eastAsia="Arial Nova" w:hAnsi="Arial" w:cs="Arial"/>
          <w:sz w:val="22"/>
          <w:szCs w:val="22"/>
        </w:rPr>
        <w:t xml:space="preserve"> to identify and implement strategies that can help me </w:t>
      </w:r>
      <w:proofErr w:type="spellStart"/>
      <w:r w:rsidR="00723E8B" w:rsidRPr="00424D4F">
        <w:rPr>
          <w:rFonts w:ascii="Arial" w:eastAsia="Arial Nova" w:hAnsi="Arial" w:cs="Arial"/>
          <w:sz w:val="22"/>
          <w:szCs w:val="22"/>
        </w:rPr>
        <w:t>maximise</w:t>
      </w:r>
      <w:proofErr w:type="spellEnd"/>
      <w:r w:rsidR="00723E8B" w:rsidRPr="00424D4F">
        <w:rPr>
          <w:rFonts w:ascii="Arial" w:eastAsia="Arial Nova" w:hAnsi="Arial" w:cs="Arial"/>
          <w:sz w:val="22"/>
          <w:szCs w:val="22"/>
        </w:rPr>
        <w:t xml:space="preserve"> outcomes of my skills in my professional career. </w:t>
      </w:r>
      <w:r w:rsidR="007F657B" w:rsidRPr="00424D4F">
        <w:rPr>
          <w:rFonts w:ascii="Arial" w:eastAsia="Arial Nova" w:hAnsi="Arial" w:cs="Arial"/>
          <w:sz w:val="22"/>
          <w:szCs w:val="22"/>
        </w:rPr>
        <w:t xml:space="preserve">I believe that these measures will prepare me to apply for some relevant jobs in health and social care industry at an entry level. I used Canva to create this Gantt chart to present the information in a visually pleasant and clearer manner. </w:t>
      </w:r>
    </w:p>
    <w:p w14:paraId="7246923F" w14:textId="77777777" w:rsidR="000374E5" w:rsidRPr="00330960" w:rsidRDefault="00976293" w:rsidP="000374E5">
      <w:pPr>
        <w:keepNext/>
        <w:spacing w:line="360" w:lineRule="auto"/>
        <w:jc w:val="center"/>
        <w:rPr>
          <w:rFonts w:ascii="Arial" w:hAnsi="Arial" w:cs="Arial"/>
          <w:sz w:val="22"/>
          <w:szCs w:val="22"/>
        </w:rPr>
      </w:pPr>
      <w:r w:rsidRPr="00330960">
        <w:rPr>
          <w:rFonts w:ascii="Arial" w:hAnsi="Arial" w:cs="Arial"/>
          <w:noProof/>
          <w:sz w:val="22"/>
          <w:szCs w:val="22"/>
        </w:rPr>
        <w:drawing>
          <wp:inline distT="0" distB="0" distL="0" distR="0" wp14:anchorId="2A1CB2FC" wp14:editId="41886C5D">
            <wp:extent cx="5943600" cy="3019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019425"/>
                    </a:xfrm>
                    <a:prstGeom prst="rect">
                      <a:avLst/>
                    </a:prstGeom>
                  </pic:spPr>
                </pic:pic>
              </a:graphicData>
            </a:graphic>
          </wp:inline>
        </w:drawing>
      </w:r>
    </w:p>
    <w:p w14:paraId="622B21E8" w14:textId="7BF798B6" w:rsidR="00902431" w:rsidRPr="00330960" w:rsidRDefault="000374E5" w:rsidP="000374E5">
      <w:pPr>
        <w:pStyle w:val="Caption"/>
        <w:jc w:val="center"/>
        <w:rPr>
          <w:rFonts w:ascii="Arial" w:hAnsi="Arial" w:cs="Arial"/>
          <w:b w:val="0"/>
          <w:bCs w:val="0"/>
          <w:sz w:val="22"/>
          <w:szCs w:val="22"/>
        </w:rPr>
      </w:pPr>
      <w:r w:rsidRPr="00330960">
        <w:rPr>
          <w:rFonts w:ascii="Arial" w:hAnsi="Arial" w:cs="Arial"/>
          <w:b w:val="0"/>
          <w:bCs w:val="0"/>
          <w:sz w:val="22"/>
          <w:szCs w:val="22"/>
        </w:rPr>
        <w:t xml:space="preserve">Figure </w:t>
      </w:r>
      <w:r w:rsidRPr="00330960">
        <w:rPr>
          <w:rFonts w:ascii="Arial" w:hAnsi="Arial" w:cs="Arial"/>
          <w:b w:val="0"/>
          <w:bCs w:val="0"/>
          <w:sz w:val="22"/>
          <w:szCs w:val="22"/>
        </w:rPr>
        <w:fldChar w:fldCharType="begin"/>
      </w:r>
      <w:r w:rsidRPr="00330960">
        <w:rPr>
          <w:rFonts w:ascii="Arial" w:hAnsi="Arial" w:cs="Arial"/>
          <w:b w:val="0"/>
          <w:bCs w:val="0"/>
          <w:sz w:val="22"/>
          <w:szCs w:val="22"/>
        </w:rPr>
        <w:instrText xml:space="preserve"> SEQ Figure \* ARABIC </w:instrText>
      </w:r>
      <w:r w:rsidRPr="00330960">
        <w:rPr>
          <w:rFonts w:ascii="Arial" w:hAnsi="Arial" w:cs="Arial"/>
          <w:b w:val="0"/>
          <w:bCs w:val="0"/>
          <w:sz w:val="22"/>
          <w:szCs w:val="22"/>
        </w:rPr>
        <w:fldChar w:fldCharType="separate"/>
      </w:r>
      <w:r w:rsidRPr="00330960">
        <w:rPr>
          <w:rFonts w:ascii="Arial" w:hAnsi="Arial" w:cs="Arial"/>
          <w:b w:val="0"/>
          <w:bCs w:val="0"/>
          <w:noProof/>
          <w:sz w:val="22"/>
          <w:szCs w:val="22"/>
        </w:rPr>
        <w:t>3</w:t>
      </w:r>
      <w:r w:rsidRPr="00330960">
        <w:rPr>
          <w:rFonts w:ascii="Arial" w:hAnsi="Arial" w:cs="Arial"/>
          <w:b w:val="0"/>
          <w:bCs w:val="0"/>
          <w:sz w:val="22"/>
          <w:szCs w:val="22"/>
        </w:rPr>
        <w:fldChar w:fldCharType="end"/>
      </w:r>
      <w:r w:rsidRPr="00330960">
        <w:rPr>
          <w:rFonts w:ascii="Arial" w:hAnsi="Arial" w:cs="Arial"/>
          <w:b w:val="0"/>
          <w:bCs w:val="0"/>
          <w:sz w:val="22"/>
          <w:szCs w:val="22"/>
        </w:rPr>
        <w:t xml:space="preserve"> Gantt chart</w:t>
      </w:r>
    </w:p>
    <w:p w14:paraId="19F30961" w14:textId="77777777" w:rsidR="00902431" w:rsidRPr="00424D4F" w:rsidRDefault="00902431" w:rsidP="00424D4F">
      <w:pPr>
        <w:spacing w:line="360" w:lineRule="auto"/>
        <w:jc w:val="both"/>
        <w:rPr>
          <w:rFonts w:ascii="Arial" w:hAnsi="Arial" w:cs="Arial"/>
          <w:b/>
          <w:bCs/>
          <w:sz w:val="22"/>
          <w:szCs w:val="22"/>
        </w:rPr>
      </w:pPr>
      <w:r w:rsidRPr="00424D4F">
        <w:rPr>
          <w:rFonts w:ascii="Arial" w:hAnsi="Arial" w:cs="Arial"/>
          <w:b/>
          <w:bCs/>
          <w:sz w:val="22"/>
          <w:szCs w:val="22"/>
        </w:rPr>
        <w:br w:type="page"/>
      </w:r>
    </w:p>
    <w:p w14:paraId="441168C3" w14:textId="2C99E786" w:rsidR="00705B84" w:rsidRPr="00424D4F" w:rsidRDefault="00902431" w:rsidP="00424D4F">
      <w:pPr>
        <w:spacing w:line="360" w:lineRule="auto"/>
        <w:jc w:val="both"/>
        <w:rPr>
          <w:rFonts w:ascii="Arial" w:hAnsi="Arial" w:cs="Arial"/>
          <w:b/>
          <w:bCs/>
          <w:sz w:val="22"/>
          <w:szCs w:val="22"/>
        </w:rPr>
      </w:pPr>
      <w:r w:rsidRPr="00424D4F">
        <w:rPr>
          <w:rFonts w:ascii="Arial" w:hAnsi="Arial" w:cs="Arial"/>
          <w:b/>
          <w:bCs/>
          <w:sz w:val="22"/>
          <w:szCs w:val="22"/>
        </w:rPr>
        <w:lastRenderedPageBreak/>
        <w:t>Task 7: Making Changes- Report</w:t>
      </w:r>
    </w:p>
    <w:p w14:paraId="07534369" w14:textId="0BCF558D" w:rsidR="00894C05" w:rsidRPr="00732196" w:rsidRDefault="00894C05" w:rsidP="00732196">
      <w:pPr>
        <w:pStyle w:val="ListParagraph"/>
        <w:numPr>
          <w:ilvl w:val="0"/>
          <w:numId w:val="15"/>
        </w:numPr>
        <w:spacing w:line="360" w:lineRule="auto"/>
        <w:jc w:val="both"/>
        <w:rPr>
          <w:rFonts w:ascii="Arial" w:hAnsi="Arial" w:cs="Arial"/>
          <w:b/>
          <w:bCs/>
          <w:sz w:val="22"/>
          <w:szCs w:val="22"/>
        </w:rPr>
      </w:pPr>
      <w:r w:rsidRPr="00732196">
        <w:rPr>
          <w:rFonts w:ascii="Arial" w:hAnsi="Arial" w:cs="Arial"/>
          <w:b/>
          <w:bCs/>
          <w:sz w:val="22"/>
          <w:szCs w:val="22"/>
        </w:rPr>
        <w:t>Introduction</w:t>
      </w:r>
    </w:p>
    <w:p w14:paraId="0D00D294" w14:textId="01D26DD7" w:rsidR="00894C05" w:rsidRPr="00424D4F" w:rsidRDefault="00894C05" w:rsidP="00424D4F">
      <w:pPr>
        <w:spacing w:line="360" w:lineRule="auto"/>
        <w:jc w:val="both"/>
        <w:rPr>
          <w:rFonts w:ascii="Arial" w:hAnsi="Arial" w:cs="Arial"/>
          <w:sz w:val="22"/>
          <w:szCs w:val="22"/>
        </w:rPr>
      </w:pPr>
      <w:r w:rsidRPr="00424D4F">
        <w:rPr>
          <w:rFonts w:ascii="Arial" w:hAnsi="Arial" w:cs="Arial"/>
          <w:sz w:val="22"/>
          <w:szCs w:val="22"/>
        </w:rPr>
        <w:t xml:space="preserve">This report is prepared to determine and integrate strategic modifications in Long Stone Manor </w:t>
      </w:r>
      <w:r w:rsidR="00227F18" w:rsidRPr="00424D4F">
        <w:rPr>
          <w:rFonts w:ascii="Arial" w:hAnsi="Arial" w:cs="Arial"/>
          <w:sz w:val="22"/>
          <w:szCs w:val="22"/>
        </w:rPr>
        <w:t xml:space="preserve">(LSM) care home through improved </w:t>
      </w:r>
      <w:proofErr w:type="spellStart"/>
      <w:r w:rsidR="00227F18" w:rsidRPr="00424D4F">
        <w:rPr>
          <w:rFonts w:ascii="Arial" w:hAnsi="Arial" w:cs="Arial"/>
          <w:sz w:val="22"/>
          <w:szCs w:val="22"/>
        </w:rPr>
        <w:t>digitalisation</w:t>
      </w:r>
      <w:proofErr w:type="spellEnd"/>
      <w:r w:rsidR="00227F18" w:rsidRPr="00424D4F">
        <w:rPr>
          <w:rFonts w:ascii="Arial" w:hAnsi="Arial" w:cs="Arial"/>
          <w:sz w:val="22"/>
          <w:szCs w:val="22"/>
        </w:rPr>
        <w:t xml:space="preserve"> of facilities for an </w:t>
      </w:r>
      <w:r w:rsidR="002940FA" w:rsidRPr="00424D4F">
        <w:rPr>
          <w:rFonts w:ascii="Arial" w:hAnsi="Arial" w:cs="Arial"/>
          <w:sz w:val="22"/>
          <w:szCs w:val="22"/>
        </w:rPr>
        <w:t>improved outcome of operational processes</w:t>
      </w:r>
      <w:r w:rsidR="00227F18" w:rsidRPr="00424D4F">
        <w:rPr>
          <w:rFonts w:ascii="Arial" w:hAnsi="Arial" w:cs="Arial"/>
          <w:sz w:val="22"/>
          <w:szCs w:val="22"/>
        </w:rPr>
        <w:t xml:space="preserve">. </w:t>
      </w:r>
    </w:p>
    <w:p w14:paraId="00CC8170" w14:textId="40C29717" w:rsidR="002940FA" w:rsidRPr="00732196" w:rsidRDefault="002940FA" w:rsidP="00732196">
      <w:pPr>
        <w:pStyle w:val="ListParagraph"/>
        <w:numPr>
          <w:ilvl w:val="0"/>
          <w:numId w:val="15"/>
        </w:numPr>
        <w:spacing w:line="360" w:lineRule="auto"/>
        <w:jc w:val="both"/>
        <w:rPr>
          <w:rFonts w:ascii="Arial" w:hAnsi="Arial" w:cs="Arial"/>
          <w:b/>
          <w:bCs/>
          <w:sz w:val="22"/>
          <w:szCs w:val="22"/>
        </w:rPr>
      </w:pPr>
      <w:r w:rsidRPr="00732196">
        <w:rPr>
          <w:rFonts w:ascii="Arial" w:hAnsi="Arial" w:cs="Arial"/>
          <w:b/>
          <w:bCs/>
          <w:sz w:val="22"/>
          <w:szCs w:val="22"/>
        </w:rPr>
        <w:t>Introducing change through Lewin’s change model</w:t>
      </w:r>
    </w:p>
    <w:p w14:paraId="58EC4599" w14:textId="40485687" w:rsidR="00AE1ABB" w:rsidRPr="00424D4F" w:rsidRDefault="002940FA" w:rsidP="00424D4F">
      <w:pPr>
        <w:spacing w:line="360" w:lineRule="auto"/>
        <w:jc w:val="both"/>
        <w:rPr>
          <w:rFonts w:ascii="Arial" w:hAnsi="Arial" w:cs="Arial"/>
          <w:sz w:val="22"/>
          <w:szCs w:val="22"/>
        </w:rPr>
      </w:pPr>
      <w:r w:rsidRPr="00424D4F">
        <w:rPr>
          <w:rFonts w:ascii="Arial" w:hAnsi="Arial" w:cs="Arial"/>
          <w:sz w:val="22"/>
          <w:szCs w:val="22"/>
        </w:rPr>
        <w:t xml:space="preserve">The three steps of Lewin’s change model will be applied to introduce a </w:t>
      </w:r>
      <w:proofErr w:type="spellStart"/>
      <w:r w:rsidRPr="00424D4F">
        <w:rPr>
          <w:rFonts w:ascii="Arial" w:hAnsi="Arial" w:cs="Arial"/>
          <w:sz w:val="22"/>
          <w:szCs w:val="22"/>
        </w:rPr>
        <w:t>digitalised</w:t>
      </w:r>
      <w:proofErr w:type="spellEnd"/>
      <w:r w:rsidRPr="00424D4F">
        <w:rPr>
          <w:rFonts w:ascii="Arial" w:hAnsi="Arial" w:cs="Arial"/>
          <w:sz w:val="22"/>
          <w:szCs w:val="22"/>
        </w:rPr>
        <w:t xml:space="preserve"> system at LSM care home</w:t>
      </w:r>
      <w:r w:rsidR="00AE1ABB" w:rsidRPr="00424D4F">
        <w:rPr>
          <w:rFonts w:ascii="Arial" w:hAnsi="Arial" w:cs="Arial"/>
          <w:sz w:val="22"/>
          <w:szCs w:val="22"/>
        </w:rPr>
        <w:t xml:space="preserve"> (Stanz et al., 2021)</w:t>
      </w:r>
      <w:r w:rsidRPr="00424D4F">
        <w:rPr>
          <w:rFonts w:ascii="Arial" w:hAnsi="Arial" w:cs="Arial"/>
          <w:sz w:val="22"/>
          <w:szCs w:val="22"/>
        </w:rPr>
        <w:t xml:space="preserve">. The digital system will be designed to improve record keeping </w:t>
      </w:r>
      <w:proofErr w:type="gramStart"/>
      <w:r w:rsidRPr="00424D4F">
        <w:rPr>
          <w:rFonts w:ascii="Arial" w:hAnsi="Arial" w:cs="Arial"/>
          <w:sz w:val="22"/>
          <w:szCs w:val="22"/>
        </w:rPr>
        <w:t>process</w:t>
      </w:r>
      <w:proofErr w:type="gramEnd"/>
      <w:r w:rsidRPr="00424D4F">
        <w:rPr>
          <w:rFonts w:ascii="Arial" w:hAnsi="Arial" w:cs="Arial"/>
          <w:sz w:val="22"/>
          <w:szCs w:val="22"/>
        </w:rPr>
        <w:t xml:space="preserve"> and reduce time and </w:t>
      </w:r>
      <w:r w:rsidR="00FF3FA7" w:rsidRPr="00424D4F">
        <w:rPr>
          <w:rFonts w:ascii="Arial" w:hAnsi="Arial" w:cs="Arial"/>
          <w:sz w:val="22"/>
          <w:szCs w:val="22"/>
        </w:rPr>
        <w:t>effort</w:t>
      </w:r>
      <w:r w:rsidRPr="00424D4F">
        <w:rPr>
          <w:rFonts w:ascii="Arial" w:hAnsi="Arial" w:cs="Arial"/>
          <w:sz w:val="22"/>
          <w:szCs w:val="22"/>
        </w:rPr>
        <w:t xml:space="preserve"> required for manual input of records. </w:t>
      </w:r>
    </w:p>
    <w:p w14:paraId="1F6FB670" w14:textId="77777777" w:rsidR="00DA15A3" w:rsidRPr="002B0DB1" w:rsidRDefault="009879E3" w:rsidP="00732196">
      <w:pPr>
        <w:keepNext/>
        <w:spacing w:line="360" w:lineRule="auto"/>
        <w:jc w:val="center"/>
        <w:rPr>
          <w:rFonts w:ascii="Arial" w:hAnsi="Arial" w:cs="Arial"/>
          <w:sz w:val="22"/>
          <w:szCs w:val="22"/>
        </w:rPr>
      </w:pPr>
      <w:r w:rsidRPr="002B0DB1">
        <w:rPr>
          <w:rFonts w:ascii="Arial" w:hAnsi="Arial" w:cs="Arial"/>
          <w:noProof/>
          <w:sz w:val="22"/>
          <w:szCs w:val="22"/>
        </w:rPr>
        <w:drawing>
          <wp:inline distT="0" distB="0" distL="0" distR="0" wp14:anchorId="1E9EE8B6" wp14:editId="530CF2F0">
            <wp:extent cx="4649638" cy="2724936"/>
            <wp:effectExtent l="0" t="0" r="0" b="0"/>
            <wp:docPr id="6" name="Picture 6" descr="1: Kurt Lewin's Change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Kurt Lewin's Change Model | Download Scientific Dia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58609" cy="2730193"/>
                    </a:xfrm>
                    <a:prstGeom prst="rect">
                      <a:avLst/>
                    </a:prstGeom>
                    <a:noFill/>
                    <a:ln>
                      <a:noFill/>
                    </a:ln>
                  </pic:spPr>
                </pic:pic>
              </a:graphicData>
            </a:graphic>
          </wp:inline>
        </w:drawing>
      </w:r>
    </w:p>
    <w:p w14:paraId="0330F0F7" w14:textId="4B12E961" w:rsidR="00894C05" w:rsidRPr="002B0DB1" w:rsidRDefault="00DA15A3" w:rsidP="00732196">
      <w:pPr>
        <w:pStyle w:val="Caption"/>
        <w:spacing w:line="360" w:lineRule="auto"/>
        <w:jc w:val="center"/>
        <w:rPr>
          <w:rFonts w:ascii="Arial" w:hAnsi="Arial" w:cs="Arial"/>
          <w:b w:val="0"/>
          <w:bCs w:val="0"/>
          <w:sz w:val="22"/>
          <w:szCs w:val="22"/>
        </w:rPr>
      </w:pPr>
      <w:r w:rsidRPr="002B0DB1">
        <w:rPr>
          <w:rFonts w:ascii="Arial" w:hAnsi="Arial" w:cs="Arial"/>
          <w:b w:val="0"/>
          <w:bCs w:val="0"/>
          <w:sz w:val="22"/>
          <w:szCs w:val="22"/>
        </w:rPr>
        <w:t xml:space="preserve">Figure </w:t>
      </w:r>
      <w:r w:rsidRPr="002B0DB1">
        <w:rPr>
          <w:rFonts w:ascii="Arial" w:hAnsi="Arial" w:cs="Arial"/>
          <w:b w:val="0"/>
          <w:bCs w:val="0"/>
          <w:sz w:val="22"/>
          <w:szCs w:val="22"/>
        </w:rPr>
        <w:fldChar w:fldCharType="begin"/>
      </w:r>
      <w:r w:rsidRPr="002B0DB1">
        <w:rPr>
          <w:rFonts w:ascii="Arial" w:hAnsi="Arial" w:cs="Arial"/>
          <w:b w:val="0"/>
          <w:bCs w:val="0"/>
          <w:sz w:val="22"/>
          <w:szCs w:val="22"/>
        </w:rPr>
        <w:instrText xml:space="preserve"> SEQ Figure \* ARABIC </w:instrText>
      </w:r>
      <w:r w:rsidRPr="002B0DB1">
        <w:rPr>
          <w:rFonts w:ascii="Arial" w:hAnsi="Arial" w:cs="Arial"/>
          <w:b w:val="0"/>
          <w:bCs w:val="0"/>
          <w:sz w:val="22"/>
          <w:szCs w:val="22"/>
        </w:rPr>
        <w:fldChar w:fldCharType="separate"/>
      </w:r>
      <w:r w:rsidR="000374E5" w:rsidRPr="002B0DB1">
        <w:rPr>
          <w:rFonts w:ascii="Arial" w:hAnsi="Arial" w:cs="Arial"/>
          <w:b w:val="0"/>
          <w:bCs w:val="0"/>
          <w:noProof/>
          <w:sz w:val="22"/>
          <w:szCs w:val="22"/>
        </w:rPr>
        <w:t>4</w:t>
      </w:r>
      <w:r w:rsidRPr="002B0DB1">
        <w:rPr>
          <w:rFonts w:ascii="Arial" w:hAnsi="Arial" w:cs="Arial"/>
          <w:b w:val="0"/>
          <w:bCs w:val="0"/>
          <w:sz w:val="22"/>
          <w:szCs w:val="22"/>
        </w:rPr>
        <w:fldChar w:fldCharType="end"/>
      </w:r>
      <w:r w:rsidRPr="002B0DB1">
        <w:rPr>
          <w:rFonts w:ascii="Arial" w:hAnsi="Arial" w:cs="Arial"/>
          <w:b w:val="0"/>
          <w:bCs w:val="0"/>
          <w:sz w:val="22"/>
          <w:szCs w:val="22"/>
        </w:rPr>
        <w:t xml:space="preserve"> Lewin's change model (</w:t>
      </w:r>
      <w:proofErr w:type="spellStart"/>
      <w:r w:rsidRPr="002B0DB1">
        <w:rPr>
          <w:rFonts w:ascii="Arial" w:hAnsi="Arial" w:cs="Arial"/>
          <w:b w:val="0"/>
          <w:bCs w:val="0"/>
          <w:sz w:val="22"/>
          <w:szCs w:val="22"/>
        </w:rPr>
        <w:t>Beretu</w:t>
      </w:r>
      <w:proofErr w:type="spellEnd"/>
      <w:r w:rsidRPr="002B0DB1">
        <w:rPr>
          <w:rFonts w:ascii="Arial" w:hAnsi="Arial" w:cs="Arial"/>
          <w:b w:val="0"/>
          <w:bCs w:val="0"/>
          <w:sz w:val="22"/>
          <w:szCs w:val="22"/>
        </w:rPr>
        <w:t>, 2018).</w:t>
      </w:r>
    </w:p>
    <w:p w14:paraId="64E3FCDF" w14:textId="20902EAD" w:rsidR="00FB3D69" w:rsidRPr="00424D4F" w:rsidRDefault="00FB3D69" w:rsidP="00424D4F">
      <w:pPr>
        <w:spacing w:line="360" w:lineRule="auto"/>
        <w:jc w:val="both"/>
        <w:rPr>
          <w:rFonts w:ascii="Arial" w:hAnsi="Arial" w:cs="Arial"/>
          <w:b/>
          <w:bCs/>
          <w:sz w:val="22"/>
          <w:szCs w:val="22"/>
        </w:rPr>
      </w:pPr>
      <w:r w:rsidRPr="00424D4F">
        <w:rPr>
          <w:rFonts w:ascii="Arial" w:hAnsi="Arial" w:cs="Arial"/>
          <w:b/>
          <w:bCs/>
          <w:sz w:val="22"/>
          <w:szCs w:val="22"/>
        </w:rPr>
        <w:t>Stage 1: Unfreeze</w:t>
      </w:r>
    </w:p>
    <w:p w14:paraId="5672203C" w14:textId="6A26B1C1" w:rsidR="009879E3" w:rsidRPr="00424D4F" w:rsidRDefault="009879E3" w:rsidP="00424D4F">
      <w:pPr>
        <w:spacing w:line="360" w:lineRule="auto"/>
        <w:jc w:val="both"/>
        <w:rPr>
          <w:rFonts w:ascii="Arial" w:hAnsi="Arial" w:cs="Arial"/>
          <w:sz w:val="22"/>
          <w:szCs w:val="22"/>
        </w:rPr>
      </w:pPr>
      <w:r w:rsidRPr="00424D4F">
        <w:rPr>
          <w:rFonts w:ascii="Arial" w:hAnsi="Arial" w:cs="Arial"/>
          <w:sz w:val="22"/>
          <w:szCs w:val="22"/>
        </w:rPr>
        <w:t xml:space="preserve">The first stage is </w:t>
      </w:r>
      <w:r w:rsidR="00FF3FA7" w:rsidRPr="00424D4F">
        <w:rPr>
          <w:rFonts w:ascii="Arial" w:hAnsi="Arial" w:cs="Arial"/>
          <w:sz w:val="22"/>
          <w:szCs w:val="22"/>
        </w:rPr>
        <w:t>unfrozen</w:t>
      </w:r>
      <w:r w:rsidRPr="00424D4F">
        <w:rPr>
          <w:rFonts w:ascii="Arial" w:hAnsi="Arial" w:cs="Arial"/>
          <w:sz w:val="22"/>
          <w:szCs w:val="22"/>
        </w:rPr>
        <w:t xml:space="preserve"> (Quinlan, 2018)</w:t>
      </w:r>
      <w:r w:rsidR="00FB3D69" w:rsidRPr="00424D4F">
        <w:rPr>
          <w:rFonts w:ascii="Arial" w:hAnsi="Arial" w:cs="Arial"/>
          <w:sz w:val="22"/>
          <w:szCs w:val="22"/>
        </w:rPr>
        <w:t>; here,</w:t>
      </w:r>
      <w:r w:rsidRPr="00424D4F">
        <w:rPr>
          <w:rFonts w:ascii="Arial" w:hAnsi="Arial" w:cs="Arial"/>
          <w:sz w:val="22"/>
          <w:szCs w:val="22"/>
        </w:rPr>
        <w:t xml:space="preserve"> the importance of new system will be highlight</w:t>
      </w:r>
      <w:r w:rsidR="00FB3D69" w:rsidRPr="00424D4F">
        <w:rPr>
          <w:rFonts w:ascii="Arial" w:hAnsi="Arial" w:cs="Arial"/>
          <w:sz w:val="22"/>
          <w:szCs w:val="22"/>
        </w:rPr>
        <w:t>ed</w:t>
      </w:r>
      <w:r w:rsidRPr="00424D4F">
        <w:rPr>
          <w:rFonts w:ascii="Arial" w:hAnsi="Arial" w:cs="Arial"/>
          <w:sz w:val="22"/>
          <w:szCs w:val="22"/>
        </w:rPr>
        <w:t xml:space="preserve"> by changing employee and management’s perception of manual systems and </w:t>
      </w:r>
      <w:proofErr w:type="spellStart"/>
      <w:r w:rsidRPr="00424D4F">
        <w:rPr>
          <w:rFonts w:ascii="Arial" w:hAnsi="Arial" w:cs="Arial"/>
          <w:sz w:val="22"/>
          <w:szCs w:val="22"/>
        </w:rPr>
        <w:t>emphasising</w:t>
      </w:r>
      <w:proofErr w:type="spellEnd"/>
      <w:r w:rsidRPr="00424D4F">
        <w:rPr>
          <w:rFonts w:ascii="Arial" w:hAnsi="Arial" w:cs="Arial"/>
          <w:sz w:val="22"/>
          <w:szCs w:val="22"/>
        </w:rPr>
        <w:t xml:space="preserve"> benefits of digital record keeping system for the </w:t>
      </w:r>
      <w:proofErr w:type="spellStart"/>
      <w:r w:rsidRPr="00424D4F">
        <w:rPr>
          <w:rFonts w:ascii="Arial" w:hAnsi="Arial" w:cs="Arial"/>
          <w:sz w:val="22"/>
          <w:szCs w:val="22"/>
        </w:rPr>
        <w:t>organisation</w:t>
      </w:r>
      <w:proofErr w:type="spellEnd"/>
      <w:r w:rsidRPr="00424D4F">
        <w:rPr>
          <w:rFonts w:ascii="Arial" w:hAnsi="Arial" w:cs="Arial"/>
          <w:sz w:val="22"/>
          <w:szCs w:val="22"/>
        </w:rPr>
        <w:t xml:space="preserve">. </w:t>
      </w:r>
    </w:p>
    <w:p w14:paraId="0D24ADE0" w14:textId="57D67AE8" w:rsidR="00894C05" w:rsidRPr="00424D4F" w:rsidRDefault="00161A8C" w:rsidP="00424D4F">
      <w:pPr>
        <w:spacing w:line="360" w:lineRule="auto"/>
        <w:jc w:val="both"/>
        <w:rPr>
          <w:rFonts w:ascii="Arial" w:hAnsi="Arial" w:cs="Arial"/>
          <w:b/>
          <w:bCs/>
          <w:sz w:val="22"/>
          <w:szCs w:val="22"/>
        </w:rPr>
      </w:pPr>
      <w:r w:rsidRPr="00424D4F">
        <w:rPr>
          <w:rFonts w:ascii="Arial" w:hAnsi="Arial" w:cs="Arial"/>
          <w:b/>
          <w:bCs/>
          <w:sz w:val="22"/>
          <w:szCs w:val="22"/>
        </w:rPr>
        <w:t xml:space="preserve">Stage 2: Change </w:t>
      </w:r>
    </w:p>
    <w:p w14:paraId="5A35F750" w14:textId="46415DB8" w:rsidR="00161A8C" w:rsidRPr="00424D4F" w:rsidRDefault="00161A8C" w:rsidP="00424D4F">
      <w:pPr>
        <w:spacing w:line="360" w:lineRule="auto"/>
        <w:jc w:val="both"/>
        <w:rPr>
          <w:rFonts w:ascii="Arial" w:hAnsi="Arial" w:cs="Arial"/>
          <w:sz w:val="22"/>
          <w:szCs w:val="22"/>
        </w:rPr>
      </w:pPr>
      <w:r w:rsidRPr="00424D4F">
        <w:rPr>
          <w:rFonts w:ascii="Arial" w:hAnsi="Arial" w:cs="Arial"/>
          <w:sz w:val="22"/>
          <w:szCs w:val="22"/>
        </w:rPr>
        <w:t xml:space="preserve">The next stage is </w:t>
      </w:r>
      <w:r w:rsidR="000F15FA" w:rsidRPr="00424D4F">
        <w:rPr>
          <w:rFonts w:ascii="Arial" w:hAnsi="Arial" w:cs="Arial"/>
          <w:sz w:val="22"/>
          <w:szCs w:val="22"/>
        </w:rPr>
        <w:t>changing</w:t>
      </w:r>
      <w:r w:rsidRPr="00424D4F">
        <w:rPr>
          <w:rFonts w:ascii="Arial" w:hAnsi="Arial" w:cs="Arial"/>
          <w:sz w:val="22"/>
          <w:szCs w:val="22"/>
        </w:rPr>
        <w:t xml:space="preserve">; here, the change will be implemented by training the workforce and installing new digital system to improve record management at LSM care home. </w:t>
      </w:r>
    </w:p>
    <w:p w14:paraId="142B5F64" w14:textId="533B08F1" w:rsidR="00894C05" w:rsidRPr="00424D4F" w:rsidRDefault="004F231D" w:rsidP="00424D4F">
      <w:pPr>
        <w:spacing w:line="360" w:lineRule="auto"/>
        <w:jc w:val="both"/>
        <w:rPr>
          <w:rFonts w:ascii="Arial" w:hAnsi="Arial" w:cs="Arial"/>
          <w:b/>
          <w:bCs/>
          <w:sz w:val="22"/>
          <w:szCs w:val="22"/>
        </w:rPr>
      </w:pPr>
      <w:r w:rsidRPr="00424D4F">
        <w:rPr>
          <w:rFonts w:ascii="Arial" w:hAnsi="Arial" w:cs="Arial"/>
          <w:b/>
          <w:bCs/>
          <w:sz w:val="22"/>
          <w:szCs w:val="22"/>
        </w:rPr>
        <w:t xml:space="preserve">Stage 3: </w:t>
      </w:r>
      <w:r w:rsidR="00894C05" w:rsidRPr="00424D4F">
        <w:rPr>
          <w:rFonts w:ascii="Arial" w:hAnsi="Arial" w:cs="Arial"/>
          <w:b/>
          <w:bCs/>
          <w:sz w:val="22"/>
          <w:szCs w:val="22"/>
        </w:rPr>
        <w:t>Refreeze</w:t>
      </w:r>
    </w:p>
    <w:p w14:paraId="1AD2E8FC" w14:textId="43CE7BF6" w:rsidR="0097048A" w:rsidRPr="00424D4F" w:rsidRDefault="0097048A" w:rsidP="00424D4F">
      <w:pPr>
        <w:spacing w:line="360" w:lineRule="auto"/>
        <w:jc w:val="both"/>
        <w:rPr>
          <w:rFonts w:ascii="Arial" w:hAnsi="Arial" w:cs="Arial"/>
          <w:sz w:val="22"/>
          <w:szCs w:val="22"/>
        </w:rPr>
      </w:pPr>
      <w:r w:rsidRPr="00424D4F">
        <w:rPr>
          <w:rFonts w:ascii="Arial" w:hAnsi="Arial" w:cs="Arial"/>
          <w:sz w:val="22"/>
          <w:szCs w:val="22"/>
        </w:rPr>
        <w:lastRenderedPageBreak/>
        <w:t>At this stage, the term ‘refreeze’ means that the change will be locked</w:t>
      </w:r>
      <w:r w:rsidR="00970415" w:rsidRPr="00424D4F">
        <w:rPr>
          <w:rFonts w:ascii="Arial" w:hAnsi="Arial" w:cs="Arial"/>
          <w:sz w:val="22"/>
          <w:szCs w:val="22"/>
        </w:rPr>
        <w:t xml:space="preserve"> (</w:t>
      </w:r>
      <w:proofErr w:type="spellStart"/>
      <w:r w:rsidR="00970415" w:rsidRPr="00424D4F">
        <w:rPr>
          <w:rFonts w:ascii="Arial" w:eastAsia="Times New Roman" w:hAnsi="Arial" w:cs="Arial"/>
          <w:sz w:val="22"/>
          <w:szCs w:val="22"/>
          <w:lang w:eastAsia="en-US"/>
        </w:rPr>
        <w:t>Hospodková</w:t>
      </w:r>
      <w:proofErr w:type="spellEnd"/>
      <w:r w:rsidR="00970415" w:rsidRPr="00424D4F">
        <w:rPr>
          <w:rFonts w:ascii="Arial" w:eastAsia="Times New Roman" w:hAnsi="Arial" w:cs="Arial"/>
          <w:sz w:val="22"/>
          <w:szCs w:val="22"/>
          <w:lang w:eastAsia="en-US"/>
        </w:rPr>
        <w:t xml:space="preserve"> et al., 2021)</w:t>
      </w:r>
      <w:r w:rsidRPr="00424D4F">
        <w:rPr>
          <w:rFonts w:ascii="Arial" w:hAnsi="Arial" w:cs="Arial"/>
          <w:sz w:val="22"/>
          <w:szCs w:val="22"/>
        </w:rPr>
        <w:t xml:space="preserve">. It means that the digital system will become an ongoing part of LSM care home to manage and update records related to service users and employees of the </w:t>
      </w:r>
      <w:proofErr w:type="spellStart"/>
      <w:r w:rsidRPr="00424D4F">
        <w:rPr>
          <w:rFonts w:ascii="Arial" w:hAnsi="Arial" w:cs="Arial"/>
          <w:sz w:val="22"/>
          <w:szCs w:val="22"/>
        </w:rPr>
        <w:t>organisation</w:t>
      </w:r>
      <w:proofErr w:type="spellEnd"/>
      <w:r w:rsidRPr="00424D4F">
        <w:rPr>
          <w:rFonts w:ascii="Arial" w:hAnsi="Arial" w:cs="Arial"/>
          <w:sz w:val="22"/>
          <w:szCs w:val="22"/>
        </w:rPr>
        <w:t xml:space="preserve">. </w:t>
      </w:r>
    </w:p>
    <w:p w14:paraId="4E33A5B0" w14:textId="6E7933F3" w:rsidR="00894C05" w:rsidRPr="00732196" w:rsidRDefault="00894C05" w:rsidP="00732196">
      <w:pPr>
        <w:pStyle w:val="ListParagraph"/>
        <w:numPr>
          <w:ilvl w:val="0"/>
          <w:numId w:val="15"/>
        </w:numPr>
        <w:spacing w:line="360" w:lineRule="auto"/>
        <w:jc w:val="both"/>
        <w:rPr>
          <w:rFonts w:ascii="Arial" w:hAnsi="Arial" w:cs="Arial"/>
          <w:b/>
          <w:bCs/>
          <w:sz w:val="22"/>
          <w:szCs w:val="22"/>
        </w:rPr>
      </w:pPr>
      <w:r w:rsidRPr="00732196">
        <w:rPr>
          <w:rFonts w:ascii="Arial" w:hAnsi="Arial" w:cs="Arial"/>
          <w:b/>
          <w:bCs/>
          <w:sz w:val="22"/>
          <w:szCs w:val="22"/>
        </w:rPr>
        <w:t xml:space="preserve">Skills </w:t>
      </w:r>
      <w:r w:rsidR="00B63D0E" w:rsidRPr="00732196">
        <w:rPr>
          <w:rFonts w:ascii="Arial" w:hAnsi="Arial" w:cs="Arial"/>
          <w:b/>
          <w:bCs/>
          <w:sz w:val="22"/>
          <w:szCs w:val="22"/>
        </w:rPr>
        <w:t>need for the change</w:t>
      </w:r>
    </w:p>
    <w:p w14:paraId="68AF4AB1" w14:textId="66F20FFF" w:rsidR="00B63D0E" w:rsidRPr="00424D4F" w:rsidRDefault="00B63D0E" w:rsidP="00424D4F">
      <w:pPr>
        <w:spacing w:line="360" w:lineRule="auto"/>
        <w:jc w:val="both"/>
        <w:rPr>
          <w:rFonts w:ascii="Arial" w:hAnsi="Arial" w:cs="Arial"/>
          <w:sz w:val="22"/>
          <w:szCs w:val="22"/>
        </w:rPr>
      </w:pPr>
      <w:r w:rsidRPr="00424D4F">
        <w:rPr>
          <w:rFonts w:ascii="Arial" w:hAnsi="Arial" w:cs="Arial"/>
          <w:sz w:val="22"/>
          <w:szCs w:val="22"/>
        </w:rPr>
        <w:t xml:space="preserve">The LSM care home will need some key skills to </w:t>
      </w:r>
      <w:proofErr w:type="spellStart"/>
      <w:r w:rsidRPr="00424D4F">
        <w:rPr>
          <w:rFonts w:ascii="Arial" w:hAnsi="Arial" w:cs="Arial"/>
          <w:sz w:val="22"/>
          <w:szCs w:val="22"/>
        </w:rPr>
        <w:t>maximise</w:t>
      </w:r>
      <w:proofErr w:type="spellEnd"/>
      <w:r w:rsidRPr="00424D4F">
        <w:rPr>
          <w:rFonts w:ascii="Arial" w:hAnsi="Arial" w:cs="Arial"/>
          <w:sz w:val="22"/>
          <w:szCs w:val="22"/>
        </w:rPr>
        <w:t xml:space="preserve"> outcomes of the new digital process. These skills will include communication, technical and leadership skills. Communication skills will be needed to understand and address employee concerns associated with the use of the new setup (</w:t>
      </w:r>
      <w:proofErr w:type="spellStart"/>
      <w:r w:rsidRPr="00424D4F">
        <w:rPr>
          <w:rFonts w:ascii="Arial" w:eastAsia="Times New Roman" w:hAnsi="Arial" w:cs="Arial"/>
          <w:sz w:val="22"/>
          <w:szCs w:val="22"/>
          <w:lang w:eastAsia="en-US"/>
        </w:rPr>
        <w:t>Stasielowicz</w:t>
      </w:r>
      <w:proofErr w:type="spellEnd"/>
      <w:r w:rsidRPr="00424D4F">
        <w:rPr>
          <w:rFonts w:ascii="Arial" w:eastAsia="Times New Roman" w:hAnsi="Arial" w:cs="Arial"/>
          <w:sz w:val="22"/>
          <w:szCs w:val="22"/>
          <w:lang w:eastAsia="en-US"/>
        </w:rPr>
        <w:t>, 2024)</w:t>
      </w:r>
      <w:r w:rsidRPr="00424D4F">
        <w:rPr>
          <w:rFonts w:ascii="Arial" w:hAnsi="Arial" w:cs="Arial"/>
          <w:sz w:val="22"/>
          <w:szCs w:val="22"/>
        </w:rPr>
        <w:t xml:space="preserve">. Likewise, leadership skills will assist the management to identify training needs, determine gaps in the system and introduce required changes to improve performance of the workforce while using the new system. Lastly, technical skills will be needed to ensure that all employees are able to use the system and understand its key procedures. </w:t>
      </w:r>
    </w:p>
    <w:p w14:paraId="7FDC4D56" w14:textId="1C234D7E" w:rsidR="008324D7" w:rsidRPr="00732196" w:rsidRDefault="008324D7" w:rsidP="00732196">
      <w:pPr>
        <w:pStyle w:val="ListParagraph"/>
        <w:numPr>
          <w:ilvl w:val="0"/>
          <w:numId w:val="15"/>
        </w:numPr>
        <w:spacing w:line="360" w:lineRule="auto"/>
        <w:jc w:val="both"/>
        <w:rPr>
          <w:rFonts w:ascii="Arial" w:hAnsi="Arial" w:cs="Arial"/>
          <w:b/>
          <w:bCs/>
          <w:sz w:val="22"/>
          <w:szCs w:val="22"/>
        </w:rPr>
      </w:pPr>
      <w:r w:rsidRPr="00732196">
        <w:rPr>
          <w:rFonts w:ascii="Arial" w:hAnsi="Arial" w:cs="Arial"/>
          <w:b/>
          <w:bCs/>
          <w:sz w:val="22"/>
          <w:szCs w:val="22"/>
        </w:rPr>
        <w:t>Barriers to change</w:t>
      </w:r>
    </w:p>
    <w:p w14:paraId="50AB6A58" w14:textId="18756FE2" w:rsidR="008324D7" w:rsidRPr="00424D4F" w:rsidRDefault="008324D7" w:rsidP="00424D4F">
      <w:pPr>
        <w:spacing w:line="360" w:lineRule="auto"/>
        <w:jc w:val="both"/>
        <w:rPr>
          <w:rFonts w:ascii="Arial" w:hAnsi="Arial" w:cs="Arial"/>
          <w:sz w:val="22"/>
          <w:szCs w:val="22"/>
        </w:rPr>
      </w:pPr>
      <w:r w:rsidRPr="00424D4F">
        <w:rPr>
          <w:rFonts w:ascii="Arial" w:hAnsi="Arial" w:cs="Arial"/>
          <w:sz w:val="22"/>
          <w:szCs w:val="22"/>
        </w:rPr>
        <w:t xml:space="preserve">The LSM care home can face certain barriers to change including employee resistance due to limited familiarity and comfort with the new system (Rehman et al., 2021), financial issues that can arise due to higher training and installation charges, and ineffective leadership that can reduce employee morale associated with the use of the new system. </w:t>
      </w:r>
    </w:p>
    <w:p w14:paraId="6D61F934" w14:textId="6564DE6A" w:rsidR="00894C05" w:rsidRPr="00732196" w:rsidRDefault="00894C05" w:rsidP="00732196">
      <w:pPr>
        <w:pStyle w:val="ListParagraph"/>
        <w:numPr>
          <w:ilvl w:val="0"/>
          <w:numId w:val="15"/>
        </w:numPr>
        <w:spacing w:line="360" w:lineRule="auto"/>
        <w:jc w:val="both"/>
        <w:rPr>
          <w:rFonts w:ascii="Arial" w:hAnsi="Arial" w:cs="Arial"/>
          <w:b/>
          <w:bCs/>
          <w:sz w:val="22"/>
          <w:szCs w:val="22"/>
        </w:rPr>
      </w:pPr>
      <w:r w:rsidRPr="00732196">
        <w:rPr>
          <w:rFonts w:ascii="Arial" w:hAnsi="Arial" w:cs="Arial"/>
          <w:b/>
          <w:bCs/>
          <w:sz w:val="22"/>
          <w:szCs w:val="22"/>
        </w:rPr>
        <w:t>Conclusion</w:t>
      </w:r>
    </w:p>
    <w:p w14:paraId="4C55A67F" w14:textId="57E66D4D" w:rsidR="002B6780" w:rsidRPr="00424D4F" w:rsidRDefault="002B6780" w:rsidP="00424D4F">
      <w:pPr>
        <w:spacing w:line="360" w:lineRule="auto"/>
        <w:jc w:val="both"/>
        <w:rPr>
          <w:rFonts w:ascii="Arial" w:hAnsi="Arial" w:cs="Arial"/>
          <w:sz w:val="22"/>
          <w:szCs w:val="22"/>
        </w:rPr>
      </w:pPr>
      <w:r w:rsidRPr="00424D4F">
        <w:rPr>
          <w:rFonts w:ascii="Arial" w:hAnsi="Arial" w:cs="Arial"/>
          <w:sz w:val="22"/>
          <w:szCs w:val="22"/>
        </w:rPr>
        <w:t xml:space="preserve">Overall, the new digital system will introduce significant changes at LSM care home by providing access to digital mediums for sustainable and advanced record management. </w:t>
      </w:r>
    </w:p>
    <w:p w14:paraId="0185384E" w14:textId="77777777" w:rsidR="00894C05" w:rsidRPr="00424D4F" w:rsidRDefault="00894C05" w:rsidP="00424D4F">
      <w:pPr>
        <w:spacing w:line="360" w:lineRule="auto"/>
        <w:jc w:val="both"/>
        <w:rPr>
          <w:rFonts w:ascii="Arial" w:hAnsi="Arial" w:cs="Arial"/>
          <w:sz w:val="22"/>
          <w:szCs w:val="22"/>
        </w:rPr>
      </w:pPr>
    </w:p>
    <w:p w14:paraId="6ECDC088" w14:textId="77777777" w:rsidR="00894C05" w:rsidRPr="00424D4F" w:rsidRDefault="00894C05" w:rsidP="00424D4F">
      <w:pPr>
        <w:spacing w:line="360" w:lineRule="auto"/>
        <w:jc w:val="both"/>
        <w:rPr>
          <w:rFonts w:ascii="Arial" w:eastAsia="Arial Nova" w:hAnsi="Arial" w:cs="Arial"/>
          <w:i/>
          <w:iCs/>
          <w:color w:val="000000" w:themeColor="text1"/>
          <w:sz w:val="22"/>
          <w:szCs w:val="22"/>
        </w:rPr>
      </w:pPr>
    </w:p>
    <w:p w14:paraId="66600416" w14:textId="77777777" w:rsidR="00894C05" w:rsidRPr="00424D4F" w:rsidRDefault="00894C05" w:rsidP="00424D4F">
      <w:pPr>
        <w:spacing w:line="360" w:lineRule="auto"/>
        <w:jc w:val="both"/>
        <w:rPr>
          <w:rFonts w:ascii="Arial" w:eastAsia="Arial Nova" w:hAnsi="Arial" w:cs="Arial"/>
          <w:i/>
          <w:iCs/>
          <w:color w:val="000000" w:themeColor="text1"/>
          <w:sz w:val="22"/>
          <w:szCs w:val="22"/>
        </w:rPr>
      </w:pPr>
    </w:p>
    <w:bookmarkEnd w:id="0"/>
    <w:p w14:paraId="2753DC85" w14:textId="1DE474F7" w:rsidR="00424D4F" w:rsidRPr="00424D4F" w:rsidRDefault="00424D4F" w:rsidP="00424D4F">
      <w:pPr>
        <w:spacing w:line="360" w:lineRule="auto"/>
        <w:rPr>
          <w:rFonts w:ascii="Arial" w:hAnsi="Arial" w:cs="Arial"/>
          <w:b/>
          <w:bCs/>
          <w:sz w:val="22"/>
          <w:szCs w:val="22"/>
        </w:rPr>
      </w:pPr>
      <w:r w:rsidRPr="00424D4F">
        <w:rPr>
          <w:rFonts w:ascii="Arial" w:hAnsi="Arial" w:cs="Arial"/>
          <w:b/>
          <w:bCs/>
          <w:sz w:val="22"/>
          <w:szCs w:val="22"/>
        </w:rPr>
        <w:br w:type="page"/>
      </w:r>
    </w:p>
    <w:p w14:paraId="6067D7FC" w14:textId="5E17FB46" w:rsidR="00894C05" w:rsidRPr="00424D4F" w:rsidRDefault="00424D4F" w:rsidP="00424D4F">
      <w:pPr>
        <w:spacing w:line="360" w:lineRule="auto"/>
        <w:jc w:val="both"/>
        <w:rPr>
          <w:rFonts w:ascii="Arial" w:hAnsi="Arial" w:cs="Arial"/>
          <w:b/>
          <w:bCs/>
          <w:sz w:val="22"/>
          <w:szCs w:val="22"/>
        </w:rPr>
      </w:pPr>
      <w:r w:rsidRPr="00424D4F">
        <w:rPr>
          <w:rFonts w:ascii="Arial" w:hAnsi="Arial" w:cs="Arial"/>
          <w:b/>
          <w:bCs/>
          <w:sz w:val="22"/>
          <w:szCs w:val="22"/>
        </w:rPr>
        <w:lastRenderedPageBreak/>
        <w:t>References</w:t>
      </w:r>
    </w:p>
    <w:p w14:paraId="3B899FE3" w14:textId="77777777" w:rsidR="00424D4F" w:rsidRPr="00424D4F" w:rsidRDefault="00424D4F" w:rsidP="00424D4F">
      <w:pPr>
        <w:pStyle w:val="NormalWeb"/>
        <w:spacing w:before="0" w:beforeAutospacing="0" w:after="0" w:afterAutospacing="0" w:line="360" w:lineRule="auto"/>
        <w:ind w:left="720" w:hanging="720"/>
        <w:jc w:val="both"/>
        <w:textAlignment w:val="baseline"/>
        <w:rPr>
          <w:rFonts w:ascii="Arial" w:hAnsi="Arial" w:cs="Arial"/>
          <w:color w:val="000000"/>
          <w:sz w:val="22"/>
          <w:szCs w:val="22"/>
        </w:rPr>
      </w:pPr>
      <w:proofErr w:type="spellStart"/>
      <w:r w:rsidRPr="00424D4F">
        <w:rPr>
          <w:rFonts w:ascii="Arial" w:hAnsi="Arial" w:cs="Arial"/>
          <w:color w:val="000000"/>
          <w:sz w:val="22"/>
          <w:szCs w:val="22"/>
        </w:rPr>
        <w:t>Akarakiri</w:t>
      </w:r>
      <w:proofErr w:type="spellEnd"/>
      <w:r w:rsidRPr="00424D4F">
        <w:rPr>
          <w:rFonts w:ascii="Arial" w:hAnsi="Arial" w:cs="Arial"/>
          <w:color w:val="000000"/>
          <w:sz w:val="22"/>
          <w:szCs w:val="22"/>
        </w:rPr>
        <w:t xml:space="preserve">, F. (2024). </w:t>
      </w:r>
      <w:r w:rsidRPr="00424D4F">
        <w:rPr>
          <w:rFonts w:ascii="Arial" w:hAnsi="Arial" w:cs="Arial"/>
          <w:i/>
          <w:iCs/>
          <w:color w:val="000000"/>
          <w:sz w:val="22"/>
          <w:szCs w:val="22"/>
        </w:rPr>
        <w:t>What Are Unpaid Carers and Who Do They Provide Care For? | the King’s Fund</w:t>
      </w:r>
      <w:r w:rsidRPr="00424D4F">
        <w:rPr>
          <w:rFonts w:ascii="Arial" w:hAnsi="Arial" w:cs="Arial"/>
          <w:color w:val="000000"/>
          <w:sz w:val="22"/>
          <w:szCs w:val="22"/>
        </w:rPr>
        <w:t>. [online] The King’s Fund. Available at: https://www.kingsfund.org.uk/insight-and-analysis/data-and-charts/unpaid-carers-nutshell [Accessed 30 Sept. 2026].</w:t>
      </w:r>
    </w:p>
    <w:p w14:paraId="29C7976A" w14:textId="77777777" w:rsidR="00424D4F" w:rsidRPr="00424D4F" w:rsidRDefault="00424D4F" w:rsidP="00424D4F">
      <w:pPr>
        <w:pStyle w:val="NormalWeb"/>
        <w:spacing w:before="0" w:beforeAutospacing="0" w:after="0" w:afterAutospacing="0" w:line="360" w:lineRule="auto"/>
        <w:ind w:left="720" w:hanging="720"/>
        <w:jc w:val="both"/>
        <w:textAlignment w:val="baseline"/>
        <w:rPr>
          <w:rFonts w:ascii="Arial" w:hAnsi="Arial" w:cs="Arial"/>
          <w:color w:val="000000"/>
          <w:sz w:val="22"/>
          <w:szCs w:val="22"/>
        </w:rPr>
      </w:pPr>
      <w:r w:rsidRPr="00424D4F">
        <w:rPr>
          <w:rFonts w:ascii="Arial" w:hAnsi="Arial" w:cs="Arial"/>
          <w:color w:val="000000"/>
          <w:sz w:val="22"/>
          <w:szCs w:val="22"/>
        </w:rPr>
        <w:t xml:space="preserve">Alam, M.M., Stubbs, F.K., </w:t>
      </w:r>
      <w:proofErr w:type="spellStart"/>
      <w:r w:rsidRPr="00424D4F">
        <w:rPr>
          <w:rFonts w:ascii="Arial" w:hAnsi="Arial" w:cs="Arial"/>
          <w:color w:val="000000"/>
          <w:sz w:val="22"/>
          <w:szCs w:val="22"/>
        </w:rPr>
        <w:t>Nousek</w:t>
      </w:r>
      <w:proofErr w:type="spellEnd"/>
      <w:r w:rsidRPr="00424D4F">
        <w:rPr>
          <w:rFonts w:ascii="Arial" w:hAnsi="Arial" w:cs="Arial"/>
          <w:color w:val="000000"/>
          <w:sz w:val="22"/>
          <w:szCs w:val="22"/>
        </w:rPr>
        <w:t xml:space="preserve">-McGregor, A.E. and Sherry, L. (2026). LinkedIn to Get In: embedding learning activities to support student career development through online professional networking. </w:t>
      </w:r>
      <w:r w:rsidRPr="00424D4F">
        <w:rPr>
          <w:rFonts w:ascii="Arial" w:hAnsi="Arial" w:cs="Arial"/>
          <w:i/>
          <w:iCs/>
          <w:color w:val="000000"/>
          <w:sz w:val="22"/>
          <w:szCs w:val="22"/>
        </w:rPr>
        <w:t>Access Microbiology</w:t>
      </w:r>
      <w:r w:rsidRPr="00424D4F">
        <w:rPr>
          <w:rFonts w:ascii="Arial" w:hAnsi="Arial" w:cs="Arial"/>
          <w:color w:val="000000"/>
          <w:sz w:val="22"/>
          <w:szCs w:val="22"/>
        </w:rPr>
        <w:t>, 8(1). doi:10.1099/acmi.</w:t>
      </w:r>
      <w:proofErr w:type="gramStart"/>
      <w:r w:rsidRPr="00424D4F">
        <w:rPr>
          <w:rFonts w:ascii="Arial" w:hAnsi="Arial" w:cs="Arial"/>
          <w:color w:val="000000"/>
          <w:sz w:val="22"/>
          <w:szCs w:val="22"/>
        </w:rPr>
        <w:t>0.001125.v</w:t>
      </w:r>
      <w:proofErr w:type="gramEnd"/>
      <w:r w:rsidRPr="00424D4F">
        <w:rPr>
          <w:rFonts w:ascii="Arial" w:hAnsi="Arial" w:cs="Arial"/>
          <w:color w:val="000000"/>
          <w:sz w:val="22"/>
          <w:szCs w:val="22"/>
        </w:rPr>
        <w:t>3. </w:t>
      </w:r>
    </w:p>
    <w:p w14:paraId="69089014" w14:textId="77777777" w:rsidR="00424D4F" w:rsidRPr="00424D4F" w:rsidRDefault="00424D4F" w:rsidP="00424D4F">
      <w:pPr>
        <w:pStyle w:val="NormalWeb"/>
        <w:spacing w:before="0" w:beforeAutospacing="0" w:after="0" w:afterAutospacing="0" w:line="360" w:lineRule="auto"/>
        <w:ind w:left="720" w:hanging="720"/>
        <w:jc w:val="both"/>
        <w:textAlignment w:val="baseline"/>
        <w:rPr>
          <w:rFonts w:ascii="Arial" w:hAnsi="Arial" w:cs="Arial"/>
          <w:color w:val="000000"/>
          <w:sz w:val="22"/>
          <w:szCs w:val="22"/>
        </w:rPr>
      </w:pPr>
      <w:r w:rsidRPr="00424D4F">
        <w:rPr>
          <w:rFonts w:ascii="Arial" w:hAnsi="Arial" w:cs="Arial"/>
          <w:color w:val="000000"/>
          <w:sz w:val="22"/>
          <w:szCs w:val="22"/>
        </w:rPr>
        <w:t xml:space="preserve">Beretu, T. (2018). </w:t>
      </w:r>
      <w:r w:rsidRPr="00424D4F">
        <w:rPr>
          <w:rFonts w:ascii="Arial" w:hAnsi="Arial" w:cs="Arial"/>
          <w:i/>
          <w:iCs/>
          <w:color w:val="000000"/>
          <w:sz w:val="22"/>
          <w:szCs w:val="22"/>
        </w:rPr>
        <w:t>The employability of Human Resources Management graduates from a selected university of technology in the Western Cape, South Africa by TENDENCY BERETU</w:t>
      </w:r>
      <w:r w:rsidRPr="00424D4F">
        <w:rPr>
          <w:rFonts w:ascii="Arial" w:hAnsi="Arial" w:cs="Arial"/>
          <w:color w:val="000000"/>
          <w:sz w:val="22"/>
          <w:szCs w:val="22"/>
        </w:rPr>
        <w:t>. [online] doi:10.13140/RG.2.2.36076.41603.</w:t>
      </w:r>
    </w:p>
    <w:p w14:paraId="088C2F8D" w14:textId="77777777" w:rsidR="00424D4F" w:rsidRPr="00424D4F" w:rsidRDefault="00424D4F" w:rsidP="00424D4F">
      <w:pPr>
        <w:pStyle w:val="NormalWeb"/>
        <w:spacing w:before="0" w:beforeAutospacing="0" w:after="0" w:afterAutospacing="0" w:line="360" w:lineRule="auto"/>
        <w:ind w:left="720" w:hanging="720"/>
        <w:jc w:val="both"/>
        <w:textAlignment w:val="baseline"/>
        <w:rPr>
          <w:rFonts w:ascii="Arial" w:hAnsi="Arial" w:cs="Arial"/>
          <w:color w:val="000000"/>
          <w:sz w:val="22"/>
          <w:szCs w:val="22"/>
        </w:rPr>
      </w:pPr>
      <w:r w:rsidRPr="00424D4F">
        <w:rPr>
          <w:rFonts w:ascii="Arial" w:hAnsi="Arial" w:cs="Arial"/>
          <w:color w:val="000000"/>
          <w:sz w:val="22"/>
          <w:szCs w:val="22"/>
        </w:rPr>
        <w:t xml:space="preserve">Bianconi, F. (2024). Gantt Charts. </w:t>
      </w:r>
      <w:r w:rsidRPr="00424D4F">
        <w:rPr>
          <w:rFonts w:ascii="Arial" w:hAnsi="Arial" w:cs="Arial"/>
          <w:i/>
          <w:iCs/>
          <w:color w:val="000000"/>
          <w:sz w:val="22"/>
          <w:szCs w:val="22"/>
        </w:rPr>
        <w:t xml:space="preserve">Data and Process </w:t>
      </w:r>
      <w:proofErr w:type="spellStart"/>
      <w:r w:rsidRPr="00424D4F">
        <w:rPr>
          <w:rFonts w:ascii="Arial" w:hAnsi="Arial" w:cs="Arial"/>
          <w:i/>
          <w:iCs/>
          <w:color w:val="000000"/>
          <w:sz w:val="22"/>
          <w:szCs w:val="22"/>
        </w:rPr>
        <w:t>Visualisation</w:t>
      </w:r>
      <w:proofErr w:type="spellEnd"/>
      <w:r w:rsidRPr="00424D4F">
        <w:rPr>
          <w:rFonts w:ascii="Arial" w:hAnsi="Arial" w:cs="Arial"/>
          <w:i/>
          <w:iCs/>
          <w:color w:val="000000"/>
          <w:sz w:val="22"/>
          <w:szCs w:val="22"/>
        </w:rPr>
        <w:t xml:space="preserve"> for Graphic Communication</w:t>
      </w:r>
      <w:r w:rsidRPr="00424D4F">
        <w:rPr>
          <w:rFonts w:ascii="Arial" w:hAnsi="Arial" w:cs="Arial"/>
          <w:color w:val="000000"/>
          <w:sz w:val="22"/>
          <w:szCs w:val="22"/>
        </w:rPr>
        <w:t>, pp.175–181. doi:10.1007/978-3-031-57051-3_13.</w:t>
      </w:r>
    </w:p>
    <w:p w14:paraId="0508F75D" w14:textId="77777777" w:rsidR="00424D4F" w:rsidRPr="00424D4F" w:rsidRDefault="00424D4F" w:rsidP="00424D4F">
      <w:pPr>
        <w:pStyle w:val="NormalWeb"/>
        <w:spacing w:before="0" w:beforeAutospacing="0" w:after="0" w:afterAutospacing="0" w:line="360" w:lineRule="auto"/>
        <w:ind w:left="720" w:hanging="720"/>
        <w:jc w:val="both"/>
        <w:textAlignment w:val="baseline"/>
        <w:rPr>
          <w:rFonts w:ascii="Arial" w:hAnsi="Arial" w:cs="Arial"/>
          <w:color w:val="000000"/>
          <w:sz w:val="22"/>
          <w:szCs w:val="22"/>
        </w:rPr>
      </w:pPr>
      <w:proofErr w:type="spellStart"/>
      <w:r w:rsidRPr="00424D4F">
        <w:rPr>
          <w:rFonts w:ascii="Arial" w:hAnsi="Arial" w:cs="Arial"/>
          <w:color w:val="000000"/>
          <w:sz w:val="22"/>
          <w:szCs w:val="22"/>
        </w:rPr>
        <w:t>Bottery</w:t>
      </w:r>
      <w:proofErr w:type="spellEnd"/>
      <w:r w:rsidRPr="00424D4F">
        <w:rPr>
          <w:rFonts w:ascii="Arial" w:hAnsi="Arial" w:cs="Arial"/>
          <w:color w:val="000000"/>
          <w:sz w:val="22"/>
          <w:szCs w:val="22"/>
        </w:rPr>
        <w:t xml:space="preserve">, S. (2023). </w:t>
      </w:r>
      <w:r w:rsidRPr="00424D4F">
        <w:rPr>
          <w:rFonts w:ascii="Arial" w:hAnsi="Arial" w:cs="Arial"/>
          <w:i/>
          <w:iCs/>
          <w:color w:val="000000"/>
          <w:sz w:val="22"/>
          <w:szCs w:val="22"/>
        </w:rPr>
        <w:t xml:space="preserve">Social Care Needs </w:t>
      </w:r>
      <w:proofErr w:type="gramStart"/>
      <w:r w:rsidRPr="00424D4F">
        <w:rPr>
          <w:rFonts w:ascii="Arial" w:hAnsi="Arial" w:cs="Arial"/>
          <w:i/>
          <w:iCs/>
          <w:color w:val="000000"/>
          <w:sz w:val="22"/>
          <w:szCs w:val="22"/>
        </w:rPr>
        <w:t>A</w:t>
      </w:r>
      <w:proofErr w:type="gramEnd"/>
      <w:r w:rsidRPr="00424D4F">
        <w:rPr>
          <w:rFonts w:ascii="Arial" w:hAnsi="Arial" w:cs="Arial"/>
          <w:i/>
          <w:iCs/>
          <w:color w:val="000000"/>
          <w:sz w:val="22"/>
          <w:szCs w:val="22"/>
        </w:rPr>
        <w:t xml:space="preserve"> Long-Term Workforce Plan</w:t>
      </w:r>
      <w:r w:rsidRPr="00424D4F">
        <w:rPr>
          <w:rFonts w:ascii="Arial" w:hAnsi="Arial" w:cs="Arial"/>
          <w:color w:val="000000"/>
          <w:sz w:val="22"/>
          <w:szCs w:val="22"/>
        </w:rPr>
        <w:t>. [online] The King’s Fund. Available at: https://www.kingsfund.org.uk/insight-and-analysis/blogs/social-care-needs-long-term-workforce-plan [Accessed 30 Sept. 2026].</w:t>
      </w:r>
    </w:p>
    <w:p w14:paraId="440654AC" w14:textId="77777777" w:rsidR="00424D4F" w:rsidRPr="00424D4F" w:rsidRDefault="00424D4F" w:rsidP="00424D4F">
      <w:pPr>
        <w:pStyle w:val="NormalWeb"/>
        <w:spacing w:before="0" w:beforeAutospacing="0" w:after="0" w:afterAutospacing="0" w:line="360" w:lineRule="auto"/>
        <w:ind w:left="720" w:hanging="720"/>
        <w:jc w:val="both"/>
        <w:textAlignment w:val="baseline"/>
        <w:rPr>
          <w:rFonts w:ascii="Arial" w:hAnsi="Arial" w:cs="Arial"/>
          <w:color w:val="000000"/>
          <w:sz w:val="22"/>
          <w:szCs w:val="22"/>
        </w:rPr>
      </w:pPr>
      <w:r w:rsidRPr="00424D4F">
        <w:rPr>
          <w:rFonts w:ascii="Arial" w:hAnsi="Arial" w:cs="Arial"/>
          <w:color w:val="000000"/>
          <w:sz w:val="22"/>
          <w:szCs w:val="22"/>
        </w:rPr>
        <w:t xml:space="preserve">Frank, P. and Nance, M.J. (2026). Personal Brand Logo and Student Course Engagement in Undergraduate Introductory Marketing Courses. </w:t>
      </w:r>
      <w:r w:rsidRPr="00424D4F">
        <w:rPr>
          <w:rFonts w:ascii="Arial" w:hAnsi="Arial" w:cs="Arial"/>
          <w:i/>
          <w:iCs/>
          <w:color w:val="000000"/>
          <w:sz w:val="22"/>
          <w:szCs w:val="22"/>
        </w:rPr>
        <w:t>Journal for Advancement of Marketing Education</w:t>
      </w:r>
      <w:r w:rsidRPr="00424D4F">
        <w:rPr>
          <w:rFonts w:ascii="Arial" w:hAnsi="Arial" w:cs="Arial"/>
          <w:color w:val="000000"/>
          <w:sz w:val="22"/>
          <w:szCs w:val="22"/>
        </w:rPr>
        <w:t>, 34(1). doi:10.63963/001c.156226. </w:t>
      </w:r>
    </w:p>
    <w:p w14:paraId="41EB1291" w14:textId="77777777" w:rsidR="00424D4F" w:rsidRPr="00424D4F" w:rsidRDefault="00424D4F" w:rsidP="00424D4F">
      <w:pPr>
        <w:pStyle w:val="NormalWeb"/>
        <w:spacing w:before="0" w:beforeAutospacing="0" w:after="0" w:afterAutospacing="0" w:line="360" w:lineRule="auto"/>
        <w:ind w:left="720" w:hanging="720"/>
        <w:jc w:val="both"/>
        <w:textAlignment w:val="baseline"/>
        <w:rPr>
          <w:rFonts w:ascii="Arial" w:hAnsi="Arial" w:cs="Arial"/>
          <w:color w:val="000000"/>
          <w:sz w:val="22"/>
          <w:szCs w:val="22"/>
        </w:rPr>
      </w:pPr>
      <w:proofErr w:type="spellStart"/>
      <w:r w:rsidRPr="00424D4F">
        <w:rPr>
          <w:rFonts w:ascii="Arial" w:hAnsi="Arial" w:cs="Arial"/>
          <w:color w:val="000000"/>
          <w:sz w:val="22"/>
          <w:szCs w:val="22"/>
        </w:rPr>
        <w:t>Hospodková</w:t>
      </w:r>
      <w:proofErr w:type="spellEnd"/>
      <w:r w:rsidRPr="00424D4F">
        <w:rPr>
          <w:rFonts w:ascii="Arial" w:hAnsi="Arial" w:cs="Arial"/>
          <w:color w:val="000000"/>
          <w:sz w:val="22"/>
          <w:szCs w:val="22"/>
        </w:rPr>
        <w:t xml:space="preserve">, P., </w:t>
      </w:r>
      <w:proofErr w:type="spellStart"/>
      <w:r w:rsidRPr="00424D4F">
        <w:rPr>
          <w:rFonts w:ascii="Arial" w:hAnsi="Arial" w:cs="Arial"/>
          <w:color w:val="000000"/>
          <w:sz w:val="22"/>
          <w:szCs w:val="22"/>
        </w:rPr>
        <w:t>Berežná</w:t>
      </w:r>
      <w:proofErr w:type="spellEnd"/>
      <w:r w:rsidRPr="00424D4F">
        <w:rPr>
          <w:rFonts w:ascii="Arial" w:hAnsi="Arial" w:cs="Arial"/>
          <w:color w:val="000000"/>
          <w:sz w:val="22"/>
          <w:szCs w:val="22"/>
        </w:rPr>
        <w:t xml:space="preserve">, J., Barták, M., Rogalewicz, V., Severová, L. and Svoboda, R. (2021). Change Management and Digital Innovations in Hospitals of Five European Countries. </w:t>
      </w:r>
      <w:r w:rsidRPr="00424D4F">
        <w:rPr>
          <w:rFonts w:ascii="Arial" w:hAnsi="Arial" w:cs="Arial"/>
          <w:i/>
          <w:iCs/>
          <w:color w:val="000000"/>
          <w:sz w:val="22"/>
          <w:szCs w:val="22"/>
        </w:rPr>
        <w:t>Healthcare</w:t>
      </w:r>
      <w:r w:rsidRPr="00424D4F">
        <w:rPr>
          <w:rFonts w:ascii="Arial" w:hAnsi="Arial" w:cs="Arial"/>
          <w:color w:val="000000"/>
          <w:sz w:val="22"/>
          <w:szCs w:val="22"/>
        </w:rPr>
        <w:t>, [online] 9(11), p.1508. doi:10.3390/healthcare9111508.</w:t>
      </w:r>
    </w:p>
    <w:p w14:paraId="72341479" w14:textId="77777777" w:rsidR="00424D4F" w:rsidRPr="00424D4F" w:rsidRDefault="00424D4F" w:rsidP="00424D4F">
      <w:pPr>
        <w:pStyle w:val="NormalWeb"/>
        <w:spacing w:before="0" w:beforeAutospacing="0" w:after="0" w:afterAutospacing="0" w:line="360" w:lineRule="auto"/>
        <w:ind w:left="720" w:hanging="720"/>
        <w:jc w:val="both"/>
        <w:textAlignment w:val="baseline"/>
        <w:rPr>
          <w:rFonts w:ascii="Arial" w:hAnsi="Arial" w:cs="Arial"/>
          <w:color w:val="000000"/>
          <w:sz w:val="22"/>
          <w:szCs w:val="22"/>
        </w:rPr>
      </w:pPr>
      <w:r w:rsidRPr="00424D4F">
        <w:rPr>
          <w:rFonts w:ascii="Arial" w:hAnsi="Arial" w:cs="Arial"/>
          <w:color w:val="000000"/>
          <w:sz w:val="22"/>
          <w:szCs w:val="22"/>
        </w:rPr>
        <w:t xml:space="preserve">Mallorie, S. (2023). </w:t>
      </w:r>
      <w:r w:rsidRPr="00424D4F">
        <w:rPr>
          <w:rFonts w:ascii="Arial" w:hAnsi="Arial" w:cs="Arial"/>
          <w:i/>
          <w:iCs/>
          <w:color w:val="000000"/>
          <w:sz w:val="22"/>
          <w:szCs w:val="22"/>
        </w:rPr>
        <w:t>Three surprising trends in adult social care</w:t>
      </w:r>
      <w:r w:rsidRPr="00424D4F">
        <w:rPr>
          <w:rFonts w:ascii="Arial" w:hAnsi="Arial" w:cs="Arial"/>
          <w:color w:val="000000"/>
          <w:sz w:val="22"/>
          <w:szCs w:val="22"/>
        </w:rPr>
        <w:t>. [online] The King’s Fund. Available at: https://www.kingsfund.org.uk/insight-and-analysis/blogs/three-surprising-trends-adult-social-care [Accessed 30 Sept. 2026].</w:t>
      </w:r>
    </w:p>
    <w:p w14:paraId="530250F4" w14:textId="77777777" w:rsidR="00424D4F" w:rsidRPr="00424D4F" w:rsidRDefault="00424D4F" w:rsidP="00424D4F">
      <w:pPr>
        <w:pStyle w:val="NormalWeb"/>
        <w:spacing w:before="0" w:beforeAutospacing="0" w:after="0" w:afterAutospacing="0" w:line="360" w:lineRule="auto"/>
        <w:ind w:left="720" w:hanging="720"/>
        <w:jc w:val="both"/>
        <w:textAlignment w:val="baseline"/>
        <w:rPr>
          <w:rFonts w:ascii="Arial" w:hAnsi="Arial" w:cs="Arial"/>
          <w:color w:val="000000"/>
          <w:sz w:val="22"/>
          <w:szCs w:val="22"/>
        </w:rPr>
      </w:pPr>
      <w:r w:rsidRPr="00424D4F">
        <w:rPr>
          <w:rFonts w:ascii="Arial" w:hAnsi="Arial" w:cs="Arial"/>
          <w:color w:val="000000"/>
          <w:sz w:val="22"/>
          <w:szCs w:val="22"/>
        </w:rPr>
        <w:t xml:space="preserve">McFaul, S. (2016). International Students’ Social Network: Network Mapping to Gage Friendship Formation and Student Engagement on Campus. </w:t>
      </w:r>
      <w:r w:rsidRPr="00424D4F">
        <w:rPr>
          <w:rFonts w:ascii="Arial" w:hAnsi="Arial" w:cs="Arial"/>
          <w:i/>
          <w:iCs/>
          <w:color w:val="000000"/>
          <w:sz w:val="22"/>
          <w:szCs w:val="22"/>
        </w:rPr>
        <w:t>Journal of International Students</w:t>
      </w:r>
      <w:r w:rsidRPr="00424D4F">
        <w:rPr>
          <w:rFonts w:ascii="Arial" w:hAnsi="Arial" w:cs="Arial"/>
          <w:color w:val="000000"/>
          <w:sz w:val="22"/>
          <w:szCs w:val="22"/>
        </w:rPr>
        <w:t>, 6(1), pp.1–13. doi:10.32674/</w:t>
      </w:r>
      <w:proofErr w:type="gramStart"/>
      <w:r w:rsidRPr="00424D4F">
        <w:rPr>
          <w:rFonts w:ascii="Arial" w:hAnsi="Arial" w:cs="Arial"/>
          <w:color w:val="000000"/>
          <w:sz w:val="22"/>
          <w:szCs w:val="22"/>
        </w:rPr>
        <w:t>jis.v</w:t>
      </w:r>
      <w:proofErr w:type="gramEnd"/>
      <w:r w:rsidRPr="00424D4F">
        <w:rPr>
          <w:rFonts w:ascii="Arial" w:hAnsi="Arial" w:cs="Arial"/>
          <w:color w:val="000000"/>
          <w:sz w:val="22"/>
          <w:szCs w:val="22"/>
        </w:rPr>
        <w:t>6i1.393. </w:t>
      </w:r>
    </w:p>
    <w:p w14:paraId="1AE8892B" w14:textId="77777777" w:rsidR="00424D4F" w:rsidRPr="00424D4F" w:rsidRDefault="00424D4F" w:rsidP="00424D4F">
      <w:pPr>
        <w:pStyle w:val="NormalWeb"/>
        <w:spacing w:before="0" w:beforeAutospacing="0" w:after="0" w:afterAutospacing="0" w:line="360" w:lineRule="auto"/>
        <w:ind w:left="720" w:hanging="720"/>
        <w:jc w:val="both"/>
        <w:textAlignment w:val="baseline"/>
        <w:rPr>
          <w:rFonts w:ascii="Arial" w:hAnsi="Arial" w:cs="Arial"/>
          <w:color w:val="000000"/>
          <w:sz w:val="22"/>
          <w:szCs w:val="22"/>
        </w:rPr>
      </w:pPr>
      <w:r w:rsidRPr="00424D4F">
        <w:rPr>
          <w:rFonts w:ascii="Arial" w:hAnsi="Arial" w:cs="Arial"/>
          <w:color w:val="000000"/>
          <w:sz w:val="22"/>
          <w:szCs w:val="22"/>
        </w:rPr>
        <w:t xml:space="preserve">Quinlan, C. (2018). Increasing the Capacity and Capability of Future Service Demand in the Cork Mental Health Services by... </w:t>
      </w:r>
      <w:r w:rsidRPr="00424D4F">
        <w:rPr>
          <w:rFonts w:ascii="Arial" w:hAnsi="Arial" w:cs="Arial"/>
          <w:i/>
          <w:iCs/>
          <w:color w:val="000000"/>
          <w:sz w:val="22"/>
          <w:szCs w:val="22"/>
        </w:rPr>
        <w:t>ResearchGate</w:t>
      </w:r>
      <w:r w:rsidRPr="00424D4F">
        <w:rPr>
          <w:rFonts w:ascii="Arial" w:hAnsi="Arial" w:cs="Arial"/>
          <w:color w:val="000000"/>
          <w:sz w:val="22"/>
          <w:szCs w:val="22"/>
        </w:rPr>
        <w:t>. [online] doi:10.13140/RG.2.2.18570.08647.</w:t>
      </w:r>
    </w:p>
    <w:p w14:paraId="65E2F901" w14:textId="77777777" w:rsidR="00424D4F" w:rsidRPr="00424D4F" w:rsidRDefault="00424D4F" w:rsidP="00424D4F">
      <w:pPr>
        <w:pStyle w:val="NormalWeb"/>
        <w:spacing w:before="0" w:beforeAutospacing="0" w:after="0" w:afterAutospacing="0" w:line="360" w:lineRule="auto"/>
        <w:ind w:left="720" w:hanging="720"/>
        <w:jc w:val="both"/>
        <w:textAlignment w:val="baseline"/>
        <w:rPr>
          <w:rFonts w:ascii="Arial" w:hAnsi="Arial" w:cs="Arial"/>
          <w:color w:val="000000"/>
          <w:sz w:val="22"/>
          <w:szCs w:val="22"/>
        </w:rPr>
      </w:pPr>
      <w:r w:rsidRPr="00424D4F">
        <w:rPr>
          <w:rFonts w:ascii="Arial" w:hAnsi="Arial" w:cs="Arial"/>
          <w:color w:val="000000"/>
          <w:sz w:val="22"/>
          <w:szCs w:val="22"/>
        </w:rPr>
        <w:t xml:space="preserve">Rehman, N., Mahmood, A., </w:t>
      </w:r>
      <w:proofErr w:type="spellStart"/>
      <w:r w:rsidRPr="00424D4F">
        <w:rPr>
          <w:rFonts w:ascii="Arial" w:hAnsi="Arial" w:cs="Arial"/>
          <w:color w:val="000000"/>
          <w:sz w:val="22"/>
          <w:szCs w:val="22"/>
        </w:rPr>
        <w:t>Ibtasam</w:t>
      </w:r>
      <w:proofErr w:type="spellEnd"/>
      <w:r w:rsidRPr="00424D4F">
        <w:rPr>
          <w:rFonts w:ascii="Arial" w:hAnsi="Arial" w:cs="Arial"/>
          <w:color w:val="000000"/>
          <w:sz w:val="22"/>
          <w:szCs w:val="22"/>
        </w:rPr>
        <w:t xml:space="preserve">, M., Murtaza, S.A., Iqbal, N. and Molnár, E. (2021). The Psychology of Resistance to Change: </w:t>
      </w:r>
      <w:proofErr w:type="gramStart"/>
      <w:r w:rsidRPr="00424D4F">
        <w:rPr>
          <w:rFonts w:ascii="Arial" w:hAnsi="Arial" w:cs="Arial"/>
          <w:color w:val="000000"/>
          <w:sz w:val="22"/>
          <w:szCs w:val="22"/>
        </w:rPr>
        <w:t>the</w:t>
      </w:r>
      <w:proofErr w:type="gramEnd"/>
      <w:r w:rsidRPr="00424D4F">
        <w:rPr>
          <w:rFonts w:ascii="Arial" w:hAnsi="Arial" w:cs="Arial"/>
          <w:color w:val="000000"/>
          <w:sz w:val="22"/>
          <w:szCs w:val="22"/>
        </w:rPr>
        <w:t xml:space="preserve"> Antidotal Effect of Organizational Justice, Support and Leader-Member Exchange. </w:t>
      </w:r>
      <w:r w:rsidRPr="00424D4F">
        <w:rPr>
          <w:rFonts w:ascii="Arial" w:hAnsi="Arial" w:cs="Arial"/>
          <w:i/>
          <w:iCs/>
          <w:color w:val="000000"/>
          <w:sz w:val="22"/>
          <w:szCs w:val="22"/>
        </w:rPr>
        <w:t>Frontiers in Psychology</w:t>
      </w:r>
      <w:r w:rsidRPr="00424D4F">
        <w:rPr>
          <w:rFonts w:ascii="Arial" w:hAnsi="Arial" w:cs="Arial"/>
          <w:color w:val="000000"/>
          <w:sz w:val="22"/>
          <w:szCs w:val="22"/>
        </w:rPr>
        <w:t xml:space="preserve">, [online] 12(1), pp.1–15. </w:t>
      </w:r>
      <w:proofErr w:type="spellStart"/>
      <w:r w:rsidRPr="00424D4F">
        <w:rPr>
          <w:rFonts w:ascii="Arial" w:hAnsi="Arial" w:cs="Arial"/>
          <w:color w:val="000000"/>
          <w:sz w:val="22"/>
          <w:szCs w:val="22"/>
        </w:rPr>
        <w:t>doi:</w:t>
      </w:r>
      <w:hyperlink r:id="rId21" w:history="1">
        <w:r w:rsidRPr="00424D4F">
          <w:rPr>
            <w:rStyle w:val="Hyperlink"/>
            <w:rFonts w:ascii="Arial" w:eastAsiaTheme="majorEastAsia" w:hAnsi="Arial" w:cs="Arial"/>
            <w:color w:val="1155CC"/>
            <w:sz w:val="22"/>
            <w:szCs w:val="22"/>
          </w:rPr>
          <w:t>https</w:t>
        </w:r>
        <w:proofErr w:type="spellEnd"/>
        <w:r w:rsidRPr="00424D4F">
          <w:rPr>
            <w:rStyle w:val="Hyperlink"/>
            <w:rFonts w:ascii="Arial" w:eastAsiaTheme="majorEastAsia" w:hAnsi="Arial" w:cs="Arial"/>
            <w:color w:val="1155CC"/>
            <w:sz w:val="22"/>
            <w:szCs w:val="22"/>
          </w:rPr>
          <w:t>://doi.org/10.3389/fpsyg.2021.678952</w:t>
        </w:r>
      </w:hyperlink>
      <w:r w:rsidRPr="00424D4F">
        <w:rPr>
          <w:rFonts w:ascii="Arial" w:hAnsi="Arial" w:cs="Arial"/>
          <w:color w:val="000000"/>
          <w:sz w:val="22"/>
          <w:szCs w:val="22"/>
        </w:rPr>
        <w:t>.</w:t>
      </w:r>
    </w:p>
    <w:p w14:paraId="4F779904" w14:textId="77777777" w:rsidR="00424D4F" w:rsidRPr="00424D4F" w:rsidRDefault="00424D4F" w:rsidP="00424D4F">
      <w:pPr>
        <w:pStyle w:val="NormalWeb"/>
        <w:spacing w:before="0" w:beforeAutospacing="0" w:after="0" w:afterAutospacing="0" w:line="360" w:lineRule="auto"/>
        <w:ind w:left="720" w:hanging="720"/>
        <w:jc w:val="both"/>
        <w:textAlignment w:val="baseline"/>
        <w:rPr>
          <w:rFonts w:ascii="Arial" w:hAnsi="Arial" w:cs="Arial"/>
          <w:color w:val="000000"/>
          <w:sz w:val="22"/>
          <w:szCs w:val="22"/>
        </w:rPr>
      </w:pPr>
      <w:r w:rsidRPr="00424D4F">
        <w:rPr>
          <w:rFonts w:ascii="Arial" w:hAnsi="Arial" w:cs="Arial"/>
          <w:color w:val="000000"/>
          <w:sz w:val="22"/>
          <w:szCs w:val="22"/>
        </w:rPr>
        <w:lastRenderedPageBreak/>
        <w:t xml:space="preserve">Skills for Care (2024). </w:t>
      </w:r>
      <w:r w:rsidRPr="00424D4F">
        <w:rPr>
          <w:rFonts w:ascii="Arial" w:hAnsi="Arial" w:cs="Arial"/>
          <w:i/>
          <w:iCs/>
          <w:color w:val="000000"/>
          <w:sz w:val="22"/>
          <w:szCs w:val="22"/>
        </w:rPr>
        <w:t>4 - Effective Communication</w:t>
      </w:r>
      <w:r w:rsidRPr="00424D4F">
        <w:rPr>
          <w:rFonts w:ascii="Arial" w:hAnsi="Arial" w:cs="Arial"/>
          <w:color w:val="000000"/>
          <w:sz w:val="22"/>
          <w:szCs w:val="22"/>
        </w:rPr>
        <w:t>. [online] www.skillsforcare.org.uk. Available at: https://www.skillsforcare.org.uk/Support-for-leaders-and-managers/Developing-leaders-and-managers/Manager-induction-standards/4-Effective-Communication.aspx [Accessed 30 Sept. 2026].</w:t>
      </w:r>
    </w:p>
    <w:p w14:paraId="3A361FBF" w14:textId="77777777" w:rsidR="00424D4F" w:rsidRPr="00424D4F" w:rsidRDefault="00424D4F" w:rsidP="00424D4F">
      <w:pPr>
        <w:pStyle w:val="NormalWeb"/>
        <w:spacing w:before="0" w:beforeAutospacing="0" w:after="0" w:afterAutospacing="0" w:line="360" w:lineRule="auto"/>
        <w:ind w:left="720" w:hanging="720"/>
        <w:jc w:val="both"/>
        <w:textAlignment w:val="baseline"/>
        <w:rPr>
          <w:rFonts w:ascii="Arial" w:hAnsi="Arial" w:cs="Arial"/>
          <w:color w:val="000000"/>
          <w:sz w:val="22"/>
          <w:szCs w:val="22"/>
        </w:rPr>
      </w:pPr>
      <w:r w:rsidRPr="00424D4F">
        <w:rPr>
          <w:rFonts w:ascii="Arial" w:hAnsi="Arial" w:cs="Arial"/>
          <w:color w:val="000000"/>
          <w:sz w:val="22"/>
          <w:szCs w:val="22"/>
        </w:rPr>
        <w:t xml:space="preserve">Stanz, L., Silverstein, S., Vo, D. and Thompson, J. (2021). Leading through rapid change management. </w:t>
      </w:r>
      <w:r w:rsidRPr="00424D4F">
        <w:rPr>
          <w:rFonts w:ascii="Arial" w:hAnsi="Arial" w:cs="Arial"/>
          <w:i/>
          <w:iCs/>
          <w:color w:val="000000"/>
          <w:sz w:val="22"/>
          <w:szCs w:val="22"/>
        </w:rPr>
        <w:t>Hospital Pharmacy</w:t>
      </w:r>
      <w:r w:rsidRPr="00424D4F">
        <w:rPr>
          <w:rFonts w:ascii="Arial" w:hAnsi="Arial" w:cs="Arial"/>
          <w:color w:val="000000"/>
          <w:sz w:val="22"/>
          <w:szCs w:val="22"/>
        </w:rPr>
        <w:t>, [online] 57(4), pp.422–424. doi:10.1177/00185787211046855.</w:t>
      </w:r>
    </w:p>
    <w:p w14:paraId="496CAE70" w14:textId="77777777" w:rsidR="00424D4F" w:rsidRPr="00424D4F" w:rsidRDefault="00424D4F" w:rsidP="00424D4F">
      <w:pPr>
        <w:pStyle w:val="NormalWeb"/>
        <w:spacing w:before="0" w:beforeAutospacing="0" w:after="0" w:afterAutospacing="0" w:line="360" w:lineRule="auto"/>
        <w:ind w:left="720" w:hanging="720"/>
        <w:jc w:val="both"/>
        <w:textAlignment w:val="baseline"/>
        <w:rPr>
          <w:rFonts w:ascii="Arial" w:hAnsi="Arial" w:cs="Arial"/>
          <w:color w:val="000000"/>
          <w:sz w:val="22"/>
          <w:szCs w:val="22"/>
        </w:rPr>
      </w:pPr>
      <w:r w:rsidRPr="00424D4F">
        <w:rPr>
          <w:rFonts w:ascii="Arial" w:hAnsi="Arial" w:cs="Arial"/>
          <w:color w:val="000000"/>
          <w:sz w:val="22"/>
          <w:szCs w:val="22"/>
        </w:rPr>
        <w:t xml:space="preserve">Stasielowicz, L. (2024). The importance of </w:t>
      </w:r>
      <w:proofErr w:type="gramStart"/>
      <w:r w:rsidRPr="00424D4F">
        <w:rPr>
          <w:rFonts w:ascii="Arial" w:hAnsi="Arial" w:cs="Arial"/>
          <w:color w:val="000000"/>
          <w:sz w:val="22"/>
          <w:szCs w:val="22"/>
        </w:rPr>
        <w:t>change</w:t>
      </w:r>
      <w:proofErr w:type="gramEnd"/>
      <w:r w:rsidRPr="00424D4F">
        <w:rPr>
          <w:rFonts w:ascii="Arial" w:hAnsi="Arial" w:cs="Arial"/>
          <w:color w:val="000000"/>
          <w:sz w:val="22"/>
          <w:szCs w:val="22"/>
        </w:rPr>
        <w:t xml:space="preserve"> communication and state motivation when adapting to changes. </w:t>
      </w:r>
      <w:r w:rsidRPr="00424D4F">
        <w:rPr>
          <w:rFonts w:ascii="Arial" w:hAnsi="Arial" w:cs="Arial"/>
          <w:i/>
          <w:iCs/>
          <w:color w:val="000000"/>
          <w:sz w:val="22"/>
          <w:szCs w:val="22"/>
        </w:rPr>
        <w:t>Scandinavian Journal of Psychology</w:t>
      </w:r>
      <w:r w:rsidRPr="00424D4F">
        <w:rPr>
          <w:rFonts w:ascii="Arial" w:hAnsi="Arial" w:cs="Arial"/>
          <w:color w:val="000000"/>
          <w:sz w:val="22"/>
          <w:szCs w:val="22"/>
        </w:rPr>
        <w:t>, 66(1), pp.59–75. doi:10.1111/sjop.13066.</w:t>
      </w:r>
    </w:p>
    <w:p w14:paraId="696CE689" w14:textId="77777777" w:rsidR="00424D4F" w:rsidRPr="00424D4F" w:rsidRDefault="00424D4F" w:rsidP="00424D4F">
      <w:pPr>
        <w:pStyle w:val="NormalWeb"/>
        <w:spacing w:before="0" w:beforeAutospacing="0" w:after="200" w:afterAutospacing="0" w:line="360" w:lineRule="auto"/>
        <w:ind w:left="720" w:hanging="720"/>
        <w:jc w:val="both"/>
        <w:textAlignment w:val="baseline"/>
        <w:rPr>
          <w:rFonts w:ascii="Arial" w:hAnsi="Arial" w:cs="Arial"/>
          <w:color w:val="000000"/>
          <w:sz w:val="22"/>
          <w:szCs w:val="22"/>
        </w:rPr>
      </w:pPr>
      <w:r w:rsidRPr="00424D4F">
        <w:rPr>
          <w:rFonts w:ascii="Arial" w:hAnsi="Arial" w:cs="Arial"/>
          <w:color w:val="000000"/>
          <w:sz w:val="22"/>
          <w:szCs w:val="22"/>
        </w:rPr>
        <w:t xml:space="preserve">Zeb, A., Ali, A. and Ullah, A. (2021). The Role of Teachers in Career Guidance of Students at Secondary Level in Pakistan. </w:t>
      </w:r>
      <w:r w:rsidRPr="00424D4F">
        <w:rPr>
          <w:rFonts w:ascii="Arial" w:hAnsi="Arial" w:cs="Arial"/>
          <w:i/>
          <w:iCs/>
          <w:color w:val="000000"/>
          <w:sz w:val="22"/>
          <w:szCs w:val="22"/>
        </w:rPr>
        <w:t>Journal of Social Sciences Review</w:t>
      </w:r>
      <w:r w:rsidRPr="00424D4F">
        <w:rPr>
          <w:rFonts w:ascii="Arial" w:hAnsi="Arial" w:cs="Arial"/>
          <w:color w:val="000000"/>
          <w:sz w:val="22"/>
          <w:szCs w:val="22"/>
        </w:rPr>
        <w:t>, 1(2), pp.26–37. doi:10.54183/</w:t>
      </w:r>
      <w:proofErr w:type="gramStart"/>
      <w:r w:rsidRPr="00424D4F">
        <w:rPr>
          <w:rFonts w:ascii="Arial" w:hAnsi="Arial" w:cs="Arial"/>
          <w:color w:val="000000"/>
          <w:sz w:val="22"/>
          <w:szCs w:val="22"/>
        </w:rPr>
        <w:t>jssr.v</w:t>
      </w:r>
      <w:proofErr w:type="gramEnd"/>
      <w:r w:rsidRPr="00424D4F">
        <w:rPr>
          <w:rFonts w:ascii="Arial" w:hAnsi="Arial" w:cs="Arial"/>
          <w:color w:val="000000"/>
          <w:sz w:val="22"/>
          <w:szCs w:val="22"/>
        </w:rPr>
        <w:t>1i2.9.</w:t>
      </w:r>
    </w:p>
    <w:p w14:paraId="590F9328" w14:textId="0B42A864" w:rsidR="00424D4F" w:rsidRPr="00424D4F" w:rsidRDefault="00424D4F" w:rsidP="00424D4F">
      <w:pPr>
        <w:pStyle w:val="NormalWeb"/>
        <w:spacing w:before="0" w:beforeAutospacing="0" w:after="200" w:afterAutospacing="0" w:line="360" w:lineRule="auto"/>
        <w:jc w:val="both"/>
        <w:rPr>
          <w:rFonts w:ascii="Arial" w:hAnsi="Arial" w:cs="Arial"/>
          <w:sz w:val="22"/>
          <w:szCs w:val="22"/>
        </w:rPr>
      </w:pPr>
    </w:p>
    <w:sectPr w:rsidR="00424D4F" w:rsidRPr="00424D4F">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AD8917" w14:textId="77777777" w:rsidR="00DC1429" w:rsidRDefault="00DC1429">
      <w:pPr>
        <w:spacing w:after="0" w:line="240" w:lineRule="auto"/>
      </w:pPr>
    </w:p>
  </w:endnote>
  <w:endnote w:type="continuationSeparator" w:id="0">
    <w:p w14:paraId="6484653F" w14:textId="77777777" w:rsidR="00DC1429" w:rsidRDefault="00DC142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8320335"/>
      <w:docPartObj>
        <w:docPartGallery w:val="Page Numbers (Bottom of Page)"/>
        <w:docPartUnique/>
      </w:docPartObj>
    </w:sdtPr>
    <w:sdtEndPr>
      <w:rPr>
        <w:noProof/>
      </w:rPr>
    </w:sdtEndPr>
    <w:sdtContent>
      <w:p w14:paraId="6270AAB9" w14:textId="50D6EE04" w:rsidR="009F4CEF" w:rsidRDefault="009F4C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F1CED4" w14:textId="77777777" w:rsidR="00DC1429" w:rsidRDefault="00DC1429">
      <w:pPr>
        <w:spacing w:after="0" w:line="240" w:lineRule="auto"/>
      </w:pPr>
    </w:p>
  </w:footnote>
  <w:footnote w:type="continuationSeparator" w:id="0">
    <w:p w14:paraId="7289BAA5" w14:textId="77777777" w:rsidR="00DC1429" w:rsidRDefault="00DC142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2C113E43"/>
    <w:multiLevelType w:val="hybridMultilevel"/>
    <w:tmpl w:val="442C9E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856C36"/>
    <w:multiLevelType w:val="multilevel"/>
    <w:tmpl w:val="47E0D6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46176532">
    <w:abstractNumId w:val="1"/>
  </w:num>
  <w:num w:numId="2" w16cid:durableId="1518621872">
    <w:abstractNumId w:val="5"/>
  </w:num>
  <w:num w:numId="3" w16cid:durableId="1315792294">
    <w:abstractNumId w:val="3"/>
  </w:num>
  <w:num w:numId="4" w16cid:durableId="548804211">
    <w:abstractNumId w:val="0"/>
  </w:num>
  <w:num w:numId="5" w16cid:durableId="1732541091">
    <w:abstractNumId w:val="0"/>
  </w:num>
  <w:num w:numId="6" w16cid:durableId="1362442074">
    <w:abstractNumId w:val="0"/>
  </w:num>
  <w:num w:numId="7" w16cid:durableId="1937667253">
    <w:abstractNumId w:val="0"/>
  </w:num>
  <w:num w:numId="8" w16cid:durableId="1219050495">
    <w:abstractNumId w:val="0"/>
  </w:num>
  <w:num w:numId="9" w16cid:durableId="1381202699">
    <w:abstractNumId w:val="0"/>
  </w:num>
  <w:num w:numId="10" w16cid:durableId="1482691242">
    <w:abstractNumId w:val="0"/>
  </w:num>
  <w:num w:numId="11" w16cid:durableId="679434064">
    <w:abstractNumId w:val="0"/>
  </w:num>
  <w:num w:numId="12" w16cid:durableId="175047019">
    <w:abstractNumId w:val="0"/>
  </w:num>
  <w:num w:numId="13" w16cid:durableId="1133252109">
    <w:abstractNumId w:val="0"/>
  </w:num>
  <w:num w:numId="14" w16cid:durableId="222059002">
    <w:abstractNumId w:val="4"/>
  </w:num>
  <w:num w:numId="15" w16cid:durableId="10078286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3553"/>
    <w:rsid w:val="0001524E"/>
    <w:rsid w:val="000374E5"/>
    <w:rsid w:val="000B70F1"/>
    <w:rsid w:val="000C4510"/>
    <w:rsid w:val="000F15FA"/>
    <w:rsid w:val="0010382D"/>
    <w:rsid w:val="001211DB"/>
    <w:rsid w:val="0012365A"/>
    <w:rsid w:val="00143310"/>
    <w:rsid w:val="00155910"/>
    <w:rsid w:val="00161A8C"/>
    <w:rsid w:val="001718CC"/>
    <w:rsid w:val="00172633"/>
    <w:rsid w:val="00184C29"/>
    <w:rsid w:val="001913E4"/>
    <w:rsid w:val="00196C0A"/>
    <w:rsid w:val="001C41A6"/>
    <w:rsid w:val="001E6F1E"/>
    <w:rsid w:val="002040A1"/>
    <w:rsid w:val="0020656A"/>
    <w:rsid w:val="00216605"/>
    <w:rsid w:val="0021729D"/>
    <w:rsid w:val="00227F18"/>
    <w:rsid w:val="00273E1A"/>
    <w:rsid w:val="002940FA"/>
    <w:rsid w:val="002A61B8"/>
    <w:rsid w:val="002A6583"/>
    <w:rsid w:val="002B0DB1"/>
    <w:rsid w:val="002B6780"/>
    <w:rsid w:val="00304206"/>
    <w:rsid w:val="003173F6"/>
    <w:rsid w:val="00330960"/>
    <w:rsid w:val="0034498F"/>
    <w:rsid w:val="00351D0E"/>
    <w:rsid w:val="003544F3"/>
    <w:rsid w:val="00377E78"/>
    <w:rsid w:val="003A70AC"/>
    <w:rsid w:val="003B4755"/>
    <w:rsid w:val="003D2038"/>
    <w:rsid w:val="003D76C0"/>
    <w:rsid w:val="00424D4F"/>
    <w:rsid w:val="00460C8E"/>
    <w:rsid w:val="00480983"/>
    <w:rsid w:val="004A0A48"/>
    <w:rsid w:val="004F231D"/>
    <w:rsid w:val="00536677"/>
    <w:rsid w:val="00553897"/>
    <w:rsid w:val="00561958"/>
    <w:rsid w:val="00577423"/>
    <w:rsid w:val="00587C32"/>
    <w:rsid w:val="006155CA"/>
    <w:rsid w:val="00632F8B"/>
    <w:rsid w:val="00673271"/>
    <w:rsid w:val="006B6994"/>
    <w:rsid w:val="006C39BB"/>
    <w:rsid w:val="006E4A0B"/>
    <w:rsid w:val="006E6679"/>
    <w:rsid w:val="006F664F"/>
    <w:rsid w:val="00705B84"/>
    <w:rsid w:val="00723E8B"/>
    <w:rsid w:val="00732196"/>
    <w:rsid w:val="00743932"/>
    <w:rsid w:val="0074551A"/>
    <w:rsid w:val="00753BAF"/>
    <w:rsid w:val="007A586E"/>
    <w:rsid w:val="007D3AD0"/>
    <w:rsid w:val="007D6C23"/>
    <w:rsid w:val="007F657B"/>
    <w:rsid w:val="008324D7"/>
    <w:rsid w:val="00835193"/>
    <w:rsid w:val="008555D4"/>
    <w:rsid w:val="00855B43"/>
    <w:rsid w:val="00893876"/>
    <w:rsid w:val="00894C05"/>
    <w:rsid w:val="008C791E"/>
    <w:rsid w:val="008D5F80"/>
    <w:rsid w:val="008D6962"/>
    <w:rsid w:val="00902431"/>
    <w:rsid w:val="00903517"/>
    <w:rsid w:val="009077C8"/>
    <w:rsid w:val="009365EF"/>
    <w:rsid w:val="00970415"/>
    <w:rsid w:val="0097048A"/>
    <w:rsid w:val="00976293"/>
    <w:rsid w:val="009879E3"/>
    <w:rsid w:val="009A21A7"/>
    <w:rsid w:val="009A252C"/>
    <w:rsid w:val="009D14D4"/>
    <w:rsid w:val="009E1343"/>
    <w:rsid w:val="009F4CEF"/>
    <w:rsid w:val="00A12463"/>
    <w:rsid w:val="00A53CAC"/>
    <w:rsid w:val="00A665AC"/>
    <w:rsid w:val="00A867B0"/>
    <w:rsid w:val="00AB4181"/>
    <w:rsid w:val="00AB5951"/>
    <w:rsid w:val="00AD65E5"/>
    <w:rsid w:val="00AE1ABB"/>
    <w:rsid w:val="00B0183D"/>
    <w:rsid w:val="00B22B6F"/>
    <w:rsid w:val="00B51D06"/>
    <w:rsid w:val="00B63D0E"/>
    <w:rsid w:val="00B7418E"/>
    <w:rsid w:val="00BA5C9A"/>
    <w:rsid w:val="00BB34A5"/>
    <w:rsid w:val="00BF53B9"/>
    <w:rsid w:val="00BF54C9"/>
    <w:rsid w:val="00C17335"/>
    <w:rsid w:val="00C52BD8"/>
    <w:rsid w:val="00C8285C"/>
    <w:rsid w:val="00C838DF"/>
    <w:rsid w:val="00C96CFC"/>
    <w:rsid w:val="00CA3B63"/>
    <w:rsid w:val="00CB44E5"/>
    <w:rsid w:val="00CF7748"/>
    <w:rsid w:val="00D17D41"/>
    <w:rsid w:val="00D618AB"/>
    <w:rsid w:val="00D6424F"/>
    <w:rsid w:val="00D92A85"/>
    <w:rsid w:val="00DA15A3"/>
    <w:rsid w:val="00DC1429"/>
    <w:rsid w:val="00E03458"/>
    <w:rsid w:val="00E1240A"/>
    <w:rsid w:val="00E168AF"/>
    <w:rsid w:val="00E25EA5"/>
    <w:rsid w:val="00E432D9"/>
    <w:rsid w:val="00E53390"/>
    <w:rsid w:val="00ED1CF1"/>
    <w:rsid w:val="00EE54A9"/>
    <w:rsid w:val="00F73191"/>
    <w:rsid w:val="00FB05DA"/>
    <w:rsid w:val="00FB3D69"/>
    <w:rsid w:val="00FF3FA7"/>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ja-JP"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3B9"/>
  </w:style>
  <w:style w:type="paragraph" w:styleId="Heading1">
    <w:name w:val="heading 1"/>
    <w:basedOn w:val="Normal"/>
    <w:next w:val="Normal"/>
    <w:link w:val="Heading1Char"/>
    <w:uiPriority w:val="9"/>
    <w:qFormat/>
    <w:rsid w:val="00BF53B9"/>
    <w:pPr>
      <w:keepNext/>
      <w:keepLines/>
      <w:pBdr>
        <w:bottom w:val="single" w:sz="4" w:space="2" w:color="E97132"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BF53B9"/>
    <w:pPr>
      <w:keepNext/>
      <w:keepLines/>
      <w:spacing w:before="120" w:after="0" w:line="240" w:lineRule="auto"/>
      <w:outlineLvl w:val="1"/>
    </w:pPr>
    <w:rPr>
      <w:rFonts w:asciiTheme="majorHAnsi" w:eastAsiaTheme="majorEastAsia" w:hAnsiTheme="majorHAnsi" w:cstheme="majorBidi"/>
      <w:color w:val="E97132" w:themeColor="accent2"/>
      <w:sz w:val="36"/>
      <w:szCs w:val="36"/>
    </w:rPr>
  </w:style>
  <w:style w:type="paragraph" w:styleId="Heading3">
    <w:name w:val="heading 3"/>
    <w:basedOn w:val="Normal"/>
    <w:next w:val="Normal"/>
    <w:link w:val="Heading3Char"/>
    <w:uiPriority w:val="9"/>
    <w:unhideWhenUsed/>
    <w:qFormat/>
    <w:rsid w:val="00BF53B9"/>
    <w:pPr>
      <w:keepNext/>
      <w:keepLines/>
      <w:spacing w:before="80" w:after="0" w:line="240" w:lineRule="auto"/>
      <w:outlineLvl w:val="2"/>
    </w:pPr>
    <w:rPr>
      <w:rFonts w:asciiTheme="majorHAnsi" w:eastAsiaTheme="majorEastAsia" w:hAnsiTheme="majorHAnsi" w:cstheme="majorBidi"/>
      <w:color w:val="BF4E14" w:themeColor="accent2" w:themeShade="BF"/>
      <w:sz w:val="32"/>
      <w:szCs w:val="32"/>
    </w:rPr>
  </w:style>
  <w:style w:type="paragraph" w:styleId="Heading4">
    <w:name w:val="heading 4"/>
    <w:basedOn w:val="Normal"/>
    <w:next w:val="Normal"/>
    <w:link w:val="Heading4Char"/>
    <w:uiPriority w:val="9"/>
    <w:unhideWhenUsed/>
    <w:qFormat/>
    <w:rsid w:val="00BF53B9"/>
    <w:pPr>
      <w:keepNext/>
      <w:keepLines/>
      <w:spacing w:before="80" w:after="0" w:line="240" w:lineRule="auto"/>
      <w:outlineLvl w:val="3"/>
    </w:pPr>
    <w:rPr>
      <w:rFonts w:asciiTheme="majorHAnsi" w:eastAsiaTheme="majorEastAsia" w:hAnsiTheme="majorHAnsi" w:cstheme="majorBidi"/>
      <w:i/>
      <w:iCs/>
      <w:color w:val="80340D" w:themeColor="accent2" w:themeShade="80"/>
      <w:sz w:val="28"/>
      <w:szCs w:val="28"/>
    </w:rPr>
  </w:style>
  <w:style w:type="paragraph" w:styleId="Heading5">
    <w:name w:val="heading 5"/>
    <w:basedOn w:val="Normal"/>
    <w:next w:val="Normal"/>
    <w:link w:val="Heading5Char"/>
    <w:uiPriority w:val="9"/>
    <w:unhideWhenUsed/>
    <w:qFormat/>
    <w:rsid w:val="00BF53B9"/>
    <w:pPr>
      <w:keepNext/>
      <w:keepLines/>
      <w:spacing w:before="80" w:after="0" w:line="240" w:lineRule="auto"/>
      <w:outlineLvl w:val="4"/>
    </w:pPr>
    <w:rPr>
      <w:rFonts w:asciiTheme="majorHAnsi" w:eastAsiaTheme="majorEastAsia" w:hAnsiTheme="majorHAnsi" w:cstheme="majorBidi"/>
      <w:color w:val="BF4E14" w:themeColor="accent2" w:themeShade="BF"/>
      <w:sz w:val="24"/>
      <w:szCs w:val="24"/>
    </w:rPr>
  </w:style>
  <w:style w:type="paragraph" w:styleId="Heading6">
    <w:name w:val="heading 6"/>
    <w:basedOn w:val="Normal"/>
    <w:next w:val="Normal"/>
    <w:link w:val="Heading6Char"/>
    <w:uiPriority w:val="9"/>
    <w:unhideWhenUsed/>
    <w:qFormat/>
    <w:rsid w:val="00BF53B9"/>
    <w:pPr>
      <w:keepNext/>
      <w:keepLines/>
      <w:spacing w:before="80" w:after="0" w:line="240" w:lineRule="auto"/>
      <w:outlineLvl w:val="5"/>
    </w:pPr>
    <w:rPr>
      <w:rFonts w:asciiTheme="majorHAnsi" w:eastAsiaTheme="majorEastAsia" w:hAnsiTheme="majorHAnsi" w:cstheme="majorBidi"/>
      <w:i/>
      <w:iCs/>
      <w:color w:val="80340D" w:themeColor="accent2" w:themeShade="80"/>
      <w:sz w:val="24"/>
      <w:szCs w:val="24"/>
    </w:rPr>
  </w:style>
  <w:style w:type="paragraph" w:styleId="Heading7">
    <w:name w:val="heading 7"/>
    <w:basedOn w:val="Normal"/>
    <w:next w:val="Normal"/>
    <w:link w:val="Heading7Char"/>
    <w:uiPriority w:val="9"/>
    <w:unhideWhenUsed/>
    <w:qFormat/>
    <w:rsid w:val="00BF53B9"/>
    <w:pPr>
      <w:keepNext/>
      <w:keepLines/>
      <w:spacing w:before="80" w:after="0" w:line="240" w:lineRule="auto"/>
      <w:outlineLvl w:val="6"/>
    </w:pPr>
    <w:rPr>
      <w:rFonts w:asciiTheme="majorHAnsi" w:eastAsiaTheme="majorEastAsia" w:hAnsiTheme="majorHAnsi" w:cstheme="majorBidi"/>
      <w:b/>
      <w:bCs/>
      <w:color w:val="80340D" w:themeColor="accent2" w:themeShade="80"/>
      <w:sz w:val="22"/>
      <w:szCs w:val="22"/>
    </w:rPr>
  </w:style>
  <w:style w:type="paragraph" w:styleId="Heading8">
    <w:name w:val="heading 8"/>
    <w:basedOn w:val="Normal"/>
    <w:next w:val="Normal"/>
    <w:link w:val="Heading8Char"/>
    <w:uiPriority w:val="9"/>
    <w:unhideWhenUsed/>
    <w:qFormat/>
    <w:rsid w:val="00BF53B9"/>
    <w:pPr>
      <w:keepNext/>
      <w:keepLines/>
      <w:spacing w:before="80" w:after="0" w:line="240" w:lineRule="auto"/>
      <w:outlineLvl w:val="7"/>
    </w:pPr>
    <w:rPr>
      <w:rFonts w:asciiTheme="majorHAnsi" w:eastAsiaTheme="majorEastAsia" w:hAnsiTheme="majorHAnsi" w:cstheme="majorBidi"/>
      <w:color w:val="80340D" w:themeColor="accent2" w:themeShade="80"/>
      <w:sz w:val="22"/>
      <w:szCs w:val="22"/>
    </w:rPr>
  </w:style>
  <w:style w:type="paragraph" w:styleId="Heading9">
    <w:name w:val="heading 9"/>
    <w:basedOn w:val="Normal"/>
    <w:next w:val="Normal"/>
    <w:link w:val="Heading9Char"/>
    <w:uiPriority w:val="9"/>
    <w:unhideWhenUsed/>
    <w:qFormat/>
    <w:rsid w:val="00BF53B9"/>
    <w:pPr>
      <w:keepNext/>
      <w:keepLines/>
      <w:spacing w:before="80" w:after="0" w:line="240" w:lineRule="auto"/>
      <w:outlineLvl w:val="8"/>
    </w:pPr>
    <w:rPr>
      <w:rFonts w:asciiTheme="majorHAnsi" w:eastAsiaTheme="majorEastAsia" w:hAnsiTheme="majorHAnsi" w:cstheme="majorBidi"/>
      <w:i/>
      <w:iCs/>
      <w:color w:val="80340D"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3B9"/>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BF53B9"/>
    <w:rPr>
      <w:rFonts w:asciiTheme="majorHAnsi" w:eastAsiaTheme="majorEastAsia" w:hAnsiTheme="majorHAnsi" w:cstheme="majorBidi"/>
      <w:color w:val="E97132" w:themeColor="accent2"/>
      <w:sz w:val="36"/>
      <w:szCs w:val="36"/>
    </w:rPr>
  </w:style>
  <w:style w:type="character" w:customStyle="1" w:styleId="Heading3Char">
    <w:name w:val="Heading 3 Char"/>
    <w:basedOn w:val="DefaultParagraphFont"/>
    <w:link w:val="Heading3"/>
    <w:uiPriority w:val="9"/>
    <w:rsid w:val="00BF53B9"/>
    <w:rPr>
      <w:rFonts w:asciiTheme="majorHAnsi" w:eastAsiaTheme="majorEastAsia" w:hAnsiTheme="majorHAnsi" w:cstheme="majorBidi"/>
      <w:color w:val="BF4E14" w:themeColor="accent2" w:themeShade="BF"/>
      <w:sz w:val="32"/>
      <w:szCs w:val="32"/>
    </w:rPr>
  </w:style>
  <w:style w:type="character" w:customStyle="1" w:styleId="Heading4Char">
    <w:name w:val="Heading 4 Char"/>
    <w:basedOn w:val="DefaultParagraphFont"/>
    <w:link w:val="Heading4"/>
    <w:uiPriority w:val="9"/>
    <w:rsid w:val="00BF53B9"/>
    <w:rPr>
      <w:rFonts w:asciiTheme="majorHAnsi" w:eastAsiaTheme="majorEastAsia" w:hAnsiTheme="majorHAnsi" w:cstheme="majorBidi"/>
      <w:i/>
      <w:iCs/>
      <w:color w:val="80340D" w:themeColor="accent2" w:themeShade="80"/>
      <w:sz w:val="28"/>
      <w:szCs w:val="28"/>
    </w:rPr>
  </w:style>
  <w:style w:type="character" w:customStyle="1" w:styleId="Heading5Char">
    <w:name w:val="Heading 5 Char"/>
    <w:basedOn w:val="DefaultParagraphFont"/>
    <w:link w:val="Heading5"/>
    <w:uiPriority w:val="9"/>
    <w:rsid w:val="00BF53B9"/>
    <w:rPr>
      <w:rFonts w:asciiTheme="majorHAnsi" w:eastAsiaTheme="majorEastAsia" w:hAnsiTheme="majorHAnsi" w:cstheme="majorBidi"/>
      <w:color w:val="BF4E14" w:themeColor="accent2" w:themeShade="BF"/>
      <w:sz w:val="24"/>
      <w:szCs w:val="24"/>
    </w:rPr>
  </w:style>
  <w:style w:type="character" w:customStyle="1" w:styleId="Heading6Char">
    <w:name w:val="Heading 6 Char"/>
    <w:basedOn w:val="DefaultParagraphFont"/>
    <w:link w:val="Heading6"/>
    <w:uiPriority w:val="9"/>
    <w:rsid w:val="00BF53B9"/>
    <w:rPr>
      <w:rFonts w:asciiTheme="majorHAnsi" w:eastAsiaTheme="majorEastAsia" w:hAnsiTheme="majorHAnsi" w:cstheme="majorBidi"/>
      <w:i/>
      <w:iCs/>
      <w:color w:val="80340D" w:themeColor="accent2" w:themeShade="80"/>
      <w:sz w:val="24"/>
      <w:szCs w:val="24"/>
    </w:rPr>
  </w:style>
  <w:style w:type="character" w:customStyle="1" w:styleId="Heading7Char">
    <w:name w:val="Heading 7 Char"/>
    <w:basedOn w:val="DefaultParagraphFont"/>
    <w:link w:val="Heading7"/>
    <w:uiPriority w:val="9"/>
    <w:rsid w:val="00BF53B9"/>
    <w:rPr>
      <w:rFonts w:asciiTheme="majorHAnsi" w:eastAsiaTheme="majorEastAsia" w:hAnsiTheme="majorHAnsi" w:cstheme="majorBidi"/>
      <w:b/>
      <w:bCs/>
      <w:color w:val="80340D" w:themeColor="accent2" w:themeShade="80"/>
      <w:sz w:val="22"/>
      <w:szCs w:val="22"/>
    </w:rPr>
  </w:style>
  <w:style w:type="character" w:customStyle="1" w:styleId="Heading8Char">
    <w:name w:val="Heading 8 Char"/>
    <w:basedOn w:val="DefaultParagraphFont"/>
    <w:link w:val="Heading8"/>
    <w:uiPriority w:val="9"/>
    <w:rsid w:val="00BF53B9"/>
    <w:rPr>
      <w:rFonts w:asciiTheme="majorHAnsi" w:eastAsiaTheme="majorEastAsia" w:hAnsiTheme="majorHAnsi" w:cstheme="majorBidi"/>
      <w:color w:val="80340D" w:themeColor="accent2" w:themeShade="80"/>
      <w:sz w:val="22"/>
      <w:szCs w:val="22"/>
    </w:rPr>
  </w:style>
  <w:style w:type="character" w:customStyle="1" w:styleId="Heading9Char">
    <w:name w:val="Heading 9 Char"/>
    <w:basedOn w:val="DefaultParagraphFont"/>
    <w:link w:val="Heading9"/>
    <w:uiPriority w:val="9"/>
    <w:rsid w:val="00BF53B9"/>
    <w:rPr>
      <w:rFonts w:asciiTheme="majorHAnsi" w:eastAsiaTheme="majorEastAsia" w:hAnsiTheme="majorHAnsi" w:cstheme="majorBidi"/>
      <w:i/>
      <w:iCs/>
      <w:color w:val="80340D" w:themeColor="accent2" w:themeShade="80"/>
      <w:sz w:val="22"/>
      <w:szCs w:val="22"/>
    </w:rPr>
  </w:style>
  <w:style w:type="character" w:customStyle="1" w:styleId="TitleChar">
    <w:name w:val="Title Char"/>
    <w:basedOn w:val="DefaultParagraphFont"/>
    <w:link w:val="Title"/>
    <w:uiPriority w:val="10"/>
    <w:rsid w:val="00BF53B9"/>
    <w:rPr>
      <w:rFonts w:asciiTheme="majorHAnsi" w:eastAsiaTheme="majorEastAsia" w:hAnsiTheme="majorHAnsi" w:cstheme="majorBidi"/>
      <w:color w:val="262626" w:themeColor="text1" w:themeTint="D9"/>
      <w:sz w:val="96"/>
      <w:szCs w:val="96"/>
    </w:rPr>
  </w:style>
  <w:style w:type="paragraph" w:styleId="Title">
    <w:name w:val="Title"/>
    <w:basedOn w:val="Normal"/>
    <w:next w:val="Normal"/>
    <w:link w:val="TitleChar"/>
    <w:uiPriority w:val="10"/>
    <w:qFormat/>
    <w:rsid w:val="00BF53B9"/>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SubtitleChar">
    <w:name w:val="Subtitle Char"/>
    <w:basedOn w:val="DefaultParagraphFont"/>
    <w:link w:val="Subtitle"/>
    <w:uiPriority w:val="11"/>
    <w:rsid w:val="00BF53B9"/>
    <w:rPr>
      <w:caps/>
      <w:color w:val="404040" w:themeColor="text1" w:themeTint="BF"/>
      <w:spacing w:val="20"/>
      <w:sz w:val="28"/>
      <w:szCs w:val="28"/>
    </w:rPr>
  </w:style>
  <w:style w:type="paragraph" w:styleId="Subtitle">
    <w:name w:val="Subtitle"/>
    <w:basedOn w:val="Normal"/>
    <w:next w:val="Normal"/>
    <w:link w:val="SubtitleChar"/>
    <w:uiPriority w:val="11"/>
    <w:qFormat/>
    <w:rsid w:val="00BF53B9"/>
    <w:pPr>
      <w:numPr>
        <w:ilvl w:val="1"/>
      </w:numPr>
      <w:spacing w:after="240"/>
    </w:pPr>
    <w:rPr>
      <w:caps/>
      <w:color w:val="404040" w:themeColor="text1" w:themeTint="BF"/>
      <w:spacing w:val="20"/>
      <w:sz w:val="28"/>
      <w:szCs w:val="28"/>
    </w:rPr>
  </w:style>
  <w:style w:type="character" w:styleId="IntenseEmphasis">
    <w:name w:val="Intense Emphasis"/>
    <w:basedOn w:val="DefaultParagraphFont"/>
    <w:uiPriority w:val="21"/>
    <w:qFormat/>
    <w:rsid w:val="00BF53B9"/>
    <w:rPr>
      <w:b/>
      <w:bCs/>
      <w:i/>
      <w:iCs/>
      <w:caps w:val="0"/>
      <w:smallCaps w:val="0"/>
      <w:strike w:val="0"/>
      <w:dstrike w:val="0"/>
      <w:color w:val="E97132" w:themeColor="accent2"/>
    </w:rPr>
  </w:style>
  <w:style w:type="character" w:customStyle="1" w:styleId="QuoteChar">
    <w:name w:val="Quote Char"/>
    <w:basedOn w:val="DefaultParagraphFont"/>
    <w:link w:val="Quote"/>
    <w:uiPriority w:val="29"/>
    <w:rsid w:val="00BF53B9"/>
    <w:rPr>
      <w:rFonts w:asciiTheme="majorHAnsi" w:eastAsiaTheme="majorEastAsia" w:hAnsiTheme="majorHAnsi" w:cstheme="majorBidi"/>
      <w:color w:val="000000" w:themeColor="text1"/>
      <w:sz w:val="24"/>
      <w:szCs w:val="24"/>
    </w:rPr>
  </w:style>
  <w:style w:type="paragraph" w:styleId="Quote">
    <w:name w:val="Quote"/>
    <w:basedOn w:val="Normal"/>
    <w:next w:val="Normal"/>
    <w:link w:val="QuoteChar"/>
    <w:uiPriority w:val="29"/>
    <w:qFormat/>
    <w:rsid w:val="00BF53B9"/>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IntenseQuoteChar">
    <w:name w:val="Intense Quote Char"/>
    <w:basedOn w:val="DefaultParagraphFont"/>
    <w:link w:val="IntenseQuote"/>
    <w:uiPriority w:val="30"/>
    <w:rsid w:val="00BF53B9"/>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BF53B9"/>
    <w:pPr>
      <w:pBdr>
        <w:top w:val="single" w:sz="24" w:space="4" w:color="E97132"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styleId="IntenseReference">
    <w:name w:val="Intense Reference"/>
    <w:basedOn w:val="DefaultParagraphFont"/>
    <w:uiPriority w:val="32"/>
    <w:qFormat/>
    <w:rsid w:val="00BF53B9"/>
    <w:rPr>
      <w:b/>
      <w:bCs/>
      <w:caps w:val="0"/>
      <w:smallCaps/>
      <w:color w:val="auto"/>
      <w:spacing w:val="0"/>
      <w:u w:val="single"/>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unhideWhenUsed/>
    <w:rsid w:val="001211DB"/>
    <w:pPr>
      <w:spacing w:before="100" w:beforeAutospacing="1" w:after="100" w:afterAutospacing="1" w:line="240" w:lineRule="auto"/>
    </w:pPr>
    <w:rPr>
      <w:rFonts w:ascii="Times New Roman" w:eastAsia="Times New Roman" w:hAnsi="Times New Roman" w:cs="Times New Roman"/>
      <w:lang w:eastAsia="en-US"/>
    </w:rPr>
  </w:style>
  <w:style w:type="character" w:styleId="Strong">
    <w:name w:val="Strong"/>
    <w:basedOn w:val="DefaultParagraphFont"/>
    <w:uiPriority w:val="22"/>
    <w:qFormat/>
    <w:rsid w:val="00BF53B9"/>
    <w:rPr>
      <w:b/>
      <w:bCs/>
    </w:rPr>
  </w:style>
  <w:style w:type="character" w:styleId="Emphasis">
    <w:name w:val="Emphasis"/>
    <w:basedOn w:val="DefaultParagraphFont"/>
    <w:uiPriority w:val="20"/>
    <w:qFormat/>
    <w:rsid w:val="00BF53B9"/>
    <w:rPr>
      <w:i/>
      <w:iCs/>
      <w:color w:val="000000" w:themeColor="text1"/>
    </w:rPr>
  </w:style>
  <w:style w:type="character" w:styleId="UnresolvedMention">
    <w:name w:val="Unresolved Mention"/>
    <w:basedOn w:val="DefaultParagraphFont"/>
    <w:uiPriority w:val="99"/>
    <w:semiHidden/>
    <w:unhideWhenUsed/>
    <w:rsid w:val="0001524E"/>
    <w:rPr>
      <w:color w:val="605E5C"/>
      <w:shd w:val="clear" w:color="auto" w:fill="E1DFDD"/>
    </w:rPr>
  </w:style>
  <w:style w:type="paragraph" w:styleId="Caption">
    <w:name w:val="caption"/>
    <w:basedOn w:val="Normal"/>
    <w:next w:val="Normal"/>
    <w:uiPriority w:val="35"/>
    <w:unhideWhenUsed/>
    <w:qFormat/>
    <w:rsid w:val="00BF53B9"/>
    <w:pPr>
      <w:spacing w:line="240" w:lineRule="auto"/>
    </w:pPr>
    <w:rPr>
      <w:b/>
      <w:bCs/>
      <w:color w:val="404040" w:themeColor="text1" w:themeTint="BF"/>
      <w:sz w:val="16"/>
      <w:szCs w:val="16"/>
    </w:rPr>
  </w:style>
  <w:style w:type="paragraph" w:styleId="NoSpacing">
    <w:name w:val="No Spacing"/>
    <w:uiPriority w:val="1"/>
    <w:qFormat/>
    <w:rsid w:val="00BF53B9"/>
    <w:pPr>
      <w:spacing w:after="0" w:line="240" w:lineRule="auto"/>
    </w:pPr>
  </w:style>
  <w:style w:type="character" w:styleId="SubtleEmphasis">
    <w:name w:val="Subtle Emphasis"/>
    <w:basedOn w:val="DefaultParagraphFont"/>
    <w:uiPriority w:val="19"/>
    <w:qFormat/>
    <w:rsid w:val="00BF53B9"/>
    <w:rPr>
      <w:i/>
      <w:iCs/>
      <w:color w:val="595959" w:themeColor="text1" w:themeTint="A6"/>
    </w:rPr>
  </w:style>
  <w:style w:type="character" w:styleId="SubtleReference">
    <w:name w:val="Subtle Reference"/>
    <w:basedOn w:val="DefaultParagraphFont"/>
    <w:uiPriority w:val="31"/>
    <w:qFormat/>
    <w:rsid w:val="00BF53B9"/>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BF53B9"/>
    <w:rPr>
      <w:b/>
      <w:bCs/>
      <w:caps w:val="0"/>
      <w:smallCaps/>
      <w:spacing w:val="0"/>
    </w:rPr>
  </w:style>
  <w:style w:type="paragraph" w:styleId="TOCHeading">
    <w:name w:val="TOC Heading"/>
    <w:basedOn w:val="Heading1"/>
    <w:next w:val="Normal"/>
    <w:uiPriority w:val="39"/>
    <w:semiHidden/>
    <w:unhideWhenUsed/>
    <w:qFormat/>
    <w:rsid w:val="00BF53B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508756">
      <w:bodyDiv w:val="1"/>
      <w:marLeft w:val="0"/>
      <w:marRight w:val="0"/>
      <w:marTop w:val="0"/>
      <w:marBottom w:val="0"/>
      <w:divBdr>
        <w:top w:val="none" w:sz="0" w:space="0" w:color="auto"/>
        <w:left w:val="none" w:sz="0" w:space="0" w:color="auto"/>
        <w:bottom w:val="none" w:sz="0" w:space="0" w:color="auto"/>
        <w:right w:val="none" w:sz="0" w:space="0" w:color="auto"/>
      </w:divBdr>
    </w:div>
    <w:div w:id="280186381">
      <w:bodyDiv w:val="1"/>
      <w:marLeft w:val="0"/>
      <w:marRight w:val="0"/>
      <w:marTop w:val="0"/>
      <w:marBottom w:val="0"/>
      <w:divBdr>
        <w:top w:val="none" w:sz="0" w:space="0" w:color="auto"/>
        <w:left w:val="none" w:sz="0" w:space="0" w:color="auto"/>
        <w:bottom w:val="none" w:sz="0" w:space="0" w:color="auto"/>
        <w:right w:val="none" w:sz="0" w:space="0" w:color="auto"/>
      </w:divBdr>
    </w:div>
    <w:div w:id="1004162085">
      <w:bodyDiv w:val="1"/>
      <w:marLeft w:val="0"/>
      <w:marRight w:val="0"/>
      <w:marTop w:val="0"/>
      <w:marBottom w:val="0"/>
      <w:divBdr>
        <w:top w:val="none" w:sz="0" w:space="0" w:color="auto"/>
        <w:left w:val="none" w:sz="0" w:space="0" w:color="auto"/>
        <w:bottom w:val="none" w:sz="0" w:space="0" w:color="auto"/>
        <w:right w:val="none" w:sz="0" w:space="0" w:color="auto"/>
      </w:divBdr>
    </w:div>
    <w:div w:id="1522163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s://doi.org/10.3389/fpsyg.2021.678952" TargetMode="Externa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2.pn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421E7C-CC98-41FD-832E-28B522BA71B4}"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US"/>
        </a:p>
      </dgm:t>
    </dgm:pt>
    <dgm:pt modelId="{EE7B4BE6-2FAA-4C24-BBAA-55B696674874}">
      <dgm:prSet phldrT="[Text]" custT="1"/>
      <dgm:spPr/>
      <dgm:t>
        <a:bodyPr/>
        <a:lstStyle/>
        <a:p>
          <a:r>
            <a:rPr lang="en-US" sz="1100" b="1"/>
            <a:t>Career</a:t>
          </a:r>
        </a:p>
      </dgm:t>
    </dgm:pt>
    <dgm:pt modelId="{CC5943E0-6ABF-41F1-A62A-9B488DB885D0}" type="parTrans" cxnId="{2B793A0E-02F8-4031-8D34-2C32A51B20AF}">
      <dgm:prSet/>
      <dgm:spPr/>
      <dgm:t>
        <a:bodyPr/>
        <a:lstStyle/>
        <a:p>
          <a:endParaRPr lang="en-US"/>
        </a:p>
      </dgm:t>
    </dgm:pt>
    <dgm:pt modelId="{D37C5773-558F-42EA-AF95-6ED743FC5AA0}" type="sibTrans" cxnId="{2B793A0E-02F8-4031-8D34-2C32A51B20AF}">
      <dgm:prSet/>
      <dgm:spPr/>
      <dgm:t>
        <a:bodyPr/>
        <a:lstStyle/>
        <a:p>
          <a:endParaRPr lang="en-US"/>
        </a:p>
      </dgm:t>
    </dgm:pt>
    <dgm:pt modelId="{35D7DC73-780A-4772-8024-5A495047F7A8}">
      <dgm:prSet phldrT="[Text]" custT="1"/>
      <dgm:spPr/>
      <dgm:t>
        <a:bodyPr/>
        <a:lstStyle/>
        <a:p>
          <a:r>
            <a:rPr lang="en-US" sz="1100" b="0"/>
            <a:t>Career advisor</a:t>
          </a:r>
          <a:endParaRPr lang="en-US" sz="1100"/>
        </a:p>
      </dgm:t>
    </dgm:pt>
    <dgm:pt modelId="{319DA718-7013-4E4F-BDD0-0AA6B12A11CB}" type="parTrans" cxnId="{9FCCD2B7-CFA7-4241-80E7-14AD63D5D598}">
      <dgm:prSet/>
      <dgm:spPr/>
      <dgm:t>
        <a:bodyPr/>
        <a:lstStyle/>
        <a:p>
          <a:endParaRPr lang="en-US"/>
        </a:p>
      </dgm:t>
    </dgm:pt>
    <dgm:pt modelId="{79F6A926-0096-4704-A755-8371127766F6}" type="sibTrans" cxnId="{9FCCD2B7-CFA7-4241-80E7-14AD63D5D598}">
      <dgm:prSet/>
      <dgm:spPr/>
      <dgm:t>
        <a:bodyPr/>
        <a:lstStyle/>
        <a:p>
          <a:endParaRPr lang="en-US"/>
        </a:p>
      </dgm:t>
    </dgm:pt>
    <dgm:pt modelId="{D4D25018-445C-4BAC-8379-54CCB064E88F}">
      <dgm:prSet phldrT="[Text]" custT="1"/>
      <dgm:spPr/>
      <dgm:t>
        <a:bodyPr/>
        <a:lstStyle/>
        <a:p>
          <a:r>
            <a:rPr lang="en-US" sz="1100" b="1"/>
            <a:t>Support</a:t>
          </a:r>
          <a:endParaRPr lang="en-US" sz="1100"/>
        </a:p>
      </dgm:t>
    </dgm:pt>
    <dgm:pt modelId="{5A0A98DC-1A98-44C5-B1E4-130B7D50C931}" type="parTrans" cxnId="{0333102F-8884-45CD-B5E7-DD7B87D217E6}">
      <dgm:prSet/>
      <dgm:spPr/>
      <dgm:t>
        <a:bodyPr/>
        <a:lstStyle/>
        <a:p>
          <a:endParaRPr lang="en-US"/>
        </a:p>
      </dgm:t>
    </dgm:pt>
    <dgm:pt modelId="{9050CC5E-81F6-4F9B-8923-57508402CF23}" type="sibTrans" cxnId="{0333102F-8884-45CD-B5E7-DD7B87D217E6}">
      <dgm:prSet/>
      <dgm:spPr/>
      <dgm:t>
        <a:bodyPr/>
        <a:lstStyle/>
        <a:p>
          <a:endParaRPr lang="en-US"/>
        </a:p>
      </dgm:t>
    </dgm:pt>
    <dgm:pt modelId="{65313E2B-8EF9-488B-AC2D-5D08A18F4549}">
      <dgm:prSet phldrT="[Text]" custT="1"/>
      <dgm:spPr/>
      <dgm:t>
        <a:bodyPr/>
        <a:lstStyle/>
        <a:p>
          <a:r>
            <a:rPr lang="en-US" sz="1100"/>
            <a:t>Family</a:t>
          </a:r>
        </a:p>
      </dgm:t>
    </dgm:pt>
    <dgm:pt modelId="{61FB43FC-461E-491E-8D60-08F2DE0FD148}" type="parTrans" cxnId="{D25BD31C-8043-4F64-B878-2EA46EFF0281}">
      <dgm:prSet/>
      <dgm:spPr/>
      <dgm:t>
        <a:bodyPr/>
        <a:lstStyle/>
        <a:p>
          <a:endParaRPr lang="en-US"/>
        </a:p>
      </dgm:t>
    </dgm:pt>
    <dgm:pt modelId="{138971F8-8B29-4020-AC15-5EEC1576202F}" type="sibTrans" cxnId="{D25BD31C-8043-4F64-B878-2EA46EFF0281}">
      <dgm:prSet/>
      <dgm:spPr/>
      <dgm:t>
        <a:bodyPr/>
        <a:lstStyle/>
        <a:p>
          <a:endParaRPr lang="en-US"/>
        </a:p>
      </dgm:t>
    </dgm:pt>
    <dgm:pt modelId="{5FD5FBA4-4C3A-4F1C-A91C-C6C817C9A71E}">
      <dgm:prSet phldrT="[Text]" custT="1"/>
      <dgm:spPr/>
      <dgm:t>
        <a:bodyPr/>
        <a:lstStyle/>
        <a:p>
          <a:r>
            <a:rPr lang="en-US" sz="1100" b="1"/>
            <a:t>Community</a:t>
          </a:r>
          <a:endParaRPr lang="en-US" sz="1100"/>
        </a:p>
      </dgm:t>
    </dgm:pt>
    <dgm:pt modelId="{814320D3-15F5-4E79-AE56-1287F44C6DA6}" type="parTrans" cxnId="{9E35CF93-34B7-4F5C-BB41-453C1837FBFE}">
      <dgm:prSet/>
      <dgm:spPr/>
      <dgm:t>
        <a:bodyPr/>
        <a:lstStyle/>
        <a:p>
          <a:endParaRPr lang="en-US"/>
        </a:p>
      </dgm:t>
    </dgm:pt>
    <dgm:pt modelId="{03F43000-D66B-4320-A3F7-9C57E69CCEF2}" type="sibTrans" cxnId="{9E35CF93-34B7-4F5C-BB41-453C1837FBFE}">
      <dgm:prSet/>
      <dgm:spPr/>
      <dgm:t>
        <a:bodyPr/>
        <a:lstStyle/>
        <a:p>
          <a:endParaRPr lang="en-US"/>
        </a:p>
      </dgm:t>
    </dgm:pt>
    <dgm:pt modelId="{F70A461F-6987-41E6-BFA8-239464763B7C}">
      <dgm:prSet phldrT="[Text]" custT="1"/>
      <dgm:spPr/>
      <dgm:t>
        <a:bodyPr/>
        <a:lstStyle/>
        <a:p>
          <a:r>
            <a:rPr lang="en-US" sz="1100"/>
            <a:t>Local community centres</a:t>
          </a:r>
        </a:p>
      </dgm:t>
    </dgm:pt>
    <dgm:pt modelId="{4F50BA16-801A-4920-B883-93D6485E8EB0}" type="parTrans" cxnId="{62B462A0-F1D6-4335-8806-A30CC7B9F4B8}">
      <dgm:prSet/>
      <dgm:spPr/>
      <dgm:t>
        <a:bodyPr/>
        <a:lstStyle/>
        <a:p>
          <a:endParaRPr lang="en-US"/>
        </a:p>
      </dgm:t>
    </dgm:pt>
    <dgm:pt modelId="{9C7FAEA6-48ED-4395-AC14-976FF9C48345}" type="sibTrans" cxnId="{62B462A0-F1D6-4335-8806-A30CC7B9F4B8}">
      <dgm:prSet/>
      <dgm:spPr/>
      <dgm:t>
        <a:bodyPr/>
        <a:lstStyle/>
        <a:p>
          <a:endParaRPr lang="en-US"/>
        </a:p>
      </dgm:t>
    </dgm:pt>
    <dgm:pt modelId="{C907227D-8939-44B0-8A52-08B8FFFDECE5}">
      <dgm:prSet phldrT="[Text]" custT="1"/>
      <dgm:spPr/>
      <dgm:t>
        <a:bodyPr/>
        <a:lstStyle/>
        <a:p>
          <a:r>
            <a:rPr lang="en-US" sz="1100" b="1"/>
            <a:t>Social </a:t>
          </a:r>
          <a:endParaRPr lang="en-US" sz="1100"/>
        </a:p>
      </dgm:t>
    </dgm:pt>
    <dgm:pt modelId="{9FDEA123-700D-4CCA-8CA7-14F222CC5820}" type="parTrans" cxnId="{F78ABF34-88E0-4D79-9F03-7A6A084348A5}">
      <dgm:prSet/>
      <dgm:spPr/>
      <dgm:t>
        <a:bodyPr/>
        <a:lstStyle/>
        <a:p>
          <a:endParaRPr lang="en-US"/>
        </a:p>
      </dgm:t>
    </dgm:pt>
    <dgm:pt modelId="{3132BDB0-6949-4A0F-9ABA-058E53FAD685}" type="sibTrans" cxnId="{F78ABF34-88E0-4D79-9F03-7A6A084348A5}">
      <dgm:prSet/>
      <dgm:spPr/>
      <dgm:t>
        <a:bodyPr/>
        <a:lstStyle/>
        <a:p>
          <a:endParaRPr lang="en-US"/>
        </a:p>
      </dgm:t>
    </dgm:pt>
    <dgm:pt modelId="{3CD9986A-EAC5-493D-AC41-5A630C1FBB0E}">
      <dgm:prSet phldrT="[Text]" custT="1"/>
      <dgm:spPr/>
      <dgm:t>
        <a:bodyPr/>
        <a:lstStyle/>
        <a:p>
          <a:r>
            <a:rPr lang="en-US" sz="1100"/>
            <a:t>Friends</a:t>
          </a:r>
        </a:p>
      </dgm:t>
    </dgm:pt>
    <dgm:pt modelId="{31613270-812D-43A7-983D-4256FF6C144F}" type="parTrans" cxnId="{3C439595-7D97-4D9B-8AC8-A9F88CA4EAC7}">
      <dgm:prSet/>
      <dgm:spPr/>
      <dgm:t>
        <a:bodyPr/>
        <a:lstStyle/>
        <a:p>
          <a:endParaRPr lang="en-US"/>
        </a:p>
      </dgm:t>
    </dgm:pt>
    <dgm:pt modelId="{FAAB8B04-32CD-4A4E-BFCC-F37219594559}" type="sibTrans" cxnId="{3C439595-7D97-4D9B-8AC8-A9F88CA4EAC7}">
      <dgm:prSet/>
      <dgm:spPr/>
      <dgm:t>
        <a:bodyPr/>
        <a:lstStyle/>
        <a:p>
          <a:endParaRPr lang="en-US"/>
        </a:p>
      </dgm:t>
    </dgm:pt>
    <dgm:pt modelId="{BC84FFC3-A867-410C-B843-F6F610E4E11F}">
      <dgm:prSet custT="1"/>
      <dgm:spPr/>
      <dgm:t>
        <a:bodyPr/>
        <a:lstStyle/>
        <a:p>
          <a:r>
            <a:rPr lang="en-US" sz="1100" b="0"/>
            <a:t>University teachers</a:t>
          </a:r>
        </a:p>
      </dgm:t>
    </dgm:pt>
    <dgm:pt modelId="{A431639D-D812-4F27-A9A1-4529D764CCDA}" type="parTrans" cxnId="{86B7F0FB-86D1-439C-9D23-40A9C7C50BEB}">
      <dgm:prSet/>
      <dgm:spPr/>
      <dgm:t>
        <a:bodyPr/>
        <a:lstStyle/>
        <a:p>
          <a:endParaRPr lang="en-US"/>
        </a:p>
      </dgm:t>
    </dgm:pt>
    <dgm:pt modelId="{BB0046B4-62D5-4440-9550-ABFAC00D2D2F}" type="sibTrans" cxnId="{86B7F0FB-86D1-439C-9D23-40A9C7C50BEB}">
      <dgm:prSet/>
      <dgm:spPr/>
      <dgm:t>
        <a:bodyPr/>
        <a:lstStyle/>
        <a:p>
          <a:endParaRPr lang="en-US"/>
        </a:p>
      </dgm:t>
    </dgm:pt>
    <dgm:pt modelId="{0ECD982E-8361-4D61-8D75-5C33BF3972D4}">
      <dgm:prSet custT="1"/>
      <dgm:spPr/>
      <dgm:t>
        <a:bodyPr/>
        <a:lstStyle/>
        <a:p>
          <a:r>
            <a:rPr lang="en-US" sz="1100" b="0"/>
            <a:t>LinkedIn connections</a:t>
          </a:r>
        </a:p>
      </dgm:t>
    </dgm:pt>
    <dgm:pt modelId="{B69DB770-9E25-46BA-B1EF-B18FA40B26E3}" type="parTrans" cxnId="{E9CF86BF-7F81-4050-973C-E75D5880ACBD}">
      <dgm:prSet/>
      <dgm:spPr/>
      <dgm:t>
        <a:bodyPr/>
        <a:lstStyle/>
        <a:p>
          <a:endParaRPr lang="en-US"/>
        </a:p>
      </dgm:t>
    </dgm:pt>
    <dgm:pt modelId="{1CE1578F-582B-45EC-B588-5E9C6D010121}" type="sibTrans" cxnId="{E9CF86BF-7F81-4050-973C-E75D5880ACBD}">
      <dgm:prSet/>
      <dgm:spPr/>
      <dgm:t>
        <a:bodyPr/>
        <a:lstStyle/>
        <a:p>
          <a:endParaRPr lang="en-US"/>
        </a:p>
      </dgm:t>
    </dgm:pt>
    <dgm:pt modelId="{C9413DBF-BD4E-461C-86F2-0CAF0FCB7D8E}">
      <dgm:prSet phldrT="[Text]" custT="1"/>
      <dgm:spPr/>
      <dgm:t>
        <a:bodyPr/>
        <a:lstStyle/>
        <a:p>
          <a:r>
            <a:rPr lang="en-US" sz="1100"/>
            <a:t>University fellows</a:t>
          </a:r>
        </a:p>
      </dgm:t>
    </dgm:pt>
    <dgm:pt modelId="{4399100C-9435-40A0-8B0C-0C0B815CA941}" type="parTrans" cxnId="{7734B3CD-0286-4513-8E0C-E71CAEC9FCF1}">
      <dgm:prSet/>
      <dgm:spPr/>
      <dgm:t>
        <a:bodyPr/>
        <a:lstStyle/>
        <a:p>
          <a:endParaRPr lang="en-US"/>
        </a:p>
      </dgm:t>
    </dgm:pt>
    <dgm:pt modelId="{DCD1898E-EE7D-4399-A4C6-8E0719554CFF}" type="sibTrans" cxnId="{7734B3CD-0286-4513-8E0C-E71CAEC9FCF1}">
      <dgm:prSet/>
      <dgm:spPr/>
      <dgm:t>
        <a:bodyPr/>
        <a:lstStyle/>
        <a:p>
          <a:endParaRPr lang="en-US"/>
        </a:p>
      </dgm:t>
    </dgm:pt>
    <dgm:pt modelId="{971B221F-B690-4F19-A84E-6ED606B4CEA1}">
      <dgm:prSet phldrT="[Text]" custT="1"/>
      <dgm:spPr/>
      <dgm:t>
        <a:bodyPr/>
        <a:lstStyle/>
        <a:p>
          <a:r>
            <a:rPr lang="en-US" sz="1100"/>
            <a:t>Supervisors </a:t>
          </a:r>
        </a:p>
      </dgm:t>
    </dgm:pt>
    <dgm:pt modelId="{465B00DA-410E-4B69-A51F-CCC2E023A0D8}" type="parTrans" cxnId="{8F8D10E7-79C5-4BDF-A655-C4875F3C469B}">
      <dgm:prSet/>
      <dgm:spPr/>
      <dgm:t>
        <a:bodyPr/>
        <a:lstStyle/>
        <a:p>
          <a:endParaRPr lang="en-US"/>
        </a:p>
      </dgm:t>
    </dgm:pt>
    <dgm:pt modelId="{AB18C0D8-FCA8-4697-8E54-145D3D028CED}" type="sibTrans" cxnId="{8F8D10E7-79C5-4BDF-A655-C4875F3C469B}">
      <dgm:prSet/>
      <dgm:spPr/>
      <dgm:t>
        <a:bodyPr/>
        <a:lstStyle/>
        <a:p>
          <a:endParaRPr lang="en-US"/>
        </a:p>
      </dgm:t>
    </dgm:pt>
    <dgm:pt modelId="{6BBCD50B-71CD-4BD0-A169-5D892A8B73A0}">
      <dgm:prSet phldrT="[Text]" custT="1"/>
      <dgm:spPr/>
      <dgm:t>
        <a:bodyPr/>
        <a:lstStyle/>
        <a:p>
          <a:r>
            <a:rPr lang="en-US" sz="1100"/>
            <a:t>Colleagues</a:t>
          </a:r>
        </a:p>
      </dgm:t>
    </dgm:pt>
    <dgm:pt modelId="{C3F0DFEF-046F-4959-833A-974947ACFCFD}" type="parTrans" cxnId="{FCEB9F4D-80A5-4BD7-9ED8-D37451BC41EC}">
      <dgm:prSet/>
      <dgm:spPr/>
      <dgm:t>
        <a:bodyPr/>
        <a:lstStyle/>
        <a:p>
          <a:endParaRPr lang="en-US"/>
        </a:p>
      </dgm:t>
    </dgm:pt>
    <dgm:pt modelId="{8126BD07-EB91-496D-94B5-1244D83F7DCE}" type="sibTrans" cxnId="{FCEB9F4D-80A5-4BD7-9ED8-D37451BC41EC}">
      <dgm:prSet/>
      <dgm:spPr/>
      <dgm:t>
        <a:bodyPr/>
        <a:lstStyle/>
        <a:p>
          <a:endParaRPr lang="en-US"/>
        </a:p>
      </dgm:t>
    </dgm:pt>
    <dgm:pt modelId="{CBC16DBF-A6F8-4A82-95E6-1AB824F727C2}">
      <dgm:prSet phldrT="[Text]" custT="1"/>
      <dgm:spPr/>
      <dgm:t>
        <a:bodyPr/>
        <a:lstStyle/>
        <a:p>
          <a:r>
            <a:rPr lang="en-US" sz="1100"/>
            <a:t>Previous colleagues</a:t>
          </a:r>
        </a:p>
      </dgm:t>
    </dgm:pt>
    <dgm:pt modelId="{DF89B83B-E068-496E-B3F3-385379B8A877}" type="parTrans" cxnId="{177698DC-4000-4A30-A2DC-FE4875787120}">
      <dgm:prSet/>
      <dgm:spPr/>
      <dgm:t>
        <a:bodyPr/>
        <a:lstStyle/>
        <a:p>
          <a:endParaRPr lang="en-US"/>
        </a:p>
      </dgm:t>
    </dgm:pt>
    <dgm:pt modelId="{767141A2-A6BC-4F91-9273-BAC1E8D69863}" type="sibTrans" cxnId="{177698DC-4000-4A30-A2DC-FE4875787120}">
      <dgm:prSet/>
      <dgm:spPr/>
      <dgm:t>
        <a:bodyPr/>
        <a:lstStyle/>
        <a:p>
          <a:endParaRPr lang="en-US"/>
        </a:p>
      </dgm:t>
    </dgm:pt>
    <dgm:pt modelId="{5104336F-A684-4AB4-A9F6-7F9972BF732A}">
      <dgm:prSet phldrT="[Text]" custT="1"/>
      <dgm:spPr/>
      <dgm:t>
        <a:bodyPr/>
        <a:lstStyle/>
        <a:p>
          <a:r>
            <a:rPr lang="en-US" sz="1100"/>
            <a:t>Local NGOs </a:t>
          </a:r>
        </a:p>
      </dgm:t>
    </dgm:pt>
    <dgm:pt modelId="{01D88F92-400B-4521-8F39-475E41808B6E}" type="parTrans" cxnId="{A2325603-7303-41C2-9D53-8942373C49C5}">
      <dgm:prSet/>
      <dgm:spPr/>
      <dgm:t>
        <a:bodyPr/>
        <a:lstStyle/>
        <a:p>
          <a:endParaRPr lang="en-US"/>
        </a:p>
      </dgm:t>
    </dgm:pt>
    <dgm:pt modelId="{B4B270FD-9736-4023-B420-C4BA37B675CC}" type="sibTrans" cxnId="{A2325603-7303-41C2-9D53-8942373C49C5}">
      <dgm:prSet/>
      <dgm:spPr/>
      <dgm:t>
        <a:bodyPr/>
        <a:lstStyle/>
        <a:p>
          <a:endParaRPr lang="en-US"/>
        </a:p>
      </dgm:t>
    </dgm:pt>
    <dgm:pt modelId="{5A45CCE6-3B3D-4B21-9601-86656C8892EB}" type="pres">
      <dgm:prSet presAssocID="{D7421E7C-CC98-41FD-832E-28B522BA71B4}" presName="cycleMatrixDiagram" presStyleCnt="0">
        <dgm:presLayoutVars>
          <dgm:chMax val="1"/>
          <dgm:dir/>
          <dgm:animLvl val="lvl"/>
          <dgm:resizeHandles val="exact"/>
        </dgm:presLayoutVars>
      </dgm:prSet>
      <dgm:spPr/>
    </dgm:pt>
    <dgm:pt modelId="{3AC648D4-1E26-4EEA-A367-4275DA1A7F64}" type="pres">
      <dgm:prSet presAssocID="{D7421E7C-CC98-41FD-832E-28B522BA71B4}" presName="children" presStyleCnt="0"/>
      <dgm:spPr/>
    </dgm:pt>
    <dgm:pt modelId="{89B8ECBE-BCA5-40AC-8BBB-54E36CE29114}" type="pres">
      <dgm:prSet presAssocID="{D7421E7C-CC98-41FD-832E-28B522BA71B4}" presName="child1group" presStyleCnt="0"/>
      <dgm:spPr/>
    </dgm:pt>
    <dgm:pt modelId="{A164C77C-5B66-45DB-A160-1C5808EF0B68}" type="pres">
      <dgm:prSet presAssocID="{D7421E7C-CC98-41FD-832E-28B522BA71B4}" presName="child1" presStyleLbl="bgAcc1" presStyleIdx="0" presStyleCnt="4"/>
      <dgm:spPr/>
    </dgm:pt>
    <dgm:pt modelId="{E8398906-A6F2-4D0E-8D71-80A4AA87C5E7}" type="pres">
      <dgm:prSet presAssocID="{D7421E7C-CC98-41FD-832E-28B522BA71B4}" presName="child1Text" presStyleLbl="bgAcc1" presStyleIdx="0" presStyleCnt="4">
        <dgm:presLayoutVars>
          <dgm:bulletEnabled val="1"/>
        </dgm:presLayoutVars>
      </dgm:prSet>
      <dgm:spPr/>
    </dgm:pt>
    <dgm:pt modelId="{C3811AE0-7E50-4B4E-935D-A91AC59A1165}" type="pres">
      <dgm:prSet presAssocID="{D7421E7C-CC98-41FD-832E-28B522BA71B4}" presName="child2group" presStyleCnt="0"/>
      <dgm:spPr/>
    </dgm:pt>
    <dgm:pt modelId="{06EB27D5-45EC-46EB-B1B3-B0BD14D7E06A}" type="pres">
      <dgm:prSet presAssocID="{D7421E7C-CC98-41FD-832E-28B522BA71B4}" presName="child2" presStyleLbl="bgAcc1" presStyleIdx="1" presStyleCnt="4"/>
      <dgm:spPr/>
    </dgm:pt>
    <dgm:pt modelId="{37AF457F-760D-4791-AB83-F0EC9611FE28}" type="pres">
      <dgm:prSet presAssocID="{D7421E7C-CC98-41FD-832E-28B522BA71B4}" presName="child2Text" presStyleLbl="bgAcc1" presStyleIdx="1" presStyleCnt="4">
        <dgm:presLayoutVars>
          <dgm:bulletEnabled val="1"/>
        </dgm:presLayoutVars>
      </dgm:prSet>
      <dgm:spPr/>
    </dgm:pt>
    <dgm:pt modelId="{5DDE35DC-DDD4-4BF4-8C3F-CA9F67CA7505}" type="pres">
      <dgm:prSet presAssocID="{D7421E7C-CC98-41FD-832E-28B522BA71B4}" presName="child3group" presStyleCnt="0"/>
      <dgm:spPr/>
    </dgm:pt>
    <dgm:pt modelId="{55CFF988-5E80-4BF7-ADBC-B7404AB66D42}" type="pres">
      <dgm:prSet presAssocID="{D7421E7C-CC98-41FD-832E-28B522BA71B4}" presName="child3" presStyleLbl="bgAcc1" presStyleIdx="2" presStyleCnt="4"/>
      <dgm:spPr/>
    </dgm:pt>
    <dgm:pt modelId="{8539AC92-83A1-4C1D-B3DF-0907F0C0B032}" type="pres">
      <dgm:prSet presAssocID="{D7421E7C-CC98-41FD-832E-28B522BA71B4}" presName="child3Text" presStyleLbl="bgAcc1" presStyleIdx="2" presStyleCnt="4">
        <dgm:presLayoutVars>
          <dgm:bulletEnabled val="1"/>
        </dgm:presLayoutVars>
      </dgm:prSet>
      <dgm:spPr/>
    </dgm:pt>
    <dgm:pt modelId="{16D3758D-25B4-4112-91C2-0FBC599EC15F}" type="pres">
      <dgm:prSet presAssocID="{D7421E7C-CC98-41FD-832E-28B522BA71B4}" presName="child4group" presStyleCnt="0"/>
      <dgm:spPr/>
    </dgm:pt>
    <dgm:pt modelId="{79916D4E-F57B-4D78-B60C-9A41FDF468FE}" type="pres">
      <dgm:prSet presAssocID="{D7421E7C-CC98-41FD-832E-28B522BA71B4}" presName="child4" presStyleLbl="bgAcc1" presStyleIdx="3" presStyleCnt="4"/>
      <dgm:spPr/>
    </dgm:pt>
    <dgm:pt modelId="{9456073B-766D-4BF9-80A4-BB8096157D9B}" type="pres">
      <dgm:prSet presAssocID="{D7421E7C-CC98-41FD-832E-28B522BA71B4}" presName="child4Text" presStyleLbl="bgAcc1" presStyleIdx="3" presStyleCnt="4">
        <dgm:presLayoutVars>
          <dgm:bulletEnabled val="1"/>
        </dgm:presLayoutVars>
      </dgm:prSet>
      <dgm:spPr/>
    </dgm:pt>
    <dgm:pt modelId="{7304D0A5-74C9-4A61-AE10-4FE87551E59C}" type="pres">
      <dgm:prSet presAssocID="{D7421E7C-CC98-41FD-832E-28B522BA71B4}" presName="childPlaceholder" presStyleCnt="0"/>
      <dgm:spPr/>
    </dgm:pt>
    <dgm:pt modelId="{BD0D9D8D-0304-49BE-9B14-38A480A0F9C3}" type="pres">
      <dgm:prSet presAssocID="{D7421E7C-CC98-41FD-832E-28B522BA71B4}" presName="circle" presStyleCnt="0"/>
      <dgm:spPr/>
    </dgm:pt>
    <dgm:pt modelId="{219A22F7-8D1E-4497-B5B0-EA74C4BC4FB1}" type="pres">
      <dgm:prSet presAssocID="{D7421E7C-CC98-41FD-832E-28B522BA71B4}" presName="quadrant1" presStyleLbl="node1" presStyleIdx="0" presStyleCnt="4">
        <dgm:presLayoutVars>
          <dgm:chMax val="1"/>
          <dgm:bulletEnabled val="1"/>
        </dgm:presLayoutVars>
      </dgm:prSet>
      <dgm:spPr/>
    </dgm:pt>
    <dgm:pt modelId="{97ECF432-29BE-4741-B9CA-1F7590075039}" type="pres">
      <dgm:prSet presAssocID="{D7421E7C-CC98-41FD-832E-28B522BA71B4}" presName="quadrant2" presStyleLbl="node1" presStyleIdx="1" presStyleCnt="4">
        <dgm:presLayoutVars>
          <dgm:chMax val="1"/>
          <dgm:bulletEnabled val="1"/>
        </dgm:presLayoutVars>
      </dgm:prSet>
      <dgm:spPr/>
    </dgm:pt>
    <dgm:pt modelId="{6F7CF90E-61F8-4887-AA9F-344A5D4C242C}" type="pres">
      <dgm:prSet presAssocID="{D7421E7C-CC98-41FD-832E-28B522BA71B4}" presName="quadrant3" presStyleLbl="node1" presStyleIdx="2" presStyleCnt="4">
        <dgm:presLayoutVars>
          <dgm:chMax val="1"/>
          <dgm:bulletEnabled val="1"/>
        </dgm:presLayoutVars>
      </dgm:prSet>
      <dgm:spPr/>
    </dgm:pt>
    <dgm:pt modelId="{887F75FF-ECD5-437B-9BC3-5F89338DC9E5}" type="pres">
      <dgm:prSet presAssocID="{D7421E7C-CC98-41FD-832E-28B522BA71B4}" presName="quadrant4" presStyleLbl="node1" presStyleIdx="3" presStyleCnt="4">
        <dgm:presLayoutVars>
          <dgm:chMax val="1"/>
          <dgm:bulletEnabled val="1"/>
        </dgm:presLayoutVars>
      </dgm:prSet>
      <dgm:spPr/>
    </dgm:pt>
    <dgm:pt modelId="{A15A7C9B-E8FF-4A55-B78C-E763C1151702}" type="pres">
      <dgm:prSet presAssocID="{D7421E7C-CC98-41FD-832E-28B522BA71B4}" presName="quadrantPlaceholder" presStyleCnt="0"/>
      <dgm:spPr/>
    </dgm:pt>
    <dgm:pt modelId="{F7997632-A9F4-4DAC-BBF0-BD09482A0F31}" type="pres">
      <dgm:prSet presAssocID="{D7421E7C-CC98-41FD-832E-28B522BA71B4}" presName="center1" presStyleLbl="fgShp" presStyleIdx="0" presStyleCnt="2"/>
      <dgm:spPr/>
    </dgm:pt>
    <dgm:pt modelId="{A8E47BFD-204F-4FF9-BA3E-DEF92F6CE0A6}" type="pres">
      <dgm:prSet presAssocID="{D7421E7C-CC98-41FD-832E-28B522BA71B4}" presName="center2" presStyleLbl="fgShp" presStyleIdx="1" presStyleCnt="2"/>
      <dgm:spPr/>
    </dgm:pt>
  </dgm:ptLst>
  <dgm:cxnLst>
    <dgm:cxn modelId="{A2325603-7303-41C2-9D53-8942373C49C5}" srcId="{5FD5FBA4-4C3A-4F1C-A91C-C6C817C9A71E}" destId="{5104336F-A684-4AB4-A9F6-7F9972BF732A}" srcOrd="1" destOrd="0" parTransId="{01D88F92-400B-4521-8F39-475E41808B6E}" sibTransId="{B4B270FD-9736-4023-B420-C4BA37B675CC}"/>
    <dgm:cxn modelId="{A507D30B-79D9-4076-BDC2-DBDD4BD51D09}" type="presOf" srcId="{CBC16DBF-A6F8-4A82-95E6-1AB824F727C2}" destId="{9456073B-766D-4BF9-80A4-BB8096157D9B}" srcOrd="1" destOrd="2" presId="urn:microsoft.com/office/officeart/2005/8/layout/cycle4"/>
    <dgm:cxn modelId="{2B793A0E-02F8-4031-8D34-2C32A51B20AF}" srcId="{D7421E7C-CC98-41FD-832E-28B522BA71B4}" destId="{EE7B4BE6-2FAA-4C24-BBAA-55B696674874}" srcOrd="0" destOrd="0" parTransId="{CC5943E0-6ABF-41F1-A62A-9B488DB885D0}" sibTransId="{D37C5773-558F-42EA-AF95-6ED743FC5AA0}"/>
    <dgm:cxn modelId="{A39E7F18-76F8-40A3-8982-79BE95217440}" type="presOf" srcId="{3CD9986A-EAC5-493D-AC41-5A630C1FBB0E}" destId="{79916D4E-F57B-4D78-B60C-9A41FDF468FE}" srcOrd="0" destOrd="0" presId="urn:microsoft.com/office/officeart/2005/8/layout/cycle4"/>
    <dgm:cxn modelId="{D25BD31C-8043-4F64-B878-2EA46EFF0281}" srcId="{D4D25018-445C-4BAC-8379-54CCB064E88F}" destId="{65313E2B-8EF9-488B-AC2D-5D08A18F4549}" srcOrd="0" destOrd="0" parTransId="{61FB43FC-461E-491E-8D60-08F2DE0FD148}" sibTransId="{138971F8-8B29-4020-AC15-5EEC1576202F}"/>
    <dgm:cxn modelId="{C9674020-7E3D-4B42-94EB-ECDCB4057C16}" type="presOf" srcId="{F70A461F-6987-41E6-BFA8-239464763B7C}" destId="{55CFF988-5E80-4BF7-ADBC-B7404AB66D42}" srcOrd="0" destOrd="0" presId="urn:microsoft.com/office/officeart/2005/8/layout/cycle4"/>
    <dgm:cxn modelId="{236A8128-21B3-430E-836B-57D0486311DF}" type="presOf" srcId="{0ECD982E-8361-4D61-8D75-5C33BF3972D4}" destId="{A164C77C-5B66-45DB-A160-1C5808EF0B68}" srcOrd="0" destOrd="2" presId="urn:microsoft.com/office/officeart/2005/8/layout/cycle4"/>
    <dgm:cxn modelId="{0333102F-8884-45CD-B5E7-DD7B87D217E6}" srcId="{D7421E7C-CC98-41FD-832E-28B522BA71B4}" destId="{D4D25018-445C-4BAC-8379-54CCB064E88F}" srcOrd="1" destOrd="0" parTransId="{5A0A98DC-1A98-44C5-B1E4-130B7D50C931}" sibTransId="{9050CC5E-81F6-4F9B-8923-57508402CF23}"/>
    <dgm:cxn modelId="{F78ABF34-88E0-4D79-9F03-7A6A084348A5}" srcId="{D7421E7C-CC98-41FD-832E-28B522BA71B4}" destId="{C907227D-8939-44B0-8A52-08B8FFFDECE5}" srcOrd="3" destOrd="0" parTransId="{9FDEA123-700D-4CCA-8CA7-14F222CC5820}" sibTransId="{3132BDB0-6949-4A0F-9ABA-058E53FAD685}"/>
    <dgm:cxn modelId="{0D321C5E-B952-4AF1-B084-BCE33E529BE0}" type="presOf" srcId="{65313E2B-8EF9-488B-AC2D-5D08A18F4549}" destId="{06EB27D5-45EC-46EB-B1B3-B0BD14D7E06A}" srcOrd="0" destOrd="0" presId="urn:microsoft.com/office/officeart/2005/8/layout/cycle4"/>
    <dgm:cxn modelId="{584E5C63-3C6B-4D45-AE4E-33D384AB4B48}" type="presOf" srcId="{BC84FFC3-A867-410C-B843-F6F610E4E11F}" destId="{E8398906-A6F2-4D0E-8D71-80A4AA87C5E7}" srcOrd="1" destOrd="1" presId="urn:microsoft.com/office/officeart/2005/8/layout/cycle4"/>
    <dgm:cxn modelId="{BD46AF4B-1D7E-431F-8E5C-52A2AE2A9A76}" type="presOf" srcId="{35D7DC73-780A-4772-8024-5A495047F7A8}" destId="{E8398906-A6F2-4D0E-8D71-80A4AA87C5E7}" srcOrd="1" destOrd="0" presId="urn:microsoft.com/office/officeart/2005/8/layout/cycle4"/>
    <dgm:cxn modelId="{FCEB9F4D-80A5-4BD7-9ED8-D37451BC41EC}" srcId="{C907227D-8939-44B0-8A52-08B8FFFDECE5}" destId="{6BBCD50B-71CD-4BD0-A169-5D892A8B73A0}" srcOrd="1" destOrd="0" parTransId="{C3F0DFEF-046F-4959-833A-974947ACFCFD}" sibTransId="{8126BD07-EB91-496D-94B5-1244D83F7DCE}"/>
    <dgm:cxn modelId="{B055854E-70D6-451F-945F-A039C4A674C0}" type="presOf" srcId="{C9413DBF-BD4E-461C-86F2-0CAF0FCB7D8E}" destId="{06EB27D5-45EC-46EB-B1B3-B0BD14D7E06A}" srcOrd="0" destOrd="1" presId="urn:microsoft.com/office/officeart/2005/8/layout/cycle4"/>
    <dgm:cxn modelId="{195E886E-5E6F-4163-8591-1D88C1CF675E}" type="presOf" srcId="{0ECD982E-8361-4D61-8D75-5C33BF3972D4}" destId="{E8398906-A6F2-4D0E-8D71-80A4AA87C5E7}" srcOrd="1" destOrd="2" presId="urn:microsoft.com/office/officeart/2005/8/layout/cycle4"/>
    <dgm:cxn modelId="{E42C6B6F-12F3-43AE-B82D-B20CE1085941}" type="presOf" srcId="{35D7DC73-780A-4772-8024-5A495047F7A8}" destId="{A164C77C-5B66-45DB-A160-1C5808EF0B68}" srcOrd="0" destOrd="0" presId="urn:microsoft.com/office/officeart/2005/8/layout/cycle4"/>
    <dgm:cxn modelId="{4981FF51-8572-4927-95DD-E76C7E96F32F}" type="presOf" srcId="{D7421E7C-CC98-41FD-832E-28B522BA71B4}" destId="{5A45CCE6-3B3D-4B21-9601-86656C8892EB}" srcOrd="0" destOrd="0" presId="urn:microsoft.com/office/officeart/2005/8/layout/cycle4"/>
    <dgm:cxn modelId="{9E35CF93-34B7-4F5C-BB41-453C1837FBFE}" srcId="{D7421E7C-CC98-41FD-832E-28B522BA71B4}" destId="{5FD5FBA4-4C3A-4F1C-A91C-C6C817C9A71E}" srcOrd="2" destOrd="0" parTransId="{814320D3-15F5-4E79-AE56-1287F44C6DA6}" sibTransId="{03F43000-D66B-4320-A3F7-9C57E69CCEF2}"/>
    <dgm:cxn modelId="{F5115595-CD9B-4B36-9480-82DD6253C759}" type="presOf" srcId="{3CD9986A-EAC5-493D-AC41-5A630C1FBB0E}" destId="{9456073B-766D-4BF9-80A4-BB8096157D9B}" srcOrd="1" destOrd="0" presId="urn:microsoft.com/office/officeart/2005/8/layout/cycle4"/>
    <dgm:cxn modelId="{3C439595-7D97-4D9B-8AC8-A9F88CA4EAC7}" srcId="{C907227D-8939-44B0-8A52-08B8FFFDECE5}" destId="{3CD9986A-EAC5-493D-AC41-5A630C1FBB0E}" srcOrd="0" destOrd="0" parTransId="{31613270-812D-43A7-983D-4256FF6C144F}" sibTransId="{FAAB8B04-32CD-4A4E-BFCC-F37219594559}"/>
    <dgm:cxn modelId="{0F947A9B-E667-4A96-BA9F-8D67A38B83F8}" type="presOf" srcId="{971B221F-B690-4F19-A84E-6ED606B4CEA1}" destId="{06EB27D5-45EC-46EB-B1B3-B0BD14D7E06A}" srcOrd="0" destOrd="2" presId="urn:microsoft.com/office/officeart/2005/8/layout/cycle4"/>
    <dgm:cxn modelId="{B8B1AB9E-3DEC-48AF-B298-60E28AF5940F}" type="presOf" srcId="{D4D25018-445C-4BAC-8379-54CCB064E88F}" destId="{97ECF432-29BE-4741-B9CA-1F7590075039}" srcOrd="0" destOrd="0" presId="urn:microsoft.com/office/officeart/2005/8/layout/cycle4"/>
    <dgm:cxn modelId="{62B462A0-F1D6-4335-8806-A30CC7B9F4B8}" srcId="{5FD5FBA4-4C3A-4F1C-A91C-C6C817C9A71E}" destId="{F70A461F-6987-41E6-BFA8-239464763B7C}" srcOrd="0" destOrd="0" parTransId="{4F50BA16-801A-4920-B883-93D6485E8EB0}" sibTransId="{9C7FAEA6-48ED-4395-AC14-976FF9C48345}"/>
    <dgm:cxn modelId="{E09DC3A7-C57E-4933-BBAA-6040FB3DA1E1}" type="presOf" srcId="{C907227D-8939-44B0-8A52-08B8FFFDECE5}" destId="{887F75FF-ECD5-437B-9BC3-5F89338DC9E5}" srcOrd="0" destOrd="0" presId="urn:microsoft.com/office/officeart/2005/8/layout/cycle4"/>
    <dgm:cxn modelId="{BC2E66A9-7A48-4AB5-8337-5277F7E5D636}" type="presOf" srcId="{5104336F-A684-4AB4-A9F6-7F9972BF732A}" destId="{8539AC92-83A1-4C1D-B3DF-0907F0C0B032}" srcOrd="1" destOrd="1" presId="urn:microsoft.com/office/officeart/2005/8/layout/cycle4"/>
    <dgm:cxn modelId="{E3BFC1B1-2B6E-4587-9014-90ADC2C50908}" type="presOf" srcId="{C9413DBF-BD4E-461C-86F2-0CAF0FCB7D8E}" destId="{37AF457F-760D-4791-AB83-F0EC9611FE28}" srcOrd="1" destOrd="1" presId="urn:microsoft.com/office/officeart/2005/8/layout/cycle4"/>
    <dgm:cxn modelId="{9FCCD2B7-CFA7-4241-80E7-14AD63D5D598}" srcId="{EE7B4BE6-2FAA-4C24-BBAA-55B696674874}" destId="{35D7DC73-780A-4772-8024-5A495047F7A8}" srcOrd="0" destOrd="0" parTransId="{319DA718-7013-4E4F-BDD0-0AA6B12A11CB}" sibTransId="{79F6A926-0096-4704-A755-8371127766F6}"/>
    <dgm:cxn modelId="{974A94BB-E11D-4207-B628-E8B5EE36D52D}" type="presOf" srcId="{EE7B4BE6-2FAA-4C24-BBAA-55B696674874}" destId="{219A22F7-8D1E-4497-B5B0-EA74C4BC4FB1}" srcOrd="0" destOrd="0" presId="urn:microsoft.com/office/officeart/2005/8/layout/cycle4"/>
    <dgm:cxn modelId="{7DDA03BC-1A8D-4D16-A4E4-04F1823EB4A4}" type="presOf" srcId="{F70A461F-6987-41E6-BFA8-239464763B7C}" destId="{8539AC92-83A1-4C1D-B3DF-0907F0C0B032}" srcOrd="1" destOrd="0" presId="urn:microsoft.com/office/officeart/2005/8/layout/cycle4"/>
    <dgm:cxn modelId="{E9CF86BF-7F81-4050-973C-E75D5880ACBD}" srcId="{EE7B4BE6-2FAA-4C24-BBAA-55B696674874}" destId="{0ECD982E-8361-4D61-8D75-5C33BF3972D4}" srcOrd="2" destOrd="0" parTransId="{B69DB770-9E25-46BA-B1EF-B18FA40B26E3}" sibTransId="{1CE1578F-582B-45EC-B588-5E9C6D010121}"/>
    <dgm:cxn modelId="{7734B3CD-0286-4513-8E0C-E71CAEC9FCF1}" srcId="{D4D25018-445C-4BAC-8379-54CCB064E88F}" destId="{C9413DBF-BD4E-461C-86F2-0CAF0FCB7D8E}" srcOrd="1" destOrd="0" parTransId="{4399100C-9435-40A0-8B0C-0C0B815CA941}" sibTransId="{DCD1898E-EE7D-4399-A4C6-8E0719554CFF}"/>
    <dgm:cxn modelId="{CA129FD9-3CDB-4E40-A88B-F4E06F7F3618}" type="presOf" srcId="{6BBCD50B-71CD-4BD0-A169-5D892A8B73A0}" destId="{9456073B-766D-4BF9-80A4-BB8096157D9B}" srcOrd="1" destOrd="1" presId="urn:microsoft.com/office/officeart/2005/8/layout/cycle4"/>
    <dgm:cxn modelId="{177698DC-4000-4A30-A2DC-FE4875787120}" srcId="{C907227D-8939-44B0-8A52-08B8FFFDECE5}" destId="{CBC16DBF-A6F8-4A82-95E6-1AB824F727C2}" srcOrd="2" destOrd="0" parTransId="{DF89B83B-E068-496E-B3F3-385379B8A877}" sibTransId="{767141A2-A6BC-4F91-9273-BAC1E8D69863}"/>
    <dgm:cxn modelId="{694D8BE2-271F-42CF-AD4E-973DC0852782}" type="presOf" srcId="{971B221F-B690-4F19-A84E-6ED606B4CEA1}" destId="{37AF457F-760D-4791-AB83-F0EC9611FE28}" srcOrd="1" destOrd="2" presId="urn:microsoft.com/office/officeart/2005/8/layout/cycle4"/>
    <dgm:cxn modelId="{8F8D10E7-79C5-4BDF-A655-C4875F3C469B}" srcId="{D4D25018-445C-4BAC-8379-54CCB064E88F}" destId="{971B221F-B690-4F19-A84E-6ED606B4CEA1}" srcOrd="2" destOrd="0" parTransId="{465B00DA-410E-4B69-A51F-CCC2E023A0D8}" sibTransId="{AB18C0D8-FCA8-4697-8E54-145D3D028CED}"/>
    <dgm:cxn modelId="{61325CEB-8E4C-4EB6-8CDB-670580E3E5FC}" type="presOf" srcId="{5FD5FBA4-4C3A-4F1C-A91C-C6C817C9A71E}" destId="{6F7CF90E-61F8-4887-AA9F-344A5D4C242C}" srcOrd="0" destOrd="0" presId="urn:microsoft.com/office/officeart/2005/8/layout/cycle4"/>
    <dgm:cxn modelId="{211775ED-AB7B-4693-942D-23D1DDB1460E}" type="presOf" srcId="{5104336F-A684-4AB4-A9F6-7F9972BF732A}" destId="{55CFF988-5E80-4BF7-ADBC-B7404AB66D42}" srcOrd="0" destOrd="1" presId="urn:microsoft.com/office/officeart/2005/8/layout/cycle4"/>
    <dgm:cxn modelId="{048ED3F2-43F2-4DA1-A817-DA4731D4F432}" type="presOf" srcId="{65313E2B-8EF9-488B-AC2D-5D08A18F4549}" destId="{37AF457F-760D-4791-AB83-F0EC9611FE28}" srcOrd="1" destOrd="0" presId="urn:microsoft.com/office/officeart/2005/8/layout/cycle4"/>
    <dgm:cxn modelId="{BB361EF5-79F9-4EDE-946A-9B5EDE9665B3}" type="presOf" srcId="{BC84FFC3-A867-410C-B843-F6F610E4E11F}" destId="{A164C77C-5B66-45DB-A160-1C5808EF0B68}" srcOrd="0" destOrd="1" presId="urn:microsoft.com/office/officeart/2005/8/layout/cycle4"/>
    <dgm:cxn modelId="{86B7F0FB-86D1-439C-9D23-40A9C7C50BEB}" srcId="{EE7B4BE6-2FAA-4C24-BBAA-55B696674874}" destId="{BC84FFC3-A867-410C-B843-F6F610E4E11F}" srcOrd="1" destOrd="0" parTransId="{A431639D-D812-4F27-A9A1-4529D764CCDA}" sibTransId="{BB0046B4-62D5-4440-9550-ABFAC00D2D2F}"/>
    <dgm:cxn modelId="{8EE321FC-D11F-427C-9EAE-B48FA15C552C}" type="presOf" srcId="{CBC16DBF-A6F8-4A82-95E6-1AB824F727C2}" destId="{79916D4E-F57B-4D78-B60C-9A41FDF468FE}" srcOrd="0" destOrd="2" presId="urn:microsoft.com/office/officeart/2005/8/layout/cycle4"/>
    <dgm:cxn modelId="{4DE54FFD-5DE4-4CFC-80F3-E38C3E7DA5A4}" type="presOf" srcId="{6BBCD50B-71CD-4BD0-A169-5D892A8B73A0}" destId="{79916D4E-F57B-4D78-B60C-9A41FDF468FE}" srcOrd="0" destOrd="1" presId="urn:microsoft.com/office/officeart/2005/8/layout/cycle4"/>
    <dgm:cxn modelId="{84871827-ECF6-4D29-A785-17B7FADD8814}" type="presParOf" srcId="{5A45CCE6-3B3D-4B21-9601-86656C8892EB}" destId="{3AC648D4-1E26-4EEA-A367-4275DA1A7F64}" srcOrd="0" destOrd="0" presId="urn:microsoft.com/office/officeart/2005/8/layout/cycle4"/>
    <dgm:cxn modelId="{7773EC20-450D-41C0-B575-5CB57960EEA8}" type="presParOf" srcId="{3AC648D4-1E26-4EEA-A367-4275DA1A7F64}" destId="{89B8ECBE-BCA5-40AC-8BBB-54E36CE29114}" srcOrd="0" destOrd="0" presId="urn:microsoft.com/office/officeart/2005/8/layout/cycle4"/>
    <dgm:cxn modelId="{69708950-11A8-4822-8683-90894C9703C6}" type="presParOf" srcId="{89B8ECBE-BCA5-40AC-8BBB-54E36CE29114}" destId="{A164C77C-5B66-45DB-A160-1C5808EF0B68}" srcOrd="0" destOrd="0" presId="urn:microsoft.com/office/officeart/2005/8/layout/cycle4"/>
    <dgm:cxn modelId="{66258A7A-767B-4347-93E5-065D12C2CBD3}" type="presParOf" srcId="{89B8ECBE-BCA5-40AC-8BBB-54E36CE29114}" destId="{E8398906-A6F2-4D0E-8D71-80A4AA87C5E7}" srcOrd="1" destOrd="0" presId="urn:microsoft.com/office/officeart/2005/8/layout/cycle4"/>
    <dgm:cxn modelId="{EFC3D8C0-FCAE-4CA5-B0DE-830AF9CEEA1F}" type="presParOf" srcId="{3AC648D4-1E26-4EEA-A367-4275DA1A7F64}" destId="{C3811AE0-7E50-4B4E-935D-A91AC59A1165}" srcOrd="1" destOrd="0" presId="urn:microsoft.com/office/officeart/2005/8/layout/cycle4"/>
    <dgm:cxn modelId="{13A6A025-E27E-4727-A3E3-87E0CAA877BB}" type="presParOf" srcId="{C3811AE0-7E50-4B4E-935D-A91AC59A1165}" destId="{06EB27D5-45EC-46EB-B1B3-B0BD14D7E06A}" srcOrd="0" destOrd="0" presId="urn:microsoft.com/office/officeart/2005/8/layout/cycle4"/>
    <dgm:cxn modelId="{C5422DBB-F33B-47D6-8136-8F079DBFE029}" type="presParOf" srcId="{C3811AE0-7E50-4B4E-935D-A91AC59A1165}" destId="{37AF457F-760D-4791-AB83-F0EC9611FE28}" srcOrd="1" destOrd="0" presId="urn:microsoft.com/office/officeart/2005/8/layout/cycle4"/>
    <dgm:cxn modelId="{C13DDA7C-8E37-4B22-95B2-0B6C140EF953}" type="presParOf" srcId="{3AC648D4-1E26-4EEA-A367-4275DA1A7F64}" destId="{5DDE35DC-DDD4-4BF4-8C3F-CA9F67CA7505}" srcOrd="2" destOrd="0" presId="urn:microsoft.com/office/officeart/2005/8/layout/cycle4"/>
    <dgm:cxn modelId="{5891E39F-8E22-4DF4-8054-EDE4F921E5E0}" type="presParOf" srcId="{5DDE35DC-DDD4-4BF4-8C3F-CA9F67CA7505}" destId="{55CFF988-5E80-4BF7-ADBC-B7404AB66D42}" srcOrd="0" destOrd="0" presId="urn:microsoft.com/office/officeart/2005/8/layout/cycle4"/>
    <dgm:cxn modelId="{C8ED8839-9B70-431B-9B26-2BE92F38154A}" type="presParOf" srcId="{5DDE35DC-DDD4-4BF4-8C3F-CA9F67CA7505}" destId="{8539AC92-83A1-4C1D-B3DF-0907F0C0B032}" srcOrd="1" destOrd="0" presId="urn:microsoft.com/office/officeart/2005/8/layout/cycle4"/>
    <dgm:cxn modelId="{7102B4A7-5A29-4F0F-85DB-7F6DFBA49246}" type="presParOf" srcId="{3AC648D4-1E26-4EEA-A367-4275DA1A7F64}" destId="{16D3758D-25B4-4112-91C2-0FBC599EC15F}" srcOrd="3" destOrd="0" presId="urn:microsoft.com/office/officeart/2005/8/layout/cycle4"/>
    <dgm:cxn modelId="{29E47135-DA41-43BE-83BA-9836D22CD304}" type="presParOf" srcId="{16D3758D-25B4-4112-91C2-0FBC599EC15F}" destId="{79916D4E-F57B-4D78-B60C-9A41FDF468FE}" srcOrd="0" destOrd="0" presId="urn:microsoft.com/office/officeart/2005/8/layout/cycle4"/>
    <dgm:cxn modelId="{56FF6BF7-CA2E-419B-8381-2B84D40DE38F}" type="presParOf" srcId="{16D3758D-25B4-4112-91C2-0FBC599EC15F}" destId="{9456073B-766D-4BF9-80A4-BB8096157D9B}" srcOrd="1" destOrd="0" presId="urn:microsoft.com/office/officeart/2005/8/layout/cycle4"/>
    <dgm:cxn modelId="{AE7EC34D-A3B3-45FF-A07C-D249D966FAD6}" type="presParOf" srcId="{3AC648D4-1E26-4EEA-A367-4275DA1A7F64}" destId="{7304D0A5-74C9-4A61-AE10-4FE87551E59C}" srcOrd="4" destOrd="0" presId="urn:microsoft.com/office/officeart/2005/8/layout/cycle4"/>
    <dgm:cxn modelId="{CD32EF03-C00F-4469-BDF9-389036333894}" type="presParOf" srcId="{5A45CCE6-3B3D-4B21-9601-86656C8892EB}" destId="{BD0D9D8D-0304-49BE-9B14-38A480A0F9C3}" srcOrd="1" destOrd="0" presId="urn:microsoft.com/office/officeart/2005/8/layout/cycle4"/>
    <dgm:cxn modelId="{E2220B35-8AAA-4DF2-98E7-2CD25AFD8D07}" type="presParOf" srcId="{BD0D9D8D-0304-49BE-9B14-38A480A0F9C3}" destId="{219A22F7-8D1E-4497-B5B0-EA74C4BC4FB1}" srcOrd="0" destOrd="0" presId="urn:microsoft.com/office/officeart/2005/8/layout/cycle4"/>
    <dgm:cxn modelId="{0A97BE1D-1840-41B6-AB54-013921FB4682}" type="presParOf" srcId="{BD0D9D8D-0304-49BE-9B14-38A480A0F9C3}" destId="{97ECF432-29BE-4741-B9CA-1F7590075039}" srcOrd="1" destOrd="0" presId="urn:microsoft.com/office/officeart/2005/8/layout/cycle4"/>
    <dgm:cxn modelId="{06FACF61-664E-4E05-8997-6C6897EC53E2}" type="presParOf" srcId="{BD0D9D8D-0304-49BE-9B14-38A480A0F9C3}" destId="{6F7CF90E-61F8-4887-AA9F-344A5D4C242C}" srcOrd="2" destOrd="0" presId="urn:microsoft.com/office/officeart/2005/8/layout/cycle4"/>
    <dgm:cxn modelId="{42B2DB55-AD67-43F7-8C8A-077E62C295FD}" type="presParOf" srcId="{BD0D9D8D-0304-49BE-9B14-38A480A0F9C3}" destId="{887F75FF-ECD5-437B-9BC3-5F89338DC9E5}" srcOrd="3" destOrd="0" presId="urn:microsoft.com/office/officeart/2005/8/layout/cycle4"/>
    <dgm:cxn modelId="{F6FC86E4-CB4F-47EF-AED0-5F560FD6C205}" type="presParOf" srcId="{BD0D9D8D-0304-49BE-9B14-38A480A0F9C3}" destId="{A15A7C9B-E8FF-4A55-B78C-E763C1151702}" srcOrd="4" destOrd="0" presId="urn:microsoft.com/office/officeart/2005/8/layout/cycle4"/>
    <dgm:cxn modelId="{50814EAA-94F8-46B5-8AF3-8EA6750AFCB2}" type="presParOf" srcId="{5A45CCE6-3B3D-4B21-9601-86656C8892EB}" destId="{F7997632-A9F4-4DAC-BBF0-BD09482A0F31}" srcOrd="2" destOrd="0" presId="urn:microsoft.com/office/officeart/2005/8/layout/cycle4"/>
    <dgm:cxn modelId="{BDE46ABF-34E5-4D53-9F48-DC914827A865}" type="presParOf" srcId="{5A45CCE6-3B3D-4B21-9601-86656C8892EB}" destId="{A8E47BFD-204F-4FF9-BA3E-DEF92F6CE0A6}" srcOrd="3" destOrd="0" presId="urn:microsoft.com/office/officeart/2005/8/layout/cycle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CFF988-5E80-4BF7-ADBC-B7404AB66D42}">
      <dsp:nvSpPr>
        <dsp:cNvPr id="0" name=""/>
        <dsp:cNvSpPr/>
      </dsp:nvSpPr>
      <dsp:spPr>
        <a:xfrm>
          <a:off x="3464247" y="2059375"/>
          <a:ext cx="1496075" cy="9691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US" sz="1100" kern="1200"/>
            <a:t>Local community centres</a:t>
          </a:r>
        </a:p>
        <a:p>
          <a:pPr marL="57150" lvl="1" indent="-57150" algn="l" defTabSz="488950">
            <a:lnSpc>
              <a:spcPct val="90000"/>
            </a:lnSpc>
            <a:spcBef>
              <a:spcPct val="0"/>
            </a:spcBef>
            <a:spcAft>
              <a:spcPct val="15000"/>
            </a:spcAft>
            <a:buChar char="•"/>
          </a:pPr>
          <a:r>
            <a:rPr lang="en-US" sz="1100" kern="1200"/>
            <a:t>Local NGOs </a:t>
          </a:r>
        </a:p>
      </dsp:txBody>
      <dsp:txXfrm>
        <a:off x="3934358" y="2322942"/>
        <a:ext cx="1004676" cy="684262"/>
      </dsp:txXfrm>
    </dsp:sp>
    <dsp:sp modelId="{79916D4E-F57B-4D78-B60C-9A41FDF468FE}">
      <dsp:nvSpPr>
        <dsp:cNvPr id="0" name=""/>
        <dsp:cNvSpPr/>
      </dsp:nvSpPr>
      <dsp:spPr>
        <a:xfrm>
          <a:off x="1023282" y="2059375"/>
          <a:ext cx="1496075" cy="9691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US" sz="1100" kern="1200"/>
            <a:t>Friends</a:t>
          </a:r>
        </a:p>
        <a:p>
          <a:pPr marL="57150" lvl="1" indent="-57150" algn="l" defTabSz="488950">
            <a:lnSpc>
              <a:spcPct val="90000"/>
            </a:lnSpc>
            <a:spcBef>
              <a:spcPct val="0"/>
            </a:spcBef>
            <a:spcAft>
              <a:spcPct val="15000"/>
            </a:spcAft>
            <a:buChar char="•"/>
          </a:pPr>
          <a:r>
            <a:rPr lang="en-US" sz="1100" kern="1200"/>
            <a:t>Colleagues</a:t>
          </a:r>
        </a:p>
        <a:p>
          <a:pPr marL="57150" lvl="1" indent="-57150" algn="l" defTabSz="488950">
            <a:lnSpc>
              <a:spcPct val="90000"/>
            </a:lnSpc>
            <a:spcBef>
              <a:spcPct val="0"/>
            </a:spcBef>
            <a:spcAft>
              <a:spcPct val="15000"/>
            </a:spcAft>
            <a:buChar char="•"/>
          </a:pPr>
          <a:r>
            <a:rPr lang="en-US" sz="1100" kern="1200"/>
            <a:t>Previous colleagues</a:t>
          </a:r>
        </a:p>
      </dsp:txBody>
      <dsp:txXfrm>
        <a:off x="1044570" y="2322942"/>
        <a:ext cx="1004676" cy="684262"/>
      </dsp:txXfrm>
    </dsp:sp>
    <dsp:sp modelId="{06EB27D5-45EC-46EB-B1B3-B0BD14D7E06A}">
      <dsp:nvSpPr>
        <dsp:cNvPr id="0" name=""/>
        <dsp:cNvSpPr/>
      </dsp:nvSpPr>
      <dsp:spPr>
        <a:xfrm>
          <a:off x="3464247" y="0"/>
          <a:ext cx="1496075" cy="9691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US" sz="1100" kern="1200"/>
            <a:t>Family</a:t>
          </a:r>
        </a:p>
        <a:p>
          <a:pPr marL="57150" lvl="1" indent="-57150" algn="l" defTabSz="488950">
            <a:lnSpc>
              <a:spcPct val="90000"/>
            </a:lnSpc>
            <a:spcBef>
              <a:spcPct val="0"/>
            </a:spcBef>
            <a:spcAft>
              <a:spcPct val="15000"/>
            </a:spcAft>
            <a:buChar char="•"/>
          </a:pPr>
          <a:r>
            <a:rPr lang="en-US" sz="1100" kern="1200"/>
            <a:t>University fellows</a:t>
          </a:r>
        </a:p>
        <a:p>
          <a:pPr marL="57150" lvl="1" indent="-57150" algn="l" defTabSz="488950">
            <a:lnSpc>
              <a:spcPct val="90000"/>
            </a:lnSpc>
            <a:spcBef>
              <a:spcPct val="0"/>
            </a:spcBef>
            <a:spcAft>
              <a:spcPct val="15000"/>
            </a:spcAft>
            <a:buChar char="•"/>
          </a:pPr>
          <a:r>
            <a:rPr lang="en-US" sz="1100" kern="1200"/>
            <a:t>Supervisors </a:t>
          </a:r>
        </a:p>
      </dsp:txBody>
      <dsp:txXfrm>
        <a:off x="3934358" y="21288"/>
        <a:ext cx="1004676" cy="684262"/>
      </dsp:txXfrm>
    </dsp:sp>
    <dsp:sp modelId="{A164C77C-5B66-45DB-A160-1C5808EF0B68}">
      <dsp:nvSpPr>
        <dsp:cNvPr id="0" name=""/>
        <dsp:cNvSpPr/>
      </dsp:nvSpPr>
      <dsp:spPr>
        <a:xfrm>
          <a:off x="1023282" y="0"/>
          <a:ext cx="1496075" cy="9691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US" sz="1100" b="0" kern="1200"/>
            <a:t>Career advisor</a:t>
          </a:r>
          <a:endParaRPr lang="en-US" sz="1100" kern="1200"/>
        </a:p>
        <a:p>
          <a:pPr marL="57150" lvl="1" indent="-57150" algn="l" defTabSz="488950">
            <a:lnSpc>
              <a:spcPct val="90000"/>
            </a:lnSpc>
            <a:spcBef>
              <a:spcPct val="0"/>
            </a:spcBef>
            <a:spcAft>
              <a:spcPct val="15000"/>
            </a:spcAft>
            <a:buChar char="•"/>
          </a:pPr>
          <a:r>
            <a:rPr lang="en-US" sz="1100" b="0" kern="1200"/>
            <a:t>University teachers</a:t>
          </a:r>
        </a:p>
        <a:p>
          <a:pPr marL="57150" lvl="1" indent="-57150" algn="l" defTabSz="488950">
            <a:lnSpc>
              <a:spcPct val="90000"/>
            </a:lnSpc>
            <a:spcBef>
              <a:spcPct val="0"/>
            </a:spcBef>
            <a:spcAft>
              <a:spcPct val="15000"/>
            </a:spcAft>
            <a:buChar char="•"/>
          </a:pPr>
          <a:r>
            <a:rPr lang="en-US" sz="1100" b="0" kern="1200"/>
            <a:t>LinkedIn connections</a:t>
          </a:r>
        </a:p>
      </dsp:txBody>
      <dsp:txXfrm>
        <a:off x="1044570" y="21288"/>
        <a:ext cx="1004676" cy="684262"/>
      </dsp:txXfrm>
    </dsp:sp>
    <dsp:sp modelId="{219A22F7-8D1E-4497-B5B0-EA74C4BC4FB1}">
      <dsp:nvSpPr>
        <dsp:cNvPr id="0" name=""/>
        <dsp:cNvSpPr/>
      </dsp:nvSpPr>
      <dsp:spPr>
        <a:xfrm>
          <a:off x="1650180" y="172624"/>
          <a:ext cx="1311337" cy="1311337"/>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a:t>Career</a:t>
          </a:r>
        </a:p>
      </dsp:txBody>
      <dsp:txXfrm>
        <a:off x="2034262" y="556706"/>
        <a:ext cx="927255" cy="927255"/>
      </dsp:txXfrm>
    </dsp:sp>
    <dsp:sp modelId="{97ECF432-29BE-4741-B9CA-1F7590075039}">
      <dsp:nvSpPr>
        <dsp:cNvPr id="0" name=""/>
        <dsp:cNvSpPr/>
      </dsp:nvSpPr>
      <dsp:spPr>
        <a:xfrm rot="5400000">
          <a:off x="3022087" y="172624"/>
          <a:ext cx="1311337" cy="1311337"/>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a:t>Support</a:t>
          </a:r>
          <a:endParaRPr lang="en-US" sz="1100" kern="1200"/>
        </a:p>
      </dsp:txBody>
      <dsp:txXfrm rot="-5400000">
        <a:off x="3022087" y="556706"/>
        <a:ext cx="927255" cy="927255"/>
      </dsp:txXfrm>
    </dsp:sp>
    <dsp:sp modelId="{6F7CF90E-61F8-4887-AA9F-344A5D4C242C}">
      <dsp:nvSpPr>
        <dsp:cNvPr id="0" name=""/>
        <dsp:cNvSpPr/>
      </dsp:nvSpPr>
      <dsp:spPr>
        <a:xfrm rot="10800000">
          <a:off x="3022087" y="1544531"/>
          <a:ext cx="1311337" cy="1311337"/>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a:t>Community</a:t>
          </a:r>
          <a:endParaRPr lang="en-US" sz="1100" kern="1200"/>
        </a:p>
      </dsp:txBody>
      <dsp:txXfrm rot="10800000">
        <a:off x="3022087" y="1544531"/>
        <a:ext cx="927255" cy="927255"/>
      </dsp:txXfrm>
    </dsp:sp>
    <dsp:sp modelId="{887F75FF-ECD5-437B-9BC3-5F89338DC9E5}">
      <dsp:nvSpPr>
        <dsp:cNvPr id="0" name=""/>
        <dsp:cNvSpPr/>
      </dsp:nvSpPr>
      <dsp:spPr>
        <a:xfrm rot="16200000">
          <a:off x="1650180" y="1544531"/>
          <a:ext cx="1311337" cy="1311337"/>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a:t>Social </a:t>
          </a:r>
          <a:endParaRPr lang="en-US" sz="1100" kern="1200"/>
        </a:p>
      </dsp:txBody>
      <dsp:txXfrm rot="5400000">
        <a:off x="2034262" y="1544531"/>
        <a:ext cx="927255" cy="927255"/>
      </dsp:txXfrm>
    </dsp:sp>
    <dsp:sp modelId="{F7997632-A9F4-4DAC-BBF0-BD09482A0F31}">
      <dsp:nvSpPr>
        <dsp:cNvPr id="0" name=""/>
        <dsp:cNvSpPr/>
      </dsp:nvSpPr>
      <dsp:spPr>
        <a:xfrm>
          <a:off x="2765422" y="1241682"/>
          <a:ext cx="452759" cy="393704"/>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8E47BFD-204F-4FF9-BA3E-DEF92F6CE0A6}">
      <dsp:nvSpPr>
        <dsp:cNvPr id="0" name=""/>
        <dsp:cNvSpPr/>
      </dsp:nvSpPr>
      <dsp:spPr>
        <a:xfrm rot="10800000">
          <a:off x="2765422" y="1393106"/>
          <a:ext cx="452759" cy="393704"/>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15f47b4fd59a6b4d7b9460c73098d0b2">
  <xsd:schema xmlns:xsd="http://www.w3.org/2001/XMLSchema" xmlns:xs="http://www.w3.org/2001/XMLSchema" xmlns:p="http://schemas.microsoft.com/office/2006/metadata/properties" xmlns:ns3="ccfc14db-0f45-423b-b2f5-752f8f8a0ada" targetNamespace="http://schemas.microsoft.com/office/2006/metadata/properties" ma:root="true" ma:fieldsID="e5d5c89ca04b6b60105d9cb391c4c1b8"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34A91F71-86FA-4B57-A99A-EE8AE42A5072}">
  <ds:schemaRefs>
    <ds:schemaRef ds:uri="http://schemas.openxmlformats.org/officeDocument/2006/bibliography"/>
  </ds:schemaRefs>
</ds:datastoreItem>
</file>

<file path=customXml/itemProps2.xml><?xml version="1.0" encoding="utf-8"?>
<ds:datastoreItem xmlns:ds="http://schemas.openxmlformats.org/officeDocument/2006/customXml" ds:itemID="{53D5F474-7C38-4754-A340-D185C1179E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F11B67-2D6B-4BEA-8C4C-5F96E33D0196}">
  <ds:schemaRefs>
    <ds:schemaRef ds:uri="http://schemas.microsoft.com/sharepoint/v3/contenttype/forms"/>
  </ds:schemaRefs>
</ds:datastoreItem>
</file>

<file path=customXml/itemProps4.xml><?xml version="1.0" encoding="utf-8"?>
<ds:datastoreItem xmlns:ds="http://schemas.openxmlformats.org/officeDocument/2006/customXml" ds:itemID="{020B6767-B717-45D0-A0EA-0D63B57B1211}">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2703</Words>
  <Characters>15409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Ghazala Hussain (2408113)</cp:lastModifiedBy>
  <cp:revision>7</cp:revision>
  <cp:lastPrinted>2026-09-30T10:49:00Z</cp:lastPrinted>
  <dcterms:created xsi:type="dcterms:W3CDTF">2026-10-10T22:26:00Z</dcterms:created>
  <dcterms:modified xsi:type="dcterms:W3CDTF">2026-10-10T22:31:00Z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