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CFE56" w14:textId="6183986C" w:rsidR="002E107E" w:rsidRDefault="002E107E" w:rsidP="009E016F">
      <w:pPr>
        <w:jc w:val="center"/>
        <w:rPr>
          <w:b/>
        </w:rPr>
      </w:pPr>
      <w:bookmarkStart w:id="0" w:name="_Toc343429583"/>
      <w:r w:rsidRPr="00E913B3">
        <w:rPr>
          <w:rFonts w:ascii="Arial" w:hAnsi="Arial" w:cs="Arial"/>
          <w:b/>
          <w:noProof/>
          <w:lang w:eastAsia="en-GB"/>
        </w:rPr>
        <w:drawing>
          <wp:inline distT="0" distB="0" distL="0" distR="0" wp14:anchorId="64160D12" wp14:editId="3D004681">
            <wp:extent cx="2924175" cy="1180465"/>
            <wp:effectExtent l="19050" t="0" r="9525" b="0"/>
            <wp:docPr id="35" name="Picture 3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107B5768" w14:textId="7515017E" w:rsidR="002E107E" w:rsidRPr="002E107E" w:rsidRDefault="002E107E" w:rsidP="002E107E">
      <w:pPr>
        <w:jc w:val="center"/>
        <w:rPr>
          <w:b/>
          <w:sz w:val="32"/>
        </w:rPr>
      </w:pPr>
      <w:r w:rsidRPr="002E107E">
        <w:rPr>
          <w:b/>
          <w:sz w:val="32"/>
        </w:rPr>
        <w:t>BMMB7003</w:t>
      </w:r>
      <w:r>
        <w:rPr>
          <w:b/>
          <w:sz w:val="32"/>
        </w:rPr>
        <w:t xml:space="preserve"> </w:t>
      </w:r>
      <w:r w:rsidRPr="002E107E">
        <w:rPr>
          <w:b/>
          <w:sz w:val="32"/>
        </w:rPr>
        <w:t>Dissertation</w:t>
      </w:r>
    </w:p>
    <w:p w14:paraId="7163F45E" w14:textId="77777777" w:rsidR="002E107E" w:rsidRDefault="002E107E" w:rsidP="009E016F">
      <w:pPr>
        <w:jc w:val="center"/>
        <w:rPr>
          <w:b/>
        </w:rPr>
      </w:pPr>
    </w:p>
    <w:p w14:paraId="0A7102B1" w14:textId="6BBFA10F" w:rsidR="009E016F" w:rsidRDefault="009E016F" w:rsidP="009E016F">
      <w:pPr>
        <w:jc w:val="center"/>
        <w:rPr>
          <w:b/>
        </w:rPr>
      </w:pPr>
      <w:r w:rsidRPr="00876328">
        <w:rPr>
          <w:b/>
        </w:rPr>
        <w:t>Title: The Impact of Flexible Work Arrangement (FWA) on Employee Productivity and Job Satisfaction: A study on the Technology Industry of the UK</w:t>
      </w:r>
    </w:p>
    <w:p w14:paraId="3192A07B" w14:textId="6123550A" w:rsidR="002E107E" w:rsidRDefault="002E107E" w:rsidP="009E016F">
      <w:pPr>
        <w:jc w:val="center"/>
        <w:rPr>
          <w:b/>
        </w:rPr>
      </w:pPr>
    </w:p>
    <w:p w14:paraId="23824FFA" w14:textId="59430083" w:rsidR="002E107E" w:rsidRDefault="002E107E" w:rsidP="009E016F">
      <w:pPr>
        <w:jc w:val="center"/>
        <w:rPr>
          <w:b/>
        </w:rPr>
      </w:pPr>
    </w:p>
    <w:p w14:paraId="6DEE83F3" w14:textId="77777777" w:rsidR="002E107E" w:rsidRPr="002E107E" w:rsidRDefault="002E107E" w:rsidP="002E107E">
      <w:pPr>
        <w:jc w:val="center"/>
        <w:rPr>
          <w:b/>
        </w:rPr>
      </w:pPr>
      <w:r>
        <w:rPr>
          <w:b/>
        </w:rPr>
        <w:t xml:space="preserve">Student Name: </w:t>
      </w:r>
      <w:r w:rsidRPr="002E107E">
        <w:rPr>
          <w:b/>
        </w:rPr>
        <w:t xml:space="preserve">Zakera Begum Simu </w:t>
      </w:r>
    </w:p>
    <w:p w14:paraId="7A77817F" w14:textId="614EE169" w:rsidR="002E107E" w:rsidRDefault="002E107E" w:rsidP="002E107E">
      <w:pPr>
        <w:jc w:val="center"/>
        <w:rPr>
          <w:b/>
        </w:rPr>
      </w:pPr>
      <w:r>
        <w:rPr>
          <w:b/>
        </w:rPr>
        <w:t xml:space="preserve">Student: </w:t>
      </w:r>
      <w:r w:rsidRPr="002E107E">
        <w:rPr>
          <w:b/>
        </w:rPr>
        <w:t>ID 2409952</w:t>
      </w:r>
    </w:p>
    <w:p w14:paraId="2A2A5A2E" w14:textId="35D252CE" w:rsidR="002E107E" w:rsidRDefault="002E107E" w:rsidP="002E107E">
      <w:pPr>
        <w:jc w:val="center"/>
        <w:rPr>
          <w:b/>
        </w:rPr>
      </w:pPr>
    </w:p>
    <w:p w14:paraId="60BF763C" w14:textId="2C27CDFD" w:rsidR="002E107E" w:rsidRDefault="002E107E" w:rsidP="002E107E">
      <w:pPr>
        <w:jc w:val="center"/>
        <w:rPr>
          <w:b/>
        </w:rPr>
      </w:pPr>
    </w:p>
    <w:p w14:paraId="0E1635DC" w14:textId="71720CB0" w:rsidR="002E107E" w:rsidRDefault="002E107E" w:rsidP="002E107E">
      <w:pPr>
        <w:jc w:val="center"/>
        <w:rPr>
          <w:b/>
        </w:rPr>
      </w:pPr>
      <w:r>
        <w:rPr>
          <w:b/>
        </w:rPr>
        <w:t>Submission date: 2</w:t>
      </w:r>
      <w:r w:rsidR="00461899">
        <w:rPr>
          <w:b/>
        </w:rPr>
        <w:t>6</w:t>
      </w:r>
      <w:r w:rsidR="00461899">
        <w:rPr>
          <w:b/>
          <w:vertAlign w:val="superscript"/>
        </w:rPr>
        <w:t>th</w:t>
      </w:r>
      <w:r>
        <w:rPr>
          <w:b/>
        </w:rPr>
        <w:t xml:space="preserve"> September 2025</w:t>
      </w:r>
    </w:p>
    <w:p w14:paraId="35CBAA1D" w14:textId="77777777" w:rsidR="009E016F" w:rsidRDefault="009E016F" w:rsidP="009E016F"/>
    <w:p w14:paraId="6BF2157F" w14:textId="77777777" w:rsidR="009E016F" w:rsidRDefault="009E016F">
      <w:pPr>
        <w:spacing w:line="259" w:lineRule="auto"/>
        <w:jc w:val="left"/>
        <w:rPr>
          <w:rFonts w:eastAsiaTheme="majorEastAsia" w:cstheme="majorBidi"/>
          <w:b/>
          <w:color w:val="002060"/>
          <w:sz w:val="32"/>
          <w:szCs w:val="32"/>
        </w:rPr>
      </w:pPr>
      <w:r>
        <w:br w:type="page"/>
      </w:r>
    </w:p>
    <w:p w14:paraId="13DBA195" w14:textId="373D78E5" w:rsidR="007B111B" w:rsidRPr="007B111B" w:rsidRDefault="00D1717C" w:rsidP="007B111B">
      <w:pPr>
        <w:rPr>
          <w:b/>
          <w:sz w:val="28"/>
        </w:rPr>
      </w:pPr>
      <w:bookmarkStart w:id="1" w:name="_Toc209133699"/>
      <w:r w:rsidRPr="008D05FD">
        <w:rPr>
          <w:b/>
          <w:sz w:val="28"/>
        </w:rPr>
        <w:lastRenderedPageBreak/>
        <w:t>Declaration</w:t>
      </w:r>
      <w:bookmarkEnd w:id="1"/>
      <w:r w:rsidRPr="008D05FD">
        <w:rPr>
          <w:b/>
          <w:sz w:val="28"/>
        </w:rPr>
        <w:t xml:space="preserve"> </w:t>
      </w:r>
      <w:r w:rsidR="007B111B">
        <w:tab/>
      </w:r>
    </w:p>
    <w:p w14:paraId="6C9DEA25" w14:textId="20BBAD46" w:rsidR="00200474" w:rsidRPr="00200474" w:rsidRDefault="00200474" w:rsidP="007B111B">
      <w:r w:rsidRPr="00200474">
        <w:rPr>
          <w:noProof/>
        </w:rPr>
        <w:drawing>
          <wp:inline distT="0" distB="0" distL="0" distR="0" wp14:anchorId="1AE25C4B" wp14:editId="5A3E3D1F">
            <wp:extent cx="5943600" cy="543560"/>
            <wp:effectExtent l="0" t="0" r="0" b="8890"/>
            <wp:docPr id="159716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6746" name=""/>
                    <pic:cNvPicPr/>
                  </pic:nvPicPr>
                  <pic:blipFill>
                    <a:blip r:embed="rId9"/>
                    <a:stretch>
                      <a:fillRect/>
                    </a:stretch>
                  </pic:blipFill>
                  <pic:spPr>
                    <a:xfrm>
                      <a:off x="0" y="0"/>
                      <a:ext cx="5943600" cy="543560"/>
                    </a:xfrm>
                    <a:prstGeom prst="rect">
                      <a:avLst/>
                    </a:prstGeom>
                  </pic:spPr>
                </pic:pic>
              </a:graphicData>
            </a:graphic>
          </wp:inline>
        </w:drawing>
      </w:r>
    </w:p>
    <w:p w14:paraId="3EA74107" w14:textId="2E28C1C2" w:rsidR="007B111B" w:rsidRDefault="007B111B" w:rsidP="007B111B">
      <w:r w:rsidRPr="00200474">
        <w:rPr>
          <w:b/>
          <w:bCs/>
        </w:rPr>
        <w:t>Signed:</w:t>
      </w:r>
      <w:r>
        <w:t xml:space="preserve"> </w:t>
      </w:r>
      <w:r w:rsidRPr="002E107E">
        <w:t xml:space="preserve">Zakera Begum Simu </w:t>
      </w:r>
    </w:p>
    <w:p w14:paraId="31768F86" w14:textId="471BD0E9" w:rsidR="007B111B" w:rsidRDefault="007B111B" w:rsidP="007B111B">
      <w:r w:rsidRPr="00200474">
        <w:rPr>
          <w:b/>
          <w:bCs/>
        </w:rPr>
        <w:t>Date:</w:t>
      </w:r>
      <w:r>
        <w:t xml:space="preserve"> 2</w:t>
      </w:r>
      <w:r w:rsidR="00653A6B">
        <w:t>6</w:t>
      </w:r>
      <w:r w:rsidR="00653A6B" w:rsidRPr="00653A6B">
        <w:rPr>
          <w:vertAlign w:val="superscript"/>
        </w:rPr>
        <w:t>th</w:t>
      </w:r>
      <w:r>
        <w:t xml:space="preserve"> September, 2025</w:t>
      </w:r>
    </w:p>
    <w:p w14:paraId="15B7ABE4" w14:textId="77777777" w:rsidR="007B111B" w:rsidRDefault="007B111B" w:rsidP="007B111B"/>
    <w:p w14:paraId="39E83C13" w14:textId="7AE01343" w:rsidR="007B111B" w:rsidRPr="00622854" w:rsidRDefault="007B111B" w:rsidP="007B111B">
      <w:pPr>
        <w:rPr>
          <w:b/>
        </w:rPr>
      </w:pPr>
      <w:r w:rsidRPr="007B111B">
        <w:rPr>
          <w:b/>
        </w:rPr>
        <w:t>STATEMENT 1</w:t>
      </w:r>
      <w:r w:rsidRPr="007B111B">
        <w:rPr>
          <w:b/>
        </w:rPr>
        <w:tab/>
      </w:r>
      <w:r w:rsidR="00622854">
        <w:t xml:space="preserve"> </w:t>
      </w:r>
      <w:r w:rsidR="00622854" w:rsidRPr="00622854">
        <w:rPr>
          <w:noProof/>
        </w:rPr>
        <w:drawing>
          <wp:inline distT="0" distB="0" distL="0" distR="0" wp14:anchorId="022260FC" wp14:editId="0394B493">
            <wp:extent cx="5943600" cy="487680"/>
            <wp:effectExtent l="0" t="0" r="0" b="7620"/>
            <wp:docPr id="912243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43664" name=""/>
                    <pic:cNvPicPr/>
                  </pic:nvPicPr>
                  <pic:blipFill>
                    <a:blip r:embed="rId10"/>
                    <a:stretch>
                      <a:fillRect/>
                    </a:stretch>
                  </pic:blipFill>
                  <pic:spPr>
                    <a:xfrm>
                      <a:off x="0" y="0"/>
                      <a:ext cx="5943600" cy="487680"/>
                    </a:xfrm>
                    <a:prstGeom prst="rect">
                      <a:avLst/>
                    </a:prstGeom>
                  </pic:spPr>
                </pic:pic>
              </a:graphicData>
            </a:graphic>
          </wp:inline>
        </w:drawing>
      </w:r>
    </w:p>
    <w:p w14:paraId="715BD097" w14:textId="77777777" w:rsidR="00622854" w:rsidRDefault="00622854" w:rsidP="007B111B"/>
    <w:p w14:paraId="1C62B089" w14:textId="77777777" w:rsidR="00653A6B" w:rsidRDefault="00653A6B" w:rsidP="00653A6B">
      <w:r w:rsidRPr="00200474">
        <w:rPr>
          <w:b/>
          <w:bCs/>
        </w:rPr>
        <w:t>Signed:</w:t>
      </w:r>
      <w:r>
        <w:t xml:space="preserve"> </w:t>
      </w:r>
      <w:r w:rsidRPr="002E107E">
        <w:t xml:space="preserve">Zakera Begum Simu </w:t>
      </w:r>
    </w:p>
    <w:p w14:paraId="111B47B9" w14:textId="77777777" w:rsidR="00653A6B" w:rsidRDefault="00653A6B" w:rsidP="00653A6B">
      <w:r w:rsidRPr="00200474">
        <w:rPr>
          <w:b/>
          <w:bCs/>
        </w:rPr>
        <w:t>Date:</w:t>
      </w:r>
      <w:r>
        <w:t xml:space="preserve"> 26</w:t>
      </w:r>
      <w:r w:rsidRPr="00653A6B">
        <w:rPr>
          <w:vertAlign w:val="superscript"/>
        </w:rPr>
        <w:t>th</w:t>
      </w:r>
      <w:r>
        <w:t xml:space="preserve"> September, 2025</w:t>
      </w:r>
    </w:p>
    <w:p w14:paraId="54ECF88D" w14:textId="77777777" w:rsidR="007B111B" w:rsidRDefault="007B111B" w:rsidP="007B111B"/>
    <w:p w14:paraId="03B8D5CB" w14:textId="77777777" w:rsidR="00653A6B" w:rsidRDefault="00653A6B" w:rsidP="007B111B"/>
    <w:p w14:paraId="2C4B8D6A" w14:textId="014FE376" w:rsidR="007B111B" w:rsidRPr="00622854" w:rsidRDefault="007B111B" w:rsidP="007B111B">
      <w:pPr>
        <w:rPr>
          <w:b/>
        </w:rPr>
      </w:pPr>
      <w:r w:rsidRPr="007B111B">
        <w:rPr>
          <w:b/>
        </w:rPr>
        <w:t>STATEMENT 2</w:t>
      </w:r>
      <w:r w:rsidRPr="007B111B">
        <w:rPr>
          <w:b/>
        </w:rPr>
        <w:tab/>
      </w:r>
    </w:p>
    <w:p w14:paraId="24FCC518" w14:textId="77777777" w:rsidR="00622854" w:rsidRDefault="00622854" w:rsidP="009E016F">
      <w:r w:rsidRPr="00622854">
        <w:rPr>
          <w:noProof/>
        </w:rPr>
        <w:drawing>
          <wp:inline distT="0" distB="0" distL="0" distR="0" wp14:anchorId="1A6DC799" wp14:editId="1D699DB7">
            <wp:extent cx="5943600" cy="449580"/>
            <wp:effectExtent l="0" t="0" r="0" b="7620"/>
            <wp:docPr id="323807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807445" name=""/>
                    <pic:cNvPicPr/>
                  </pic:nvPicPr>
                  <pic:blipFill>
                    <a:blip r:embed="rId11"/>
                    <a:stretch>
                      <a:fillRect/>
                    </a:stretch>
                  </pic:blipFill>
                  <pic:spPr>
                    <a:xfrm>
                      <a:off x="0" y="0"/>
                      <a:ext cx="5943600" cy="449580"/>
                    </a:xfrm>
                    <a:prstGeom prst="rect">
                      <a:avLst/>
                    </a:prstGeom>
                  </pic:spPr>
                </pic:pic>
              </a:graphicData>
            </a:graphic>
          </wp:inline>
        </w:drawing>
      </w:r>
    </w:p>
    <w:p w14:paraId="4C08A65A" w14:textId="77777777" w:rsidR="00653A6B" w:rsidRDefault="00653A6B" w:rsidP="00653A6B">
      <w:r w:rsidRPr="00200474">
        <w:rPr>
          <w:b/>
          <w:bCs/>
        </w:rPr>
        <w:t>Signed:</w:t>
      </w:r>
      <w:r>
        <w:t xml:space="preserve"> </w:t>
      </w:r>
      <w:r w:rsidRPr="002E107E">
        <w:t xml:space="preserve">Zakera Begum Simu </w:t>
      </w:r>
    </w:p>
    <w:p w14:paraId="02E2A9C9" w14:textId="77777777" w:rsidR="00653A6B" w:rsidRDefault="00653A6B" w:rsidP="00653A6B">
      <w:r w:rsidRPr="00200474">
        <w:rPr>
          <w:b/>
          <w:bCs/>
        </w:rPr>
        <w:t>Date:</w:t>
      </w:r>
      <w:r>
        <w:t xml:space="preserve"> 26</w:t>
      </w:r>
      <w:r w:rsidRPr="00653A6B">
        <w:rPr>
          <w:vertAlign w:val="superscript"/>
        </w:rPr>
        <w:t>th</w:t>
      </w:r>
      <w:r>
        <w:t xml:space="preserve"> September, 2025</w:t>
      </w:r>
    </w:p>
    <w:p w14:paraId="4E9F45CB" w14:textId="63B258E1" w:rsidR="00653A6B" w:rsidRDefault="00653A6B" w:rsidP="00653A6B"/>
    <w:p w14:paraId="715D6D46" w14:textId="77777777" w:rsidR="009E016F" w:rsidRDefault="009E016F" w:rsidP="009E016F"/>
    <w:p w14:paraId="2A6D090E" w14:textId="77777777" w:rsidR="009E016F" w:rsidRDefault="009E016F">
      <w:pPr>
        <w:spacing w:line="259" w:lineRule="auto"/>
        <w:jc w:val="left"/>
        <w:rPr>
          <w:rFonts w:eastAsiaTheme="majorEastAsia" w:cstheme="majorBidi"/>
          <w:b/>
          <w:color w:val="002060"/>
          <w:sz w:val="32"/>
          <w:szCs w:val="32"/>
        </w:rPr>
      </w:pPr>
      <w:r>
        <w:br w:type="page"/>
      </w:r>
    </w:p>
    <w:p w14:paraId="3F2520FD" w14:textId="0A604613" w:rsidR="00D1717C" w:rsidRPr="008D05FD" w:rsidRDefault="00D1717C" w:rsidP="008D05FD">
      <w:pPr>
        <w:rPr>
          <w:b/>
          <w:sz w:val="28"/>
        </w:rPr>
      </w:pPr>
      <w:bookmarkStart w:id="2" w:name="_Toc209133700"/>
      <w:r w:rsidRPr="008D05FD">
        <w:rPr>
          <w:b/>
          <w:sz w:val="28"/>
        </w:rPr>
        <w:lastRenderedPageBreak/>
        <w:t>Acknowledgement</w:t>
      </w:r>
      <w:bookmarkEnd w:id="2"/>
    </w:p>
    <w:p w14:paraId="7B1168A8" w14:textId="23D682B0" w:rsidR="008D05FD" w:rsidRDefault="00D1717C" w:rsidP="00D1717C">
      <w:r w:rsidRPr="00D1717C">
        <w:t xml:space="preserve">First and foremost, I thank </w:t>
      </w:r>
      <w:r>
        <w:t>the Almighty</w:t>
      </w:r>
      <w:r w:rsidRPr="00D1717C">
        <w:t xml:space="preserve"> for giving me the strength and patience to finish this study.  I appreciate my supervisor's assistance, support, and constructive </w:t>
      </w:r>
      <w:r>
        <w:t>feedback</w:t>
      </w:r>
      <w:r w:rsidRPr="00D1717C">
        <w:t xml:space="preserve"> throughout the process.</w:t>
      </w:r>
      <w:r w:rsidR="000057F3">
        <w:t xml:space="preserve"> </w:t>
      </w:r>
      <w:r w:rsidRPr="00D1717C">
        <w:t>I also thank my family for their unwavering support, motivation, and sacrifices throughout my academic quest.  Without their prayers and love, this task was impossible.</w:t>
      </w:r>
    </w:p>
    <w:p w14:paraId="77606623" w14:textId="77777777" w:rsidR="008D05FD" w:rsidRDefault="008D05FD">
      <w:pPr>
        <w:spacing w:line="259" w:lineRule="auto"/>
        <w:jc w:val="left"/>
      </w:pPr>
      <w:r>
        <w:br w:type="page"/>
      </w:r>
    </w:p>
    <w:p w14:paraId="3A853888" w14:textId="51051DC1" w:rsidR="009E016F" w:rsidRPr="008D05FD" w:rsidRDefault="008D05FD" w:rsidP="008D05FD">
      <w:pPr>
        <w:rPr>
          <w:b/>
          <w:sz w:val="28"/>
        </w:rPr>
      </w:pPr>
      <w:r w:rsidRPr="008D05FD">
        <w:rPr>
          <w:b/>
          <w:sz w:val="28"/>
        </w:rPr>
        <w:lastRenderedPageBreak/>
        <w:t xml:space="preserve">Abbreviations </w:t>
      </w:r>
    </w:p>
    <w:p w14:paraId="4C535B04" w14:textId="7767A0C3" w:rsidR="008D05FD" w:rsidRPr="008D05FD" w:rsidRDefault="006678C3" w:rsidP="008D05FD">
      <w:r w:rsidRPr="006678C3">
        <w:rPr>
          <w:noProof/>
        </w:rPr>
        <w:drawing>
          <wp:inline distT="0" distB="0" distL="0" distR="0" wp14:anchorId="5D8F46D5" wp14:editId="57DDF5EC">
            <wp:extent cx="5943600" cy="2454275"/>
            <wp:effectExtent l="0" t="0" r="0" b="3175"/>
            <wp:docPr id="655376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76349" name=""/>
                    <pic:cNvPicPr/>
                  </pic:nvPicPr>
                  <pic:blipFill>
                    <a:blip r:embed="rId12"/>
                    <a:stretch>
                      <a:fillRect/>
                    </a:stretch>
                  </pic:blipFill>
                  <pic:spPr>
                    <a:xfrm>
                      <a:off x="0" y="0"/>
                      <a:ext cx="5943600" cy="2454275"/>
                    </a:xfrm>
                    <a:prstGeom prst="rect">
                      <a:avLst/>
                    </a:prstGeom>
                  </pic:spPr>
                </pic:pic>
              </a:graphicData>
            </a:graphic>
          </wp:inline>
        </w:drawing>
      </w:r>
    </w:p>
    <w:p w14:paraId="47A63637" w14:textId="77777777" w:rsidR="009E016F" w:rsidRDefault="009E016F">
      <w:pPr>
        <w:spacing w:line="259" w:lineRule="auto"/>
        <w:jc w:val="left"/>
      </w:pPr>
      <w:r>
        <w:br w:type="page"/>
      </w:r>
    </w:p>
    <w:p w14:paraId="0247C263" w14:textId="77777777" w:rsidR="009E016F" w:rsidRDefault="009E016F" w:rsidP="009E016F">
      <w:pPr>
        <w:pStyle w:val="Heading1"/>
      </w:pPr>
      <w:bookmarkStart w:id="3" w:name="_Toc209133701"/>
      <w:bookmarkStart w:id="4" w:name="_Toc209134450"/>
      <w:bookmarkStart w:id="5" w:name="_Toc209742198"/>
      <w:r>
        <w:lastRenderedPageBreak/>
        <w:t>Abstract</w:t>
      </w:r>
      <w:bookmarkEnd w:id="3"/>
      <w:bookmarkEnd w:id="4"/>
      <w:bookmarkEnd w:id="5"/>
      <w:r>
        <w:t xml:space="preserve"> </w:t>
      </w:r>
    </w:p>
    <w:p w14:paraId="50DCAE31" w14:textId="6489BD32" w:rsidR="002B6B21" w:rsidRDefault="009E016F" w:rsidP="009E016F">
      <w:r>
        <w:t>The research aims to assess the impact of Flexible Working Arrangement (</w:t>
      </w:r>
      <w:r w:rsidRPr="00E114A9">
        <w:t>FWA</w:t>
      </w:r>
      <w:r>
        <w:t>)</w:t>
      </w:r>
      <w:r w:rsidRPr="00E114A9">
        <w:t xml:space="preserve"> </w:t>
      </w:r>
      <w:r>
        <w:t>on</w:t>
      </w:r>
      <w:r w:rsidRPr="00E114A9">
        <w:t xml:space="preserve"> </w:t>
      </w:r>
      <w:r>
        <w:t>the employee productivity and job satisfaction of employees working technology sector of the UK. The research collected primary data from 1</w:t>
      </w:r>
      <w:r w:rsidR="000057F3">
        <w:t>6</w:t>
      </w:r>
      <w:r>
        <w:t>0 employees working in different departments of UK technology companies. An online questionnaire survey was conducted for data collection. The data were analysed by using descriptive statistics</w:t>
      </w:r>
      <w:r w:rsidR="00B605A7">
        <w:t>,</w:t>
      </w:r>
      <w:r>
        <w:t xml:space="preserve"> and how different age groups impacted by FWA were analysed. The first</w:t>
      </w:r>
      <w:r w:rsidRPr="003E2206">
        <w:t xml:space="preserve"> </w:t>
      </w:r>
      <w:r>
        <w:t>objective</w:t>
      </w:r>
      <w:r w:rsidRPr="003E2206">
        <w:t xml:space="preserve"> revealed that FWA improves </w:t>
      </w:r>
      <w:r w:rsidR="007B111B">
        <w:t>professional</w:t>
      </w:r>
      <w:r w:rsidRPr="003E2206">
        <w:t xml:space="preserve"> productivity by enhancing task completion, attentiveness, and output.  </w:t>
      </w:r>
      <w:r>
        <w:t xml:space="preserve">Different age group </w:t>
      </w:r>
      <w:r w:rsidR="00B605A7">
        <w:t>have</w:t>
      </w:r>
      <w:r>
        <w:t xml:space="preserve"> also </w:t>
      </w:r>
      <w:r w:rsidR="00B605A7">
        <w:t>shown</w:t>
      </w:r>
      <w:r>
        <w:t xml:space="preserve"> their preferences to the FWAs and how its positively </w:t>
      </w:r>
      <w:r w:rsidR="00B605A7">
        <w:t>impacts</w:t>
      </w:r>
      <w:r>
        <w:t xml:space="preserve"> their productivity.  </w:t>
      </w:r>
      <w:r w:rsidRPr="003E2206">
        <w:t xml:space="preserve">The second </w:t>
      </w:r>
      <w:r>
        <w:t>objective</w:t>
      </w:r>
      <w:r w:rsidRPr="003E2206">
        <w:t xml:space="preserve"> showed that FWA promotes </w:t>
      </w:r>
      <w:r w:rsidR="008D05FD">
        <w:t>work-life balance (WLB)</w:t>
      </w:r>
      <w:r w:rsidRPr="003E2206">
        <w:t>, stress, and motivation, increasing job satisfaction.</w:t>
      </w:r>
      <w:r>
        <w:t xml:space="preserve"> All age groups have shown their </w:t>
      </w:r>
      <w:r w:rsidR="00B605A7">
        <w:t>positive</w:t>
      </w:r>
      <w:r>
        <w:t xml:space="preserve"> impact</w:t>
      </w:r>
      <w:r w:rsidR="00B605A7">
        <w:t>,</w:t>
      </w:r>
      <w:r>
        <w:t xml:space="preserve"> especially older employees. </w:t>
      </w:r>
      <w:r w:rsidRPr="003E2206">
        <w:t xml:space="preserve">The third </w:t>
      </w:r>
      <w:r>
        <w:t>objective</w:t>
      </w:r>
      <w:r w:rsidRPr="003E2206">
        <w:t xml:space="preserve"> addressed FWA implementation challenges such </w:t>
      </w:r>
      <w:r w:rsidR="003D3A91">
        <w:t xml:space="preserve">as </w:t>
      </w:r>
      <w:r w:rsidRPr="003E2206">
        <w:t>communication, performance monitoring, and technolog</w:t>
      </w:r>
      <w:r>
        <w:t>ical infrastructure</w:t>
      </w:r>
      <w:r w:rsidRPr="003E2206">
        <w:t>. To achieve FWA adoption and positive outcomes for people and organi</w:t>
      </w:r>
      <w:r>
        <w:t>s</w:t>
      </w:r>
      <w:r w:rsidRPr="003E2206">
        <w:t>ations, clear regulations, robust infrastructure, and management support were needed.</w:t>
      </w:r>
      <w:r>
        <w:t xml:space="preserve"> Overall, all age group have given positive feedback on FWAs. </w:t>
      </w:r>
    </w:p>
    <w:p w14:paraId="3DA789A1" w14:textId="417BC2E4" w:rsidR="002B6B21" w:rsidRDefault="002B6B21" w:rsidP="009E016F"/>
    <w:p w14:paraId="4233A284" w14:textId="1A1E0DC2" w:rsidR="002B6B21" w:rsidRDefault="002B6B21" w:rsidP="009E016F"/>
    <w:p w14:paraId="4AF6D09A" w14:textId="16092D52" w:rsidR="008D05FD" w:rsidRDefault="008D05FD" w:rsidP="009E016F"/>
    <w:p w14:paraId="1DE69F42" w14:textId="50C996B0" w:rsidR="008D05FD" w:rsidRDefault="008D05FD" w:rsidP="009E016F"/>
    <w:p w14:paraId="5C13FC78" w14:textId="77777777" w:rsidR="009E016F" w:rsidRDefault="009E016F">
      <w:pPr>
        <w:spacing w:line="259" w:lineRule="auto"/>
        <w:jc w:val="left"/>
      </w:pPr>
      <w:r>
        <w:br w:type="page"/>
      </w:r>
    </w:p>
    <w:bookmarkStart w:id="6" w:name="_Toc209133702" w:displacedByCustomXml="next"/>
    <w:sdt>
      <w:sdtPr>
        <w:rPr>
          <w:rFonts w:ascii="Times New Roman" w:eastAsiaTheme="minorHAnsi" w:hAnsi="Times New Roman" w:cstheme="minorBidi"/>
          <w:color w:val="auto"/>
          <w:sz w:val="24"/>
          <w:szCs w:val="22"/>
        </w:rPr>
        <w:id w:val="1736743512"/>
        <w:docPartObj>
          <w:docPartGallery w:val="Table of Contents"/>
          <w:docPartUnique/>
        </w:docPartObj>
      </w:sdtPr>
      <w:sdtEndPr>
        <w:rPr>
          <w:b/>
          <w:bCs/>
          <w:noProof/>
        </w:rPr>
      </w:sdtEndPr>
      <w:sdtContent>
        <w:p w14:paraId="554DCF3C" w14:textId="132C2259" w:rsidR="002B6B21" w:rsidRDefault="00D66E58" w:rsidP="002B6B21">
          <w:pPr>
            <w:pStyle w:val="TOCHeading"/>
          </w:pPr>
          <w:r>
            <w:t>Table of Contents</w:t>
          </w:r>
        </w:p>
        <w:p w14:paraId="1F2E7B7D" w14:textId="249B2845" w:rsidR="002B6B21" w:rsidRPr="002B6B21" w:rsidRDefault="002B6B21" w:rsidP="002B6B21">
          <w:r>
            <w:rPr>
              <w:noProof/>
            </w:rPr>
            <w:drawing>
              <wp:inline distT="0" distB="0" distL="0" distR="0" wp14:anchorId="6F64B216" wp14:editId="7C0E7790">
                <wp:extent cx="5943600" cy="29248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924810"/>
                        </a:xfrm>
                        <a:prstGeom prst="rect">
                          <a:avLst/>
                        </a:prstGeom>
                      </pic:spPr>
                    </pic:pic>
                  </a:graphicData>
                </a:graphic>
              </wp:inline>
            </w:drawing>
          </w:r>
        </w:p>
        <w:p w14:paraId="7E743E0E" w14:textId="41D457CF" w:rsidR="002B6B21" w:rsidRPr="002B6B21" w:rsidRDefault="002B6B21" w:rsidP="002B6B21">
          <w:r>
            <w:rPr>
              <w:noProof/>
            </w:rPr>
            <w:drawing>
              <wp:inline distT="0" distB="0" distL="0" distR="0" wp14:anchorId="0A3988A7" wp14:editId="5C1F03D1">
                <wp:extent cx="5943600" cy="4616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616450"/>
                        </a:xfrm>
                        <a:prstGeom prst="rect">
                          <a:avLst/>
                        </a:prstGeom>
                      </pic:spPr>
                    </pic:pic>
                  </a:graphicData>
                </a:graphic>
              </wp:inline>
            </w:drawing>
          </w:r>
        </w:p>
        <w:p w14:paraId="122618CC" w14:textId="731A339D" w:rsidR="002B6B21" w:rsidRPr="002B6B21" w:rsidRDefault="002B6B21" w:rsidP="002B6B21">
          <w:r>
            <w:rPr>
              <w:noProof/>
            </w:rPr>
            <w:lastRenderedPageBreak/>
            <w:drawing>
              <wp:inline distT="0" distB="0" distL="0" distR="0" wp14:anchorId="4F3B0ADE" wp14:editId="7DF01C58">
                <wp:extent cx="5943600" cy="38004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800475"/>
                        </a:xfrm>
                        <a:prstGeom prst="rect">
                          <a:avLst/>
                        </a:prstGeom>
                      </pic:spPr>
                    </pic:pic>
                  </a:graphicData>
                </a:graphic>
              </wp:inline>
            </w:drawing>
          </w:r>
        </w:p>
        <w:p w14:paraId="50BA3201" w14:textId="518A5F21" w:rsidR="00107146" w:rsidRPr="002B6B21" w:rsidRDefault="002B6B21" w:rsidP="002B6B21">
          <w:r>
            <w:rPr>
              <w:noProof/>
            </w:rPr>
            <w:drawing>
              <wp:inline distT="0" distB="0" distL="0" distR="0" wp14:anchorId="44704C34" wp14:editId="6C3E83DC">
                <wp:extent cx="5943600" cy="3599815"/>
                <wp:effectExtent l="0" t="0" r="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599815"/>
                        </a:xfrm>
                        <a:prstGeom prst="rect">
                          <a:avLst/>
                        </a:prstGeom>
                      </pic:spPr>
                    </pic:pic>
                  </a:graphicData>
                </a:graphic>
              </wp:inline>
            </w:drawing>
          </w:r>
        </w:p>
      </w:sdtContent>
    </w:sdt>
    <w:p w14:paraId="763AF425" w14:textId="77777777" w:rsidR="002B6B21" w:rsidRDefault="002B6B21">
      <w:pPr>
        <w:spacing w:line="259" w:lineRule="auto"/>
        <w:jc w:val="left"/>
        <w:rPr>
          <w:rFonts w:eastAsiaTheme="majorEastAsia" w:cstheme="majorBidi"/>
          <w:b/>
          <w:color w:val="002060"/>
          <w:sz w:val="32"/>
          <w:szCs w:val="32"/>
        </w:rPr>
      </w:pPr>
      <w:r>
        <w:rPr>
          <w:rFonts w:eastAsiaTheme="majorEastAsia" w:cstheme="majorBidi"/>
          <w:b/>
          <w:color w:val="002060"/>
          <w:sz w:val="32"/>
          <w:szCs w:val="32"/>
        </w:rPr>
        <w:br w:type="page"/>
      </w:r>
    </w:p>
    <w:p w14:paraId="5EFAC4EE" w14:textId="520DCB3E" w:rsidR="00A13100" w:rsidRDefault="00107146">
      <w:pPr>
        <w:spacing w:line="259" w:lineRule="auto"/>
        <w:jc w:val="left"/>
        <w:rPr>
          <w:rFonts w:eastAsiaTheme="majorEastAsia" w:cstheme="majorBidi"/>
          <w:b/>
          <w:color w:val="002060"/>
          <w:sz w:val="32"/>
          <w:szCs w:val="32"/>
        </w:rPr>
      </w:pPr>
      <w:r w:rsidRPr="00107146">
        <w:rPr>
          <w:rFonts w:eastAsiaTheme="majorEastAsia" w:cstheme="majorBidi"/>
          <w:b/>
          <w:color w:val="002060"/>
          <w:sz w:val="32"/>
          <w:szCs w:val="32"/>
        </w:rPr>
        <w:lastRenderedPageBreak/>
        <w:t>Table of Figures</w:t>
      </w:r>
    </w:p>
    <w:p w14:paraId="06CF97BC" w14:textId="77777777" w:rsidR="00D66E58" w:rsidRPr="00D66E58" w:rsidRDefault="00D66E58" w:rsidP="00D66E58">
      <w:r w:rsidRPr="00D66E58">
        <w:t>Figure 1: Different Types of FWAs</w:t>
      </w:r>
    </w:p>
    <w:p w14:paraId="64FCC350" w14:textId="77777777" w:rsidR="00D66E58" w:rsidRPr="00D66E58" w:rsidRDefault="00D66E58" w:rsidP="00D66E58">
      <w:r w:rsidRPr="00D66E58">
        <w:t>Figure 2: Job Characteristics Theory (JCT)</w:t>
      </w:r>
    </w:p>
    <w:p w14:paraId="4FDDC0DC" w14:textId="77777777" w:rsidR="00D66E58" w:rsidRPr="00D66E58" w:rsidRDefault="00D66E58" w:rsidP="00D66E58">
      <w:r w:rsidRPr="00D66E58">
        <w:t>Figure 3: Self-Determination Theory (SDT)</w:t>
      </w:r>
    </w:p>
    <w:p w14:paraId="093C87E0" w14:textId="77777777" w:rsidR="00D66E58" w:rsidRPr="00D66E58" w:rsidRDefault="00D66E58" w:rsidP="00D66E58">
      <w:r w:rsidRPr="00D66E58">
        <w:t>Figure 4: Impact of FWA on Employee Productivity</w:t>
      </w:r>
    </w:p>
    <w:p w14:paraId="72354894" w14:textId="77777777" w:rsidR="00D66E58" w:rsidRPr="00D66E58" w:rsidRDefault="00D66E58" w:rsidP="00D66E58">
      <w:r w:rsidRPr="00D66E58">
        <w:t>Figure 5: Impact of FWA on Job Satisfaction</w:t>
      </w:r>
    </w:p>
    <w:p w14:paraId="012E5C6A" w14:textId="77777777" w:rsidR="00D66E58" w:rsidRPr="00D66E58" w:rsidRDefault="00D66E58" w:rsidP="00D66E58">
      <w:r w:rsidRPr="00D66E58">
        <w:t xml:space="preserve">Figure 6: Current Job Role </w:t>
      </w:r>
    </w:p>
    <w:p w14:paraId="6A9C11B7" w14:textId="77777777" w:rsidR="00D66E58" w:rsidRPr="00D66E58" w:rsidRDefault="00D66E58" w:rsidP="00D66E58">
      <w:r w:rsidRPr="00D66E58">
        <w:t>Figure 7: Duration in the Technology Industry</w:t>
      </w:r>
    </w:p>
    <w:p w14:paraId="00609711" w14:textId="77777777" w:rsidR="00D66E58" w:rsidRPr="00D66E58" w:rsidRDefault="00D66E58" w:rsidP="00D66E58">
      <w:r w:rsidRPr="00D66E58">
        <w:t>Figure 8: FWA Offered</w:t>
      </w:r>
    </w:p>
    <w:p w14:paraId="1490103D" w14:textId="77777777" w:rsidR="00D66E58" w:rsidRPr="00D66E58" w:rsidRDefault="00D66E58" w:rsidP="00D66E58">
      <w:r w:rsidRPr="00D66E58">
        <w:t>Figure 9: Days Worked from Home</w:t>
      </w:r>
    </w:p>
    <w:p w14:paraId="75CBBC51" w14:textId="77777777" w:rsidR="00D66E58" w:rsidRPr="00D66E58" w:rsidRDefault="00D66E58" w:rsidP="00D66E58">
      <w:r w:rsidRPr="00D66E58">
        <w:t>Figure 10: FWA Improved Deadline</w:t>
      </w:r>
    </w:p>
    <w:p w14:paraId="24045490" w14:textId="77777777" w:rsidR="00D66E58" w:rsidRPr="00D66E58" w:rsidRDefault="00D66E58" w:rsidP="00D66E58">
      <w:r w:rsidRPr="00D66E58">
        <w:t>Figure 11: Focused Under FWA</w:t>
      </w:r>
    </w:p>
    <w:p w14:paraId="552CDBF9" w14:textId="77777777" w:rsidR="00D66E58" w:rsidRPr="00D66E58" w:rsidRDefault="00D66E58" w:rsidP="00D66E58">
      <w:r w:rsidRPr="00D66E58">
        <w:t>Figure 12: Work Output Increased</w:t>
      </w:r>
    </w:p>
    <w:p w14:paraId="34FFBA1F" w14:textId="77777777" w:rsidR="00D66E58" w:rsidRPr="00D66E58" w:rsidRDefault="00D66E58" w:rsidP="00D66E58">
      <w:r w:rsidRPr="00D66E58">
        <w:t>Figure 13: Workload Management</w:t>
      </w:r>
    </w:p>
    <w:p w14:paraId="519408DC" w14:textId="77777777" w:rsidR="00D66E58" w:rsidRPr="00D66E58" w:rsidRDefault="00D66E58" w:rsidP="00D66E58">
      <w:r w:rsidRPr="00D66E58">
        <w:t>Figure 14: Unnecessary Meetings</w:t>
      </w:r>
    </w:p>
    <w:p w14:paraId="3724B258" w14:textId="77777777" w:rsidR="00D66E58" w:rsidRPr="00D66E58" w:rsidRDefault="00D66E58" w:rsidP="00D66E58">
      <w:r w:rsidRPr="00D66E58">
        <w:t>Figure 15: Time Management</w:t>
      </w:r>
    </w:p>
    <w:p w14:paraId="15DAAC51" w14:textId="77777777" w:rsidR="00D66E58" w:rsidRPr="00D66E58" w:rsidRDefault="00D66E58" w:rsidP="00D66E58">
      <w:r w:rsidRPr="00D66E58">
        <w:t>Figure 16: Job Satisfaction</w:t>
      </w:r>
    </w:p>
    <w:p w14:paraId="01116ACF" w14:textId="77777777" w:rsidR="00D66E58" w:rsidRPr="00D66E58" w:rsidRDefault="00D66E58" w:rsidP="00D66E58">
      <w:r w:rsidRPr="00D66E58">
        <w:t>Figure 17: Work-Life Balance</w:t>
      </w:r>
    </w:p>
    <w:p w14:paraId="143B3056" w14:textId="77777777" w:rsidR="00D66E58" w:rsidRPr="00D66E58" w:rsidRDefault="00D66E58" w:rsidP="00D66E58">
      <w:r w:rsidRPr="00D66E58">
        <w:t>Figure 18: Work-Related Stress</w:t>
      </w:r>
    </w:p>
    <w:p w14:paraId="3DBA225E" w14:textId="77777777" w:rsidR="00D66E58" w:rsidRPr="00D66E58" w:rsidRDefault="00D66E58" w:rsidP="00D66E58">
      <w:r w:rsidRPr="00D66E58">
        <w:t>Figure 19: Motivation</w:t>
      </w:r>
    </w:p>
    <w:p w14:paraId="28C54E4C" w14:textId="77777777" w:rsidR="00D66E58" w:rsidRPr="00D66E58" w:rsidRDefault="00D66E58" w:rsidP="00D66E58">
      <w:r w:rsidRPr="00D66E58">
        <w:t>Figure 20: Loyalty to Employer</w:t>
      </w:r>
    </w:p>
    <w:p w14:paraId="3459892F" w14:textId="77777777" w:rsidR="00D66E58" w:rsidRPr="00D66E58" w:rsidRDefault="00D66E58" w:rsidP="00D66E58">
      <w:r w:rsidRPr="00D66E58">
        <w:t>Figure 21: Preference for FWA</w:t>
      </w:r>
    </w:p>
    <w:p w14:paraId="69F0A62A" w14:textId="77777777" w:rsidR="00D66E58" w:rsidRPr="00D66E58" w:rsidRDefault="00D66E58" w:rsidP="00D66E58">
      <w:r w:rsidRPr="00D66E58">
        <w:t>Figure 22: Infrastructure for FWA</w:t>
      </w:r>
    </w:p>
    <w:p w14:paraId="50238E25" w14:textId="77777777" w:rsidR="00D66E58" w:rsidRPr="00D66E58" w:rsidRDefault="00D66E58" w:rsidP="00D66E58">
      <w:r w:rsidRPr="00D66E58">
        <w:lastRenderedPageBreak/>
        <w:t>Figure 23: FWA Policies</w:t>
      </w:r>
    </w:p>
    <w:p w14:paraId="7F110910" w14:textId="77777777" w:rsidR="00D66E58" w:rsidRPr="00D66E58" w:rsidRDefault="00D66E58" w:rsidP="00D66E58">
      <w:r w:rsidRPr="00D66E58">
        <w:t>Figure 24: Management Support for FWA</w:t>
      </w:r>
    </w:p>
    <w:p w14:paraId="3755BD6C" w14:textId="4B95B308" w:rsidR="00D66E58" w:rsidRDefault="00D66E58" w:rsidP="00D66E58">
      <w:r w:rsidRPr="00D66E58">
        <w:t>Figure 25: FWA Challenges</w:t>
      </w:r>
    </w:p>
    <w:p w14:paraId="513CBD4E" w14:textId="77777777" w:rsidR="00D66E58" w:rsidRDefault="00D66E58">
      <w:pPr>
        <w:spacing w:line="259" w:lineRule="auto"/>
        <w:jc w:val="left"/>
        <w:rPr>
          <w:rFonts w:eastAsiaTheme="majorEastAsia" w:cstheme="majorBidi"/>
          <w:b/>
          <w:color w:val="002060"/>
          <w:sz w:val="32"/>
          <w:szCs w:val="32"/>
        </w:rPr>
      </w:pPr>
      <w:bookmarkStart w:id="7" w:name="_Toc209134451"/>
      <w:r>
        <w:br w:type="page"/>
      </w:r>
    </w:p>
    <w:p w14:paraId="27BD408F" w14:textId="1BA62DEE" w:rsidR="008D05FD" w:rsidRPr="008D05FD" w:rsidRDefault="00223DB6" w:rsidP="008D05FD">
      <w:pPr>
        <w:pStyle w:val="Heading1"/>
      </w:pPr>
      <w:bookmarkStart w:id="8" w:name="_Toc209742199"/>
      <w:r>
        <w:lastRenderedPageBreak/>
        <w:t>Chapter 1: Introduction</w:t>
      </w:r>
      <w:bookmarkEnd w:id="7"/>
      <w:bookmarkEnd w:id="8"/>
      <w:bookmarkEnd w:id="6"/>
      <w:r>
        <w:t xml:space="preserve"> </w:t>
      </w:r>
    </w:p>
    <w:p w14:paraId="1D20B504" w14:textId="77777777" w:rsidR="00223DB6" w:rsidRDefault="00223DB6" w:rsidP="00223DB6">
      <w:pPr>
        <w:pStyle w:val="Heading2"/>
      </w:pPr>
      <w:bookmarkStart w:id="9" w:name="_Toc209133703"/>
      <w:bookmarkStart w:id="10" w:name="_Toc209134452"/>
      <w:bookmarkStart w:id="11" w:name="_Toc209742200"/>
      <w:r>
        <w:t>1.1 Research Background</w:t>
      </w:r>
      <w:bookmarkEnd w:id="9"/>
      <w:bookmarkEnd w:id="10"/>
      <w:bookmarkEnd w:id="11"/>
      <w:r>
        <w:t xml:space="preserve"> </w:t>
      </w:r>
    </w:p>
    <w:p w14:paraId="0ACD2C5A" w14:textId="7CB1E3EF" w:rsidR="00223DB6" w:rsidRDefault="00223DB6" w:rsidP="00223DB6">
      <w:r w:rsidRPr="00C32205">
        <w:t xml:space="preserve">One of the biggest workplace changes in recent years is flexible work arrangements (FWA). </w:t>
      </w:r>
      <w:r>
        <w:t xml:space="preserve">Globalisation, technology, and digital communication enable remote work.  </w:t>
      </w:r>
      <w:bookmarkStart w:id="12" w:name="_Hlk207493042"/>
      <w:r>
        <w:t>Adam (2020)</w:t>
      </w:r>
      <w:bookmarkEnd w:id="12"/>
      <w:r>
        <w:t xml:space="preserve"> claimed that industry-wide FWA is boosting productivity, employee well-being, and talent. Remote access, collaborative platforms, and digital tools make flexible working simpler than ever, making IT a leader </w:t>
      </w:r>
      <w:bookmarkStart w:id="13" w:name="_Hlk207492585"/>
      <w:r>
        <w:t>(Adebayo and Ibrahim, 2023)</w:t>
      </w:r>
      <w:bookmarkEnd w:id="13"/>
      <w:r>
        <w:t xml:space="preserve">. </w:t>
      </w:r>
      <w:r w:rsidRPr="00C32205">
        <w:t>The</w:t>
      </w:r>
      <w:r>
        <w:t xml:space="preserve"> technology sector of </w:t>
      </w:r>
      <w:r w:rsidRPr="00C32205">
        <w:t>UK</w:t>
      </w:r>
      <w:r>
        <w:t xml:space="preserve"> </w:t>
      </w:r>
      <w:r w:rsidRPr="00C32205">
        <w:t>sector is one of the fastest-growing, helping the economy and employment.</w:t>
      </w:r>
      <w:r>
        <w:t xml:space="preserve"> </w:t>
      </w:r>
      <w:r w:rsidRPr="00C32205">
        <w:t>The sector requires a skilled and diverse workforce to develop, digitali</w:t>
      </w:r>
      <w:r w:rsidR="00CD551F">
        <w:t>s</w:t>
      </w:r>
      <w:r w:rsidRPr="00C32205">
        <w:t>e, and compete worldwide</w:t>
      </w:r>
      <w:r>
        <w:t xml:space="preserve"> (Ahmadi, Gholipoursoleimani and Shahrodi, 2024)</w:t>
      </w:r>
      <w:r w:rsidRPr="00C32205">
        <w:t xml:space="preserve">. According to </w:t>
      </w:r>
      <w:bookmarkStart w:id="14" w:name="_Hlk207492971"/>
      <w:r>
        <w:t>Ajayi-Balogun (2022)</w:t>
      </w:r>
      <w:bookmarkEnd w:id="14"/>
      <w:r>
        <w:t xml:space="preserve">, </w:t>
      </w:r>
      <w:r w:rsidRPr="00C32205">
        <w:t>technology organisations use FWA to attract and retain talent, raise productivity, and improve employee well-being.  The company's young developers and experienced project managers present a unique setting to research how FWA impacts productivity and job satisfaction across age groups, reflecting digital workplace trends</w:t>
      </w:r>
      <w:r>
        <w:t xml:space="preserve"> </w:t>
      </w:r>
      <w:bookmarkStart w:id="15" w:name="_Hlk207493435"/>
      <w:r>
        <w:t>(Ugargol and Patrick, 2018)</w:t>
      </w:r>
      <w:bookmarkEnd w:id="15"/>
      <w:r>
        <w:t>.</w:t>
      </w:r>
    </w:p>
    <w:p w14:paraId="7C2B40A0" w14:textId="32052F08" w:rsidR="00223DB6" w:rsidRDefault="00223DB6" w:rsidP="00223DB6">
      <w:r>
        <w:t xml:space="preserve">FWAs use remote work, flexible hours, hybrid models, and shorter workweeks. To give employees more comfortable working experiences. </w:t>
      </w:r>
      <w:bookmarkStart w:id="16" w:name="_Hlk207492953"/>
      <w:r>
        <w:t>Amirul and Shaari (2021)</w:t>
      </w:r>
      <w:bookmarkEnd w:id="16"/>
      <w:r>
        <w:t xml:space="preserve"> stated that these agreements allow </w:t>
      </w:r>
      <w:r w:rsidR="007B111B">
        <w:t>professional</w:t>
      </w:r>
      <w:r>
        <w:t xml:space="preserve">s to schedule their employment around their personal and professional needs. Thus, engaged and dedicated </w:t>
      </w:r>
      <w:r w:rsidR="007B111B">
        <w:t>professional</w:t>
      </w:r>
      <w:r>
        <w:t xml:space="preserve">s may improve workplace performance and enjoyment.   Companies benefit from improved retention, wider talent pools, and cheaper operational costs. According to </w:t>
      </w:r>
      <w:r w:rsidR="004F7D8B">
        <w:t xml:space="preserve">Ramsdal (2016) </w:t>
      </w:r>
      <w:r>
        <w:t>performance monitoring, teamwork, and communication concerns plague FWA.</w:t>
      </w:r>
    </w:p>
    <w:p w14:paraId="225B225A" w14:textId="48DF507D" w:rsidR="00223DB6" w:rsidRDefault="00223DB6" w:rsidP="00223DB6">
      <w:r>
        <w:t xml:space="preserve">Government policies and work–life balance have increased flexible working in the UK.   FWA is more crucial to </w:t>
      </w:r>
      <w:r w:rsidR="007B111B">
        <w:t>professional</w:t>
      </w:r>
      <w:r>
        <w:t xml:space="preserve">s when choosing jobs </w:t>
      </w:r>
      <w:bookmarkStart w:id="17" w:name="_Hlk207493485"/>
      <w:r>
        <w:t>(Ronald and Steffen, 2021)</w:t>
      </w:r>
      <w:bookmarkEnd w:id="17"/>
      <w:r>
        <w:t xml:space="preserve">. The technology industry attracts a diverse workforce of various ages and job categories with distinct flexible work expectations and experiences, making it ideal for our research </w:t>
      </w:r>
      <w:bookmarkStart w:id="18" w:name="_Hlk207493427"/>
      <w:r>
        <w:t>(Wheatley, 2017)</w:t>
      </w:r>
      <w:bookmarkEnd w:id="18"/>
      <w:r>
        <w:t xml:space="preserve">. Generational differences and organisational practices effect productivity and satisfaction, hence understanding these dynamics is vital </w:t>
      </w:r>
      <w:bookmarkStart w:id="19" w:name="_Hlk207493422"/>
      <w:r>
        <w:t>(Ματαύτση, 2022)</w:t>
      </w:r>
      <w:bookmarkEnd w:id="19"/>
      <w:r>
        <w:t>.</w:t>
      </w:r>
    </w:p>
    <w:p w14:paraId="1D41A3A6" w14:textId="77777777" w:rsidR="00223DB6" w:rsidRDefault="00223DB6" w:rsidP="00223DB6">
      <w:r>
        <w:t xml:space="preserve">Job Characteristics Theory (JCT) and Self-Determination Theory (SDT) helps to underpin this investigation. According to JCT, professional autonomy predicts motivation and happiness, </w:t>
      </w:r>
      <w:r>
        <w:lastRenderedPageBreak/>
        <w:t>whereas SDT indicates, autonomy, competence, and relatedness motivate intrinsically (Shifrin and Michel, 2022).  FWA is related to numerous theoretical frameworks to better understand how workplace flexibility affects persons actually and within organisational behaviour theories (Siber and Cero, 2024).</w:t>
      </w:r>
    </w:p>
    <w:p w14:paraId="7A2FDFAF" w14:textId="77777777" w:rsidR="00223DB6" w:rsidRPr="00C32205" w:rsidRDefault="00223DB6" w:rsidP="00223DB6">
      <w:r>
        <w:t>This research will focus on this important practice of the technology industry. This research is going to evaluate the FWA's impact on productivity and job satisfaction is contemporary and essential for technology companies.  This research will help companies enhance performance and employee well-being by showing how to maximise flexible work for different employee groups.</w:t>
      </w:r>
    </w:p>
    <w:p w14:paraId="19A52840" w14:textId="77777777" w:rsidR="00223DB6" w:rsidRDefault="00223DB6" w:rsidP="00223DB6">
      <w:pPr>
        <w:pStyle w:val="Heading2"/>
      </w:pPr>
      <w:bookmarkStart w:id="20" w:name="_Toc209133704"/>
      <w:bookmarkStart w:id="21" w:name="_Toc209134453"/>
      <w:bookmarkStart w:id="22" w:name="_Toc209742201"/>
      <w:r>
        <w:t>1.2 Problem Statement</w:t>
      </w:r>
      <w:bookmarkEnd w:id="20"/>
      <w:bookmarkEnd w:id="21"/>
      <w:bookmarkEnd w:id="22"/>
      <w:r>
        <w:t xml:space="preserve"> </w:t>
      </w:r>
    </w:p>
    <w:p w14:paraId="7005D379" w14:textId="77777777" w:rsidR="00223DB6" w:rsidRPr="0000771F" w:rsidRDefault="00223DB6" w:rsidP="00223DB6">
      <w:pPr>
        <w:rPr>
          <w:lang w:val="en-SG"/>
        </w:rPr>
      </w:pPr>
      <w:r>
        <w:t xml:space="preserve">FWA have change how technology firms operate, in the UK but their consequences on employee productivity and job satisfaction are still contested, notably in UK technology.  As of 2022, about 40% of UK employees worked from home, mostly in the IT sector </w:t>
      </w:r>
      <w:bookmarkStart w:id="23" w:name="_Hlk207493753"/>
      <w:r w:rsidRPr="00022B7B">
        <w:rPr>
          <w:lang w:val="en-SG"/>
        </w:rPr>
        <w:t>(Miqdarsah and Indradewa, 2024)</w:t>
      </w:r>
      <w:bookmarkEnd w:id="23"/>
      <w:r>
        <w:t xml:space="preserve">.   FWA has been used to attract talent and save money, but its long-term implications on performance and well-being remain unknown </w:t>
      </w:r>
      <w:bookmarkStart w:id="24" w:name="_Hlk207493747"/>
      <w:r w:rsidRPr="00022B7B">
        <w:rPr>
          <w:lang w:val="en-SG"/>
        </w:rPr>
        <w:t>(Mwando, Issa and Kangotue, 2021)</w:t>
      </w:r>
      <w:bookmarkEnd w:id="24"/>
      <w:r>
        <w:rPr>
          <w:lang w:val="en-SG"/>
        </w:rPr>
        <w:t xml:space="preserve">. </w:t>
      </w:r>
    </w:p>
    <w:p w14:paraId="2A8EB9F3" w14:textId="6B63D64C" w:rsidR="00223DB6" w:rsidRPr="00200474" w:rsidRDefault="00223DB6" w:rsidP="00223DB6">
      <w:pPr>
        <w:rPr>
          <w:lang w:val="en-SG"/>
        </w:rPr>
      </w:pPr>
      <w:r>
        <w:t xml:space="preserve">Study outcomes on FWA also vary. </w:t>
      </w:r>
      <w:bookmarkStart w:id="25" w:name="_Hlk207492836"/>
      <w:r w:rsidRPr="00200474">
        <w:rPr>
          <w:lang w:val="en-SG"/>
        </w:rPr>
        <w:t>Jiejing, Arshad and Mengjiao (2024)</w:t>
      </w:r>
      <w:bookmarkEnd w:id="25"/>
      <w:r w:rsidRPr="00200474">
        <w:rPr>
          <w:lang w:val="en-SG"/>
        </w:rPr>
        <w:t xml:space="preserve"> </w:t>
      </w:r>
      <w:r>
        <w:t xml:space="preserve">found that 77% of UK </w:t>
      </w:r>
      <w:r w:rsidR="007B111B">
        <w:t>professional</w:t>
      </w:r>
      <w:r>
        <w:t xml:space="preserve">s believe flexibility improves work–life balance, whereas 30% worried about lost collaboration and professional visibility.  </w:t>
      </w:r>
      <w:bookmarkStart w:id="26" w:name="_Hlk207492826"/>
      <w:r w:rsidRPr="00200474">
        <w:rPr>
          <w:lang w:val="en-SG"/>
        </w:rPr>
        <w:t>Khan et al. (2025)</w:t>
      </w:r>
      <w:bookmarkEnd w:id="26"/>
      <w:r w:rsidRPr="00200474">
        <w:rPr>
          <w:lang w:val="en-SG"/>
        </w:rPr>
        <w:t xml:space="preserve"> </w:t>
      </w:r>
      <w:r>
        <w:t>found that 46% of organisations gained productivity using FWA, while others struggled to monitor performance and teamwork.   These disparities demand industry-specific analysis.</w:t>
      </w:r>
    </w:p>
    <w:p w14:paraId="408075D2" w14:textId="54FB8C65" w:rsidR="00223DB6" w:rsidRPr="0000771F" w:rsidRDefault="00223DB6" w:rsidP="00223DB6">
      <w:pPr>
        <w:rPr>
          <w:lang w:val="en-SG"/>
        </w:rPr>
      </w:pPr>
      <w:r>
        <w:t xml:space="preserve">Innovating, adapting, and hiring diverse age groups make the UK IT industry important.   While older </w:t>
      </w:r>
      <w:r w:rsidR="007B111B">
        <w:t>professional</w:t>
      </w:r>
      <w:r>
        <w:t xml:space="preserve">s may struggle with digital platforms or prefer office ties, younger </w:t>
      </w:r>
      <w:r w:rsidR="007B111B">
        <w:t>professional</w:t>
      </w:r>
      <w:r>
        <w:t xml:space="preserve">s may rapidly accept remote technology </w:t>
      </w:r>
      <w:bookmarkStart w:id="27" w:name="_Hlk207493526"/>
      <w:r w:rsidRPr="00022B7B">
        <w:rPr>
          <w:lang w:val="en-SG"/>
        </w:rPr>
        <w:t>(Nandani and Doshi, 2022)</w:t>
      </w:r>
      <w:bookmarkEnd w:id="27"/>
      <w:r>
        <w:t>.  Without evidence on how FWA impacts different age groups, firms risk enacting policies that lower productivity and employee happiness.</w:t>
      </w:r>
    </w:p>
    <w:p w14:paraId="1B34CB43" w14:textId="77777777" w:rsidR="00223DB6" w:rsidRPr="0000771F" w:rsidRDefault="00223DB6" w:rsidP="00223DB6">
      <w:r>
        <w:t xml:space="preserve">Thus, this study tackles the absence of empirical data on how FWA affects productivity and job satisfaction in UK technology, taking age into consideration (Ronald and Steffen, 2021).   Academic theory and organisational practice must address this gap to help companies create adaptive policies that improve efficiency and employee well-being in a competitive sector </w:t>
      </w:r>
      <w:bookmarkStart w:id="28" w:name="_Hlk207493516"/>
      <w:r w:rsidRPr="00022B7B">
        <w:rPr>
          <w:lang w:val="en-SG"/>
        </w:rPr>
        <w:t>(Orishede and Ndudi, 2020)</w:t>
      </w:r>
      <w:bookmarkEnd w:id="28"/>
      <w:r>
        <w:t>.</w:t>
      </w:r>
    </w:p>
    <w:p w14:paraId="5366983D" w14:textId="77777777" w:rsidR="00223DB6" w:rsidRDefault="00223DB6" w:rsidP="00223DB6">
      <w:pPr>
        <w:pStyle w:val="Heading2"/>
      </w:pPr>
      <w:bookmarkStart w:id="29" w:name="_Toc209133705"/>
      <w:bookmarkStart w:id="30" w:name="_Toc209134454"/>
      <w:bookmarkStart w:id="31" w:name="_Toc209742202"/>
      <w:r>
        <w:lastRenderedPageBreak/>
        <w:t>1.3 Research Aim</w:t>
      </w:r>
      <w:bookmarkEnd w:id="29"/>
      <w:bookmarkEnd w:id="30"/>
      <w:bookmarkEnd w:id="31"/>
      <w:r>
        <w:t xml:space="preserve"> </w:t>
      </w:r>
    </w:p>
    <w:p w14:paraId="21EB4044" w14:textId="77777777" w:rsidR="00223DB6" w:rsidRPr="008C7320" w:rsidRDefault="00223DB6" w:rsidP="00223DB6">
      <w:r>
        <w:t>The aim of the research is to assess the impact of Flexible Working Arrangement (</w:t>
      </w:r>
      <w:r w:rsidRPr="00E114A9">
        <w:t>FWA</w:t>
      </w:r>
      <w:r>
        <w:t>)</w:t>
      </w:r>
      <w:r w:rsidRPr="00E114A9">
        <w:t xml:space="preserve"> </w:t>
      </w:r>
      <w:r>
        <w:t>on</w:t>
      </w:r>
      <w:r w:rsidRPr="00E114A9">
        <w:t xml:space="preserve"> </w:t>
      </w:r>
      <w:r>
        <w:t>the employee productivity and job satisfaction of the employees working technology sector of the UK</w:t>
      </w:r>
    </w:p>
    <w:p w14:paraId="590D3DF4" w14:textId="77777777" w:rsidR="00223DB6" w:rsidRDefault="00223DB6" w:rsidP="00223DB6">
      <w:pPr>
        <w:pStyle w:val="Heading2"/>
      </w:pPr>
      <w:bookmarkStart w:id="32" w:name="_Toc209133706"/>
      <w:bookmarkStart w:id="33" w:name="_Toc209134455"/>
      <w:bookmarkStart w:id="34" w:name="_Toc209742203"/>
      <w:r>
        <w:t>1.4 Research Objectives</w:t>
      </w:r>
      <w:bookmarkEnd w:id="32"/>
      <w:bookmarkEnd w:id="33"/>
      <w:bookmarkEnd w:id="34"/>
      <w:r>
        <w:t xml:space="preserve"> </w:t>
      </w:r>
    </w:p>
    <w:p w14:paraId="6C0E9DE4" w14:textId="77777777" w:rsidR="00223DB6" w:rsidRDefault="00223DB6" w:rsidP="00223DB6">
      <w:pPr>
        <w:pStyle w:val="ListParagraph"/>
        <w:numPr>
          <w:ilvl w:val="0"/>
          <w:numId w:val="1"/>
        </w:numPr>
      </w:pPr>
      <w:r>
        <w:t xml:space="preserve">To </w:t>
      </w:r>
      <w:bookmarkStart w:id="35" w:name="_Hlk209020034"/>
      <w:r>
        <w:t xml:space="preserve">appraise the impact of </w:t>
      </w:r>
      <w:r w:rsidRPr="00E114A9">
        <w:t xml:space="preserve">FWA </w:t>
      </w:r>
      <w:r>
        <w:t>on</w:t>
      </w:r>
      <w:r w:rsidRPr="00E114A9">
        <w:t xml:space="preserve"> </w:t>
      </w:r>
      <w:r>
        <w:t>the employee productivity of</w:t>
      </w:r>
      <w:r w:rsidRPr="00E114A9">
        <w:t xml:space="preserve"> </w:t>
      </w:r>
      <w:r>
        <w:t>the UK Technology Industry</w:t>
      </w:r>
      <w:bookmarkEnd w:id="35"/>
    </w:p>
    <w:p w14:paraId="07CC3562" w14:textId="77777777" w:rsidR="00223DB6" w:rsidRDefault="00223DB6" w:rsidP="00223DB6">
      <w:pPr>
        <w:pStyle w:val="ListParagraph"/>
        <w:numPr>
          <w:ilvl w:val="0"/>
          <w:numId w:val="1"/>
        </w:numPr>
      </w:pPr>
      <w:r>
        <w:t xml:space="preserve">To </w:t>
      </w:r>
      <w:bookmarkStart w:id="36" w:name="_Hlk209020073"/>
      <w:r>
        <w:t>assess the</w:t>
      </w:r>
      <w:r w:rsidRPr="00E114A9">
        <w:t xml:space="preserve"> impact of FWA on </w:t>
      </w:r>
      <w:r w:rsidRPr="0066165C">
        <w:t>employees</w:t>
      </w:r>
      <w:r>
        <w:t xml:space="preserve">’ </w:t>
      </w:r>
      <w:r w:rsidRPr="00E114A9">
        <w:t>job satisfaction</w:t>
      </w:r>
      <w:r w:rsidRPr="0066165C">
        <w:t xml:space="preserve"> of the UK Technology Industry</w:t>
      </w:r>
      <w:bookmarkEnd w:id="36"/>
    </w:p>
    <w:p w14:paraId="4028A653" w14:textId="77777777" w:rsidR="00223DB6" w:rsidRPr="00C32205" w:rsidRDefault="00223DB6" w:rsidP="00223DB6">
      <w:pPr>
        <w:pStyle w:val="ListParagraph"/>
        <w:numPr>
          <w:ilvl w:val="0"/>
          <w:numId w:val="1"/>
        </w:numPr>
      </w:pPr>
      <w:bookmarkStart w:id="37" w:name="_Hlk209020101"/>
      <w:r w:rsidRPr="00E114A9">
        <w:t xml:space="preserve">To evaluate the potential challenges faced by </w:t>
      </w:r>
      <w:r>
        <w:t xml:space="preserve">technology companies </w:t>
      </w:r>
      <w:r w:rsidRPr="00E114A9">
        <w:t>in implementing FWA</w:t>
      </w:r>
      <w:bookmarkEnd w:id="37"/>
    </w:p>
    <w:p w14:paraId="7281A10E" w14:textId="77777777" w:rsidR="00223DB6" w:rsidRDefault="00223DB6" w:rsidP="00223DB6">
      <w:pPr>
        <w:pStyle w:val="Heading2"/>
      </w:pPr>
      <w:bookmarkStart w:id="38" w:name="_Toc209133707"/>
      <w:bookmarkStart w:id="39" w:name="_Toc209134456"/>
      <w:bookmarkStart w:id="40" w:name="_Toc209742204"/>
      <w:r>
        <w:t>1.5 Research Question</w:t>
      </w:r>
      <w:bookmarkEnd w:id="38"/>
      <w:bookmarkEnd w:id="39"/>
      <w:bookmarkEnd w:id="40"/>
    </w:p>
    <w:p w14:paraId="720C8D4B" w14:textId="77777777" w:rsidR="00223DB6" w:rsidRDefault="00223DB6" w:rsidP="00223DB6">
      <w:r>
        <w:t xml:space="preserve">The main research question of this research is: </w:t>
      </w:r>
    </w:p>
    <w:p w14:paraId="66957626" w14:textId="77777777" w:rsidR="00223DB6" w:rsidRDefault="00223DB6" w:rsidP="00223DB6">
      <w:r>
        <w:t>“</w:t>
      </w:r>
      <w:r w:rsidRPr="00C32205">
        <w:t>How do the FWA impact on Employee Productivity and Job Satisfaction of the employees working in UK Technology Industry?</w:t>
      </w:r>
      <w:r>
        <w:t>”</w:t>
      </w:r>
    </w:p>
    <w:p w14:paraId="0EE26C0B" w14:textId="77777777" w:rsidR="00223DB6" w:rsidRDefault="00223DB6" w:rsidP="00223DB6">
      <w:r>
        <w:t>Along with it, sub questions are prepared:</w:t>
      </w:r>
    </w:p>
    <w:p w14:paraId="1F57AC7A" w14:textId="77777777" w:rsidR="00223DB6" w:rsidRDefault="00223DB6" w:rsidP="00223DB6">
      <w:pPr>
        <w:pStyle w:val="ListParagraph"/>
        <w:numPr>
          <w:ilvl w:val="0"/>
          <w:numId w:val="1"/>
        </w:numPr>
      </w:pPr>
      <w:r>
        <w:t xml:space="preserve">How does </w:t>
      </w:r>
      <w:r w:rsidRPr="00E114A9">
        <w:t xml:space="preserve">FWA </w:t>
      </w:r>
      <w:r>
        <w:t>impact</w:t>
      </w:r>
      <w:r w:rsidRPr="00E114A9">
        <w:t xml:space="preserve"> </w:t>
      </w:r>
      <w:r>
        <w:t>the employee productivity of</w:t>
      </w:r>
      <w:r w:rsidRPr="00E114A9">
        <w:t xml:space="preserve"> </w:t>
      </w:r>
      <w:r>
        <w:t>the UK Technology Industry?</w:t>
      </w:r>
    </w:p>
    <w:p w14:paraId="01808CEE" w14:textId="77777777" w:rsidR="00223DB6" w:rsidRDefault="00223DB6" w:rsidP="00223DB6">
      <w:pPr>
        <w:pStyle w:val="ListParagraph"/>
        <w:numPr>
          <w:ilvl w:val="0"/>
          <w:numId w:val="1"/>
        </w:numPr>
      </w:pPr>
      <w:r>
        <w:t xml:space="preserve">How does </w:t>
      </w:r>
      <w:r w:rsidRPr="00E114A9">
        <w:t xml:space="preserve">FWA </w:t>
      </w:r>
      <w:r>
        <w:t>impact</w:t>
      </w:r>
      <w:r w:rsidRPr="00E114A9">
        <w:t xml:space="preserve"> </w:t>
      </w:r>
      <w:r w:rsidRPr="0066165C">
        <w:t>employees</w:t>
      </w:r>
      <w:r>
        <w:t xml:space="preserve">’ </w:t>
      </w:r>
      <w:r w:rsidRPr="00E114A9">
        <w:t>job satisfaction</w:t>
      </w:r>
      <w:r w:rsidRPr="0066165C">
        <w:t xml:space="preserve"> of the UK Technology Industry</w:t>
      </w:r>
      <w:r>
        <w:t>?</w:t>
      </w:r>
    </w:p>
    <w:p w14:paraId="3BAB3A50" w14:textId="77777777" w:rsidR="00223DB6" w:rsidRPr="00C32205" w:rsidRDefault="00223DB6" w:rsidP="00223DB6">
      <w:pPr>
        <w:pStyle w:val="ListParagraph"/>
        <w:numPr>
          <w:ilvl w:val="0"/>
          <w:numId w:val="1"/>
        </w:numPr>
      </w:pPr>
      <w:r>
        <w:t>What are the</w:t>
      </w:r>
      <w:r w:rsidRPr="00E114A9">
        <w:t xml:space="preserve"> potential challenges faced by </w:t>
      </w:r>
      <w:r>
        <w:t xml:space="preserve">technology companies </w:t>
      </w:r>
      <w:r w:rsidRPr="00E114A9">
        <w:t>in implementing FWA</w:t>
      </w:r>
      <w:r>
        <w:t>?</w:t>
      </w:r>
    </w:p>
    <w:p w14:paraId="32E8DD37" w14:textId="77777777" w:rsidR="00223DB6" w:rsidRDefault="00223DB6" w:rsidP="00223DB6">
      <w:pPr>
        <w:pStyle w:val="Heading2"/>
      </w:pPr>
      <w:bookmarkStart w:id="41" w:name="_Toc209133708"/>
      <w:bookmarkStart w:id="42" w:name="_Toc209134457"/>
      <w:bookmarkStart w:id="43" w:name="_Toc209742205"/>
      <w:r>
        <w:t>1.6 Research Rationale</w:t>
      </w:r>
      <w:bookmarkEnd w:id="41"/>
      <w:bookmarkEnd w:id="42"/>
      <w:bookmarkEnd w:id="43"/>
      <w:r>
        <w:t xml:space="preserve"> </w:t>
      </w:r>
    </w:p>
    <w:p w14:paraId="2A7B573B" w14:textId="77777777" w:rsidR="00223DB6" w:rsidRPr="0000771F" w:rsidRDefault="00223DB6" w:rsidP="00223DB6">
      <w:r>
        <w:t xml:space="preserve">FWA are common in modern employment, although little is known about their impact.   Most studies have investigated workforce patterns or broad sectors, not industries ((Shifrin and Michel, 2022; Siber and Cero, 2024).  According </w:t>
      </w:r>
      <w:bookmarkStart w:id="44" w:name="_Hlk207492785"/>
      <w:r w:rsidRPr="00022B7B">
        <w:rPr>
          <w:lang w:val="en-SG"/>
        </w:rPr>
        <w:t>Miqdarsah and Indradewa (2024)</w:t>
      </w:r>
      <w:bookmarkEnd w:id="44"/>
      <w:r>
        <w:rPr>
          <w:lang w:val="en-SG"/>
        </w:rPr>
        <w:t xml:space="preserve">, </w:t>
      </w:r>
      <w:r>
        <w:t xml:space="preserve">many companies report higher productivity under FWA, whereas others report reduced collaboration and blurred work-life boundaries.  No empirical data exists on how these dynamics affect the digitally savvy and innovation-dependent UK technology sector </w:t>
      </w:r>
      <w:bookmarkStart w:id="45" w:name="_Hlk207493458"/>
      <w:r>
        <w:t>(Sonidou, 2024)</w:t>
      </w:r>
      <w:bookmarkEnd w:id="45"/>
      <w:r>
        <w:t xml:space="preserve">. </w:t>
      </w:r>
    </w:p>
    <w:p w14:paraId="58CE3A83" w14:textId="076AC4DB" w:rsidR="00223DB6" w:rsidRDefault="00223DB6" w:rsidP="00223DB6">
      <w:r>
        <w:t xml:space="preserve">Forgetting generational differences is another division.   FWA experiences vary by age and career level, although most literature treats </w:t>
      </w:r>
      <w:r w:rsidR="007B111B">
        <w:t>professional</w:t>
      </w:r>
      <w:r>
        <w:t xml:space="preserve">s as a homogeneous group </w:t>
      </w:r>
      <w:bookmarkStart w:id="46" w:name="_Hlk207493450"/>
      <w:r>
        <w:t>(Stroup and Yoon, 2016)</w:t>
      </w:r>
      <w:bookmarkEnd w:id="46"/>
      <w:r>
        <w:t xml:space="preserve">. Younger people perceive flexibility as an opportunity to grow and balance work and life, </w:t>
      </w:r>
      <w:r>
        <w:lastRenderedPageBreak/>
        <w:t>whereas older employees struggle with technology or prefer traditional office architecture. Researchers only partly comprehend FWA's impact without these complexities (</w:t>
      </w:r>
      <w:r w:rsidR="00907221">
        <w:t>Klindžić and Marić, 2019)</w:t>
      </w:r>
    </w:p>
    <w:p w14:paraId="7AA7A9C0" w14:textId="77777777" w:rsidR="00223DB6" w:rsidRPr="00F25401" w:rsidRDefault="00223DB6" w:rsidP="00223DB6">
      <w:r>
        <w:t>Academic and practical needs inspired this study. The research expands Job Characteristics Theory (JCT) and Self-Determination Theory by placing FWA in technology.  It explains how to tailor FWA rules to employee needs to increase productivity and job satisfaction (Wheatley, 2017).  The UK IT sector, which produces billions and employs multi-generational people, must understand these processes.   Industry-specific, age-sensitive findings from this study address the research gap and enrich academic discourse and organisational flexible work policies (Ματαύτση, 2022).</w:t>
      </w:r>
    </w:p>
    <w:p w14:paraId="0D2815C0" w14:textId="77777777" w:rsidR="00223DB6" w:rsidRDefault="00223DB6" w:rsidP="00223DB6">
      <w:pPr>
        <w:pStyle w:val="Heading2"/>
      </w:pPr>
      <w:bookmarkStart w:id="47" w:name="_Toc209133709"/>
      <w:bookmarkStart w:id="48" w:name="_Toc209134458"/>
      <w:bookmarkStart w:id="49" w:name="_Toc209742206"/>
      <w:r>
        <w:t>1.7 Research Structure</w:t>
      </w:r>
      <w:bookmarkEnd w:id="47"/>
      <w:bookmarkEnd w:id="48"/>
      <w:bookmarkEnd w:id="49"/>
      <w:r>
        <w:t xml:space="preserve"> </w:t>
      </w:r>
    </w:p>
    <w:p w14:paraId="55D728E9" w14:textId="34381CAC" w:rsidR="00223DB6" w:rsidRDefault="00223DB6" w:rsidP="00223DB6">
      <w:r>
        <w:t>This research is going to be in six chapters</w:t>
      </w:r>
      <w:r w:rsidR="004743AB">
        <w:t xml:space="preserve">. </w:t>
      </w:r>
    </w:p>
    <w:p w14:paraId="67B0D0AB" w14:textId="24918996" w:rsidR="004743AB" w:rsidRDefault="004743AB" w:rsidP="004743AB">
      <w:pPr>
        <w:jc w:val="center"/>
      </w:pPr>
      <w:r>
        <w:t>Table 1: Research Structure</w:t>
      </w:r>
    </w:p>
    <w:tbl>
      <w:tblPr>
        <w:tblStyle w:val="GridTable4-Accent5"/>
        <w:tblW w:w="0" w:type="auto"/>
        <w:tblLook w:val="04A0" w:firstRow="1" w:lastRow="0" w:firstColumn="1" w:lastColumn="0" w:noHBand="0" w:noVBand="1"/>
      </w:tblPr>
      <w:tblGrid>
        <w:gridCol w:w="2965"/>
        <w:gridCol w:w="6385"/>
      </w:tblGrid>
      <w:tr w:rsidR="00223DB6" w:rsidRPr="00F25401" w14:paraId="6C197679" w14:textId="77777777" w:rsidTr="00223D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495B65" w14:textId="77777777" w:rsidR="00223DB6" w:rsidRPr="00F25401" w:rsidRDefault="00223DB6" w:rsidP="00A60D98">
            <w:r w:rsidRPr="00F25401">
              <w:t>Chapter</w:t>
            </w:r>
          </w:p>
        </w:tc>
        <w:tc>
          <w:tcPr>
            <w:tcW w:w="0" w:type="auto"/>
            <w:hideMark/>
          </w:tcPr>
          <w:p w14:paraId="2B4408FC" w14:textId="77777777" w:rsidR="00223DB6" w:rsidRPr="00F25401" w:rsidRDefault="00223DB6" w:rsidP="00A60D98">
            <w:pPr>
              <w:cnfStyle w:val="100000000000" w:firstRow="1" w:lastRow="0" w:firstColumn="0" w:lastColumn="0" w:oddVBand="0" w:evenVBand="0" w:oddHBand="0" w:evenHBand="0" w:firstRowFirstColumn="0" w:firstRowLastColumn="0" w:lastRowFirstColumn="0" w:lastRowLastColumn="0"/>
            </w:pPr>
            <w:r w:rsidRPr="00F25401">
              <w:t>Content</w:t>
            </w:r>
          </w:p>
        </w:tc>
      </w:tr>
      <w:tr w:rsidR="00223DB6" w:rsidRPr="00F25401" w14:paraId="672BB60D" w14:textId="77777777" w:rsidTr="00223D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E2F260" w14:textId="77777777" w:rsidR="00223DB6" w:rsidRPr="00F25401" w:rsidRDefault="00223DB6" w:rsidP="00A60D98">
            <w:r w:rsidRPr="00F25401">
              <w:t>1. Introduction</w:t>
            </w:r>
          </w:p>
        </w:tc>
        <w:tc>
          <w:tcPr>
            <w:tcW w:w="0" w:type="auto"/>
            <w:hideMark/>
          </w:tcPr>
          <w:p w14:paraId="48790E70" w14:textId="77777777" w:rsidR="00223DB6" w:rsidRPr="00F25401" w:rsidRDefault="00223DB6" w:rsidP="00A60D98">
            <w:pPr>
              <w:cnfStyle w:val="000000100000" w:firstRow="0" w:lastRow="0" w:firstColumn="0" w:lastColumn="0" w:oddVBand="0" w:evenVBand="0" w:oddHBand="1" w:evenHBand="0" w:firstRowFirstColumn="0" w:firstRowLastColumn="0" w:lastRowFirstColumn="0" w:lastRowLastColumn="0"/>
            </w:pPr>
            <w:r w:rsidRPr="00F25401">
              <w:t>Provides background, problem statement, research gap, rationale, objectives, and research questions.</w:t>
            </w:r>
          </w:p>
        </w:tc>
      </w:tr>
      <w:tr w:rsidR="00223DB6" w:rsidRPr="00F25401" w14:paraId="009FF78D" w14:textId="77777777" w:rsidTr="00223DB6">
        <w:tc>
          <w:tcPr>
            <w:cnfStyle w:val="001000000000" w:firstRow="0" w:lastRow="0" w:firstColumn="1" w:lastColumn="0" w:oddVBand="0" w:evenVBand="0" w:oddHBand="0" w:evenHBand="0" w:firstRowFirstColumn="0" w:firstRowLastColumn="0" w:lastRowFirstColumn="0" w:lastRowLastColumn="0"/>
            <w:tcW w:w="0" w:type="auto"/>
            <w:hideMark/>
          </w:tcPr>
          <w:p w14:paraId="12F408FC" w14:textId="77777777" w:rsidR="00223DB6" w:rsidRPr="00F25401" w:rsidRDefault="00223DB6" w:rsidP="00A60D98">
            <w:r w:rsidRPr="00F25401">
              <w:t>2. Literature Review</w:t>
            </w:r>
          </w:p>
        </w:tc>
        <w:tc>
          <w:tcPr>
            <w:tcW w:w="0" w:type="auto"/>
            <w:hideMark/>
          </w:tcPr>
          <w:p w14:paraId="3709737B" w14:textId="0F3D2364" w:rsidR="00223DB6" w:rsidRPr="00F25401" w:rsidRDefault="00223DB6" w:rsidP="00A60D98">
            <w:pPr>
              <w:cnfStyle w:val="000000000000" w:firstRow="0" w:lastRow="0" w:firstColumn="0" w:lastColumn="0" w:oddVBand="0" w:evenVBand="0" w:oddHBand="0" w:evenHBand="0" w:firstRowFirstColumn="0" w:firstRowLastColumn="0" w:lastRowFirstColumn="0" w:lastRowLastColumn="0"/>
            </w:pPr>
            <w:r w:rsidRPr="00F25401">
              <w:t xml:space="preserve">Reviews existing studies on FWA, productivity, and job satisfaction, linking to </w:t>
            </w:r>
            <w:r w:rsidR="008D05FD">
              <w:t xml:space="preserve">theories like </w:t>
            </w:r>
            <w:r w:rsidRPr="00F25401">
              <w:t>JCT and SDT</w:t>
            </w:r>
            <w:r>
              <w:t xml:space="preserve"> </w:t>
            </w:r>
            <w:r w:rsidRPr="0000771F">
              <w:t>(Edeh et al., 2024)</w:t>
            </w:r>
          </w:p>
        </w:tc>
      </w:tr>
      <w:tr w:rsidR="00223DB6" w:rsidRPr="00F25401" w14:paraId="597C03D5" w14:textId="77777777" w:rsidTr="00223D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E882BD" w14:textId="77777777" w:rsidR="00223DB6" w:rsidRPr="00F25401" w:rsidRDefault="00223DB6" w:rsidP="00A60D98">
            <w:r w:rsidRPr="00F25401">
              <w:t>3. Methodology</w:t>
            </w:r>
          </w:p>
        </w:tc>
        <w:tc>
          <w:tcPr>
            <w:tcW w:w="0" w:type="auto"/>
            <w:hideMark/>
          </w:tcPr>
          <w:p w14:paraId="59EC4E13" w14:textId="77777777" w:rsidR="00223DB6" w:rsidRPr="00BE5956" w:rsidRDefault="00223DB6" w:rsidP="00A60D98">
            <w:pPr>
              <w:cnfStyle w:val="000000100000" w:firstRow="0" w:lastRow="0" w:firstColumn="0" w:lastColumn="0" w:oddVBand="0" w:evenVBand="0" w:oddHBand="1" w:evenHBand="0" w:firstRowFirstColumn="0" w:firstRowLastColumn="0" w:lastRowFirstColumn="0" w:lastRowLastColumn="0"/>
            </w:pPr>
            <w:r w:rsidRPr="00F25401">
              <w:t>Explains research design, sampling, data collection (survey), and analysis techniques</w:t>
            </w:r>
            <w:r>
              <w:t xml:space="preserve"> </w:t>
            </w:r>
            <w:bookmarkStart w:id="50" w:name="_Hlk209023339"/>
            <w:r>
              <w:t>(Walliman, 2021)</w:t>
            </w:r>
            <w:bookmarkEnd w:id="50"/>
          </w:p>
        </w:tc>
      </w:tr>
      <w:tr w:rsidR="00223DB6" w:rsidRPr="00F25401" w14:paraId="49DE1D16" w14:textId="77777777" w:rsidTr="00223DB6">
        <w:tc>
          <w:tcPr>
            <w:cnfStyle w:val="001000000000" w:firstRow="0" w:lastRow="0" w:firstColumn="1" w:lastColumn="0" w:oddVBand="0" w:evenVBand="0" w:oddHBand="0" w:evenHBand="0" w:firstRowFirstColumn="0" w:firstRowLastColumn="0" w:lastRowFirstColumn="0" w:lastRowLastColumn="0"/>
            <w:tcW w:w="0" w:type="auto"/>
            <w:hideMark/>
          </w:tcPr>
          <w:p w14:paraId="05ABEB22" w14:textId="77777777" w:rsidR="00223DB6" w:rsidRPr="00F25401" w:rsidRDefault="00223DB6" w:rsidP="00A60D98">
            <w:r w:rsidRPr="00F25401">
              <w:t>4.</w:t>
            </w:r>
            <w:r>
              <w:t xml:space="preserve"> Analysis and </w:t>
            </w:r>
            <w:r w:rsidRPr="00F25401">
              <w:t xml:space="preserve">Findings </w:t>
            </w:r>
          </w:p>
        </w:tc>
        <w:tc>
          <w:tcPr>
            <w:tcW w:w="0" w:type="auto"/>
            <w:hideMark/>
          </w:tcPr>
          <w:p w14:paraId="2F682848" w14:textId="77777777" w:rsidR="00223DB6" w:rsidRPr="00F25401" w:rsidRDefault="00223DB6" w:rsidP="00A60D98">
            <w:pPr>
              <w:cnfStyle w:val="000000000000" w:firstRow="0" w:lastRow="0" w:firstColumn="0" w:lastColumn="0" w:oddVBand="0" w:evenVBand="0" w:oddHBand="0" w:evenHBand="0" w:firstRowFirstColumn="0" w:firstRowLastColumn="0" w:lastRowFirstColumn="0" w:lastRowLastColumn="0"/>
            </w:pPr>
            <w:r w:rsidRPr="00F25401">
              <w:t>Presents survey results (tables, graphs), discusses age group differences, and interprets findings against theory.</w:t>
            </w:r>
          </w:p>
        </w:tc>
      </w:tr>
      <w:tr w:rsidR="00223DB6" w:rsidRPr="00F25401" w14:paraId="00BDF73C" w14:textId="77777777" w:rsidTr="00223D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90EA10B" w14:textId="77777777" w:rsidR="00223DB6" w:rsidRPr="00F25401" w:rsidRDefault="00223DB6" w:rsidP="00A60D98">
            <w:r>
              <w:t xml:space="preserve">5. </w:t>
            </w:r>
            <w:r w:rsidRPr="00F25401">
              <w:t>Discussion</w:t>
            </w:r>
          </w:p>
        </w:tc>
        <w:tc>
          <w:tcPr>
            <w:tcW w:w="0" w:type="auto"/>
          </w:tcPr>
          <w:p w14:paraId="71450AD8" w14:textId="77777777" w:rsidR="00223DB6" w:rsidRPr="0000771F" w:rsidRDefault="00223DB6" w:rsidP="00A60D98">
            <w:pPr>
              <w:cnfStyle w:val="000000100000" w:firstRow="0" w:lastRow="0" w:firstColumn="0" w:lastColumn="0" w:oddVBand="0" w:evenVBand="0" w:oddHBand="1" w:evenHBand="0" w:firstRowFirstColumn="0" w:firstRowLastColumn="0" w:lastRowFirstColumn="0" w:lastRowLastColumn="0"/>
            </w:pPr>
            <w:r>
              <w:t>Discuss the findings based on existing literature and theories (Hashmi, Al Ghaithi and Sartawi, 2023)</w:t>
            </w:r>
          </w:p>
        </w:tc>
      </w:tr>
      <w:tr w:rsidR="00223DB6" w:rsidRPr="00F25401" w14:paraId="36E49ACE" w14:textId="77777777" w:rsidTr="00223DB6">
        <w:tc>
          <w:tcPr>
            <w:cnfStyle w:val="001000000000" w:firstRow="0" w:lastRow="0" w:firstColumn="1" w:lastColumn="0" w:oddVBand="0" w:evenVBand="0" w:oddHBand="0" w:evenHBand="0" w:firstRowFirstColumn="0" w:firstRowLastColumn="0" w:lastRowFirstColumn="0" w:lastRowLastColumn="0"/>
            <w:tcW w:w="0" w:type="auto"/>
            <w:hideMark/>
          </w:tcPr>
          <w:p w14:paraId="12C26887" w14:textId="77777777" w:rsidR="00223DB6" w:rsidRPr="00F25401" w:rsidRDefault="00223DB6" w:rsidP="00A60D98">
            <w:r>
              <w:t>6</w:t>
            </w:r>
            <w:r w:rsidRPr="00F25401">
              <w:t>. Conclusion and Recommendations</w:t>
            </w:r>
          </w:p>
        </w:tc>
        <w:tc>
          <w:tcPr>
            <w:tcW w:w="0" w:type="auto"/>
            <w:hideMark/>
          </w:tcPr>
          <w:p w14:paraId="4730D192" w14:textId="77777777" w:rsidR="00223DB6" w:rsidRPr="00F25401" w:rsidRDefault="00223DB6" w:rsidP="00A60D98">
            <w:pPr>
              <w:cnfStyle w:val="000000000000" w:firstRow="0" w:lastRow="0" w:firstColumn="0" w:lastColumn="0" w:oddVBand="0" w:evenVBand="0" w:oddHBand="0" w:evenHBand="0" w:firstRowFirstColumn="0" w:firstRowLastColumn="0" w:lastRowFirstColumn="0" w:lastRowLastColumn="0"/>
            </w:pPr>
            <w:r w:rsidRPr="00F25401">
              <w:t>Summarises contributions, limitations, and practical implications for the UK technology industry.</w:t>
            </w:r>
          </w:p>
        </w:tc>
      </w:tr>
    </w:tbl>
    <w:p w14:paraId="5ACB9391" w14:textId="2DDDD4A2" w:rsidR="00223DB6" w:rsidRDefault="00223DB6" w:rsidP="009E016F"/>
    <w:p w14:paraId="32331E79" w14:textId="77777777" w:rsidR="00223DB6" w:rsidRDefault="00223DB6">
      <w:pPr>
        <w:spacing w:line="259" w:lineRule="auto"/>
        <w:jc w:val="left"/>
      </w:pPr>
      <w:r>
        <w:br w:type="page"/>
      </w:r>
    </w:p>
    <w:p w14:paraId="75BEC3E3" w14:textId="77777777" w:rsidR="00223DB6" w:rsidRDefault="00223DB6" w:rsidP="00223DB6">
      <w:pPr>
        <w:pStyle w:val="Heading1"/>
      </w:pPr>
      <w:bookmarkStart w:id="51" w:name="_Toc201228565"/>
      <w:bookmarkStart w:id="52" w:name="_Toc209133710"/>
      <w:bookmarkStart w:id="53" w:name="_Toc209134459"/>
      <w:bookmarkStart w:id="54" w:name="_Toc209742207"/>
      <w:r>
        <w:lastRenderedPageBreak/>
        <w:t>Chapter 2: Literature Review</w:t>
      </w:r>
      <w:bookmarkEnd w:id="51"/>
      <w:bookmarkEnd w:id="52"/>
      <w:bookmarkEnd w:id="53"/>
      <w:bookmarkEnd w:id="54"/>
      <w:r>
        <w:t xml:space="preserve"> </w:t>
      </w:r>
    </w:p>
    <w:p w14:paraId="326DC304" w14:textId="77777777" w:rsidR="00223DB6" w:rsidRDefault="00223DB6" w:rsidP="00223DB6">
      <w:pPr>
        <w:pStyle w:val="Heading2"/>
      </w:pPr>
      <w:bookmarkStart w:id="55" w:name="_Toc201228566"/>
      <w:bookmarkStart w:id="56" w:name="_Toc209133711"/>
      <w:bookmarkStart w:id="57" w:name="_Toc209134460"/>
      <w:bookmarkStart w:id="58" w:name="_Toc209742208"/>
      <w:r>
        <w:t>2.1 Introduction</w:t>
      </w:r>
      <w:bookmarkEnd w:id="55"/>
      <w:bookmarkEnd w:id="56"/>
      <w:bookmarkEnd w:id="57"/>
      <w:bookmarkEnd w:id="58"/>
      <w:r>
        <w:t xml:space="preserve"> </w:t>
      </w:r>
    </w:p>
    <w:p w14:paraId="37DF4B7E" w14:textId="40FB9C8E" w:rsidR="00223DB6" w:rsidRPr="00876328" w:rsidRDefault="00223DB6" w:rsidP="00223DB6">
      <w:pPr>
        <w:rPr>
          <w:lang w:val="en-SG"/>
        </w:rPr>
      </w:pPr>
      <w:r>
        <w:rPr>
          <w:lang w:val="en-SG"/>
        </w:rPr>
        <w:t xml:space="preserve">This chapter </w:t>
      </w:r>
      <w:r w:rsidR="004F7D8B">
        <w:rPr>
          <w:lang w:val="en-SG"/>
        </w:rPr>
        <w:t>emphases</w:t>
      </w:r>
      <w:r>
        <w:rPr>
          <w:lang w:val="en-SG"/>
        </w:rPr>
        <w:t xml:space="preserve"> on the </w:t>
      </w:r>
      <w:r w:rsidR="004F7D8B">
        <w:rPr>
          <w:lang w:val="en-SG"/>
        </w:rPr>
        <w:t>current</w:t>
      </w:r>
      <w:r>
        <w:rPr>
          <w:lang w:val="en-SG"/>
        </w:rPr>
        <w:t xml:space="preserve"> literature on </w:t>
      </w:r>
      <w:r w:rsidRPr="00876328">
        <w:rPr>
          <w:lang w:val="en-SG"/>
        </w:rPr>
        <w:t>FWA</w:t>
      </w:r>
      <w:r>
        <w:rPr>
          <w:lang w:val="en-SG"/>
        </w:rPr>
        <w:t xml:space="preserve">s. The literature is collected from articles, journals, research papers and reports. In this chapter, several topics have been critically discussed such as </w:t>
      </w:r>
      <w:r w:rsidRPr="00876328">
        <w:rPr>
          <w:lang w:val="en-SG"/>
        </w:rPr>
        <w:t>Historical Context and Evolution of FWA</w:t>
      </w:r>
      <w:r>
        <w:rPr>
          <w:lang w:val="en-SG"/>
        </w:rPr>
        <w:t xml:space="preserve">, </w:t>
      </w:r>
      <w:r w:rsidRPr="00876328">
        <w:rPr>
          <w:lang w:val="en-SG"/>
        </w:rPr>
        <w:t>Theories and Models</w:t>
      </w:r>
      <w:r>
        <w:rPr>
          <w:lang w:val="en-SG"/>
        </w:rPr>
        <w:t xml:space="preserve">, </w:t>
      </w:r>
      <w:r w:rsidRPr="00876328">
        <w:rPr>
          <w:lang w:val="en-SG"/>
        </w:rPr>
        <w:t>Impact of FWA on Employee Productivity</w:t>
      </w:r>
      <w:r>
        <w:rPr>
          <w:lang w:val="en-SG"/>
        </w:rPr>
        <w:t xml:space="preserve">, </w:t>
      </w:r>
      <w:r w:rsidRPr="00876328">
        <w:rPr>
          <w:lang w:val="en-SG"/>
        </w:rPr>
        <w:t>Impact of FWA on Job Satisfaction</w:t>
      </w:r>
      <w:r>
        <w:rPr>
          <w:lang w:val="en-SG"/>
        </w:rPr>
        <w:t xml:space="preserve">, </w:t>
      </w:r>
      <w:r w:rsidRPr="00876328">
        <w:rPr>
          <w:lang w:val="en-SG"/>
        </w:rPr>
        <w:t>Challenges of Implementing FWA in the Technology Industry</w:t>
      </w:r>
      <w:r>
        <w:rPr>
          <w:lang w:val="en-SG"/>
        </w:rPr>
        <w:t xml:space="preserve">, Literature gap etc. </w:t>
      </w:r>
    </w:p>
    <w:p w14:paraId="0C5FEEDA" w14:textId="77777777" w:rsidR="00223DB6" w:rsidRDefault="00223DB6" w:rsidP="00223DB6">
      <w:pPr>
        <w:pStyle w:val="Heading2"/>
      </w:pPr>
      <w:bookmarkStart w:id="59" w:name="_Toc201228567"/>
      <w:bookmarkStart w:id="60" w:name="_Toc209133712"/>
      <w:bookmarkStart w:id="61" w:name="_Toc209134461"/>
      <w:bookmarkStart w:id="62" w:name="_Toc209742209"/>
      <w:r>
        <w:t xml:space="preserve">2.2 </w:t>
      </w:r>
      <w:r w:rsidRPr="006F644E">
        <w:t>Defining Flexible Work Arrangements (FWA)</w:t>
      </w:r>
      <w:bookmarkEnd w:id="59"/>
      <w:bookmarkEnd w:id="60"/>
      <w:bookmarkEnd w:id="61"/>
      <w:bookmarkEnd w:id="62"/>
    </w:p>
    <w:p w14:paraId="575ADF03" w14:textId="3413EF25" w:rsidR="00223DB6" w:rsidRPr="00A70680" w:rsidRDefault="00223DB6" w:rsidP="00223DB6">
      <w:pPr>
        <w:rPr>
          <w:lang w:val="en-SG"/>
        </w:rPr>
      </w:pPr>
      <w:r>
        <w:rPr>
          <w:lang w:val="en-SG"/>
        </w:rPr>
        <w:t>FWAs</w:t>
      </w:r>
      <w:r w:rsidR="00C73393">
        <w:rPr>
          <w:lang w:val="en-SG"/>
        </w:rPr>
        <w:t xml:space="preserve"> refers to the flexibilities of the employees to choose their working conditions like working hours, days, job locations etc. </w:t>
      </w:r>
      <w:r>
        <w:rPr>
          <w:lang w:val="en-SG"/>
        </w:rPr>
        <w:t xml:space="preserve">Employees can control their schedule and place of working in FWAs. </w:t>
      </w:r>
      <w:r w:rsidRPr="00542574">
        <w:rPr>
          <w:lang w:val="en-SG"/>
        </w:rPr>
        <w:t xml:space="preserve">These agreements provide an alternative to the 9-to-5 work schedule, </w:t>
      </w:r>
      <w:r w:rsidRPr="00A70680">
        <w:t>helping</w:t>
      </w:r>
      <w:r w:rsidRPr="00542574">
        <w:rPr>
          <w:lang w:val="en-SG"/>
        </w:rPr>
        <w:t xml:space="preserve"> individuals balance work and life</w:t>
      </w:r>
      <w:r>
        <w:rPr>
          <w:lang w:val="en-SG"/>
        </w:rPr>
        <w:t xml:space="preserve"> </w:t>
      </w:r>
      <w:r>
        <w:t xml:space="preserve">(Azaka, </w:t>
      </w:r>
      <w:r>
        <w:rPr>
          <w:shd w:val="clear" w:color="auto" w:fill="FFFFFF"/>
        </w:rPr>
        <w:t xml:space="preserve">Kaizer, and Audu-Ibrahim, </w:t>
      </w:r>
      <w:r>
        <w:t>2024)</w:t>
      </w:r>
      <w:r w:rsidRPr="00542574">
        <w:rPr>
          <w:lang w:val="en-SG"/>
        </w:rPr>
        <w:t xml:space="preserve">. Modern organisations need flexible work options to retain talent and enhance output. </w:t>
      </w:r>
      <w:r>
        <w:t xml:space="preserve">Wheatley (2017) </w:t>
      </w:r>
      <w:r>
        <w:rPr>
          <w:lang w:val="en-SG"/>
        </w:rPr>
        <w:t>stated that</w:t>
      </w:r>
      <w:r w:rsidRPr="00542574">
        <w:rPr>
          <w:lang w:val="en-SG"/>
        </w:rPr>
        <w:t xml:space="preserve"> FWA boosts workplace satisfaction and engagement by giving </w:t>
      </w:r>
      <w:r w:rsidR="007B111B">
        <w:rPr>
          <w:lang w:val="en-SG"/>
        </w:rPr>
        <w:t>professional</w:t>
      </w:r>
      <w:r w:rsidRPr="00542574">
        <w:rPr>
          <w:lang w:val="en-SG"/>
        </w:rPr>
        <w:t>s flexibility, autonomy, and control.</w:t>
      </w:r>
    </w:p>
    <w:p w14:paraId="542A4A4F" w14:textId="14DA4D9A" w:rsidR="00223DB6" w:rsidRPr="00245DDD" w:rsidRDefault="00223DB6" w:rsidP="00223DB6">
      <w:r w:rsidRPr="00542574">
        <w:rPr>
          <w:lang w:val="en-SG"/>
        </w:rPr>
        <w:t>Several forms of FWAs serve organisations by meeting employee demands and preferences</w:t>
      </w:r>
      <w:r>
        <w:rPr>
          <w:lang w:val="en-SG"/>
        </w:rPr>
        <w:t xml:space="preserve"> such as Flextime, Remote work, Part-Time position,</w:t>
      </w:r>
      <w:r w:rsidR="008A3E62">
        <w:rPr>
          <w:lang w:val="en-SG"/>
        </w:rPr>
        <w:t xml:space="preserve"> </w:t>
      </w:r>
      <w:r>
        <w:rPr>
          <w:lang w:val="en-SG"/>
        </w:rPr>
        <w:t xml:space="preserve">shift work, Compressed workweek and job-sharing </w:t>
      </w:r>
      <w:r>
        <w:t>(Nandani and Doshi, 2022)</w:t>
      </w:r>
      <w:r>
        <w:rPr>
          <w:lang w:val="en-SG"/>
        </w:rPr>
        <w:t xml:space="preserve">. </w:t>
      </w:r>
    </w:p>
    <w:p w14:paraId="757198D4" w14:textId="77777777" w:rsidR="00223DB6" w:rsidRDefault="00223DB6" w:rsidP="00223DB6">
      <w:pPr>
        <w:jc w:val="center"/>
        <w:rPr>
          <w:lang w:val="en-SG"/>
        </w:rPr>
      </w:pPr>
      <w:r w:rsidRPr="004C249C">
        <w:rPr>
          <w:noProof/>
          <w:lang w:val="en-SG"/>
        </w:rPr>
        <w:lastRenderedPageBreak/>
        <w:drawing>
          <wp:inline distT="0" distB="0" distL="0" distR="0" wp14:anchorId="73A02A70" wp14:editId="6288EF04">
            <wp:extent cx="5105842" cy="3581710"/>
            <wp:effectExtent l="0" t="0" r="0" b="0"/>
            <wp:docPr id="133503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03358" name=""/>
                    <pic:cNvPicPr/>
                  </pic:nvPicPr>
                  <pic:blipFill>
                    <a:blip r:embed="rId17"/>
                    <a:stretch>
                      <a:fillRect/>
                    </a:stretch>
                  </pic:blipFill>
                  <pic:spPr>
                    <a:xfrm>
                      <a:off x="0" y="0"/>
                      <a:ext cx="5105842" cy="3581710"/>
                    </a:xfrm>
                    <a:prstGeom prst="rect">
                      <a:avLst/>
                    </a:prstGeom>
                  </pic:spPr>
                </pic:pic>
              </a:graphicData>
            </a:graphic>
          </wp:inline>
        </w:drawing>
      </w:r>
    </w:p>
    <w:p w14:paraId="2200FEF2" w14:textId="77777777" w:rsidR="00223DB6" w:rsidRDefault="00223DB6" w:rsidP="00223DB6">
      <w:pPr>
        <w:jc w:val="center"/>
        <w:rPr>
          <w:lang w:val="en-SG"/>
        </w:rPr>
      </w:pPr>
      <w:r>
        <w:rPr>
          <w:lang w:val="en-SG"/>
        </w:rPr>
        <w:t>Figure 1: Different Types of FWAs</w:t>
      </w:r>
    </w:p>
    <w:p w14:paraId="1B413C32" w14:textId="77777777" w:rsidR="00223DB6" w:rsidRDefault="00223DB6" w:rsidP="00223DB6">
      <w:pPr>
        <w:jc w:val="center"/>
        <w:rPr>
          <w:lang w:val="en-SG"/>
        </w:rPr>
      </w:pPr>
      <w:r>
        <w:rPr>
          <w:lang w:val="en-SG"/>
        </w:rPr>
        <w:t xml:space="preserve">Source: </w:t>
      </w:r>
      <w:r w:rsidRPr="00245DDD">
        <w:rPr>
          <w:lang w:val="en-SG"/>
        </w:rPr>
        <w:t>(Nandani and Doshi, 2022)</w:t>
      </w:r>
    </w:p>
    <w:p w14:paraId="30AEF912" w14:textId="2C1C3BC2" w:rsidR="00223DB6" w:rsidRPr="004F3913" w:rsidRDefault="00223DB6" w:rsidP="00223DB6">
      <w:r w:rsidRPr="0013582E">
        <w:rPr>
          <w:b/>
          <w:bCs/>
          <w:lang w:val="en-SG"/>
        </w:rPr>
        <w:t>Flexible Hours or Flextime</w:t>
      </w:r>
      <w:r w:rsidRPr="003E3B5A">
        <w:rPr>
          <w:lang w:val="en-SG"/>
        </w:rPr>
        <w:t xml:space="preserve"> lets </w:t>
      </w:r>
      <w:r w:rsidR="007B111B">
        <w:rPr>
          <w:lang w:val="en-SG"/>
        </w:rPr>
        <w:t>professional</w:t>
      </w:r>
      <w:r w:rsidRPr="003E3B5A">
        <w:rPr>
          <w:lang w:val="en-SG"/>
        </w:rPr>
        <w:t>s determine their work hours within the company's framework.</w:t>
      </w:r>
      <w:r>
        <w:rPr>
          <w:lang w:val="en-SG"/>
        </w:rPr>
        <w:t xml:space="preserve"> </w:t>
      </w:r>
      <w:r w:rsidRPr="003E3B5A">
        <w:rPr>
          <w:lang w:val="en-SG"/>
        </w:rPr>
        <w:t>Employees have to work a specific number of hours per day or week, but choose when</w:t>
      </w:r>
      <w:r w:rsidR="008A3E62">
        <w:rPr>
          <w:lang w:val="en-SG"/>
        </w:rPr>
        <w:t xml:space="preserve"> </w:t>
      </w:r>
      <w:r w:rsidR="008A3E62">
        <w:t>(Stroup and Yoon, 2016)</w:t>
      </w:r>
      <w:r w:rsidRPr="003E3B5A">
        <w:rPr>
          <w:lang w:val="en-SG"/>
        </w:rPr>
        <w:t>.</w:t>
      </w:r>
      <w:r>
        <w:rPr>
          <w:lang w:val="en-SG"/>
        </w:rPr>
        <w:t xml:space="preserve"> </w:t>
      </w:r>
      <w:r w:rsidRPr="003E3B5A">
        <w:rPr>
          <w:lang w:val="en-SG"/>
        </w:rPr>
        <w:t xml:space="preserve">Flexible hours minimise work-related stress and promote employee well-being, according to </w:t>
      </w:r>
      <w:r>
        <w:t xml:space="preserve">Giovanis (2018). </w:t>
      </w:r>
    </w:p>
    <w:p w14:paraId="4395F624" w14:textId="7FA4BDE4" w:rsidR="00223DB6" w:rsidRPr="004F3913" w:rsidRDefault="00223DB6" w:rsidP="00223DB6">
      <w:r w:rsidRPr="00082E7C">
        <w:rPr>
          <w:b/>
          <w:bCs/>
          <w:lang w:val="en-SG"/>
        </w:rPr>
        <w:t>In Part-time jobs</w:t>
      </w:r>
      <w:r>
        <w:rPr>
          <w:lang w:val="en-SG"/>
        </w:rPr>
        <w:t>,</w:t>
      </w:r>
      <w:r w:rsidRPr="00082E7C">
        <w:rPr>
          <w:lang w:val="en-SG"/>
        </w:rPr>
        <w:t xml:space="preserve"> fewer than 40 hours per week, occasionally specified.   These roles appeal to students, parents, and flexible </w:t>
      </w:r>
      <w:r w:rsidR="007B111B">
        <w:rPr>
          <w:lang w:val="en-SG"/>
        </w:rPr>
        <w:t>professional</w:t>
      </w:r>
      <w:r w:rsidRPr="00082E7C">
        <w:rPr>
          <w:lang w:val="en-SG"/>
        </w:rPr>
        <w:t>s. Part-time work helps companies manage labour costs and lets people balance work and other responsibilities</w:t>
      </w:r>
      <w:r>
        <w:rPr>
          <w:lang w:val="en-SG"/>
        </w:rPr>
        <w:t xml:space="preserve"> </w:t>
      </w:r>
      <w:r>
        <w:t>(Aura and Desiana, 2023)</w:t>
      </w:r>
      <w:r w:rsidRPr="00082E7C">
        <w:rPr>
          <w:lang w:val="en-SG"/>
        </w:rPr>
        <w:t>.</w:t>
      </w:r>
      <w:r>
        <w:rPr>
          <w:lang w:val="en-SG"/>
        </w:rPr>
        <w:t xml:space="preserve"> </w:t>
      </w:r>
      <w:r w:rsidR="008A3E62">
        <w:t xml:space="preserve">Almer, Cohen and Single, (2003) </w:t>
      </w:r>
      <w:r w:rsidRPr="00082E7C">
        <w:rPr>
          <w:lang w:val="en-SG"/>
        </w:rPr>
        <w:t xml:space="preserve">found that part-time </w:t>
      </w:r>
      <w:r w:rsidR="007B111B">
        <w:rPr>
          <w:lang w:val="en-SG"/>
        </w:rPr>
        <w:t>professional</w:t>
      </w:r>
      <w:r w:rsidRPr="00082E7C">
        <w:rPr>
          <w:lang w:val="en-SG"/>
        </w:rPr>
        <w:t>s seldom get full-time benefits like health insurance or retirement plans, saving firms money. Despite flexibility, part-time employment often pays less and provide fewer career advancement opportunities.</w:t>
      </w:r>
    </w:p>
    <w:p w14:paraId="6B108B4F" w14:textId="0A4903F0" w:rsidR="00223DB6" w:rsidRPr="004F3913" w:rsidRDefault="00223DB6" w:rsidP="00223DB6">
      <w:r w:rsidRPr="0013582E">
        <w:rPr>
          <w:b/>
          <w:bCs/>
        </w:rPr>
        <w:t>Remote working</w:t>
      </w:r>
      <w:r>
        <w:t xml:space="preserve">, often known to as telecommuting, </w:t>
      </w:r>
      <w:r w:rsidRPr="00426965">
        <w:rPr>
          <w:lang w:val="en-SG"/>
        </w:rPr>
        <w:t xml:space="preserve">let people work </w:t>
      </w:r>
      <w:r>
        <w:rPr>
          <w:lang w:val="en-SG"/>
        </w:rPr>
        <w:t>outside of the workstation like from their</w:t>
      </w:r>
      <w:r w:rsidRPr="00426965">
        <w:rPr>
          <w:lang w:val="en-SG"/>
        </w:rPr>
        <w:t xml:space="preserve"> home</w:t>
      </w:r>
      <w:r>
        <w:rPr>
          <w:lang w:val="en-SG"/>
        </w:rPr>
        <w:t xml:space="preserve"> or from any distance locations</w:t>
      </w:r>
      <w:r w:rsidRPr="00426965">
        <w:rPr>
          <w:lang w:val="en-SG"/>
        </w:rPr>
        <w:t>. Many individuals and companies can operate remotely thanks to high-speed internet, video conferencing, and cloud software</w:t>
      </w:r>
      <w:r>
        <w:rPr>
          <w:lang w:val="en-SG"/>
        </w:rPr>
        <w:t xml:space="preserve"> </w:t>
      </w:r>
      <w:r w:rsidR="008A3E62">
        <w:t xml:space="preserve">(Stamm et al., </w:t>
      </w:r>
      <w:r w:rsidR="008A3E62">
        <w:lastRenderedPageBreak/>
        <w:t>2023).</w:t>
      </w:r>
      <w:r w:rsidR="008A3E62">
        <w:rPr>
          <w:lang w:val="en-SG"/>
        </w:rPr>
        <w:t xml:space="preserve"> </w:t>
      </w:r>
      <w:r w:rsidRPr="00426965">
        <w:rPr>
          <w:lang w:val="en-SG"/>
        </w:rPr>
        <w:t xml:space="preserve">According to </w:t>
      </w:r>
      <w:r>
        <w:t xml:space="preserve">Sebastiao (2022), </w:t>
      </w:r>
      <w:r w:rsidRPr="00426965">
        <w:rPr>
          <w:lang w:val="en-SG"/>
        </w:rPr>
        <w:t xml:space="preserve">remote work promotes </w:t>
      </w:r>
      <w:r w:rsidR="007B111B">
        <w:rPr>
          <w:lang w:val="en-SG"/>
        </w:rPr>
        <w:t>professional</w:t>
      </w:r>
      <w:r w:rsidRPr="00426965">
        <w:rPr>
          <w:lang w:val="en-SG"/>
        </w:rPr>
        <w:t xml:space="preserve"> satisfaction and productivity by allowing flexibility. </w:t>
      </w:r>
      <w:r>
        <w:t xml:space="preserve">Aziz-Ur-Rehman and Siddiqui (2019) </w:t>
      </w:r>
      <w:r w:rsidRPr="00426965">
        <w:rPr>
          <w:lang w:val="en-SG"/>
        </w:rPr>
        <w:t>discovered social isolation and work-life issues.</w:t>
      </w:r>
    </w:p>
    <w:p w14:paraId="74BD336E" w14:textId="30055DBA" w:rsidR="00223DB6" w:rsidRPr="004F3913" w:rsidRDefault="00223DB6" w:rsidP="00223DB6">
      <w:r w:rsidRPr="0013582E">
        <w:rPr>
          <w:b/>
          <w:bCs/>
          <w:lang w:val="en-SG"/>
        </w:rPr>
        <w:t>Compressed Workweek</w:t>
      </w:r>
      <w:r w:rsidRPr="003E3B5A">
        <w:rPr>
          <w:lang w:val="en-SG"/>
        </w:rPr>
        <w:t xml:space="preserve"> lets </w:t>
      </w:r>
      <w:r w:rsidR="007B111B">
        <w:rPr>
          <w:lang w:val="en-SG"/>
        </w:rPr>
        <w:t>professional</w:t>
      </w:r>
      <w:r w:rsidRPr="003E3B5A">
        <w:rPr>
          <w:lang w:val="en-SG"/>
        </w:rPr>
        <w:t xml:space="preserve">s work full-time on fewer days.  </w:t>
      </w:r>
      <w:r w:rsidR="008D05FD" w:rsidRPr="003E3B5A">
        <w:rPr>
          <w:lang w:val="en-SG"/>
        </w:rPr>
        <w:t>Professional personnel</w:t>
      </w:r>
      <w:r w:rsidR="008D05FD">
        <w:rPr>
          <w:lang w:val="en-SG"/>
        </w:rPr>
        <w:t xml:space="preserve"> work</w:t>
      </w:r>
      <w:r w:rsidRPr="003E3B5A">
        <w:rPr>
          <w:lang w:val="en-SG"/>
        </w:rPr>
        <w:t xml:space="preserve"> four 10-hour days instead of five 8-hour days</w:t>
      </w:r>
      <w:r>
        <w:rPr>
          <w:lang w:val="en-SG"/>
        </w:rPr>
        <w:t xml:space="preserve"> </w:t>
      </w:r>
      <w:r>
        <w:t>(Ronald and Steffen, 2021)</w:t>
      </w:r>
      <w:r w:rsidRPr="003E3B5A">
        <w:rPr>
          <w:lang w:val="en-SG"/>
        </w:rPr>
        <w:t xml:space="preserve">.  </w:t>
      </w:r>
      <w:r>
        <w:t xml:space="preserve">Siber and Cero (2024) </w:t>
      </w:r>
      <w:r w:rsidRPr="003E3B5A">
        <w:rPr>
          <w:lang w:val="en-SG"/>
        </w:rPr>
        <w:t xml:space="preserve">claimed that shortened workweeks boost productivity owing to longer workdays and provide </w:t>
      </w:r>
      <w:r w:rsidR="007B111B">
        <w:rPr>
          <w:lang w:val="en-SG"/>
        </w:rPr>
        <w:t>professional</w:t>
      </w:r>
      <w:r w:rsidRPr="003E3B5A">
        <w:rPr>
          <w:lang w:val="en-SG"/>
        </w:rPr>
        <w:t xml:space="preserve">s an additional day off, improving </w:t>
      </w:r>
      <w:r w:rsidR="008D05FD">
        <w:t xml:space="preserve">work-life balance (WLB). </w:t>
      </w:r>
    </w:p>
    <w:p w14:paraId="196B0C28" w14:textId="6BF8B123" w:rsidR="00223DB6" w:rsidRPr="004F3913" w:rsidRDefault="00223DB6" w:rsidP="00223DB6">
      <w:r>
        <w:rPr>
          <w:lang w:val="en-SG"/>
        </w:rPr>
        <w:t xml:space="preserve">In </w:t>
      </w:r>
      <w:r w:rsidRPr="00717296">
        <w:rPr>
          <w:b/>
          <w:bCs/>
          <w:lang w:val="en-SG"/>
        </w:rPr>
        <w:t>shift working</w:t>
      </w:r>
      <w:r w:rsidRPr="00717296">
        <w:rPr>
          <w:lang w:val="en-SG"/>
        </w:rPr>
        <w:t>, employees work in different shifts</w:t>
      </w:r>
      <w:r>
        <w:rPr>
          <w:b/>
          <w:bCs/>
          <w:lang w:val="en-SG"/>
        </w:rPr>
        <w:t xml:space="preserve"> </w:t>
      </w:r>
      <w:r w:rsidRPr="00717296">
        <w:rPr>
          <w:lang w:val="en-SG"/>
        </w:rPr>
        <w:t>beyond the 9-to-5 hours</w:t>
      </w:r>
      <w:r>
        <w:rPr>
          <w:lang w:val="en-SG"/>
        </w:rPr>
        <w:t xml:space="preserve"> in maintain continuous operations</w:t>
      </w:r>
      <w:r w:rsidRPr="00717296">
        <w:rPr>
          <w:lang w:val="en-SG"/>
        </w:rPr>
        <w:t>.</w:t>
      </w:r>
      <w:r>
        <w:rPr>
          <w:b/>
          <w:bCs/>
          <w:lang w:val="en-SG"/>
        </w:rPr>
        <w:t xml:space="preserve"> </w:t>
      </w:r>
      <w:r w:rsidRPr="006E2FAB">
        <w:rPr>
          <w:lang w:val="en-SG"/>
        </w:rPr>
        <w:t xml:space="preserve"> Work shifts help manufacturing, healthcare, and customer service run 24/7</w:t>
      </w:r>
      <w:r>
        <w:rPr>
          <w:lang w:val="en-SG"/>
        </w:rPr>
        <w:t xml:space="preserve"> </w:t>
      </w:r>
      <w:r w:rsidR="008A3E62">
        <w:t xml:space="preserve">(Austin-Egole, Iheriohanma and Iheanacho, 2022). </w:t>
      </w:r>
      <w:r w:rsidRPr="006E2FAB">
        <w:rPr>
          <w:lang w:val="en-SG"/>
        </w:rPr>
        <w:t xml:space="preserve">While shift work allows flexibility for those who choose non-traditional hours, </w:t>
      </w:r>
      <w:r>
        <w:t xml:space="preserve">AhmedAlqasa and Alsulami (2022) </w:t>
      </w:r>
      <w:r w:rsidRPr="006E2FAB">
        <w:rPr>
          <w:lang w:val="en-SG"/>
        </w:rPr>
        <w:t>cautioned that it interrupts sleep and weary people.</w:t>
      </w:r>
    </w:p>
    <w:p w14:paraId="3ABE247C" w14:textId="0E6B4848" w:rsidR="00223DB6" w:rsidRPr="00245DDD" w:rsidRDefault="00223DB6" w:rsidP="00223DB6">
      <w:r w:rsidRPr="007E6D73">
        <w:rPr>
          <w:b/>
          <w:bCs/>
          <w:lang w:val="en-SG"/>
        </w:rPr>
        <w:t>Job sharing</w:t>
      </w:r>
      <w:r w:rsidRPr="00082E7C">
        <w:rPr>
          <w:lang w:val="en-SG"/>
        </w:rPr>
        <w:t xml:space="preserve"> includes two persons </w:t>
      </w:r>
      <w:r>
        <w:rPr>
          <w:lang w:val="en-SG"/>
        </w:rPr>
        <w:t>share responsiblilities of one full time job</w:t>
      </w:r>
      <w:r w:rsidRPr="00082E7C">
        <w:rPr>
          <w:lang w:val="en-SG"/>
        </w:rPr>
        <w:t xml:space="preserve">.  Part-time </w:t>
      </w:r>
      <w:r w:rsidR="007B111B">
        <w:rPr>
          <w:lang w:val="en-SG"/>
        </w:rPr>
        <w:t>professional</w:t>
      </w:r>
      <w:r w:rsidRPr="00082E7C">
        <w:rPr>
          <w:lang w:val="en-SG"/>
        </w:rPr>
        <w:t>s distribute responsibilities by proportion.</w:t>
      </w:r>
      <w:r>
        <w:rPr>
          <w:lang w:val="en-SG"/>
        </w:rPr>
        <w:t xml:space="preserve"> </w:t>
      </w:r>
      <w:r w:rsidRPr="00082E7C">
        <w:rPr>
          <w:lang w:val="en-SG"/>
        </w:rPr>
        <w:t>It enhances job quality since two people contribute talents and effort. Job sharing provide companies greater talents at reduced cost</w:t>
      </w:r>
      <w:r>
        <w:rPr>
          <w:lang w:val="en-SG"/>
        </w:rPr>
        <w:t xml:space="preserve"> </w:t>
      </w:r>
      <w:r>
        <w:t>(Ajayi-Balogun, 2022)</w:t>
      </w:r>
      <w:r>
        <w:rPr>
          <w:lang w:val="en-SG"/>
        </w:rPr>
        <w:t xml:space="preserve">.  </w:t>
      </w:r>
    </w:p>
    <w:p w14:paraId="2B8A8D9A" w14:textId="77777777" w:rsidR="00223DB6" w:rsidRDefault="00223DB6" w:rsidP="00223DB6">
      <w:pPr>
        <w:pStyle w:val="Heading2"/>
      </w:pPr>
      <w:bookmarkStart w:id="63" w:name="_Toc201228568"/>
      <w:bookmarkStart w:id="64" w:name="_Toc209133713"/>
      <w:bookmarkStart w:id="65" w:name="_Toc209134462"/>
      <w:bookmarkStart w:id="66" w:name="_Toc209742210"/>
      <w:r>
        <w:t xml:space="preserve">2.3 </w:t>
      </w:r>
      <w:r w:rsidRPr="0044415E">
        <w:t>Historical Context and Evolution of FWA</w:t>
      </w:r>
      <w:bookmarkEnd w:id="63"/>
      <w:bookmarkEnd w:id="64"/>
      <w:bookmarkEnd w:id="65"/>
      <w:bookmarkEnd w:id="66"/>
    </w:p>
    <w:p w14:paraId="7D671DA4" w14:textId="77777777" w:rsidR="00223DB6" w:rsidRPr="004F3913" w:rsidRDefault="00223DB6" w:rsidP="00223DB6">
      <w:r w:rsidRPr="00AB590F">
        <w:rPr>
          <w:lang w:val="en-SG"/>
        </w:rPr>
        <w:t xml:space="preserve">Over the decades, </w:t>
      </w:r>
      <w:r>
        <w:rPr>
          <w:lang w:val="en-SG"/>
        </w:rPr>
        <w:t>FWAs</w:t>
      </w:r>
      <w:r w:rsidRPr="00AB590F">
        <w:rPr>
          <w:lang w:val="en-SG"/>
        </w:rPr>
        <w:t xml:space="preserve"> have evolved.  </w:t>
      </w:r>
      <w:r>
        <w:rPr>
          <w:lang w:val="en-SG"/>
        </w:rPr>
        <w:t>FWAs</w:t>
      </w:r>
      <w:r w:rsidRPr="00AB590F">
        <w:rPr>
          <w:lang w:val="en-SG"/>
        </w:rPr>
        <w:t xml:space="preserve"> are driven by socio-economic, technological, and cultural variables</w:t>
      </w:r>
      <w:r>
        <w:rPr>
          <w:lang w:val="en-SG"/>
        </w:rPr>
        <w:t xml:space="preserve"> </w:t>
      </w:r>
      <w:r>
        <w:t xml:space="preserve">(Ahmadi, </w:t>
      </w:r>
      <w:r>
        <w:rPr>
          <w:shd w:val="clear" w:color="auto" w:fill="FFFFFF"/>
        </w:rPr>
        <w:t>Gholipoursoleimani and Shahrodi,</w:t>
      </w:r>
      <w:r>
        <w:t xml:space="preserve"> 2024)</w:t>
      </w:r>
      <w:r w:rsidRPr="00AB590F">
        <w:rPr>
          <w:lang w:val="en-SG"/>
        </w:rPr>
        <w:t xml:space="preserve">. </w:t>
      </w:r>
      <w:r>
        <w:t xml:space="preserve">Austin-Egole, Iheriohanma and Nwokorie (2020) </w:t>
      </w:r>
      <w:r w:rsidRPr="00AB590F">
        <w:rPr>
          <w:lang w:val="en-SG"/>
        </w:rPr>
        <w:t>noted that changing demographics, more female employment, and technology improvements necessitated flexible work norms.</w:t>
      </w:r>
    </w:p>
    <w:p w14:paraId="77E90E77" w14:textId="767C3006" w:rsidR="00223DB6" w:rsidRPr="004F3913" w:rsidRDefault="00223DB6" w:rsidP="00223DB6">
      <w:r w:rsidRPr="00AB590F">
        <w:rPr>
          <w:lang w:val="en-SG"/>
        </w:rPr>
        <w:t xml:space="preserve">Early 20th-century workplaces had set hours, limiting </w:t>
      </w:r>
      <w:r w:rsidR="007B111B">
        <w:rPr>
          <w:lang w:val="en-SG"/>
        </w:rPr>
        <w:t>professional</w:t>
      </w:r>
      <w:r w:rsidRPr="00AB590F">
        <w:rPr>
          <w:lang w:val="en-SG"/>
        </w:rPr>
        <w:t xml:space="preserve"> freedom. Taylorist (Scientific Management) work had strict hours, efficiency, and uniformity. By the mid-20th century, socioeconomic changes required new work practices</w:t>
      </w:r>
      <w:r>
        <w:rPr>
          <w:lang w:val="en-SG"/>
        </w:rPr>
        <w:t xml:space="preserve"> </w:t>
      </w:r>
      <w:r w:rsidR="00F565AF">
        <w:t xml:space="preserve">(Brewster, Hegewisch and Mayne, 1994). According to Goudswaard and De Nanteuil (2000), </w:t>
      </w:r>
      <w:r w:rsidRPr="00AB590F">
        <w:rPr>
          <w:lang w:val="en-SG"/>
        </w:rPr>
        <w:t>Increased employment of women throughout the 1960s and 1970s feminist movement increased need for work arrangements that fit family obligations.</w:t>
      </w:r>
      <w:r>
        <w:rPr>
          <w:lang w:val="en-SG"/>
        </w:rPr>
        <w:t xml:space="preserve"> </w:t>
      </w:r>
      <w:r w:rsidR="00F565AF">
        <w:t xml:space="preserve">Humphreys, Fleming and O'Donnell, (2000) </w:t>
      </w:r>
      <w:r>
        <w:rPr>
          <w:lang w:val="en-SG"/>
        </w:rPr>
        <w:t>found that</w:t>
      </w:r>
      <w:r w:rsidRPr="00AB590F">
        <w:rPr>
          <w:lang w:val="en-SG"/>
        </w:rPr>
        <w:t xml:space="preserve"> this desire led to the first </w:t>
      </w:r>
      <w:r>
        <w:rPr>
          <w:lang w:val="en-SG"/>
        </w:rPr>
        <w:t>FWA.</w:t>
      </w:r>
    </w:p>
    <w:p w14:paraId="42DCEF08" w14:textId="7DAE1149" w:rsidR="00223DB6" w:rsidRPr="004F3913" w:rsidRDefault="00223DB6" w:rsidP="00223DB6">
      <w:r w:rsidRPr="00AB590F">
        <w:rPr>
          <w:lang w:val="en-SG"/>
        </w:rPr>
        <w:lastRenderedPageBreak/>
        <w:t>FWA evolved throughout the 1990s. The rapid growth of information technology and the internet enabled telecommuting and other flexible career options</w:t>
      </w:r>
      <w:r>
        <w:rPr>
          <w:lang w:val="en-SG"/>
        </w:rPr>
        <w:t xml:space="preserve"> </w:t>
      </w:r>
      <w:bookmarkStart w:id="67" w:name="_Hlk209738697"/>
      <w:r w:rsidR="00F565AF">
        <w:t>(Brewster, Hegewisch and Mayne, 1994)</w:t>
      </w:r>
      <w:bookmarkEnd w:id="67"/>
      <w:r w:rsidR="00F565AF">
        <w:t xml:space="preserve"> Crompton, (2002) </w:t>
      </w:r>
      <w:r>
        <w:rPr>
          <w:lang w:val="en-SG"/>
        </w:rPr>
        <w:t>stated that</w:t>
      </w:r>
      <w:r w:rsidRPr="00AB590F">
        <w:rPr>
          <w:lang w:val="en-SG"/>
        </w:rPr>
        <w:t xml:space="preserve"> email, VPNs, and video conferencing made remote work viable and efficient, enabling organisations to implement FWA.</w:t>
      </w:r>
    </w:p>
    <w:p w14:paraId="30CACCDD" w14:textId="475F408B" w:rsidR="00223DB6" w:rsidRPr="004F3913" w:rsidRDefault="00223DB6" w:rsidP="00223DB6">
      <w:r w:rsidRPr="00AB590F">
        <w:rPr>
          <w:lang w:val="en-SG"/>
        </w:rPr>
        <w:t xml:space="preserve"> In the 2000s, companies across sectors discovered FWA could enhance productivity and employee satisfaction</w:t>
      </w:r>
      <w:r w:rsidR="00F565AF">
        <w:rPr>
          <w:lang w:val="en-SG"/>
        </w:rPr>
        <w:t xml:space="preserve"> </w:t>
      </w:r>
      <w:r w:rsidR="00F565AF">
        <w:t>(Brickey, 2002)</w:t>
      </w:r>
      <w:r w:rsidRPr="00AB590F">
        <w:rPr>
          <w:lang w:val="en-SG"/>
        </w:rPr>
        <w:t xml:space="preserve">.   In the competitive computer business, </w:t>
      </w:r>
      <w:r>
        <w:rPr>
          <w:lang w:val="en-SG"/>
        </w:rPr>
        <w:t xml:space="preserve">FWAs </w:t>
      </w:r>
      <w:r w:rsidRPr="00AB590F">
        <w:rPr>
          <w:lang w:val="en-SG"/>
        </w:rPr>
        <w:t>were examined to attract and retain top talent</w:t>
      </w:r>
      <w:r>
        <w:rPr>
          <w:lang w:val="en-SG"/>
        </w:rPr>
        <w:t xml:space="preserve"> </w:t>
      </w:r>
      <w:r w:rsidR="00F565AF">
        <w:t xml:space="preserve">(Ramsdal, 2016). </w:t>
      </w:r>
      <w:r w:rsidRPr="00AB590F">
        <w:rPr>
          <w:lang w:val="en-SG"/>
        </w:rPr>
        <w:t xml:space="preserve">FWAs reduced turnover and increased engagement because </w:t>
      </w:r>
      <w:r w:rsidR="007B111B">
        <w:rPr>
          <w:lang w:val="en-SG"/>
        </w:rPr>
        <w:t>professional</w:t>
      </w:r>
      <w:r w:rsidRPr="00AB590F">
        <w:rPr>
          <w:lang w:val="en-SG"/>
        </w:rPr>
        <w:t xml:space="preserve">s valued having schedule autonomy, according to </w:t>
      </w:r>
      <w:r w:rsidR="00F565AF">
        <w:t>Bessa and Tomlinson (2017).</w:t>
      </w:r>
    </w:p>
    <w:p w14:paraId="6F2214A5" w14:textId="498E9E0E" w:rsidR="00223DB6" w:rsidRPr="004F3913" w:rsidRDefault="00223DB6" w:rsidP="00223DB6">
      <w:r w:rsidRPr="00AB590F">
        <w:rPr>
          <w:lang w:val="en-SG"/>
        </w:rPr>
        <w:t>Since COVID-19, flexible work practices have been prominent</w:t>
      </w:r>
      <w:r w:rsidR="00F565AF">
        <w:rPr>
          <w:lang w:val="en-SG"/>
        </w:rPr>
        <w:t xml:space="preserve"> </w:t>
      </w:r>
      <w:r w:rsidR="00F565AF">
        <w:t>(Yu, Burke and Raad, 2019)</w:t>
      </w:r>
      <w:r w:rsidRPr="00AB590F">
        <w:rPr>
          <w:lang w:val="en-SG"/>
        </w:rPr>
        <w:t>. Organisations briefly used remote work due to lockdowns and social estrangement.  These agreements worked, therefore</w:t>
      </w:r>
      <w:r>
        <w:rPr>
          <w:lang w:val="en-SG"/>
        </w:rPr>
        <w:t>,</w:t>
      </w:r>
      <w:r w:rsidRPr="00AB590F">
        <w:rPr>
          <w:lang w:val="en-SG"/>
        </w:rPr>
        <w:t xml:space="preserve"> many firms will provide flexible work options following the pandemic</w:t>
      </w:r>
      <w:r>
        <w:rPr>
          <w:lang w:val="en-SG"/>
        </w:rPr>
        <w:t xml:space="preserve"> </w:t>
      </w:r>
      <w:r w:rsidR="00F565AF">
        <w:t xml:space="preserve">(Brandl et al., 2019). </w:t>
      </w:r>
      <w:r w:rsidRPr="00AB590F">
        <w:rPr>
          <w:lang w:val="en-SG"/>
        </w:rPr>
        <w:t xml:space="preserve">According </w:t>
      </w:r>
      <w:r w:rsidR="00F565AF">
        <w:t xml:space="preserve">Roberto et al. (2023) </w:t>
      </w:r>
      <w:r w:rsidRPr="00AB590F">
        <w:rPr>
          <w:lang w:val="en-SG"/>
        </w:rPr>
        <w:t xml:space="preserve">considerable remote work during the pandemic indicated that many </w:t>
      </w:r>
      <w:r w:rsidR="007B111B">
        <w:rPr>
          <w:lang w:val="en-SG"/>
        </w:rPr>
        <w:t>professional</w:t>
      </w:r>
      <w:r w:rsidRPr="00AB590F">
        <w:rPr>
          <w:lang w:val="en-SG"/>
        </w:rPr>
        <w:t>s could maintain or improve their productivity from home, showing FWAs' viability in the modern workplace.</w:t>
      </w:r>
    </w:p>
    <w:p w14:paraId="097F0065" w14:textId="2F11059D" w:rsidR="00223DB6" w:rsidRPr="004F3913" w:rsidRDefault="00223DB6" w:rsidP="00223DB6">
      <w:r w:rsidRPr="00AB590F">
        <w:rPr>
          <w:lang w:val="en-SG"/>
        </w:rPr>
        <w:t xml:space="preserve">FWA changes with societal values, technology, and corporate aims. </w:t>
      </w:r>
      <w:r w:rsidR="00F565AF">
        <w:t xml:space="preserve">Kelliher (2024) </w:t>
      </w:r>
      <w:r w:rsidRPr="00AB590F">
        <w:rPr>
          <w:lang w:val="en-SG"/>
        </w:rPr>
        <w:t>stated</w:t>
      </w:r>
      <w:r>
        <w:rPr>
          <w:lang w:val="en-SG"/>
        </w:rPr>
        <w:t xml:space="preserve"> that</w:t>
      </w:r>
      <w:r w:rsidRPr="00AB590F">
        <w:rPr>
          <w:lang w:val="en-SG"/>
        </w:rPr>
        <w:t xml:space="preserve"> the future of work is flexibility and autonomy as corporations develop new ways to suit employee needs.</w:t>
      </w:r>
    </w:p>
    <w:p w14:paraId="683EDF4E" w14:textId="7E3E15AA" w:rsidR="00223DB6" w:rsidRPr="00245DDD" w:rsidRDefault="00223DB6" w:rsidP="00223DB6">
      <w:r>
        <w:rPr>
          <w:lang w:val="en-SG"/>
        </w:rPr>
        <w:t xml:space="preserve">FWAs </w:t>
      </w:r>
      <w:r w:rsidRPr="00AB590F">
        <w:rPr>
          <w:lang w:val="en-SG"/>
        </w:rPr>
        <w:t>have developed to accommodate individual and organisational needs, as proven by history.</w:t>
      </w:r>
      <w:r>
        <w:rPr>
          <w:lang w:val="en-SG"/>
        </w:rPr>
        <w:t xml:space="preserve"> </w:t>
      </w:r>
      <w:r w:rsidRPr="00AB590F">
        <w:rPr>
          <w:lang w:val="en-SG"/>
        </w:rPr>
        <w:t xml:space="preserve">FWA has become a mainstream employee well-being, productivity, and </w:t>
      </w:r>
      <w:r w:rsidR="008D05FD">
        <w:rPr>
          <w:lang w:val="en-SG"/>
        </w:rPr>
        <w:t>WLB</w:t>
      </w:r>
      <w:r w:rsidRPr="00AB590F">
        <w:rPr>
          <w:lang w:val="en-SG"/>
        </w:rPr>
        <w:t xml:space="preserve"> benefit</w:t>
      </w:r>
      <w:r>
        <w:rPr>
          <w:lang w:val="en-SG"/>
        </w:rPr>
        <w:t xml:space="preserve"> </w:t>
      </w:r>
      <w:r>
        <w:t>(</w:t>
      </w:r>
      <w:r w:rsidR="00F565AF">
        <w:t xml:space="preserve">(Yadav and Bagri, 2025). </w:t>
      </w:r>
      <w:r w:rsidRPr="00AB590F">
        <w:rPr>
          <w:lang w:val="en-SG"/>
        </w:rPr>
        <w:t>As technology and work cultures evolve, FWA will grow in the workplace.</w:t>
      </w:r>
    </w:p>
    <w:p w14:paraId="4F09B184" w14:textId="77777777" w:rsidR="00223DB6" w:rsidRDefault="00223DB6" w:rsidP="00223DB6">
      <w:pPr>
        <w:pStyle w:val="Heading2"/>
      </w:pPr>
      <w:bookmarkStart w:id="68" w:name="_Toc201228569"/>
      <w:bookmarkStart w:id="69" w:name="_Toc209133714"/>
      <w:bookmarkStart w:id="70" w:name="_Toc209134463"/>
      <w:bookmarkStart w:id="71" w:name="_Toc209742211"/>
      <w:r>
        <w:t>2.4 Theories and Models</w:t>
      </w:r>
      <w:bookmarkEnd w:id="68"/>
      <w:bookmarkEnd w:id="69"/>
      <w:bookmarkEnd w:id="70"/>
      <w:bookmarkEnd w:id="71"/>
      <w:r>
        <w:t xml:space="preserve"> </w:t>
      </w:r>
    </w:p>
    <w:p w14:paraId="41EBEA4C" w14:textId="77777777" w:rsidR="00223DB6" w:rsidRDefault="00223DB6" w:rsidP="00223DB6">
      <w:r>
        <w:t>Job Characteristics Theory (JCT)</w:t>
      </w:r>
      <w:r w:rsidRPr="004C011B">
        <w:t xml:space="preserve"> and </w:t>
      </w:r>
      <w:r>
        <w:t>Self</w:t>
      </w:r>
      <w:r w:rsidRPr="004C011B">
        <w:t>-Determination Theory (SDT)</w:t>
      </w:r>
      <w:r>
        <w:t xml:space="preserve"> </w:t>
      </w:r>
      <w:r w:rsidRPr="004C011B">
        <w:t xml:space="preserve">demonstrate how FWA </w:t>
      </w:r>
      <w:r>
        <w:t>affects</w:t>
      </w:r>
      <w:r w:rsidRPr="004C011B">
        <w:t xml:space="preserve"> employee productivity and satisfaction.</w:t>
      </w:r>
      <w:r>
        <w:t xml:space="preserve"> </w:t>
      </w:r>
      <w:r w:rsidRPr="004C011B">
        <w:t>For investigating FWA and work outcomes, they differ in focus but share autonomy, incentive, and job relevance</w:t>
      </w:r>
      <w:r>
        <w:t xml:space="preserve"> (Ματαύτση, 2022)</w:t>
      </w:r>
      <w:r w:rsidRPr="004C011B">
        <w:t>.</w:t>
      </w:r>
      <w:r>
        <w:t xml:space="preserve"> </w:t>
      </w:r>
    </w:p>
    <w:p w14:paraId="12883B2E" w14:textId="77777777" w:rsidR="00223DB6" w:rsidRDefault="00223DB6" w:rsidP="00223DB6">
      <w:pPr>
        <w:pStyle w:val="Heading4"/>
      </w:pPr>
      <w:r>
        <w:t>2.4.1 Job Characteristics Theory (JCT)</w:t>
      </w:r>
    </w:p>
    <w:p w14:paraId="0F5317D3" w14:textId="7C75AD33" w:rsidR="00223DB6" w:rsidRDefault="00223DB6" w:rsidP="00223DB6">
      <w:r>
        <w:t xml:space="preserve">JCT stated that job design affects employee motivation and satisfaction. JCT says skill variety, task identity, job relevance, autonomy, and feedback improve </w:t>
      </w:r>
      <w:r w:rsidR="008D05FD">
        <w:t>enthusiasm</w:t>
      </w:r>
      <w:r>
        <w:t>, satisfaction, and performance</w:t>
      </w:r>
      <w:r w:rsidR="006E0633">
        <w:t xml:space="preserve"> (Sorsa, 2017)</w:t>
      </w:r>
      <w:r>
        <w:t xml:space="preserve">.  FWA values autonomy since </w:t>
      </w:r>
      <w:r>
        <w:rPr>
          <w:lang w:val="en-SG"/>
        </w:rPr>
        <w:t xml:space="preserve">FWAs </w:t>
      </w:r>
      <w:r>
        <w:t xml:space="preserve">let </w:t>
      </w:r>
      <w:r w:rsidR="007B111B">
        <w:t>professional</w:t>
      </w:r>
      <w:r>
        <w:t xml:space="preserve">s choose their </w:t>
      </w:r>
      <w:r>
        <w:lastRenderedPageBreak/>
        <w:t xml:space="preserve">schedule, location, and, in certain cases, employment pace (Adebayo and Ibrahim, 2023). JCT claims autonomy encourages responsibility and ownership of work, which enhances motivation and job satisfaction. The </w:t>
      </w:r>
      <w:r w:rsidR="007B111B">
        <w:t>professional</w:t>
      </w:r>
      <w:r w:rsidRPr="004C011B">
        <w:t>s customise their work with FWA autonomy to boost intrinsic motivation and job happiness</w:t>
      </w:r>
      <w:r>
        <w:t xml:space="preserve"> </w:t>
      </w:r>
      <w:r w:rsidR="006E0633">
        <w:t xml:space="preserve">(Neirotti, Raguseo and Gastaldi, 2019). </w:t>
      </w:r>
      <w:r w:rsidRPr="004C011B">
        <w:t xml:space="preserve">Hackman and Oldham (1976) found that meaningful work and decision-making authority made </w:t>
      </w:r>
      <w:r w:rsidR="007B111B">
        <w:t>professional</w:t>
      </w:r>
      <w:r w:rsidRPr="004C011B">
        <w:t xml:space="preserve">s satisfied.   FWA frees </w:t>
      </w:r>
      <w:r w:rsidR="007B111B">
        <w:t>professional</w:t>
      </w:r>
      <w:r w:rsidRPr="004C011B">
        <w:t>s to work, improving productivity and satisfaction</w:t>
      </w:r>
      <w:r w:rsidR="006E0633">
        <w:t xml:space="preserve"> (</w:t>
      </w:r>
      <w:bookmarkStart w:id="72" w:name="_Hlk209738004"/>
      <w:r w:rsidR="006E0633">
        <w:t>Maneemahanond and Niyomsin, 2024</w:t>
      </w:r>
      <w:bookmarkEnd w:id="72"/>
      <w:r w:rsidR="006E0633">
        <w:t>)</w:t>
      </w:r>
      <w:r w:rsidRPr="004C011B">
        <w:t>.</w:t>
      </w:r>
    </w:p>
    <w:p w14:paraId="01C5B167" w14:textId="77777777" w:rsidR="00223DB6" w:rsidRDefault="00223DB6" w:rsidP="00223DB6">
      <w:pPr>
        <w:jc w:val="center"/>
      </w:pPr>
      <w:r w:rsidRPr="007B4A20">
        <w:rPr>
          <w:noProof/>
          <w:lang w:val="en-SG"/>
        </w:rPr>
        <w:drawing>
          <wp:inline distT="0" distB="0" distL="0" distR="0" wp14:anchorId="3A464EAF" wp14:editId="36456E6F">
            <wp:extent cx="4511431" cy="3063505"/>
            <wp:effectExtent l="0" t="0" r="3810" b="3810"/>
            <wp:docPr id="369328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328833" name=""/>
                    <pic:cNvPicPr/>
                  </pic:nvPicPr>
                  <pic:blipFill>
                    <a:blip r:embed="rId18"/>
                    <a:stretch>
                      <a:fillRect/>
                    </a:stretch>
                  </pic:blipFill>
                  <pic:spPr>
                    <a:xfrm>
                      <a:off x="0" y="0"/>
                      <a:ext cx="4511431" cy="3063505"/>
                    </a:xfrm>
                    <a:prstGeom prst="rect">
                      <a:avLst/>
                    </a:prstGeom>
                  </pic:spPr>
                </pic:pic>
              </a:graphicData>
            </a:graphic>
          </wp:inline>
        </w:drawing>
      </w:r>
    </w:p>
    <w:p w14:paraId="1833754B" w14:textId="77777777" w:rsidR="00223DB6" w:rsidRDefault="00223DB6" w:rsidP="00223DB6">
      <w:pPr>
        <w:jc w:val="center"/>
      </w:pPr>
      <w:r>
        <w:t xml:space="preserve">Figure 2: </w:t>
      </w:r>
      <w:r w:rsidRPr="00876328">
        <w:t>Job Characteristics Theory (JCT)</w:t>
      </w:r>
    </w:p>
    <w:p w14:paraId="09276C8F" w14:textId="78EFDE9D" w:rsidR="00223DB6" w:rsidRDefault="00223DB6" w:rsidP="00223DB6">
      <w:pPr>
        <w:jc w:val="center"/>
      </w:pPr>
      <w:r>
        <w:t xml:space="preserve">Source: </w:t>
      </w:r>
      <w:r w:rsidR="006E0633" w:rsidRPr="006E0633">
        <w:t>(Vermeer, 2025)</w:t>
      </w:r>
    </w:p>
    <w:p w14:paraId="487C57CE" w14:textId="543B3673" w:rsidR="00223DB6" w:rsidRDefault="00223DB6" w:rsidP="00223DB6">
      <w:r w:rsidRPr="00786E5D">
        <w:t>Work design impacts employee motivation and pleasure by prioritising skill variety, task relevance, job identity,</w:t>
      </w:r>
      <w:r>
        <w:t xml:space="preserve"> </w:t>
      </w:r>
      <w:r w:rsidRPr="00786E5D">
        <w:t>feedback</w:t>
      </w:r>
      <w:r>
        <w:t xml:space="preserve"> and </w:t>
      </w:r>
      <w:r w:rsidRPr="00786E5D">
        <w:t>autonomy, according to JCT. In remote or hybrid FWAs, autonomy and job variety</w:t>
      </w:r>
      <w:r w:rsidR="006E0633">
        <w:t xml:space="preserve"> can </w:t>
      </w:r>
      <w:r w:rsidR="006E0633" w:rsidRPr="00786E5D">
        <w:t>increase</w:t>
      </w:r>
      <w:r w:rsidRPr="00786E5D">
        <w:t xml:space="preserve"> work satisfaction and productivity, says JCT</w:t>
      </w:r>
      <w:r w:rsidR="006E0633">
        <w:t xml:space="preserve"> (Giordano, 2023)</w:t>
      </w:r>
      <w:r w:rsidRPr="00786E5D">
        <w:t xml:space="preserve">.   Careful study reveals boundaries.  Isolated virtual </w:t>
      </w:r>
      <w:r w:rsidR="007B111B">
        <w:t>professional</w:t>
      </w:r>
      <w:r w:rsidRPr="00786E5D">
        <w:t>s may not receive adequate feedback or job variety</w:t>
      </w:r>
      <w:r w:rsidR="006E0633">
        <w:t xml:space="preserve"> (Černe et al., 2017)</w:t>
      </w:r>
      <w:r w:rsidRPr="00786E5D">
        <w:t xml:space="preserve">.  </w:t>
      </w:r>
      <w:r w:rsidR="006E0633">
        <w:t xml:space="preserve">Howvwver, Tuttle and Critchlow (2025) criticised that </w:t>
      </w:r>
      <w:r w:rsidRPr="00786E5D">
        <w:t xml:space="preserve">JCT </w:t>
      </w:r>
      <w:r w:rsidR="006E0633">
        <w:t>sometimes</w:t>
      </w:r>
      <w:r w:rsidRPr="00786E5D">
        <w:t xml:space="preserve"> overlook these concerns.  The theory also fails to explain how organisational support and technology </w:t>
      </w:r>
      <w:r>
        <w:t>affect</w:t>
      </w:r>
      <w:r w:rsidRPr="00786E5D">
        <w:t xml:space="preserve"> workplace job design.</w:t>
      </w:r>
    </w:p>
    <w:p w14:paraId="654159F8" w14:textId="77777777" w:rsidR="00223DB6" w:rsidRDefault="00223DB6" w:rsidP="00223DB6">
      <w:pPr>
        <w:pStyle w:val="Heading4"/>
      </w:pPr>
      <w:r>
        <w:lastRenderedPageBreak/>
        <w:t>2.4.2 Self-Determination Theory (SDT)</w:t>
      </w:r>
    </w:p>
    <w:p w14:paraId="75CDDAC6" w14:textId="2258E29B" w:rsidR="005B4DD3" w:rsidRDefault="00223DB6" w:rsidP="005B4DD3">
      <w:r>
        <w:rPr>
          <w:lang w:val="en-SG"/>
        </w:rPr>
        <w:t>SDT</w:t>
      </w:r>
      <w:r w:rsidRPr="004C011B">
        <w:rPr>
          <w:lang w:val="en-SG"/>
        </w:rPr>
        <w:t xml:space="preserve"> explores internal and extrinsic motivation. </w:t>
      </w:r>
      <w:r w:rsidR="00D83252">
        <w:rPr>
          <w:lang w:val="en-SG"/>
        </w:rPr>
        <w:t xml:space="preserve">According to </w:t>
      </w:r>
      <w:r w:rsidR="00D83252">
        <w:t xml:space="preserve">Deci and Ryan (2012), </w:t>
      </w:r>
      <w:r w:rsidRPr="004C011B">
        <w:rPr>
          <w:lang w:val="en-SG"/>
        </w:rPr>
        <w:t>SDT believes “autonomy, competence, and relatedness” motivate</w:t>
      </w:r>
      <w:r w:rsidR="00D83252">
        <w:rPr>
          <w:lang w:val="en-SG"/>
        </w:rPr>
        <w:t xml:space="preserve"> the employees. </w:t>
      </w:r>
      <w:r w:rsidR="00D83252" w:rsidRPr="004C011B">
        <w:rPr>
          <w:lang w:val="en-SG"/>
        </w:rPr>
        <w:t>Since</w:t>
      </w:r>
      <w:r w:rsidRPr="004C011B">
        <w:rPr>
          <w:lang w:val="en-SG"/>
        </w:rPr>
        <w:t xml:space="preserve"> </w:t>
      </w:r>
      <w:r w:rsidR="007B111B">
        <w:rPr>
          <w:lang w:val="en-SG"/>
        </w:rPr>
        <w:t>professional</w:t>
      </w:r>
      <w:r w:rsidRPr="004C011B">
        <w:rPr>
          <w:lang w:val="en-SG"/>
        </w:rPr>
        <w:t xml:space="preserve">s select how, when, and where to work, FWA fosters autonomy.   </w:t>
      </w:r>
      <w:r w:rsidR="005B4DD3">
        <w:t xml:space="preserve">Ryan and Patrick, (2009) </w:t>
      </w:r>
      <w:r w:rsidRPr="004C011B">
        <w:rPr>
          <w:lang w:val="en-SG"/>
        </w:rPr>
        <w:t>discovered that self-selected work improves performance and job satisfaction by increasing intrinsic motivation.</w:t>
      </w:r>
      <w:r>
        <w:rPr>
          <w:lang w:val="en-SG"/>
        </w:rPr>
        <w:t xml:space="preserve"> </w:t>
      </w:r>
      <w:r w:rsidRPr="004C011B">
        <w:rPr>
          <w:lang w:val="en-SG"/>
        </w:rPr>
        <w:t xml:space="preserve">SDT promotes relatedness, or the need for social relationships, </w:t>
      </w:r>
      <w:r>
        <w:rPr>
          <w:lang w:val="en-SG"/>
        </w:rPr>
        <w:t>is</w:t>
      </w:r>
      <w:r w:rsidRPr="004C011B">
        <w:rPr>
          <w:lang w:val="en-SG"/>
        </w:rPr>
        <w:t xml:space="preserve"> challenging in FWA, especially remote work. </w:t>
      </w:r>
      <w:r>
        <w:rPr>
          <w:lang w:val="en-SG"/>
        </w:rPr>
        <w:t xml:space="preserve"> </w:t>
      </w:r>
      <w:r>
        <w:t xml:space="preserve">Adam (2020) </w:t>
      </w:r>
      <w:r w:rsidRPr="004C011B">
        <w:rPr>
          <w:lang w:val="en-SG"/>
        </w:rPr>
        <w:t>suggest</w:t>
      </w:r>
      <w:r>
        <w:rPr>
          <w:lang w:val="en-SG"/>
        </w:rPr>
        <w:t>ed the</w:t>
      </w:r>
      <w:r w:rsidRPr="004C011B">
        <w:rPr>
          <w:lang w:val="en-SG"/>
        </w:rPr>
        <w:t xml:space="preserve"> social isolation lowers intrinsic motivation and job satisfaction. WA with organised communication and team collaboration tools lessen these effects and </w:t>
      </w:r>
      <w:r>
        <w:rPr>
          <w:lang w:val="en-SG"/>
        </w:rPr>
        <w:t>motivates</w:t>
      </w:r>
      <w:r w:rsidRPr="004C011B">
        <w:rPr>
          <w:lang w:val="en-SG"/>
        </w:rPr>
        <w:t xml:space="preserve"> </w:t>
      </w:r>
      <w:r w:rsidR="007B111B">
        <w:rPr>
          <w:lang w:val="en-SG"/>
        </w:rPr>
        <w:t>professional</w:t>
      </w:r>
      <w:r w:rsidRPr="004C011B">
        <w:rPr>
          <w:lang w:val="en-SG"/>
        </w:rPr>
        <w:t>s by keeping them connected to their teams</w:t>
      </w:r>
      <w:r>
        <w:rPr>
          <w:lang w:val="en-SG"/>
        </w:rPr>
        <w:t xml:space="preserve"> </w:t>
      </w:r>
      <w:r w:rsidR="005B4DD3">
        <w:t>(Teixeira et al., 2012).</w:t>
      </w:r>
    </w:p>
    <w:p w14:paraId="0F13B786" w14:textId="64679BB8" w:rsidR="00223DB6" w:rsidRDefault="00223DB6" w:rsidP="005B4DD3">
      <w:pPr>
        <w:jc w:val="center"/>
        <w:rPr>
          <w:lang w:val="en-SG"/>
        </w:rPr>
      </w:pPr>
      <w:r w:rsidRPr="000808EC">
        <w:rPr>
          <w:noProof/>
          <w:lang w:val="en-SG"/>
        </w:rPr>
        <w:drawing>
          <wp:inline distT="0" distB="0" distL="0" distR="0" wp14:anchorId="20AA7084" wp14:editId="45AB49C6">
            <wp:extent cx="4305673" cy="2690093"/>
            <wp:effectExtent l="0" t="0" r="0" b="0"/>
            <wp:docPr id="133286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69757" name=""/>
                    <pic:cNvPicPr/>
                  </pic:nvPicPr>
                  <pic:blipFill>
                    <a:blip r:embed="rId19"/>
                    <a:stretch>
                      <a:fillRect/>
                    </a:stretch>
                  </pic:blipFill>
                  <pic:spPr>
                    <a:xfrm>
                      <a:off x="0" y="0"/>
                      <a:ext cx="4305673" cy="2690093"/>
                    </a:xfrm>
                    <a:prstGeom prst="rect">
                      <a:avLst/>
                    </a:prstGeom>
                  </pic:spPr>
                </pic:pic>
              </a:graphicData>
            </a:graphic>
          </wp:inline>
        </w:drawing>
      </w:r>
    </w:p>
    <w:p w14:paraId="02745704" w14:textId="77777777" w:rsidR="00223DB6" w:rsidRDefault="00223DB6" w:rsidP="00223DB6">
      <w:pPr>
        <w:jc w:val="center"/>
        <w:rPr>
          <w:lang w:val="en-SG"/>
        </w:rPr>
      </w:pPr>
      <w:r>
        <w:rPr>
          <w:lang w:val="en-SG"/>
        </w:rPr>
        <w:t xml:space="preserve">Figure 3: </w:t>
      </w:r>
      <w:r w:rsidRPr="00876328">
        <w:rPr>
          <w:lang w:val="en-SG"/>
        </w:rPr>
        <w:t>Self-Determination Theory (SDT)</w:t>
      </w:r>
    </w:p>
    <w:p w14:paraId="443AE4EF" w14:textId="1ED8DAEE" w:rsidR="00223DB6" w:rsidRPr="004C011B" w:rsidRDefault="00223DB6" w:rsidP="00223DB6">
      <w:pPr>
        <w:jc w:val="center"/>
        <w:rPr>
          <w:lang w:val="en-SG"/>
        </w:rPr>
      </w:pPr>
      <w:r>
        <w:rPr>
          <w:lang w:val="en-SG"/>
        </w:rPr>
        <w:t xml:space="preserve">Source: </w:t>
      </w:r>
      <w:r w:rsidR="005B4DD3" w:rsidRPr="005B4DD3">
        <w:rPr>
          <w:lang w:val="en-SG"/>
        </w:rPr>
        <w:t>(Deci and Ryan, 2012)</w:t>
      </w:r>
    </w:p>
    <w:p w14:paraId="226D6C4F" w14:textId="09B3CD10" w:rsidR="00223DB6" w:rsidRDefault="00223DB6" w:rsidP="00223DB6">
      <w:r>
        <w:t xml:space="preserve">JCT and SDT stress autonomy's significance in job satisfaction and motivation.   SDT promotes autonomy as a motivator, whereas JCT links autonomy to job relevance and responsibility </w:t>
      </w:r>
      <w:bookmarkStart w:id="73" w:name="_Hlk209737490"/>
      <w:r w:rsidR="005B4DD3">
        <w:t>(Teixeira et al., 2012)</w:t>
      </w:r>
      <w:bookmarkEnd w:id="73"/>
      <w:r w:rsidR="005B4DD3">
        <w:t>.</w:t>
      </w:r>
      <w:r>
        <w:t xml:space="preserve">   These theories are linked because FWA gives people more freedom to design their work environment and schedule to maximise enjoyment and performance.  JCT and SDT promote autonomy but frown on FWA. JCT suggests that diminished feedback and interaction reduce motivation and disengagement</w:t>
      </w:r>
      <w:r w:rsidR="005B4DD3">
        <w:t xml:space="preserve"> (Gagné et al., 2022)</w:t>
      </w:r>
      <w:r>
        <w:t xml:space="preserve">.  SDT suggests that less social connectedness lowers intrinsic drive. FWA promote autonomy, but JCT and SDT need ongoing feedback, communication, and team engagement to maintain competence and relatedness </w:t>
      </w:r>
      <w:r>
        <w:lastRenderedPageBreak/>
        <w:t xml:space="preserve">(Mun, 2015). In conclusion, Job Characteristics Theory and Self-Determination Theory describe how FWA increase productivity and job satisfaction by boosting autonomy. In flexible work environments where social interaction and frequent feedback are crucial, they prioritise balance </w:t>
      </w:r>
      <w:r w:rsidR="005B4DD3">
        <w:t xml:space="preserve">(Gatt and Jiang, 2021). </w:t>
      </w:r>
    </w:p>
    <w:p w14:paraId="5AE0E81E" w14:textId="3452C53C" w:rsidR="00223DB6" w:rsidRDefault="00223DB6" w:rsidP="00223DB6">
      <w:r w:rsidRPr="00786E5D">
        <w:t xml:space="preserve">SDT says meeting autonomy, relatedness </w:t>
      </w:r>
      <w:r>
        <w:t xml:space="preserve">and </w:t>
      </w:r>
      <w:r w:rsidRPr="00786E5D">
        <w:t>competence</w:t>
      </w:r>
      <w:r>
        <w:t xml:space="preserve"> </w:t>
      </w:r>
      <w:r w:rsidRPr="00786E5D">
        <w:t>boosts intrinsic motivation and well-being.  SDT studies how FWA autonomy affects employee happiness and productivity.  SDT encourages autonomy but overlooks how culture and technology affect distant or hybrid motivation</w:t>
      </w:r>
      <w:r w:rsidR="005B4DD3">
        <w:t xml:space="preserve"> (Roksgård and Øie, 2023)</w:t>
      </w:r>
      <w:r w:rsidRPr="00786E5D">
        <w:t>.  SDT disregard external incentives and performance measurements that affect work satisfaction and productivity, particularly in technology.</w:t>
      </w:r>
    </w:p>
    <w:p w14:paraId="0135A370" w14:textId="77777777" w:rsidR="00223DB6" w:rsidRPr="00876328" w:rsidRDefault="00223DB6" w:rsidP="00223DB6">
      <w:pPr>
        <w:pStyle w:val="Heading2"/>
      </w:pPr>
      <w:bookmarkStart w:id="74" w:name="_Toc201228570"/>
      <w:bookmarkStart w:id="75" w:name="_Toc209133715"/>
      <w:bookmarkStart w:id="76" w:name="_Toc209134464"/>
      <w:bookmarkStart w:id="77" w:name="_Toc209742212"/>
      <w:r>
        <w:t xml:space="preserve">2.5 </w:t>
      </w:r>
      <w:r w:rsidRPr="006F644E">
        <w:t>Impact of FWA on Employee Productivity</w:t>
      </w:r>
      <w:bookmarkEnd w:id="74"/>
      <w:bookmarkEnd w:id="75"/>
      <w:bookmarkEnd w:id="76"/>
      <w:bookmarkEnd w:id="77"/>
    </w:p>
    <w:p w14:paraId="01CBBFAE" w14:textId="77777777" w:rsidR="00223DB6" w:rsidRDefault="00223DB6" w:rsidP="00223DB6">
      <w:pPr>
        <w:jc w:val="center"/>
        <w:rPr>
          <w:lang w:val="en-SG"/>
        </w:rPr>
      </w:pPr>
      <w:r>
        <w:rPr>
          <w:noProof/>
          <w:lang w:val="en-SG"/>
          <w14:ligatures w14:val="standardContextual"/>
        </w:rPr>
        <w:drawing>
          <wp:inline distT="0" distB="0" distL="0" distR="0" wp14:anchorId="573A1841" wp14:editId="6AC161F5">
            <wp:extent cx="5486400" cy="3514725"/>
            <wp:effectExtent l="76200" t="57150" r="19050" b="1047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0852E56" w14:textId="77777777" w:rsidR="00223DB6" w:rsidRDefault="00223DB6" w:rsidP="00223DB6">
      <w:pPr>
        <w:jc w:val="center"/>
        <w:rPr>
          <w:lang w:val="en-SG"/>
        </w:rPr>
      </w:pPr>
      <w:r>
        <w:rPr>
          <w:lang w:val="en-SG"/>
        </w:rPr>
        <w:t xml:space="preserve">Figure 4: </w:t>
      </w:r>
      <w:r w:rsidRPr="00876328">
        <w:rPr>
          <w:lang w:val="en-SG"/>
        </w:rPr>
        <w:t>Impact of FWA on Employee Productivity</w:t>
      </w:r>
    </w:p>
    <w:p w14:paraId="104F5A18" w14:textId="77777777" w:rsidR="00223DB6" w:rsidRDefault="00223DB6" w:rsidP="00223DB6">
      <w:pPr>
        <w:jc w:val="center"/>
        <w:rPr>
          <w:lang w:val="en-SG"/>
        </w:rPr>
      </w:pPr>
      <w:r>
        <w:rPr>
          <w:lang w:val="en-SG"/>
        </w:rPr>
        <w:t xml:space="preserve">Source: </w:t>
      </w:r>
      <w:r w:rsidRPr="00245DDD">
        <w:rPr>
          <w:lang w:val="en-SG"/>
        </w:rPr>
        <w:t>(Itesa, 2023)</w:t>
      </w:r>
    </w:p>
    <w:p w14:paraId="4F40026F" w14:textId="0490BFE2" w:rsidR="00223DB6" w:rsidRPr="004F4856" w:rsidRDefault="00223DB6" w:rsidP="00223DB6">
      <w:r w:rsidRPr="00FD1173">
        <w:rPr>
          <w:lang w:val="en-SG"/>
        </w:rPr>
        <w:t xml:space="preserve">FWA have been widely studied for employee productivity. According to studies, FWA boosts productivity through flexibility, </w:t>
      </w:r>
      <w:r w:rsidR="008D05FD">
        <w:rPr>
          <w:lang w:val="en-SG"/>
        </w:rPr>
        <w:t>WLB</w:t>
      </w:r>
      <w:r w:rsidRPr="00FD1173">
        <w:rPr>
          <w:lang w:val="en-SG"/>
        </w:rPr>
        <w:t>, reduced commute time, and employee engagement.</w:t>
      </w:r>
      <w:r>
        <w:rPr>
          <w:lang w:val="en-SG"/>
        </w:rPr>
        <w:t xml:space="preserve"> First, </w:t>
      </w:r>
      <w:r w:rsidRPr="00FD1173">
        <w:rPr>
          <w:lang w:val="en-SG"/>
        </w:rPr>
        <w:t>FWA enables people to work when they choose, which is great</w:t>
      </w:r>
      <w:r>
        <w:rPr>
          <w:lang w:val="en-SG"/>
        </w:rPr>
        <w:t xml:space="preserve"> </w:t>
      </w:r>
      <w:r w:rsidR="004F4856">
        <w:t xml:space="preserve">(Sultan, Fachmi and Klimko, </w:t>
      </w:r>
      <w:r w:rsidR="004F4856">
        <w:lastRenderedPageBreak/>
        <w:t xml:space="preserve">2024). </w:t>
      </w:r>
      <w:r w:rsidRPr="00FD1173">
        <w:rPr>
          <w:lang w:val="en-SG"/>
        </w:rPr>
        <w:t xml:space="preserve">This flexibility helps </w:t>
      </w:r>
      <w:r w:rsidR="007B111B">
        <w:rPr>
          <w:lang w:val="en-SG"/>
        </w:rPr>
        <w:t>professional</w:t>
      </w:r>
      <w:r w:rsidRPr="00FD1173">
        <w:rPr>
          <w:lang w:val="en-SG"/>
        </w:rPr>
        <w:t xml:space="preserve">s handle personal commitments, reducing stress and enhancing attention and engagement, explain </w:t>
      </w:r>
      <w:r>
        <w:t xml:space="preserve">Amirul and Shaari (2021). </w:t>
      </w:r>
      <w:r w:rsidRPr="00FD1173">
        <w:rPr>
          <w:lang w:val="en-SG"/>
        </w:rPr>
        <w:t>Reduced burnout from tight work schedules boosts productivity.</w:t>
      </w:r>
      <w:r>
        <w:rPr>
          <w:lang w:val="en-SG"/>
        </w:rPr>
        <w:t xml:space="preserve"> Secondly, </w:t>
      </w:r>
      <w:r w:rsidRPr="00FD1173">
        <w:rPr>
          <w:lang w:val="en-SG"/>
        </w:rPr>
        <w:t xml:space="preserve">FWA improves </w:t>
      </w:r>
      <w:r w:rsidR="008D05FD">
        <w:rPr>
          <w:lang w:val="en-SG"/>
        </w:rPr>
        <w:t>WLB</w:t>
      </w:r>
      <w:r w:rsidRPr="00FD1173">
        <w:rPr>
          <w:lang w:val="en-SG"/>
        </w:rPr>
        <w:t xml:space="preserve">, which promotes productivity. </w:t>
      </w:r>
      <w:r>
        <w:t xml:space="preserve">Miqdarsah and Indradewa (2024) </w:t>
      </w:r>
      <w:r w:rsidRPr="00FD1173">
        <w:rPr>
          <w:lang w:val="en-SG"/>
        </w:rPr>
        <w:t xml:space="preserve">found schedule-controlled </w:t>
      </w:r>
      <w:r w:rsidR="007B111B">
        <w:rPr>
          <w:lang w:val="en-SG"/>
        </w:rPr>
        <w:t>professional</w:t>
      </w:r>
      <w:r w:rsidRPr="00FD1173">
        <w:rPr>
          <w:lang w:val="en-SG"/>
        </w:rPr>
        <w:t>s happier and less anxious.  Satisfaction boosts motivation and productivity. When they can balance work and family, employees have fewer distractions and can concentrate better.</w:t>
      </w:r>
      <w:r>
        <w:rPr>
          <w:lang w:val="en-SG"/>
        </w:rPr>
        <w:t xml:space="preserve"> Thirdly, </w:t>
      </w:r>
      <w:r w:rsidRPr="00FD1173">
        <w:rPr>
          <w:lang w:val="en-SG"/>
        </w:rPr>
        <w:t>FWA reduces travel time, enhancing productivity</w:t>
      </w:r>
      <w:r w:rsidR="004F4856">
        <w:rPr>
          <w:lang w:val="en-SG"/>
        </w:rPr>
        <w:t xml:space="preserve"> </w:t>
      </w:r>
      <w:r w:rsidR="004F4856">
        <w:t>(Singh, 2023)</w:t>
      </w:r>
      <w:r w:rsidRPr="00FD1173">
        <w:rPr>
          <w:lang w:val="en-SG"/>
        </w:rPr>
        <w:t xml:space="preserve">.  </w:t>
      </w:r>
      <w:r>
        <w:t xml:space="preserve">Azaka, Kaizer and Audu-Ibrahim (2024) </w:t>
      </w:r>
      <w:r w:rsidRPr="00FD1173">
        <w:rPr>
          <w:lang w:val="en-SG"/>
        </w:rPr>
        <w:t xml:space="preserve">found that decreased travel time enhanced remote </w:t>
      </w:r>
      <w:r w:rsidR="007B111B">
        <w:rPr>
          <w:lang w:val="en-SG"/>
        </w:rPr>
        <w:t>professional</w:t>
      </w:r>
      <w:r w:rsidRPr="00FD1173">
        <w:rPr>
          <w:lang w:val="en-SG"/>
        </w:rPr>
        <w:t xml:space="preserve">s' productivity 13%. </w:t>
      </w:r>
      <w:r>
        <w:rPr>
          <w:lang w:val="en-SG"/>
        </w:rPr>
        <w:t>Employees</w:t>
      </w:r>
      <w:r w:rsidRPr="00FD1173">
        <w:rPr>
          <w:lang w:val="en-SG"/>
        </w:rPr>
        <w:t xml:space="preserve"> </w:t>
      </w:r>
      <w:r>
        <w:rPr>
          <w:lang w:val="en-SG"/>
        </w:rPr>
        <w:t>work</w:t>
      </w:r>
      <w:r w:rsidRPr="00FD1173">
        <w:rPr>
          <w:lang w:val="en-SG"/>
        </w:rPr>
        <w:t xml:space="preserve"> more in less time as they now work throughout their commutes. Eliminating long, stressful commutes enhances employee vitality throughout the day</w:t>
      </w:r>
      <w:r w:rsidR="004F4856">
        <w:rPr>
          <w:lang w:val="en-SG"/>
        </w:rPr>
        <w:t xml:space="preserve"> </w:t>
      </w:r>
      <w:r w:rsidR="004F4856">
        <w:t>(Wu et al., 2025)</w:t>
      </w:r>
      <w:r>
        <w:rPr>
          <w:lang w:val="en-SG"/>
        </w:rPr>
        <w:t xml:space="preserve">. Fourthly, </w:t>
      </w:r>
      <w:r w:rsidRPr="00FD1173">
        <w:rPr>
          <w:lang w:val="en-SG"/>
        </w:rPr>
        <w:t xml:space="preserve">FWA encourages </w:t>
      </w:r>
      <w:r w:rsidR="007B111B">
        <w:rPr>
          <w:lang w:val="en-SG"/>
        </w:rPr>
        <w:t>professional</w:t>
      </w:r>
      <w:r w:rsidRPr="00FD1173">
        <w:rPr>
          <w:lang w:val="en-SG"/>
        </w:rPr>
        <w:t>s, especially when they choose when and where to work. By increasing independence,</w:t>
      </w:r>
      <w:r>
        <w:rPr>
          <w:lang w:val="en-SG"/>
        </w:rPr>
        <w:t xml:space="preserve"> </w:t>
      </w:r>
      <w:r w:rsidRPr="00FD1173">
        <w:rPr>
          <w:lang w:val="en-SG"/>
        </w:rPr>
        <w:t xml:space="preserve">workplace control promotes intrinsic motivation, according to </w:t>
      </w:r>
      <w:r>
        <w:t xml:space="preserve">Nandani and Doshi (2022). </w:t>
      </w:r>
      <w:r w:rsidRPr="00FD1173">
        <w:rPr>
          <w:lang w:val="en-SG"/>
        </w:rPr>
        <w:t>Autonomy promotes a positive work attitude and improved effort and attention, increasing productivity.</w:t>
      </w:r>
    </w:p>
    <w:p w14:paraId="65AA4F05" w14:textId="54288E36" w:rsidR="00223DB6" w:rsidRPr="004F4856" w:rsidRDefault="00223DB6" w:rsidP="00223DB6">
      <w:r w:rsidRPr="00FD1173">
        <w:rPr>
          <w:lang w:val="en-SG"/>
        </w:rPr>
        <w:t xml:space="preserve">FWA provides benefits but </w:t>
      </w:r>
      <w:r>
        <w:rPr>
          <w:lang w:val="en-SG"/>
        </w:rPr>
        <w:t>some drawbacks decrease productivity</w:t>
      </w:r>
      <w:r w:rsidRPr="00FD1173">
        <w:rPr>
          <w:lang w:val="en-SG"/>
        </w:rPr>
        <w:t>. A key concern</w:t>
      </w:r>
      <w:r>
        <w:rPr>
          <w:lang w:val="en-SG"/>
        </w:rPr>
        <w:t xml:space="preserve"> of </w:t>
      </w:r>
      <w:r w:rsidRPr="00FD1173">
        <w:rPr>
          <w:lang w:val="en-SG"/>
        </w:rPr>
        <w:t xml:space="preserve">FWA is </w:t>
      </w:r>
      <w:r>
        <w:rPr>
          <w:lang w:val="en-SG"/>
        </w:rPr>
        <w:t xml:space="preserve">lack of communication and </w:t>
      </w:r>
      <w:r w:rsidRPr="00FD1173">
        <w:rPr>
          <w:lang w:val="en-SG"/>
        </w:rPr>
        <w:t xml:space="preserve">isolation.  Based on </w:t>
      </w:r>
      <w:r>
        <w:t xml:space="preserve">Aura and Desiana (2023), </w:t>
      </w:r>
      <w:r w:rsidRPr="00FD1173">
        <w:rPr>
          <w:lang w:val="en-SG"/>
        </w:rPr>
        <w:t>remote work lead to social isolation and reduced productivity. Working from home miss office networking and informal talk.</w:t>
      </w:r>
      <w:r>
        <w:rPr>
          <w:lang w:val="en-SG"/>
        </w:rPr>
        <w:t xml:space="preserve"> </w:t>
      </w:r>
      <w:r w:rsidRPr="00FD1173">
        <w:rPr>
          <w:lang w:val="en-SG"/>
        </w:rPr>
        <w:t>These meetings improve creativity, problem-solving, and cooperation</w:t>
      </w:r>
      <w:r w:rsidR="004F4856">
        <w:rPr>
          <w:lang w:val="en-SG"/>
        </w:rPr>
        <w:t xml:space="preserve"> </w:t>
      </w:r>
      <w:r w:rsidR="004F4856">
        <w:t>(Abid and Barech, 2017)</w:t>
      </w:r>
      <w:r w:rsidRPr="00FD1173">
        <w:rPr>
          <w:lang w:val="en-SG"/>
        </w:rPr>
        <w:t>.   Loneliness reduce</w:t>
      </w:r>
      <w:r>
        <w:rPr>
          <w:lang w:val="en-SG"/>
        </w:rPr>
        <w:t>s</w:t>
      </w:r>
      <w:r w:rsidRPr="00FD1173">
        <w:rPr>
          <w:lang w:val="en-SG"/>
        </w:rPr>
        <w:t xml:space="preserve"> motivation and performance.</w:t>
      </w:r>
      <w:r>
        <w:rPr>
          <w:lang w:val="en-SG"/>
        </w:rPr>
        <w:t xml:space="preserve"> Additionally, a </w:t>
      </w:r>
      <w:r w:rsidRPr="00FD1173">
        <w:rPr>
          <w:lang w:val="en-SG"/>
        </w:rPr>
        <w:t>Lack of FWA control lowers productivity</w:t>
      </w:r>
      <w:r>
        <w:rPr>
          <w:lang w:val="en-SG"/>
        </w:rPr>
        <w:t xml:space="preserve"> </w:t>
      </w:r>
      <w:r>
        <w:t xml:space="preserve">(Hashmi, </w:t>
      </w:r>
      <w:r>
        <w:rPr>
          <w:shd w:val="clear" w:color="auto" w:fill="FFFFFF"/>
        </w:rPr>
        <w:t xml:space="preserve">Ghaithi and Sartawi, </w:t>
      </w:r>
      <w:r>
        <w:t>2023)</w:t>
      </w:r>
      <w:r w:rsidRPr="00FD1173">
        <w:rPr>
          <w:lang w:val="en-SG"/>
        </w:rPr>
        <w:t>.</w:t>
      </w:r>
      <w:r>
        <w:rPr>
          <w:lang w:val="en-SG"/>
        </w:rPr>
        <w:t xml:space="preserve"> </w:t>
      </w:r>
      <w:r w:rsidRPr="00FD1173">
        <w:rPr>
          <w:lang w:val="en-SG"/>
        </w:rPr>
        <w:t xml:space="preserve">According to </w:t>
      </w:r>
      <w:r>
        <w:t xml:space="preserve">Ronald and Steffen (2021), </w:t>
      </w:r>
      <w:r w:rsidRPr="00FD1173">
        <w:rPr>
          <w:lang w:val="en-SG"/>
        </w:rPr>
        <w:t xml:space="preserve">remote and flexible </w:t>
      </w:r>
      <w:r>
        <w:rPr>
          <w:lang w:val="en-SG"/>
        </w:rPr>
        <w:t>employees</w:t>
      </w:r>
      <w:r w:rsidRPr="00FD1173">
        <w:rPr>
          <w:lang w:val="en-SG"/>
        </w:rPr>
        <w:t xml:space="preserve"> lack structure and accountability, lowering productivity.  </w:t>
      </w:r>
      <w:r w:rsidR="007B111B">
        <w:rPr>
          <w:lang w:val="en-SG"/>
        </w:rPr>
        <w:t>Professional</w:t>
      </w:r>
      <w:r w:rsidRPr="00FD1173">
        <w:rPr>
          <w:lang w:val="en-SG"/>
        </w:rPr>
        <w:t xml:space="preserve">s without direct supervision become disengaged or distracted without goals and performance criteria. Some </w:t>
      </w:r>
      <w:r w:rsidR="007B111B">
        <w:rPr>
          <w:lang w:val="en-SG"/>
        </w:rPr>
        <w:t>professional</w:t>
      </w:r>
      <w:r w:rsidRPr="00FD1173">
        <w:rPr>
          <w:lang w:val="en-SG"/>
        </w:rPr>
        <w:t>s require more supervision, while others want autonomy</w:t>
      </w:r>
      <w:r w:rsidR="004F4856">
        <w:rPr>
          <w:lang w:val="en-SG"/>
        </w:rPr>
        <w:t xml:space="preserve"> </w:t>
      </w:r>
      <w:r w:rsidR="004F4856">
        <w:t>(Jerono and Bula, 2025)</w:t>
      </w:r>
      <w:r w:rsidRPr="00FD1173">
        <w:rPr>
          <w:lang w:val="en-SG"/>
        </w:rPr>
        <w:t>.</w:t>
      </w:r>
      <w:r>
        <w:rPr>
          <w:lang w:val="en-SG"/>
        </w:rPr>
        <w:t xml:space="preserve"> Moreover, </w:t>
      </w:r>
      <w:r w:rsidRPr="00FD1173">
        <w:rPr>
          <w:lang w:val="en-SG"/>
        </w:rPr>
        <w:t xml:space="preserve">Work-life boundaries </w:t>
      </w:r>
      <w:r>
        <w:rPr>
          <w:lang w:val="en-SG"/>
        </w:rPr>
        <w:t>affect</w:t>
      </w:r>
      <w:r w:rsidRPr="00FD1173">
        <w:rPr>
          <w:lang w:val="en-SG"/>
        </w:rPr>
        <w:t xml:space="preserve"> FWA and productivity</w:t>
      </w:r>
      <w:r>
        <w:rPr>
          <w:lang w:val="en-SG"/>
        </w:rPr>
        <w:t xml:space="preserve"> </w:t>
      </w:r>
      <w:r>
        <w:t>(Rahman, 2019)</w:t>
      </w:r>
      <w:r w:rsidRPr="00FD1173">
        <w:rPr>
          <w:lang w:val="en-SG"/>
        </w:rPr>
        <w:t>.</w:t>
      </w:r>
      <w:r>
        <w:rPr>
          <w:lang w:val="en-SG"/>
        </w:rPr>
        <w:t xml:space="preserve"> </w:t>
      </w:r>
      <w:r w:rsidRPr="00FD1173">
        <w:rPr>
          <w:lang w:val="en-SG"/>
        </w:rPr>
        <w:t xml:space="preserve">Thus, </w:t>
      </w:r>
      <w:r w:rsidR="008D05FD">
        <w:rPr>
          <w:lang w:val="en-SG"/>
        </w:rPr>
        <w:t>WLB</w:t>
      </w:r>
      <w:r w:rsidRPr="00FD1173">
        <w:rPr>
          <w:lang w:val="en-SG"/>
        </w:rPr>
        <w:t xml:space="preserve"> issues lead to burnout and poor productivity.</w:t>
      </w:r>
      <w:r>
        <w:rPr>
          <w:lang w:val="en-SG"/>
        </w:rPr>
        <w:t xml:space="preserve"> </w:t>
      </w:r>
      <w:r w:rsidRPr="00FD1173">
        <w:rPr>
          <w:lang w:val="en-SG"/>
        </w:rPr>
        <w:t>This issue affects remote employees without workplace boundaries most</w:t>
      </w:r>
      <w:r>
        <w:rPr>
          <w:lang w:val="en-SG"/>
        </w:rPr>
        <w:t xml:space="preserve"> </w:t>
      </w:r>
      <w:r>
        <w:t>(Giovanis, 2018)</w:t>
      </w:r>
      <w:r w:rsidRPr="00FD1173">
        <w:rPr>
          <w:lang w:val="en-SG"/>
        </w:rPr>
        <w:t>.</w:t>
      </w:r>
      <w:r>
        <w:rPr>
          <w:lang w:val="en-SG"/>
        </w:rPr>
        <w:t xml:space="preserve"> </w:t>
      </w:r>
      <w:r>
        <w:t xml:space="preserve">Ajayi-Balogun (2022) </w:t>
      </w:r>
      <w:r w:rsidRPr="00FD1173">
        <w:rPr>
          <w:lang w:val="en-SG"/>
        </w:rPr>
        <w:t>also emphasised that unstructured work settings distract from family and household duties. Distractions lower employee productivity, especially at home.</w:t>
      </w:r>
    </w:p>
    <w:p w14:paraId="51A6580B" w14:textId="40CCA84E" w:rsidR="00223DB6" w:rsidRDefault="00223DB6" w:rsidP="00223DB6">
      <w:r>
        <w:t xml:space="preserve">Technology productivity is heavily impacted by FWA. Technology occupations need focus, long hours, and quickness. FWA allows field </w:t>
      </w:r>
      <w:r w:rsidR="007B111B">
        <w:t>professional</w:t>
      </w:r>
      <w:r>
        <w:t xml:space="preserve">s autonomy, which enhances output </w:t>
      </w:r>
      <w:r>
        <w:lastRenderedPageBreak/>
        <w:t xml:space="preserve">(Sebastiao, 2022). </w:t>
      </w:r>
      <w:r w:rsidR="004F4856">
        <w:t xml:space="preserve">Firdausi and Indiyati (2025) </w:t>
      </w:r>
      <w:r>
        <w:t xml:space="preserve">discovered that remote </w:t>
      </w:r>
      <w:r w:rsidR="007B111B">
        <w:t>professional</w:t>
      </w:r>
      <w:r>
        <w:t xml:space="preserve">s were more productive in IT occupations that require rigorous attention and problem-solving at a large Chinese travel agency. Shifrin and Michel (2022) claimed that computer </w:t>
      </w:r>
      <w:r w:rsidR="007B111B">
        <w:t>professional</w:t>
      </w:r>
      <w:r>
        <w:t>s can focus better in a nice setting without distractions. Technology rewards innovation and inventiveness, so remote work or flexible hours enhance productivity. According to Mwiti (2023), IT companies encourage "creative time," when employees focus on projects or ideas. FWA encourages creativity and innovation to keep IT firms competitive.</w:t>
      </w:r>
    </w:p>
    <w:p w14:paraId="758C870B" w14:textId="3F97E19E" w:rsidR="00223DB6" w:rsidRDefault="00223DB6" w:rsidP="00223DB6">
      <w:r>
        <w:t xml:space="preserve">There are issues also.  Remote employment enhanced productivity in many IT companies but hampered teamwork and communication, according to Ramakrishnan and Arokiasamy (2019). Remote developers, engineers, and designers have trouble communicating and brainstorming, delaying projects or lowering productivity. </w:t>
      </w:r>
      <w:r w:rsidR="004F4856">
        <w:t xml:space="preserve">Aditionally, Oginni, Ajibola and Abdulazeez (2025) </w:t>
      </w:r>
      <w:r>
        <w:t xml:space="preserve">Technology companies increasingly embrace collaboration platforms, but in-person meetings and talks are still essential to generate new ideas and solve complex problems (Aziz-Ur-Rehman and Siddiqui, 2019). Additionally, Remote work hinder frequent collaboration and quick decision-making in the fast-changing IT industry, according to Andrzejczyn (2023). Flexible work options enhance productivity, but technology businesses must balance remote and in-person collaboration to succeed. </w:t>
      </w:r>
    </w:p>
    <w:p w14:paraId="2B25A42A" w14:textId="77777777" w:rsidR="00223DB6" w:rsidRDefault="00223DB6" w:rsidP="00223DB6">
      <w:pPr>
        <w:pStyle w:val="Heading2"/>
      </w:pPr>
      <w:bookmarkStart w:id="78" w:name="_Toc201228571"/>
      <w:bookmarkStart w:id="79" w:name="_Toc209133716"/>
      <w:bookmarkStart w:id="80" w:name="_Toc209134465"/>
      <w:bookmarkStart w:id="81" w:name="_Toc209742213"/>
      <w:r>
        <w:t xml:space="preserve">2.6 </w:t>
      </w:r>
      <w:r w:rsidRPr="006F644E">
        <w:t>Impact of FWA on Job Satisfaction</w:t>
      </w:r>
      <w:bookmarkEnd w:id="78"/>
      <w:bookmarkEnd w:id="79"/>
      <w:bookmarkEnd w:id="80"/>
      <w:bookmarkEnd w:id="81"/>
    </w:p>
    <w:p w14:paraId="5E1799C6" w14:textId="77777777" w:rsidR="00223DB6" w:rsidRDefault="00223DB6" w:rsidP="00223DB6">
      <w:pPr>
        <w:rPr>
          <w:lang w:val="en-SG"/>
        </w:rPr>
      </w:pPr>
      <w:r>
        <w:rPr>
          <w:noProof/>
          <w:lang w:val="en-SG"/>
          <w14:ligatures w14:val="standardContextual"/>
        </w:rPr>
        <w:drawing>
          <wp:inline distT="0" distB="0" distL="0" distR="0" wp14:anchorId="17D7E6DF" wp14:editId="50C0BDF2">
            <wp:extent cx="5486400" cy="2905125"/>
            <wp:effectExtent l="3810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A733BD0" w14:textId="77777777" w:rsidR="00223DB6" w:rsidRDefault="00223DB6" w:rsidP="00223DB6">
      <w:pPr>
        <w:jc w:val="center"/>
        <w:rPr>
          <w:lang w:val="en-SG"/>
        </w:rPr>
      </w:pPr>
      <w:r>
        <w:rPr>
          <w:lang w:val="en-SG"/>
        </w:rPr>
        <w:lastRenderedPageBreak/>
        <w:t xml:space="preserve">Figure 5: </w:t>
      </w:r>
      <w:r w:rsidRPr="00876328">
        <w:rPr>
          <w:lang w:val="en-SG"/>
        </w:rPr>
        <w:t>Impact of FWA on Job Satisfaction</w:t>
      </w:r>
    </w:p>
    <w:p w14:paraId="41CA7035" w14:textId="77777777" w:rsidR="00223DB6" w:rsidRDefault="00223DB6" w:rsidP="00223DB6">
      <w:pPr>
        <w:jc w:val="center"/>
        <w:rPr>
          <w:lang w:val="en-SG"/>
        </w:rPr>
      </w:pPr>
      <w:r>
        <w:rPr>
          <w:lang w:val="en-SG"/>
        </w:rPr>
        <w:t xml:space="preserve">Source: </w:t>
      </w:r>
      <w:r w:rsidRPr="00245DDD">
        <w:rPr>
          <w:lang w:val="en-SG"/>
        </w:rPr>
        <w:t>(Siber and Cero, 2024)</w:t>
      </w:r>
    </w:p>
    <w:p w14:paraId="0E3F6C56" w14:textId="07FEE69C" w:rsidR="00223DB6" w:rsidRPr="004F3913" w:rsidRDefault="00223DB6" w:rsidP="00223DB6">
      <w:r>
        <w:rPr>
          <w:lang w:val="en-SG"/>
        </w:rPr>
        <w:t xml:space="preserve">FWAs </w:t>
      </w:r>
      <w:r w:rsidRPr="00FD1173">
        <w:rPr>
          <w:lang w:val="en-SG"/>
        </w:rPr>
        <w:t>have been studied for boosting job satisfaction by “</w:t>
      </w:r>
      <w:r w:rsidR="00247CEF">
        <w:rPr>
          <w:lang w:val="en-SG"/>
        </w:rPr>
        <w:t>offering</w:t>
      </w:r>
      <w:r w:rsidRPr="00FD1173">
        <w:rPr>
          <w:lang w:val="en-SG"/>
        </w:rPr>
        <w:t xml:space="preserve"> better </w:t>
      </w:r>
      <w:r w:rsidR="008D05FD">
        <w:rPr>
          <w:lang w:val="en-SG"/>
        </w:rPr>
        <w:t>WLB</w:t>
      </w:r>
      <w:r w:rsidRPr="00FD1173">
        <w:rPr>
          <w:lang w:val="en-SG"/>
        </w:rPr>
        <w:t xml:space="preserve">”, “greater </w:t>
      </w:r>
      <w:r w:rsidR="00247CEF" w:rsidRPr="00FD1173">
        <w:rPr>
          <w:lang w:val="en-SG"/>
        </w:rPr>
        <w:t>self-sufficiency</w:t>
      </w:r>
      <w:r w:rsidRPr="00FD1173">
        <w:rPr>
          <w:lang w:val="en-SG"/>
        </w:rPr>
        <w:t>”, and “reduced stress”.</w:t>
      </w:r>
      <w:r>
        <w:rPr>
          <w:lang w:val="en-SG"/>
        </w:rPr>
        <w:t xml:space="preserve"> </w:t>
      </w:r>
      <w:r w:rsidRPr="00FD1173">
        <w:rPr>
          <w:lang w:val="en-SG"/>
        </w:rPr>
        <w:t xml:space="preserve">Enhancing employee well-being, engagement, and job satisfaction </w:t>
      </w:r>
      <w:r>
        <w:rPr>
          <w:lang w:val="en-SG"/>
        </w:rPr>
        <w:t>requires</w:t>
      </w:r>
      <w:r w:rsidRPr="00FD1173">
        <w:rPr>
          <w:lang w:val="en-SG"/>
        </w:rPr>
        <w:t xml:space="preserve"> these traits</w:t>
      </w:r>
      <w:r>
        <w:rPr>
          <w:lang w:val="en-SG"/>
        </w:rPr>
        <w:t xml:space="preserve"> </w:t>
      </w:r>
      <w:r>
        <w:t>(AhmedAlqasa and Alsulami, 2022)</w:t>
      </w:r>
      <w:r w:rsidRPr="00FD1173">
        <w:rPr>
          <w:lang w:val="en-SG"/>
        </w:rPr>
        <w:t>.</w:t>
      </w:r>
      <w:r>
        <w:rPr>
          <w:lang w:val="en-SG"/>
        </w:rPr>
        <w:t xml:space="preserve"> </w:t>
      </w:r>
      <w:r w:rsidRPr="00FD1173">
        <w:rPr>
          <w:lang w:val="en-SG"/>
        </w:rPr>
        <w:t>Job satisfaction is greatly improved by FWA's “</w:t>
      </w:r>
      <w:r w:rsidR="008D05FD">
        <w:rPr>
          <w:lang w:val="en-SG"/>
        </w:rPr>
        <w:t>WLB</w:t>
      </w:r>
      <w:r w:rsidRPr="00FD1173">
        <w:rPr>
          <w:lang w:val="en-SG"/>
        </w:rPr>
        <w:t>”.</w:t>
      </w:r>
      <w:r>
        <w:rPr>
          <w:lang w:val="en-SG"/>
        </w:rPr>
        <w:t xml:space="preserve"> </w:t>
      </w:r>
      <w:r w:rsidRPr="00FD1173">
        <w:rPr>
          <w:lang w:val="en-SG"/>
        </w:rPr>
        <w:t xml:space="preserve">FWA helps people manage work and life, enhancing job satisfaction, according to </w:t>
      </w:r>
      <w:r>
        <w:t xml:space="preserve">Berkery et al. (2017). </w:t>
      </w:r>
      <w:r w:rsidRPr="00FD1173">
        <w:rPr>
          <w:lang w:val="en-SG"/>
        </w:rPr>
        <w:t xml:space="preserve">Employees feel more in control as they no longer have to choose between work and family </w:t>
      </w:r>
      <w:r>
        <w:rPr>
          <w:lang w:val="en-SG"/>
        </w:rPr>
        <w:t>and</w:t>
      </w:r>
      <w:r w:rsidRPr="00FD1173">
        <w:rPr>
          <w:lang w:val="en-SG"/>
        </w:rPr>
        <w:t xml:space="preserve"> health. </w:t>
      </w:r>
      <w:r w:rsidR="00DB4508">
        <w:t xml:space="preserve">Ghimire, Dahal and Rai (2023) </w:t>
      </w:r>
      <w:r w:rsidRPr="00FD1173">
        <w:rPr>
          <w:lang w:val="en-SG"/>
        </w:rPr>
        <w:t xml:space="preserve">found that flexible </w:t>
      </w:r>
      <w:r w:rsidR="007B111B">
        <w:rPr>
          <w:lang w:val="en-SG"/>
        </w:rPr>
        <w:t>professional</w:t>
      </w:r>
      <w:r w:rsidRPr="00FD1173">
        <w:rPr>
          <w:lang w:val="en-SG"/>
        </w:rPr>
        <w:t xml:space="preserve">s enjoy a higher quality of life, which boosts job satisfaction and decreases stress. </w:t>
      </w:r>
      <w:r>
        <w:t>Adebayo and Ibrahim (2023)</w:t>
      </w:r>
      <w:r w:rsidRPr="00FD1173">
        <w:rPr>
          <w:lang w:val="en-SG"/>
        </w:rPr>
        <w:t xml:space="preserve"> show</w:t>
      </w:r>
      <w:r>
        <w:rPr>
          <w:lang w:val="en-SG"/>
        </w:rPr>
        <w:t>ed</w:t>
      </w:r>
      <w:r w:rsidRPr="00FD1173">
        <w:rPr>
          <w:lang w:val="en-SG"/>
        </w:rPr>
        <w:t xml:space="preserve"> that </w:t>
      </w:r>
      <w:r w:rsidR="008D05FD">
        <w:rPr>
          <w:lang w:val="en-SG"/>
        </w:rPr>
        <w:t>WLB</w:t>
      </w:r>
      <w:r w:rsidRPr="00FD1173">
        <w:rPr>
          <w:lang w:val="en-SG"/>
        </w:rPr>
        <w:t xml:space="preserve"> improves job satisfaction and retention</w:t>
      </w:r>
      <w:r>
        <w:rPr>
          <w:lang w:val="en-SG"/>
        </w:rPr>
        <w:t xml:space="preserve">. </w:t>
      </w:r>
      <w:r w:rsidRPr="00FD1173">
        <w:rPr>
          <w:lang w:val="en-SG"/>
        </w:rPr>
        <w:t xml:space="preserve">Work pleasure increases with FWA “autonomy”. </w:t>
      </w:r>
      <w:r>
        <w:rPr>
          <w:lang w:val="en-SG"/>
        </w:rPr>
        <w:t>Employees</w:t>
      </w:r>
      <w:r w:rsidRPr="00FD1173">
        <w:rPr>
          <w:lang w:val="en-SG"/>
        </w:rPr>
        <w:t xml:space="preserve"> who choose when and where they work feel more in control and motivated. Since </w:t>
      </w:r>
      <w:r w:rsidR="007B111B">
        <w:rPr>
          <w:lang w:val="en-SG"/>
        </w:rPr>
        <w:t>professional</w:t>
      </w:r>
      <w:r w:rsidRPr="00FD1173">
        <w:rPr>
          <w:lang w:val="en-SG"/>
        </w:rPr>
        <w:t xml:space="preserve">s arrange their days, </w:t>
      </w:r>
      <w:r>
        <w:t xml:space="preserve">Sonidou (2024) </w:t>
      </w:r>
      <w:r w:rsidRPr="00FD1173">
        <w:rPr>
          <w:lang w:val="en-SG"/>
        </w:rPr>
        <w:t>s</w:t>
      </w:r>
      <w:r>
        <w:rPr>
          <w:lang w:val="en-SG"/>
        </w:rPr>
        <w:t>tated that</w:t>
      </w:r>
      <w:r w:rsidRPr="00FD1173">
        <w:rPr>
          <w:lang w:val="en-SG"/>
        </w:rPr>
        <w:t xml:space="preserve"> this enhances job satisfaction.</w:t>
      </w:r>
      <w:r>
        <w:rPr>
          <w:lang w:val="en-SG"/>
        </w:rPr>
        <w:t xml:space="preserve"> </w:t>
      </w:r>
      <w:r w:rsidR="007B111B">
        <w:rPr>
          <w:lang w:val="en-SG"/>
        </w:rPr>
        <w:t>Professional</w:t>
      </w:r>
      <w:r w:rsidRPr="00FD1173">
        <w:rPr>
          <w:lang w:val="en-SG"/>
        </w:rPr>
        <w:t xml:space="preserve">s work late mornings or early evenings, enhancing productivity and job satisfaction. </w:t>
      </w:r>
      <w:r>
        <w:t xml:space="preserve">Azeem and Kotey (2023) </w:t>
      </w:r>
      <w:r w:rsidRPr="00FD1173">
        <w:rPr>
          <w:lang w:val="en-SG"/>
        </w:rPr>
        <w:t>found that work satisfaction rises when schedules do</w:t>
      </w:r>
      <w:r>
        <w:rPr>
          <w:lang w:val="en-SG"/>
        </w:rPr>
        <w:t xml:space="preserve"> </w:t>
      </w:r>
      <w:r w:rsidRPr="00FD1173">
        <w:rPr>
          <w:lang w:val="en-SG"/>
        </w:rPr>
        <w:t>n</w:t>
      </w:r>
      <w:r>
        <w:rPr>
          <w:lang w:val="en-SG"/>
        </w:rPr>
        <w:t xml:space="preserve">ot </w:t>
      </w:r>
      <w:r w:rsidRPr="00FD1173">
        <w:rPr>
          <w:lang w:val="en-SG"/>
        </w:rPr>
        <w:t>conflict with personal life.</w:t>
      </w:r>
      <w:r>
        <w:rPr>
          <w:lang w:val="en-SG"/>
        </w:rPr>
        <w:t xml:space="preserve"> </w:t>
      </w:r>
      <w:r w:rsidRPr="00FD1173">
        <w:rPr>
          <w:lang w:val="en-SG"/>
        </w:rPr>
        <w:t>Another advantage of FWA on job satisfaction is “</w:t>
      </w:r>
      <w:r>
        <w:rPr>
          <w:lang w:val="en-SG"/>
        </w:rPr>
        <w:t>stress reduction</w:t>
      </w:r>
      <w:r w:rsidRPr="00FD1173">
        <w:rPr>
          <w:lang w:val="en-SG"/>
        </w:rPr>
        <w:t xml:space="preserve">”. </w:t>
      </w:r>
      <w:r>
        <w:rPr>
          <w:lang w:val="en-SG"/>
        </w:rPr>
        <w:t xml:space="preserve"> FWAs </w:t>
      </w:r>
      <w:r w:rsidRPr="00FD1173">
        <w:rPr>
          <w:lang w:val="en-SG"/>
        </w:rPr>
        <w:t xml:space="preserve">lessen stress since </w:t>
      </w:r>
      <w:r w:rsidR="007B111B">
        <w:rPr>
          <w:lang w:val="en-SG"/>
        </w:rPr>
        <w:t>professional</w:t>
      </w:r>
      <w:r w:rsidRPr="00FD1173">
        <w:rPr>
          <w:lang w:val="en-SG"/>
        </w:rPr>
        <w:t xml:space="preserve">s have more control over their hours and environment, according to </w:t>
      </w:r>
      <w:r>
        <w:t xml:space="preserve">Khan et al. (2025). </w:t>
      </w:r>
      <w:r w:rsidRPr="00FD1173">
        <w:rPr>
          <w:lang w:val="en-SG"/>
        </w:rPr>
        <w:t xml:space="preserve">Flexibility reduces time strain and promotes mental health by making commuting and working easier. Working remotely or altering hours minimise stress from transportation, office politics, and a regular workstation. Remote work decreases stress since </w:t>
      </w:r>
      <w:r>
        <w:rPr>
          <w:lang w:val="en-SG"/>
        </w:rPr>
        <w:t>employee</w:t>
      </w:r>
      <w:r w:rsidRPr="00FD1173">
        <w:rPr>
          <w:lang w:val="en-SG"/>
        </w:rPr>
        <w:t xml:space="preserve">s modify their </w:t>
      </w:r>
      <w:r>
        <w:rPr>
          <w:lang w:val="en-SG"/>
        </w:rPr>
        <w:t>workstations</w:t>
      </w:r>
      <w:r w:rsidRPr="00FD1173">
        <w:rPr>
          <w:lang w:val="en-SG"/>
        </w:rPr>
        <w:t xml:space="preserve"> for comfort and productivity, according to </w:t>
      </w:r>
      <w:r>
        <w:t xml:space="preserve">Alanazi and Ul Hadi (2024). </w:t>
      </w:r>
    </w:p>
    <w:p w14:paraId="322BD2DE" w14:textId="5A9C3BAC" w:rsidR="00223DB6" w:rsidRPr="004F3913" w:rsidRDefault="00223DB6" w:rsidP="00223DB6">
      <w:r w:rsidRPr="003860C3">
        <w:rPr>
          <w:lang w:val="en-SG"/>
        </w:rPr>
        <w:t xml:space="preserve">FWA </w:t>
      </w:r>
      <w:r>
        <w:rPr>
          <w:lang w:val="en-SG"/>
        </w:rPr>
        <w:t>increases</w:t>
      </w:r>
      <w:r w:rsidRPr="003860C3">
        <w:rPr>
          <w:lang w:val="en-SG"/>
        </w:rPr>
        <w:t xml:space="preserve"> or </w:t>
      </w:r>
      <w:r>
        <w:rPr>
          <w:lang w:val="en-SG"/>
        </w:rPr>
        <w:t>decreases</w:t>
      </w:r>
      <w:r w:rsidRPr="003860C3">
        <w:rPr>
          <w:lang w:val="en-SG"/>
        </w:rPr>
        <w:t xml:space="preserve"> job satisfaction.</w:t>
      </w:r>
      <w:r>
        <w:rPr>
          <w:lang w:val="en-SG"/>
        </w:rPr>
        <w:t xml:space="preserve"> </w:t>
      </w:r>
      <w:r w:rsidRPr="003860C3">
        <w:rPr>
          <w:lang w:val="en-SG"/>
        </w:rPr>
        <w:t>The problems include “lack of social interaction”, “difficulties in managing flexible schedules”, and “feelings of disconnection from the organisation”</w:t>
      </w:r>
      <w:r>
        <w:rPr>
          <w:lang w:val="en-SG"/>
        </w:rPr>
        <w:t xml:space="preserve"> </w:t>
      </w:r>
      <w:r>
        <w:t xml:space="preserve">(Austin-Egole, </w:t>
      </w:r>
      <w:r>
        <w:rPr>
          <w:shd w:val="clear" w:color="auto" w:fill="FFFFFF"/>
        </w:rPr>
        <w:t xml:space="preserve">Iheriohanma and Nwokorie, </w:t>
      </w:r>
      <w:r>
        <w:t>2020)</w:t>
      </w:r>
      <w:r w:rsidRPr="003860C3">
        <w:rPr>
          <w:lang w:val="en-SG"/>
        </w:rPr>
        <w:t>.</w:t>
      </w:r>
      <w:r>
        <w:rPr>
          <w:lang w:val="en-SG"/>
        </w:rPr>
        <w:t xml:space="preserve"> </w:t>
      </w:r>
      <w:r w:rsidRPr="003860C3">
        <w:rPr>
          <w:lang w:val="en-SG"/>
        </w:rPr>
        <w:t>A significant FWA concern is “lack of social interaction”.</w:t>
      </w:r>
      <w:r>
        <w:rPr>
          <w:lang w:val="en-SG"/>
        </w:rPr>
        <w:t xml:space="preserve"> Employees</w:t>
      </w:r>
      <w:r w:rsidRPr="003860C3">
        <w:rPr>
          <w:lang w:val="en-SG"/>
        </w:rPr>
        <w:t xml:space="preserve"> who work remotely miss informal workplace mingling. </w:t>
      </w:r>
      <w:r>
        <w:t xml:space="preserve">Jiejing et al. (2024) </w:t>
      </w:r>
      <w:r w:rsidRPr="003860C3">
        <w:rPr>
          <w:lang w:val="en-SG"/>
        </w:rPr>
        <w:t xml:space="preserve">discovered that workplace social interactions increase job satisfaction by creating connection and camaraderie. </w:t>
      </w:r>
      <w:r>
        <w:rPr>
          <w:lang w:val="en-SG"/>
        </w:rPr>
        <w:t xml:space="preserve"> </w:t>
      </w:r>
      <w:r w:rsidRPr="003860C3">
        <w:rPr>
          <w:lang w:val="en-SG"/>
        </w:rPr>
        <w:t xml:space="preserve">Isolation from face-to-face interaction </w:t>
      </w:r>
      <w:r>
        <w:rPr>
          <w:lang w:val="en-SG"/>
        </w:rPr>
        <w:t>harms</w:t>
      </w:r>
      <w:r w:rsidRPr="003860C3">
        <w:rPr>
          <w:lang w:val="en-SG"/>
        </w:rPr>
        <w:t xml:space="preserve"> mental health and job satisfaction.  Distant </w:t>
      </w:r>
      <w:r>
        <w:rPr>
          <w:lang w:val="en-SG"/>
        </w:rPr>
        <w:t>employees</w:t>
      </w:r>
      <w:r w:rsidRPr="003860C3">
        <w:rPr>
          <w:lang w:val="en-SG"/>
        </w:rPr>
        <w:t xml:space="preserve"> feel lonely and disconnected from company culture, according to </w:t>
      </w:r>
      <w:r>
        <w:t>Mun (2015</w:t>
      </w:r>
      <w:r w:rsidRPr="003860C3">
        <w:rPr>
          <w:lang w:val="en-SG"/>
        </w:rPr>
        <w:t>)</w:t>
      </w:r>
      <w:r>
        <w:rPr>
          <w:lang w:val="en-SG"/>
        </w:rPr>
        <w:t xml:space="preserve">. </w:t>
      </w:r>
      <w:r w:rsidRPr="003860C3">
        <w:rPr>
          <w:lang w:val="en-SG"/>
        </w:rPr>
        <w:t xml:space="preserve">Without colleagues, </w:t>
      </w:r>
      <w:r w:rsidR="007B111B">
        <w:rPr>
          <w:lang w:val="en-SG"/>
        </w:rPr>
        <w:t>professional</w:t>
      </w:r>
      <w:r w:rsidRPr="003860C3">
        <w:rPr>
          <w:lang w:val="en-SG"/>
        </w:rPr>
        <w:t>s feel alone.</w:t>
      </w:r>
      <w:r>
        <w:rPr>
          <w:lang w:val="en-SG"/>
        </w:rPr>
        <w:t xml:space="preserve"> Additionally, </w:t>
      </w:r>
      <w:r w:rsidRPr="003860C3">
        <w:rPr>
          <w:lang w:val="en-SG"/>
        </w:rPr>
        <w:t xml:space="preserve">Employees struggle with “managing flexible schedules”, lowering job satisfaction.  Self-discipline, time </w:t>
      </w:r>
      <w:r w:rsidRPr="003860C3">
        <w:rPr>
          <w:lang w:val="en-SG"/>
        </w:rPr>
        <w:lastRenderedPageBreak/>
        <w:t xml:space="preserve">management, and autonomy are in FWA. </w:t>
      </w:r>
      <w:r w:rsidR="00DB4508">
        <w:t xml:space="preserve">Berber et al., 2022) </w:t>
      </w:r>
      <w:r w:rsidRPr="003860C3">
        <w:rPr>
          <w:lang w:val="en-SG"/>
        </w:rPr>
        <w:t xml:space="preserve">argued that </w:t>
      </w:r>
      <w:r w:rsidR="007B111B">
        <w:rPr>
          <w:lang w:val="en-SG"/>
        </w:rPr>
        <w:t>professional</w:t>
      </w:r>
      <w:r w:rsidRPr="003860C3">
        <w:rPr>
          <w:lang w:val="en-SG"/>
        </w:rPr>
        <w:t xml:space="preserve">s struggle to manage their schedules when their houses are full </w:t>
      </w:r>
      <w:r>
        <w:rPr>
          <w:lang w:val="en-SG"/>
        </w:rPr>
        <w:t>of</w:t>
      </w:r>
      <w:r w:rsidRPr="003860C3">
        <w:rPr>
          <w:lang w:val="en-SG"/>
        </w:rPr>
        <w:t xml:space="preserve"> distractions or work and personal life merge. Working from home has no predetermined start or end, thus </w:t>
      </w:r>
      <w:r w:rsidR="007B111B">
        <w:rPr>
          <w:lang w:val="en-SG"/>
        </w:rPr>
        <w:t>professional</w:t>
      </w:r>
      <w:r w:rsidRPr="003860C3">
        <w:rPr>
          <w:lang w:val="en-SG"/>
        </w:rPr>
        <w:t xml:space="preserve">s overwork.  Lack of structure </w:t>
      </w:r>
      <w:r>
        <w:rPr>
          <w:lang w:val="en-SG"/>
        </w:rPr>
        <w:t>leads</w:t>
      </w:r>
      <w:r w:rsidRPr="003860C3">
        <w:rPr>
          <w:lang w:val="en-SG"/>
        </w:rPr>
        <w:t xml:space="preserve"> to burnout and job dissatisfaction.</w:t>
      </w:r>
      <w:r>
        <w:rPr>
          <w:lang w:val="en-SG"/>
        </w:rPr>
        <w:t xml:space="preserve"> </w:t>
      </w:r>
      <w:bookmarkStart w:id="82" w:name="_Hlk201227007"/>
      <w:r>
        <w:t>Wheatley (2017)</w:t>
      </w:r>
      <w:bookmarkEnd w:id="82"/>
      <w:r>
        <w:t xml:space="preserve"> </w:t>
      </w:r>
      <w:r w:rsidRPr="003860C3">
        <w:rPr>
          <w:lang w:val="en-SG"/>
        </w:rPr>
        <w:t xml:space="preserve">have highlighted that stress from </w:t>
      </w:r>
      <w:r w:rsidR="008D05FD">
        <w:rPr>
          <w:lang w:val="en-SG"/>
        </w:rPr>
        <w:t>WLB</w:t>
      </w:r>
      <w:r w:rsidRPr="003860C3">
        <w:rPr>
          <w:lang w:val="en-SG"/>
        </w:rPr>
        <w:t xml:space="preserve"> issues affects job satisfaction.</w:t>
      </w:r>
      <w:r>
        <w:rPr>
          <w:lang w:val="en-SG"/>
        </w:rPr>
        <w:t xml:space="preserve"> </w:t>
      </w:r>
      <w:r w:rsidRPr="003860C3">
        <w:rPr>
          <w:lang w:val="en-SG"/>
        </w:rPr>
        <w:t>FWA</w:t>
      </w:r>
      <w:r>
        <w:rPr>
          <w:lang w:val="en-SG"/>
        </w:rPr>
        <w:t xml:space="preserve"> </w:t>
      </w:r>
      <w:r w:rsidRPr="003860C3">
        <w:rPr>
          <w:lang w:val="en-SG"/>
        </w:rPr>
        <w:t>impair</w:t>
      </w:r>
      <w:r>
        <w:rPr>
          <w:lang w:val="en-SG"/>
        </w:rPr>
        <w:t>s</w:t>
      </w:r>
      <w:r w:rsidRPr="003860C3">
        <w:rPr>
          <w:lang w:val="en-SG"/>
        </w:rPr>
        <w:t xml:space="preserve"> job satisfaction due to “communication challenges”. </w:t>
      </w:r>
      <w:r w:rsidR="00DB4508">
        <w:t>Vivian and Eryandra, (2025</w:t>
      </w:r>
      <w:r>
        <w:t xml:space="preserve">) </w:t>
      </w:r>
      <w:r w:rsidRPr="003860C3">
        <w:rPr>
          <w:lang w:val="en-SG"/>
        </w:rPr>
        <w:t>suggest</w:t>
      </w:r>
      <w:r>
        <w:rPr>
          <w:lang w:val="en-SG"/>
        </w:rPr>
        <w:t>ed</w:t>
      </w:r>
      <w:r w:rsidRPr="003860C3">
        <w:rPr>
          <w:lang w:val="en-SG"/>
        </w:rPr>
        <w:t xml:space="preserve"> that remote employment and flexible hours hinder teamwork. Due to schedule issues, delayed email responses or missed meetings annoy. Distance also </w:t>
      </w:r>
      <w:r>
        <w:rPr>
          <w:lang w:val="en-SG"/>
        </w:rPr>
        <w:t>makes</w:t>
      </w:r>
      <w:r w:rsidRPr="003860C3">
        <w:rPr>
          <w:lang w:val="en-SG"/>
        </w:rPr>
        <w:t xml:space="preserve"> it hard for </w:t>
      </w:r>
      <w:r w:rsidR="007B111B">
        <w:rPr>
          <w:lang w:val="en-SG"/>
        </w:rPr>
        <w:t>professional</w:t>
      </w:r>
      <w:r w:rsidRPr="003860C3">
        <w:rPr>
          <w:lang w:val="en-SG"/>
        </w:rPr>
        <w:t>s to communicate expectations or acquire feedback, which can lead to miscommunication and lower satisfaction</w:t>
      </w:r>
      <w:r>
        <w:rPr>
          <w:lang w:val="en-SG"/>
        </w:rPr>
        <w:t xml:space="preserve"> </w:t>
      </w:r>
      <w:r>
        <w:t>(George and Poluru, 2024)</w:t>
      </w:r>
      <w:r w:rsidRPr="003860C3">
        <w:rPr>
          <w:lang w:val="en-SG"/>
        </w:rPr>
        <w:t>.</w:t>
      </w:r>
    </w:p>
    <w:p w14:paraId="56456E42" w14:textId="2E7C3AB1" w:rsidR="00223DB6" w:rsidRPr="004F3913" w:rsidRDefault="00223DB6" w:rsidP="00223DB6">
      <w:r w:rsidRPr="003860C3">
        <w:rPr>
          <w:lang w:val="en-SG"/>
        </w:rPr>
        <w:t>Technology offers a distinct FWA and job satisfaction environment. Tech</w:t>
      </w:r>
      <w:r>
        <w:rPr>
          <w:lang w:val="en-SG"/>
        </w:rPr>
        <w:t>nology</w:t>
      </w:r>
      <w:r w:rsidRPr="003860C3">
        <w:rPr>
          <w:lang w:val="en-SG"/>
        </w:rPr>
        <w:t xml:space="preserve"> companies have pioneered flexible work practices to attract and retain talent. Tech</w:t>
      </w:r>
      <w:r>
        <w:rPr>
          <w:lang w:val="en-SG"/>
        </w:rPr>
        <w:t>nology</w:t>
      </w:r>
      <w:r w:rsidRPr="003860C3">
        <w:rPr>
          <w:lang w:val="en-SG"/>
        </w:rPr>
        <w:t xml:space="preserve"> companies value innovation and inventiveness</w:t>
      </w:r>
      <w:r>
        <w:rPr>
          <w:lang w:val="en-SG"/>
        </w:rPr>
        <w:t>;</w:t>
      </w:r>
      <w:r w:rsidRPr="003860C3">
        <w:rPr>
          <w:lang w:val="en-SG"/>
        </w:rPr>
        <w:t xml:space="preserve"> thus</w:t>
      </w:r>
      <w:r>
        <w:rPr>
          <w:lang w:val="en-SG"/>
        </w:rPr>
        <w:t>,</w:t>
      </w:r>
      <w:r w:rsidRPr="003860C3">
        <w:rPr>
          <w:lang w:val="en-SG"/>
        </w:rPr>
        <w:t xml:space="preserve"> they provide flexible employment</w:t>
      </w:r>
      <w:r>
        <w:rPr>
          <w:lang w:val="en-SG"/>
        </w:rPr>
        <w:t xml:space="preserve"> </w:t>
      </w:r>
      <w:r>
        <w:t>(Kotey and Sharma, 2019)</w:t>
      </w:r>
      <w:r w:rsidRPr="003860C3">
        <w:rPr>
          <w:lang w:val="en-SG"/>
        </w:rPr>
        <w:t>.</w:t>
      </w:r>
      <w:r>
        <w:rPr>
          <w:lang w:val="en-SG"/>
        </w:rPr>
        <w:t xml:space="preserve"> </w:t>
      </w:r>
      <w:r w:rsidRPr="003860C3">
        <w:rPr>
          <w:lang w:val="en-SG"/>
        </w:rPr>
        <w:t xml:space="preserve">In technology, FWA fosters creativity and innovation. Engineers, designers, and developers address complex problems with </w:t>
      </w:r>
      <w:r>
        <w:rPr>
          <w:lang w:val="en-SG"/>
        </w:rPr>
        <w:t xml:space="preserve">a </w:t>
      </w:r>
      <w:r w:rsidRPr="003860C3">
        <w:rPr>
          <w:lang w:val="en-SG"/>
        </w:rPr>
        <w:t xml:space="preserve">strong focus. According to </w:t>
      </w:r>
      <w:bookmarkStart w:id="83" w:name="_Hlk201227035"/>
      <w:r>
        <w:t>Rahman (2019)</w:t>
      </w:r>
      <w:bookmarkEnd w:id="83"/>
      <w:r>
        <w:t xml:space="preserve">, </w:t>
      </w:r>
      <w:r w:rsidRPr="003860C3">
        <w:rPr>
          <w:lang w:val="en-SG"/>
        </w:rPr>
        <w:t>flexible hours allow IT employees to work during peak productivity periods, boosting creativity and problem-solving.</w:t>
      </w:r>
      <w:r>
        <w:rPr>
          <w:lang w:val="en-SG"/>
        </w:rPr>
        <w:t xml:space="preserve"> </w:t>
      </w:r>
      <w:r w:rsidRPr="003860C3">
        <w:rPr>
          <w:lang w:val="en-SG"/>
        </w:rPr>
        <w:t>Tech</w:t>
      </w:r>
      <w:r>
        <w:rPr>
          <w:lang w:val="en-SG"/>
        </w:rPr>
        <w:t>nology</w:t>
      </w:r>
      <w:r w:rsidRPr="003860C3">
        <w:rPr>
          <w:lang w:val="en-SG"/>
        </w:rPr>
        <w:t xml:space="preserve"> professionals with flexible hours or home offices have greater influence over their work, which enhances job satisfaction. </w:t>
      </w:r>
      <w:r>
        <w:rPr>
          <w:lang w:val="en-SG"/>
        </w:rPr>
        <w:t xml:space="preserve"> </w:t>
      </w:r>
      <w:r w:rsidRPr="003860C3">
        <w:rPr>
          <w:lang w:val="en-SG"/>
        </w:rPr>
        <w:t xml:space="preserve">IT teamwork is tough, especially for remote or flexible </w:t>
      </w:r>
      <w:r w:rsidR="007B111B">
        <w:rPr>
          <w:lang w:val="en-SG"/>
        </w:rPr>
        <w:t>professional</w:t>
      </w:r>
      <w:r w:rsidRPr="003860C3">
        <w:rPr>
          <w:lang w:val="en-SG"/>
        </w:rPr>
        <w:t>s</w:t>
      </w:r>
      <w:r w:rsidR="00DB4508">
        <w:rPr>
          <w:lang w:val="en-SG"/>
        </w:rPr>
        <w:t xml:space="preserve"> </w:t>
      </w:r>
      <w:r w:rsidR="00DB4508">
        <w:t>(Walters, 2023)</w:t>
      </w:r>
      <w:r w:rsidRPr="003860C3">
        <w:rPr>
          <w:lang w:val="en-SG"/>
        </w:rPr>
        <w:t xml:space="preserve">. </w:t>
      </w:r>
      <w:bookmarkStart w:id="84" w:name="_Hlk201227024"/>
      <w:r>
        <w:t>Giovanis (2018)</w:t>
      </w:r>
      <w:bookmarkEnd w:id="84"/>
      <w:r>
        <w:t xml:space="preserve"> </w:t>
      </w:r>
      <w:r>
        <w:rPr>
          <w:lang w:val="en-SG"/>
        </w:rPr>
        <w:t>claimed that f</w:t>
      </w:r>
      <w:r w:rsidRPr="003860C3">
        <w:rPr>
          <w:lang w:val="en-SG"/>
        </w:rPr>
        <w:t xml:space="preserve">lexibility </w:t>
      </w:r>
      <w:r>
        <w:rPr>
          <w:lang w:val="en-SG"/>
        </w:rPr>
        <w:t>improves</w:t>
      </w:r>
      <w:r w:rsidRPr="003860C3">
        <w:rPr>
          <w:lang w:val="en-SG"/>
        </w:rPr>
        <w:t xml:space="preserve"> productivity but </w:t>
      </w:r>
      <w:r>
        <w:rPr>
          <w:lang w:val="en-SG"/>
        </w:rPr>
        <w:t>hampers</w:t>
      </w:r>
      <w:r w:rsidRPr="003860C3">
        <w:rPr>
          <w:lang w:val="en-SG"/>
        </w:rPr>
        <w:t xml:space="preserve"> collaboration</w:t>
      </w:r>
      <w:r>
        <w:rPr>
          <w:lang w:val="en-SG"/>
        </w:rPr>
        <w:t xml:space="preserve">. </w:t>
      </w:r>
      <w:r w:rsidRPr="003860C3">
        <w:rPr>
          <w:lang w:val="en-SG"/>
        </w:rPr>
        <w:t xml:space="preserve">Lack of in-person interaction </w:t>
      </w:r>
      <w:r>
        <w:rPr>
          <w:lang w:val="en-SG"/>
        </w:rPr>
        <w:t>delays</w:t>
      </w:r>
      <w:r w:rsidRPr="003860C3">
        <w:rPr>
          <w:lang w:val="en-SG"/>
        </w:rPr>
        <w:t xml:space="preserve"> decision-making, </w:t>
      </w:r>
      <w:r>
        <w:rPr>
          <w:lang w:val="en-SG"/>
        </w:rPr>
        <w:t>miscommunicates</w:t>
      </w:r>
      <w:r w:rsidRPr="003860C3">
        <w:rPr>
          <w:lang w:val="en-SG"/>
        </w:rPr>
        <w:t xml:space="preserve">, and </w:t>
      </w:r>
      <w:r>
        <w:rPr>
          <w:lang w:val="en-SG"/>
        </w:rPr>
        <w:t>misses</w:t>
      </w:r>
      <w:r w:rsidRPr="003860C3">
        <w:rPr>
          <w:lang w:val="en-SG"/>
        </w:rPr>
        <w:t xml:space="preserve"> brainstorming and collaboration opportunities in IT organisations, where cooperation and fast-paced problem-solving are vital. </w:t>
      </w:r>
      <w:r>
        <w:rPr>
          <w:lang w:val="en-SG"/>
        </w:rPr>
        <w:t xml:space="preserve"> </w:t>
      </w:r>
      <w:r w:rsidRPr="003860C3">
        <w:rPr>
          <w:lang w:val="en-SG"/>
        </w:rPr>
        <w:t xml:space="preserve">According to </w:t>
      </w:r>
      <w:bookmarkStart w:id="85" w:name="_Hlk201227042"/>
      <w:r>
        <w:t>Sebastiao (2022)</w:t>
      </w:r>
      <w:bookmarkEnd w:id="85"/>
      <w:r>
        <w:t xml:space="preserve">, </w:t>
      </w:r>
      <w:r w:rsidRPr="003860C3">
        <w:rPr>
          <w:lang w:val="en-SG"/>
        </w:rPr>
        <w:t xml:space="preserve">remote </w:t>
      </w:r>
      <w:r>
        <w:rPr>
          <w:lang w:val="en-SG"/>
        </w:rPr>
        <w:t>employees</w:t>
      </w:r>
      <w:r w:rsidRPr="003860C3">
        <w:rPr>
          <w:lang w:val="en-SG"/>
        </w:rPr>
        <w:t xml:space="preserve"> feel alienated from the team's culture and goals, affecting job satisfaction.</w:t>
      </w:r>
    </w:p>
    <w:p w14:paraId="40A3AB20" w14:textId="6A4CE621" w:rsidR="00223DB6" w:rsidRPr="004F3913" w:rsidRDefault="00223DB6" w:rsidP="00223DB6">
      <w:r w:rsidRPr="003860C3">
        <w:rPr>
          <w:lang w:val="en-SG"/>
        </w:rPr>
        <w:t xml:space="preserve">Finally, FWA promotes </w:t>
      </w:r>
      <w:r w:rsidR="008D05FD">
        <w:rPr>
          <w:lang w:val="en-SG"/>
        </w:rPr>
        <w:t>WLB</w:t>
      </w:r>
      <w:r w:rsidRPr="003860C3">
        <w:rPr>
          <w:lang w:val="en-SG"/>
        </w:rPr>
        <w:t>, autonomy, and stress, increasing job satisfaction.   To benefit from flexible work, address social isolation, schedule, and communication concerns</w:t>
      </w:r>
      <w:r>
        <w:rPr>
          <w:lang w:val="en-SG"/>
        </w:rPr>
        <w:t xml:space="preserve"> </w:t>
      </w:r>
      <w:r w:rsidR="00DB4508">
        <w:t xml:space="preserve">(Masuda et al., 2012). </w:t>
      </w:r>
      <w:r w:rsidRPr="003860C3">
        <w:rPr>
          <w:lang w:val="en-SG"/>
        </w:rPr>
        <w:t>FWA boosts technology job satisfaction, especially in creative fields. However, decreased collaboration and teamwork lower job satisfaction over time</w:t>
      </w:r>
      <w:r>
        <w:rPr>
          <w:lang w:val="en-SG"/>
        </w:rPr>
        <w:t xml:space="preserve"> </w:t>
      </w:r>
      <w:r>
        <w:t>(Al-Rajudi, 2012)</w:t>
      </w:r>
      <w:r w:rsidRPr="003860C3">
        <w:rPr>
          <w:lang w:val="en-SG"/>
        </w:rPr>
        <w:t xml:space="preserve">. </w:t>
      </w:r>
      <w:bookmarkStart w:id="86" w:name="_Hlk201227048"/>
      <w:r>
        <w:t>Aziz-Ur-Rehman and Siddiqui (2019)</w:t>
      </w:r>
      <w:bookmarkEnd w:id="86"/>
      <w:r>
        <w:t xml:space="preserve"> </w:t>
      </w:r>
      <w:r w:rsidRPr="003860C3">
        <w:rPr>
          <w:lang w:val="en-SG"/>
        </w:rPr>
        <w:t>suggest</w:t>
      </w:r>
      <w:r>
        <w:rPr>
          <w:lang w:val="en-SG"/>
        </w:rPr>
        <w:t>ed</w:t>
      </w:r>
      <w:r w:rsidRPr="003860C3">
        <w:rPr>
          <w:lang w:val="en-SG"/>
        </w:rPr>
        <w:t xml:space="preserve"> FWA combine freedom and collaboration to increase tech industry job pleasure.</w:t>
      </w:r>
    </w:p>
    <w:p w14:paraId="61E8B999" w14:textId="77777777" w:rsidR="00223DB6" w:rsidRDefault="00223DB6" w:rsidP="00223DB6">
      <w:pPr>
        <w:pStyle w:val="Heading2"/>
      </w:pPr>
      <w:bookmarkStart w:id="87" w:name="_Toc201228572"/>
      <w:bookmarkStart w:id="88" w:name="_Toc209133717"/>
      <w:bookmarkStart w:id="89" w:name="_Toc209134466"/>
      <w:bookmarkStart w:id="90" w:name="_Toc209742214"/>
      <w:r>
        <w:lastRenderedPageBreak/>
        <w:t xml:space="preserve">2.7 </w:t>
      </w:r>
      <w:r w:rsidRPr="006F644E">
        <w:t>Challenges of Implementing FWA in the Technology Industry</w:t>
      </w:r>
      <w:bookmarkEnd w:id="87"/>
      <w:bookmarkEnd w:id="88"/>
      <w:bookmarkEnd w:id="89"/>
      <w:bookmarkEnd w:id="90"/>
    </w:p>
    <w:p w14:paraId="38250DA8" w14:textId="20E9B2D9" w:rsidR="00223DB6" w:rsidRPr="003C2568" w:rsidRDefault="00223DB6" w:rsidP="00223DB6">
      <w:r w:rsidRPr="00D37774">
        <w:rPr>
          <w:lang w:val="en-SG"/>
        </w:rPr>
        <w:t xml:space="preserve">Technology </w:t>
      </w:r>
      <w:r>
        <w:rPr>
          <w:lang w:val="en-SG"/>
        </w:rPr>
        <w:t xml:space="preserve">industry </w:t>
      </w:r>
      <w:r w:rsidRPr="00D37774">
        <w:rPr>
          <w:lang w:val="en-SG"/>
        </w:rPr>
        <w:t>develop</w:t>
      </w:r>
      <w:r>
        <w:rPr>
          <w:lang w:val="en-SG"/>
        </w:rPr>
        <w:t>s</w:t>
      </w:r>
      <w:r w:rsidRPr="00D37774">
        <w:rPr>
          <w:lang w:val="en-SG"/>
        </w:rPr>
        <w:t>, produce</w:t>
      </w:r>
      <w:r>
        <w:rPr>
          <w:lang w:val="en-SG"/>
        </w:rPr>
        <w:t>s</w:t>
      </w:r>
      <w:r w:rsidRPr="00D37774">
        <w:rPr>
          <w:lang w:val="en-SG"/>
        </w:rPr>
        <w:t xml:space="preserve">, and </w:t>
      </w:r>
      <w:r>
        <w:rPr>
          <w:lang w:val="en-SG"/>
        </w:rPr>
        <w:t>markets</w:t>
      </w:r>
      <w:r w:rsidRPr="00D37774">
        <w:rPr>
          <w:lang w:val="en-SG"/>
        </w:rPr>
        <w:t xml:space="preserve"> software, hardware, and IT services.   </w:t>
      </w:r>
      <w:r>
        <w:rPr>
          <w:lang w:val="en-SG"/>
        </w:rPr>
        <w:t xml:space="preserve"> </w:t>
      </w:r>
      <w:r w:rsidRPr="003B554D">
        <w:rPr>
          <w:lang w:val="en-SG"/>
        </w:rPr>
        <w:t xml:space="preserve"> </w:t>
      </w:r>
      <w:r>
        <w:rPr>
          <w:lang w:val="en-SG"/>
        </w:rPr>
        <w:t>The technology</w:t>
      </w:r>
      <w:r w:rsidRPr="003B554D">
        <w:rPr>
          <w:lang w:val="en-SG"/>
        </w:rPr>
        <w:t xml:space="preserve"> industry innovates and affects finance, healthcare, and education.</w:t>
      </w:r>
      <w:r>
        <w:rPr>
          <w:lang w:val="en-SG"/>
        </w:rPr>
        <w:t xml:space="preserve"> </w:t>
      </w:r>
      <w:r w:rsidRPr="00235F3B">
        <w:t>Arm Holdings, BT Group, Sage Group, Deliveroo, Revolut, Darktrace, Imagination Technologies, Tech Nation, Skyscanner, TransferWise</w:t>
      </w:r>
      <w:r>
        <w:t xml:space="preserve">, </w:t>
      </w:r>
      <w:r w:rsidRPr="00235F3B">
        <w:t>Moneybox</w:t>
      </w:r>
      <w:r>
        <w:t xml:space="preserve">, etc.  are renowned technology companies in the </w:t>
      </w:r>
      <w:r w:rsidR="003C2568">
        <w:t>UK (Tang, 2024).</w:t>
      </w:r>
      <w:r>
        <w:rPr>
          <w:lang w:val="en-SG"/>
        </w:rPr>
        <w:t xml:space="preserve"> Technology companies </w:t>
      </w:r>
      <w:r w:rsidRPr="00D37774">
        <w:rPr>
          <w:lang w:val="en-SG"/>
        </w:rPr>
        <w:t xml:space="preserve">struggle with FWAs for several reasons.  IT employment requires cooperation, problem-solving, and quick decision-making, which </w:t>
      </w:r>
      <w:r>
        <w:rPr>
          <w:lang w:val="en-SG"/>
        </w:rPr>
        <w:t>are</w:t>
      </w:r>
      <w:r w:rsidRPr="00D37774">
        <w:rPr>
          <w:lang w:val="en-SG"/>
        </w:rPr>
        <w:t xml:space="preserve"> tough remotely. Remote collaboration is easier with technology, but teamwork and communication are tougher</w:t>
      </w:r>
      <w:r w:rsidR="003C2568">
        <w:rPr>
          <w:lang w:val="en-SG"/>
        </w:rPr>
        <w:t xml:space="preserve"> </w:t>
      </w:r>
      <w:r w:rsidR="003C2568">
        <w:t>(Febrita and Prasojo, 2023)</w:t>
      </w:r>
      <w:r w:rsidRPr="00D37774">
        <w:rPr>
          <w:lang w:val="en-SG"/>
        </w:rPr>
        <w:t xml:space="preserve">.  Remote organisations must safeguard sensitive data, thus secure data access is necessary.  Remote work monitoring is harder; </w:t>
      </w:r>
      <w:r w:rsidR="004743AB" w:rsidRPr="00D37774">
        <w:rPr>
          <w:lang w:val="en-SG"/>
        </w:rPr>
        <w:t>thus,</w:t>
      </w:r>
      <w:r w:rsidRPr="00D37774">
        <w:rPr>
          <w:lang w:val="en-SG"/>
        </w:rPr>
        <w:t xml:space="preserve"> IT companies struggle to control staff productivity and performance. These limits make IT FWA implementation harder while maintaining efficiency and security</w:t>
      </w:r>
      <w:r>
        <w:rPr>
          <w:lang w:val="en-SG"/>
        </w:rPr>
        <w:t xml:space="preserve"> </w:t>
      </w:r>
      <w:r w:rsidRPr="00F640A4">
        <w:t>(Ajayi-Balogun, 2022).</w:t>
      </w:r>
      <w:r>
        <w:t xml:space="preserve"> </w:t>
      </w:r>
    </w:p>
    <w:p w14:paraId="388C4348" w14:textId="6937D4FC" w:rsidR="00DB4508" w:rsidRPr="007B5A8A" w:rsidRDefault="00223DB6" w:rsidP="00223DB6">
      <w:r>
        <w:t>FWA</w:t>
      </w:r>
      <w:r w:rsidRPr="00862E3F">
        <w:t xml:space="preserve"> are difficult for IT organisations. Organisational, technological, cultural, and legal barriers make FWA implementation challenging, yet it enhances employee satisfaction, </w:t>
      </w:r>
      <w:r w:rsidR="008D05FD">
        <w:t>WLB</w:t>
      </w:r>
      <w:r w:rsidRPr="00862E3F">
        <w:t>, and productivity</w:t>
      </w:r>
      <w:r>
        <w:t xml:space="preserve"> (Berber and Slavić, 2019)</w:t>
      </w:r>
      <w:r w:rsidRPr="00862E3F">
        <w:t>.</w:t>
      </w:r>
      <w:r>
        <w:t xml:space="preserve"> </w:t>
      </w:r>
      <w:r w:rsidRPr="00862E3F">
        <w:t>Understanding these challenges is crucial for UK IT companies to embrace flexible work practices.</w:t>
      </w:r>
    </w:p>
    <w:p w14:paraId="3D119C86" w14:textId="4069DE91" w:rsidR="00223DB6" w:rsidRPr="00862E3F" w:rsidRDefault="00223DB6" w:rsidP="00223DB6">
      <w:pPr>
        <w:rPr>
          <w:b/>
        </w:rPr>
      </w:pPr>
      <w:r w:rsidRPr="00862E3F">
        <w:rPr>
          <w:b/>
        </w:rPr>
        <w:t xml:space="preserve">Organisational Barriers: </w:t>
      </w:r>
    </w:p>
    <w:p w14:paraId="67AE9858" w14:textId="640ADA30" w:rsidR="00223DB6" w:rsidRDefault="00223DB6" w:rsidP="00223DB6">
      <w:r>
        <w:t xml:space="preserve">The “resistance from leadership” complicates FWA implementation.  According to </w:t>
      </w:r>
      <w:bookmarkStart w:id="91" w:name="_Hlk201227054"/>
      <w:r>
        <w:t>Siber and Cero (2024)</w:t>
      </w:r>
      <w:bookmarkEnd w:id="91"/>
      <w:r>
        <w:t xml:space="preserve">, company executives fear losing control, accountability, and productivity if they adopt flexible work practices. Conventional corporate managers want control and structured office environments, making remote or flexible-hours </w:t>
      </w:r>
      <w:r w:rsidR="007B111B">
        <w:t>professional</w:t>
      </w:r>
      <w:r>
        <w:t>s unreliable</w:t>
      </w:r>
      <w:r w:rsidR="003C2568">
        <w:t xml:space="preserve"> (Van Luan, 2025)</w:t>
      </w:r>
      <w:r>
        <w:t xml:space="preserve">. </w:t>
      </w:r>
      <w:bookmarkStart w:id="92" w:name="_Hlk201227061"/>
      <w:r>
        <w:t>AhmedAlqasa and Alsulami (2022)</w:t>
      </w:r>
      <w:bookmarkEnd w:id="92"/>
      <w:r>
        <w:t xml:space="preserve"> suggest highlighting FWA's benefits, such as improved morale, retention, and turnover, to overcome leadership objections.</w:t>
      </w:r>
    </w:p>
    <w:p w14:paraId="30176134" w14:textId="1FE62F3C" w:rsidR="00223DB6" w:rsidRDefault="00223DB6" w:rsidP="00223DB6">
      <w:r>
        <w:t xml:space="preserve">Another concern is “need for new technologies”. FWA, particularly remote work, requires “digital tools” for communication, project management, and collaboration (Adam, 2020). Tools are needed for team productivity and connection. Many IT companies lack the funding or infrastructure to engage in large-scale technologies, according to </w:t>
      </w:r>
      <w:r w:rsidR="00B20533">
        <w:t xml:space="preserve">Svensson et al. (2022). </w:t>
      </w:r>
      <w:r>
        <w:t xml:space="preserve">Collaboration services like Microsoft Teams, </w:t>
      </w:r>
      <w:r w:rsidR="00247CEF">
        <w:t xml:space="preserve">Slack, </w:t>
      </w:r>
      <w:r>
        <w:t>Zoom, and project management tools like Trello</w:t>
      </w:r>
      <w:r w:rsidR="00B20533">
        <w:t xml:space="preserve"> and Asana</w:t>
      </w:r>
      <w:r>
        <w:t xml:space="preserve"> need ongoing </w:t>
      </w:r>
      <w:r>
        <w:lastRenderedPageBreak/>
        <w:t>financing and technical expertise. Companies struggle to integrate these technologies, generating inefficiencies or operational disruptions (Amirul and Shaari, 2021).</w:t>
      </w:r>
    </w:p>
    <w:p w14:paraId="0A88C5DE" w14:textId="4D697B15" w:rsidR="004743AB" w:rsidRPr="00A53733" w:rsidRDefault="00223DB6" w:rsidP="00A53733">
      <w:r>
        <w:t xml:space="preserve">Management of distant teams is also tough. Remote work generates "a lack of supervision," making performance evaluation and goal achievement harder for management (Miqdarsah and Indradewa, 2024). According to </w:t>
      </w:r>
      <w:bookmarkStart w:id="93" w:name="_Hlk201227076"/>
      <w:r>
        <w:t>George and Poluru (2024)</w:t>
      </w:r>
      <w:bookmarkEnd w:id="93"/>
      <w:r>
        <w:t>, remote team management should prioritise results above hours. Technology businesses accustomed to office management struggle with this adjustment. Remote team management requires clear expectations, regular check-ins, and strong communication, which traditional leadership struggle with time schedules</w:t>
      </w:r>
      <w:r w:rsidR="003C2568">
        <w:t xml:space="preserve"> (Svensson et al., 2022)</w:t>
      </w:r>
      <w:r>
        <w:t xml:space="preserve">. </w:t>
      </w:r>
    </w:p>
    <w:p w14:paraId="655D5B96" w14:textId="4D7487C1" w:rsidR="00223DB6" w:rsidRPr="00862E3F" w:rsidRDefault="00223DB6" w:rsidP="00223DB6">
      <w:pPr>
        <w:rPr>
          <w:b/>
        </w:rPr>
      </w:pPr>
      <w:r w:rsidRPr="00862E3F">
        <w:rPr>
          <w:b/>
        </w:rPr>
        <w:t>Technological Issues:</w:t>
      </w:r>
    </w:p>
    <w:p w14:paraId="498F819A" w14:textId="3A6B42B2" w:rsidR="00223DB6" w:rsidRDefault="00223DB6" w:rsidP="00223DB6">
      <w:r>
        <w:t>Another issue for FWA is the “technological infrastructure” required for secure communication and collaboration. Remote employment requires safe IT systems and communication pathways, s</w:t>
      </w:r>
      <w:bookmarkStart w:id="94" w:name="_Hlk201227082"/>
      <w:r>
        <w:t>tated Kotey and Sharma (2019)</w:t>
      </w:r>
      <w:bookmarkEnd w:id="94"/>
      <w:r>
        <w:t xml:space="preserve">. Companies must provide secure remote </w:t>
      </w:r>
      <w:r w:rsidR="007B111B">
        <w:t>professional</w:t>
      </w:r>
      <w:r>
        <w:t xml:space="preserve"> connections.   When employees use business systems from home or elsewhere, companies must safeguard critical data through “VPNs,” “MFA,” and “encrypted communication” </w:t>
      </w:r>
      <w:bookmarkStart w:id="95" w:name="_Hlk201227540"/>
      <w:r>
        <w:t>(Nandani and Doshi, 2022)</w:t>
      </w:r>
      <w:bookmarkEnd w:id="95"/>
      <w:r>
        <w:t xml:space="preserve">. </w:t>
      </w:r>
    </w:p>
    <w:p w14:paraId="216BD14E" w14:textId="1A15A01C" w:rsidR="00223DB6" w:rsidRDefault="00223DB6" w:rsidP="00223DB6">
      <w:r>
        <w:t xml:space="preserve">Collaboration tools are also difficult. Email, instant messaging, video conferencing, and cloud file sharing are common in businesses. </w:t>
      </w:r>
      <w:bookmarkStart w:id="96" w:name="_Hlk201227090"/>
      <w:r>
        <w:t>Al-Rajudi (2012)</w:t>
      </w:r>
      <w:bookmarkEnd w:id="96"/>
      <w:r>
        <w:t xml:space="preserve"> stated that these technologies only function if teams use them consistently and integrate them into business operations.  Employees misuse this technology, hindering collaboration. Connection issues hinder remote </w:t>
      </w:r>
      <w:r w:rsidR="007B111B">
        <w:t>professional</w:t>
      </w:r>
      <w:r>
        <w:t xml:space="preserve">s from attending meetings, accessing important files, or interacting with colleagues </w:t>
      </w:r>
      <w:bookmarkStart w:id="97" w:name="_Hlk201227559"/>
      <w:r w:rsidRPr="00297512">
        <w:t>(Aura and Desiana, 2023)</w:t>
      </w:r>
      <w:bookmarkEnd w:id="97"/>
      <w:r>
        <w:t>.</w:t>
      </w:r>
    </w:p>
    <w:p w14:paraId="40496771" w14:textId="358EFA41" w:rsidR="00223DB6" w:rsidRDefault="00223DB6" w:rsidP="00223DB6">
      <w:r>
        <w:t xml:space="preserve">Finally, distant employers worry about “data security”. </w:t>
      </w:r>
      <w:bookmarkStart w:id="98" w:name="_Hlk201227101"/>
      <w:r>
        <w:t>Edeh et al. (2024)</w:t>
      </w:r>
      <w:bookmarkEnd w:id="98"/>
      <w:r>
        <w:t xml:space="preserve"> found that distant </w:t>
      </w:r>
      <w:r w:rsidR="007B111B">
        <w:t>professional</w:t>
      </w:r>
      <w:r>
        <w:t xml:space="preserve">s accessing company data and systems on personal devices or unsecured networks are more likely to compromise data. Remote employment requires safe access methods and encryption to protect IP and customer data. Technology firms handling sensitive consumer or proprietary data must address these security issues </w:t>
      </w:r>
      <w:bookmarkStart w:id="99" w:name="_Hlk201227565"/>
      <w:r>
        <w:t>(Ronald and Steffen, 2021)</w:t>
      </w:r>
      <w:bookmarkEnd w:id="99"/>
      <w:r>
        <w:t>.</w:t>
      </w:r>
    </w:p>
    <w:p w14:paraId="0CC9D221" w14:textId="77777777" w:rsidR="007B5A8A" w:rsidRDefault="007B5A8A">
      <w:pPr>
        <w:spacing w:line="259" w:lineRule="auto"/>
        <w:jc w:val="left"/>
        <w:rPr>
          <w:b/>
        </w:rPr>
      </w:pPr>
      <w:r>
        <w:rPr>
          <w:b/>
        </w:rPr>
        <w:br w:type="page"/>
      </w:r>
    </w:p>
    <w:p w14:paraId="5B12262D" w14:textId="1FCCBF0B" w:rsidR="00223DB6" w:rsidRPr="00862E3F" w:rsidRDefault="00223DB6" w:rsidP="00223DB6">
      <w:pPr>
        <w:rPr>
          <w:b/>
        </w:rPr>
      </w:pPr>
      <w:r w:rsidRPr="00862E3F">
        <w:rPr>
          <w:b/>
        </w:rPr>
        <w:lastRenderedPageBreak/>
        <w:t xml:space="preserve">Cultural and Social Challenges: </w:t>
      </w:r>
    </w:p>
    <w:p w14:paraId="624F7B2A" w14:textId="5B0EFE1F" w:rsidR="00223DB6" w:rsidRDefault="00223DB6" w:rsidP="00223DB6">
      <w:r>
        <w:rPr>
          <w:rStyle w:val="Strong"/>
          <w:rFonts w:eastAsiaTheme="majorEastAsia"/>
        </w:rPr>
        <w:t>Cultural issues</w:t>
      </w:r>
      <w:r>
        <w:t xml:space="preserve"> also play a significant role in the success of FWA implementation. As </w:t>
      </w:r>
      <w:bookmarkStart w:id="100" w:name="_Hlk201227111"/>
      <w:r>
        <w:t>Berber and Slavić (2019</w:t>
      </w:r>
      <w:bookmarkEnd w:id="100"/>
      <w:r>
        <w:t>) noted, many organisations, particularly in the technology sector, have deeply embedded “</w:t>
      </w:r>
      <w:r>
        <w:rPr>
          <w:rStyle w:val="Strong"/>
          <w:rFonts w:eastAsiaTheme="majorEastAsia"/>
        </w:rPr>
        <w:t>workplace cultures”</w:t>
      </w:r>
      <w:r>
        <w:t xml:space="preserve"> that emphasise in-person collaboration, networking, and social interactions. </w:t>
      </w:r>
      <w:r w:rsidRPr="00F640A4">
        <w:t xml:space="preserve">Remote </w:t>
      </w:r>
      <w:r w:rsidR="007B111B">
        <w:t>professional</w:t>
      </w:r>
      <w:r w:rsidRPr="00F640A4">
        <w:t>s feel detached from their co</w:t>
      </w:r>
      <w:r w:rsidR="007B5A8A">
        <w:t>-</w:t>
      </w:r>
      <w:r w:rsidR="007B111B">
        <w:t>professional</w:t>
      </w:r>
      <w:r w:rsidRPr="00F640A4">
        <w:t xml:space="preserve">s and the firm due to “cultural fragmentation” </w:t>
      </w:r>
      <w:r w:rsidR="008A3E62">
        <w:t>(Klindžić and Marić, 2019).</w:t>
      </w:r>
      <w:r w:rsidR="007B5A8A">
        <w:t xml:space="preserve"> </w:t>
      </w:r>
      <w:r w:rsidRPr="00F640A4">
        <w:t>Employees feel isolated without conversation or face-to-face encounters, which lowers engagement and satisfaction.</w:t>
      </w:r>
      <w:r>
        <w:t xml:space="preserve"> </w:t>
      </w:r>
      <w:r w:rsidRPr="00F640A4">
        <w:t>In technology, cooperation and brainstorming are crucial to innovation and problem-solving (Ajayi-Balogun, 2022).</w:t>
      </w:r>
      <w:r>
        <w:t xml:space="preserve"> </w:t>
      </w:r>
    </w:p>
    <w:p w14:paraId="1E34ECE7" w14:textId="620F914F" w:rsidR="00223DB6" w:rsidRDefault="00223DB6" w:rsidP="00223DB6">
      <w:r>
        <w:rPr>
          <w:rStyle w:val="Strong"/>
          <w:rFonts w:eastAsiaTheme="majorEastAsia"/>
        </w:rPr>
        <w:t>“Perceptions of remote work”</w:t>
      </w:r>
      <w:r>
        <w:t xml:space="preserve"> also differ among employees. </w:t>
      </w:r>
      <w:r w:rsidRPr="00612B5F">
        <w:t xml:space="preserve">Some </w:t>
      </w:r>
      <w:r w:rsidR="007B111B">
        <w:t>professional</w:t>
      </w:r>
      <w:r w:rsidRPr="00612B5F">
        <w:t>s prefer FWA's flexibility and autonomy, while others regard it as a lack of commitment or career advancement</w:t>
      </w:r>
      <w:r>
        <w:t xml:space="preserve"> (Andrzejczyn, 2023). </w:t>
      </w:r>
      <w:r w:rsidRPr="00612B5F">
        <w:t>Adam (2020) believe</w:t>
      </w:r>
      <w:r>
        <w:t>d</w:t>
      </w:r>
      <w:r w:rsidRPr="00612B5F">
        <w:t xml:space="preserve"> that remote </w:t>
      </w:r>
      <w:r>
        <w:t>employees</w:t>
      </w:r>
      <w:r w:rsidRPr="00612B5F">
        <w:t xml:space="preserve"> feel excluded from promotions, networking, and team-building, lowering their professional satisfaction and drive.   Lack of direct supervision produces performance standards “uncertainty” and stress and unhappiness (Shifrin and Michel, 2022).</w:t>
      </w:r>
    </w:p>
    <w:p w14:paraId="6F7109F2" w14:textId="77777777" w:rsidR="00223DB6" w:rsidRDefault="00223DB6" w:rsidP="00223DB6">
      <w:r w:rsidRPr="00612B5F">
        <w:t>When FWA is introduced, “</w:t>
      </w:r>
      <w:r w:rsidRPr="00612B5F">
        <w:rPr>
          <w:b/>
        </w:rPr>
        <w:t>integration of new employees”</w:t>
      </w:r>
      <w:r w:rsidRPr="00612B5F">
        <w:t xml:space="preserve"> gets harder.  Remote recruits lose out on informal learning and bonding in a physical workplace, making onboarding and socialising harder (Mwiti, 2023).  This may cause lengthier adjustment periods, poorer initial production, and a feeling of detachment from the team, which lowers work satisfaction, according to Amirul and Shaari (2021).</w:t>
      </w:r>
      <w:r>
        <w:t xml:space="preserve"> </w:t>
      </w:r>
    </w:p>
    <w:p w14:paraId="5E977350" w14:textId="77777777" w:rsidR="00223DB6" w:rsidRPr="00862E3F" w:rsidRDefault="00223DB6" w:rsidP="00223DB6">
      <w:pPr>
        <w:rPr>
          <w:b/>
        </w:rPr>
      </w:pPr>
      <w:r w:rsidRPr="00862E3F">
        <w:rPr>
          <w:b/>
        </w:rPr>
        <w:t>Legal and Regulatory Challenges</w:t>
      </w:r>
    </w:p>
    <w:p w14:paraId="732F9B34" w14:textId="77777777" w:rsidR="00223DB6" w:rsidRDefault="00223DB6" w:rsidP="00223DB6">
      <w:r w:rsidRPr="00612B5F">
        <w:t xml:space="preserve">FWA makes “integration of new employees” tougher. Remote recruits miss out on informal learning and bonding in a real workplace, making onboarding and socialising tougher (Mwiti, 2023).  Amirul and Shaari (2021) </w:t>
      </w:r>
      <w:r>
        <w:t>claimed</w:t>
      </w:r>
      <w:r w:rsidRPr="00612B5F">
        <w:t xml:space="preserve"> this </w:t>
      </w:r>
      <w:r>
        <w:t>leads</w:t>
      </w:r>
      <w:r w:rsidRPr="00612B5F">
        <w:t xml:space="preserve"> to longer adjustment periods, lower initial productivity, and team alienation, which affects job satisfaction.</w:t>
      </w:r>
    </w:p>
    <w:p w14:paraId="0461FD40" w14:textId="3453B2D8" w:rsidR="00223DB6" w:rsidRDefault="00223DB6" w:rsidP="00223DB6">
      <w:r>
        <w:t xml:space="preserve">Another legal concern is “data protection”. </w:t>
      </w:r>
      <w:r w:rsidRPr="00612B5F">
        <w:t xml:space="preserve">UK companies must observe the </w:t>
      </w:r>
      <w:r w:rsidR="00AF27A8" w:rsidRPr="00612B5F">
        <w:t>“</w:t>
      </w:r>
      <w:r w:rsidR="00AF27A8">
        <w:t>Data</w:t>
      </w:r>
      <w:r w:rsidR="00BF5727">
        <w:t xml:space="preserve"> Protection Act 2018 and </w:t>
      </w:r>
      <w:r w:rsidRPr="00612B5F">
        <w:t xml:space="preserve">GDPR” on data security, privacy, and employee permission (Berkery et al., 2017).  Remote </w:t>
      </w:r>
      <w:r w:rsidR="007B111B">
        <w:t>professional</w:t>
      </w:r>
      <w:r w:rsidRPr="00612B5F">
        <w:t>s accessing corporate systems via personal devices or unprotected networks might compromise data security (</w:t>
      </w:r>
      <w:r w:rsidR="00DB4508">
        <w:rPr>
          <w:shd w:val="clear" w:color="auto" w:fill="FFFFFF"/>
        </w:rPr>
        <w:t>Wahab, Wahed and Abd Razak, 2024)</w:t>
      </w:r>
    </w:p>
    <w:p w14:paraId="3E3D2E55" w14:textId="7C015E6A" w:rsidR="00223DB6" w:rsidRPr="00A17034" w:rsidRDefault="00223DB6" w:rsidP="00223DB6">
      <w:r w:rsidRPr="00612B5F">
        <w:lastRenderedPageBreak/>
        <w:t>In conclusion, FWA gives flexibility and employee satisfaction, but UK technology installation is difficult.  To apply FWA in the workplace, organisational, technical, cultural, and legal constraints must be solved</w:t>
      </w:r>
      <w:r w:rsidR="003C2568">
        <w:t xml:space="preserve"> (Victor-Ikoh and Moko, 2021). </w:t>
      </w:r>
      <w:r>
        <w:t xml:space="preserve">By overcoming these obstacles, companies benefit from </w:t>
      </w:r>
      <w:r>
        <w:rPr>
          <w:lang w:val="en-SG"/>
        </w:rPr>
        <w:t xml:space="preserve">FWAs </w:t>
      </w:r>
      <w:r>
        <w:t>while maintaining efficiency, security, and a good work culture.</w:t>
      </w:r>
    </w:p>
    <w:p w14:paraId="4C27418E" w14:textId="77777777" w:rsidR="00223DB6" w:rsidRDefault="00223DB6" w:rsidP="00223DB6">
      <w:pPr>
        <w:pStyle w:val="Heading2"/>
      </w:pPr>
      <w:bookmarkStart w:id="101" w:name="_Toc201228573"/>
      <w:bookmarkStart w:id="102" w:name="_Toc209133718"/>
      <w:bookmarkStart w:id="103" w:name="_Toc209134467"/>
      <w:bookmarkStart w:id="104" w:name="_Toc209742215"/>
      <w:r>
        <w:t xml:space="preserve">2.8 </w:t>
      </w:r>
      <w:r w:rsidRPr="003B227C">
        <w:t>Gaps in the Literature</w:t>
      </w:r>
      <w:bookmarkEnd w:id="101"/>
      <w:bookmarkEnd w:id="102"/>
      <w:bookmarkEnd w:id="103"/>
      <w:bookmarkEnd w:id="104"/>
    </w:p>
    <w:p w14:paraId="190AB3CA" w14:textId="4B256B11" w:rsidR="00223DB6" w:rsidRDefault="00223DB6" w:rsidP="00223DB6">
      <w:r>
        <w:t xml:space="preserve">Flexible employment arrangements (FWA) have been studied for employee productivity and work satisfaction, but UK technology literature is lacking. These limitations permit additional investigation and differentiate the work </w:t>
      </w:r>
      <w:bookmarkStart w:id="105" w:name="_Hlk201227642"/>
      <w:r>
        <w:t>(Sonidou, 2024)</w:t>
      </w:r>
      <w:bookmarkEnd w:id="105"/>
      <w:r>
        <w:t xml:space="preserve">. The FWA covers health, education, and customer service.  Research on technology industry is scarce.  Due to its innovation and speed, the IT industry deserves particular attention to how flexible arrangements affect productivity and </w:t>
      </w:r>
      <w:r w:rsidR="007B111B">
        <w:t>professional</w:t>
      </w:r>
      <w:r>
        <w:t xml:space="preserve"> happiness </w:t>
      </w:r>
      <w:bookmarkStart w:id="106" w:name="_Hlk201227649"/>
      <w:r>
        <w:t>(Azeem and Kotey, 2023)</w:t>
      </w:r>
      <w:bookmarkEnd w:id="106"/>
      <w:r>
        <w:t xml:space="preserve">. In the UK, few studies have studied the </w:t>
      </w:r>
      <w:r w:rsidR="00AF27A8">
        <w:t xml:space="preserve">benefits </w:t>
      </w:r>
      <w:r>
        <w:t xml:space="preserve">and </w:t>
      </w:r>
      <w:r w:rsidR="00AF27A8">
        <w:t>challenges</w:t>
      </w:r>
      <w:r>
        <w:t xml:space="preserve"> of remote work and flexible hours in computer sectors. Additionally, FWA has been studied for its short-term impact on work satisfaction and productivity, but not long-term. Most studies examine immediate or anecdotal advantages, ignoring flexible work practices' long-term impacts </w:t>
      </w:r>
      <w:bookmarkStart w:id="107" w:name="_Hlk201227659"/>
      <w:r>
        <w:t>(Khan et al., 2025)</w:t>
      </w:r>
      <w:bookmarkEnd w:id="107"/>
      <w:r>
        <w:t xml:space="preserve">. The long-term effects of FWA adoption on employee retention, career development, and organisational success must be examined. FWA is frequently seen positively, however preferences, career objectives, and business culture affect remote work and flexible hours.  UK IT industry rules like </w:t>
      </w:r>
      <w:r w:rsidR="008D05FD">
        <w:t>WLB</w:t>
      </w:r>
      <w:r>
        <w:t xml:space="preserve"> hinder FWA. UK cross-cultural FWA views should be examined. Moreover, Technology organisations depend on collaboration and innovation, but FWA's consequences remain uncertain </w:t>
      </w:r>
      <w:bookmarkStart w:id="108" w:name="_Hlk201227671"/>
      <w:r>
        <w:t>(Alanazi and Ul Hadi, 2024)</w:t>
      </w:r>
      <w:bookmarkEnd w:id="108"/>
      <w:r>
        <w:t>. Technologies demand spontaneity and teamwork, but distant work limit both. FWA's impacts on tech team creativity and collaboration require additional research.</w:t>
      </w:r>
    </w:p>
    <w:p w14:paraId="4A9FFFA2" w14:textId="77777777" w:rsidR="00223DB6" w:rsidRPr="00A17034" w:rsidRDefault="00223DB6" w:rsidP="00223DB6">
      <w:r>
        <w:t xml:space="preserve">Finally, although current research explains FWA's benefits, these deficiencies in sector-specific emphasis, long-term impacts, employee viewpoint, and technology industry team cooperation warrant further investigation </w:t>
      </w:r>
      <w:bookmarkStart w:id="109" w:name="_Hlk201227685"/>
      <w:r>
        <w:t>(Mun, 2015)</w:t>
      </w:r>
      <w:bookmarkEnd w:id="109"/>
      <w:r>
        <w:t xml:space="preserve">. This research addresses these gaps to inform UK IT's FWA adoption and effectiveness discussion. </w:t>
      </w:r>
    </w:p>
    <w:p w14:paraId="5B1CCEBA" w14:textId="77777777" w:rsidR="00AF27A8" w:rsidRDefault="00AF27A8">
      <w:pPr>
        <w:spacing w:line="259" w:lineRule="auto"/>
        <w:jc w:val="left"/>
        <w:rPr>
          <w:rFonts w:eastAsiaTheme="majorEastAsia" w:cstheme="majorBidi"/>
          <w:b/>
          <w:color w:val="2F5496" w:themeColor="accent1" w:themeShade="BF"/>
          <w:sz w:val="28"/>
          <w:szCs w:val="26"/>
          <w:lang w:val="en-GB"/>
        </w:rPr>
      </w:pPr>
      <w:bookmarkStart w:id="110" w:name="_Toc201228574"/>
      <w:bookmarkStart w:id="111" w:name="_Toc209133719"/>
      <w:bookmarkStart w:id="112" w:name="_Toc209134468"/>
      <w:bookmarkStart w:id="113" w:name="_Toc209742216"/>
      <w:r>
        <w:br w:type="page"/>
      </w:r>
    </w:p>
    <w:p w14:paraId="771ECCFB" w14:textId="0A00C89C" w:rsidR="00223DB6" w:rsidRDefault="00223DB6" w:rsidP="00223DB6">
      <w:pPr>
        <w:pStyle w:val="Heading2"/>
      </w:pPr>
      <w:r>
        <w:lastRenderedPageBreak/>
        <w:t xml:space="preserve">2.9 </w:t>
      </w:r>
      <w:r w:rsidRPr="003B227C">
        <w:t>Summary</w:t>
      </w:r>
      <w:bookmarkEnd w:id="110"/>
      <w:bookmarkEnd w:id="111"/>
      <w:bookmarkEnd w:id="112"/>
      <w:bookmarkEnd w:id="113"/>
    </w:p>
    <w:p w14:paraId="73AA9EEF" w14:textId="4AEE0C00" w:rsidR="00223DB6" w:rsidRDefault="00223DB6" w:rsidP="00223DB6">
      <w:pPr>
        <w:rPr>
          <w:lang w:val="en-SG"/>
        </w:rPr>
      </w:pPr>
      <w:r w:rsidRPr="00876328">
        <w:rPr>
          <w:lang w:val="en-SG"/>
        </w:rPr>
        <w:t>The literature review explored how FW</w:t>
      </w:r>
      <w:r>
        <w:rPr>
          <w:lang w:val="en-SG"/>
        </w:rPr>
        <w:t xml:space="preserve">As </w:t>
      </w:r>
      <w:r w:rsidRPr="00876328">
        <w:rPr>
          <w:lang w:val="en-SG"/>
        </w:rPr>
        <w:t>impact UK technology</w:t>
      </w:r>
      <w:r>
        <w:rPr>
          <w:lang w:val="en-SG"/>
        </w:rPr>
        <w:t xml:space="preserve"> company’s employee</w:t>
      </w:r>
      <w:r w:rsidRPr="00876328">
        <w:rPr>
          <w:lang w:val="en-SG"/>
        </w:rPr>
        <w:t xml:space="preserve"> productivity and satisfaction. It revealed how FWA enhances </w:t>
      </w:r>
      <w:r w:rsidR="008D05FD">
        <w:rPr>
          <w:lang w:val="en-SG"/>
        </w:rPr>
        <w:t>WLB</w:t>
      </w:r>
      <w:r w:rsidRPr="00876328">
        <w:rPr>
          <w:lang w:val="en-SG"/>
        </w:rPr>
        <w:t>, autonomy, and stress, boosting job satisfaction and motivation.</w:t>
      </w:r>
      <w:r>
        <w:rPr>
          <w:lang w:val="en-SG"/>
        </w:rPr>
        <w:t xml:space="preserve"> </w:t>
      </w:r>
      <w:r w:rsidRPr="00876328">
        <w:rPr>
          <w:lang w:val="en-SG"/>
        </w:rPr>
        <w:t>Autonomy and flexibility improve intrinsic motivation, engagement, and performance, according to JCT and SDT.</w:t>
      </w:r>
      <w:r>
        <w:rPr>
          <w:lang w:val="en-SG"/>
        </w:rPr>
        <w:t xml:space="preserve"> </w:t>
      </w:r>
      <w:r w:rsidRPr="00876328">
        <w:rPr>
          <w:lang w:val="en-SG"/>
        </w:rPr>
        <w:t xml:space="preserve">The investigation also found that social isolation, communication difficulties, and flexible time management impair productivity and job satisfaction. According to studies, leadership resistance and the need for new technology are cultural and </w:t>
      </w:r>
      <w:r>
        <w:rPr>
          <w:lang w:val="en-SG"/>
        </w:rPr>
        <w:t>o</w:t>
      </w:r>
      <w:r w:rsidRPr="00876328">
        <w:rPr>
          <w:lang w:val="en-SG"/>
        </w:rPr>
        <w:t>rganisational barriers to FWA implementation. Sector-specific research needs on technology industry issues and long-term FWA consequences were also identified for further study.</w:t>
      </w:r>
    </w:p>
    <w:p w14:paraId="5539A354" w14:textId="77777777" w:rsidR="00223DB6" w:rsidRDefault="00223DB6">
      <w:pPr>
        <w:spacing w:line="259" w:lineRule="auto"/>
        <w:jc w:val="left"/>
        <w:rPr>
          <w:lang w:val="en-SG"/>
        </w:rPr>
      </w:pPr>
      <w:r>
        <w:rPr>
          <w:lang w:val="en-SG"/>
        </w:rPr>
        <w:br w:type="page"/>
      </w:r>
    </w:p>
    <w:p w14:paraId="1F3BB226" w14:textId="77777777" w:rsidR="00223DB6" w:rsidRDefault="00223DB6" w:rsidP="00223DB6">
      <w:pPr>
        <w:pStyle w:val="Heading1"/>
      </w:pPr>
      <w:bookmarkStart w:id="114" w:name="_Toc209133720"/>
      <w:bookmarkStart w:id="115" w:name="_Toc209134469"/>
      <w:bookmarkStart w:id="116" w:name="_Toc209742217"/>
      <w:r>
        <w:lastRenderedPageBreak/>
        <w:t>Chapter 3: Research Methodology</w:t>
      </w:r>
      <w:bookmarkEnd w:id="114"/>
      <w:bookmarkEnd w:id="115"/>
      <w:bookmarkEnd w:id="116"/>
      <w:r>
        <w:t xml:space="preserve"> </w:t>
      </w:r>
    </w:p>
    <w:p w14:paraId="502E0D1B" w14:textId="1BC0BBD1" w:rsidR="00223DB6" w:rsidRDefault="00223DB6" w:rsidP="00223DB6">
      <w:pPr>
        <w:pStyle w:val="Heading2"/>
      </w:pPr>
      <w:bookmarkStart w:id="117" w:name="_Toc209133721"/>
      <w:bookmarkStart w:id="118" w:name="_Toc209134470"/>
      <w:bookmarkStart w:id="119" w:name="_Toc209742218"/>
      <w:r>
        <w:t>3.1 Introduction</w:t>
      </w:r>
      <w:bookmarkEnd w:id="117"/>
      <w:bookmarkEnd w:id="118"/>
      <w:bookmarkEnd w:id="119"/>
      <w:r>
        <w:t xml:space="preserve"> </w:t>
      </w:r>
    </w:p>
    <w:p w14:paraId="0351B81C" w14:textId="6F5E9127" w:rsidR="00553CE4" w:rsidRPr="00553CE4" w:rsidRDefault="00553CE4" w:rsidP="00553CE4">
      <w:r>
        <w:t xml:space="preserve">This chapter includes how the research was carried out. In this chapter, the research process, data collection technique and data analysis method. In this research, Research Onion Model is used to design the research methodology. </w:t>
      </w:r>
      <w:r w:rsidRPr="003A26D1">
        <w:t xml:space="preserve">The </w:t>
      </w:r>
      <w:r>
        <w:t>m</w:t>
      </w:r>
      <w:r w:rsidRPr="003A26D1">
        <w:t>odel</w:t>
      </w:r>
      <w:r>
        <w:t xml:space="preserve"> </w:t>
      </w:r>
      <w:r w:rsidRPr="003A26D1">
        <w:t>describes the layers and processes of research methodology design</w:t>
      </w:r>
      <w:r>
        <w:t xml:space="preserve"> (Saunders, Lewis and Thornhill, 2019)</w:t>
      </w:r>
      <w:r w:rsidRPr="003A26D1">
        <w:t>.  In social sciences and business research, it helps researchers organise data gathering and analysis.  Each layer of the model represents a crucial research choice</w:t>
      </w:r>
      <w:r>
        <w:t xml:space="preserve"> (Burns and Groove, 2014). In this chapter, Philosophy, Approach, Strategy etc. are all used for collecting and analysing the data. </w:t>
      </w:r>
    </w:p>
    <w:p w14:paraId="20C8F096" w14:textId="7306F85F" w:rsidR="007B111B" w:rsidRDefault="007B111B" w:rsidP="007B111B">
      <w:pPr>
        <w:pStyle w:val="Heading2"/>
      </w:pPr>
      <w:bookmarkStart w:id="120" w:name="_Toc209133724"/>
      <w:bookmarkStart w:id="121" w:name="_Toc209134473"/>
      <w:bookmarkStart w:id="122" w:name="_Toc209742219"/>
      <w:r>
        <w:t>3.2 Research Strategy</w:t>
      </w:r>
      <w:bookmarkEnd w:id="120"/>
      <w:bookmarkEnd w:id="121"/>
      <w:bookmarkEnd w:id="122"/>
    </w:p>
    <w:p w14:paraId="57C26C5A" w14:textId="77777777" w:rsidR="007B111B" w:rsidRDefault="007B111B" w:rsidP="007B111B">
      <w:r>
        <w:t xml:space="preserve">A Survey is conducted to assess how FWA effect employee productivity and satisfaction.  A survey, specifically an online questionnaire with closed-ended questions, was chosen because it quickly collects large-scale, quantifiable data (Patel and Patel, 2019). A systematic data collection method assures consistency and comparability, making it ideal for testing deductive hypotheses. To assure representative findings, the poll contacts a wide UK IT industry sample.  Demographics and FWA effects like productivity and job satisfaction can be gathered (Daniel and Sam, 2011).  Surveys are useful for examining correlations and trends since they are inexpensive, rapid, and provide plenty of statistically-analysis able data. Surveys satisfy research aims with concrete results.  Employee perceptions of FWAs indicate productivity and job satisfaction </w:t>
      </w:r>
      <w:bookmarkStart w:id="123" w:name="_Hlk209023420"/>
      <w:r>
        <w:t>(Snyder, 2019)</w:t>
      </w:r>
      <w:bookmarkEnd w:id="123"/>
      <w:r>
        <w:t>.  Data analysis gives IT administrators valuable insights by revealing trends and correlations. Strategy guarantees impartial, reliable, and study-related research.</w:t>
      </w:r>
    </w:p>
    <w:p w14:paraId="4BF212D2" w14:textId="1251A4F8" w:rsidR="007B111B" w:rsidRPr="007B111B" w:rsidRDefault="007B111B" w:rsidP="007B111B">
      <w:r>
        <w:t xml:space="preserve">Survey strategy is ideal for this research on the impact of FWAs on employee productivity and job satisfaction since it can quickly and efficiently acquire large amounts of data. Structured questionnaire responses to close-ended questions </w:t>
      </w:r>
      <w:r w:rsidR="00D722C7">
        <w:t>are</w:t>
      </w:r>
      <w:r>
        <w:t xml:space="preserve"> evaluated and statistically assessed (Saunders, Lewis and Thornhill, 2019). This helps test ideas and get objective conclusions from numbers. Surveys of a broad UK technology professional sample provide representative and generalisable findings.   Surveys allow straightforward comparison of replies across demographic groups like job titles or experience levels to see how FWAs influence various employee categories (Walliman, 2021). Surveys are ideal for gathering data from numerous participants since they save </w:t>
      </w:r>
      <w:r>
        <w:lastRenderedPageBreak/>
        <w:t xml:space="preserve">time and money. Clear, controlled surveys provide consistent responses, boosting research reliability and validity </w:t>
      </w:r>
      <w:bookmarkStart w:id="124" w:name="_Hlk209023371"/>
      <w:r>
        <w:t>(Patten, 2016)</w:t>
      </w:r>
      <w:bookmarkEnd w:id="124"/>
      <w:r>
        <w:t>.</w:t>
      </w:r>
    </w:p>
    <w:p w14:paraId="42CFF915" w14:textId="129638CE" w:rsidR="007B111B" w:rsidRDefault="007B111B" w:rsidP="007B111B">
      <w:pPr>
        <w:pStyle w:val="Heading2"/>
      </w:pPr>
      <w:bookmarkStart w:id="125" w:name="_Toc209133725"/>
      <w:bookmarkStart w:id="126" w:name="_Toc209134474"/>
      <w:bookmarkStart w:id="127" w:name="_Toc209742220"/>
      <w:r>
        <w:t xml:space="preserve">3.3 Research </w:t>
      </w:r>
      <w:bookmarkEnd w:id="125"/>
      <w:bookmarkEnd w:id="126"/>
      <w:r>
        <w:t>Design</w:t>
      </w:r>
      <w:bookmarkEnd w:id="127"/>
      <w:r>
        <w:t xml:space="preserve"> </w:t>
      </w:r>
    </w:p>
    <w:p w14:paraId="3F93852D" w14:textId="71DD2E34" w:rsidR="007B111B" w:rsidRDefault="007B111B" w:rsidP="007B111B">
      <w:r>
        <w:t xml:space="preserve">This research applied mono method which means conducting the research using a single research method, either qualitative or quantitative, in a study. Qualitative research investigates phenomena using interviews, focus groups, and case studies </w:t>
      </w:r>
      <w:r w:rsidR="006F3DB8">
        <w:t xml:space="preserve">(Crowther and Lancaster, 2012). </w:t>
      </w:r>
      <w:r>
        <w:t>Exploring underlying meanings, experiences, and viewpoints yields deep insights about a studied problem in this method. There are benefits of using it.  Qualitative method analyses complicated phenomena, including emotions, motives, and experiences</w:t>
      </w:r>
      <w:r w:rsidR="003C2568">
        <w:t xml:space="preserve"> </w:t>
      </w:r>
      <w:bookmarkStart w:id="128" w:name="_Hlk209741981"/>
      <w:r w:rsidR="003C2568">
        <w:t>(Goundar, 2012)</w:t>
      </w:r>
      <w:bookmarkEnd w:id="128"/>
      <w:r>
        <w:t xml:space="preserve">. The qualitative method is flexible and adaptable, revealing new patterns and topics throughout investigation (Burns and Groove, 2014). The qualitative method also helps comprehend behaviour and attitude context. But interpreting subjective findings to bigger groups is problematic in the Qualitative method. Interpreting non-numerical data takes time and effort. Lastly, Over-reliance on researcher interpretation can induce biasness in qualitative research method </w:t>
      </w:r>
      <w:r w:rsidR="006F3DB8">
        <w:t>(McBurney, 2011)</w:t>
      </w:r>
      <w:r>
        <w:t>.</w:t>
      </w:r>
    </w:p>
    <w:p w14:paraId="1968F46E" w14:textId="5E814065" w:rsidR="007B111B" w:rsidRDefault="007B111B" w:rsidP="007B111B">
      <w:r>
        <w:t xml:space="preserve">On the other hand, Quantitative approaches collect numbers for statistical analysis.   Its records data, discovers trends, and tests theories.  Results from quantitative research, like surveys and experiments, are objective and generalisable (Daniel and Sam, 2011). Quantitative techniques measure and generalise, whereas qualitative methods prioritise understanding and interpretation. Quantitative method also has benefits and drawbacks. Research results are objective, dependable, and generalisable in Quantitative method </w:t>
      </w:r>
      <w:r w:rsidR="006F3DB8">
        <w:t xml:space="preserve">(Pickard, 2013). </w:t>
      </w:r>
      <w:r>
        <w:t xml:space="preserve">Quantitative method allows statistical study of patterns, correlations, and causality. So structured data analysis simplifies gives more reliable and evidence-based findings. But the Quantitative method sometimes neglect data context. Surveys restrict respondents’ opinions with options </w:t>
      </w:r>
      <w:r w:rsidR="006F3DB8">
        <w:t xml:space="preserve">(Chapman, McNeill and McNeill, 2015). </w:t>
      </w:r>
      <w:r>
        <w:t>Lastly, the Quantitative method also reduces research freedom to explore new ideas.</w:t>
      </w:r>
    </w:p>
    <w:p w14:paraId="14EDB2FA" w14:textId="6CB9EBAE" w:rsidR="007B111B" w:rsidRDefault="007B111B" w:rsidP="00223DB6">
      <w:r>
        <w:t xml:space="preserve">This research applied </w:t>
      </w:r>
      <w:r w:rsidRPr="00474F9D">
        <w:rPr>
          <w:b/>
        </w:rPr>
        <w:t>quantitative methods</w:t>
      </w:r>
      <w:r>
        <w:t xml:space="preserve">. </w:t>
      </w:r>
      <w:r w:rsidRPr="00C66892">
        <w:t>An online survey with closed-ended questions was employed for this quantitative study.   Th</w:t>
      </w:r>
      <w:r>
        <w:t>e quantitative</w:t>
      </w:r>
      <w:r w:rsidRPr="00C66892">
        <w:t xml:space="preserve"> method measured employee attitudes about FWAs and examined their productivity and job satisfaction</w:t>
      </w:r>
      <w:r>
        <w:t xml:space="preserve"> </w:t>
      </w:r>
      <w:r w:rsidR="006F3DB8">
        <w:t xml:space="preserve">(Dudley, 2015). </w:t>
      </w:r>
      <w:r w:rsidRPr="00C66892">
        <w:t>The study employed a structured questionnaire to examine FWA components and employee outcomes for statistical analysis to test hypotheses. Quantifying FWAs' influence on employee productivity and job happiness in the IT industry was the key aim</w:t>
      </w:r>
      <w:r>
        <w:t xml:space="preserve"> </w:t>
      </w:r>
      <w:r w:rsidR="006F3DB8">
        <w:t xml:space="preserve">(Bell, Harley and Bryman, 2022). </w:t>
      </w:r>
      <w:r w:rsidRPr="00C66892">
        <w:t xml:space="preserve">By collecting </w:t>
      </w:r>
      <w:r w:rsidRPr="00C66892">
        <w:lastRenderedPageBreak/>
        <w:t xml:space="preserve">standardised, objective data from a wide sample of respondents, the quantitative method provided clear, measurable responses to the research goals.  </w:t>
      </w:r>
      <w:r w:rsidRPr="00BB7526">
        <w:t xml:space="preserve">Hypotheses were tested and data patterns created using statistical analysis.  Quantitative methods allowed large data analysis and generalisation (Burns and Groove, 2014).  This made data </w:t>
      </w:r>
      <w:r>
        <w:t>collection</w:t>
      </w:r>
      <w:r w:rsidRPr="00BB7526">
        <w:t xml:space="preserve"> unbiased and homogeneous, ensuring repeated outcomes.  Quantitative research was useful for testing ideas and monitoring FWAs' productivity and work satisfaction.  For pattern and correlation analysis, quantitative methods provided genuine data for statistical significance and technology industry relevance </w:t>
      </w:r>
      <w:r w:rsidR="006F3DB8">
        <w:t xml:space="preserve">(Saunders, 2011). </w:t>
      </w:r>
    </w:p>
    <w:p w14:paraId="1C04B594" w14:textId="1F3C5A8F" w:rsidR="00223DB6" w:rsidRDefault="00223DB6" w:rsidP="00223DB6">
      <w:pPr>
        <w:pStyle w:val="Heading2"/>
      </w:pPr>
      <w:bookmarkStart w:id="129" w:name="_Toc209133722"/>
      <w:bookmarkStart w:id="130" w:name="_Toc209134471"/>
      <w:bookmarkStart w:id="131" w:name="_Toc209742221"/>
      <w:r>
        <w:t>3.</w:t>
      </w:r>
      <w:r w:rsidR="007B111B">
        <w:t>4</w:t>
      </w:r>
      <w:r>
        <w:t xml:space="preserve"> Research Philosophy</w:t>
      </w:r>
      <w:bookmarkEnd w:id="129"/>
      <w:bookmarkEnd w:id="130"/>
      <w:bookmarkEnd w:id="131"/>
    </w:p>
    <w:p w14:paraId="7BB6B21F" w14:textId="16799C31" w:rsidR="00223DB6" w:rsidRDefault="00223DB6" w:rsidP="00223DB6">
      <w:r>
        <w:t xml:space="preserve">Research Philosophy is the </w:t>
      </w:r>
      <w:r w:rsidRPr="00485096">
        <w:t>fundamental assumptions regarding knowledge, reality, and investigation</w:t>
      </w:r>
      <w:r w:rsidR="003C2568">
        <w:t xml:space="preserve"> (Chawla and Sodhi, 2011)</w:t>
      </w:r>
      <w:r w:rsidRPr="00485096">
        <w:t xml:space="preserve">.  </w:t>
      </w:r>
      <w:r>
        <w:t xml:space="preserve">Research Philosophy </w:t>
      </w:r>
      <w:r w:rsidRPr="00485096">
        <w:t>influences research methods</w:t>
      </w:r>
      <w:r>
        <w:t xml:space="preserve"> and approach. There are three major types of philosophies, such as </w:t>
      </w:r>
      <w:r w:rsidRPr="00485096">
        <w:t>Positivism</w:t>
      </w:r>
      <w:r>
        <w:t xml:space="preserve">, </w:t>
      </w:r>
      <w:r w:rsidRPr="00485096">
        <w:t>Interpretivism</w:t>
      </w:r>
      <w:r>
        <w:t xml:space="preserve"> and </w:t>
      </w:r>
      <w:r w:rsidRPr="00485096">
        <w:t>Pragmatism</w:t>
      </w:r>
      <w:r>
        <w:t xml:space="preserve"> (Patel and Patel, 2019).  </w:t>
      </w:r>
      <w:r w:rsidRPr="00485096">
        <w:t>Positivism maintains that knowledge is quantitative and objective.</w:t>
      </w:r>
      <w:r>
        <w:t xml:space="preserve"> </w:t>
      </w:r>
      <w:r w:rsidRPr="00485096">
        <w:t>The concentration is on testable quantitative investigations.  The positivist finds causal patterns and linkages.  Unlike positivism, “interpretivism” prioritises subjective experiences to describe human conduct and society</w:t>
      </w:r>
      <w:r>
        <w:t xml:space="preserve"> (Daniel and Sam, 2011)</w:t>
      </w:r>
      <w:r w:rsidRPr="00485096">
        <w:t>.   Instead of universal norms, these researchers study meanings, context, and interpretations qualitatively.  “Pragmatism” combines positivism with interpretivism.  Pragmatism promotes practical answers to study difficulties</w:t>
      </w:r>
      <w:r>
        <w:t>,</w:t>
      </w:r>
      <w:r w:rsidRPr="00485096">
        <w:t xml:space="preserve"> utilising quantitative or qualitative methods that best address the question</w:t>
      </w:r>
      <w:r>
        <w:t xml:space="preserve"> </w:t>
      </w:r>
      <w:r w:rsidR="006F3DB8">
        <w:t xml:space="preserve">(Adams, 2007). </w:t>
      </w:r>
      <w:r w:rsidRPr="00485096">
        <w:t xml:space="preserve">Pragmatists are flexible and value study </w:t>
      </w:r>
      <w:r>
        <w:t>over</w:t>
      </w:r>
      <w:r w:rsidRPr="00485096">
        <w:t xml:space="preserve"> method.</w:t>
      </w:r>
    </w:p>
    <w:p w14:paraId="2ADC5AC8" w14:textId="6D398781" w:rsidR="00223DB6" w:rsidRPr="003A26D1" w:rsidRDefault="00223DB6" w:rsidP="00223DB6">
      <w:r>
        <w:t xml:space="preserve">This research on FWA in the technology industry applied the </w:t>
      </w:r>
      <w:r w:rsidRPr="009A3640">
        <w:rPr>
          <w:b/>
        </w:rPr>
        <w:t>Positivism philosophy</w:t>
      </w:r>
      <w:r>
        <w:t xml:space="preserve">. This research benefits from positivism's objective, quantitative, generalisable evidence.   Since positivism works with quantitative methods, it works well for organised online surveys with close-ended questions </w:t>
      </w:r>
      <w:r w:rsidR="006F3DB8">
        <w:t xml:space="preserve">(Greener, 2008). </w:t>
      </w:r>
      <w:r>
        <w:t xml:space="preserve">The research uses numerical data to test </w:t>
      </w:r>
      <w:r w:rsidR="000057F3">
        <w:t>the</w:t>
      </w:r>
      <w:r>
        <w:t xml:space="preserve"> impact</w:t>
      </w:r>
      <w:r w:rsidR="000057F3">
        <w:t xml:space="preserve"> of FWAs</w:t>
      </w:r>
      <w:r>
        <w:t xml:space="preserve"> on employee productivity and job satisfaction. Positivism gathers objective data for scientific analysis to provide quantifiable results (Patten, 2016).  This helps assess how FWAs affect productivity and </w:t>
      </w:r>
      <w:r w:rsidR="007B111B">
        <w:t>professional</w:t>
      </w:r>
      <w:r>
        <w:t xml:space="preserve"> happiness in a broad UK technology industry sample. Consistency, dependability, and comparability make results reliable and generalisable. Positive thinking helps confidently test ideas and establish causal links (Beins, 2017). A systematic approach decreases subjectivity and bias in data collection and interpretation.  It also permits large sample sizes, enhancing reliability. </w:t>
      </w:r>
      <w:r>
        <w:lastRenderedPageBreak/>
        <w:t>Positivism permits the research to gather quantifiable data that can be statistically evaluated to examine how FWAs affect employee outcomes, giving technology sector decision-makers meaningful insights (Burns and Groove, 2014).</w:t>
      </w:r>
    </w:p>
    <w:p w14:paraId="62936686" w14:textId="422C8F0C" w:rsidR="00223DB6" w:rsidRDefault="00223DB6" w:rsidP="00223DB6">
      <w:pPr>
        <w:pStyle w:val="Heading2"/>
      </w:pPr>
      <w:bookmarkStart w:id="132" w:name="_Toc209133723"/>
      <w:bookmarkStart w:id="133" w:name="_Toc209134472"/>
      <w:bookmarkStart w:id="134" w:name="_Toc209742222"/>
      <w:r>
        <w:t>3.</w:t>
      </w:r>
      <w:r w:rsidR="007B111B">
        <w:t>5</w:t>
      </w:r>
      <w:r>
        <w:t xml:space="preserve"> Research Approach</w:t>
      </w:r>
      <w:bookmarkEnd w:id="132"/>
      <w:bookmarkEnd w:id="133"/>
      <w:bookmarkEnd w:id="134"/>
      <w:r>
        <w:t xml:space="preserve"> </w:t>
      </w:r>
    </w:p>
    <w:p w14:paraId="4BD1018A" w14:textId="3B3E3945" w:rsidR="00223DB6" w:rsidRDefault="00223DB6" w:rsidP="00223DB6">
      <w:r>
        <w:t xml:space="preserve">Research approach refers to </w:t>
      </w:r>
      <w:r w:rsidRPr="009A3640">
        <w:t>the approach a researcher takes to solve an issue and attain study goals.</w:t>
      </w:r>
      <w:r>
        <w:t xml:space="preserve"> There are three types of approaches for doing research in the research onion model, such as Inductive, Deductive and Abductive approaches </w:t>
      </w:r>
      <w:bookmarkStart w:id="135" w:name="_Hlk209735726"/>
      <w:r w:rsidR="006F3DB8">
        <w:t>(Crowther and Lancaster, 2012)</w:t>
      </w:r>
      <w:bookmarkEnd w:id="135"/>
      <w:r w:rsidR="006F3DB8">
        <w:t xml:space="preserve">. </w:t>
      </w:r>
      <w:r>
        <w:t xml:space="preserve">An inductive approach starts with collecting the data, then creates a theory using observations of the newly collected data. After collecting evidence, an inductive study forms a theory or hypothesis. On the other hand, the deductive approach starts with testing the existing theory or hypothesis and proving it true or rejecting it </w:t>
      </w:r>
      <w:bookmarkStart w:id="136" w:name="_Hlk209023356"/>
      <w:r>
        <w:t>(Daniel and Sam, 2011)</w:t>
      </w:r>
      <w:bookmarkEnd w:id="136"/>
      <w:r>
        <w:t xml:space="preserve">. The deductive approach supports quantitative analysis and only gives priority to the facts and logic. Abductive thinking blends inductive and deductive methods. Observations lead to a hypothesis, which is refined as fresh data is collected </w:t>
      </w:r>
      <w:bookmarkStart w:id="137" w:name="_Hlk209735737"/>
      <w:r w:rsidR="006F3DB8">
        <w:t>(McBurney, 2011)</w:t>
      </w:r>
      <w:bookmarkEnd w:id="137"/>
      <w:r w:rsidR="006F3DB8">
        <w:t xml:space="preserve">. </w:t>
      </w:r>
    </w:p>
    <w:p w14:paraId="2C34E353" w14:textId="32C18837" w:rsidR="00223DB6" w:rsidRDefault="00223DB6" w:rsidP="00223DB6">
      <w:r>
        <w:t xml:space="preserve">This study applied the </w:t>
      </w:r>
      <w:r w:rsidRPr="00C66892">
        <w:rPr>
          <w:b/>
        </w:rPr>
        <w:t>deductive approach</w:t>
      </w:r>
      <w:r>
        <w:t>. The deductive approach has tested the impact of FWA on employee productivity and job satisfaction using the existing theory and developed the hypothesis.  Deductive Approach is ideal for this research since it assesses workplace flexibility, employee engagement, and productivity (</w:t>
      </w:r>
      <w:r w:rsidR="009E7BCB">
        <w:t>Burns and Groove, 2014</w:t>
      </w:r>
      <w:r>
        <w:t xml:space="preserve">).  FWAs and employee outcomes are examined using a hypothesis based on known notions. The deductive approach directs the study since theories are founded on research.   This research may collect precise, relevant data to test hypotheses and obtain insights </w:t>
      </w:r>
      <w:bookmarkStart w:id="138" w:name="_Hlk209735743"/>
      <w:r w:rsidR="006F3DB8">
        <w:t>(Pickard, 2013)</w:t>
      </w:r>
      <w:bookmarkEnd w:id="138"/>
      <w:r w:rsidR="006F3DB8">
        <w:t xml:space="preserve">. </w:t>
      </w:r>
      <w:r>
        <w:t xml:space="preserve">Deductive research maintains the investigation objective and evaluates specified associations, making conclusions easier to generalise and apply </w:t>
      </w:r>
      <w:bookmarkStart w:id="139" w:name="_Hlk209023376"/>
      <w:r>
        <w:t>(Beins, 2017</w:t>
      </w:r>
      <w:bookmarkEnd w:id="139"/>
      <w:r w:rsidR="004743AB">
        <w:t>).</w:t>
      </w:r>
      <w:r>
        <w:t xml:space="preserve"> This deductive study examines how FWAs effect productivity and employee happiness, informing technology industry decisions.</w:t>
      </w:r>
      <w:r w:rsidRPr="00F02D4E">
        <w:t xml:space="preserve"> The deductive method is preferable for FWA research since it evaluates hypotheses about </w:t>
      </w:r>
      <w:r w:rsidR="000057F3">
        <w:t>FWAs</w:t>
      </w:r>
      <w:r w:rsidRPr="00F02D4E">
        <w:t>, employee productivity, and job satisfaction.</w:t>
      </w:r>
      <w:r>
        <w:t xml:space="preserve"> </w:t>
      </w:r>
      <w:r w:rsidRPr="00F02D4E">
        <w:t>The study evaluates motivation and workplace flexibility ideas using logical reasoning</w:t>
      </w:r>
      <w:r>
        <w:t xml:space="preserve"> </w:t>
      </w:r>
      <w:bookmarkStart w:id="140" w:name="_Hlk209735751"/>
      <w:r w:rsidR="006F3DB8">
        <w:t>(Chapman, McNeill and McNeill, 2015)</w:t>
      </w:r>
      <w:bookmarkEnd w:id="140"/>
      <w:r w:rsidR="006F3DB8">
        <w:t xml:space="preserve">. </w:t>
      </w:r>
      <w:r w:rsidRPr="00F02D4E">
        <w:t>It produces focused, practical results that match research objectives using a structured, hypothesis-driven approach</w:t>
      </w:r>
      <w:r w:rsidR="003C2568">
        <w:t xml:space="preserve"> (Chawla and Sodhi, 2011)</w:t>
      </w:r>
      <w:r w:rsidRPr="00F02D4E">
        <w:t>.</w:t>
      </w:r>
    </w:p>
    <w:p w14:paraId="6170EADD" w14:textId="77777777" w:rsidR="00223DB6" w:rsidRDefault="00223DB6" w:rsidP="00223DB6">
      <w:pPr>
        <w:spacing w:line="259" w:lineRule="auto"/>
        <w:jc w:val="left"/>
        <w:rPr>
          <w:rFonts w:eastAsiaTheme="majorEastAsia" w:cstheme="majorBidi"/>
          <w:b/>
          <w:color w:val="2E74B5" w:themeColor="accent5" w:themeShade="BF"/>
          <w:kern w:val="2"/>
          <w:sz w:val="28"/>
          <w:szCs w:val="26"/>
          <w14:ligatures w14:val="standardContextual"/>
        </w:rPr>
      </w:pPr>
      <w:r>
        <w:br w:type="page"/>
      </w:r>
    </w:p>
    <w:p w14:paraId="197567CD" w14:textId="77777777" w:rsidR="00223DB6" w:rsidRDefault="00223DB6" w:rsidP="00223DB6">
      <w:pPr>
        <w:pStyle w:val="Heading2"/>
      </w:pPr>
      <w:bookmarkStart w:id="141" w:name="_Toc209133726"/>
      <w:bookmarkStart w:id="142" w:name="_Toc209134475"/>
      <w:bookmarkStart w:id="143" w:name="_Toc209742223"/>
      <w:r>
        <w:lastRenderedPageBreak/>
        <w:t>3.6 Data Collection Technique</w:t>
      </w:r>
      <w:bookmarkEnd w:id="141"/>
      <w:bookmarkEnd w:id="142"/>
      <w:bookmarkEnd w:id="143"/>
      <w:r>
        <w:t xml:space="preserve"> </w:t>
      </w:r>
    </w:p>
    <w:p w14:paraId="481BE9D5" w14:textId="42B03A19" w:rsidR="00223DB6" w:rsidRPr="000F12F5" w:rsidRDefault="00223DB6" w:rsidP="00223DB6">
      <w:r>
        <w:t xml:space="preserve">In this study, an online survey is conducted on the employees of the technology companies of the UK. </w:t>
      </w:r>
      <w:r w:rsidRPr="000F12F5">
        <w:t xml:space="preserve">This research </w:t>
      </w:r>
      <w:r>
        <w:t>collected data using</w:t>
      </w:r>
      <w:r w:rsidRPr="000F12F5">
        <w:t xml:space="preserve"> </w:t>
      </w:r>
      <w:r>
        <w:t xml:space="preserve">a </w:t>
      </w:r>
      <w:r w:rsidRPr="000F12F5">
        <w:t>closed-ended questionnaire</w:t>
      </w:r>
      <w:r>
        <w:t xml:space="preserve"> (See Appendix 1: Questionnaire)</w:t>
      </w:r>
      <w:r w:rsidRPr="000F12F5">
        <w:t xml:space="preserve">. The survey targeted </w:t>
      </w:r>
      <w:r>
        <w:t>1</w:t>
      </w:r>
      <w:r w:rsidR="000057F3">
        <w:t>6</w:t>
      </w:r>
      <w:r>
        <w:t>0</w:t>
      </w:r>
      <w:r w:rsidRPr="000F12F5">
        <w:t xml:space="preserve"> </w:t>
      </w:r>
      <w:r>
        <w:t>professionals working in UK technology companies</w:t>
      </w:r>
      <w:r w:rsidRPr="000F12F5">
        <w:t xml:space="preserve">.  </w:t>
      </w:r>
      <w:r>
        <w:t>The Questionnaire was created in Microsoft Forms, and the link of the questionnaire was given to the respondents through LinkedIn messages and email (Daniel and Sam, 2011).</w:t>
      </w:r>
      <w:r w:rsidRPr="000F12F5">
        <w:t xml:space="preserve"> The survey targets flexible </w:t>
      </w:r>
      <w:r w:rsidR="007B111B">
        <w:t>professional</w:t>
      </w:r>
      <w:r w:rsidRPr="000F12F5">
        <w:t xml:space="preserve">s through the </w:t>
      </w:r>
      <w:r>
        <w:t xml:space="preserve">LinkedIn </w:t>
      </w:r>
      <w:r w:rsidRPr="000F12F5">
        <w:t xml:space="preserve">platform's professional network, who provide valuable responses. Close-ended questions assessed </w:t>
      </w:r>
      <w:r>
        <w:t xml:space="preserve">employee </w:t>
      </w:r>
      <w:r w:rsidRPr="000F12F5">
        <w:t>productivity, job satisfaction, and FWA experiences</w:t>
      </w:r>
      <w:r>
        <w:t xml:space="preserve"> (</w:t>
      </w:r>
      <w:r w:rsidR="009E7BCB">
        <w:t>Burns and Groove, 2014</w:t>
      </w:r>
      <w:r>
        <w:t>)</w:t>
      </w:r>
      <w:r w:rsidRPr="000F12F5">
        <w:t>. These questions have pre-defined answers, simplifying statistical analysis. This organised manner ensured answers were consistent and allowed explicit variable comparisons and links. Online surveys, close-ended questions, and LinkedIn targeting provided fast, reliable data for study objectives</w:t>
      </w:r>
      <w:r>
        <w:t xml:space="preserve"> </w:t>
      </w:r>
      <w:bookmarkStart w:id="144" w:name="_Hlk209735758"/>
      <w:r w:rsidR="006F3DB8">
        <w:t>(Dudley, 2015)</w:t>
      </w:r>
      <w:bookmarkEnd w:id="144"/>
      <w:r w:rsidR="006F3DB8">
        <w:t xml:space="preserve">. </w:t>
      </w:r>
    </w:p>
    <w:p w14:paraId="71E6595B" w14:textId="005CC091" w:rsidR="00223DB6" w:rsidRDefault="00223DB6" w:rsidP="00223DB6">
      <w:pPr>
        <w:pStyle w:val="Heading3"/>
      </w:pPr>
      <w:bookmarkStart w:id="145" w:name="_Toc209133727"/>
      <w:bookmarkStart w:id="146" w:name="_Toc209134476"/>
      <w:bookmarkStart w:id="147" w:name="_Toc209742224"/>
      <w:r>
        <w:t xml:space="preserve">3.6.1 Sampling </w:t>
      </w:r>
      <w:bookmarkEnd w:id="145"/>
      <w:bookmarkEnd w:id="146"/>
      <w:r w:rsidR="006F3DB8">
        <w:t>Method and</w:t>
      </w:r>
      <w:r w:rsidR="00107146">
        <w:t xml:space="preserve"> Population</w:t>
      </w:r>
      <w:bookmarkEnd w:id="147"/>
      <w:r w:rsidR="00107146">
        <w:t xml:space="preserve"> </w:t>
      </w:r>
    </w:p>
    <w:p w14:paraId="2CFEF51E" w14:textId="77664DD1" w:rsidR="00223DB6" w:rsidRPr="000F12F5" w:rsidRDefault="00223DB6" w:rsidP="00223DB6">
      <w:r w:rsidRPr="000F12F5">
        <w:t>This research involves convenience sampling.  This non-probability sampling strategy identifies willing, available study volunteers.  LinkedIn is a good place to identify FWA-savvy individuals since it connects professionals, particularly in technology</w:t>
      </w:r>
      <w:r>
        <w:t xml:space="preserve"> (Patten, 2016)</w:t>
      </w:r>
      <w:r w:rsidRPr="000F12F5">
        <w:t xml:space="preserve">. </w:t>
      </w:r>
      <w:r>
        <w:t>This study</w:t>
      </w:r>
      <w:r w:rsidRPr="000F12F5">
        <w:t xml:space="preserve"> </w:t>
      </w:r>
      <w:r>
        <w:t>chose</w:t>
      </w:r>
      <w:r w:rsidRPr="000F12F5">
        <w:t xml:space="preserve"> convenience </w:t>
      </w:r>
      <w:r>
        <w:t>sampling for its</w:t>
      </w:r>
      <w:r w:rsidRPr="000F12F5">
        <w:t xml:space="preserve"> efficiency and practicality. It </w:t>
      </w:r>
      <w:r w:rsidR="00AF180C">
        <w:t xml:space="preserve">provided quick access to a representative sample of UK technology professionals, who shed light on the impact of FWAs </w:t>
      </w:r>
      <w:r>
        <w:t xml:space="preserve">on </w:t>
      </w:r>
      <w:r w:rsidRPr="000F12F5">
        <w:t>productivity and job satisfaction</w:t>
      </w:r>
      <w:r>
        <w:t xml:space="preserve"> (Beins, 2017)</w:t>
      </w:r>
      <w:r w:rsidRPr="000F12F5">
        <w:t xml:space="preserve">. Convenience sampling works for exploratory studies with limited time, funds, and resources, but it doesn't ensure random selection, limiting generalisability.   Convenience sampling enabled the research to swiftly acquire data from FWA-experienced </w:t>
      </w:r>
      <w:r w:rsidR="007B111B">
        <w:t>professional</w:t>
      </w:r>
      <w:r w:rsidRPr="000F12F5">
        <w:t>s with diverse viewpoints</w:t>
      </w:r>
      <w:r>
        <w:t xml:space="preserve"> </w:t>
      </w:r>
      <w:bookmarkStart w:id="148" w:name="_Hlk209735766"/>
      <w:r w:rsidR="006F3DB8">
        <w:t>(Bell, Harley and Bryman, 2022)</w:t>
      </w:r>
      <w:bookmarkEnd w:id="148"/>
      <w:r w:rsidR="006F3DB8">
        <w:t xml:space="preserve">. </w:t>
      </w:r>
    </w:p>
    <w:p w14:paraId="4C0E3985" w14:textId="77777777" w:rsidR="00223DB6" w:rsidRDefault="00223DB6" w:rsidP="00223DB6">
      <w:pPr>
        <w:pStyle w:val="Heading3"/>
      </w:pPr>
      <w:bookmarkStart w:id="149" w:name="_Toc209133728"/>
      <w:bookmarkStart w:id="150" w:name="_Toc209134477"/>
      <w:bookmarkStart w:id="151" w:name="_Toc209742225"/>
      <w:r>
        <w:t>3.6.2 Data Collection Instrument</w:t>
      </w:r>
      <w:bookmarkEnd w:id="149"/>
      <w:bookmarkEnd w:id="150"/>
      <w:bookmarkEnd w:id="151"/>
      <w:r>
        <w:t xml:space="preserve"> </w:t>
      </w:r>
    </w:p>
    <w:p w14:paraId="58C170F1" w14:textId="5DEEEA91" w:rsidR="00223DB6" w:rsidRDefault="00223DB6" w:rsidP="00223DB6">
      <w:r>
        <w:t xml:space="preserve">The data was acquired using a closed-ended online questionnaire survey. The survey collected quantifiable data on how FWA affect employee productivity and satisfaction. Pre-defined response options made statistical analysis and variable linkages simple in closed-ended enquiries </w:t>
      </w:r>
      <w:r w:rsidR="003C2568">
        <w:t>(Goddard and Melville, 2004)</w:t>
      </w:r>
      <w:r>
        <w:t xml:space="preserve">. FWA's effectiveness, effects on </w:t>
      </w:r>
      <w:r w:rsidR="008D05FD">
        <w:t>WLB</w:t>
      </w:r>
      <w:r>
        <w:t xml:space="preserve">, productivity, and satisfaction were addressed in each question to ensure consistency and clarity. The online poll effectively reached a significant number of UK IT industry participants, largely through LinkedIn (Daniel and Sam, </w:t>
      </w:r>
      <w:r>
        <w:lastRenderedPageBreak/>
        <w:t>2011). The uniform questionnaire made it easy to compare and assess 1</w:t>
      </w:r>
      <w:r w:rsidR="00A22EF5">
        <w:t>6</w:t>
      </w:r>
      <w:r>
        <w:t>0 participants’ responses, yielding reliable results.</w:t>
      </w:r>
    </w:p>
    <w:p w14:paraId="1016AE49" w14:textId="48052275" w:rsidR="00223DB6" w:rsidRDefault="00223DB6" w:rsidP="00223DB6">
      <w:pPr>
        <w:pStyle w:val="Heading2"/>
      </w:pPr>
      <w:bookmarkStart w:id="152" w:name="_Toc209133729"/>
      <w:bookmarkStart w:id="153" w:name="_Toc209134478"/>
      <w:bookmarkStart w:id="154" w:name="_Toc209742226"/>
      <w:r>
        <w:t>3.</w:t>
      </w:r>
      <w:r w:rsidR="000A1F43">
        <w:t>7</w:t>
      </w:r>
      <w:r>
        <w:t xml:space="preserve"> Data Analysis Technique</w:t>
      </w:r>
      <w:bookmarkEnd w:id="152"/>
      <w:bookmarkEnd w:id="153"/>
      <w:bookmarkEnd w:id="154"/>
      <w:r>
        <w:t xml:space="preserve">  </w:t>
      </w:r>
    </w:p>
    <w:p w14:paraId="2A1CDC55" w14:textId="216EE3B6" w:rsidR="00223DB6" w:rsidRDefault="00223DB6" w:rsidP="00223DB6">
      <w:r>
        <w:t xml:space="preserve">This research employed descriptive analysis, percentage calculations, and graphs to explain survey results.   Excel was used to evaluate closed-ended online survey data (Snyder, 2019).   Statistical tools were used to summarise and describe the dataset properties. An analysis of average employee satisfaction and perceived FWA productivity increases were analysed using </w:t>
      </w:r>
      <w:bookmarkStart w:id="155" w:name="_Hlk209735777"/>
      <w:r w:rsidR="00553CE4">
        <w:t>percentage (</w:t>
      </w:r>
      <w:r w:rsidR="006F3DB8">
        <w:t>Saunders, 2011)</w:t>
      </w:r>
      <w:bookmarkEnd w:id="155"/>
      <w:r w:rsidR="006F3DB8">
        <w:t>.</w:t>
      </w:r>
      <w:r>
        <w:t xml:space="preserve">  In percentages, respondents agreed or disagreed with FWA claims. The responses based on different age groups are also evaluated by percentage technique. A comprehensive analysis of productivity and job satisfaction metrics was presented (Walliman, 2021). Simple comparisons across employee categories were possible by calculating the percentage of respondents who said flexible work increased productivity (Patten, 2016). Excel structured and processed data presented in the diagram. The bar diagrams facilitate data comprehension and presentation.   These graphs illustrate the percentage of </w:t>
      </w:r>
      <w:r w:rsidR="007B111B">
        <w:t>professional</w:t>
      </w:r>
      <w:r>
        <w:t xml:space="preserve">s who felt more productive or satisfied with </w:t>
      </w:r>
      <w:r w:rsidR="000057F3">
        <w:t xml:space="preserve">FWAs </w:t>
      </w:r>
      <w:r>
        <w:t>and any demographic variations</w:t>
      </w:r>
      <w:r w:rsidR="003C2568">
        <w:t xml:space="preserve"> (Goundar, 2012). </w:t>
      </w:r>
      <w:r>
        <w:t>Complete data analysis utilising descriptive analysis, percentage calculations, and Excel visualisation made conclusions clear and actionable (Burns and Groove, 2014).</w:t>
      </w:r>
    </w:p>
    <w:p w14:paraId="303D7336" w14:textId="2E3E31B5" w:rsidR="00223DB6" w:rsidRDefault="00223DB6" w:rsidP="00223DB6">
      <w:pPr>
        <w:pStyle w:val="Heading2"/>
      </w:pPr>
      <w:bookmarkStart w:id="156" w:name="_Toc209133730"/>
      <w:bookmarkStart w:id="157" w:name="_Toc209134479"/>
      <w:bookmarkStart w:id="158" w:name="_Toc209742227"/>
      <w:r>
        <w:t>3.</w:t>
      </w:r>
      <w:r w:rsidR="000A1F43">
        <w:t>8</w:t>
      </w:r>
      <w:r>
        <w:t xml:space="preserve"> Validity and Reliability</w:t>
      </w:r>
      <w:bookmarkEnd w:id="156"/>
      <w:bookmarkEnd w:id="157"/>
      <w:bookmarkEnd w:id="158"/>
      <w:r>
        <w:t xml:space="preserve"> </w:t>
      </w:r>
    </w:p>
    <w:p w14:paraId="40799949" w14:textId="407F03A7" w:rsidR="00223DB6" w:rsidRDefault="00223DB6" w:rsidP="00223DB6">
      <w:r>
        <w:t>Credible research requires validity and reliability.  Employee productivity and happiness studies and FWA employed various approaches to ensure both.</w:t>
      </w:r>
    </w:p>
    <w:p w14:paraId="13FA67FA" w14:textId="080448F3" w:rsidR="00223DB6" w:rsidRDefault="00223DB6" w:rsidP="00223DB6">
      <w:r>
        <w:t xml:space="preserve">Research measurement "validity" is correctness and question application.   This survey uses FWA elements like autonomy, flexibility, and </w:t>
      </w:r>
      <w:r w:rsidR="008D05FD">
        <w:t>WLB</w:t>
      </w:r>
      <w:r>
        <w:t>, which impact productivity and job satisfaction, to ensure content validity (Daniel and Sam, 2011). Industry experts or preceding literature are used for verifying survey questions for structures. Matching questions to the theoretical framework assured construct validity and accurate employee productivity and job satisfaction assessments. Valid job satisfaction and productivity measures increase construct validity (Snyder, 2019).   To ensure face validity, a small sample of target audience respondents pre-tested the poll for clarity, relevance, and context.</w:t>
      </w:r>
    </w:p>
    <w:p w14:paraId="26C1AB00" w14:textId="76EC3947" w:rsidR="00223DB6" w:rsidRDefault="00223DB6" w:rsidP="00223DB6">
      <w:r>
        <w:lastRenderedPageBreak/>
        <w:t xml:space="preserve">A research needs stability and consistency to be reliable. Factors within each construct (e.g., job satisfaction or productivity) were tested using deferent age dynamic to ensure internal consistency (Walliman, 2021). A small pilot sample is surveyed and re-administered after a short time to ensure response stability for test-retest reliability. Statistical Analysis of answers enhances inter-rater reliability and analytical homogeneity. The research properly, consistently, and meaningfully evaluates </w:t>
      </w:r>
      <w:r w:rsidR="000057F3">
        <w:t xml:space="preserve">FWAs </w:t>
      </w:r>
      <w:r>
        <w:t>and employee outcomes due to its validity and reliability (Patten, 2016).</w:t>
      </w:r>
    </w:p>
    <w:p w14:paraId="458F4924" w14:textId="60B4FE9E" w:rsidR="00107146" w:rsidRDefault="00107146" w:rsidP="00107146">
      <w:pPr>
        <w:pStyle w:val="Heading2"/>
      </w:pPr>
      <w:bookmarkStart w:id="159" w:name="_Toc209742228"/>
      <w:r>
        <w:t>3.10 Research Ethics</w:t>
      </w:r>
      <w:bookmarkEnd w:id="159"/>
      <w:r>
        <w:t xml:space="preserve"> </w:t>
      </w:r>
    </w:p>
    <w:p w14:paraId="1A98D389" w14:textId="31FEA026" w:rsidR="00107146" w:rsidRPr="00107146" w:rsidRDefault="00107146" w:rsidP="00107146">
      <w:pPr>
        <w:rPr>
          <w:lang w:val="en-GB"/>
        </w:rPr>
      </w:pPr>
      <w:r>
        <w:rPr>
          <w:lang w:val="en-GB"/>
        </w:rPr>
        <w:t xml:space="preserve">In this primary research, several initiatives are taken to avoid the ethical constraints. First of all, the respondents are chosen from voluntary participants. Their consent is taken by using the Participant Consent Form. The respondents are also given the opportunity and time to withdraw from the research any time </w:t>
      </w:r>
      <w:r>
        <w:t>(Burns and Groove, 2014)</w:t>
      </w:r>
      <w:r>
        <w:rPr>
          <w:lang w:val="en-GB"/>
        </w:rPr>
        <w:t xml:space="preserve">. Secondly, the research was also conducted by maintaining the privacy and confidentiality. The questionnaire is created without any personal information of the respondents. Personal data of the respondents is kept separately and only the researcher and supervisor have access of the personal information. The data were kept secure in the OneDrive with password protection </w:t>
      </w:r>
      <w:r>
        <w:t>(Patten, 2016)</w:t>
      </w:r>
      <w:r>
        <w:rPr>
          <w:lang w:val="en-GB"/>
        </w:rPr>
        <w:t>. Finally, an Ethical Approval Form is also signed by authority verification (See Appendix 2).</w:t>
      </w:r>
    </w:p>
    <w:p w14:paraId="71F95383" w14:textId="5E7A17A1" w:rsidR="00223DB6" w:rsidRDefault="00223DB6" w:rsidP="00223DB6">
      <w:pPr>
        <w:spacing w:line="259" w:lineRule="auto"/>
        <w:jc w:val="left"/>
      </w:pPr>
      <w:r>
        <w:br w:type="page"/>
      </w:r>
    </w:p>
    <w:p w14:paraId="706504B2" w14:textId="77777777" w:rsidR="00223DB6" w:rsidRDefault="00223DB6" w:rsidP="00223DB6">
      <w:pPr>
        <w:pStyle w:val="Heading1"/>
      </w:pPr>
      <w:bookmarkStart w:id="160" w:name="_Toc209020187"/>
      <w:bookmarkStart w:id="161" w:name="_Toc209133731"/>
      <w:bookmarkStart w:id="162" w:name="_Toc209134480"/>
      <w:bookmarkStart w:id="163" w:name="_Toc209742229"/>
      <w:r>
        <w:lastRenderedPageBreak/>
        <w:t>Chapter 4: Analysis and Findings</w:t>
      </w:r>
      <w:bookmarkEnd w:id="160"/>
      <w:bookmarkEnd w:id="161"/>
      <w:bookmarkEnd w:id="162"/>
      <w:bookmarkEnd w:id="163"/>
      <w:r>
        <w:t xml:space="preserve"> </w:t>
      </w:r>
    </w:p>
    <w:p w14:paraId="6E721849" w14:textId="77777777" w:rsidR="00223DB6" w:rsidRDefault="00223DB6" w:rsidP="00223DB6">
      <w:pPr>
        <w:pStyle w:val="Heading2"/>
      </w:pPr>
      <w:bookmarkStart w:id="164" w:name="_Toc209020188"/>
      <w:bookmarkStart w:id="165" w:name="_Toc209133732"/>
      <w:bookmarkStart w:id="166" w:name="_Toc209134481"/>
      <w:bookmarkStart w:id="167" w:name="_Toc209742230"/>
      <w:r>
        <w:t>4.1 Introduction</w:t>
      </w:r>
      <w:bookmarkEnd w:id="164"/>
      <w:bookmarkEnd w:id="165"/>
      <w:bookmarkEnd w:id="166"/>
      <w:bookmarkEnd w:id="167"/>
      <w:r>
        <w:t xml:space="preserve"> </w:t>
      </w:r>
    </w:p>
    <w:p w14:paraId="2A1A953E" w14:textId="79A84821" w:rsidR="00223DB6" w:rsidRDefault="00223DB6" w:rsidP="00223DB6">
      <w:pPr>
        <w:rPr>
          <w:lang w:val="en-SG"/>
        </w:rPr>
      </w:pPr>
      <w:r>
        <w:rPr>
          <w:lang w:val="en-SG"/>
        </w:rPr>
        <w:t>This chapter focuses on analysing the collected primary data of the online survey. Descriptive analysis is conducted in this part. The responses of the 1</w:t>
      </w:r>
      <w:r w:rsidR="00A22EF5">
        <w:rPr>
          <w:lang w:val="en-SG"/>
        </w:rPr>
        <w:t>6</w:t>
      </w:r>
      <w:r>
        <w:rPr>
          <w:lang w:val="en-SG"/>
        </w:rPr>
        <w:t xml:space="preserve">0 participants are analysed by using percentage technique in Excel. The Graphs, </w:t>
      </w:r>
      <w:r w:rsidR="00A22EF5">
        <w:rPr>
          <w:lang w:val="en-SG"/>
        </w:rPr>
        <w:t>diagrams</w:t>
      </w:r>
      <w:r>
        <w:rPr>
          <w:lang w:val="en-SG"/>
        </w:rPr>
        <w:t xml:space="preserve"> and charts are used to </w:t>
      </w:r>
      <w:r w:rsidR="00A22EF5">
        <w:rPr>
          <w:lang w:val="en-SG"/>
        </w:rPr>
        <w:t>present</w:t>
      </w:r>
      <w:r>
        <w:rPr>
          <w:lang w:val="en-SG"/>
        </w:rPr>
        <w:t xml:space="preserve"> the data in this part.  </w:t>
      </w:r>
    </w:p>
    <w:p w14:paraId="58DC3494" w14:textId="77777777" w:rsidR="00223DB6" w:rsidRDefault="00223DB6" w:rsidP="00223DB6">
      <w:pPr>
        <w:pStyle w:val="Heading2"/>
      </w:pPr>
      <w:bookmarkStart w:id="168" w:name="_Toc209020189"/>
      <w:bookmarkStart w:id="169" w:name="_Toc209133733"/>
      <w:bookmarkStart w:id="170" w:name="_Toc209134482"/>
      <w:bookmarkStart w:id="171" w:name="_Toc209742231"/>
      <w:r>
        <w:t>4.2 Analysis and Findings</w:t>
      </w:r>
      <w:bookmarkEnd w:id="168"/>
      <w:bookmarkEnd w:id="169"/>
      <w:bookmarkEnd w:id="170"/>
      <w:bookmarkEnd w:id="171"/>
      <w:r>
        <w:t xml:space="preserve"> </w:t>
      </w:r>
    </w:p>
    <w:p w14:paraId="12D9EF6E" w14:textId="152EE933" w:rsidR="00223DB6" w:rsidRPr="0039313F" w:rsidRDefault="00223DB6" w:rsidP="00223DB6">
      <w:pPr>
        <w:rPr>
          <w:lang w:val="en-SG"/>
        </w:rPr>
      </w:pPr>
      <w:r>
        <w:rPr>
          <w:lang w:val="en-SG"/>
        </w:rPr>
        <w:t xml:space="preserve">The data findings of the research are presented in four different sections. </w:t>
      </w:r>
      <w:r w:rsidR="00107146">
        <w:rPr>
          <w:lang w:val="en-SG"/>
        </w:rPr>
        <w:t>The first</w:t>
      </w:r>
      <w:r>
        <w:rPr>
          <w:lang w:val="en-SG"/>
        </w:rPr>
        <w:t xml:space="preserve"> section presents the demographics of the research. </w:t>
      </w:r>
      <w:r w:rsidR="00107146">
        <w:rPr>
          <w:lang w:val="en-SG"/>
        </w:rPr>
        <w:t>The rest</w:t>
      </w:r>
      <w:r>
        <w:rPr>
          <w:lang w:val="en-SG"/>
        </w:rPr>
        <w:t xml:space="preserve"> of the three sections </w:t>
      </w:r>
      <w:r w:rsidR="00107146">
        <w:rPr>
          <w:lang w:val="en-SG"/>
        </w:rPr>
        <w:t>represent</w:t>
      </w:r>
      <w:r>
        <w:rPr>
          <w:lang w:val="en-SG"/>
        </w:rPr>
        <w:t xml:space="preserve"> the three objectives of the research.  </w:t>
      </w:r>
    </w:p>
    <w:p w14:paraId="4DC30462" w14:textId="77777777" w:rsidR="00223DB6" w:rsidRPr="0044542E" w:rsidRDefault="00223DB6" w:rsidP="00223DB6">
      <w:pPr>
        <w:rPr>
          <w:b/>
          <w:bCs/>
          <w:u w:val="single"/>
        </w:rPr>
      </w:pPr>
      <w:r w:rsidRPr="0044542E">
        <w:rPr>
          <w:b/>
          <w:bCs/>
          <w:u w:val="single"/>
        </w:rPr>
        <w:t>Section A: Demographics</w:t>
      </w:r>
    </w:p>
    <w:p w14:paraId="4D8C10FF" w14:textId="77777777" w:rsidR="00223DB6" w:rsidRPr="00D05C7A" w:rsidRDefault="00223DB6" w:rsidP="00223DB6">
      <w:pPr>
        <w:rPr>
          <w:b/>
          <w:bCs/>
        </w:rPr>
      </w:pPr>
      <w:r w:rsidRPr="00A32909">
        <w:rPr>
          <w:b/>
          <w:bCs/>
        </w:rPr>
        <w:t>1. What is your current job role?</w:t>
      </w:r>
    </w:p>
    <w:p w14:paraId="1174E7F9" w14:textId="62CECFFF" w:rsidR="00223DB6" w:rsidRDefault="00B270DF" w:rsidP="00223DB6">
      <w:pPr>
        <w:jc w:val="center"/>
      </w:pPr>
      <w:r w:rsidRPr="00B270DF">
        <w:rPr>
          <w:noProof/>
        </w:rPr>
        <w:drawing>
          <wp:inline distT="0" distB="0" distL="0" distR="0" wp14:anchorId="330E44E7" wp14:editId="45760E89">
            <wp:extent cx="5776461" cy="3071126"/>
            <wp:effectExtent l="0" t="0" r="0" b="0"/>
            <wp:docPr id="1622168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68941" name=""/>
                    <pic:cNvPicPr/>
                  </pic:nvPicPr>
                  <pic:blipFill>
                    <a:blip r:embed="rId30"/>
                    <a:stretch>
                      <a:fillRect/>
                    </a:stretch>
                  </pic:blipFill>
                  <pic:spPr>
                    <a:xfrm>
                      <a:off x="0" y="0"/>
                      <a:ext cx="5776461" cy="3071126"/>
                    </a:xfrm>
                    <a:prstGeom prst="rect">
                      <a:avLst/>
                    </a:prstGeom>
                  </pic:spPr>
                </pic:pic>
              </a:graphicData>
            </a:graphic>
          </wp:inline>
        </w:drawing>
      </w:r>
    </w:p>
    <w:p w14:paraId="1894A4CE" w14:textId="3174E82B" w:rsidR="004743AB" w:rsidRDefault="004743AB" w:rsidP="00223DB6">
      <w:pPr>
        <w:jc w:val="center"/>
      </w:pPr>
      <w:r>
        <w:t xml:space="preserve">Figure 6: Current Job Role </w:t>
      </w:r>
    </w:p>
    <w:p w14:paraId="44DA3BBB" w14:textId="09ED6C33" w:rsidR="00223DB6" w:rsidRDefault="00223DB6" w:rsidP="004743AB">
      <w:r w:rsidRPr="001342BB">
        <w:t xml:space="preserve">Most respondents (43%) work in HR/Recruitment, then Developers (23%). The sample contains 15% project managers, 12% designers, and 7% "Other." This distribution suggests that technology </w:t>
      </w:r>
      <w:r w:rsidRPr="001342BB">
        <w:lastRenderedPageBreak/>
        <w:t xml:space="preserve">sector HR and recruitment experts heavily influence the survey, indicating a diversity of career roles. This </w:t>
      </w:r>
      <w:r>
        <w:t xml:space="preserve">also </w:t>
      </w:r>
      <w:r w:rsidRPr="001342BB">
        <w:t>show how different job functions see FWA</w:t>
      </w:r>
      <w:r w:rsidR="000057F3">
        <w:t>.</w:t>
      </w:r>
    </w:p>
    <w:p w14:paraId="03324243" w14:textId="77777777" w:rsidR="00223DB6" w:rsidRDefault="00223DB6" w:rsidP="00223DB6">
      <w:pPr>
        <w:rPr>
          <w:b/>
          <w:bCs/>
        </w:rPr>
      </w:pPr>
      <w:r w:rsidRPr="001342BB">
        <w:rPr>
          <w:b/>
          <w:bCs/>
        </w:rPr>
        <w:t>2. How long have you been working in the technology industry?</w:t>
      </w:r>
    </w:p>
    <w:p w14:paraId="3A24C933" w14:textId="2B6B0AA8" w:rsidR="00223DB6" w:rsidRDefault="00B270DF" w:rsidP="00B270DF">
      <w:pPr>
        <w:jc w:val="center"/>
        <w:rPr>
          <w:b/>
          <w:bCs/>
        </w:rPr>
      </w:pPr>
      <w:r w:rsidRPr="00B270DF">
        <w:rPr>
          <w:b/>
          <w:bCs/>
          <w:noProof/>
        </w:rPr>
        <w:drawing>
          <wp:inline distT="0" distB="0" distL="0" distR="0" wp14:anchorId="44849D7B" wp14:editId="220A55C0">
            <wp:extent cx="5943600" cy="3355340"/>
            <wp:effectExtent l="0" t="0" r="0" b="0"/>
            <wp:docPr id="1703605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05814" name=""/>
                    <pic:cNvPicPr/>
                  </pic:nvPicPr>
                  <pic:blipFill>
                    <a:blip r:embed="rId31"/>
                    <a:stretch>
                      <a:fillRect/>
                    </a:stretch>
                  </pic:blipFill>
                  <pic:spPr>
                    <a:xfrm>
                      <a:off x="0" y="0"/>
                      <a:ext cx="5943600" cy="3355340"/>
                    </a:xfrm>
                    <a:prstGeom prst="rect">
                      <a:avLst/>
                    </a:prstGeom>
                  </pic:spPr>
                </pic:pic>
              </a:graphicData>
            </a:graphic>
          </wp:inline>
        </w:drawing>
      </w:r>
    </w:p>
    <w:p w14:paraId="1DD7C559" w14:textId="412540E9" w:rsidR="004743AB" w:rsidRPr="00D87338" w:rsidRDefault="004743AB" w:rsidP="004743AB">
      <w:pPr>
        <w:jc w:val="center"/>
        <w:rPr>
          <w:b/>
          <w:bCs/>
        </w:rPr>
      </w:pPr>
      <w:r>
        <w:rPr>
          <w:b/>
          <w:bCs/>
        </w:rPr>
        <w:t xml:space="preserve">Figure 7: </w:t>
      </w:r>
      <w:r w:rsidRPr="004743AB">
        <w:rPr>
          <w:b/>
          <w:bCs/>
        </w:rPr>
        <w:t>Duration in Tech</w:t>
      </w:r>
      <w:r>
        <w:rPr>
          <w:b/>
          <w:bCs/>
        </w:rPr>
        <w:t>nology Industry</w:t>
      </w:r>
    </w:p>
    <w:p w14:paraId="421D3A9C" w14:textId="6C697625" w:rsidR="00223DB6" w:rsidRPr="00B270DF" w:rsidRDefault="003D3A91" w:rsidP="00B270DF">
      <w:r>
        <w:t xml:space="preserve">According to the findins, </w:t>
      </w:r>
      <w:r w:rsidRPr="003D3A91">
        <w:t>Age affects technology industry experience, according to the survey.   Younger respondents (18–25) had the highest concentration in 1–3 years (9), indicating early career engagement.   A balanced combination of 11 in 1–3 years and significant representation in other categories suggests 26–35 professional advancement and stability. All categories had 36–45-year-old respondents, indicating a career change from consolidation to diversity.   Many 46–</w:t>
      </w:r>
      <w:r>
        <w:t>55-year-olds</w:t>
      </w:r>
      <w:r w:rsidRPr="003D3A91">
        <w:t xml:space="preserve"> have over 4 years of experience, showing ability.   Interestingly, the 56+ group peaks at 11 years, suggesting long-term industry activity.  The data shows technology </w:t>
      </w:r>
      <w:r w:rsidR="007B111B">
        <w:t>professional</w:t>
      </w:r>
      <w:r w:rsidRPr="003D3A91">
        <w:t xml:space="preserve"> career development and retention, with younger cohorts gaining basic experience and older cohorts seasoned specialists.</w:t>
      </w:r>
      <w:r>
        <w:t xml:space="preserve"> </w:t>
      </w:r>
      <w:r w:rsidR="00223DB6" w:rsidRPr="00376AE5">
        <w:t xml:space="preserve">  With the business growing quickly and needing fresh talent, this distribution suggests a youthful workforce.</w:t>
      </w:r>
      <w:r w:rsidR="00223DB6">
        <w:t xml:space="preserve"> T</w:t>
      </w:r>
      <w:r w:rsidR="00223DB6" w:rsidRPr="00350D5B">
        <w:t>his</w:t>
      </w:r>
      <w:r w:rsidR="00223DB6">
        <w:t xml:space="preserve"> also </w:t>
      </w:r>
      <w:r w:rsidR="00223DB6" w:rsidRPr="00350D5B">
        <w:t>suggests that a large portion of the survey sample is relatively skilled in technology, which provides a suitable basis for studying the impact of FWA on employee productivity and work satisfaction across industry experience levels.</w:t>
      </w:r>
      <w:r w:rsidR="00223DB6">
        <w:t xml:space="preserve"> </w:t>
      </w:r>
    </w:p>
    <w:p w14:paraId="765E4205" w14:textId="77777777" w:rsidR="00223DB6" w:rsidRDefault="00223DB6" w:rsidP="00223DB6">
      <w:pPr>
        <w:rPr>
          <w:b/>
          <w:bCs/>
        </w:rPr>
      </w:pPr>
      <w:r w:rsidRPr="00350D5B">
        <w:rPr>
          <w:b/>
          <w:bCs/>
        </w:rPr>
        <w:lastRenderedPageBreak/>
        <w:t>3. Which type of flexible work arrangement does your employer offer?</w:t>
      </w:r>
    </w:p>
    <w:p w14:paraId="1917A15F" w14:textId="7CB86BF4" w:rsidR="00223DB6" w:rsidRDefault="00B270DF" w:rsidP="00223DB6">
      <w:r w:rsidRPr="00B270DF">
        <w:rPr>
          <w:noProof/>
        </w:rPr>
        <w:drawing>
          <wp:inline distT="0" distB="0" distL="0" distR="0" wp14:anchorId="4A125A31" wp14:editId="3D1ADF98">
            <wp:extent cx="5829805" cy="2766300"/>
            <wp:effectExtent l="0" t="0" r="0" b="0"/>
            <wp:docPr id="714789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789428" name=""/>
                    <pic:cNvPicPr/>
                  </pic:nvPicPr>
                  <pic:blipFill>
                    <a:blip r:embed="rId32"/>
                    <a:stretch>
                      <a:fillRect/>
                    </a:stretch>
                  </pic:blipFill>
                  <pic:spPr>
                    <a:xfrm>
                      <a:off x="0" y="0"/>
                      <a:ext cx="5829805" cy="2766300"/>
                    </a:xfrm>
                    <a:prstGeom prst="rect">
                      <a:avLst/>
                    </a:prstGeom>
                  </pic:spPr>
                </pic:pic>
              </a:graphicData>
            </a:graphic>
          </wp:inline>
        </w:drawing>
      </w:r>
    </w:p>
    <w:p w14:paraId="786D0216" w14:textId="458943E4" w:rsidR="004743AB" w:rsidRPr="008F18E1" w:rsidRDefault="004743AB" w:rsidP="004743AB">
      <w:pPr>
        <w:jc w:val="center"/>
        <w:rPr>
          <w:b/>
        </w:rPr>
      </w:pPr>
      <w:r w:rsidRPr="008F18E1">
        <w:rPr>
          <w:b/>
        </w:rPr>
        <w:t>Figure 8: FWA Offered</w:t>
      </w:r>
    </w:p>
    <w:p w14:paraId="3A966E30" w14:textId="1571B5D1" w:rsidR="00223DB6" w:rsidRDefault="00223DB6" w:rsidP="00223DB6">
      <w:r w:rsidRPr="009E432E">
        <w:t>Remote work was the most preferred flexible work option at 4</w:t>
      </w:r>
      <w:r>
        <w:t>7</w:t>
      </w:r>
      <w:r w:rsidRPr="009E432E">
        <w:t>%.  Following closely, 22% of respondents report flexible work hours. 2</w:t>
      </w:r>
      <w:r>
        <w:t>3</w:t>
      </w:r>
      <w:r w:rsidRPr="009E432E">
        <w:t xml:space="preserve">% work hybridly, and 5% work </w:t>
      </w:r>
      <w:r>
        <w:t>c</w:t>
      </w:r>
      <w:r w:rsidRPr="009E432E">
        <w:t xml:space="preserve">ompressed workweek. Notably, 2% indicated their job did not provide flexibility. These </w:t>
      </w:r>
      <w:r>
        <w:t xml:space="preserve">findings </w:t>
      </w:r>
      <w:r w:rsidRPr="009E432E">
        <w:t xml:space="preserve">indicate the current state of </w:t>
      </w:r>
      <w:r>
        <w:t>FWA</w:t>
      </w:r>
      <w:r w:rsidRPr="009E432E">
        <w:t xml:space="preserve"> in the UK technology industry, which is important for analysing productivity and </w:t>
      </w:r>
      <w:r w:rsidR="007B111B">
        <w:t>professional</w:t>
      </w:r>
      <w:r w:rsidRPr="009E432E">
        <w:t xml:space="preserve"> happiness.</w:t>
      </w:r>
      <w:r>
        <w:t xml:space="preserve"> Additionally, </w:t>
      </w:r>
      <w:r w:rsidRPr="00065B68">
        <w:t xml:space="preserve">Remote work is the most common FWA across all age groups, notably among digitally free employees 18–25 and 26–35. Midcareer professionals (36–45) have more hybrid work and flexible hours to combine work and life.   Older </w:t>
      </w:r>
      <w:r w:rsidR="007B111B">
        <w:t>professional</w:t>
      </w:r>
      <w:r w:rsidRPr="00065B68">
        <w:t>s (46–55 and 56+) also benefited, although shortened workweeks or “other” options were more prevalent, indicating flexibility preferences.</w:t>
      </w:r>
    </w:p>
    <w:p w14:paraId="380DF583" w14:textId="77777777" w:rsidR="00223DB6" w:rsidRDefault="00223DB6" w:rsidP="00223DB6">
      <w:pPr>
        <w:spacing w:line="259" w:lineRule="auto"/>
        <w:jc w:val="left"/>
        <w:rPr>
          <w:b/>
          <w:bCs/>
        </w:rPr>
      </w:pPr>
      <w:r>
        <w:rPr>
          <w:b/>
          <w:bCs/>
        </w:rPr>
        <w:br w:type="page"/>
      </w:r>
    </w:p>
    <w:p w14:paraId="0A9086C6" w14:textId="77777777" w:rsidR="00223DB6" w:rsidRPr="009E432E" w:rsidRDefault="00223DB6" w:rsidP="00223DB6">
      <w:pPr>
        <w:rPr>
          <w:b/>
          <w:bCs/>
        </w:rPr>
      </w:pPr>
      <w:r w:rsidRPr="009E432E">
        <w:rPr>
          <w:b/>
          <w:bCs/>
        </w:rPr>
        <w:lastRenderedPageBreak/>
        <w:t>4. How many days a week do you typically work from home?</w:t>
      </w:r>
    </w:p>
    <w:p w14:paraId="658F07C9" w14:textId="50A39110" w:rsidR="00223DB6" w:rsidRDefault="00CA5FC1" w:rsidP="00223DB6">
      <w:pPr>
        <w:jc w:val="center"/>
      </w:pPr>
      <w:r w:rsidRPr="00CA5FC1">
        <w:rPr>
          <w:noProof/>
        </w:rPr>
        <w:drawing>
          <wp:inline distT="0" distB="0" distL="0" distR="0" wp14:anchorId="2E00F605" wp14:editId="75EAE42C">
            <wp:extent cx="5700254" cy="3033023"/>
            <wp:effectExtent l="0" t="0" r="0" b="0"/>
            <wp:docPr id="845819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819292" name=""/>
                    <pic:cNvPicPr/>
                  </pic:nvPicPr>
                  <pic:blipFill>
                    <a:blip r:embed="rId33"/>
                    <a:stretch>
                      <a:fillRect/>
                    </a:stretch>
                  </pic:blipFill>
                  <pic:spPr>
                    <a:xfrm>
                      <a:off x="0" y="0"/>
                      <a:ext cx="5700254" cy="3033023"/>
                    </a:xfrm>
                    <a:prstGeom prst="rect">
                      <a:avLst/>
                    </a:prstGeom>
                  </pic:spPr>
                </pic:pic>
              </a:graphicData>
            </a:graphic>
          </wp:inline>
        </w:drawing>
      </w:r>
    </w:p>
    <w:p w14:paraId="631AD4C4" w14:textId="6848C5C8" w:rsidR="004743AB" w:rsidRDefault="004743AB" w:rsidP="00223DB6">
      <w:pPr>
        <w:jc w:val="center"/>
      </w:pPr>
      <w:r>
        <w:t>Figure 9:</w:t>
      </w:r>
      <w:r w:rsidR="008F18E1">
        <w:t xml:space="preserve"> </w:t>
      </w:r>
      <w:r w:rsidR="008F18E1" w:rsidRPr="008F18E1">
        <w:t>Days Worked from Home</w:t>
      </w:r>
    </w:p>
    <w:p w14:paraId="3B2A8A27" w14:textId="4F405B54" w:rsidR="00223DB6" w:rsidRDefault="00223DB6" w:rsidP="00223DB6">
      <w:r>
        <w:t>According to the research, w</w:t>
      </w:r>
      <w:r w:rsidRPr="00326BA1">
        <w:t xml:space="preserve">orking from home 1-2 days a week is </w:t>
      </w:r>
      <w:r>
        <w:t>55</w:t>
      </w:r>
      <w:r w:rsidRPr="00326BA1">
        <w:t xml:space="preserve">% of respondents preferred choice.  Only </w:t>
      </w:r>
      <w:r>
        <w:t>2</w:t>
      </w:r>
      <w:r w:rsidRPr="00326BA1">
        <w:t>0</w:t>
      </w:r>
      <w:r>
        <w:t>%</w:t>
      </w:r>
      <w:r w:rsidRPr="00326BA1">
        <w:t xml:space="preserve"> works from home 3-4 days a week, whereas </w:t>
      </w:r>
      <w:r>
        <w:t>16%</w:t>
      </w:r>
      <w:r w:rsidRPr="00326BA1">
        <w:t xml:space="preserve"> do all week. </w:t>
      </w:r>
      <w:r w:rsidRPr="00065B68">
        <w:t xml:space="preserve">Younger (18–25) and early-career professionals (26–35) dominate as 55% of </w:t>
      </w:r>
      <w:r w:rsidR="007B111B">
        <w:t>professional</w:t>
      </w:r>
      <w:r w:rsidRPr="00065B68">
        <w:t xml:space="preserve">s work from home 1–2 days each week.  </w:t>
      </w:r>
      <w:r>
        <w:t>O</w:t>
      </w:r>
      <w:r w:rsidRPr="00065B68">
        <w:t>ften mid-career managers</w:t>
      </w:r>
      <w:r>
        <w:t xml:space="preserve"> (</w:t>
      </w:r>
      <w:r w:rsidRPr="00065B68">
        <w:t>20%</w:t>
      </w:r>
      <w:r>
        <w:t>)</w:t>
      </w:r>
      <w:r w:rsidRPr="00065B68">
        <w:t xml:space="preserve"> balancing family and work, worked 3–4 days remotely.  Only 16% of </w:t>
      </w:r>
      <w:r w:rsidR="007B111B">
        <w:t>professional</w:t>
      </w:r>
      <w:r w:rsidRPr="00065B68">
        <w:t>s worked remotely for 5 days, largely senior people who desire flexibility for health or lifestyle reasons.  Mixed work arrangements are becoming more common across age groups, with just 9% not working remotely.</w:t>
      </w:r>
      <w:r>
        <w:t xml:space="preserve"> </w:t>
      </w:r>
      <w:r w:rsidRPr="00326BA1">
        <w:t xml:space="preserve"> The majority of technology professionals work from home part-time, which </w:t>
      </w:r>
      <w:r w:rsidR="00A60D98">
        <w:t>influences</w:t>
      </w:r>
      <w:r w:rsidRPr="00326BA1">
        <w:t xml:space="preserve"> productivity and job satisfaction.</w:t>
      </w:r>
    </w:p>
    <w:p w14:paraId="6A02D5BA" w14:textId="77777777" w:rsidR="00223DB6" w:rsidRDefault="00223DB6" w:rsidP="00223DB6">
      <w:pPr>
        <w:spacing w:line="259" w:lineRule="auto"/>
        <w:jc w:val="left"/>
      </w:pPr>
    </w:p>
    <w:p w14:paraId="09CE3F6D" w14:textId="77777777" w:rsidR="00223DB6" w:rsidRDefault="00223DB6" w:rsidP="00223DB6">
      <w:pPr>
        <w:spacing w:line="259" w:lineRule="auto"/>
        <w:jc w:val="left"/>
        <w:rPr>
          <w:b/>
          <w:bCs/>
          <w:u w:val="single"/>
        </w:rPr>
      </w:pPr>
      <w:r>
        <w:rPr>
          <w:b/>
          <w:bCs/>
          <w:u w:val="single"/>
        </w:rPr>
        <w:br w:type="page"/>
      </w:r>
    </w:p>
    <w:p w14:paraId="4863FFEE" w14:textId="77777777" w:rsidR="00223DB6" w:rsidRDefault="00223DB6" w:rsidP="00223DB6">
      <w:pPr>
        <w:rPr>
          <w:b/>
          <w:bCs/>
          <w:u w:val="single"/>
        </w:rPr>
      </w:pPr>
      <w:r w:rsidRPr="0044542E">
        <w:rPr>
          <w:b/>
          <w:bCs/>
          <w:u w:val="single"/>
        </w:rPr>
        <w:lastRenderedPageBreak/>
        <w:t>Section B: Impact on Productivity</w:t>
      </w:r>
    </w:p>
    <w:p w14:paraId="3F5E244E" w14:textId="1515783E" w:rsidR="00223DB6" w:rsidRDefault="00223DB6" w:rsidP="00223DB6">
      <w:r>
        <w:t>This section of the findings focuses on the first objective of the research which is “the</w:t>
      </w:r>
      <w:r w:rsidRPr="0035184F">
        <w:t xml:space="preserve"> impact of FWA on productivity of the employees of the UK Technology Industry</w:t>
      </w:r>
      <w:r>
        <w:t>”. In this section, the diagram shows the total percentage in 1</w:t>
      </w:r>
      <w:r w:rsidR="00A22EF5">
        <w:t>6</w:t>
      </w:r>
      <w:r>
        <w:t xml:space="preserve">0 respondents and the differences in answers in the different age groups. The following presents the data analysis and findings of the survey. </w:t>
      </w:r>
    </w:p>
    <w:p w14:paraId="19A38BD2" w14:textId="77777777" w:rsidR="00223DB6" w:rsidRPr="006B43B8" w:rsidRDefault="00223DB6" w:rsidP="00223DB6">
      <w:pPr>
        <w:rPr>
          <w:b/>
          <w:bCs/>
        </w:rPr>
      </w:pPr>
      <w:r w:rsidRPr="006B43B8">
        <w:rPr>
          <w:b/>
          <w:bCs/>
        </w:rPr>
        <w:t>5. Flexible work arrangements (FWA) have improved my ability to meet deadlines.</w:t>
      </w:r>
    </w:p>
    <w:p w14:paraId="3237B5B5" w14:textId="7AF6F2F0" w:rsidR="00223DB6" w:rsidRDefault="00CA5FC1" w:rsidP="00223DB6">
      <w:pPr>
        <w:jc w:val="center"/>
      </w:pPr>
      <w:r w:rsidRPr="00CA5FC1">
        <w:rPr>
          <w:noProof/>
        </w:rPr>
        <w:drawing>
          <wp:inline distT="0" distB="0" distL="0" distR="0" wp14:anchorId="6ED2CB82" wp14:editId="5F5CE579">
            <wp:extent cx="5943600" cy="3462655"/>
            <wp:effectExtent l="0" t="0" r="0" b="4445"/>
            <wp:docPr id="2080869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69887" name=""/>
                    <pic:cNvPicPr/>
                  </pic:nvPicPr>
                  <pic:blipFill>
                    <a:blip r:embed="rId34"/>
                    <a:stretch>
                      <a:fillRect/>
                    </a:stretch>
                  </pic:blipFill>
                  <pic:spPr>
                    <a:xfrm>
                      <a:off x="0" y="0"/>
                      <a:ext cx="5943600" cy="3462655"/>
                    </a:xfrm>
                    <a:prstGeom prst="rect">
                      <a:avLst/>
                    </a:prstGeom>
                  </pic:spPr>
                </pic:pic>
              </a:graphicData>
            </a:graphic>
          </wp:inline>
        </w:drawing>
      </w:r>
    </w:p>
    <w:p w14:paraId="1CB5F0E5" w14:textId="18458774" w:rsidR="004743AB" w:rsidRDefault="004743AB" w:rsidP="004743AB">
      <w:pPr>
        <w:jc w:val="center"/>
      </w:pPr>
      <w:r>
        <w:t>Figure 10:</w:t>
      </w:r>
      <w:r w:rsidR="008F18E1">
        <w:t xml:space="preserve"> </w:t>
      </w:r>
      <w:r w:rsidR="008F18E1" w:rsidRPr="008F18E1">
        <w:t>FWA Improved Deadline</w:t>
      </w:r>
    </w:p>
    <w:p w14:paraId="418A7F22" w14:textId="09DC3830" w:rsidR="001925FF" w:rsidRDefault="00223DB6" w:rsidP="00223DB6">
      <w:r>
        <w:t xml:space="preserve">FWA boost </w:t>
      </w:r>
      <w:r w:rsidR="001925FF">
        <w:t>the</w:t>
      </w:r>
      <w:r>
        <w:t xml:space="preserve"> professionals' </w:t>
      </w:r>
      <w:r w:rsidR="001925FF">
        <w:t>ability to meet the deadlines, which is a great indicator of rising productivity</w:t>
      </w:r>
      <w:r>
        <w:t xml:space="preserve">. </w:t>
      </w:r>
      <w:r w:rsidR="000F44DC" w:rsidRPr="000F44DC">
        <w:t xml:space="preserve">Early career flexibility and uncertainty are shown by mixed 18–25 group responses, with 7% neutral, agree, and strongly agree.  By 10% and 33% strongly agree, the 26–35 group supports FWAs, showing mid-career professionals balancing work and family.   Strong agreement (25%), neutrality among 36–45.  Moderate agreement (20–25%) was more evenly distributed in age groups 46–55 and 56+, indicating cautious acceptance.  Overall, </w:t>
      </w:r>
      <w:r w:rsidR="000F44DC">
        <w:t>67</w:t>
      </w:r>
      <w:r w:rsidR="008F18E1">
        <w:t>% totally</w:t>
      </w:r>
      <w:r w:rsidR="000F44DC">
        <w:t xml:space="preserve"> (</w:t>
      </w:r>
      <w:r w:rsidR="000F44DC" w:rsidRPr="000F44DC">
        <w:t xml:space="preserve">strongly agreed </w:t>
      </w:r>
      <w:r w:rsidR="000F44DC">
        <w:t xml:space="preserve">29% and agreed 38%) </w:t>
      </w:r>
      <w:r w:rsidR="000F44DC" w:rsidRPr="000F44DC">
        <w:t>agreed, therefore</w:t>
      </w:r>
      <w:r w:rsidR="000F44DC">
        <w:t>,</w:t>
      </w:r>
      <w:r w:rsidR="000F44DC" w:rsidRPr="000F44DC">
        <w:t xml:space="preserve"> over one-third reported improved performance.   FWAs increase productivity, particularly for younger and mid-career </w:t>
      </w:r>
      <w:r w:rsidR="007B111B">
        <w:t>professional</w:t>
      </w:r>
      <w:r w:rsidR="000F44DC" w:rsidRPr="000F44DC">
        <w:t>s.</w:t>
      </w:r>
    </w:p>
    <w:p w14:paraId="7D00B8CC" w14:textId="60644C1F" w:rsidR="00223DB6" w:rsidRPr="000F44DC" w:rsidRDefault="00223DB6" w:rsidP="00223DB6">
      <w:r>
        <w:lastRenderedPageBreak/>
        <w:t>These data support the first research objective of measuring FWA's impact on employee productivity.   Meeting deadlines is a critical productivity indicator, and the overwhelming positive responses suggest that flexibility promotes attention, efficiency, task completion (AhmedAlqasa and Alsulami, 2022).  The little disagreement is attributed to work habits or FWA self-management. The findings suggest flexible work hours boost productivity (Adebayo and Ibrahim, 2023).</w:t>
      </w:r>
      <w:r w:rsidR="000F44DC">
        <w:t xml:space="preserve"> </w:t>
      </w:r>
      <w:r w:rsidRPr="00200474">
        <w:rPr>
          <w:lang w:val="en-SG"/>
        </w:rPr>
        <w:t xml:space="preserve">Jiejing, Arshad and Mengjiao (2024) </w:t>
      </w:r>
      <w:r w:rsidRPr="00D17EB9">
        <w:t xml:space="preserve">found that FWA helps </w:t>
      </w:r>
      <w:r w:rsidR="007B111B">
        <w:t>professional</w:t>
      </w:r>
      <w:r w:rsidRPr="00D17EB9">
        <w:t>s coordinate tasks across generations, increasing productivity. These findings support earlier data that FWA improves efficiency and deadlines.</w:t>
      </w:r>
    </w:p>
    <w:p w14:paraId="1FBE6F09" w14:textId="77777777" w:rsidR="00223DB6" w:rsidRPr="001D569F" w:rsidRDefault="00223DB6" w:rsidP="00223DB6">
      <w:pPr>
        <w:rPr>
          <w:b/>
          <w:bCs/>
        </w:rPr>
      </w:pPr>
      <w:r w:rsidRPr="001D569F">
        <w:rPr>
          <w:b/>
          <w:bCs/>
        </w:rPr>
        <w:t>6. I am more focused and less distracted when working under FWA.</w:t>
      </w:r>
    </w:p>
    <w:p w14:paraId="67B668BC" w14:textId="03D9D9DD" w:rsidR="00223DB6" w:rsidRDefault="000835F5" w:rsidP="00223DB6">
      <w:pPr>
        <w:jc w:val="center"/>
      </w:pPr>
      <w:r w:rsidRPr="000835F5">
        <w:rPr>
          <w:noProof/>
        </w:rPr>
        <w:drawing>
          <wp:inline distT="0" distB="0" distL="0" distR="0" wp14:anchorId="5787AC4E" wp14:editId="0AEA0EF2">
            <wp:extent cx="5814564" cy="3093988"/>
            <wp:effectExtent l="0" t="0" r="0" b="0"/>
            <wp:docPr id="160707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7981" name=""/>
                    <pic:cNvPicPr/>
                  </pic:nvPicPr>
                  <pic:blipFill>
                    <a:blip r:embed="rId35"/>
                    <a:stretch>
                      <a:fillRect/>
                    </a:stretch>
                  </pic:blipFill>
                  <pic:spPr>
                    <a:xfrm>
                      <a:off x="0" y="0"/>
                      <a:ext cx="5814564" cy="3093988"/>
                    </a:xfrm>
                    <a:prstGeom prst="rect">
                      <a:avLst/>
                    </a:prstGeom>
                  </pic:spPr>
                </pic:pic>
              </a:graphicData>
            </a:graphic>
          </wp:inline>
        </w:drawing>
      </w:r>
    </w:p>
    <w:p w14:paraId="5E39B560" w14:textId="355EDB5C" w:rsidR="004743AB" w:rsidRPr="008F18E1" w:rsidRDefault="004743AB" w:rsidP="004743AB">
      <w:pPr>
        <w:jc w:val="center"/>
        <w:rPr>
          <w:b/>
        </w:rPr>
      </w:pPr>
      <w:r w:rsidRPr="008F18E1">
        <w:rPr>
          <w:b/>
        </w:rPr>
        <w:t>Figure 11:</w:t>
      </w:r>
      <w:r w:rsidR="008F18E1" w:rsidRPr="008F18E1">
        <w:rPr>
          <w:b/>
        </w:rPr>
        <w:t xml:space="preserve"> Focused Under FWA</w:t>
      </w:r>
    </w:p>
    <w:p w14:paraId="5BDCE48A" w14:textId="0A04ED2E" w:rsidR="00223DB6" w:rsidRDefault="00223DB6" w:rsidP="00223DB6">
      <w:r>
        <w:t xml:space="preserve">FWA helps individuals concentrate and be less distracted, stated by total 64% and 14% strongly.  A mere 5% strongly disagreed, while 12% were neutral.  FWAs help most individuals focus, which enhances productivity. This supports the first research objective. Knowledge-based professions need focus and distraction </w:t>
      </w:r>
      <w:r w:rsidR="00DB4508">
        <w:t>minimi</w:t>
      </w:r>
      <w:r w:rsidR="00CD551F">
        <w:t>sat</w:t>
      </w:r>
      <w:r w:rsidR="00DB4508">
        <w:t>ion (Budianto and Purba, 2025)</w:t>
      </w:r>
      <w:r>
        <w:t xml:space="preserve">.  </w:t>
      </w:r>
      <w:r w:rsidR="00DB4508">
        <w:t xml:space="preserve">Chen and Fulmer (2018) </w:t>
      </w:r>
      <w:r>
        <w:t xml:space="preserve">found that remote and flexible work minimised workplace interruptions and improved employee concentration and productivity. Flexibility increases autonomy, attention, and output, according to </w:t>
      </w:r>
      <w:r w:rsidR="004F4856">
        <w:lastRenderedPageBreak/>
        <w:t xml:space="preserve">Thaufayl et al. (2024). </w:t>
      </w:r>
      <w:r>
        <w:t xml:space="preserve">The study shows that FWA helps </w:t>
      </w:r>
      <w:r w:rsidR="007B111B">
        <w:t>professional</w:t>
      </w:r>
      <w:r>
        <w:t>s concentrate, enhancing productivity and meeting company goals.</w:t>
      </w:r>
    </w:p>
    <w:p w14:paraId="41BCEAAA" w14:textId="5B68FF04" w:rsidR="00223DB6" w:rsidRPr="000F44DC" w:rsidRDefault="00223DB6" w:rsidP="000F44DC">
      <w:r>
        <w:t>Even if, m</w:t>
      </w:r>
      <w:r w:rsidRPr="006F15C9">
        <w:t>ost responders agree or strongly agree that FWA</w:t>
      </w:r>
      <w:r w:rsidR="000057F3">
        <w:t>s</w:t>
      </w:r>
      <w:r w:rsidRPr="006F15C9">
        <w:t xml:space="preserve"> boost employee attention across all ages</w:t>
      </w:r>
      <w:r>
        <w:t xml:space="preserve">, the responses vary based on age group. </w:t>
      </w:r>
      <w:r w:rsidRPr="006F15C9">
        <w:t>Younger employees (18–</w:t>
      </w:r>
      <w:r>
        <w:t>2</w:t>
      </w:r>
      <w:r w:rsidRPr="006F15C9">
        <w:t>5</w:t>
      </w:r>
      <w:r>
        <w:t xml:space="preserve"> and 26-35</w:t>
      </w:r>
      <w:r w:rsidRPr="006F15C9">
        <w:t xml:space="preserve">) concentrated best, indicating digital freedom and </w:t>
      </w:r>
      <w:r>
        <w:t>less</w:t>
      </w:r>
      <w:r w:rsidRPr="006F15C9">
        <w:t xml:space="preserve"> family disruptions.   Mid-career professionals (36–45) agreed strongly but were more impartial, balancing commitments.   Age groups 46–55 and 56+ replied favourably but disagreed more</w:t>
      </w:r>
      <w:r>
        <w:t xml:space="preserve"> like 12%</w:t>
      </w:r>
      <w:r w:rsidRPr="006F15C9">
        <w:t xml:space="preserve">, suggesting technology or home distraction difficulties.  This confirms </w:t>
      </w:r>
      <w:r>
        <w:t xml:space="preserve">Hashmi, Al Ghaithi and Sartawi (2023), </w:t>
      </w:r>
      <w:r w:rsidRPr="006F15C9">
        <w:t>who found that FWA improves attention and reduces interruptions, enhancing job satisfaction</w:t>
      </w:r>
      <w:r w:rsidR="000F44DC">
        <w:t xml:space="preserve">. </w:t>
      </w:r>
    </w:p>
    <w:p w14:paraId="078346EA" w14:textId="77777777" w:rsidR="00223DB6" w:rsidRPr="00667F76" w:rsidRDefault="00223DB6" w:rsidP="00223DB6">
      <w:pPr>
        <w:rPr>
          <w:b/>
          <w:bCs/>
        </w:rPr>
      </w:pPr>
      <w:r w:rsidRPr="00667F76">
        <w:rPr>
          <w:b/>
          <w:bCs/>
        </w:rPr>
        <w:t>7. My overall work output has increased due to FWA.</w:t>
      </w:r>
    </w:p>
    <w:p w14:paraId="5244399A" w14:textId="233D49A2" w:rsidR="00223DB6" w:rsidRDefault="000835F5" w:rsidP="00223DB6">
      <w:pPr>
        <w:jc w:val="center"/>
      </w:pPr>
      <w:r w:rsidRPr="000835F5">
        <w:rPr>
          <w:noProof/>
        </w:rPr>
        <w:drawing>
          <wp:inline distT="0" distB="0" distL="0" distR="0" wp14:anchorId="013E83D4" wp14:editId="28E15D4D">
            <wp:extent cx="5943600" cy="3043555"/>
            <wp:effectExtent l="0" t="0" r="0" b="4445"/>
            <wp:docPr id="364609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09270" name=""/>
                    <pic:cNvPicPr/>
                  </pic:nvPicPr>
                  <pic:blipFill>
                    <a:blip r:embed="rId36"/>
                    <a:stretch>
                      <a:fillRect/>
                    </a:stretch>
                  </pic:blipFill>
                  <pic:spPr>
                    <a:xfrm>
                      <a:off x="0" y="0"/>
                      <a:ext cx="5943600" cy="3043555"/>
                    </a:xfrm>
                    <a:prstGeom prst="rect">
                      <a:avLst/>
                    </a:prstGeom>
                  </pic:spPr>
                </pic:pic>
              </a:graphicData>
            </a:graphic>
          </wp:inline>
        </w:drawing>
      </w:r>
    </w:p>
    <w:p w14:paraId="1770A567" w14:textId="7E7E71CE" w:rsidR="004743AB" w:rsidRDefault="004743AB" w:rsidP="004743AB">
      <w:pPr>
        <w:jc w:val="center"/>
      </w:pPr>
      <w:r>
        <w:t>Figure 12:</w:t>
      </w:r>
      <w:r w:rsidR="008F18E1">
        <w:t xml:space="preserve"> </w:t>
      </w:r>
      <w:r w:rsidR="008F18E1" w:rsidRPr="008F18E1">
        <w:t>Work Output Increased</w:t>
      </w:r>
    </w:p>
    <w:p w14:paraId="1E62A46F" w14:textId="2EC25A8B" w:rsidR="00223DB6" w:rsidRDefault="00223DB6" w:rsidP="00223DB6">
      <w:r>
        <w:t xml:space="preserve">The study found that total 67% and 14% strongly agreed that FWA increased work productivity, whereas 8% and 4% disagreed.  Most employees benefit from flexible working, while 7% are indifferent, indicating they hardly gain. It supports the first objective of the research. The majority's consensus illustrates that flexibility allows </w:t>
      </w:r>
      <w:r w:rsidR="007B111B">
        <w:t>professional</w:t>
      </w:r>
      <w:r>
        <w:t xml:space="preserve">s freedom and balance to enhance productivity (Ajayi-Balogun, 2022). Ugargol and Patrick (2018) found </w:t>
      </w:r>
      <w:r w:rsidR="008F18E1">
        <w:t xml:space="preserve">that </w:t>
      </w:r>
      <w:r>
        <w:t xml:space="preserve">flexible </w:t>
      </w:r>
      <w:r w:rsidR="007B111B">
        <w:t>professional</w:t>
      </w:r>
      <w:r>
        <w:t xml:space="preserve">s are happier and more productive. According to Thomson (2018), flexibility reduces stress, </w:t>
      </w:r>
      <w:r>
        <w:lastRenderedPageBreak/>
        <w:t xml:space="preserve">increasing output. Data shows FWA boosts production by optimising </w:t>
      </w:r>
      <w:r w:rsidR="007B111B">
        <w:t>professional</w:t>
      </w:r>
      <w:r>
        <w:t xml:space="preserve"> efficiency and effectiveness.</w:t>
      </w:r>
    </w:p>
    <w:p w14:paraId="5E78DB49" w14:textId="12CD175F" w:rsidR="00223DB6" w:rsidRPr="004743AB" w:rsidRDefault="00223DB6" w:rsidP="004743AB">
      <w:r>
        <w:t>Additionally, m</w:t>
      </w:r>
      <w:r w:rsidRPr="00AE1E45">
        <w:t>ost respondents agree or strongly agree that FWA</w:t>
      </w:r>
      <w:r>
        <w:t xml:space="preserve"> </w:t>
      </w:r>
      <w:r w:rsidRPr="00AE1E45">
        <w:t xml:space="preserve">boost employment productivity across all ages. Younger (18–25) and mid-career (26–45) </w:t>
      </w:r>
      <w:r w:rsidR="007B111B">
        <w:t>professional</w:t>
      </w:r>
      <w:r w:rsidRPr="00AE1E45">
        <w:t xml:space="preserve">s reported strong productivity gains from flexible schedules and digital tools. Though substantially lower, 46+ employees reacted favourably, demonstrating difficulties balancing independence and collaboration. These results support </w:t>
      </w:r>
      <w:r w:rsidR="004F4856">
        <w:t xml:space="preserve">Egasmara and Fauziyah (2025) </w:t>
      </w:r>
      <w:r w:rsidRPr="00AE1E45">
        <w:t>who showed remote flexibility increases productivity. FWA increases</w:t>
      </w:r>
      <w:r>
        <w:t xml:space="preserve"> output</w:t>
      </w:r>
      <w:r w:rsidRPr="00AE1E45">
        <w:t>, although its benefits vary by age and work expectations.</w:t>
      </w:r>
    </w:p>
    <w:p w14:paraId="5D8155FC" w14:textId="77777777" w:rsidR="00223DB6" w:rsidRPr="00D77FA5" w:rsidRDefault="00223DB6" w:rsidP="00223DB6">
      <w:pPr>
        <w:rPr>
          <w:b/>
          <w:bCs/>
        </w:rPr>
      </w:pPr>
      <w:r w:rsidRPr="00D77FA5">
        <w:rPr>
          <w:b/>
          <w:bCs/>
        </w:rPr>
        <w:t>8. FWA allows me to better manage my workload.</w:t>
      </w:r>
    </w:p>
    <w:p w14:paraId="45CC95EA" w14:textId="5FB1A9A4" w:rsidR="00223DB6" w:rsidRDefault="000835F5" w:rsidP="00223DB6">
      <w:pPr>
        <w:jc w:val="center"/>
      </w:pPr>
      <w:r w:rsidRPr="000835F5">
        <w:rPr>
          <w:noProof/>
        </w:rPr>
        <w:drawing>
          <wp:inline distT="0" distB="0" distL="0" distR="0" wp14:anchorId="3DC5D09F" wp14:editId="68E127A5">
            <wp:extent cx="5768840" cy="3086367"/>
            <wp:effectExtent l="0" t="0" r="3810" b="0"/>
            <wp:docPr id="1500763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63960" name=""/>
                    <pic:cNvPicPr/>
                  </pic:nvPicPr>
                  <pic:blipFill>
                    <a:blip r:embed="rId37"/>
                    <a:stretch>
                      <a:fillRect/>
                    </a:stretch>
                  </pic:blipFill>
                  <pic:spPr>
                    <a:xfrm>
                      <a:off x="0" y="0"/>
                      <a:ext cx="5768840" cy="3086367"/>
                    </a:xfrm>
                    <a:prstGeom prst="rect">
                      <a:avLst/>
                    </a:prstGeom>
                  </pic:spPr>
                </pic:pic>
              </a:graphicData>
            </a:graphic>
          </wp:inline>
        </w:drawing>
      </w:r>
    </w:p>
    <w:p w14:paraId="4766C004" w14:textId="4B51EC2D" w:rsidR="004743AB" w:rsidRDefault="004743AB" w:rsidP="004743AB">
      <w:pPr>
        <w:jc w:val="center"/>
      </w:pPr>
      <w:r>
        <w:t>Figure 13:</w:t>
      </w:r>
      <w:r w:rsidR="008F18E1">
        <w:t xml:space="preserve"> </w:t>
      </w:r>
      <w:r w:rsidR="008F18E1" w:rsidRPr="008F18E1">
        <w:t>Workload Management</w:t>
      </w:r>
    </w:p>
    <w:p w14:paraId="54A00507" w14:textId="07E91FB1" w:rsidR="00223DB6" w:rsidRDefault="00223DB6" w:rsidP="00223DB6">
      <w:r>
        <w:t xml:space="preserve">According to survey, FWA helps task management, with total 73% and 16% strongly agreement.   1%, 3% strongly, and 7% indifferently disagreed.   This reveals that most </w:t>
      </w:r>
      <w:r w:rsidR="000057F3">
        <w:t>employees</w:t>
      </w:r>
      <w:r>
        <w:t xml:space="preserve"> think </w:t>
      </w:r>
      <w:r w:rsidR="000057F3">
        <w:t>FWAs</w:t>
      </w:r>
      <w:r>
        <w:t xml:space="preserve"> help them organise and divide tasks, enhancing productivity and lowering stress. This strongly supports the study's main purpose of measuring FWA's impact on UK technology industry productivity </w:t>
      </w:r>
      <w:bookmarkStart w:id="172" w:name="_Hlk207493813"/>
      <w:r>
        <w:t>(Azeem and Kotey, 2023)</w:t>
      </w:r>
      <w:bookmarkEnd w:id="172"/>
      <w:r>
        <w:t xml:space="preserve">. Workload management helps </w:t>
      </w:r>
      <w:r w:rsidR="007B111B">
        <w:t>professional</w:t>
      </w:r>
      <w:r>
        <w:t xml:space="preserve">s prioritise tasks and boost productivity. Stroup and Yoon (2016) claimed that telecommuting enhances task </w:t>
      </w:r>
      <w:r>
        <w:lastRenderedPageBreak/>
        <w:t xml:space="preserve">management by giving </w:t>
      </w:r>
      <w:r w:rsidR="007B111B">
        <w:t>professional</w:t>
      </w:r>
      <w:r>
        <w:t xml:space="preserve">s greater job autonomy. Sonidou (2024) also stated that flexibility enhances work–life integration, decreases burnout, and raises performance. So, FWA improves productivity by helping </w:t>
      </w:r>
      <w:r w:rsidR="007B111B">
        <w:t>professional</w:t>
      </w:r>
      <w:r>
        <w:t xml:space="preserve">s organise and manage their tasks, benefiting both individuals and businesses </w:t>
      </w:r>
      <w:bookmarkStart w:id="173" w:name="_Hlk207493843"/>
      <w:r>
        <w:t>(Aura and Desiana, 2023)</w:t>
      </w:r>
      <w:bookmarkEnd w:id="173"/>
      <w:r>
        <w:t xml:space="preserve">. </w:t>
      </w:r>
    </w:p>
    <w:p w14:paraId="511C6B34" w14:textId="5943DB0D" w:rsidR="00223DB6" w:rsidRPr="004743AB" w:rsidRDefault="00223DB6" w:rsidP="004743AB">
      <w:r>
        <w:t xml:space="preserve">Additionally, </w:t>
      </w:r>
      <w:r w:rsidRPr="00F61B9D">
        <w:t xml:space="preserve">most </w:t>
      </w:r>
      <w:r w:rsidR="007B111B">
        <w:t>professional</w:t>
      </w:r>
      <w:r w:rsidRPr="00F61B9D">
        <w:t>s of all ages agree or strongly believe that FWA enhance task management</w:t>
      </w:r>
      <w:r>
        <w:t xml:space="preserve"> but responses vary based on age group. </w:t>
      </w:r>
      <w:r w:rsidRPr="00F61B9D">
        <w:t xml:space="preserve">Younger </w:t>
      </w:r>
      <w:r w:rsidR="007B111B">
        <w:t>professional</w:t>
      </w:r>
      <w:r w:rsidRPr="00F61B9D">
        <w:t xml:space="preserve">s (18–35) agreed more, showing digital adaptation and task management autonomy. Mid-career professionals (36–45) had better performance but more neutrality, probably due to </w:t>
      </w:r>
      <w:r w:rsidR="008D05FD">
        <w:t>WLB</w:t>
      </w:r>
      <w:r w:rsidRPr="00F61B9D">
        <w:t xml:space="preserve">.  Even while numerous elder groups (46+) mentioned technological </w:t>
      </w:r>
      <w:r>
        <w:t>adaptation</w:t>
      </w:r>
      <w:r w:rsidRPr="00F61B9D">
        <w:t xml:space="preserve"> challenges, they concurred.   </w:t>
      </w:r>
      <w:r w:rsidR="004F4856">
        <w:t xml:space="preserve">Paramestri, Arifianti and Dai (2025) </w:t>
      </w:r>
      <w:r>
        <w:t xml:space="preserve">stated that </w:t>
      </w:r>
      <w:r w:rsidRPr="00F61B9D">
        <w:t>FWA decreases stress and time demands, increasing task balance.</w:t>
      </w:r>
    </w:p>
    <w:p w14:paraId="4A497C63" w14:textId="77777777" w:rsidR="00223DB6" w:rsidRPr="00B848C8" w:rsidRDefault="00223DB6" w:rsidP="00223DB6">
      <w:pPr>
        <w:rPr>
          <w:b/>
          <w:bCs/>
        </w:rPr>
      </w:pPr>
      <w:r w:rsidRPr="00B848C8">
        <w:rPr>
          <w:b/>
          <w:bCs/>
        </w:rPr>
        <w:t>9. I attend fewer unnecessary meetings under FWA.</w:t>
      </w:r>
    </w:p>
    <w:p w14:paraId="0035BB49" w14:textId="1DE36F84" w:rsidR="00223DB6" w:rsidRDefault="000835F5" w:rsidP="00223DB6">
      <w:pPr>
        <w:jc w:val="center"/>
      </w:pPr>
      <w:r w:rsidRPr="000835F5">
        <w:rPr>
          <w:noProof/>
        </w:rPr>
        <w:drawing>
          <wp:inline distT="0" distB="0" distL="0" distR="0" wp14:anchorId="3939D194" wp14:editId="7A29DE33">
            <wp:extent cx="5814564" cy="3017782"/>
            <wp:effectExtent l="0" t="0" r="0" b="0"/>
            <wp:docPr id="182131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316821" name=""/>
                    <pic:cNvPicPr/>
                  </pic:nvPicPr>
                  <pic:blipFill>
                    <a:blip r:embed="rId38"/>
                    <a:stretch>
                      <a:fillRect/>
                    </a:stretch>
                  </pic:blipFill>
                  <pic:spPr>
                    <a:xfrm>
                      <a:off x="0" y="0"/>
                      <a:ext cx="5814564" cy="3017782"/>
                    </a:xfrm>
                    <a:prstGeom prst="rect">
                      <a:avLst/>
                    </a:prstGeom>
                  </pic:spPr>
                </pic:pic>
              </a:graphicData>
            </a:graphic>
          </wp:inline>
        </w:drawing>
      </w:r>
    </w:p>
    <w:p w14:paraId="65316642" w14:textId="156F39CF" w:rsidR="004743AB" w:rsidRDefault="004743AB" w:rsidP="004743AB">
      <w:pPr>
        <w:jc w:val="center"/>
      </w:pPr>
      <w:r>
        <w:t>Figure 14:</w:t>
      </w:r>
      <w:r w:rsidR="008F18E1">
        <w:t xml:space="preserve"> </w:t>
      </w:r>
      <w:r w:rsidR="008F18E1" w:rsidRPr="008F18E1">
        <w:t>Unnecessary Meetings</w:t>
      </w:r>
    </w:p>
    <w:p w14:paraId="285E806A" w14:textId="05BA4DE0" w:rsidR="00223DB6" w:rsidRDefault="00223DB6" w:rsidP="00223DB6">
      <w:r>
        <w:t xml:space="preserve">FWA helps respondents avoid unnecessary meetings, according to total 62% agree and 10% strongly.   10% disagreed, 4% strongly disagreed, and 14% were neutral.   This suggests that most </w:t>
      </w:r>
      <w:r w:rsidR="007B111B">
        <w:t>professional</w:t>
      </w:r>
      <w:r>
        <w:t xml:space="preserve">s see </w:t>
      </w:r>
      <w:r w:rsidR="000057F3">
        <w:t>FWAs</w:t>
      </w:r>
      <w:r>
        <w:t xml:space="preserve"> as a way to cut down on unnecessary meetings and focus on work. This supports the study's main purpose of measuring FWA's impact on UK technology industry productivity.</w:t>
      </w:r>
      <w:r w:rsidR="000835F5">
        <w:t xml:space="preserve"> </w:t>
      </w:r>
      <w:r>
        <w:t xml:space="preserve">Fewer unneeded meetings mean more time for productive work, increasing efficiency </w:t>
      </w:r>
      <w:r>
        <w:lastRenderedPageBreak/>
        <w:t xml:space="preserve">and productivity </w:t>
      </w:r>
      <w:r w:rsidRPr="00394F82">
        <w:rPr>
          <w:lang w:val="en-SG"/>
        </w:rPr>
        <w:t>(Berber and Slavić, 2019)</w:t>
      </w:r>
      <w:r>
        <w:t>. Siber and Cero (2024) stated that flexible work reduces organisational bureaucracy and distractions, enhancing employee time management. Shifrin and Michel (2022) stated that flexibility promotes communication and collaboration, reducing “time sinks” from unproductive meetings. These results suggest that FWA improves communication and time management, boosting productivity.</w:t>
      </w:r>
    </w:p>
    <w:p w14:paraId="4C713262" w14:textId="6B221859" w:rsidR="00223DB6" w:rsidRPr="00065B68" w:rsidRDefault="00223DB6" w:rsidP="00223DB6">
      <w:r w:rsidRPr="00F61B9D">
        <w:t xml:space="preserve">In </w:t>
      </w:r>
      <w:r>
        <w:t>different age groups</w:t>
      </w:r>
      <w:r w:rsidRPr="00F61B9D">
        <w:t>, FWA</w:t>
      </w:r>
      <w:r>
        <w:t xml:space="preserve"> employees can</w:t>
      </w:r>
      <w:r w:rsidRPr="00F61B9D">
        <w:t xml:space="preserve"> avoid unnecessary meetings across all age groups.   Young </w:t>
      </w:r>
      <w:r w:rsidR="007B111B">
        <w:t>professional</w:t>
      </w:r>
      <w:r w:rsidRPr="00F61B9D">
        <w:t>s (18–25) and early-career professionals (26–35) favoured technology-enabled, simpler communication.</w:t>
      </w:r>
      <w:r w:rsidR="000835F5">
        <w:t xml:space="preserve"> </w:t>
      </w:r>
      <w:r w:rsidRPr="00F61B9D">
        <w:t xml:space="preserve">Mid-career professionals (36–45) agreed but were more indifferent, perhaps due to more management meetings. Elderly </w:t>
      </w:r>
      <w:r w:rsidR="007B111B">
        <w:t>professional</w:t>
      </w:r>
      <w:r w:rsidRPr="00F61B9D">
        <w:t>s (46–55 and 56+) agreed</w:t>
      </w:r>
      <w:r>
        <w:t>,</w:t>
      </w:r>
      <w:r w:rsidRPr="00F61B9D">
        <w:t xml:space="preserve"> but were </w:t>
      </w:r>
      <w:r>
        <w:t>12%</w:t>
      </w:r>
      <w:r w:rsidRPr="00F61B9D">
        <w:t xml:space="preserve"> </w:t>
      </w:r>
      <w:r>
        <w:t>also disagreed</w:t>
      </w:r>
      <w:r w:rsidRPr="00F61B9D">
        <w:t xml:space="preserve">, demonstrating their need </w:t>
      </w:r>
      <w:r>
        <w:t>for</w:t>
      </w:r>
      <w:r w:rsidRPr="00F61B9D">
        <w:t xml:space="preserve"> face-to-face interactions.  </w:t>
      </w:r>
      <w:r w:rsidRPr="00200474">
        <w:rPr>
          <w:lang w:val="en-SG"/>
        </w:rPr>
        <w:t xml:space="preserve">Edeh et al. </w:t>
      </w:r>
      <w:r>
        <w:t xml:space="preserve">(2024) </w:t>
      </w:r>
      <w:r w:rsidRPr="00200474">
        <w:rPr>
          <w:lang w:val="en-SG"/>
        </w:rPr>
        <w:t xml:space="preserve">and </w:t>
      </w:r>
      <w:r>
        <w:t>Azeem and Kotey (2023) stated that</w:t>
      </w:r>
      <w:r w:rsidRPr="00F61B9D">
        <w:t xml:space="preserve"> FWA reduces “time-wasting” meetings, improving efficiency and autonomy</w:t>
      </w:r>
      <w:r w:rsidR="004743AB">
        <w:t xml:space="preserve">. </w:t>
      </w:r>
    </w:p>
    <w:p w14:paraId="2DA6B398" w14:textId="77777777" w:rsidR="00223DB6" w:rsidRPr="0035184F" w:rsidRDefault="00223DB6" w:rsidP="00223DB6">
      <w:pPr>
        <w:rPr>
          <w:b/>
          <w:bCs/>
        </w:rPr>
      </w:pPr>
      <w:r w:rsidRPr="0035184F">
        <w:rPr>
          <w:b/>
          <w:bCs/>
        </w:rPr>
        <w:t>10. FWA has improved my time management skills.</w:t>
      </w:r>
    </w:p>
    <w:p w14:paraId="6F448776" w14:textId="29328D86" w:rsidR="00223DB6" w:rsidRDefault="001F1D29" w:rsidP="00223DB6">
      <w:pPr>
        <w:jc w:val="center"/>
      </w:pPr>
      <w:r w:rsidRPr="001F1D29">
        <w:rPr>
          <w:noProof/>
        </w:rPr>
        <w:drawing>
          <wp:inline distT="0" distB="0" distL="0" distR="0" wp14:anchorId="136C129E" wp14:editId="3412EF12">
            <wp:extent cx="5799323" cy="2796782"/>
            <wp:effectExtent l="0" t="0" r="0" b="3810"/>
            <wp:docPr id="7151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0076" name=""/>
                    <pic:cNvPicPr/>
                  </pic:nvPicPr>
                  <pic:blipFill>
                    <a:blip r:embed="rId39"/>
                    <a:stretch>
                      <a:fillRect/>
                    </a:stretch>
                  </pic:blipFill>
                  <pic:spPr>
                    <a:xfrm>
                      <a:off x="0" y="0"/>
                      <a:ext cx="5799323" cy="2796782"/>
                    </a:xfrm>
                    <a:prstGeom prst="rect">
                      <a:avLst/>
                    </a:prstGeom>
                  </pic:spPr>
                </pic:pic>
              </a:graphicData>
            </a:graphic>
          </wp:inline>
        </w:drawing>
      </w:r>
    </w:p>
    <w:p w14:paraId="21AEF490" w14:textId="542AF513" w:rsidR="004743AB" w:rsidRDefault="004743AB" w:rsidP="004743AB">
      <w:pPr>
        <w:jc w:val="center"/>
      </w:pPr>
      <w:r>
        <w:t>Figure 15:</w:t>
      </w:r>
      <w:r w:rsidR="008F18E1">
        <w:t xml:space="preserve"> </w:t>
      </w:r>
      <w:r w:rsidR="008F18E1" w:rsidRPr="008F18E1">
        <w:t>Time Management</w:t>
      </w:r>
    </w:p>
    <w:p w14:paraId="330DB161" w14:textId="6C9D80A0" w:rsidR="00223DB6" w:rsidRDefault="00223DB6" w:rsidP="00223DB6">
      <w:r>
        <w:t xml:space="preserve">72% agreed and 15% strongly agreed that FWA improved their time management, whereas total 3% disagreed, 2% strongly objected, and 8% were neutral.   Flexibility enhances time management by giving </w:t>
      </w:r>
      <w:r w:rsidR="007B111B">
        <w:t>professional</w:t>
      </w:r>
      <w:r>
        <w:t xml:space="preserve">s autonomy over their schedules. This result confirms the study's main purpose of examining FWA's impact on UK technology industry employee productivity </w:t>
      </w:r>
      <w:r w:rsidRPr="00F647DC">
        <w:rPr>
          <w:lang w:val="en-SG"/>
        </w:rPr>
        <w:t xml:space="preserve">(Berkery </w:t>
      </w:r>
      <w:r w:rsidRPr="00F647DC">
        <w:rPr>
          <w:lang w:val="en-SG"/>
        </w:rPr>
        <w:lastRenderedPageBreak/>
        <w:t>et al., 2017)</w:t>
      </w:r>
      <w:r>
        <w:t xml:space="preserve">. Productivity depends on time management to perform tasks swiftly. Flexibility increases production by promoting autonomy and saving time on rigid timelines, according to Sebastiao (2022). Ronald and Steffen (2021) stated that flexibility helps </w:t>
      </w:r>
      <w:r w:rsidR="007B111B">
        <w:t>professional</w:t>
      </w:r>
      <w:r>
        <w:t xml:space="preserve">s manage time by balancing competing demands. FWA helps people focus, reduce stress, manage time, and increase personal and corporate productivity, according to the results. </w:t>
      </w:r>
    </w:p>
    <w:p w14:paraId="4383D38F" w14:textId="1A8D97AF" w:rsidR="00223DB6" w:rsidRPr="004743AB" w:rsidRDefault="00223DB6" w:rsidP="004743AB">
      <w:pPr>
        <w:rPr>
          <w:lang w:val="en-SG"/>
        </w:rPr>
      </w:pPr>
      <w:r w:rsidRPr="00484E3F">
        <w:t>Every age group thinks FWA</w:t>
      </w:r>
      <w:r w:rsidR="000057F3">
        <w:t xml:space="preserve">s </w:t>
      </w:r>
      <w:r w:rsidRPr="00484E3F">
        <w:t xml:space="preserve">enhance time management. Younger (18–25) and early-career (26–35) employees benefited most from flexible scheduling.   Mid-career professionals (36–45) agreed but were more ambivalent, perhaps due to </w:t>
      </w:r>
      <w:r w:rsidR="008D05FD">
        <w:t>WLB</w:t>
      </w:r>
      <w:r w:rsidRPr="00484E3F">
        <w:t xml:space="preserve">.  Older </w:t>
      </w:r>
      <w:r w:rsidR="007B111B">
        <w:t>professional</w:t>
      </w:r>
      <w:r w:rsidRPr="00484E3F">
        <w:t xml:space="preserve">s (46–55 and 56+) were eager but had problems fluctuating behaviours.   These findings support </w:t>
      </w:r>
      <w:r w:rsidRPr="00022B7B">
        <w:rPr>
          <w:lang w:val="en-SG"/>
        </w:rPr>
        <w:t>Kotey and Sharma (2019)</w:t>
      </w:r>
      <w:r>
        <w:rPr>
          <w:lang w:val="en-SG"/>
        </w:rPr>
        <w:t xml:space="preserve">, </w:t>
      </w:r>
      <w:r w:rsidRPr="00484E3F">
        <w:t>who s</w:t>
      </w:r>
      <w:r>
        <w:t xml:space="preserve">tated that </w:t>
      </w:r>
      <w:r w:rsidRPr="00484E3F">
        <w:t>flexible schedules improve time management, productivity, and stress.</w:t>
      </w:r>
    </w:p>
    <w:p w14:paraId="33580053" w14:textId="77777777" w:rsidR="00223DB6" w:rsidRDefault="00223DB6" w:rsidP="00223DB6">
      <w:pPr>
        <w:rPr>
          <w:b/>
          <w:bCs/>
          <w:u w:val="single"/>
        </w:rPr>
      </w:pPr>
      <w:r w:rsidRPr="00F91819">
        <w:rPr>
          <w:b/>
          <w:bCs/>
          <w:u w:val="single"/>
        </w:rPr>
        <w:t xml:space="preserve">Section C: Impact on Job Satisfaction </w:t>
      </w:r>
    </w:p>
    <w:p w14:paraId="52112ECB" w14:textId="77777777" w:rsidR="00223DB6" w:rsidRDefault="00223DB6" w:rsidP="00223DB6">
      <w:r>
        <w:t xml:space="preserve">This section focuses on the second objective of the study which evaluate </w:t>
      </w:r>
      <w:r w:rsidRPr="001D5C8F">
        <w:t>the impact of FWA on job satisfaction</w:t>
      </w:r>
      <w:r>
        <w:t xml:space="preserve"> of the employees. Following presented the analysis and findings of the data. </w:t>
      </w:r>
    </w:p>
    <w:p w14:paraId="783CF5E3" w14:textId="77777777" w:rsidR="00223DB6" w:rsidRPr="00863C5C" w:rsidRDefault="00223DB6" w:rsidP="00223DB6">
      <w:pPr>
        <w:rPr>
          <w:b/>
          <w:bCs/>
        </w:rPr>
      </w:pPr>
      <w:r w:rsidRPr="00863C5C">
        <w:rPr>
          <w:b/>
          <w:bCs/>
        </w:rPr>
        <w:t>11. FWA has improved my job satisfaction.</w:t>
      </w:r>
    </w:p>
    <w:p w14:paraId="55B204FE" w14:textId="62AA328D" w:rsidR="00223DB6" w:rsidRDefault="001F1D29" w:rsidP="00223DB6">
      <w:pPr>
        <w:jc w:val="center"/>
      </w:pPr>
      <w:r w:rsidRPr="001F1D29">
        <w:rPr>
          <w:noProof/>
        </w:rPr>
        <w:drawing>
          <wp:inline distT="0" distB="0" distL="0" distR="0" wp14:anchorId="366240C9" wp14:editId="725C38A2">
            <wp:extent cx="5768840" cy="2949196"/>
            <wp:effectExtent l="0" t="0" r="3810" b="3810"/>
            <wp:docPr id="1375791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91964" name=""/>
                    <pic:cNvPicPr/>
                  </pic:nvPicPr>
                  <pic:blipFill>
                    <a:blip r:embed="rId40"/>
                    <a:stretch>
                      <a:fillRect/>
                    </a:stretch>
                  </pic:blipFill>
                  <pic:spPr>
                    <a:xfrm>
                      <a:off x="0" y="0"/>
                      <a:ext cx="5768840" cy="2949196"/>
                    </a:xfrm>
                    <a:prstGeom prst="rect">
                      <a:avLst/>
                    </a:prstGeom>
                  </pic:spPr>
                </pic:pic>
              </a:graphicData>
            </a:graphic>
          </wp:inline>
        </w:drawing>
      </w:r>
    </w:p>
    <w:p w14:paraId="44D2D0B5" w14:textId="65DB9234" w:rsidR="004743AB" w:rsidRDefault="004743AB" w:rsidP="004743AB">
      <w:pPr>
        <w:jc w:val="center"/>
      </w:pPr>
      <w:r>
        <w:t>Figure 16:</w:t>
      </w:r>
      <w:r w:rsidR="008F18E1">
        <w:t xml:space="preserve"> </w:t>
      </w:r>
      <w:r w:rsidR="008F18E1" w:rsidRPr="008F18E1">
        <w:t>Job Satisfaction</w:t>
      </w:r>
    </w:p>
    <w:p w14:paraId="2976641C" w14:textId="56F581FB" w:rsidR="00223DB6" w:rsidRDefault="00223DB6" w:rsidP="00223DB6">
      <w:r>
        <w:t xml:space="preserve">FWA improved 89% of respondents' job satisfaction (total 72% agreed, 17% strongly agreed).   Only 6% strongly disagreed and 5% were neutral.  FWA positively correlates with job satisfaction, </w:t>
      </w:r>
      <w:r>
        <w:lastRenderedPageBreak/>
        <w:t xml:space="preserve">indicating that most </w:t>
      </w:r>
      <w:r w:rsidR="007B111B">
        <w:t>professional</w:t>
      </w:r>
      <w:r>
        <w:t xml:space="preserve">s find </w:t>
      </w:r>
      <w:r w:rsidR="000057F3">
        <w:t>FWAs</w:t>
      </w:r>
      <w:r>
        <w:t xml:space="preserve"> beneficial. It supports the second research aim, which explores how FWA influences UK technology industry job satisfaction. Previous study confirms this </w:t>
      </w:r>
      <w:bookmarkStart w:id="174" w:name="_Hlk207493792"/>
      <w:r w:rsidRPr="00B00522">
        <w:rPr>
          <w:lang w:val="en-SG"/>
        </w:rPr>
        <w:t>(Chua, Myeda and Teo, 2023)</w:t>
      </w:r>
      <w:bookmarkEnd w:id="174"/>
      <w:r>
        <w:t xml:space="preserve">. Ramakrishnan and Arokiasamy (2019) stated that </w:t>
      </w:r>
      <w:r w:rsidR="000057F3">
        <w:t xml:space="preserve">FWAs </w:t>
      </w:r>
      <w:r>
        <w:t xml:space="preserve">promote </w:t>
      </w:r>
      <w:r w:rsidR="008D05FD">
        <w:t>WLB</w:t>
      </w:r>
      <w:r>
        <w:t xml:space="preserve">, decrease stress, and provide </w:t>
      </w:r>
      <w:r w:rsidR="007B111B">
        <w:t>professional</w:t>
      </w:r>
      <w:r>
        <w:t xml:space="preserve">s greater scheduling control.   According to Rahman (2019) flexibility promotes enjoyment by offering </w:t>
      </w:r>
      <w:r w:rsidR="007B111B">
        <w:t>professional</w:t>
      </w:r>
      <w:r>
        <w:t>s autonomy, which strengthens their emotional connection to work. These findings show that FWA improves technology job satisfaction</w:t>
      </w:r>
      <w:r w:rsidR="00DB4508">
        <w:t xml:space="preserve"> (</w:t>
      </w:r>
      <w:bookmarkStart w:id="175" w:name="_Hlk209740856"/>
      <w:r w:rsidR="00DB4508">
        <w:t>Ghimire, Dahal and Rai, 2023)</w:t>
      </w:r>
      <w:bookmarkEnd w:id="175"/>
      <w:r w:rsidR="00DB4508">
        <w:t xml:space="preserve">. </w:t>
      </w:r>
    </w:p>
    <w:p w14:paraId="3DEB45DD" w14:textId="5D96BB06" w:rsidR="00223DB6" w:rsidRDefault="00223DB6" w:rsidP="00223DB6">
      <w:pPr>
        <w:rPr>
          <w:lang w:val="en-SG"/>
        </w:rPr>
      </w:pPr>
      <w:r w:rsidRPr="00A103D3">
        <w:t>FWA</w:t>
      </w:r>
      <w:r>
        <w:t>s</w:t>
      </w:r>
      <w:r w:rsidRPr="00A103D3">
        <w:t xml:space="preserve"> boost </w:t>
      </w:r>
      <w:r w:rsidR="007B111B">
        <w:t>professional</w:t>
      </w:r>
      <w:r w:rsidRPr="00A103D3">
        <w:t xml:space="preserve"> satisfaction across all ages in UK technology. Early-career (18–25) professionals were happy and valued autonomy and work–life integration.   Most 26–45-year-olds agreed, indicating how flexibility helps professional growth and family. Older </w:t>
      </w:r>
      <w:r w:rsidR="007B111B">
        <w:t>professional</w:t>
      </w:r>
      <w:r w:rsidRPr="00A103D3">
        <w:t xml:space="preserve">s (46–55 and 56+) were also happy, but with more balanced responses, suggesting that although flexibility is valued, they prefer structured, traditional surroundings. FWA boosts happiness by increasing autonomy and reducing work–life conflict, according to </w:t>
      </w:r>
      <w:r w:rsidRPr="00022B7B">
        <w:rPr>
          <w:lang w:val="en-SG"/>
        </w:rPr>
        <w:t>Miqdarsah and Indradewa (2024)</w:t>
      </w:r>
      <w:r>
        <w:rPr>
          <w:lang w:val="en-SG"/>
        </w:rPr>
        <w:t xml:space="preserve">. </w:t>
      </w:r>
    </w:p>
    <w:p w14:paraId="05E3F1E6" w14:textId="590C5C9D" w:rsidR="00223DB6" w:rsidRPr="00065B68" w:rsidRDefault="00223DB6" w:rsidP="00223DB6">
      <w:pPr>
        <w:rPr>
          <w:lang w:val="en-SG"/>
        </w:rPr>
      </w:pPr>
      <w:r w:rsidRPr="0012049D">
        <w:rPr>
          <w:b/>
          <w:bCs/>
        </w:rPr>
        <w:t xml:space="preserve">12. I feel more in control of my </w:t>
      </w:r>
      <w:r w:rsidR="008D05FD">
        <w:rPr>
          <w:b/>
          <w:bCs/>
        </w:rPr>
        <w:t>WLB</w:t>
      </w:r>
      <w:r w:rsidRPr="0012049D">
        <w:rPr>
          <w:b/>
          <w:bCs/>
        </w:rPr>
        <w:t xml:space="preserve"> due to FWA.</w:t>
      </w:r>
    </w:p>
    <w:p w14:paraId="14C3CA64" w14:textId="14229C84" w:rsidR="00223DB6" w:rsidRDefault="001F1D29" w:rsidP="00223DB6">
      <w:pPr>
        <w:jc w:val="center"/>
      </w:pPr>
      <w:r w:rsidRPr="001F1D29">
        <w:rPr>
          <w:noProof/>
        </w:rPr>
        <w:drawing>
          <wp:inline distT="0" distB="0" distL="0" distR="0" wp14:anchorId="0EDB2975" wp14:editId="08D21525">
            <wp:extent cx="5761219" cy="2865368"/>
            <wp:effectExtent l="0" t="0" r="0" b="0"/>
            <wp:docPr id="624188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88793" name=""/>
                    <pic:cNvPicPr/>
                  </pic:nvPicPr>
                  <pic:blipFill>
                    <a:blip r:embed="rId41"/>
                    <a:stretch>
                      <a:fillRect/>
                    </a:stretch>
                  </pic:blipFill>
                  <pic:spPr>
                    <a:xfrm>
                      <a:off x="0" y="0"/>
                      <a:ext cx="5761219" cy="2865368"/>
                    </a:xfrm>
                    <a:prstGeom prst="rect">
                      <a:avLst/>
                    </a:prstGeom>
                  </pic:spPr>
                </pic:pic>
              </a:graphicData>
            </a:graphic>
          </wp:inline>
        </w:drawing>
      </w:r>
    </w:p>
    <w:p w14:paraId="3D967656" w14:textId="2915C3B5" w:rsidR="004743AB" w:rsidRDefault="004743AB" w:rsidP="004743AB">
      <w:pPr>
        <w:jc w:val="center"/>
      </w:pPr>
      <w:r>
        <w:t>Figure 17:</w:t>
      </w:r>
      <w:r w:rsidR="008F18E1">
        <w:t xml:space="preserve"> </w:t>
      </w:r>
      <w:r w:rsidR="008F18E1" w:rsidRPr="008F18E1">
        <w:t>Work-Life Balance</w:t>
      </w:r>
    </w:p>
    <w:p w14:paraId="36381CE5" w14:textId="1C0837F0" w:rsidR="00223DB6" w:rsidRDefault="00223DB6" w:rsidP="00223DB6">
      <w:r>
        <w:t xml:space="preserve">FWA helps 87% of respondents (total 69% agreed and 18% strongly agreed) feel more in control of their </w:t>
      </w:r>
      <w:r w:rsidR="008D05FD">
        <w:t>WLB</w:t>
      </w:r>
      <w:r>
        <w:t xml:space="preserve">, compared to 6% who disagreed or strongly disagreed and 7% who were indifferent.  </w:t>
      </w:r>
      <w:r>
        <w:lastRenderedPageBreak/>
        <w:t xml:space="preserve">FWA can assist employees balance life and work. This supports the second research aim to evaluate FWA's impact on job satisfaction.  </w:t>
      </w:r>
      <w:r w:rsidR="008D05FD">
        <w:t>WLB</w:t>
      </w:r>
      <w:r>
        <w:t xml:space="preserve"> reduces stress and boosts well-being, boosting job satisfaction </w:t>
      </w:r>
      <w:r w:rsidRPr="00F647DC">
        <w:rPr>
          <w:lang w:val="en-SG"/>
        </w:rPr>
        <w:t>(Edeh et al., 2024</w:t>
      </w:r>
      <w:r w:rsidR="008F18E1" w:rsidRPr="00F647DC">
        <w:rPr>
          <w:lang w:val="en-SG"/>
        </w:rPr>
        <w:t>)</w:t>
      </w:r>
      <w:r w:rsidR="008F18E1">
        <w:t>. Timetable</w:t>
      </w:r>
      <w:r>
        <w:t xml:space="preserve"> management minimises work-family conflict and enhances job satisfaction, according to </w:t>
      </w:r>
      <w:r w:rsidRPr="00022B7B">
        <w:rPr>
          <w:lang w:val="en-SG"/>
        </w:rPr>
        <w:t>Peretz, Fried and Levi (2018)</w:t>
      </w:r>
      <w:r>
        <w:rPr>
          <w:lang w:val="en-SG"/>
        </w:rPr>
        <w:t xml:space="preserve">. </w:t>
      </w:r>
      <w:r w:rsidRPr="00022B7B">
        <w:rPr>
          <w:lang w:val="en-SG"/>
        </w:rPr>
        <w:t>Orishede and Ndudi (2020)</w:t>
      </w:r>
      <w:r>
        <w:rPr>
          <w:lang w:val="en-SG"/>
        </w:rPr>
        <w:t xml:space="preserve"> </w:t>
      </w:r>
      <w:r>
        <w:t xml:space="preserve">argued that employment flexibility helps people manage personal responsibilities, improving work environments. Previous study has shown that FWA enhances </w:t>
      </w:r>
      <w:r w:rsidR="008D05FD">
        <w:t>WLB</w:t>
      </w:r>
      <w:r>
        <w:t xml:space="preserve"> and job satisfaction.</w:t>
      </w:r>
    </w:p>
    <w:p w14:paraId="71B9414B" w14:textId="6E45BD7E" w:rsidR="004743AB" w:rsidRDefault="00223DB6" w:rsidP="00223DB6">
      <w:r w:rsidRPr="00A103D3">
        <w:t>Despite age-related differences, FWA</w:t>
      </w:r>
      <w:r w:rsidR="000057F3">
        <w:t>s</w:t>
      </w:r>
      <w:r w:rsidRPr="00A103D3">
        <w:t xml:space="preserve"> enhance work–life balance.  Youth (18–25)</w:t>
      </w:r>
      <w:r>
        <w:t xml:space="preserve"> professionals </w:t>
      </w:r>
      <w:r w:rsidRPr="00A103D3">
        <w:t xml:space="preserve">significantly agreed, indicating how flexibility boosts personal and professional success.  The most pleased </w:t>
      </w:r>
      <w:r w:rsidR="007B111B">
        <w:t>professional</w:t>
      </w:r>
      <w:r w:rsidRPr="00A103D3">
        <w:t xml:space="preserve">s were 26–35 and 36–45, proving FWA balances work and family. Older </w:t>
      </w:r>
      <w:r w:rsidR="007B111B">
        <w:t>professional</w:t>
      </w:r>
      <w:r w:rsidRPr="00A103D3">
        <w:t xml:space="preserve">s (46–55 and 56+) agreed, although more neutrally, relying on trends. </w:t>
      </w:r>
      <w:r w:rsidR="008A3E62">
        <w:t xml:space="preserve">Asmawi and Othman (2018) </w:t>
      </w:r>
      <w:r w:rsidRPr="00A103D3">
        <w:t>found that flexible schedules reduce work–family conflict and boost well-being.</w:t>
      </w:r>
    </w:p>
    <w:p w14:paraId="5C66D56F" w14:textId="0BEBD78F" w:rsidR="00223DB6" w:rsidRPr="004743AB" w:rsidRDefault="00223DB6" w:rsidP="00223DB6">
      <w:pPr>
        <w:rPr>
          <w:lang w:val="en-SG"/>
        </w:rPr>
      </w:pPr>
      <w:r w:rsidRPr="00DB3186">
        <w:rPr>
          <w:b/>
          <w:bCs/>
        </w:rPr>
        <w:t>13. FWA reduces my work-related stress.</w:t>
      </w:r>
    </w:p>
    <w:p w14:paraId="7016E2A1" w14:textId="270F547B" w:rsidR="00223DB6" w:rsidRDefault="001F1D29" w:rsidP="00223DB6">
      <w:pPr>
        <w:jc w:val="center"/>
      </w:pPr>
      <w:r w:rsidRPr="001F1D29">
        <w:rPr>
          <w:noProof/>
        </w:rPr>
        <w:drawing>
          <wp:inline distT="0" distB="0" distL="0" distR="0" wp14:anchorId="1228A81C" wp14:editId="3CC60134">
            <wp:extent cx="5768840" cy="2781541"/>
            <wp:effectExtent l="0" t="0" r="3810" b="0"/>
            <wp:docPr id="118370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707600" name=""/>
                    <pic:cNvPicPr/>
                  </pic:nvPicPr>
                  <pic:blipFill>
                    <a:blip r:embed="rId42"/>
                    <a:stretch>
                      <a:fillRect/>
                    </a:stretch>
                  </pic:blipFill>
                  <pic:spPr>
                    <a:xfrm>
                      <a:off x="0" y="0"/>
                      <a:ext cx="5768840" cy="2781541"/>
                    </a:xfrm>
                    <a:prstGeom prst="rect">
                      <a:avLst/>
                    </a:prstGeom>
                  </pic:spPr>
                </pic:pic>
              </a:graphicData>
            </a:graphic>
          </wp:inline>
        </w:drawing>
      </w:r>
    </w:p>
    <w:p w14:paraId="18155A6D" w14:textId="17139F9D" w:rsidR="004743AB" w:rsidRDefault="004743AB" w:rsidP="004743AB">
      <w:pPr>
        <w:jc w:val="center"/>
      </w:pPr>
      <w:r>
        <w:t xml:space="preserve">Figure </w:t>
      </w:r>
      <w:r w:rsidR="008F18E1">
        <w:t>18:</w:t>
      </w:r>
      <w:r w:rsidR="008F18E1" w:rsidRPr="008F18E1">
        <w:t xml:space="preserve"> Work-Related Stress</w:t>
      </w:r>
    </w:p>
    <w:p w14:paraId="39013C7D" w14:textId="42856DAA" w:rsidR="00223DB6" w:rsidRDefault="00527C59" w:rsidP="00223DB6">
      <w:r>
        <w:t>T</w:t>
      </w:r>
      <w:r w:rsidR="008F18E1">
        <w:t xml:space="preserve">otal </w:t>
      </w:r>
      <w:r w:rsidR="00223DB6">
        <w:t>82% of respondents (68% agreed and 14% strongly agreed) believed FWA reduces work-related stress, whereas 7% disagreed or strongly disagreed and 11% were indifferent.   The statistics suggest that FWA flexibility decreases stress for most UK technology professionals. This supports the second research aim, FWA and job happiness</w:t>
      </w:r>
      <w:r w:rsidR="00223DB6" w:rsidRPr="00166246">
        <w:rPr>
          <w:lang w:val="en-SG"/>
        </w:rPr>
        <w:t xml:space="preserve"> </w:t>
      </w:r>
      <w:r w:rsidR="00223DB6" w:rsidRPr="00022B7B">
        <w:rPr>
          <w:lang w:val="en-SG"/>
        </w:rPr>
        <w:t>Onyekwelu, Monyei and Muogbo (2022)</w:t>
      </w:r>
      <w:r w:rsidR="00223DB6">
        <w:rPr>
          <w:lang w:val="en-SG"/>
        </w:rPr>
        <w:t xml:space="preserve"> </w:t>
      </w:r>
      <w:r w:rsidR="00223DB6">
        <w:t xml:space="preserve">stated that </w:t>
      </w:r>
      <w:r w:rsidR="000057F3">
        <w:t>FWAs</w:t>
      </w:r>
      <w:r w:rsidR="00223DB6">
        <w:t xml:space="preserve"> reduce stress by enhancing </w:t>
      </w:r>
      <w:r w:rsidR="008D05FD">
        <w:t>WLB</w:t>
      </w:r>
      <w:r w:rsidR="00223DB6">
        <w:t xml:space="preserve"> by offering </w:t>
      </w:r>
      <w:r w:rsidR="007B111B">
        <w:t>professional</w:t>
      </w:r>
      <w:r w:rsidR="00223DB6">
        <w:t xml:space="preserve">s greater </w:t>
      </w:r>
      <w:r w:rsidR="00223DB6">
        <w:lastRenderedPageBreak/>
        <w:t xml:space="preserve">scheduling freedom. </w:t>
      </w:r>
      <w:r w:rsidR="00223DB6" w:rsidRPr="00022B7B">
        <w:rPr>
          <w:lang w:val="en-SG"/>
        </w:rPr>
        <w:t>Nandani and Doshi (2022)</w:t>
      </w:r>
      <w:r w:rsidR="00223DB6">
        <w:rPr>
          <w:lang w:val="en-SG"/>
        </w:rPr>
        <w:t xml:space="preserve"> </w:t>
      </w:r>
      <w:r w:rsidR="00223DB6">
        <w:t xml:space="preserve">suggested FWA helps </w:t>
      </w:r>
      <w:r w:rsidR="007B111B">
        <w:t>professional</w:t>
      </w:r>
      <w:r w:rsidR="00223DB6">
        <w:t xml:space="preserve">s balance work and family, lowering stress and boosting well-being. These findings support the idea that FWA significantly reduces stress, improving job satisfaction and experience for UK technology professionals (George and Poluru, 2024). </w:t>
      </w:r>
    </w:p>
    <w:p w14:paraId="15CC1C19" w14:textId="34DA5B12" w:rsidR="00223DB6" w:rsidRPr="004743AB" w:rsidRDefault="00223DB6" w:rsidP="004743AB">
      <w:pPr>
        <w:rPr>
          <w:lang w:val="en-SG"/>
        </w:rPr>
      </w:pPr>
      <w:r>
        <w:t xml:space="preserve">Additionally, </w:t>
      </w:r>
      <w:r>
        <w:rPr>
          <w:lang w:val="en-SG"/>
        </w:rPr>
        <w:t>the majority</w:t>
      </w:r>
      <w:r w:rsidRPr="00A103D3">
        <w:rPr>
          <w:lang w:val="en-SG"/>
        </w:rPr>
        <w:t xml:space="preserve"> of employees across age groups believe FWA alleviate workplace stress. Flexibility balances personal and professional development, as younger (18–25) and early-career (26–35) professionals reported the most stress reduction. Mid-career professionals (36–45) benefited but were more neutral due to work and family demands.   Older </w:t>
      </w:r>
      <w:r w:rsidR="007B111B">
        <w:rPr>
          <w:lang w:val="en-SG"/>
        </w:rPr>
        <w:t>professional</w:t>
      </w:r>
      <w:r w:rsidRPr="00A103D3">
        <w:rPr>
          <w:lang w:val="en-SG"/>
        </w:rPr>
        <w:t xml:space="preserve">s (46–55 and 56+) agreed but less strongly. FWA relieves stress by integrating work and life, according to </w:t>
      </w:r>
      <w:r w:rsidRPr="00022B7B">
        <w:rPr>
          <w:lang w:val="en-SG"/>
        </w:rPr>
        <w:t>Nandani and Doshi (2022)</w:t>
      </w:r>
      <w:r>
        <w:rPr>
          <w:lang w:val="en-SG"/>
        </w:rPr>
        <w:t xml:space="preserve">. </w:t>
      </w:r>
    </w:p>
    <w:p w14:paraId="525E97F7" w14:textId="77777777" w:rsidR="00223DB6" w:rsidRPr="00DB3186" w:rsidRDefault="00223DB6" w:rsidP="00223DB6">
      <w:pPr>
        <w:rPr>
          <w:b/>
          <w:bCs/>
        </w:rPr>
      </w:pPr>
      <w:r w:rsidRPr="00DB3186">
        <w:rPr>
          <w:b/>
          <w:bCs/>
        </w:rPr>
        <w:t>14. I feel more motivated under a flexible work structure.</w:t>
      </w:r>
    </w:p>
    <w:p w14:paraId="11F8B101" w14:textId="34243A98" w:rsidR="00223DB6" w:rsidRDefault="001F1D29" w:rsidP="00223DB6">
      <w:pPr>
        <w:jc w:val="center"/>
      </w:pPr>
      <w:r w:rsidRPr="001F1D29">
        <w:rPr>
          <w:noProof/>
        </w:rPr>
        <w:drawing>
          <wp:inline distT="0" distB="0" distL="0" distR="0" wp14:anchorId="6CE8B4EE" wp14:editId="3671F4E4">
            <wp:extent cx="5799323" cy="3215919"/>
            <wp:effectExtent l="0" t="0" r="0" b="3810"/>
            <wp:docPr id="1270287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87181" name=""/>
                    <pic:cNvPicPr/>
                  </pic:nvPicPr>
                  <pic:blipFill>
                    <a:blip r:embed="rId43"/>
                    <a:stretch>
                      <a:fillRect/>
                    </a:stretch>
                  </pic:blipFill>
                  <pic:spPr>
                    <a:xfrm>
                      <a:off x="0" y="0"/>
                      <a:ext cx="5799323" cy="3215919"/>
                    </a:xfrm>
                    <a:prstGeom prst="rect">
                      <a:avLst/>
                    </a:prstGeom>
                  </pic:spPr>
                </pic:pic>
              </a:graphicData>
            </a:graphic>
          </wp:inline>
        </w:drawing>
      </w:r>
    </w:p>
    <w:p w14:paraId="667C18E5" w14:textId="51C09370" w:rsidR="004743AB" w:rsidRDefault="004743AB" w:rsidP="004743AB">
      <w:pPr>
        <w:jc w:val="center"/>
      </w:pPr>
      <w:r>
        <w:t>Figure 19:</w:t>
      </w:r>
      <w:r w:rsidR="008F18E1">
        <w:t xml:space="preserve"> Motivation</w:t>
      </w:r>
    </w:p>
    <w:p w14:paraId="0CAB37C7" w14:textId="77777777" w:rsidR="00223DB6" w:rsidRDefault="00223DB6" w:rsidP="00223DB6">
      <w:r>
        <w:t xml:space="preserve">Most respondents (total 65% agreed and 20% strongly agreed) felt more motivated under flexible work settings.  Only 6% disagreed and 9% were neutral, indicating that most UK IT professionals value flexibility. This supports the second research objective. Motivated employees perform better and are more engaged, increasing workplace satisfaction.  The Self-Determination Theory says FWA's autonomy motivates intrinsically (Giovanis, 2018). Like </w:t>
      </w:r>
      <w:r w:rsidRPr="00022B7B">
        <w:rPr>
          <w:lang w:val="en-SG"/>
        </w:rPr>
        <w:t>Mwiti (2023)</w:t>
      </w:r>
      <w:r>
        <w:rPr>
          <w:lang w:val="en-SG"/>
        </w:rPr>
        <w:t xml:space="preserve">, </w:t>
      </w:r>
      <w:r>
        <w:t xml:space="preserve">workplace </w:t>
      </w:r>
      <w:r>
        <w:lastRenderedPageBreak/>
        <w:t>autonomy increases employee motivation and job satisfaction by allowing them more control over their tasks. Previous study has shown that FWA enhances motivation and job satisfaction.</w:t>
      </w:r>
    </w:p>
    <w:p w14:paraId="1D0DA69F" w14:textId="66EF28B3" w:rsidR="00223DB6" w:rsidRPr="008F18E1" w:rsidRDefault="00223DB6" w:rsidP="008F18E1">
      <w:pPr>
        <w:rPr>
          <w:lang w:val="en-SG"/>
        </w:rPr>
      </w:pPr>
      <w:r>
        <w:rPr>
          <w:lang w:val="en-SG"/>
        </w:rPr>
        <w:t>Additionally, e</w:t>
      </w:r>
      <w:r w:rsidRPr="00F3420F">
        <w:rPr>
          <w:lang w:val="en-SG"/>
        </w:rPr>
        <w:t xml:space="preserve">mployees of all ages are more motivated by flexible work options. Younger </w:t>
      </w:r>
      <w:r w:rsidR="007B111B">
        <w:rPr>
          <w:lang w:val="en-SG"/>
        </w:rPr>
        <w:t>professional</w:t>
      </w:r>
      <w:r w:rsidRPr="00F3420F">
        <w:rPr>
          <w:lang w:val="en-SG"/>
        </w:rPr>
        <w:t xml:space="preserve">s (18–25) and early professionals (26–35) valued autonomy and flexibility for career and personal growth. Middle-career professionals (36–45) were driven, although some were ambivalent, suggesting family and managerial task influence attitudes. Older </w:t>
      </w:r>
      <w:r w:rsidR="007B111B">
        <w:rPr>
          <w:lang w:val="en-SG"/>
        </w:rPr>
        <w:t>professional</w:t>
      </w:r>
      <w:r w:rsidRPr="00F3420F">
        <w:rPr>
          <w:lang w:val="en-SG"/>
        </w:rPr>
        <w:t xml:space="preserve">s (46–55 and 56+) agreed but preferred routines. Autonomy drives and generates, under Deci and Ryan's Self-Determination Theory </w:t>
      </w:r>
      <w:r>
        <w:rPr>
          <w:lang w:val="en-SG"/>
        </w:rPr>
        <w:t>(</w:t>
      </w:r>
      <w:r w:rsidRPr="00022B7B">
        <w:rPr>
          <w:lang w:val="en-SG"/>
        </w:rPr>
        <w:t>Nandani and Doshi</w:t>
      </w:r>
      <w:r>
        <w:rPr>
          <w:lang w:val="en-SG"/>
        </w:rPr>
        <w:t xml:space="preserve">, </w:t>
      </w:r>
      <w:r w:rsidRPr="00022B7B">
        <w:rPr>
          <w:lang w:val="en-SG"/>
        </w:rPr>
        <w:t>2022)</w:t>
      </w:r>
    </w:p>
    <w:p w14:paraId="2FBDDEE8" w14:textId="77777777" w:rsidR="00223DB6" w:rsidRPr="00DB3186" w:rsidRDefault="00223DB6" w:rsidP="00223DB6">
      <w:pPr>
        <w:rPr>
          <w:b/>
          <w:bCs/>
        </w:rPr>
      </w:pPr>
      <w:r w:rsidRPr="00DB3186">
        <w:rPr>
          <w:b/>
          <w:bCs/>
        </w:rPr>
        <w:t>15. FWA makes me more loyal to my current employer.</w:t>
      </w:r>
    </w:p>
    <w:p w14:paraId="221D2627" w14:textId="0A033640" w:rsidR="00223DB6" w:rsidRDefault="00532722" w:rsidP="00223DB6">
      <w:pPr>
        <w:jc w:val="center"/>
      </w:pPr>
      <w:r w:rsidRPr="00532722">
        <w:rPr>
          <w:noProof/>
        </w:rPr>
        <w:drawing>
          <wp:inline distT="0" distB="0" distL="0" distR="0" wp14:anchorId="3844F2C4" wp14:editId="482227EA">
            <wp:extent cx="5906012" cy="3093988"/>
            <wp:effectExtent l="0" t="0" r="0" b="0"/>
            <wp:docPr id="580364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364094" name=""/>
                    <pic:cNvPicPr/>
                  </pic:nvPicPr>
                  <pic:blipFill>
                    <a:blip r:embed="rId44"/>
                    <a:stretch>
                      <a:fillRect/>
                    </a:stretch>
                  </pic:blipFill>
                  <pic:spPr>
                    <a:xfrm>
                      <a:off x="0" y="0"/>
                      <a:ext cx="5906012" cy="3093988"/>
                    </a:xfrm>
                    <a:prstGeom prst="rect">
                      <a:avLst/>
                    </a:prstGeom>
                  </pic:spPr>
                </pic:pic>
              </a:graphicData>
            </a:graphic>
          </wp:inline>
        </w:drawing>
      </w:r>
    </w:p>
    <w:p w14:paraId="5DE496E8" w14:textId="77777777" w:rsidR="00527C59" w:rsidRDefault="004743AB" w:rsidP="00527C59">
      <w:pPr>
        <w:jc w:val="center"/>
      </w:pPr>
      <w:r>
        <w:t>Figure 20:</w:t>
      </w:r>
      <w:r w:rsidR="008F18E1">
        <w:t xml:space="preserve"> </w:t>
      </w:r>
      <w:r w:rsidR="008F18E1" w:rsidRPr="008F18E1">
        <w:t>Loyalty to Employer</w:t>
      </w:r>
    </w:p>
    <w:p w14:paraId="534D5EAA" w14:textId="2A9A83C5" w:rsidR="00223DB6" w:rsidRDefault="00527C59" w:rsidP="00527C59">
      <w:r>
        <w:t>T</w:t>
      </w:r>
      <w:r w:rsidR="008F18E1">
        <w:t xml:space="preserve">otal </w:t>
      </w:r>
      <w:r w:rsidR="00223DB6">
        <w:t>85% (67% and 18% strongly agreed) believe FWA enhances employer loyalty, whereas 3% disagreed or strongly disagreed</w:t>
      </w:r>
      <w:r w:rsidR="008F18E1">
        <w:t>,</w:t>
      </w:r>
      <w:r w:rsidR="00223DB6">
        <w:t xml:space="preserve"> and 12% were neutral.  This suggests that FWA boosts loyalty among UK IT employees. This supports the second study goal, FWA and work satisfaction.    The engagement and dedication of loyal </w:t>
      </w:r>
      <w:r w:rsidR="007B111B">
        <w:t>professional</w:t>
      </w:r>
      <w:r w:rsidR="00223DB6">
        <w:t xml:space="preserve">s </w:t>
      </w:r>
      <w:r w:rsidR="008F18E1">
        <w:t>improve</w:t>
      </w:r>
      <w:r w:rsidR="00223DB6">
        <w:t xml:space="preserve"> satisfaction </w:t>
      </w:r>
      <w:r w:rsidR="00223DB6" w:rsidRPr="00F647DC">
        <w:rPr>
          <w:lang w:val="en-SG"/>
        </w:rPr>
        <w:t>(Khan et al., 2025)</w:t>
      </w:r>
      <w:r w:rsidR="00223DB6">
        <w:t xml:space="preserve">.  </w:t>
      </w:r>
      <w:r w:rsidR="00223DB6" w:rsidRPr="00022B7B">
        <w:rPr>
          <w:lang w:val="en-SG"/>
        </w:rPr>
        <w:t>MUN (2015)</w:t>
      </w:r>
      <w:r w:rsidR="00223DB6">
        <w:rPr>
          <w:lang w:val="en-SG"/>
        </w:rPr>
        <w:t xml:space="preserve"> </w:t>
      </w:r>
      <w:r w:rsidR="00223DB6">
        <w:t xml:space="preserve">discovered that </w:t>
      </w:r>
      <w:r w:rsidR="000057F3">
        <w:t>FWAs</w:t>
      </w:r>
      <w:r w:rsidR="00223DB6">
        <w:t xml:space="preserve"> improve job satisfaction and retention by increasing autonomy and </w:t>
      </w:r>
      <w:r w:rsidR="008D05FD">
        <w:t>WLB</w:t>
      </w:r>
      <w:r w:rsidR="00223DB6">
        <w:t xml:space="preserve">.  </w:t>
      </w:r>
      <w:r w:rsidR="008A3E62">
        <w:t>Conradie and De Klerk, (2019)</w:t>
      </w:r>
      <w:r w:rsidR="00223DB6">
        <w:rPr>
          <w:lang w:val="en-SG"/>
        </w:rPr>
        <w:t xml:space="preserve"> </w:t>
      </w:r>
      <w:r w:rsidR="00223DB6">
        <w:t xml:space="preserve">stated that flexible work increases </w:t>
      </w:r>
      <w:r w:rsidR="008F18E1">
        <w:t>organisational</w:t>
      </w:r>
      <w:r w:rsidR="00223DB6">
        <w:t xml:space="preserve"> </w:t>
      </w:r>
      <w:r w:rsidR="00223DB6">
        <w:lastRenderedPageBreak/>
        <w:t xml:space="preserve">engagement because </w:t>
      </w:r>
      <w:r w:rsidR="007B111B">
        <w:t>professional</w:t>
      </w:r>
      <w:r w:rsidR="00223DB6">
        <w:t>s feel appreciated. This research found that FWA increases work satisfaction and loyalty.</w:t>
      </w:r>
    </w:p>
    <w:p w14:paraId="50477719" w14:textId="2070398D" w:rsidR="00223DB6" w:rsidRPr="004743AB" w:rsidRDefault="00223DB6" w:rsidP="004743AB">
      <w:pPr>
        <w:rPr>
          <w:lang w:val="en-SG"/>
        </w:rPr>
      </w:pPr>
      <w:r>
        <w:rPr>
          <w:b/>
          <w:bCs/>
        </w:rPr>
        <w:t xml:space="preserve">Moreover, </w:t>
      </w:r>
      <w:r w:rsidRPr="005C3238">
        <w:t xml:space="preserve">FWA improve </w:t>
      </w:r>
      <w:r>
        <w:t xml:space="preserve">the </w:t>
      </w:r>
      <w:r w:rsidRPr="005C3238">
        <w:t>UK technology industry retention by increasing employee loyalty across age groups.   Younger employees (18–25) greatly preferred flexibility in job selection and retention.   Because FWA helps individuals manage work and life, 26–35 and 36–45-year-olds were most faithful. Older employees (46–55 and 56+) concurred, whereas others were hesitant, likely loyal to old procedures. These findings reflect organisational commitment, which ties autonomy and supportive policies to emotional and long-term loyalty</w:t>
      </w:r>
      <w:r>
        <w:t xml:space="preserve"> (</w:t>
      </w:r>
      <w:r w:rsidRPr="00022B7B">
        <w:rPr>
          <w:lang w:val="en-SG"/>
        </w:rPr>
        <w:t>Orishede and Ndudi</w:t>
      </w:r>
      <w:r>
        <w:rPr>
          <w:lang w:val="en-SG"/>
        </w:rPr>
        <w:t xml:space="preserve">, </w:t>
      </w:r>
      <w:r w:rsidRPr="00022B7B">
        <w:rPr>
          <w:lang w:val="en-SG"/>
        </w:rPr>
        <w:t>2020)</w:t>
      </w:r>
      <w:r>
        <w:rPr>
          <w:lang w:val="en-SG"/>
        </w:rPr>
        <w:t>.</w:t>
      </w:r>
    </w:p>
    <w:p w14:paraId="60B0E168" w14:textId="246C1AC8" w:rsidR="00223DB6" w:rsidRPr="00DB3186" w:rsidRDefault="00223DB6" w:rsidP="00223DB6">
      <w:pPr>
        <w:rPr>
          <w:b/>
          <w:bCs/>
        </w:rPr>
      </w:pPr>
      <w:r w:rsidRPr="00DB3186">
        <w:rPr>
          <w:b/>
          <w:bCs/>
        </w:rPr>
        <w:t>16. I would prefer a job that offers FWA over one that does</w:t>
      </w:r>
      <w:r w:rsidR="00532722">
        <w:rPr>
          <w:b/>
          <w:bCs/>
        </w:rPr>
        <w:t xml:space="preserve"> no</w:t>
      </w:r>
      <w:r w:rsidRPr="00DB3186">
        <w:rPr>
          <w:b/>
          <w:bCs/>
        </w:rPr>
        <w:t>t.</w:t>
      </w:r>
    </w:p>
    <w:p w14:paraId="7CC43F20" w14:textId="18375665" w:rsidR="00223DB6" w:rsidRDefault="00532722" w:rsidP="00223DB6">
      <w:pPr>
        <w:jc w:val="center"/>
      </w:pPr>
      <w:r w:rsidRPr="00532722">
        <w:rPr>
          <w:noProof/>
        </w:rPr>
        <w:drawing>
          <wp:inline distT="0" distB="0" distL="0" distR="0" wp14:anchorId="1DFA124C" wp14:editId="02F22C96">
            <wp:extent cx="5777209" cy="2811780"/>
            <wp:effectExtent l="0" t="0" r="0" b="7620"/>
            <wp:docPr id="122118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187544" name=""/>
                    <pic:cNvPicPr/>
                  </pic:nvPicPr>
                  <pic:blipFill>
                    <a:blip r:embed="rId45"/>
                    <a:stretch>
                      <a:fillRect/>
                    </a:stretch>
                  </pic:blipFill>
                  <pic:spPr>
                    <a:xfrm>
                      <a:off x="0" y="0"/>
                      <a:ext cx="5778324" cy="2812323"/>
                    </a:xfrm>
                    <a:prstGeom prst="rect">
                      <a:avLst/>
                    </a:prstGeom>
                  </pic:spPr>
                </pic:pic>
              </a:graphicData>
            </a:graphic>
          </wp:inline>
        </w:drawing>
      </w:r>
    </w:p>
    <w:p w14:paraId="584BC4F8" w14:textId="7F1257E0" w:rsidR="004743AB" w:rsidRDefault="004743AB" w:rsidP="004743AB">
      <w:pPr>
        <w:jc w:val="center"/>
      </w:pPr>
      <w:r>
        <w:t xml:space="preserve">Figure 21: </w:t>
      </w:r>
      <w:r w:rsidR="008F18E1" w:rsidRPr="008F18E1">
        <w:t>Preference for FWA</w:t>
      </w:r>
    </w:p>
    <w:p w14:paraId="0FB6A17E" w14:textId="20A77D6A" w:rsidR="00223DB6" w:rsidRDefault="00223DB6" w:rsidP="00223DB6">
      <w:r>
        <w:t xml:space="preserve">Total </w:t>
      </w:r>
      <w:r w:rsidRPr="000B7D75">
        <w:t xml:space="preserve">82% of respondents (56% agreed and 26% strongly agreed) would pick an FWA job over one without, whereas 6% opposed or strongly disagreed and 12% were indecisive. This implies UK IT </w:t>
      </w:r>
      <w:r w:rsidR="00DB4508">
        <w:t>professional</w:t>
      </w:r>
      <w:r w:rsidR="00DB4508" w:rsidRPr="000B7D75">
        <w:t>s’</w:t>
      </w:r>
      <w:r w:rsidRPr="000B7D75">
        <w:t xml:space="preserve"> value FWA for employment flexibility.</w:t>
      </w:r>
      <w:r>
        <w:t xml:space="preserve"> </w:t>
      </w:r>
      <w:r w:rsidRPr="000B7D75">
        <w:t>This supports the second research purpose to evaluate how FWA influences job satisfaction. Flexible work alternatives boost employee happiness and company loyalty</w:t>
      </w:r>
      <w:r>
        <w:t xml:space="preserve"> </w:t>
      </w:r>
      <w:r w:rsidRPr="00022B7B">
        <w:rPr>
          <w:lang w:val="en-SG"/>
        </w:rPr>
        <w:t>(Kotey and Sharma, 2019)</w:t>
      </w:r>
      <w:r w:rsidRPr="000B7D75">
        <w:t>.</w:t>
      </w:r>
      <w:r>
        <w:t xml:space="preserve"> </w:t>
      </w:r>
      <w:r w:rsidRPr="00022B7B">
        <w:rPr>
          <w:lang w:val="en-SG"/>
        </w:rPr>
        <w:t>Miqdarsah and Indradewa (2024)</w:t>
      </w:r>
      <w:r>
        <w:rPr>
          <w:lang w:val="en-SG"/>
        </w:rPr>
        <w:t xml:space="preserve"> </w:t>
      </w:r>
      <w:r w:rsidRPr="000B7D75">
        <w:t xml:space="preserve">found that workplace flexibility boosts job satisfaction and loyalty.  According to </w:t>
      </w:r>
      <w:r w:rsidRPr="00022B7B">
        <w:rPr>
          <w:lang w:val="en-SG"/>
        </w:rPr>
        <w:t>Michielsens, Bingham and Clarke (2013)</w:t>
      </w:r>
      <w:r>
        <w:rPr>
          <w:lang w:val="en-SG"/>
        </w:rPr>
        <w:t xml:space="preserve"> </w:t>
      </w:r>
      <w:r w:rsidRPr="000B7D75">
        <w:t xml:space="preserve">employees favour </w:t>
      </w:r>
      <w:r w:rsidR="000057F3">
        <w:t>FWA</w:t>
      </w:r>
      <w:r w:rsidRPr="000B7D75">
        <w:t xml:space="preserve"> for work-life integration and </w:t>
      </w:r>
      <w:r w:rsidRPr="000B7D75">
        <w:lastRenderedPageBreak/>
        <w:t>job satisfaction.</w:t>
      </w:r>
      <w:r>
        <w:t xml:space="preserve"> </w:t>
      </w:r>
      <w:r w:rsidRPr="000B7D75">
        <w:t>This study suggests that FWA is essential to technology job satisfaction and employee choice.</w:t>
      </w:r>
    </w:p>
    <w:p w14:paraId="728F94A8" w14:textId="513A6DF4" w:rsidR="00223DB6" w:rsidRPr="004743AB" w:rsidRDefault="00223DB6" w:rsidP="004743AB">
      <w:pPr>
        <w:rPr>
          <w:lang w:val="en-SG"/>
        </w:rPr>
      </w:pPr>
      <w:r w:rsidRPr="005C3238">
        <w:t xml:space="preserve">FWA greatly impact all-age employment choices.  Flexibility was chosen by 18–25-year-olds, proving its importance in hiring. Early- to mid-career </w:t>
      </w:r>
      <w:r w:rsidR="007B111B">
        <w:t>professional</w:t>
      </w:r>
      <w:r w:rsidRPr="005C3238">
        <w:t xml:space="preserve">s (26–45) agreed most, demonstrating how FWA fosters career advancement and family duties, making it essential to retention.  Older </w:t>
      </w:r>
      <w:r w:rsidR="007B111B">
        <w:t>professional</w:t>
      </w:r>
      <w:r w:rsidRPr="005C3238">
        <w:t xml:space="preserve">s (46–55 and 56+) agreed, while some were ambivalent, proving traditional work practices are still useful. </w:t>
      </w:r>
      <w:r w:rsidRPr="00022B7B">
        <w:rPr>
          <w:lang w:val="en-SG"/>
        </w:rPr>
        <w:t>Peretz, Fried and Levi (2018)</w:t>
      </w:r>
      <w:r>
        <w:rPr>
          <w:lang w:val="en-SG"/>
        </w:rPr>
        <w:t xml:space="preserve"> </w:t>
      </w:r>
      <w:r w:rsidRPr="005C3238">
        <w:t xml:space="preserve">and these studies show that FWA improves organisational attractiveness and </w:t>
      </w:r>
      <w:r w:rsidR="007B111B">
        <w:t>professional</w:t>
      </w:r>
      <w:r w:rsidRPr="005C3238">
        <w:t xml:space="preserve"> recruitment and retention.</w:t>
      </w:r>
    </w:p>
    <w:p w14:paraId="0946EB8B" w14:textId="77777777" w:rsidR="00223DB6" w:rsidRDefault="00223DB6" w:rsidP="00223DB6">
      <w:pPr>
        <w:rPr>
          <w:b/>
          <w:bCs/>
          <w:u w:val="single"/>
        </w:rPr>
      </w:pPr>
      <w:r w:rsidRPr="0044542E">
        <w:rPr>
          <w:b/>
          <w:bCs/>
          <w:u w:val="single"/>
        </w:rPr>
        <w:t>Section D: Organisational Challenges</w:t>
      </w:r>
    </w:p>
    <w:p w14:paraId="00C6E660" w14:textId="77777777" w:rsidR="00223DB6" w:rsidRDefault="00223DB6" w:rsidP="00223DB6">
      <w:r>
        <w:t xml:space="preserve">This section focuses on the third objective of the research. The challenges organisations face while adopting FWA have been analysed in this section. </w:t>
      </w:r>
    </w:p>
    <w:p w14:paraId="6980B129" w14:textId="77777777" w:rsidR="00223DB6" w:rsidRDefault="00223DB6" w:rsidP="00223DB6">
      <w:pPr>
        <w:rPr>
          <w:b/>
          <w:bCs/>
        </w:rPr>
      </w:pPr>
      <w:r w:rsidRPr="00D71B8E">
        <w:rPr>
          <w:b/>
          <w:bCs/>
        </w:rPr>
        <w:t>17. My organisation has the right infrastructure (tools, technology, and setup) to support flexible work arrangements.</w:t>
      </w:r>
    </w:p>
    <w:p w14:paraId="09196C42" w14:textId="58AEF761" w:rsidR="00223DB6" w:rsidRDefault="005F450E" w:rsidP="004743AB">
      <w:pPr>
        <w:jc w:val="center"/>
        <w:rPr>
          <w:b/>
          <w:bCs/>
        </w:rPr>
      </w:pPr>
      <w:r w:rsidRPr="005F450E">
        <w:rPr>
          <w:b/>
          <w:bCs/>
          <w:noProof/>
        </w:rPr>
        <w:drawing>
          <wp:inline distT="0" distB="0" distL="0" distR="0" wp14:anchorId="4B552EB6" wp14:editId="1DEDDA3B">
            <wp:extent cx="5867908" cy="2918713"/>
            <wp:effectExtent l="0" t="0" r="0" b="0"/>
            <wp:docPr id="519025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025770" name=""/>
                    <pic:cNvPicPr/>
                  </pic:nvPicPr>
                  <pic:blipFill>
                    <a:blip r:embed="rId46"/>
                    <a:stretch>
                      <a:fillRect/>
                    </a:stretch>
                  </pic:blipFill>
                  <pic:spPr>
                    <a:xfrm>
                      <a:off x="0" y="0"/>
                      <a:ext cx="5867908" cy="2918713"/>
                    </a:xfrm>
                    <a:prstGeom prst="rect">
                      <a:avLst/>
                    </a:prstGeom>
                  </pic:spPr>
                </pic:pic>
              </a:graphicData>
            </a:graphic>
          </wp:inline>
        </w:drawing>
      </w:r>
    </w:p>
    <w:p w14:paraId="06917F55" w14:textId="1A4BAAE5" w:rsidR="004743AB" w:rsidRPr="001235B5" w:rsidRDefault="004743AB" w:rsidP="004743AB">
      <w:pPr>
        <w:jc w:val="center"/>
        <w:rPr>
          <w:b/>
          <w:bCs/>
        </w:rPr>
      </w:pPr>
      <w:r>
        <w:rPr>
          <w:b/>
          <w:bCs/>
        </w:rPr>
        <w:t>Figure 22:</w:t>
      </w:r>
      <w:r w:rsidR="00527C59">
        <w:rPr>
          <w:b/>
          <w:bCs/>
        </w:rPr>
        <w:t xml:space="preserve"> </w:t>
      </w:r>
      <w:r w:rsidR="00527C59" w:rsidRPr="00527C59">
        <w:rPr>
          <w:b/>
          <w:bCs/>
        </w:rPr>
        <w:t>Infrastructure for FWA</w:t>
      </w:r>
    </w:p>
    <w:p w14:paraId="2F5AD04F" w14:textId="1168F1DB" w:rsidR="00223DB6" w:rsidRPr="00CB0829" w:rsidRDefault="00527C59" w:rsidP="00223DB6">
      <w:pPr>
        <w:rPr>
          <w:lang w:val="en-SG"/>
        </w:rPr>
      </w:pPr>
      <w:r>
        <w:t>Total</w:t>
      </w:r>
      <w:r w:rsidR="00223DB6">
        <w:t xml:space="preserve"> 75% (60% agreed and 15% strongly agreed) felt their </w:t>
      </w:r>
      <w:r w:rsidR="004743AB">
        <w:t>organisation</w:t>
      </w:r>
      <w:r w:rsidR="00223DB6">
        <w:t xml:space="preserve"> has the FWA infrastructure (tools, technology, and setup), whereas 10% disagreed and 15% were indecisive.  This indicates that most </w:t>
      </w:r>
      <w:r w:rsidR="007B111B">
        <w:t>professional</w:t>
      </w:r>
      <w:r w:rsidR="00223DB6">
        <w:t xml:space="preserve">s believe their employers provide flexible work options. This </w:t>
      </w:r>
      <w:r w:rsidR="00223DB6">
        <w:lastRenderedPageBreak/>
        <w:t xml:space="preserve">supports the third research goal, which explores </w:t>
      </w:r>
      <w:r w:rsidR="004743AB">
        <w:t>organisation</w:t>
      </w:r>
      <w:r w:rsidR="00223DB6">
        <w:t xml:space="preserve"> FWA implementation issues.   </w:t>
      </w:r>
      <w:r w:rsidR="00223DB6" w:rsidRPr="00022B7B">
        <w:rPr>
          <w:lang w:val="en-SG"/>
        </w:rPr>
        <w:t>Kotey and Sharma (2019)</w:t>
      </w:r>
      <w:r w:rsidR="00223DB6">
        <w:rPr>
          <w:lang w:val="en-SG"/>
        </w:rPr>
        <w:t xml:space="preserve"> </w:t>
      </w:r>
      <w:r w:rsidR="00223DB6">
        <w:t xml:space="preserve">stated that flexible work relies on an organisation's technology and communication infrastructure.  FWA is also difficult to perform and make employee work tough without sufficient infrastructure. UK IT companies like Sage Group and BT Group with solid IT infrastructure have less FWA deployment issues </w:t>
      </w:r>
      <w:r w:rsidR="00223DB6" w:rsidRPr="00022B7B">
        <w:rPr>
          <w:lang w:val="en-SG"/>
        </w:rPr>
        <w:t>(Miqdarsah and Indradewa, 2024)</w:t>
      </w:r>
      <w:r w:rsidR="00223DB6">
        <w:t xml:space="preserve">.  Flexible work programs </w:t>
      </w:r>
      <w:r w:rsidR="004743AB">
        <w:t>need</w:t>
      </w:r>
      <w:r w:rsidR="00223DB6">
        <w:t xml:space="preserve"> adequate infrastructure.</w:t>
      </w:r>
    </w:p>
    <w:p w14:paraId="49F6203E" w14:textId="20E491DA" w:rsidR="00223DB6" w:rsidRDefault="00223DB6" w:rsidP="00223DB6">
      <w:r>
        <w:t>Additionally, m</w:t>
      </w:r>
      <w:r w:rsidRPr="001235B5">
        <w:t xml:space="preserve">ost employees of all ages believe their firms provide flexible work solutions.   Younger </w:t>
      </w:r>
      <w:r w:rsidR="007B111B">
        <w:t>professional</w:t>
      </w:r>
      <w:r w:rsidRPr="001235B5">
        <w:t xml:space="preserve">s (18–25) trusted digital technologies and remote platforms. The most agreeable </w:t>
      </w:r>
      <w:r w:rsidR="007B111B">
        <w:t>professional</w:t>
      </w:r>
      <w:r w:rsidRPr="001235B5">
        <w:t xml:space="preserve">s were 26–35 and 36–45, demonstrating the necessity for robust infrastructure for significant workloads and professional commitments. Older </w:t>
      </w:r>
      <w:r w:rsidR="007B111B">
        <w:t>professional</w:t>
      </w:r>
      <w:r w:rsidRPr="001235B5">
        <w:t xml:space="preserve">s (46–55 and 56+) agreed, albeit more ambivalently, suggesting technology adoption barriers. Remote and flexible </w:t>
      </w:r>
      <w:r w:rsidR="007B111B">
        <w:t>professional</w:t>
      </w:r>
      <w:r w:rsidRPr="001235B5">
        <w:t xml:space="preserve">s require effective technology to be productive and happy, according to </w:t>
      </w:r>
      <w:r>
        <w:t xml:space="preserve">Ramakrishnan and Arokiasamy (2019). </w:t>
      </w:r>
    </w:p>
    <w:p w14:paraId="023FD78C" w14:textId="77777777" w:rsidR="00223DB6" w:rsidRPr="00065B68" w:rsidRDefault="00223DB6" w:rsidP="00223DB6">
      <w:r w:rsidRPr="00D71B8E">
        <w:rPr>
          <w:b/>
          <w:bCs/>
        </w:rPr>
        <w:t>18. There are clear policies and guidelines regarding FWA in my workplace.</w:t>
      </w:r>
    </w:p>
    <w:p w14:paraId="663CD459" w14:textId="561B943F" w:rsidR="00223DB6" w:rsidRDefault="005F450E" w:rsidP="00223DB6">
      <w:pPr>
        <w:jc w:val="center"/>
        <w:rPr>
          <w:b/>
          <w:bCs/>
        </w:rPr>
      </w:pPr>
      <w:r w:rsidRPr="005F450E">
        <w:rPr>
          <w:b/>
          <w:bCs/>
          <w:noProof/>
        </w:rPr>
        <w:drawing>
          <wp:inline distT="0" distB="0" distL="0" distR="0" wp14:anchorId="7B13141E" wp14:editId="6C98A0DE">
            <wp:extent cx="5943600" cy="2792730"/>
            <wp:effectExtent l="0" t="0" r="0" b="7620"/>
            <wp:docPr id="259980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980372" name=""/>
                    <pic:cNvPicPr/>
                  </pic:nvPicPr>
                  <pic:blipFill>
                    <a:blip r:embed="rId47"/>
                    <a:stretch>
                      <a:fillRect/>
                    </a:stretch>
                  </pic:blipFill>
                  <pic:spPr>
                    <a:xfrm>
                      <a:off x="0" y="0"/>
                      <a:ext cx="5943600" cy="2792730"/>
                    </a:xfrm>
                    <a:prstGeom prst="rect">
                      <a:avLst/>
                    </a:prstGeom>
                  </pic:spPr>
                </pic:pic>
              </a:graphicData>
            </a:graphic>
          </wp:inline>
        </w:drawing>
      </w:r>
    </w:p>
    <w:p w14:paraId="2B25BE75" w14:textId="575BB331" w:rsidR="004743AB" w:rsidRPr="009B2DD6" w:rsidRDefault="004743AB" w:rsidP="00223DB6">
      <w:pPr>
        <w:jc w:val="center"/>
        <w:rPr>
          <w:b/>
          <w:bCs/>
        </w:rPr>
      </w:pPr>
      <w:r>
        <w:rPr>
          <w:b/>
          <w:bCs/>
        </w:rPr>
        <w:t>Figure 23</w:t>
      </w:r>
      <w:r w:rsidR="00527C59">
        <w:rPr>
          <w:b/>
          <w:bCs/>
        </w:rPr>
        <w:t xml:space="preserve">: </w:t>
      </w:r>
      <w:r w:rsidR="00527C59" w:rsidRPr="00527C59">
        <w:rPr>
          <w:b/>
          <w:bCs/>
        </w:rPr>
        <w:t>FWA Policies</w:t>
      </w:r>
    </w:p>
    <w:p w14:paraId="46AB46E8" w14:textId="7A5D3D07" w:rsidR="00223DB6" w:rsidRPr="00B00522" w:rsidRDefault="00223DB6" w:rsidP="00223DB6">
      <w:pPr>
        <w:rPr>
          <w:lang w:val="en-SG"/>
        </w:rPr>
      </w:pPr>
      <w:r>
        <w:t>80% of respondents (64% agreed and 16% strongly agreed) felt their workplace has clear FWA norms and standards, whereas 8% disagreed and 12% were indifferent.It seems that most employees believe their employer offers clear</w:t>
      </w:r>
      <w:r w:rsidR="00527C59">
        <w:t>,</w:t>
      </w:r>
      <w:r>
        <w:t xml:space="preserve"> flexible work guidelines. This helps the end </w:t>
      </w:r>
      <w:r>
        <w:lastRenderedPageBreak/>
        <w:t xml:space="preserve">research aim of identifying company FWA implementation issues.   For FWA adoption, </w:t>
      </w:r>
      <w:r w:rsidRPr="00CB0829">
        <w:rPr>
          <w:lang w:val="en-SG"/>
        </w:rPr>
        <w:t>Khan et al. (2025)</w:t>
      </w:r>
      <w:r>
        <w:rPr>
          <w:lang w:val="en-SG"/>
        </w:rPr>
        <w:t xml:space="preserve"> stated that </w:t>
      </w:r>
      <w:r>
        <w:t xml:space="preserve">clear norms and procedures provide structure and assist </w:t>
      </w:r>
      <w:r w:rsidR="007B111B">
        <w:t>professional</w:t>
      </w:r>
      <w:r>
        <w:t xml:space="preserve">s and management understand flexible working expectations and constraints.  </w:t>
      </w:r>
      <w:r w:rsidRPr="00CB0829">
        <w:rPr>
          <w:lang w:val="en-SG"/>
        </w:rPr>
        <w:t>Jiejing, Arshad and Mengjiao (2024)</w:t>
      </w:r>
      <w:r>
        <w:t xml:space="preserve"> stated that imprecise guidelines lead to ambiguity, unhappiness, and inconsistency in flexible work adoption. Well-defined rules help organisations overcome FWA implementation challenges, ensuring employee satisfaction and company success.</w:t>
      </w:r>
    </w:p>
    <w:p w14:paraId="34CEE062" w14:textId="72F31EFE" w:rsidR="00223DB6" w:rsidRPr="004743AB" w:rsidRDefault="00223DB6" w:rsidP="004743AB">
      <w:r>
        <w:t>However, m</w:t>
      </w:r>
      <w:r w:rsidRPr="009B2DD6">
        <w:t xml:space="preserve">ost </w:t>
      </w:r>
      <w:r>
        <w:t>employees</w:t>
      </w:r>
      <w:r w:rsidRPr="009B2DD6">
        <w:t xml:space="preserve"> think their firms have clear FWA standards, although perceptions vary by age</w:t>
      </w:r>
      <w:r>
        <w:t xml:space="preserve"> group</w:t>
      </w:r>
      <w:r w:rsidRPr="009B2DD6">
        <w:t xml:space="preserve">. Younger employees (18–25) and early-career professionals (26–35) believed that structured FWA access processes are fair and consistent.   Mid-career </w:t>
      </w:r>
      <w:r w:rsidR="007B111B">
        <w:t>professional</w:t>
      </w:r>
      <w:r w:rsidRPr="009B2DD6">
        <w:t xml:space="preserve">s (36–45) strongly agreed but were indifferent, perhaps concerned about policy gaps and uneven implementation. Older employees (46–55 and 56+) concurred but gave variable replies, indicating informal practises.   These findings confirm </w:t>
      </w:r>
      <w:r>
        <w:t xml:space="preserve">Ronald and Steffen (2021), </w:t>
      </w:r>
      <w:r w:rsidRPr="009B2DD6">
        <w:t>who highlight policy clarity for trust and satisfaction.</w:t>
      </w:r>
    </w:p>
    <w:p w14:paraId="7F82EF95" w14:textId="77777777" w:rsidR="00223DB6" w:rsidRDefault="00223DB6" w:rsidP="00223DB6">
      <w:pPr>
        <w:rPr>
          <w:b/>
          <w:bCs/>
        </w:rPr>
      </w:pPr>
      <w:r w:rsidRPr="00D71B8E">
        <w:rPr>
          <w:b/>
          <w:bCs/>
        </w:rPr>
        <w:t>19. Management is supportive of flexible work practices.</w:t>
      </w:r>
    </w:p>
    <w:p w14:paraId="5D2E1B1E" w14:textId="1C9D30AA" w:rsidR="00223DB6" w:rsidRDefault="005F450E" w:rsidP="004743AB">
      <w:pPr>
        <w:jc w:val="center"/>
        <w:rPr>
          <w:b/>
          <w:bCs/>
        </w:rPr>
      </w:pPr>
      <w:r w:rsidRPr="005F450E">
        <w:rPr>
          <w:b/>
          <w:bCs/>
          <w:noProof/>
        </w:rPr>
        <w:drawing>
          <wp:inline distT="0" distB="0" distL="0" distR="0" wp14:anchorId="5560B2E3" wp14:editId="79BB9317">
            <wp:extent cx="5875529" cy="3177815"/>
            <wp:effectExtent l="0" t="0" r="0" b="3810"/>
            <wp:docPr id="1300022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22750" name=""/>
                    <pic:cNvPicPr/>
                  </pic:nvPicPr>
                  <pic:blipFill>
                    <a:blip r:embed="rId48"/>
                    <a:stretch>
                      <a:fillRect/>
                    </a:stretch>
                  </pic:blipFill>
                  <pic:spPr>
                    <a:xfrm>
                      <a:off x="0" y="0"/>
                      <a:ext cx="5875529" cy="3177815"/>
                    </a:xfrm>
                    <a:prstGeom prst="rect">
                      <a:avLst/>
                    </a:prstGeom>
                  </pic:spPr>
                </pic:pic>
              </a:graphicData>
            </a:graphic>
          </wp:inline>
        </w:drawing>
      </w:r>
    </w:p>
    <w:p w14:paraId="5C300D37" w14:textId="5A2B5D63" w:rsidR="004743AB" w:rsidRPr="009B2DD6" w:rsidRDefault="004743AB" w:rsidP="004743AB">
      <w:pPr>
        <w:jc w:val="center"/>
        <w:rPr>
          <w:b/>
          <w:bCs/>
        </w:rPr>
      </w:pPr>
      <w:r>
        <w:rPr>
          <w:b/>
          <w:bCs/>
        </w:rPr>
        <w:t>Figure 24</w:t>
      </w:r>
      <w:r w:rsidR="00527C59">
        <w:rPr>
          <w:b/>
          <w:bCs/>
        </w:rPr>
        <w:t xml:space="preserve">: </w:t>
      </w:r>
      <w:r w:rsidR="00527C59" w:rsidRPr="00527C59">
        <w:rPr>
          <w:b/>
          <w:bCs/>
        </w:rPr>
        <w:t>Management Support for FWA</w:t>
      </w:r>
    </w:p>
    <w:p w14:paraId="4CD32EA1" w14:textId="2CE44862" w:rsidR="00223DB6" w:rsidRDefault="00223DB6" w:rsidP="00223DB6">
      <w:r>
        <w:t xml:space="preserve">Management supports flexible work techniques, according to 79% of respondents (68% agreed and 11% strongly agreed), 8% disapproved, and 13% were indifferent.   This suggests that most </w:t>
      </w:r>
      <w:r w:rsidR="007B111B">
        <w:lastRenderedPageBreak/>
        <w:t>professional</w:t>
      </w:r>
      <w:r>
        <w:t xml:space="preserve">s think their management promotes flexible work practices, which helps them succeed. This supports the third research goal, which examines organisational FWA implementation issues.   </w:t>
      </w:r>
      <w:r w:rsidRPr="00CB0829">
        <w:rPr>
          <w:lang w:val="en-SG"/>
        </w:rPr>
        <w:t>Itesa (2023)</w:t>
      </w:r>
      <w:r>
        <w:rPr>
          <w:lang w:val="en-SG"/>
        </w:rPr>
        <w:t xml:space="preserve"> stated that </w:t>
      </w:r>
      <w:r>
        <w:t>FWA</w:t>
      </w:r>
      <w:r w:rsidR="000057F3">
        <w:t xml:space="preserve">s </w:t>
      </w:r>
      <w:r>
        <w:t>flourish when management sets the tone for corporate culture and fosters FWA.  Hashmi, Al Ghaithi and Sartawi (2023) stated that managerial flexibility boosts communication and employee buy-in. Management support for FWA eases implementation, overcomes resistance, and boosts employee satisfaction and performance.  The study underlines the need for management help to overcome flexibility limits.</w:t>
      </w:r>
    </w:p>
    <w:p w14:paraId="04465737" w14:textId="2C06D763" w:rsidR="00223DB6" w:rsidRPr="004743AB" w:rsidRDefault="00223DB6" w:rsidP="004743AB">
      <w:r>
        <w:t>Even if the majority</w:t>
      </w:r>
      <w:r w:rsidRPr="009B2DD6">
        <w:t xml:space="preserve"> think management supports FWA, opinions vary by age</w:t>
      </w:r>
      <w:r>
        <w:t xml:space="preserve"> group</w:t>
      </w:r>
      <w:r w:rsidRPr="009B2DD6">
        <w:t xml:space="preserve">.   Younger employees (18–25) strongly agreed, noting their need for </w:t>
      </w:r>
      <w:r>
        <w:t>management</w:t>
      </w:r>
      <w:r w:rsidRPr="009B2DD6">
        <w:t xml:space="preserve"> help to change early in their careers.  The most supportive employees were 26–35 and 36–45, who wanted to lead while balancing work and family.   Older employees (46–55 and 56+) agreed but were less dependent on management. These results complement </w:t>
      </w:r>
      <w:r>
        <w:t xml:space="preserve">Sebastiao (2022), </w:t>
      </w:r>
      <w:r w:rsidRPr="009B2DD6">
        <w:t>who indicated manager support is essential for FWA adoption and employee satisfaction.</w:t>
      </w:r>
    </w:p>
    <w:p w14:paraId="198C7CF3" w14:textId="77777777" w:rsidR="00223DB6" w:rsidRDefault="00223DB6" w:rsidP="00223DB6">
      <w:pPr>
        <w:rPr>
          <w:b/>
          <w:bCs/>
        </w:rPr>
      </w:pPr>
      <w:r w:rsidRPr="00D71B8E">
        <w:rPr>
          <w:b/>
          <w:bCs/>
        </w:rPr>
        <w:t xml:space="preserve">20. The biggest challenge with FWA is: </w:t>
      </w:r>
    </w:p>
    <w:p w14:paraId="3DA230F2" w14:textId="3E286983" w:rsidR="00223DB6" w:rsidRDefault="005F450E" w:rsidP="00223DB6">
      <w:pPr>
        <w:rPr>
          <w:b/>
          <w:bCs/>
        </w:rPr>
      </w:pPr>
      <w:r w:rsidRPr="005F450E">
        <w:rPr>
          <w:b/>
          <w:bCs/>
          <w:noProof/>
        </w:rPr>
        <w:drawing>
          <wp:inline distT="0" distB="0" distL="0" distR="0" wp14:anchorId="2F649EA2" wp14:editId="422670BD">
            <wp:extent cx="5906012" cy="3863675"/>
            <wp:effectExtent l="0" t="0" r="0" b="3810"/>
            <wp:docPr id="2060656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56577" name=""/>
                    <pic:cNvPicPr/>
                  </pic:nvPicPr>
                  <pic:blipFill>
                    <a:blip r:embed="rId49"/>
                    <a:stretch>
                      <a:fillRect/>
                    </a:stretch>
                  </pic:blipFill>
                  <pic:spPr>
                    <a:xfrm>
                      <a:off x="0" y="0"/>
                      <a:ext cx="5906012" cy="3863675"/>
                    </a:xfrm>
                    <a:prstGeom prst="rect">
                      <a:avLst/>
                    </a:prstGeom>
                  </pic:spPr>
                </pic:pic>
              </a:graphicData>
            </a:graphic>
          </wp:inline>
        </w:drawing>
      </w:r>
    </w:p>
    <w:p w14:paraId="0828CF6E" w14:textId="1F7E2185" w:rsidR="004743AB" w:rsidRPr="009B2DD6" w:rsidRDefault="004743AB" w:rsidP="004743AB">
      <w:pPr>
        <w:jc w:val="center"/>
        <w:rPr>
          <w:b/>
          <w:bCs/>
        </w:rPr>
      </w:pPr>
      <w:r>
        <w:rPr>
          <w:b/>
          <w:bCs/>
        </w:rPr>
        <w:t>Figure 25:</w:t>
      </w:r>
      <w:r w:rsidR="00527C59">
        <w:rPr>
          <w:b/>
          <w:bCs/>
        </w:rPr>
        <w:t xml:space="preserve"> </w:t>
      </w:r>
      <w:r w:rsidR="00527C59" w:rsidRPr="00527C59">
        <w:rPr>
          <w:b/>
          <w:bCs/>
        </w:rPr>
        <w:t>FWA Challenges</w:t>
      </w:r>
    </w:p>
    <w:p w14:paraId="123C965F" w14:textId="2F98F917" w:rsidR="00223DB6" w:rsidRDefault="00223DB6" w:rsidP="00223DB6">
      <w:r w:rsidRPr="00603E97">
        <w:lastRenderedPageBreak/>
        <w:t>The main FWA challenges are communication (15%), performance monitoring (10%), team interaction (16%), and technology (14%). These concerns show how hard it is for organi</w:t>
      </w:r>
      <w:r w:rsidR="00CD551F">
        <w:t>sat</w:t>
      </w:r>
      <w:r w:rsidRPr="00603E97">
        <w:t>ions to provide flexible employment.</w:t>
      </w:r>
      <w:r>
        <w:t xml:space="preserve"> </w:t>
      </w:r>
      <w:r w:rsidRPr="00603E97">
        <w:t>This supports the third research goal, which explores organi</w:t>
      </w:r>
      <w:r>
        <w:t>s</w:t>
      </w:r>
      <w:r w:rsidRPr="00603E97">
        <w:t xml:space="preserve">ation FWA implementation issues. </w:t>
      </w:r>
      <w:r>
        <w:t xml:space="preserve">Giovanis (2018) stated that </w:t>
      </w:r>
      <w:r w:rsidRPr="00603E97">
        <w:t xml:space="preserve">employee distance might generate communication issues and delays in responses to </w:t>
      </w:r>
      <w:r w:rsidR="000057F3">
        <w:t>FWAs.</w:t>
      </w:r>
      <w:r w:rsidRPr="00603E97">
        <w:t xml:space="preserve"> Remote supervisors can</w:t>
      </w:r>
      <w:r>
        <w:t>not</w:t>
      </w:r>
      <w:r w:rsidRPr="00603E97">
        <w:t xml:space="preserve"> quickly evaluate staff productivity, making performance monitoring difficult, according to </w:t>
      </w:r>
      <w:r>
        <w:t xml:space="preserve">George and Poluru (2024). </w:t>
      </w:r>
      <w:r w:rsidRPr="00603E97">
        <w:t xml:space="preserve">FWA adoption </w:t>
      </w:r>
      <w:r>
        <w:t>is</w:t>
      </w:r>
      <w:r w:rsidRPr="00603E97">
        <w:t xml:space="preserve"> limited by software and IT infrastructure issues, according to </w:t>
      </w:r>
      <w:r w:rsidRPr="00CB0829">
        <w:rPr>
          <w:lang w:val="en-SG"/>
        </w:rPr>
        <w:t xml:space="preserve">Edeh et al. </w:t>
      </w:r>
      <w:r>
        <w:t>(2024). T</w:t>
      </w:r>
      <w:r w:rsidRPr="00603E97">
        <w:t xml:space="preserve">his study concluded that although flexible work offers many benefits, </w:t>
      </w:r>
      <w:r>
        <w:t>IT companies</w:t>
      </w:r>
      <w:r w:rsidRPr="00603E97">
        <w:t xml:space="preserve"> must address three primary issues</w:t>
      </w:r>
      <w:r>
        <w:t xml:space="preserve"> -</w:t>
      </w:r>
      <w:r w:rsidRPr="00603E97">
        <w:t xml:space="preserve">communication, </w:t>
      </w:r>
      <w:r>
        <w:t xml:space="preserve">team </w:t>
      </w:r>
      <w:r w:rsidRPr="00603E97">
        <w:t xml:space="preserve">collaboration, and technology infrastructure and </w:t>
      </w:r>
      <w:r>
        <w:t xml:space="preserve">monitoring performance. </w:t>
      </w:r>
    </w:p>
    <w:p w14:paraId="396187EA" w14:textId="24543ECA" w:rsidR="00223DB6" w:rsidRDefault="00223DB6" w:rsidP="00223DB6">
      <w:r>
        <w:t>However, Different Age group have different challenges toward FWAs</w:t>
      </w:r>
      <w:r w:rsidRPr="009B2DD6">
        <w:t xml:space="preserve">. Younger </w:t>
      </w:r>
      <w:r w:rsidR="007B111B">
        <w:t>professional</w:t>
      </w:r>
      <w:r w:rsidRPr="009B2DD6">
        <w:t xml:space="preserve">s (18–25) mentioned communication issues most commonly due to digital platforms and lack of in-person connection.  Due to their team-based efforts and leadership roles, early- to mid-career professionals (26–45) monitored performance and collaboration gaps. Older </w:t>
      </w:r>
      <w:r w:rsidR="007B111B">
        <w:t>professional</w:t>
      </w:r>
      <w:r w:rsidRPr="009B2DD6">
        <w:t xml:space="preserve">s (46–55 and 56+) acknowledged technical challenges higher, suggesting technology adoption issues.   FWA acceptance is growing as people across all demographics reported “no major challenges.”   These results confirm </w:t>
      </w:r>
      <w:r>
        <w:t xml:space="preserve">Shifrin and Michel (2022) </w:t>
      </w:r>
      <w:r w:rsidRPr="009B2DD6">
        <w:t>that FWA effectiveness requires digital adaptability and communication.</w:t>
      </w:r>
      <w:r w:rsidR="007B111B">
        <w:t xml:space="preserve"> </w:t>
      </w:r>
    </w:p>
    <w:p w14:paraId="6DA7E7D5" w14:textId="77777777" w:rsidR="00223DB6" w:rsidRDefault="00223DB6" w:rsidP="00223DB6">
      <w:pPr>
        <w:pStyle w:val="Heading2"/>
      </w:pPr>
      <w:bookmarkStart w:id="176" w:name="_Toc209020190"/>
      <w:bookmarkStart w:id="177" w:name="_Toc209133734"/>
      <w:bookmarkStart w:id="178" w:name="_Toc209134483"/>
      <w:bookmarkStart w:id="179" w:name="_Toc209742232"/>
      <w:r>
        <w:t>4.3 Summary</w:t>
      </w:r>
      <w:bookmarkEnd w:id="176"/>
      <w:bookmarkEnd w:id="177"/>
      <w:bookmarkEnd w:id="178"/>
      <w:bookmarkEnd w:id="179"/>
      <w:r>
        <w:t xml:space="preserve"> </w:t>
      </w:r>
    </w:p>
    <w:p w14:paraId="5D75CFB0" w14:textId="79754980" w:rsidR="00223DB6" w:rsidRDefault="00223DB6" w:rsidP="00223DB6">
      <w:r>
        <w:t xml:space="preserve">The </w:t>
      </w:r>
      <w:r w:rsidRPr="003E2206">
        <w:t xml:space="preserve">explored how FWA influence UK </w:t>
      </w:r>
      <w:r>
        <w:t>IT technology companies</w:t>
      </w:r>
      <w:r w:rsidRPr="003E2206">
        <w:t xml:space="preserve">.  </w:t>
      </w:r>
      <w:r>
        <w:t>The first</w:t>
      </w:r>
      <w:r w:rsidRPr="003E2206">
        <w:t xml:space="preserve"> </w:t>
      </w:r>
      <w:r>
        <w:t>objective</w:t>
      </w:r>
      <w:r w:rsidRPr="003E2206">
        <w:t xml:space="preserve"> revealed that FWA improves </w:t>
      </w:r>
      <w:r w:rsidR="007B111B">
        <w:t>professional</w:t>
      </w:r>
      <w:r w:rsidRPr="003E2206">
        <w:t xml:space="preserve"> productivity by enhancing task completion, attentiveness, and output.  </w:t>
      </w:r>
      <w:r>
        <w:t xml:space="preserve">Different age group has also showed their preferences to the FWAs and how its positively impact their productivity.  </w:t>
      </w:r>
      <w:r w:rsidRPr="003E2206">
        <w:t xml:space="preserve">The second </w:t>
      </w:r>
      <w:r>
        <w:t>objective</w:t>
      </w:r>
      <w:r w:rsidRPr="003E2206">
        <w:t xml:space="preserve"> showed that FWA promotes </w:t>
      </w:r>
      <w:r w:rsidR="008D05FD">
        <w:t>WLB</w:t>
      </w:r>
      <w:r w:rsidRPr="003E2206">
        <w:t>, stress, and motivation, increasing job satisfaction.</w:t>
      </w:r>
      <w:r>
        <w:t xml:space="preserve"> All age groups have shown their positively impact especially older employees. </w:t>
      </w:r>
      <w:r w:rsidRPr="003E2206">
        <w:t xml:space="preserve">The third </w:t>
      </w:r>
      <w:r>
        <w:t>objective</w:t>
      </w:r>
      <w:r w:rsidRPr="003E2206">
        <w:t xml:space="preserve"> addressed FWA implementation challenges such communication, performance monitoring, and technolog</w:t>
      </w:r>
      <w:r>
        <w:t>ical infrastructure</w:t>
      </w:r>
      <w:r w:rsidRPr="003E2206">
        <w:t>.  To achieve FWA adoption and positive outcomes for people and organi</w:t>
      </w:r>
      <w:r>
        <w:t>s</w:t>
      </w:r>
      <w:r w:rsidRPr="003E2206">
        <w:t>ations, clear regulations, robust infrastructure, and management support were needed.</w:t>
      </w:r>
      <w:r>
        <w:t xml:space="preserve"> Overall, all age group have given positive feedback on FWAs. </w:t>
      </w:r>
    </w:p>
    <w:p w14:paraId="0BAD6FC7" w14:textId="77777777" w:rsidR="00223DB6" w:rsidRDefault="00223DB6" w:rsidP="00223DB6">
      <w:pPr>
        <w:spacing w:line="259" w:lineRule="auto"/>
        <w:jc w:val="left"/>
        <w:rPr>
          <w:rFonts w:eastAsiaTheme="minorEastAsia"/>
          <w:b/>
          <w:bCs/>
          <w:noProof/>
          <w:color w:val="002060"/>
          <w:sz w:val="32"/>
          <w:lang w:val="en-SG"/>
        </w:rPr>
      </w:pPr>
      <w:r>
        <w:br w:type="page"/>
      </w:r>
    </w:p>
    <w:p w14:paraId="17A5DACB" w14:textId="79B741CB" w:rsidR="00223DB6" w:rsidRDefault="000F44DC" w:rsidP="00223DB6">
      <w:pPr>
        <w:pStyle w:val="Heading1"/>
      </w:pPr>
      <w:bookmarkStart w:id="180" w:name="_Toc209020191"/>
      <w:bookmarkStart w:id="181" w:name="_Toc209133735"/>
      <w:bookmarkStart w:id="182" w:name="_Toc209134484"/>
      <w:bookmarkStart w:id="183" w:name="_Toc209742233"/>
      <w:r>
        <w:lastRenderedPageBreak/>
        <w:t>Chapter</w:t>
      </w:r>
      <w:r w:rsidR="00223DB6">
        <w:t xml:space="preserve"> 5: Discussion of the Findings</w:t>
      </w:r>
      <w:bookmarkEnd w:id="180"/>
      <w:bookmarkEnd w:id="181"/>
      <w:bookmarkEnd w:id="182"/>
      <w:bookmarkEnd w:id="183"/>
      <w:r w:rsidR="00223DB6">
        <w:t xml:space="preserve"> </w:t>
      </w:r>
    </w:p>
    <w:p w14:paraId="50C76BBF" w14:textId="77777777" w:rsidR="00223DB6" w:rsidRDefault="00223DB6" w:rsidP="00223DB6">
      <w:pPr>
        <w:pStyle w:val="Heading5"/>
      </w:pPr>
      <w:r>
        <w:t>Objective 1</w:t>
      </w:r>
    </w:p>
    <w:p w14:paraId="0D7D5B9A" w14:textId="0D643957" w:rsidR="00223DB6" w:rsidRDefault="00223DB6" w:rsidP="00223DB6">
      <w:pPr>
        <w:rPr>
          <w:lang w:val="en-SG"/>
        </w:rPr>
      </w:pPr>
      <w:r w:rsidRPr="0036003D">
        <w:rPr>
          <w:lang w:val="en-SG"/>
        </w:rPr>
        <w:t xml:space="preserve">This research examined </w:t>
      </w:r>
      <w:r>
        <w:rPr>
          <w:lang w:val="en-SG"/>
        </w:rPr>
        <w:t xml:space="preserve">the impact of </w:t>
      </w:r>
      <w:r w:rsidRPr="0036003D">
        <w:rPr>
          <w:lang w:val="en-SG"/>
        </w:rPr>
        <w:t>FWA</w:t>
      </w:r>
      <w:r>
        <w:rPr>
          <w:lang w:val="en-SG"/>
        </w:rPr>
        <w:t xml:space="preserve"> on </w:t>
      </w:r>
      <w:r w:rsidRPr="0036003D">
        <w:rPr>
          <w:lang w:val="en-SG"/>
        </w:rPr>
        <w:t>employee productivity</w:t>
      </w:r>
      <w:r>
        <w:rPr>
          <w:lang w:val="en-SG"/>
        </w:rPr>
        <w:t xml:space="preserve"> in </w:t>
      </w:r>
      <w:r w:rsidRPr="0036003D">
        <w:rPr>
          <w:lang w:val="en-SG"/>
        </w:rPr>
        <w:t>UK technology industry</w:t>
      </w:r>
      <w:r>
        <w:rPr>
          <w:lang w:val="en-SG"/>
        </w:rPr>
        <w:t xml:space="preserve">. </w:t>
      </w:r>
      <w:r w:rsidRPr="0036003D">
        <w:rPr>
          <w:lang w:val="en-SG"/>
        </w:rPr>
        <w:t>Productivity was measured by deadlines, attention and distractions, work production, task management, unnecessary meetings, and time management. Survey findings indicate FWA boosts productivity. This debate critically assesses these outcomes utili</w:t>
      </w:r>
      <w:r>
        <w:rPr>
          <w:lang w:val="en-SG"/>
        </w:rPr>
        <w:t>s</w:t>
      </w:r>
      <w:r w:rsidRPr="0036003D">
        <w:rPr>
          <w:lang w:val="en-SG"/>
        </w:rPr>
        <w:t xml:space="preserve">ing literature, empirical investigations, and applicable ideas such the </w:t>
      </w:r>
      <w:r w:rsidR="008D05FD">
        <w:rPr>
          <w:lang w:val="en-SG"/>
        </w:rPr>
        <w:t>WLB</w:t>
      </w:r>
      <w:r w:rsidRPr="0036003D">
        <w:rPr>
          <w:lang w:val="en-SG"/>
        </w:rPr>
        <w:t xml:space="preserve"> Equilibrium Theory, which claims that balancing personal and professional responsibilities enhances well-being and productivity.</w:t>
      </w:r>
    </w:p>
    <w:p w14:paraId="1D2FD4ED" w14:textId="28CA2501" w:rsidR="00223DB6" w:rsidRPr="00CB0829" w:rsidRDefault="000F44DC" w:rsidP="00223DB6">
      <w:r>
        <w:rPr>
          <w:b/>
          <w:bCs/>
          <w:i/>
          <w:iCs/>
        </w:rPr>
        <w:t>67</w:t>
      </w:r>
      <w:r w:rsidR="00223DB6" w:rsidRPr="005A4C07">
        <w:rPr>
          <w:b/>
          <w:bCs/>
          <w:i/>
          <w:iCs/>
        </w:rPr>
        <w:t xml:space="preserve">% of </w:t>
      </w:r>
      <w:r>
        <w:rPr>
          <w:b/>
          <w:bCs/>
          <w:i/>
          <w:iCs/>
        </w:rPr>
        <w:t>professionals</w:t>
      </w:r>
      <w:r w:rsidR="00223DB6" w:rsidRPr="005A4C07">
        <w:rPr>
          <w:b/>
          <w:bCs/>
          <w:i/>
          <w:iCs/>
        </w:rPr>
        <w:t xml:space="preserve"> agreed or strongly agreed that FWA improved the employee’s ability to meet the deadlines</w:t>
      </w:r>
      <w:r w:rsidR="00223DB6">
        <w:t xml:space="preserve">.   </w:t>
      </w:r>
      <w:r w:rsidR="00223DB6" w:rsidRPr="00CB0829">
        <w:rPr>
          <w:lang w:val="en-SG"/>
        </w:rPr>
        <w:t>Chua, Myeda and Teo (2023)</w:t>
      </w:r>
      <w:r w:rsidR="00223DB6">
        <w:rPr>
          <w:lang w:val="en-SG"/>
        </w:rPr>
        <w:t xml:space="preserve"> </w:t>
      </w:r>
      <w:r w:rsidR="00223DB6">
        <w:t xml:space="preserve">found that flexible work reduces travel stress and allows </w:t>
      </w:r>
      <w:r w:rsidR="007B111B">
        <w:t>professional</w:t>
      </w:r>
      <w:r w:rsidR="00223DB6">
        <w:t xml:space="preserve">s greater control over working hours, improving task completion.   Hill et al. (2008) stated that flexibility allows individuals arrange their most productive hours, helping them fulfil deadlines. However, </w:t>
      </w:r>
      <w:r w:rsidR="00223DB6" w:rsidRPr="00CB0829">
        <w:rPr>
          <w:lang w:val="en-SG"/>
        </w:rPr>
        <w:t>Berkery et al. (2017)</w:t>
      </w:r>
      <w:r w:rsidR="00223DB6">
        <w:t xml:space="preserve"> and </w:t>
      </w:r>
      <w:r w:rsidR="00223DB6" w:rsidRPr="00CB0829">
        <w:rPr>
          <w:lang w:val="en-SG"/>
        </w:rPr>
        <w:t>Berber and Slavić (2019)</w:t>
      </w:r>
      <w:r w:rsidR="00223DB6">
        <w:t xml:space="preserve"> also argued that flexibility blurs boundaries, causing delays and procrastination.   According to Aziz-Ur-Rehman and Siddiqui (2019), unpredictable scheduling delay task completion without self-regulation.  Most respondents in this survey disagree, suggesting that UK technology professionals use FWA for time management and organisational needs.</w:t>
      </w:r>
    </w:p>
    <w:p w14:paraId="4F08417E" w14:textId="36E20299" w:rsidR="00223DB6" w:rsidRDefault="00223DB6" w:rsidP="00223DB6">
      <w:r w:rsidRPr="005A4C07">
        <w:rPr>
          <w:b/>
          <w:bCs/>
          <w:i/>
          <w:iCs/>
        </w:rPr>
        <w:t>The second indicator revealed that 78% of respondents felt more focused and less distracted under FWA</w:t>
      </w:r>
      <w:r>
        <w:t xml:space="preserve">.  Azeem and Kotey (2023) found that flexible work lowers workplace distractions such informal discussions and unplanned meetings, which impair attention. This supports the study's finding that employees customise distraction-free workspaces. </w:t>
      </w:r>
      <w:r w:rsidR="008D05FD">
        <w:t>WLB</w:t>
      </w:r>
      <w:r>
        <w:t xml:space="preserve"> Equilibrium Theory supports. According to Azaka, Kaizer and Audu-Ibrahim (2024), balanced </w:t>
      </w:r>
      <w:r w:rsidR="008D05FD">
        <w:t>WLB</w:t>
      </w:r>
      <w:r>
        <w:t xml:space="preserve"> improves attention.  However, Austin-Egole, Iheriohanma and Nwokorie (2020) noted that family duties can distract remote </w:t>
      </w:r>
      <w:r w:rsidR="007B111B">
        <w:t>professional</w:t>
      </w:r>
      <w:r>
        <w:t>s at home.   FWA tends to help most technology professionals focus, where most work is digital and autonomous.</w:t>
      </w:r>
    </w:p>
    <w:p w14:paraId="0AC55DDC" w14:textId="09D4009C" w:rsidR="00223DB6" w:rsidRDefault="00223DB6" w:rsidP="00223DB6">
      <w:r w:rsidRPr="005A4C07">
        <w:rPr>
          <w:b/>
          <w:bCs/>
          <w:i/>
          <w:iCs/>
        </w:rPr>
        <w:t>Additionally, research shows that 81% of participants said FWA increased the overall work output of the employees.</w:t>
      </w:r>
      <w:r>
        <w:t xml:space="preserve"> In a large-scale experiment, Aura and Desiana (2023) found that remote </w:t>
      </w:r>
      <w:r w:rsidR="007B111B">
        <w:t>professional</w:t>
      </w:r>
      <w:r>
        <w:t xml:space="preserve">s were 13% more productive than office </w:t>
      </w:r>
      <w:r w:rsidR="007B111B">
        <w:t>professional</w:t>
      </w:r>
      <w:r>
        <w:t xml:space="preserve">s. FWA increased autonomy, the key reason. Andrzejczyn (2023) stated that flexibility reduces stress and work-life conflict, </w:t>
      </w:r>
      <w:r>
        <w:lastRenderedPageBreak/>
        <w:t>increasing output.  However, some critics argue FWA's productivity gains are hard to measure. Amirul and Shaari (2021) argued that perception, not performance, may boost productivity. The consistent responses in this study, supported by earlier results, show significant UK technical productivity growth.</w:t>
      </w:r>
    </w:p>
    <w:p w14:paraId="50AE87A7" w14:textId="7246EA55" w:rsidR="00223DB6" w:rsidRDefault="00223DB6" w:rsidP="00223DB6">
      <w:r w:rsidRPr="009507D3">
        <w:rPr>
          <w:b/>
          <w:bCs/>
          <w:i/>
          <w:iCs/>
        </w:rPr>
        <w:t>Again, 89% of employees agreed that FWA enables employs to better workload management.</w:t>
      </w:r>
      <w:r>
        <w:t xml:space="preserve"> Flexibility enhances autonomy and responsibility, allowing </w:t>
      </w:r>
      <w:r w:rsidR="007B111B">
        <w:t>professional</w:t>
      </w:r>
      <w:r>
        <w:t xml:space="preserve">s to prioritise tasks by urgency, according to Al-Rajudi (2012). </w:t>
      </w:r>
      <w:r w:rsidR="008D05FD">
        <w:t>WLB</w:t>
      </w:r>
      <w:r>
        <w:t xml:space="preserve"> Equilibrium Theory states that schedule management reduces stress and improves task allocation by balancing opposing demands. However, Alanazi and Ul Hadi (2024) claimed that FWA increase workload because </w:t>
      </w:r>
      <w:r w:rsidR="007B111B">
        <w:t>professional</w:t>
      </w:r>
      <w:r>
        <w:t>s may work longer hours to prove their commitment, the “flexibility stigma.”   FWA can raise risk, but new findings suggest UK technology industry employees see it as a tool for task management and productivity enhancement.</w:t>
      </w:r>
    </w:p>
    <w:p w14:paraId="5296FD7D" w14:textId="77777777" w:rsidR="00223DB6" w:rsidRDefault="00223DB6" w:rsidP="00223DB6">
      <w:r w:rsidRPr="009507D3">
        <w:rPr>
          <w:b/>
          <w:bCs/>
          <w:i/>
          <w:iCs/>
        </w:rPr>
        <w:t>According to 72% of respondents, FWA reduced unnecessary meetings</w:t>
      </w:r>
      <w:r>
        <w:t xml:space="preserve">.   Ajayi-Balogun (2022) found that flexible work models increase communication and eliminate wasted meetings. Flexibility encourages outcome-based management over presence-based management, decreasing unnecessary meetings, according to </w:t>
      </w:r>
      <w:bookmarkStart w:id="184" w:name="_Hlk207492980"/>
      <w:r>
        <w:t>AhmedAlqasa and Alsulami (2022)</w:t>
      </w:r>
      <w:bookmarkEnd w:id="184"/>
      <w:r>
        <w:t>.  Other experts think remote work may improve digital meetings.   According to Ahmadi, Gholipoursoleimani and Shahrodi (2024), technology companies relied on virtual meetings during the COVID-19 pandemic, causing “Zoom fatigue.”   However, this study reveals that FWA has eliminated unnecessary meetings in the UK technology sector, improving company communication.</w:t>
      </w:r>
    </w:p>
    <w:p w14:paraId="05878CDD" w14:textId="6C554380" w:rsidR="00223DB6" w:rsidRDefault="00223DB6" w:rsidP="00223DB6">
      <w:r>
        <w:t xml:space="preserve">Lastly, 87% respondents shared that FWA helped them manage time properly which leads to </w:t>
      </w:r>
      <w:r w:rsidR="008D05FD">
        <w:t>WLB</w:t>
      </w:r>
      <w:r>
        <w:t xml:space="preserve">.  These findings match with Adebayo and Ibrahim (2023) who suggested flexibility helps </w:t>
      </w:r>
      <w:r w:rsidR="007B111B">
        <w:t>professional</w:t>
      </w:r>
      <w:r>
        <w:t>s manage time by connecting work to personal rhythms. Ajayi-Balogun (2022) stated that autonomy frees individuals from rigid scheduling and teaches them to manage competing duties. However, another researcher also disagrees</w:t>
      </w:r>
      <w:bookmarkStart w:id="185" w:name="_Hlk207492965"/>
      <w:r w:rsidRPr="00CB0829">
        <w:t xml:space="preserve"> </w:t>
      </w:r>
      <w:r>
        <w:t>Alanazi and Ul Hadi (2024)</w:t>
      </w:r>
      <w:bookmarkEnd w:id="185"/>
      <w:r>
        <w:t xml:space="preserve"> claimed that Flexible work without organisational support blur boundaries, making it impossible for people to separate work from personal life, which can affect time management. However, the overwhelming positive responses in this study suggest that FWA enhance technology professionals' time management and productivity.</w:t>
      </w:r>
    </w:p>
    <w:p w14:paraId="3C33B5B4" w14:textId="7E7050BF" w:rsidR="00223DB6" w:rsidRDefault="00223DB6" w:rsidP="00223DB6">
      <w:r>
        <w:lastRenderedPageBreak/>
        <w:t>Other than the total respondents, based of different age group findings are also similar. FWA</w:t>
      </w:r>
      <w:r w:rsidR="000057F3">
        <w:t>s</w:t>
      </w:r>
      <w:r>
        <w:t xml:space="preserve"> enhance UK technology industry productivity, although results differ by age.  Younger </w:t>
      </w:r>
      <w:r w:rsidR="007B111B">
        <w:t>professional</w:t>
      </w:r>
      <w:r>
        <w:t>s (18–25) claimed digital adaption and remote collaboration comfort helped them achieve deadlines, concentrate, and manage time. Early-career professionals (26–35) improved workload management and meeting minimisation, supporting their quest for autonomy and efficiency throughout career grow</w:t>
      </w:r>
      <w:r w:rsidR="000F44DC">
        <w:t xml:space="preserve"> but they are still wanting both</w:t>
      </w:r>
      <w:r>
        <w:t>.  Mid-career professionals (36–45) were amiable</w:t>
      </w:r>
      <w:r w:rsidR="000F44DC">
        <w:t xml:space="preserve">and </w:t>
      </w:r>
      <w:r>
        <w:t>balancing work and family</w:t>
      </w:r>
      <w:r w:rsidR="000F44DC">
        <w:t xml:space="preserve"> with FWA</w:t>
      </w:r>
      <w:r>
        <w:t xml:space="preserve">.   Older </w:t>
      </w:r>
      <w:r w:rsidR="007B111B">
        <w:t>professional</w:t>
      </w:r>
      <w:r>
        <w:t xml:space="preserve">s (46–55 and 56+) were enthusiastic but had different attitudes due to technology or face-to-face interactions. The generational differences demonstrate that FWA enhances productivity best when tailored to </w:t>
      </w:r>
      <w:r w:rsidR="007B111B">
        <w:t>professional</w:t>
      </w:r>
      <w:r>
        <w:t xml:space="preserve">s' career stages and needs.  Ajayi-Balogun (2022) and Amirul and Shaari (2021) supported the findings and stated that FWA improves time management, minimises distractions, and lowers low-value meetings.   FWA increases </w:t>
      </w:r>
      <w:r w:rsidR="007B111B">
        <w:t>professional</w:t>
      </w:r>
      <w:r>
        <w:t xml:space="preserve"> independence, productivity, and sustainability.</w:t>
      </w:r>
    </w:p>
    <w:p w14:paraId="26CE95CE" w14:textId="7556A55B" w:rsidR="00223DB6" w:rsidRDefault="00223DB6" w:rsidP="00223DB6">
      <w:r>
        <w:t xml:space="preserve">These findings also support the </w:t>
      </w:r>
      <w:r w:rsidR="008D05FD">
        <w:t>WLB</w:t>
      </w:r>
      <w:r>
        <w:t xml:space="preserve"> Equilibrium Theory which says balanced people are more productive. This study showed that FWA increased task management, distraction reduction, time management, and productivity. This suggests that flexible options assist </w:t>
      </w:r>
      <w:r w:rsidR="007B111B">
        <w:t>professional</w:t>
      </w:r>
      <w:r>
        <w:t>s achieve homeostasis, reducing stress and improving performance. The findings corroborate Self-Determination Theory which claims that autonomy is a psychological need</w:t>
      </w:r>
      <w:r w:rsidR="000057F3">
        <w:t xml:space="preserve"> FWAs</w:t>
      </w:r>
      <w:r>
        <w:t xml:space="preserve"> satisfy </w:t>
      </w:r>
      <w:r w:rsidR="007B111B">
        <w:t>professional</w:t>
      </w:r>
      <w:r>
        <w:t>s' autonomy demands, boosting intrinsic motivation and productivity.</w:t>
      </w:r>
    </w:p>
    <w:p w14:paraId="5E55CA63" w14:textId="6608C3DD" w:rsidR="00223DB6" w:rsidRDefault="00223DB6" w:rsidP="00223DB6">
      <w:r>
        <w:t xml:space="preserve">In summary, Research findings show that FWA enhances UK technology industry productivity.   Flexible scheduling improves deadlines, attention, job output, task management, needless meetings, and time management. </w:t>
      </w:r>
      <w:bookmarkStart w:id="186" w:name="_Hlk207492960"/>
      <w:r>
        <w:t>Al-Rajudi (2012)</w:t>
      </w:r>
      <w:bookmarkEnd w:id="186"/>
      <w:r>
        <w:t xml:space="preserve">, Amirul and Shaari (2021), </w:t>
      </w:r>
      <w:bookmarkStart w:id="187" w:name="_Hlk207492948"/>
      <w:r>
        <w:t>Andrzejczyn (2023)</w:t>
      </w:r>
      <w:bookmarkEnd w:id="187"/>
      <w:r>
        <w:t xml:space="preserve"> and </w:t>
      </w:r>
      <w:bookmarkStart w:id="188" w:name="_Hlk207492943"/>
      <w:r>
        <w:t>Aura and Desiana (2023)</w:t>
      </w:r>
      <w:bookmarkEnd w:id="188"/>
      <w:r>
        <w:t xml:space="preserve"> support these results, however others warn against dissolving lines and flexibility stigma. Flexibility increases employee balance, autonomy, and efficiency, enhancing organi</w:t>
      </w:r>
      <w:r w:rsidR="00CD551F">
        <w:t>sat</w:t>
      </w:r>
      <w:r>
        <w:t xml:space="preserve">ional productivity, according to the </w:t>
      </w:r>
      <w:r w:rsidR="008D05FD">
        <w:t>WLB</w:t>
      </w:r>
      <w:r>
        <w:t xml:space="preserve"> Equilibrium Theory.  Flexible employment improves performance when supported by organi</w:t>
      </w:r>
      <w:r w:rsidR="00CD551F">
        <w:t>sat</w:t>
      </w:r>
      <w:r>
        <w:t>ional structures, according to statistics. According to study, FWA enhance productivity of the employees of UK technology industry.</w:t>
      </w:r>
    </w:p>
    <w:p w14:paraId="1C422DE8" w14:textId="77777777" w:rsidR="00223DB6" w:rsidRDefault="00223DB6" w:rsidP="00223DB6">
      <w:pPr>
        <w:spacing w:line="259" w:lineRule="auto"/>
        <w:jc w:val="left"/>
        <w:rPr>
          <w:rFonts w:eastAsiaTheme="majorEastAsia" w:cstheme="majorBidi"/>
          <w:b/>
          <w:color w:val="7030A0"/>
          <w:sz w:val="28"/>
          <w:lang w:val="en"/>
        </w:rPr>
      </w:pPr>
      <w:r>
        <w:br w:type="page"/>
      </w:r>
    </w:p>
    <w:p w14:paraId="31E7CD03" w14:textId="77777777" w:rsidR="00223DB6" w:rsidRDefault="00223DB6" w:rsidP="00223DB6">
      <w:pPr>
        <w:pStyle w:val="Heading5"/>
      </w:pPr>
      <w:r>
        <w:lastRenderedPageBreak/>
        <w:t>Objective 2</w:t>
      </w:r>
    </w:p>
    <w:p w14:paraId="24B0BA9E" w14:textId="18566820" w:rsidR="00223DB6" w:rsidRDefault="00223DB6" w:rsidP="00223DB6">
      <w:r w:rsidRPr="00C930A5">
        <w:t xml:space="preserve">The second </w:t>
      </w:r>
      <w:r>
        <w:t xml:space="preserve">research </w:t>
      </w:r>
      <w:r w:rsidRPr="00C930A5">
        <w:t xml:space="preserve">explored how FWA effect </w:t>
      </w:r>
      <w:r>
        <w:t>employee’s</w:t>
      </w:r>
      <w:r w:rsidRPr="00C930A5">
        <w:t xml:space="preserve"> job satisfaction.   After FWA, most </w:t>
      </w:r>
      <w:r w:rsidR="007B111B">
        <w:t>professional</w:t>
      </w:r>
      <w:r w:rsidRPr="00C930A5">
        <w:t xml:space="preserve">s reported higher job satisfaction, </w:t>
      </w:r>
      <w:r w:rsidR="008D05FD">
        <w:t>WLB</w:t>
      </w:r>
      <w:r w:rsidRPr="00C930A5">
        <w:t xml:space="preserve">, stress reduction, motivation, and corporate loyalty.  This discussion will compare these results to past research and the </w:t>
      </w:r>
      <w:r w:rsidR="008D05FD">
        <w:t>WLB</w:t>
      </w:r>
      <w:r w:rsidRPr="00C930A5">
        <w:t xml:space="preserve"> Equilibrium Theory.</w:t>
      </w:r>
    </w:p>
    <w:p w14:paraId="2AF400AA" w14:textId="3DCD57AE" w:rsidR="00223DB6" w:rsidRPr="00CB0829" w:rsidRDefault="00223DB6" w:rsidP="00223DB6">
      <w:r w:rsidRPr="00661E09">
        <w:rPr>
          <w:b/>
          <w:bCs/>
          <w:i/>
          <w:iCs/>
        </w:rPr>
        <w:t xml:space="preserve">Majority </w:t>
      </w:r>
      <w:r>
        <w:rPr>
          <w:b/>
          <w:bCs/>
          <w:i/>
          <w:iCs/>
        </w:rPr>
        <w:t>(</w:t>
      </w:r>
      <w:r w:rsidRPr="00661E09">
        <w:rPr>
          <w:b/>
          <w:bCs/>
          <w:i/>
          <w:iCs/>
        </w:rPr>
        <w:t>89%</w:t>
      </w:r>
      <w:r>
        <w:rPr>
          <w:b/>
          <w:bCs/>
          <w:i/>
          <w:iCs/>
        </w:rPr>
        <w:t>)</w:t>
      </w:r>
      <w:r w:rsidRPr="00661E09">
        <w:rPr>
          <w:b/>
          <w:bCs/>
          <w:i/>
          <w:iCs/>
        </w:rPr>
        <w:t xml:space="preserve"> of the respondents have stated that FWA enhances job satisfaction.</w:t>
      </w:r>
      <w:r>
        <w:t xml:space="preserve">  Flexible work methods decrease work-family conflict and improve employee autonomy, which boosts job satisfaction, according to </w:t>
      </w:r>
      <w:bookmarkStart w:id="189" w:name="_Hlk207492937"/>
      <w:r>
        <w:t>Austin-Egole, Iheriohanma and Nwokorie (2020)</w:t>
      </w:r>
      <w:bookmarkEnd w:id="189"/>
      <w:r>
        <w:t xml:space="preserve">. Job satisfaction influences retention and performance in the UK technology business, where skilled </w:t>
      </w:r>
      <w:r w:rsidR="007B111B">
        <w:t>professional</w:t>
      </w:r>
      <w:r>
        <w:t xml:space="preserve">s are rare. The findings confirm </w:t>
      </w:r>
      <w:bookmarkStart w:id="190" w:name="_Hlk207492930"/>
      <w:r>
        <w:t>Azaka, Kaizer and Audu-Ibrahim (2024)</w:t>
      </w:r>
      <w:bookmarkEnd w:id="190"/>
      <w:r>
        <w:t xml:space="preserve">, who stated flexibility helps </w:t>
      </w:r>
      <w:r w:rsidR="007B111B">
        <w:t>professional</w:t>
      </w:r>
      <w:r>
        <w:t xml:space="preserve">s manage their duties and boosts workplace satisfaction. Scholars like </w:t>
      </w:r>
      <w:bookmarkStart w:id="191" w:name="_Hlk207492925"/>
      <w:r>
        <w:t>Azeem and Kotey (2023)</w:t>
      </w:r>
      <w:bookmarkEnd w:id="191"/>
      <w:r>
        <w:t xml:space="preserve"> stated that FWA may not always increase satisfaction. They stated employees are unhappy if their flexibility is reliant on unrealistic job requirements. FWA increases job satisfaction for most study respondents, supporting the idea that flexibility enhances technology professionals' work experiences (Stroup and Yoon, 2016). </w:t>
      </w:r>
    </w:p>
    <w:p w14:paraId="6DCA3540" w14:textId="47F4CAF9" w:rsidR="00223DB6" w:rsidRPr="00D574B3" w:rsidRDefault="00223DB6" w:rsidP="00223DB6">
      <w:r w:rsidRPr="00224560">
        <w:rPr>
          <w:b/>
          <w:bCs/>
          <w:i/>
          <w:iCs/>
        </w:rPr>
        <w:t xml:space="preserve">Additionally, 87% felt more in control of their </w:t>
      </w:r>
      <w:r w:rsidR="008D05FD">
        <w:rPr>
          <w:b/>
          <w:bCs/>
          <w:i/>
          <w:iCs/>
        </w:rPr>
        <w:t>WLB</w:t>
      </w:r>
      <w:r w:rsidRPr="00224560">
        <w:rPr>
          <w:b/>
          <w:bCs/>
          <w:i/>
          <w:iCs/>
        </w:rPr>
        <w:t xml:space="preserve"> with FWA</w:t>
      </w:r>
      <w:r>
        <w:t xml:space="preserve">.  This validates the </w:t>
      </w:r>
      <w:r w:rsidR="008D05FD">
        <w:t>WLB</w:t>
      </w:r>
      <w:r>
        <w:t xml:space="preserve"> Equilibrium Theory that </w:t>
      </w:r>
      <w:r w:rsidR="008D05FD">
        <w:t>WLB</w:t>
      </w:r>
      <w:r>
        <w:t xml:space="preserve"> improves job satisfaction.   Aziz-Ur-Rehman and Siddiqui (2019) suggest FWA helps individuals manage their time, minimising work-life conflict and improving satisfaction. Employees like FWA's schedule flexibility because they prioritise personal needs without affecting workplace performance, according to this study. FWA helps </w:t>
      </w:r>
      <w:r w:rsidRPr="00224560">
        <w:rPr>
          <w:b/>
          <w:bCs/>
        </w:rPr>
        <w:t>Arm Holdings and BT Group</w:t>
      </w:r>
      <w:r>
        <w:t xml:space="preserve"> employees combine work and family, improving satisfaction. Stress, a crucial job satisfaction factor, is reduced in these organisations. However, </w:t>
      </w:r>
      <w:bookmarkStart w:id="192" w:name="_Hlk207492913"/>
      <w:r w:rsidRPr="00CB0829">
        <w:rPr>
          <w:lang w:val="en-SG"/>
        </w:rPr>
        <w:t>Berber and Slavić (2019)</w:t>
      </w:r>
      <w:bookmarkEnd w:id="192"/>
      <w:r>
        <w:rPr>
          <w:lang w:val="en-SG"/>
        </w:rPr>
        <w:t xml:space="preserve"> </w:t>
      </w:r>
      <w:r>
        <w:t xml:space="preserve">noted that flexible arrangements can blur work-life boundaries for some, leading to overwork and burnout. Despite these concerns, majority UK technology sector </w:t>
      </w:r>
      <w:r w:rsidR="007B111B">
        <w:t>professional</w:t>
      </w:r>
      <w:r>
        <w:t xml:space="preserve">s feel FWA enhances </w:t>
      </w:r>
      <w:r w:rsidR="008D05FD">
        <w:t>WLB</w:t>
      </w:r>
      <w:r>
        <w:t xml:space="preserve"> and reduces work-family conflict, verifying the </w:t>
      </w:r>
      <w:r w:rsidR="008D05FD">
        <w:t>WLB</w:t>
      </w:r>
      <w:r>
        <w:t xml:space="preserve"> Equilibrium Theory </w:t>
      </w:r>
      <w:bookmarkStart w:id="193" w:name="_Hlk207493466"/>
      <w:r>
        <w:t>(Siber and Cero, 2024)</w:t>
      </w:r>
      <w:bookmarkEnd w:id="193"/>
      <w:r>
        <w:t>.</w:t>
      </w:r>
    </w:p>
    <w:p w14:paraId="0169BAA3" w14:textId="77777777" w:rsidR="00223DB6" w:rsidRPr="00CB0829" w:rsidRDefault="00223DB6" w:rsidP="00223DB6">
      <w:r w:rsidRPr="00B10117">
        <w:rPr>
          <w:b/>
          <w:bCs/>
          <w:i/>
          <w:iCs/>
        </w:rPr>
        <w:t>The final indicator showed 82% agreeing and strongly agreeing that FWA reduces work-related stress.</w:t>
      </w:r>
      <w:r>
        <w:t xml:space="preserve"> FWA helps people balance work and personal duties and reduces stress, according to </w:t>
      </w:r>
      <w:bookmarkStart w:id="194" w:name="_Hlk207492903"/>
      <w:r w:rsidRPr="00CB0829">
        <w:rPr>
          <w:lang w:val="en-SG"/>
        </w:rPr>
        <w:t>Berkery et al. (2017)</w:t>
      </w:r>
      <w:bookmarkEnd w:id="194"/>
      <w:r>
        <w:rPr>
          <w:lang w:val="en-SG"/>
        </w:rPr>
        <w:t xml:space="preserve">. </w:t>
      </w:r>
      <w:r>
        <w:t xml:space="preserve">This study shows that job flexibility reduces stress among technology professionals. </w:t>
      </w:r>
      <w:bookmarkStart w:id="195" w:name="_Hlk207492896"/>
      <w:r w:rsidRPr="00CB0829">
        <w:rPr>
          <w:lang w:val="en-SG"/>
        </w:rPr>
        <w:t>Chua, Myeda and Teo (2023)</w:t>
      </w:r>
      <w:bookmarkEnd w:id="195"/>
      <w:r>
        <w:rPr>
          <w:lang w:val="en-SG"/>
        </w:rPr>
        <w:t xml:space="preserve"> </w:t>
      </w:r>
      <w:r>
        <w:t xml:space="preserve">stated that FWA reduces stress by allowing individuals to work in less stressful environments. Remote employees reduce commutes and better </w:t>
      </w:r>
      <w:r>
        <w:lastRenderedPageBreak/>
        <w:t xml:space="preserve">manage family and personal commitments.   Flexible work practices boost well-being and reduce stress for employee of </w:t>
      </w:r>
      <w:r w:rsidRPr="00CE638D">
        <w:t>Sage Group and</w:t>
      </w:r>
      <w:r w:rsidRPr="00461FA1">
        <w:rPr>
          <w:b/>
          <w:bCs/>
        </w:rPr>
        <w:t xml:space="preserve"> </w:t>
      </w:r>
      <w:r w:rsidRPr="00235F3B">
        <w:t>Arm Holdings</w:t>
      </w:r>
      <w:bookmarkStart w:id="196" w:name="_Hlk207492876"/>
      <w:r w:rsidRPr="00CB0829">
        <w:rPr>
          <w:lang w:val="en-SG"/>
        </w:rPr>
        <w:t xml:space="preserve">Edeh et al. </w:t>
      </w:r>
      <w:r>
        <w:t>(2024)</w:t>
      </w:r>
      <w:bookmarkEnd w:id="196"/>
      <w:r>
        <w:t xml:space="preserve"> warned that flexible work induce stress due to imprecise boundaries, yet the analysis demonstrates a considerable stress decrease in UK IT Industry. When used effectively, FWA minimises work-related stress and enhances job satisfaction </w:t>
      </w:r>
      <w:bookmarkStart w:id="197" w:name="_Hlk207493472"/>
      <w:r>
        <w:t>(Shifrin and Michel, 2022)</w:t>
      </w:r>
      <w:bookmarkEnd w:id="197"/>
      <w:r>
        <w:t>.</w:t>
      </w:r>
    </w:p>
    <w:p w14:paraId="50299F5C" w14:textId="5BC57E15" w:rsidR="00223DB6" w:rsidRDefault="00223DB6" w:rsidP="00223DB6">
      <w:r w:rsidRPr="003423CB">
        <w:rPr>
          <w:b/>
          <w:bCs/>
          <w:i/>
          <w:iCs/>
        </w:rPr>
        <w:t>Additionally, 85% of respondents stated that Flexible work culture improves the employee motivation.</w:t>
      </w:r>
      <w:r>
        <w:t xml:space="preserve"> Per Self-Determination Theory, autonomy and flexibility meet psychological demands and motivate and engage. </w:t>
      </w:r>
      <w:bookmarkStart w:id="198" w:name="_Hlk207492870"/>
      <w:r>
        <w:t>George and Poluru (2024)</w:t>
      </w:r>
      <w:bookmarkEnd w:id="198"/>
      <w:r>
        <w:t xml:space="preserve"> found that schedule-controlled </w:t>
      </w:r>
      <w:r w:rsidR="007B111B">
        <w:t>professional</w:t>
      </w:r>
      <w:r>
        <w:t xml:space="preserve">s are more intrinsically motivated and pleased. This study found that flexible work motivates technology professionals. The employees of </w:t>
      </w:r>
      <w:r w:rsidRPr="00CE638D">
        <w:t>BT Group and Imagination</w:t>
      </w:r>
      <w:r w:rsidRPr="00235F3B">
        <w:t xml:space="preserve"> Technologies</w:t>
      </w:r>
      <w:r>
        <w:t xml:space="preserve"> are more engaged and satisfied with flexible work options </w:t>
      </w:r>
      <w:bookmarkStart w:id="199" w:name="_Hlk207493509"/>
      <w:r w:rsidRPr="00022B7B">
        <w:rPr>
          <w:lang w:val="en-SG"/>
        </w:rPr>
        <w:t>(Peretz, Fried and Levi, 2018)</w:t>
      </w:r>
      <w:bookmarkEnd w:id="199"/>
      <w:r>
        <w:t>.  This finding is important since motivated employees are more productive, dedicated, and pleased.</w:t>
      </w:r>
    </w:p>
    <w:p w14:paraId="67D36356" w14:textId="77777777" w:rsidR="00223DB6" w:rsidRDefault="00223DB6" w:rsidP="00223DB6">
      <w:r>
        <w:t xml:space="preserve">Employee loyalty is crucial to job satisfaction. </w:t>
      </w:r>
      <w:r w:rsidRPr="00170C57">
        <w:rPr>
          <w:b/>
          <w:bCs/>
          <w:i/>
          <w:iCs/>
        </w:rPr>
        <w:t>According to the survey, FWA increased employee loyalty</w:t>
      </w:r>
      <w:r>
        <w:t xml:space="preserve">. </w:t>
      </w:r>
      <w:bookmarkStart w:id="200" w:name="_Hlk207492862"/>
      <w:r>
        <w:t>Giovanis (2018)</w:t>
      </w:r>
      <w:bookmarkEnd w:id="200"/>
      <w:r>
        <w:t xml:space="preserve"> discovered that flexible work alternatives help employees feel supported and trusted, making them more likely to remain.  </w:t>
      </w:r>
      <w:bookmarkStart w:id="201" w:name="_Hlk207492852"/>
      <w:r>
        <w:t>Hashmi, Al Ghaithi and Sartawi (2023)</w:t>
      </w:r>
      <w:bookmarkEnd w:id="201"/>
      <w:r>
        <w:t xml:space="preserve"> stated that flexible work options make employees feel valued and supported, which helps retain them. UK IT companies like </w:t>
      </w:r>
      <w:r w:rsidRPr="002E3F54">
        <w:rPr>
          <w:b/>
          <w:bCs/>
        </w:rPr>
        <w:t>ARM Holdings and BT Group</w:t>
      </w:r>
      <w:r>
        <w:t xml:space="preserve"> provide FWA to retain employees. FWAs have increased employee loyalty and involvement in these companies </w:t>
      </w:r>
      <w:r w:rsidRPr="00022B7B">
        <w:rPr>
          <w:lang w:val="en-SG"/>
        </w:rPr>
        <w:t>(Orishede and Ndudi, 2020)</w:t>
      </w:r>
      <w:r>
        <w:t>.  This study reveals that FWA increases employee loyalty, which is crucial for job satisfaction and organisational success.</w:t>
      </w:r>
    </w:p>
    <w:p w14:paraId="3396DA85" w14:textId="31735503" w:rsidR="00223DB6" w:rsidRDefault="00223DB6" w:rsidP="00223DB6">
      <w:pPr>
        <w:rPr>
          <w:lang w:val="en-SG"/>
        </w:rPr>
      </w:pPr>
      <w:r w:rsidRPr="005B55A5">
        <w:rPr>
          <w:b/>
          <w:bCs/>
          <w:i/>
          <w:iCs/>
        </w:rPr>
        <w:t>In the final survey, 82% stated that they prefer more to work in FWA.</w:t>
      </w:r>
      <w:r>
        <w:t xml:space="preserve">  This supports </w:t>
      </w:r>
      <w:r w:rsidRPr="00CB0829">
        <w:rPr>
          <w:lang w:val="en-SG"/>
        </w:rPr>
        <w:t>Jiejing, Arshad and Mengjiao (2024)</w:t>
      </w:r>
      <w:r>
        <w:rPr>
          <w:lang w:val="en-SG"/>
        </w:rPr>
        <w:t xml:space="preserve">, </w:t>
      </w:r>
      <w:r>
        <w:t xml:space="preserve">who found that </w:t>
      </w:r>
      <w:r w:rsidR="007B111B">
        <w:t>professional</w:t>
      </w:r>
      <w:r>
        <w:t xml:space="preserve">s value flexibility and consider career options. FWA is chosen because </w:t>
      </w:r>
      <w:r w:rsidR="008D05FD">
        <w:t>WLB</w:t>
      </w:r>
      <w:r>
        <w:t xml:space="preserve"> and job satisfaction depend more on flexibility. UK IT firms like </w:t>
      </w:r>
      <w:r w:rsidRPr="00235F3B">
        <w:t>Sage Group</w:t>
      </w:r>
      <w:r>
        <w:t xml:space="preserve">, </w:t>
      </w:r>
      <w:r w:rsidRPr="00235F3B">
        <w:t>Tech Nation</w:t>
      </w:r>
      <w:r>
        <w:t xml:space="preserve">, </w:t>
      </w:r>
      <w:r w:rsidRPr="00235F3B">
        <w:t>Skyscanner</w:t>
      </w:r>
      <w:r>
        <w:t xml:space="preserve">, </w:t>
      </w:r>
      <w:r w:rsidRPr="00235F3B">
        <w:t>Darktrace</w:t>
      </w:r>
      <w:r>
        <w:t xml:space="preserve"> and </w:t>
      </w:r>
      <w:r w:rsidRPr="00235F3B">
        <w:t>BT Group</w:t>
      </w:r>
      <w:r>
        <w:t xml:space="preserve"> provide flexible work options to recruit top talent. FWA increases workplace happiness and helps attract and retain talented tech professionals in the competitive tech industry, according to this study </w:t>
      </w:r>
      <w:r w:rsidRPr="00022B7B">
        <w:rPr>
          <w:lang w:val="en-SG"/>
        </w:rPr>
        <w:t>(Nandani and Doshi, 2022)</w:t>
      </w:r>
      <w:r>
        <w:rPr>
          <w:lang w:val="en-SG"/>
        </w:rPr>
        <w:t xml:space="preserve">. </w:t>
      </w:r>
    </w:p>
    <w:p w14:paraId="3D49F8F5" w14:textId="77777777" w:rsidR="00223DB6" w:rsidRDefault="00223DB6" w:rsidP="00223DB6">
      <w:pPr>
        <w:spacing w:line="259" w:lineRule="auto"/>
        <w:jc w:val="left"/>
      </w:pPr>
      <w:r>
        <w:br w:type="page"/>
      </w:r>
    </w:p>
    <w:p w14:paraId="59E0A445" w14:textId="04809E07" w:rsidR="00223DB6" w:rsidRPr="005C3238" w:rsidRDefault="00223DB6" w:rsidP="00223DB6">
      <w:r>
        <w:lastRenderedPageBreak/>
        <w:t>Other than the total respondents, different age groups are also similar to the total respondents. FWA</w:t>
      </w:r>
      <w:r w:rsidR="000057F3">
        <w:t>s</w:t>
      </w:r>
      <w:r>
        <w:t xml:space="preserve"> boost job satisfaction in UK technology across all ages, although the benefits differ.   Satisfied 18–25-year-olds were motivated, loyal, and job-choiced by flexibility.  Because FWA balances work with family and personal duties, early-career professionals (26–35) agreed most, enhancing satisfaction and retention. Mid-career professionals (36–45) reported considerable benefits but more indifferent emotions, suggesting work-family balance limitations.   Older </w:t>
      </w:r>
      <w:r w:rsidR="007B111B">
        <w:t>professional</w:t>
      </w:r>
      <w:r>
        <w:t>s (46–55 and 56+) liked the reduced stress and better work–life balance, although others were ambivalent, proving that traditional working arrangements are still essential. FWA decreases stress, promotes work–life balance, and increases motivation and loyalty, increasing satisfaction. FWA employers are preferred by the industry for retention and recruitment. Andrzejczyn (2023) and Aura and Desiana (2023) concur that flexibility promotes employee well-being and commitment, while career stage and age-specific needs also impact the effectiveness of FWAs.</w:t>
      </w:r>
    </w:p>
    <w:p w14:paraId="1A0AE008" w14:textId="44234666" w:rsidR="00223DB6" w:rsidRDefault="00223DB6" w:rsidP="00223DB6">
      <w:r>
        <w:t xml:space="preserve">This study supports the second research objective by showing FWA enhances job satisfaction of the employees in UK technology sector.   These results corroborate the </w:t>
      </w:r>
      <w:r w:rsidR="008D05FD">
        <w:t>WLB</w:t>
      </w:r>
      <w:r>
        <w:t xml:space="preserve"> Equilibrium Theory, which highlights flexibility's importance in job satisfaction and </w:t>
      </w:r>
      <w:r w:rsidR="008D05FD">
        <w:t>WLB</w:t>
      </w:r>
      <w:r>
        <w:t xml:space="preserve"> </w:t>
      </w:r>
      <w:r w:rsidRPr="00022B7B">
        <w:rPr>
          <w:lang w:val="en-SG"/>
        </w:rPr>
        <w:t>(</w:t>
      </w:r>
      <w:r w:rsidR="008A3E62">
        <w:t>Brega et al., 2023</w:t>
      </w:r>
      <w:r w:rsidRPr="00022B7B">
        <w:rPr>
          <w:lang w:val="en-SG"/>
        </w:rPr>
        <w:t>)</w:t>
      </w:r>
      <w:r>
        <w:t xml:space="preserve">.  According to research, FWA increases </w:t>
      </w:r>
      <w:r w:rsidR="008D05FD">
        <w:t>WLB</w:t>
      </w:r>
      <w:r>
        <w:t xml:space="preserve">, stress, motivation, loyalty, and flexible job demand. Job satisfaction increases with flexibility because </w:t>
      </w:r>
      <w:r w:rsidR="007B111B">
        <w:t>professional</w:t>
      </w:r>
      <w:r>
        <w:t xml:space="preserve">s have more control over their schedules, lowering stress and enhancing well-being, according to study.  ARM Holdings, Sage Group, and BT Group show how FWA boosts work pleasure, motivation, and loyalty </w:t>
      </w:r>
      <w:bookmarkStart w:id="202" w:name="_Hlk207493521"/>
      <w:r w:rsidRPr="00022B7B">
        <w:rPr>
          <w:lang w:val="en-SG"/>
        </w:rPr>
        <w:t>(Onyekwelu, Monyei and Muogbo, 2022)</w:t>
      </w:r>
      <w:bookmarkEnd w:id="202"/>
      <w:r>
        <w:t xml:space="preserve">. According to studies, FWA boosts UK IT </w:t>
      </w:r>
      <w:r w:rsidR="007B111B">
        <w:t>professional</w:t>
      </w:r>
      <w:r>
        <w:t xml:space="preserve"> satisfaction.</w:t>
      </w:r>
    </w:p>
    <w:p w14:paraId="2E415B23" w14:textId="77777777" w:rsidR="00223DB6" w:rsidRDefault="00223DB6" w:rsidP="00223DB6">
      <w:pPr>
        <w:spacing w:line="259" w:lineRule="auto"/>
        <w:jc w:val="left"/>
      </w:pPr>
      <w:r>
        <w:br w:type="page"/>
      </w:r>
    </w:p>
    <w:p w14:paraId="1C522B74" w14:textId="77777777" w:rsidR="00223DB6" w:rsidRDefault="00223DB6" w:rsidP="00223DB6">
      <w:pPr>
        <w:pStyle w:val="Heading5"/>
      </w:pPr>
      <w:r>
        <w:lastRenderedPageBreak/>
        <w:t>Objective 3</w:t>
      </w:r>
    </w:p>
    <w:p w14:paraId="1759BD89" w14:textId="77777777" w:rsidR="00223DB6" w:rsidRPr="00D574B3" w:rsidRDefault="00223DB6" w:rsidP="00223DB6">
      <w:pPr>
        <w:rPr>
          <w:lang w:val="en-SG"/>
        </w:rPr>
      </w:pPr>
      <w:r w:rsidRPr="00372AEA">
        <w:rPr>
          <w:lang w:val="en"/>
        </w:rPr>
        <w:t>Third, the research analy</w:t>
      </w:r>
      <w:r>
        <w:rPr>
          <w:lang w:val="en"/>
        </w:rPr>
        <w:t>s</w:t>
      </w:r>
      <w:r w:rsidRPr="00372AEA">
        <w:rPr>
          <w:lang w:val="en"/>
        </w:rPr>
        <w:t xml:space="preserve">ed </w:t>
      </w:r>
      <w:r>
        <w:t xml:space="preserve">the </w:t>
      </w:r>
      <w:r w:rsidRPr="00372AEA">
        <w:rPr>
          <w:rStyle w:val="Strong"/>
          <w:b w:val="0"/>
          <w:bCs w:val="0"/>
        </w:rPr>
        <w:t>challenges in implementing FWA in the IT companies.</w:t>
      </w:r>
      <w:r>
        <w:rPr>
          <w:rStyle w:val="Strong"/>
        </w:rPr>
        <w:t xml:space="preserve">  </w:t>
      </w:r>
      <w:r w:rsidRPr="00372AEA">
        <w:rPr>
          <w:lang w:val="en"/>
        </w:rPr>
        <w:t>Employees identified communication, performance monitoring, teamwork, and technology as important challenges</w:t>
      </w:r>
      <w:r>
        <w:rPr>
          <w:lang w:val="en"/>
        </w:rPr>
        <w:t xml:space="preserve"> </w:t>
      </w:r>
      <w:r w:rsidRPr="00022B7B">
        <w:rPr>
          <w:lang w:val="en-SG"/>
        </w:rPr>
        <w:t>(Orishede and Ndudi, 2020)</w:t>
      </w:r>
      <w:r w:rsidRPr="00372AEA">
        <w:rPr>
          <w:lang w:val="en"/>
        </w:rPr>
        <w:t>.</w:t>
      </w:r>
      <w:r>
        <w:rPr>
          <w:lang w:val="en"/>
        </w:rPr>
        <w:t xml:space="preserve"> </w:t>
      </w:r>
      <w:r w:rsidRPr="00372AEA">
        <w:rPr>
          <w:lang w:val="en"/>
        </w:rPr>
        <w:t>FWA implementation was likewise praised by numerous survey respondents, who reported no major concerns</w:t>
      </w:r>
      <w:r>
        <w:rPr>
          <w:lang w:val="en"/>
        </w:rPr>
        <w:t xml:space="preserve"> </w:t>
      </w:r>
      <w:r>
        <w:t>(Ugargol and Patrick, 2018)</w:t>
      </w:r>
      <w:r w:rsidRPr="00372AEA">
        <w:rPr>
          <w:lang w:val="en"/>
        </w:rPr>
        <w:t>.   This argument compares research findings to existing literature to understand FWA implementation challenges and UK IT industry solutions</w:t>
      </w:r>
      <w:r>
        <w:rPr>
          <w:lang w:val="en"/>
        </w:rPr>
        <w:t xml:space="preserve">. </w:t>
      </w:r>
    </w:p>
    <w:p w14:paraId="68C8F3AE" w14:textId="4D9027A1" w:rsidR="00223DB6" w:rsidRPr="00605AE6" w:rsidRDefault="00223DB6" w:rsidP="00223DB6">
      <w:pPr>
        <w:rPr>
          <w:lang w:val="en-SG"/>
        </w:rPr>
      </w:pPr>
      <w:r w:rsidRPr="004F10D8">
        <w:rPr>
          <w:b/>
          <w:bCs/>
          <w:i/>
          <w:iCs/>
        </w:rPr>
        <w:t>The communication issues are a significant challenge for the companies to adopt FWA</w:t>
      </w:r>
      <w:r>
        <w:t xml:space="preserve">.   This reinforces studies that shows communication barriers are a big concern in flexible employment. According to </w:t>
      </w:r>
      <w:r w:rsidRPr="00CB0829">
        <w:rPr>
          <w:lang w:val="en-SG"/>
        </w:rPr>
        <w:t>Khan et al. (2025)</w:t>
      </w:r>
      <w:r>
        <w:rPr>
          <w:lang w:val="en-SG"/>
        </w:rPr>
        <w:t xml:space="preserve"> </w:t>
      </w:r>
      <w:r>
        <w:t xml:space="preserve">remote employee’s physical distance inhibits communication and cause misunderstandings. In technology, cooperation and information exchange are crucial, making this tough. </w:t>
      </w:r>
      <w:bookmarkStart w:id="203" w:name="_Hlk207492813"/>
      <w:r w:rsidRPr="00022B7B">
        <w:rPr>
          <w:lang w:val="en-SG"/>
        </w:rPr>
        <w:t>Kotey and Sharma (2019)</w:t>
      </w:r>
      <w:bookmarkEnd w:id="203"/>
      <w:r>
        <w:rPr>
          <w:lang w:val="en-SG"/>
        </w:rPr>
        <w:t xml:space="preserve"> </w:t>
      </w:r>
      <w:r>
        <w:t xml:space="preserve">also stated that FWA communication issues often stem from a lack of face-to-face interaction, which is essential for rapport-building and cooperation.   UK IT companies without virtual team-building activities or regular check-ins may struggle with project management and teamwork.   A UK IT company experienced communication challenges that hampered project execution because </w:t>
      </w:r>
      <w:r w:rsidR="007B111B">
        <w:t>professional</w:t>
      </w:r>
      <w:r>
        <w:t xml:space="preserve">s felt isolated despite flexible work (Ronald and Steffen, 2021). Effective communication tools and practices mitigate communication issues.   </w:t>
      </w:r>
      <w:bookmarkStart w:id="204" w:name="_Hlk207492797"/>
      <w:r w:rsidRPr="00022B7B">
        <w:rPr>
          <w:lang w:val="en-SG"/>
        </w:rPr>
        <w:t>Miqdarsah and Indradewa (2024)</w:t>
      </w:r>
      <w:bookmarkEnd w:id="204"/>
      <w:r>
        <w:rPr>
          <w:lang w:val="en-SG"/>
        </w:rPr>
        <w:t xml:space="preserve"> </w:t>
      </w:r>
      <w:r>
        <w:t>recommend Slack, Microsoft Teams, and Zoom for communication.   This strategy is widely used by IT companies to engage and instruct personnel remotely.</w:t>
      </w:r>
    </w:p>
    <w:p w14:paraId="00393BEC" w14:textId="61D89B10" w:rsidR="00223DB6" w:rsidRPr="00605AE6" w:rsidRDefault="00223DB6" w:rsidP="00223DB6">
      <w:pPr>
        <w:rPr>
          <w:lang w:val="en-SG"/>
        </w:rPr>
      </w:pPr>
      <w:r w:rsidRPr="004E09AE">
        <w:rPr>
          <w:b/>
          <w:bCs/>
          <w:i/>
          <w:iCs/>
        </w:rPr>
        <w:t>Another challenge of implementing the FWA is monitoring and performance of the employees.</w:t>
      </w:r>
      <w:r>
        <w:t xml:space="preserve"> FWAs make performance monitoring difficult since supervisors cannot observe </w:t>
      </w:r>
      <w:r w:rsidR="007B111B">
        <w:t>professional</w:t>
      </w:r>
      <w:r>
        <w:t xml:space="preserve">s. Remote workplaces make it harder to monitor productivity and achieve objectives using face-to-face performance management tools, according to </w:t>
      </w:r>
      <w:r w:rsidRPr="00022B7B">
        <w:rPr>
          <w:lang w:val="en-SG"/>
        </w:rPr>
        <w:t>Miqdarsah and Indradewa (2024)</w:t>
      </w:r>
      <w:r>
        <w:rPr>
          <w:lang w:val="en-SG"/>
        </w:rPr>
        <w:t xml:space="preserve">. </w:t>
      </w:r>
      <w:r>
        <w:t xml:space="preserve">Due to deadlines and deliverables, many UK IT companies utilise output-based performance metrics instead of time-based monitoring.   Remote performance monitoring is simpler using output-based models, claimed </w:t>
      </w:r>
      <w:r w:rsidRPr="00022B7B">
        <w:rPr>
          <w:lang w:val="en-SG"/>
        </w:rPr>
        <w:t>Michielsens, Bingham and Clarke (2013)</w:t>
      </w:r>
      <w:r>
        <w:rPr>
          <w:lang w:val="en-SG"/>
        </w:rPr>
        <w:t xml:space="preserve">. </w:t>
      </w:r>
      <w:r>
        <w:t xml:space="preserve">Delivery milestones and deadlines are used by software development teams to evaluate employee performance rather than time spent working.   This strategy boosts productivity, autonomy, and satisfaction by letting people control </w:t>
      </w:r>
      <w:r>
        <w:lastRenderedPageBreak/>
        <w:t xml:space="preserve">their own time. Some businesses still struggle to quantify work quality rather than output, making it difficult to verify that </w:t>
      </w:r>
      <w:r w:rsidR="000057F3">
        <w:t>FWAs</w:t>
      </w:r>
      <w:r>
        <w:t xml:space="preserve"> do not decrease job performance (Siber and Cero, 2024).</w:t>
      </w:r>
    </w:p>
    <w:p w14:paraId="2EBC7AD1" w14:textId="5FC02C8B" w:rsidR="00223DB6" w:rsidRPr="00605AE6" w:rsidRDefault="00223DB6" w:rsidP="00223DB6">
      <w:pPr>
        <w:rPr>
          <w:lang w:val="en-SG"/>
        </w:rPr>
      </w:pPr>
      <w:r w:rsidRPr="0042074C">
        <w:rPr>
          <w:b/>
          <w:bCs/>
          <w:i/>
          <w:iCs/>
        </w:rPr>
        <w:t>The respondents also indicates that lack of team collaboration also a challenge of implementing the FWAs in the companies</w:t>
      </w:r>
      <w:r>
        <w:t xml:space="preserve">. Flexible employment divide teamwork in creative problem-solving and brainstorming companies, according to Gajendran and Harrison (2007).   Remote or hybrid work techniques hinder office creativity-boosting spontaneous conversations and team meetings. </w:t>
      </w:r>
      <w:bookmarkStart w:id="205" w:name="_Hlk207492777"/>
      <w:r w:rsidRPr="00022B7B">
        <w:rPr>
          <w:lang w:val="en-SG"/>
        </w:rPr>
        <w:t>MUN (2015)</w:t>
      </w:r>
      <w:bookmarkEnd w:id="205"/>
      <w:r>
        <w:rPr>
          <w:lang w:val="en-SG"/>
        </w:rPr>
        <w:t xml:space="preserve"> </w:t>
      </w:r>
      <w:r>
        <w:t xml:space="preserve">recommend regular video conferences, virtual team-building activities, and real-time collaboration tools like Google Docs and Trello for remote </w:t>
      </w:r>
      <w:r w:rsidR="007B111B">
        <w:t>professional</w:t>
      </w:r>
      <w:r>
        <w:t xml:space="preserve">s. Technology companies in the UK use virtual cooperation.   To sustain remote collaboration, several software companies host virtual hackathons, team challenges, and brainstorming sessions </w:t>
      </w:r>
      <w:bookmarkStart w:id="206" w:name="_Hlk207494036"/>
      <w:r w:rsidRPr="00885F76">
        <w:rPr>
          <w:lang w:val="en-SG"/>
        </w:rPr>
        <w:t>(Berber and Slavić, 2019)</w:t>
      </w:r>
      <w:bookmarkEnd w:id="206"/>
      <w:r>
        <w:t>. Data also suggest collaboration is feasible despite difficulties.  FWA implementations that emphasise social connection and organi</w:t>
      </w:r>
      <w:r w:rsidR="00CD551F">
        <w:t>sat</w:t>
      </w:r>
      <w:r>
        <w:t xml:space="preserve">ional culture improve teamwork despite flexible work challenges </w:t>
      </w:r>
      <w:bookmarkStart w:id="207" w:name="_Hlk207494049"/>
      <w:r w:rsidRPr="00885F76">
        <w:rPr>
          <w:lang w:val="en-SG"/>
        </w:rPr>
        <w:t>(Berkery et al., 2017)</w:t>
      </w:r>
      <w:bookmarkEnd w:id="207"/>
      <w:r>
        <w:rPr>
          <w:lang w:val="en-SG"/>
        </w:rPr>
        <w:t xml:space="preserve">. </w:t>
      </w:r>
    </w:p>
    <w:p w14:paraId="0FC0729B" w14:textId="0BD060CD" w:rsidR="00223DB6" w:rsidRDefault="00223DB6" w:rsidP="00223DB6">
      <w:r>
        <w:t xml:space="preserve">Additionally, research indicated </w:t>
      </w:r>
      <w:r w:rsidRPr="00BE0FB7">
        <w:t>technical problem</w:t>
      </w:r>
      <w:r>
        <w:t xml:space="preserve"> was a key FWA impediment.   Studies reveal that technology infrastructure limits flexible work. According to </w:t>
      </w:r>
      <w:r w:rsidR="008A3E62">
        <w:t xml:space="preserve">Allen and Shockley (2009) </w:t>
      </w:r>
      <w:r>
        <w:t xml:space="preserve">remote </w:t>
      </w:r>
      <w:r w:rsidR="007B111B">
        <w:t>professional</w:t>
      </w:r>
      <w:r>
        <w:t xml:space="preserve">s struggle to connect, cooperate, and access resources without the necessary tools and technology. UK technology sector challenges include remote corporate network access, software incompatibility, and cybersecurity. </w:t>
      </w:r>
      <w:bookmarkStart w:id="208" w:name="_Hlk207492761"/>
      <w:r w:rsidRPr="00022B7B">
        <w:rPr>
          <w:lang w:val="en-SG"/>
        </w:rPr>
        <w:t>Mwiti (2023)</w:t>
      </w:r>
      <w:bookmarkEnd w:id="208"/>
      <w:r>
        <w:rPr>
          <w:lang w:val="en-SG"/>
        </w:rPr>
        <w:t xml:space="preserve"> </w:t>
      </w:r>
      <w:r>
        <w:t>suggested safe VPNs, cloud-based file sharing, and reliable communication platforms for flexible work.   FWA technology help companies manage these issues and allow safe, effective remote work.</w:t>
      </w:r>
    </w:p>
    <w:p w14:paraId="64F95B87" w14:textId="33478660" w:rsidR="00223DB6" w:rsidRPr="00065B68" w:rsidRDefault="00223DB6" w:rsidP="00223DB6">
      <w:pPr>
        <w:rPr>
          <w:lang w:val="en-SG"/>
        </w:rPr>
      </w:pPr>
      <w:r>
        <w:rPr>
          <w:lang w:val="en-SG"/>
        </w:rPr>
        <w:t xml:space="preserve">Moreover, the </w:t>
      </w:r>
      <w:r w:rsidRPr="0027446A">
        <w:rPr>
          <w:lang w:val="en-SG"/>
        </w:rPr>
        <w:t xml:space="preserve">organisational support is essential </w:t>
      </w:r>
      <w:r>
        <w:rPr>
          <w:lang w:val="en-SG"/>
        </w:rPr>
        <w:t xml:space="preserve">for </w:t>
      </w:r>
      <w:r w:rsidRPr="0027446A">
        <w:rPr>
          <w:lang w:val="en-SG"/>
        </w:rPr>
        <w:t>FWA</w:t>
      </w:r>
      <w:r>
        <w:rPr>
          <w:lang w:val="en-SG"/>
        </w:rPr>
        <w:t>s</w:t>
      </w:r>
      <w:r w:rsidRPr="0027446A">
        <w:rPr>
          <w:lang w:val="en-SG"/>
        </w:rPr>
        <w:t xml:space="preserve">, affecting UK IT sector employee experiences.  Most </w:t>
      </w:r>
      <w:r w:rsidR="007B111B">
        <w:rPr>
          <w:lang w:val="en-SG"/>
        </w:rPr>
        <w:t>professional</w:t>
      </w:r>
      <w:r w:rsidRPr="0027446A">
        <w:rPr>
          <w:lang w:val="en-SG"/>
        </w:rPr>
        <w:t xml:space="preserve">s, regardless of age, believed that their companies offer the tools, technology, and procedures required for flexible work.  Younger </w:t>
      </w:r>
      <w:r w:rsidR="007B111B">
        <w:rPr>
          <w:lang w:val="en-SG"/>
        </w:rPr>
        <w:t>professional</w:t>
      </w:r>
      <w:r w:rsidRPr="0027446A">
        <w:rPr>
          <w:lang w:val="en-SG"/>
        </w:rPr>
        <w:t xml:space="preserve">s (18–25) trusted these resources, whereas early- to mid-career </w:t>
      </w:r>
      <w:r w:rsidR="007B111B">
        <w:rPr>
          <w:lang w:val="en-SG"/>
        </w:rPr>
        <w:t>professional</w:t>
      </w:r>
      <w:r w:rsidRPr="0027446A">
        <w:rPr>
          <w:lang w:val="en-SG"/>
        </w:rPr>
        <w:t xml:space="preserve">s (26–45) said infrastructure was crucial for large workloads and teamwork.  Older </w:t>
      </w:r>
      <w:r w:rsidR="007B111B">
        <w:rPr>
          <w:lang w:val="en-SG"/>
        </w:rPr>
        <w:t>professional</w:t>
      </w:r>
      <w:r w:rsidRPr="0027446A">
        <w:rPr>
          <w:lang w:val="en-SG"/>
        </w:rPr>
        <w:t>s (46+) recognised good infrastructure, while some were ambivalent, showing adaption issues.</w:t>
      </w:r>
      <w:r>
        <w:rPr>
          <w:lang w:val="en-SG"/>
        </w:rPr>
        <w:t xml:space="preserve"> </w:t>
      </w:r>
      <w:r w:rsidRPr="0027446A">
        <w:rPr>
          <w:lang w:val="en-SG"/>
        </w:rPr>
        <w:t xml:space="preserve">Most </w:t>
      </w:r>
      <w:r w:rsidR="007B111B">
        <w:rPr>
          <w:lang w:val="en-SG"/>
        </w:rPr>
        <w:t>professional</w:t>
      </w:r>
      <w:r w:rsidRPr="0027446A">
        <w:rPr>
          <w:lang w:val="en-SG"/>
        </w:rPr>
        <w:t xml:space="preserve">s felt that clear rules and management assistance build confidence and consistency in FWA implementation.  Younger </w:t>
      </w:r>
      <w:r w:rsidR="007B111B">
        <w:rPr>
          <w:lang w:val="en-SG"/>
        </w:rPr>
        <w:t>professional</w:t>
      </w:r>
      <w:r w:rsidRPr="0027446A">
        <w:rPr>
          <w:lang w:val="en-SG"/>
        </w:rPr>
        <w:t>s viewed transparency as a fairness protection, whereas mid-career professionals appreciated management support for balancing performance objectives</w:t>
      </w:r>
      <w:r>
        <w:rPr>
          <w:lang w:val="en-SG"/>
        </w:rPr>
        <w:t xml:space="preserve"> </w:t>
      </w:r>
      <w:r w:rsidRPr="00022B7B">
        <w:rPr>
          <w:lang w:val="en-SG"/>
        </w:rPr>
        <w:t>(Orishede and Ndudi, 2020)</w:t>
      </w:r>
      <w:r w:rsidRPr="0027446A">
        <w:rPr>
          <w:lang w:val="en-SG"/>
        </w:rPr>
        <w:t xml:space="preserve">.  Older groups were favourable yet cautious, showing generational disparities in formal </w:t>
      </w:r>
      <w:r w:rsidRPr="0027446A">
        <w:rPr>
          <w:lang w:val="en-SG"/>
        </w:rPr>
        <w:lastRenderedPageBreak/>
        <w:t>structure use.</w:t>
      </w:r>
      <w:r>
        <w:rPr>
          <w:lang w:val="en-SG"/>
        </w:rPr>
        <w:t xml:space="preserve"> </w:t>
      </w:r>
      <w:r w:rsidRPr="0027446A">
        <w:rPr>
          <w:lang w:val="en-SG"/>
        </w:rPr>
        <w:t xml:space="preserve">Still, obstacles continue </w:t>
      </w:r>
      <w:r>
        <w:rPr>
          <w:lang w:val="en-SG"/>
        </w:rPr>
        <w:t xml:space="preserve">in FWAs. </w:t>
      </w:r>
      <w:r w:rsidRPr="0027446A">
        <w:rPr>
          <w:lang w:val="en-SG"/>
        </w:rPr>
        <w:t xml:space="preserve">Younger employees cited communication concerns, mid-career staff performance monitoring and cooperation issues, and senior </w:t>
      </w:r>
      <w:r w:rsidR="007B111B">
        <w:rPr>
          <w:lang w:val="en-SG"/>
        </w:rPr>
        <w:t>professional</w:t>
      </w:r>
      <w:r w:rsidRPr="0027446A">
        <w:rPr>
          <w:lang w:val="en-SG"/>
        </w:rPr>
        <w:t>s technical issues</w:t>
      </w:r>
      <w:r>
        <w:rPr>
          <w:lang w:val="en-SG"/>
        </w:rPr>
        <w:t xml:space="preserve"> </w:t>
      </w:r>
      <w:r w:rsidRPr="00022B7B">
        <w:rPr>
          <w:lang w:val="en-SG"/>
        </w:rPr>
        <w:t>(Peretz, Fried and Levi, 2018)</w:t>
      </w:r>
      <w:r w:rsidRPr="0027446A">
        <w:rPr>
          <w:lang w:val="en-SG"/>
        </w:rPr>
        <w:t xml:space="preserve">.  However, many across age groups reported “no major challenges,” normalising FWA.  These results confirm </w:t>
      </w:r>
      <w:r>
        <w:t xml:space="preserve">Azeem and Kotey (2023) </w:t>
      </w:r>
      <w:r w:rsidRPr="0027446A">
        <w:rPr>
          <w:lang w:val="en-SG"/>
        </w:rPr>
        <w:t xml:space="preserve">and </w:t>
      </w:r>
      <w:r w:rsidRPr="00200474">
        <w:rPr>
          <w:lang w:val="en-SG"/>
        </w:rPr>
        <w:t xml:space="preserve">Berber and Slavić (2019) </w:t>
      </w:r>
      <w:r w:rsidRPr="0027446A">
        <w:rPr>
          <w:lang w:val="en-SG"/>
        </w:rPr>
        <w:t>that organisational support minimises obstacles and maximises flexible work practises.</w:t>
      </w:r>
    </w:p>
    <w:p w14:paraId="4D394539" w14:textId="77777777" w:rsidR="00223DB6" w:rsidRPr="00605AE6" w:rsidRDefault="00223DB6" w:rsidP="00223DB6">
      <w:pPr>
        <w:rPr>
          <w:lang w:val="en-SG"/>
        </w:rPr>
      </w:pPr>
      <w:r>
        <w:t xml:space="preserve">This study concluded that although the UK IT sector has adopted FWAs but communication issues, performance monitoring difficulty, lack of team collaboration, and technology barriers persist the implementation.  Remote team management and employee motivation in flexible work environments are problematic, according to </w:t>
      </w:r>
      <w:bookmarkStart w:id="209" w:name="_Hlk207492750"/>
      <w:r w:rsidRPr="00022B7B">
        <w:rPr>
          <w:lang w:val="en-SG"/>
        </w:rPr>
        <w:t>Nandani and Doshi (2022)</w:t>
      </w:r>
      <w:bookmarkEnd w:id="209"/>
      <w:r>
        <w:rPr>
          <w:lang w:val="en-SG"/>
        </w:rPr>
        <w:t xml:space="preserve">, </w:t>
      </w:r>
      <w:bookmarkStart w:id="210" w:name="_Hlk207492742"/>
      <w:r w:rsidRPr="00022B7B">
        <w:rPr>
          <w:lang w:val="en-SG"/>
        </w:rPr>
        <w:t>Onyekwelu, Monyei and Muogbo (2022)</w:t>
      </w:r>
      <w:bookmarkEnd w:id="210"/>
      <w:r>
        <w:rPr>
          <w:lang w:val="en-SG"/>
        </w:rPr>
        <w:t>,</w:t>
      </w:r>
      <w:r>
        <w:t xml:space="preserve"> and </w:t>
      </w:r>
      <w:bookmarkStart w:id="211" w:name="_Hlk207492731"/>
      <w:r w:rsidRPr="00022B7B">
        <w:rPr>
          <w:lang w:val="en-SG"/>
        </w:rPr>
        <w:t>Orishede and Ndudi (2020)</w:t>
      </w:r>
      <w:bookmarkEnd w:id="211"/>
      <w:r>
        <w:rPr>
          <w:lang w:val="en-SG"/>
        </w:rPr>
        <w:t xml:space="preserve">. </w:t>
      </w:r>
      <w:r>
        <w:t>According to the research, infrastructure, clear policies, and management support can help firms overcome these issues.   As technology and flexible work habits improve, the UK tech sector overcome these obstacles, making FWA adoption simpler.</w:t>
      </w:r>
    </w:p>
    <w:p w14:paraId="29218D3A" w14:textId="77777777" w:rsidR="00223DB6" w:rsidRDefault="00223DB6" w:rsidP="00223DB6"/>
    <w:p w14:paraId="0733A4AB" w14:textId="77777777" w:rsidR="00223DB6" w:rsidRDefault="00223DB6" w:rsidP="00223DB6"/>
    <w:p w14:paraId="6340E93E" w14:textId="77777777" w:rsidR="00223DB6" w:rsidRDefault="00223DB6" w:rsidP="00223DB6">
      <w:pPr>
        <w:spacing w:line="259" w:lineRule="auto"/>
        <w:jc w:val="left"/>
        <w:rPr>
          <w:rFonts w:eastAsiaTheme="minorEastAsia"/>
          <w:b/>
          <w:bCs/>
          <w:noProof/>
          <w:color w:val="002060"/>
          <w:sz w:val="32"/>
          <w:lang w:val="en-SG"/>
        </w:rPr>
      </w:pPr>
      <w:r>
        <w:br w:type="page"/>
      </w:r>
    </w:p>
    <w:p w14:paraId="4C40E769" w14:textId="77777777" w:rsidR="00223DB6" w:rsidRDefault="00223DB6" w:rsidP="00223DB6">
      <w:pPr>
        <w:pStyle w:val="Heading1"/>
      </w:pPr>
      <w:bookmarkStart w:id="212" w:name="_Toc209020192"/>
      <w:bookmarkStart w:id="213" w:name="_Toc209133736"/>
      <w:bookmarkStart w:id="214" w:name="_Toc209134485"/>
      <w:bookmarkStart w:id="215" w:name="_Toc209742234"/>
      <w:r>
        <w:lastRenderedPageBreak/>
        <w:t>Chapter 6: Conclusion and Rceomendations</w:t>
      </w:r>
      <w:bookmarkEnd w:id="212"/>
      <w:bookmarkEnd w:id="213"/>
      <w:bookmarkEnd w:id="214"/>
      <w:bookmarkEnd w:id="215"/>
      <w:r>
        <w:t xml:space="preserve"> </w:t>
      </w:r>
    </w:p>
    <w:p w14:paraId="70FA7298" w14:textId="77777777" w:rsidR="00223DB6" w:rsidRDefault="00223DB6" w:rsidP="00223DB6">
      <w:pPr>
        <w:pStyle w:val="Heading2"/>
      </w:pPr>
      <w:bookmarkStart w:id="216" w:name="_Toc209020193"/>
      <w:bookmarkStart w:id="217" w:name="_Toc209133737"/>
      <w:bookmarkStart w:id="218" w:name="_Toc209134486"/>
      <w:bookmarkStart w:id="219" w:name="_Toc209742235"/>
      <w:r>
        <w:t>6.1 Conclusion</w:t>
      </w:r>
      <w:bookmarkEnd w:id="216"/>
      <w:bookmarkEnd w:id="217"/>
      <w:bookmarkEnd w:id="218"/>
      <w:bookmarkEnd w:id="219"/>
      <w:r>
        <w:t xml:space="preserve"> </w:t>
      </w:r>
    </w:p>
    <w:p w14:paraId="530B2E0C" w14:textId="5D903CF9" w:rsidR="00223DB6" w:rsidRPr="008A3E62" w:rsidRDefault="00223DB6" w:rsidP="00223DB6">
      <w:r>
        <w:rPr>
          <w:lang w:val="en-SG"/>
        </w:rPr>
        <w:t xml:space="preserve">The first objective of this research is to </w:t>
      </w:r>
      <w:r w:rsidRPr="00DE2E34">
        <w:rPr>
          <w:lang w:val="en-SG"/>
        </w:rPr>
        <w:t>evaluate the impact of FWA on the productivity of the employees of the UK Technology Industry</w:t>
      </w:r>
      <w:r>
        <w:rPr>
          <w:lang w:val="en-SG"/>
        </w:rPr>
        <w:t>. This research met the first objective of the survey.</w:t>
      </w:r>
      <w:r w:rsidRPr="005E7363">
        <w:rPr>
          <w:lang w:val="en-SG"/>
        </w:rPr>
        <w:t xml:space="preserve">   </w:t>
      </w:r>
      <w:r w:rsidRPr="00DE2E34">
        <w:rPr>
          <w:lang w:val="en-SG"/>
        </w:rPr>
        <w:t xml:space="preserve">Research shows that FWA enhance employee productivity of UK technology industry. </w:t>
      </w:r>
      <w:r w:rsidRPr="005E7363">
        <w:rPr>
          <w:lang w:val="en-SG"/>
        </w:rPr>
        <w:t xml:space="preserve">Most respondents reported improvements in “meeting deadlines”, “focus” and “reduced distractions”, “overall work output”, “workload management”, “unnecessary meetings”, and “time management”.   Due to FWA flexibility, 85% of </w:t>
      </w:r>
      <w:r w:rsidR="007B111B">
        <w:rPr>
          <w:lang w:val="en-SG"/>
        </w:rPr>
        <w:t>professional</w:t>
      </w:r>
      <w:r w:rsidRPr="005E7363">
        <w:rPr>
          <w:lang w:val="en-SG"/>
        </w:rPr>
        <w:t>s improved time management and 81% boosted job output.   Flexibility increases autonomy, reduces work-life conflict, and raises personal and organi</w:t>
      </w:r>
      <w:r w:rsidR="00CD551F">
        <w:rPr>
          <w:lang w:val="en-SG"/>
        </w:rPr>
        <w:t>sat</w:t>
      </w:r>
      <w:r w:rsidRPr="005E7363">
        <w:rPr>
          <w:lang w:val="en-SG"/>
        </w:rPr>
        <w:t xml:space="preserve">ional productivity, according to </w:t>
      </w:r>
      <w:bookmarkStart w:id="220" w:name="_Hlk207492718"/>
      <w:r w:rsidRPr="00022B7B">
        <w:rPr>
          <w:lang w:val="en-SG"/>
        </w:rPr>
        <w:t>Peretz, Fried and Levi (2018)</w:t>
      </w:r>
      <w:bookmarkEnd w:id="220"/>
      <w:r>
        <w:rPr>
          <w:lang w:val="en-SG"/>
        </w:rPr>
        <w:t xml:space="preserve"> </w:t>
      </w:r>
      <w:r w:rsidRPr="005E7363">
        <w:rPr>
          <w:lang w:val="en-SG"/>
        </w:rPr>
        <w:t xml:space="preserve">and </w:t>
      </w:r>
      <w:bookmarkStart w:id="221" w:name="_Hlk207492710"/>
      <w:r>
        <w:t>Rahman (2019)</w:t>
      </w:r>
      <w:bookmarkEnd w:id="221"/>
      <w:r>
        <w:t xml:space="preserve">. </w:t>
      </w:r>
      <w:r w:rsidRPr="005E7363">
        <w:rPr>
          <w:lang w:val="en-SG"/>
        </w:rPr>
        <w:t xml:space="preserve">This research supports the </w:t>
      </w:r>
      <w:r w:rsidR="008D05FD">
        <w:rPr>
          <w:lang w:val="en-SG"/>
        </w:rPr>
        <w:t>WLB</w:t>
      </w:r>
      <w:r w:rsidRPr="005E7363">
        <w:rPr>
          <w:lang w:val="en-SG"/>
        </w:rPr>
        <w:t xml:space="preserve"> Equilibrium Theory, which encourages </w:t>
      </w:r>
      <w:r w:rsidR="008D05FD">
        <w:rPr>
          <w:lang w:val="en-SG"/>
        </w:rPr>
        <w:t>WLB</w:t>
      </w:r>
      <w:r w:rsidRPr="005E7363">
        <w:rPr>
          <w:lang w:val="en-SG"/>
        </w:rPr>
        <w:t xml:space="preserve"> for performance. Increasing work schedule management, reducing stress, and boosting attentiveness assist </w:t>
      </w:r>
      <w:r w:rsidR="007B111B">
        <w:rPr>
          <w:lang w:val="en-SG"/>
        </w:rPr>
        <w:t>professional</w:t>
      </w:r>
      <w:r w:rsidRPr="005E7363">
        <w:rPr>
          <w:lang w:val="en-SG"/>
        </w:rPr>
        <w:t>s balance personal and professional duties.</w:t>
      </w:r>
      <w:r>
        <w:rPr>
          <w:lang w:val="en-SG"/>
        </w:rPr>
        <w:t xml:space="preserve"> </w:t>
      </w:r>
      <w:r w:rsidRPr="005E7363">
        <w:rPr>
          <w:lang w:val="en-SG"/>
        </w:rPr>
        <w:t>Reducing unnecessary meetings boosts productivity.</w:t>
      </w:r>
      <w:r>
        <w:rPr>
          <w:lang w:val="en-SG"/>
        </w:rPr>
        <w:t xml:space="preserve"> </w:t>
      </w:r>
      <w:r w:rsidRPr="005E7363">
        <w:rPr>
          <w:lang w:val="en-SG"/>
        </w:rPr>
        <w:t xml:space="preserve">Most </w:t>
      </w:r>
      <w:r w:rsidR="007B111B">
        <w:rPr>
          <w:lang w:val="en-SG"/>
        </w:rPr>
        <w:t>professional</w:t>
      </w:r>
      <w:r w:rsidRPr="005E7363">
        <w:rPr>
          <w:lang w:val="en-SG"/>
        </w:rPr>
        <w:t>s had good outcomes, but others struggled with self-regulation and time management, highlighting the need for organi</w:t>
      </w:r>
      <w:r>
        <w:rPr>
          <w:lang w:val="en-SG"/>
        </w:rPr>
        <w:t>s</w:t>
      </w:r>
      <w:r w:rsidRPr="005E7363">
        <w:rPr>
          <w:lang w:val="en-SG"/>
        </w:rPr>
        <w:t>ational support in FWA policy implementation</w:t>
      </w:r>
      <w:r>
        <w:rPr>
          <w:lang w:val="en-SG"/>
        </w:rPr>
        <w:t xml:space="preserve"> </w:t>
      </w:r>
      <w:r>
        <w:t>(Ματαύτση, 2022)</w:t>
      </w:r>
      <w:r w:rsidRPr="005E7363">
        <w:rPr>
          <w:lang w:val="en-SG"/>
        </w:rPr>
        <w:t>. The study shows that FWA increases productivity, making it a viable and attractive solution for UK technology companies seeking to enhance employee performance and well-being</w:t>
      </w:r>
      <w:r w:rsidR="008A3E62">
        <w:rPr>
          <w:lang w:val="en-SG"/>
        </w:rPr>
        <w:t xml:space="preserve"> </w:t>
      </w:r>
      <w:r w:rsidR="008A3E62">
        <w:t xml:space="preserve">(Jiang et al., 2023). </w:t>
      </w:r>
    </w:p>
    <w:p w14:paraId="6EF273E0" w14:textId="2A0F1A1F" w:rsidR="00223DB6" w:rsidRPr="00DE2E34" w:rsidRDefault="00223DB6" w:rsidP="00223DB6">
      <w:pPr>
        <w:rPr>
          <w:lang w:val="en-SG"/>
        </w:rPr>
      </w:pPr>
      <w:r>
        <w:rPr>
          <w:lang w:val="en-SG"/>
        </w:rPr>
        <w:t xml:space="preserve">The second objective of this research is to </w:t>
      </w:r>
      <w:r w:rsidRPr="00DE2E34">
        <w:rPr>
          <w:lang w:val="en-SG"/>
        </w:rPr>
        <w:t>evaluate the impact of FWA on job satisfaction of the employees of the UK Technology Industry</w:t>
      </w:r>
      <w:r>
        <w:rPr>
          <w:lang w:val="en-SG"/>
        </w:rPr>
        <w:t xml:space="preserve">. This research </w:t>
      </w:r>
      <w:r w:rsidRPr="00110733">
        <w:rPr>
          <w:lang w:val="en-SG"/>
        </w:rPr>
        <w:t>significantly demonstrates that FWA</w:t>
      </w:r>
      <w:r>
        <w:rPr>
          <w:lang w:val="en-SG"/>
        </w:rPr>
        <w:t>s</w:t>
      </w:r>
      <w:r w:rsidRPr="00110733">
        <w:rPr>
          <w:lang w:val="en-SG"/>
        </w:rPr>
        <w:t xml:space="preserve"> boost job satisfaction </w:t>
      </w:r>
      <w:r>
        <w:rPr>
          <w:lang w:val="en-SG"/>
        </w:rPr>
        <w:t xml:space="preserve">of the employees working </w:t>
      </w:r>
      <w:r w:rsidRPr="00110733">
        <w:rPr>
          <w:lang w:val="en-SG"/>
        </w:rPr>
        <w:t>in UK technology</w:t>
      </w:r>
      <w:r>
        <w:rPr>
          <w:lang w:val="en-SG"/>
        </w:rPr>
        <w:t xml:space="preserve"> sector</w:t>
      </w:r>
      <w:r w:rsidRPr="00110733">
        <w:rPr>
          <w:lang w:val="en-SG"/>
        </w:rPr>
        <w:t>.</w:t>
      </w:r>
      <w:r>
        <w:rPr>
          <w:lang w:val="en-SG"/>
        </w:rPr>
        <w:t xml:space="preserve"> </w:t>
      </w:r>
      <w:r w:rsidRPr="00110733">
        <w:rPr>
          <w:lang w:val="en-SG"/>
        </w:rPr>
        <w:t xml:space="preserve">Job satisfaction, </w:t>
      </w:r>
      <w:r w:rsidR="008D05FD">
        <w:rPr>
          <w:lang w:val="en-SG"/>
        </w:rPr>
        <w:t>WLB</w:t>
      </w:r>
      <w:r w:rsidRPr="00110733">
        <w:rPr>
          <w:lang w:val="en-SG"/>
        </w:rPr>
        <w:t>, stress</w:t>
      </w:r>
      <w:r>
        <w:rPr>
          <w:lang w:val="en-SG"/>
        </w:rPr>
        <w:t xml:space="preserve"> reduction</w:t>
      </w:r>
      <w:r w:rsidRPr="00110733">
        <w:rPr>
          <w:lang w:val="en-SG"/>
        </w:rPr>
        <w:t xml:space="preserve">, motivation, employer loyalty, and </w:t>
      </w:r>
      <w:r>
        <w:rPr>
          <w:lang w:val="en-SG"/>
        </w:rPr>
        <w:t xml:space="preserve">future </w:t>
      </w:r>
      <w:r w:rsidRPr="00110733">
        <w:rPr>
          <w:lang w:val="en-SG"/>
        </w:rPr>
        <w:t xml:space="preserve">FWA choice improved </w:t>
      </w:r>
      <w:r>
        <w:rPr>
          <w:lang w:val="en-SG"/>
        </w:rPr>
        <w:t xml:space="preserve">the job satisfaction of the </w:t>
      </w:r>
      <w:r w:rsidR="008A3E62">
        <w:rPr>
          <w:lang w:val="en-SG"/>
        </w:rPr>
        <w:t>employees</w:t>
      </w:r>
      <w:r w:rsidR="008A3E62">
        <w:t xml:space="preserve"> (Atkinson and Sandiford, 2016). </w:t>
      </w:r>
      <w:r w:rsidRPr="00110733">
        <w:rPr>
          <w:lang w:val="en-SG"/>
        </w:rPr>
        <w:t xml:space="preserve">These findings confirm </w:t>
      </w:r>
      <w:bookmarkStart w:id="222" w:name="_Hlk207492705"/>
      <w:r>
        <w:t>Ramakrishnan and Arokiasamy (2019)</w:t>
      </w:r>
      <w:bookmarkEnd w:id="222"/>
      <w:r>
        <w:t xml:space="preserve"> </w:t>
      </w:r>
      <w:r w:rsidRPr="00110733">
        <w:rPr>
          <w:lang w:val="en-SG"/>
        </w:rPr>
        <w:t xml:space="preserve">who stated that schedule flexibility reduces work-family conflict and boosts employee contentment.  </w:t>
      </w:r>
      <w:bookmarkStart w:id="223" w:name="_Hlk207492694"/>
      <w:r>
        <w:t>Ronald and Steffen (2021)</w:t>
      </w:r>
      <w:bookmarkEnd w:id="223"/>
      <w:r>
        <w:t xml:space="preserve"> </w:t>
      </w:r>
      <w:r w:rsidRPr="00110733">
        <w:rPr>
          <w:lang w:val="en-SG"/>
        </w:rPr>
        <w:t>found that FWA increases employee engagement, job satisfaction, and organi</w:t>
      </w:r>
      <w:r w:rsidR="00CD551F">
        <w:rPr>
          <w:lang w:val="en-SG"/>
        </w:rPr>
        <w:t>sat</w:t>
      </w:r>
      <w:r w:rsidRPr="00110733">
        <w:rPr>
          <w:lang w:val="en-SG"/>
        </w:rPr>
        <w:t>ional commitment.</w:t>
      </w:r>
      <w:r>
        <w:rPr>
          <w:lang w:val="en-SG"/>
        </w:rPr>
        <w:t xml:space="preserve"> Employees </w:t>
      </w:r>
      <w:r w:rsidRPr="00110733">
        <w:rPr>
          <w:lang w:val="en-SG"/>
        </w:rPr>
        <w:t xml:space="preserve">who balance work and life are happier, according to the </w:t>
      </w:r>
      <w:r w:rsidR="008D05FD">
        <w:rPr>
          <w:lang w:val="en-SG"/>
        </w:rPr>
        <w:t>WLB</w:t>
      </w:r>
      <w:r w:rsidRPr="00110733">
        <w:rPr>
          <w:lang w:val="en-SG"/>
        </w:rPr>
        <w:t xml:space="preserve"> Equilibrium Theory.  This survey found that flexible work options improve </w:t>
      </w:r>
      <w:r w:rsidR="008D05FD">
        <w:rPr>
          <w:lang w:val="en-SG"/>
        </w:rPr>
        <w:t>WLB</w:t>
      </w:r>
      <w:r w:rsidRPr="00110733">
        <w:rPr>
          <w:lang w:val="en-SG"/>
        </w:rPr>
        <w:t xml:space="preserve"> for UK IT professionals.</w:t>
      </w:r>
      <w:r>
        <w:rPr>
          <w:lang w:val="en-SG"/>
        </w:rPr>
        <w:t xml:space="preserve"> </w:t>
      </w:r>
      <w:r w:rsidRPr="00110733">
        <w:rPr>
          <w:lang w:val="en-SG"/>
        </w:rPr>
        <w:t xml:space="preserve">Employees chose FWA to </w:t>
      </w:r>
      <w:r>
        <w:rPr>
          <w:lang w:val="en-SG"/>
        </w:rPr>
        <w:t>emphasise</w:t>
      </w:r>
      <w:r w:rsidRPr="00110733">
        <w:rPr>
          <w:lang w:val="en-SG"/>
        </w:rPr>
        <w:t xml:space="preserve"> its importance in attracting and retaining talent in the competitive software industry</w:t>
      </w:r>
      <w:r>
        <w:rPr>
          <w:lang w:val="en-SG"/>
        </w:rPr>
        <w:t xml:space="preserve"> </w:t>
      </w:r>
      <w:r>
        <w:t>(Thomson, 2018)</w:t>
      </w:r>
      <w:r w:rsidRPr="00110733">
        <w:rPr>
          <w:lang w:val="en-SG"/>
        </w:rPr>
        <w:t xml:space="preserve">. Supporting this findings, FWA-offering firms like </w:t>
      </w:r>
      <w:r w:rsidRPr="00885F76">
        <w:rPr>
          <w:lang w:val="en-SG"/>
        </w:rPr>
        <w:t>Sage Group and BT Group</w:t>
      </w:r>
      <w:r w:rsidRPr="00110733">
        <w:rPr>
          <w:lang w:val="en-SG"/>
        </w:rPr>
        <w:t xml:space="preserve"> </w:t>
      </w:r>
      <w:r w:rsidRPr="00110733">
        <w:rPr>
          <w:lang w:val="en-SG"/>
        </w:rPr>
        <w:lastRenderedPageBreak/>
        <w:t>have higher employee loyalty, motivation, and enjoyment.</w:t>
      </w:r>
      <w:r>
        <w:rPr>
          <w:lang w:val="en-SG"/>
        </w:rPr>
        <w:t xml:space="preserve"> So, it can be said that </w:t>
      </w:r>
      <w:r w:rsidRPr="00110733">
        <w:rPr>
          <w:lang w:val="en-SG"/>
        </w:rPr>
        <w:t>FWA significantly improves job satisfaction, employee well-being, and organisational success in the UK technology sector.</w:t>
      </w:r>
      <w:r>
        <w:rPr>
          <w:lang w:val="en-SG"/>
        </w:rPr>
        <w:t xml:space="preserve"> This meets the second objective of the research </w:t>
      </w:r>
      <w:r>
        <w:t>(Stroup and Yoon, 2016)</w:t>
      </w:r>
      <w:r>
        <w:rPr>
          <w:lang w:val="en-SG"/>
        </w:rPr>
        <w:t xml:space="preserve">. </w:t>
      </w:r>
    </w:p>
    <w:p w14:paraId="66543955" w14:textId="5AF118DB" w:rsidR="00223DB6" w:rsidRDefault="00223DB6" w:rsidP="00223DB6">
      <w:pPr>
        <w:rPr>
          <w:lang w:val="en-SG"/>
        </w:rPr>
      </w:pPr>
      <w:r>
        <w:rPr>
          <w:lang w:val="en-SG"/>
        </w:rPr>
        <w:t>Finally, third objective is to</w:t>
      </w:r>
      <w:r w:rsidRPr="00DE2E34">
        <w:rPr>
          <w:lang w:val="en-SG"/>
        </w:rPr>
        <w:t xml:space="preserve"> evaluate the potential challenges faced by </w:t>
      </w:r>
      <w:r>
        <w:rPr>
          <w:lang w:val="en-SG"/>
        </w:rPr>
        <w:t>technology companies</w:t>
      </w:r>
      <w:r w:rsidRPr="00DE2E34">
        <w:rPr>
          <w:lang w:val="en-SG"/>
        </w:rPr>
        <w:t xml:space="preserve"> in implementing FWA</w:t>
      </w:r>
      <w:r>
        <w:rPr>
          <w:lang w:val="en-SG"/>
        </w:rPr>
        <w:t xml:space="preserve">.  It is found that </w:t>
      </w:r>
      <w:r w:rsidRPr="00FC2AFB">
        <w:rPr>
          <w:lang w:val="en-SG"/>
        </w:rPr>
        <w:t>UK IT has numerous serious FWA implementation challenges, according to this report.   Communication, performance monitoring, teamwork, and technology are the primary difficulties.</w:t>
      </w:r>
      <w:r>
        <w:rPr>
          <w:lang w:val="en-SG"/>
        </w:rPr>
        <w:t xml:space="preserve"> </w:t>
      </w:r>
      <w:r w:rsidRPr="00FC2AFB">
        <w:rPr>
          <w:lang w:val="en-SG"/>
        </w:rPr>
        <w:t>A high number of respondents reported no severe concerns, showing that organi</w:t>
      </w:r>
      <w:r w:rsidR="00CD551F">
        <w:rPr>
          <w:lang w:val="en-SG"/>
        </w:rPr>
        <w:t>sat</w:t>
      </w:r>
      <w:r w:rsidRPr="00FC2AFB">
        <w:rPr>
          <w:lang w:val="en-SG"/>
        </w:rPr>
        <w:t>ions overcome these obstacles with guidance</w:t>
      </w:r>
      <w:r>
        <w:rPr>
          <w:lang w:val="en-SG"/>
        </w:rPr>
        <w:t xml:space="preserve"> </w:t>
      </w:r>
      <w:r>
        <w:t>(Sonidou, 2024)</w:t>
      </w:r>
      <w:r w:rsidRPr="00FC2AFB">
        <w:rPr>
          <w:lang w:val="en-SG"/>
        </w:rPr>
        <w:t xml:space="preserve">. </w:t>
      </w:r>
      <w:r>
        <w:rPr>
          <w:lang w:val="en-SG"/>
        </w:rPr>
        <w:t xml:space="preserve"> </w:t>
      </w:r>
      <w:r w:rsidRPr="00FC2AFB">
        <w:rPr>
          <w:lang w:val="en-SG"/>
        </w:rPr>
        <w:t xml:space="preserve">Communication issues were the biggest challenge, supporting </w:t>
      </w:r>
      <w:bookmarkStart w:id="224" w:name="_Hlk207492687"/>
      <w:r>
        <w:t>Sebastiao (2022)</w:t>
      </w:r>
      <w:bookmarkEnd w:id="224"/>
      <w:r>
        <w:t xml:space="preserve">, </w:t>
      </w:r>
      <w:r w:rsidRPr="00FC2AFB">
        <w:rPr>
          <w:lang w:val="en-SG"/>
        </w:rPr>
        <w:t xml:space="preserve">who stated that remote work </w:t>
      </w:r>
      <w:r>
        <w:rPr>
          <w:lang w:val="en-SG"/>
        </w:rPr>
        <w:t>can</w:t>
      </w:r>
      <w:r w:rsidRPr="00FC2AFB">
        <w:rPr>
          <w:lang w:val="en-SG"/>
        </w:rPr>
        <w:t xml:space="preserve"> impair communication due to personnel distance. Performance monitoring resembles</w:t>
      </w:r>
      <w:bookmarkStart w:id="225" w:name="_Hlk207492677"/>
      <w:r w:rsidRPr="00605AE6">
        <w:t xml:space="preserve"> </w:t>
      </w:r>
      <w:r>
        <w:t>Shifrin and Michel (2022)</w:t>
      </w:r>
      <w:bookmarkEnd w:id="225"/>
      <w:r>
        <w:t xml:space="preserve">’s </w:t>
      </w:r>
      <w:r w:rsidRPr="00FC2AFB">
        <w:rPr>
          <w:lang w:val="en-SG"/>
        </w:rPr>
        <w:t xml:space="preserve">concerns regarding unsupervised productivity tracking.   Remote work </w:t>
      </w:r>
      <w:r>
        <w:rPr>
          <w:lang w:val="en-SG"/>
        </w:rPr>
        <w:t xml:space="preserve">can </w:t>
      </w:r>
      <w:r w:rsidRPr="00FC2AFB">
        <w:rPr>
          <w:lang w:val="en-SG"/>
        </w:rPr>
        <w:t xml:space="preserve">hinder spontaneous </w:t>
      </w:r>
      <w:r>
        <w:rPr>
          <w:lang w:val="en-SG"/>
        </w:rPr>
        <w:t xml:space="preserve">team </w:t>
      </w:r>
      <w:r w:rsidRPr="00FC2AFB">
        <w:rPr>
          <w:lang w:val="en-SG"/>
        </w:rPr>
        <w:t>collaboration</w:t>
      </w:r>
      <w:r>
        <w:rPr>
          <w:lang w:val="en-SG"/>
        </w:rPr>
        <w:t xml:space="preserve"> (</w:t>
      </w:r>
      <w:bookmarkStart w:id="226" w:name="_Hlk207492670"/>
      <w:r>
        <w:t>Siber and Cero, 2024</w:t>
      </w:r>
      <w:bookmarkEnd w:id="226"/>
      <w:r>
        <w:t>).</w:t>
      </w:r>
      <w:r w:rsidRPr="00FC2AFB">
        <w:rPr>
          <w:lang w:val="en-SG"/>
        </w:rPr>
        <w:t xml:space="preserve"> The study indicated that organi</w:t>
      </w:r>
      <w:r w:rsidR="00CD551F">
        <w:rPr>
          <w:lang w:val="en-SG"/>
        </w:rPr>
        <w:t>sat</w:t>
      </w:r>
      <w:r w:rsidRPr="00FC2AFB">
        <w:rPr>
          <w:lang w:val="en-SG"/>
        </w:rPr>
        <w:t xml:space="preserve">ions with the right infrastructure, policies, and management can implement FWA despite these challenges.   Positives of the poll included clear policies and management backing from most respondents.   FWA difficulties communication, performance monitoring, and cooperation, but “strong infrastructure”, “clear policies”, and “management commitment” </w:t>
      </w:r>
      <w:r>
        <w:rPr>
          <w:lang w:val="en-SG"/>
        </w:rPr>
        <w:t>can</w:t>
      </w:r>
      <w:r w:rsidRPr="00FC2AFB">
        <w:rPr>
          <w:lang w:val="en-SG"/>
        </w:rPr>
        <w:t xml:space="preserve"> assist UK technology businesses overcome these issues and boost employee happiness and organi</w:t>
      </w:r>
      <w:r w:rsidR="00CD551F">
        <w:rPr>
          <w:lang w:val="en-SG"/>
        </w:rPr>
        <w:t>sat</w:t>
      </w:r>
      <w:r w:rsidRPr="00FC2AFB">
        <w:rPr>
          <w:lang w:val="en-SG"/>
        </w:rPr>
        <w:t>ional success</w:t>
      </w:r>
      <w:r>
        <w:rPr>
          <w:lang w:val="en-SG"/>
        </w:rPr>
        <w:t xml:space="preserve"> </w:t>
      </w:r>
      <w:r>
        <w:t>(Siber and Cero, 2024)</w:t>
      </w:r>
      <w:r w:rsidRPr="00FC2AFB">
        <w:rPr>
          <w:lang w:val="en-SG"/>
        </w:rPr>
        <w:t>.</w:t>
      </w:r>
    </w:p>
    <w:p w14:paraId="4D32A069" w14:textId="5A69A6F7" w:rsidR="00223DB6" w:rsidRPr="00200474" w:rsidRDefault="00223DB6" w:rsidP="004F4856">
      <w:pPr>
        <w:rPr>
          <w:lang w:val="en-SG"/>
        </w:rPr>
      </w:pPr>
      <w:r>
        <w:t>In Summary, FWA</w:t>
      </w:r>
      <w:r w:rsidR="000057F3">
        <w:t>s</w:t>
      </w:r>
      <w:r>
        <w:t xml:space="preserve"> enhance UK technology </w:t>
      </w:r>
      <w:r w:rsidR="007B111B">
        <w:t>professional</w:t>
      </w:r>
      <w:r>
        <w:t xml:space="preserve"> productivity and happiness, depending on age. Younger </w:t>
      </w:r>
      <w:r w:rsidR="007B111B">
        <w:t>professional</w:t>
      </w:r>
      <w:r>
        <w:t xml:space="preserve">s (18–25) found digital tools and flexible schedules helpful in meeting deadlines, staying focused, and being motivated.   FWA increases productivity, reduces stress, and enhances work–life balance throughout peak career and family responsibility years, according to most measures. Early-career professionals (26–35) and mid-career </w:t>
      </w:r>
      <w:r w:rsidR="007B111B">
        <w:t>professional</w:t>
      </w:r>
      <w:r>
        <w:t xml:space="preserve">s (36–45) concurred most.   Older </w:t>
      </w:r>
      <w:r w:rsidR="007B111B">
        <w:t>professional</w:t>
      </w:r>
      <w:r>
        <w:t xml:space="preserve">s (46–55 and 56+) recognised FWA but were more indifferent, citing technical challenges or a preference for traditional labour. Additionally, FWA boosted output, satisfaction, loyalty, and motivation, with many </w:t>
      </w:r>
      <w:r w:rsidR="007B111B">
        <w:t>professional</w:t>
      </w:r>
      <w:r>
        <w:t xml:space="preserve">s selecting flexible jobs (George and Poluru, 2024).   All employees underlined the need of infrastructure, clear regulations, and management support for trust and execution </w:t>
      </w:r>
      <w:bookmarkStart w:id="227" w:name="_Hlk207494105"/>
      <w:r w:rsidRPr="00200474">
        <w:rPr>
          <w:lang w:val="en-SG"/>
        </w:rPr>
        <w:t>(Khan et al., 2025)</w:t>
      </w:r>
      <w:bookmarkEnd w:id="227"/>
      <w:r>
        <w:t xml:space="preserve">. Communication, performance monitoring, and technology issues were noticed, however many </w:t>
      </w:r>
      <w:r w:rsidR="007B111B">
        <w:t>professional</w:t>
      </w:r>
      <w:r>
        <w:t xml:space="preserve">s reported “no major challenges,” demonstrating FWA's normalisation.   These results confirm </w:t>
      </w:r>
      <w:r>
        <w:lastRenderedPageBreak/>
        <w:t>Amirul and Shaari (2021) and Aura and Desiana (2023), proving FWA drives persistent productivity and enjoyment.</w:t>
      </w:r>
    </w:p>
    <w:p w14:paraId="2A40C5B8" w14:textId="4B674194" w:rsidR="00223DB6" w:rsidRDefault="00223DB6" w:rsidP="00223DB6">
      <w:pPr>
        <w:pStyle w:val="Heading2"/>
      </w:pPr>
      <w:r>
        <w:t xml:space="preserve">6.2 </w:t>
      </w:r>
      <w:r w:rsidR="002B6B21">
        <w:t>Recommendations</w:t>
      </w:r>
      <w:r>
        <w:t xml:space="preserve"> </w:t>
      </w:r>
    </w:p>
    <w:p w14:paraId="11EDFB10" w14:textId="4BFD9856" w:rsidR="00223DB6" w:rsidRDefault="00223DB6" w:rsidP="00223DB6">
      <w:pPr>
        <w:rPr>
          <w:lang w:val="en-SG"/>
        </w:rPr>
      </w:pPr>
      <w:r w:rsidRPr="0006023E">
        <w:rPr>
          <w:lang w:val="en-SG"/>
        </w:rPr>
        <w:t xml:space="preserve">These findings offer several options for </w:t>
      </w:r>
      <w:r>
        <w:rPr>
          <w:lang w:val="en-SG"/>
        </w:rPr>
        <w:t xml:space="preserve">Managers of </w:t>
      </w:r>
      <w:r w:rsidRPr="0006023E">
        <w:rPr>
          <w:lang w:val="en-SG"/>
        </w:rPr>
        <w:t xml:space="preserve">UK tech businesses to embrace </w:t>
      </w:r>
      <w:r w:rsidR="000057F3">
        <w:rPr>
          <w:lang w:val="en-SG"/>
        </w:rPr>
        <w:t>FWAs.</w:t>
      </w:r>
      <w:r w:rsidRPr="0006023E">
        <w:rPr>
          <w:lang w:val="en-SG"/>
        </w:rPr>
        <w:t xml:space="preserve"> These recommendations aim to fix FWA's issues and boost its benefits for </w:t>
      </w:r>
      <w:r w:rsidR="007B111B">
        <w:rPr>
          <w:lang w:val="en-SG"/>
        </w:rPr>
        <w:t>professional</w:t>
      </w:r>
      <w:r w:rsidRPr="0006023E">
        <w:rPr>
          <w:lang w:val="en-SG"/>
        </w:rPr>
        <w:t>s and businesses.</w:t>
      </w:r>
    </w:p>
    <w:p w14:paraId="71C558C5" w14:textId="18C33108" w:rsidR="00223DB6" w:rsidRDefault="00223DB6" w:rsidP="00223DB6">
      <w:pPr>
        <w:rPr>
          <w:lang w:val="en-SG"/>
        </w:rPr>
      </w:pPr>
      <w:r w:rsidRPr="007C2AE2">
        <w:rPr>
          <w:b/>
          <w:bCs/>
          <w:lang w:val="en-SG"/>
        </w:rPr>
        <w:t>Investing in Robust Communication Infrastructure:</w:t>
      </w:r>
      <w:r>
        <w:rPr>
          <w:lang w:val="en-SG"/>
        </w:rPr>
        <w:t xml:space="preserve"> </w:t>
      </w:r>
      <w:r w:rsidRPr="007C2AE2">
        <w:rPr>
          <w:lang w:val="en-SG"/>
        </w:rPr>
        <w:t xml:space="preserve">Flexible employment requires good communication.   Many remote </w:t>
      </w:r>
      <w:r w:rsidR="007B111B">
        <w:rPr>
          <w:lang w:val="en-SG"/>
        </w:rPr>
        <w:t>professional</w:t>
      </w:r>
      <w:r w:rsidRPr="007C2AE2">
        <w:rPr>
          <w:lang w:val="en-SG"/>
        </w:rPr>
        <w:t xml:space="preserve">s struggled with communication, according to this study.   </w:t>
      </w:r>
      <w:r w:rsidRPr="00DE2E34">
        <w:rPr>
          <w:b/>
          <w:lang w:val="en-SG"/>
        </w:rPr>
        <w:t>Managers should</w:t>
      </w:r>
      <w:r w:rsidRPr="007C2AE2">
        <w:rPr>
          <w:lang w:val="en-SG"/>
        </w:rPr>
        <w:t xml:space="preserve"> invest in novel remote-in-office collaborative communication technologies to solve this</w:t>
      </w:r>
      <w:r>
        <w:rPr>
          <w:lang w:val="en-SG"/>
        </w:rPr>
        <w:t xml:space="preserve"> </w:t>
      </w:r>
      <w:r>
        <w:t>(Shifrin and Michel, 2022)</w:t>
      </w:r>
      <w:r w:rsidRPr="007C2AE2">
        <w:rPr>
          <w:lang w:val="en-SG"/>
        </w:rPr>
        <w:t>.  Zoom, Microsoft Teams, Slack, Trello, and Asana.</w:t>
      </w:r>
      <w:r>
        <w:rPr>
          <w:lang w:val="en-SG"/>
        </w:rPr>
        <w:t xml:space="preserve"> </w:t>
      </w:r>
      <w:r w:rsidRPr="007C2AE2">
        <w:rPr>
          <w:lang w:val="en-SG"/>
        </w:rPr>
        <w:t xml:space="preserve">Companies should establish clear communication methods to ensure team members have equal access to information regardless of location. Communication challenges </w:t>
      </w:r>
      <w:r>
        <w:rPr>
          <w:lang w:val="en-SG"/>
        </w:rPr>
        <w:t>are</w:t>
      </w:r>
      <w:r w:rsidRPr="007C2AE2">
        <w:rPr>
          <w:lang w:val="en-SG"/>
        </w:rPr>
        <w:t xml:space="preserve"> avoided by scheduling regular meetings, updates, and cooperation.  </w:t>
      </w:r>
      <w:r>
        <w:rPr>
          <w:lang w:val="en-SG"/>
        </w:rPr>
        <w:t xml:space="preserve">Managers </w:t>
      </w:r>
      <w:r w:rsidRPr="007C2AE2">
        <w:rPr>
          <w:lang w:val="en-SG"/>
        </w:rPr>
        <w:t>also</w:t>
      </w:r>
      <w:r>
        <w:rPr>
          <w:lang w:val="en-SG"/>
        </w:rPr>
        <w:t xml:space="preserve"> should</w:t>
      </w:r>
      <w:r w:rsidRPr="007C2AE2">
        <w:rPr>
          <w:lang w:val="en-SG"/>
        </w:rPr>
        <w:t xml:space="preserve"> encourage remote </w:t>
      </w:r>
      <w:r w:rsidR="007B111B">
        <w:rPr>
          <w:lang w:val="en-SG"/>
        </w:rPr>
        <w:t>professional</w:t>
      </w:r>
      <w:r w:rsidRPr="007C2AE2">
        <w:rPr>
          <w:lang w:val="en-SG"/>
        </w:rPr>
        <w:t>s to address concerns</w:t>
      </w:r>
      <w:r>
        <w:rPr>
          <w:lang w:val="en-SG"/>
        </w:rPr>
        <w:t xml:space="preserve"> </w:t>
      </w:r>
      <w:r>
        <w:t>(Sebastiao, 2022)</w:t>
      </w:r>
      <w:r w:rsidRPr="007C2AE2">
        <w:rPr>
          <w:lang w:val="en-SG"/>
        </w:rPr>
        <w:t xml:space="preserve">. </w:t>
      </w:r>
      <w:r>
        <w:rPr>
          <w:lang w:val="en-SG"/>
        </w:rPr>
        <w:t>Manager’s</w:t>
      </w:r>
      <w:r w:rsidRPr="007C2AE2">
        <w:rPr>
          <w:lang w:val="en-SG"/>
        </w:rPr>
        <w:t xml:space="preserve"> communication eliminates misunderstandings, increase cooperation, and speed up project completion.</w:t>
      </w:r>
    </w:p>
    <w:p w14:paraId="3AEB741B" w14:textId="1C75345C" w:rsidR="00223DB6" w:rsidRDefault="00223DB6" w:rsidP="00223DB6">
      <w:pPr>
        <w:rPr>
          <w:lang w:val="en-SG"/>
        </w:rPr>
      </w:pPr>
      <w:r w:rsidRPr="001C23D4">
        <w:rPr>
          <w:b/>
          <w:bCs/>
          <w:lang w:val="en-SG"/>
        </w:rPr>
        <w:t>Developing Clear and Transparent FWA Policies:</w:t>
      </w:r>
      <w:r>
        <w:rPr>
          <w:lang w:val="en-SG"/>
        </w:rPr>
        <w:t xml:space="preserve"> </w:t>
      </w:r>
      <w:r w:rsidRPr="001C23D4">
        <w:rPr>
          <w:lang w:val="en-SG"/>
        </w:rPr>
        <w:t xml:space="preserve">High majority of employees in this study indicated clear FWA regulations and procedures were vital to flexible working.  Thus, </w:t>
      </w:r>
      <w:r w:rsidRPr="00DE2E34">
        <w:rPr>
          <w:b/>
          <w:lang w:val="en-SG"/>
        </w:rPr>
        <w:t>managers of technology firms should</w:t>
      </w:r>
      <w:r w:rsidRPr="001C23D4">
        <w:rPr>
          <w:lang w:val="en-SG"/>
        </w:rPr>
        <w:t xml:space="preserve"> prioriti</w:t>
      </w:r>
      <w:r>
        <w:rPr>
          <w:lang w:val="en-SG"/>
        </w:rPr>
        <w:t>s</w:t>
      </w:r>
      <w:r w:rsidRPr="001C23D4">
        <w:rPr>
          <w:lang w:val="en-SG"/>
        </w:rPr>
        <w:t>e FWA policies that outline flexible work rules, expectations, and eligibility.  These guidelines should include remote employment, flexible hours, hybrid models, and how to apply for and approve them</w:t>
      </w:r>
      <w:r>
        <w:rPr>
          <w:lang w:val="en-SG"/>
        </w:rPr>
        <w:t xml:space="preserve"> </w:t>
      </w:r>
      <w:r>
        <w:t>(Ronald and Steffen, 2021)</w:t>
      </w:r>
      <w:r w:rsidRPr="001C23D4">
        <w:rPr>
          <w:lang w:val="en-SG"/>
        </w:rPr>
        <w:t>.</w:t>
      </w:r>
      <w:r>
        <w:rPr>
          <w:lang w:val="en-SG"/>
        </w:rPr>
        <w:t xml:space="preserve"> </w:t>
      </w:r>
      <w:r w:rsidRPr="001C23D4">
        <w:rPr>
          <w:lang w:val="en-SG"/>
        </w:rPr>
        <w:t xml:space="preserve">The guidelines should also encompass performance monitoring, responsibility, and employee well-being. Setting explicit availability, communication, and delivery requirements helps flexible </w:t>
      </w:r>
      <w:r w:rsidR="007B111B">
        <w:rPr>
          <w:lang w:val="en-SG"/>
        </w:rPr>
        <w:t>professional</w:t>
      </w:r>
      <w:r w:rsidRPr="001C23D4">
        <w:rPr>
          <w:lang w:val="en-SG"/>
        </w:rPr>
        <w:t>s grasp their success measure. Transparent standards ensure fairness, decrease confusion, and connect employee and corporate goals</w:t>
      </w:r>
      <w:r>
        <w:rPr>
          <w:lang w:val="en-SG"/>
        </w:rPr>
        <w:t xml:space="preserve"> </w:t>
      </w:r>
      <w:r>
        <w:t>(Ramakrishnan and Arokiasamy, 2019)</w:t>
      </w:r>
      <w:r w:rsidRPr="001C23D4">
        <w:rPr>
          <w:lang w:val="en-SG"/>
        </w:rPr>
        <w:t>.   To reflect technological and staff needs, these guidelines should be reviewed and modified often.</w:t>
      </w:r>
    </w:p>
    <w:p w14:paraId="75D1F111" w14:textId="102F8BBE" w:rsidR="00223DB6" w:rsidRDefault="00223DB6" w:rsidP="00223DB6">
      <w:pPr>
        <w:rPr>
          <w:lang w:val="en-SG"/>
        </w:rPr>
      </w:pPr>
      <w:r w:rsidRPr="002F36E3">
        <w:rPr>
          <w:b/>
          <w:bCs/>
          <w:lang w:val="en-SG"/>
        </w:rPr>
        <w:t>Providing Adequate Training for Managers and Employees:</w:t>
      </w:r>
      <w:r>
        <w:rPr>
          <w:lang w:val="en-SG"/>
        </w:rPr>
        <w:t xml:space="preserve"> </w:t>
      </w:r>
      <w:r w:rsidRPr="003F2CF2">
        <w:rPr>
          <w:lang w:val="en-SG"/>
        </w:rPr>
        <w:t>Effective FWA implementation requires management and personnel.   The study found that FWA deployment requires management assistance</w:t>
      </w:r>
      <w:r>
        <w:rPr>
          <w:lang w:val="en-SG"/>
        </w:rPr>
        <w:t xml:space="preserve"> </w:t>
      </w:r>
      <w:r>
        <w:t>(Rahman, 2019)</w:t>
      </w:r>
      <w:r w:rsidRPr="003F2CF2">
        <w:rPr>
          <w:lang w:val="en-SG"/>
        </w:rPr>
        <w:t xml:space="preserve">.   Remote teams </w:t>
      </w:r>
      <w:r>
        <w:rPr>
          <w:lang w:val="en-SG"/>
        </w:rPr>
        <w:t>are</w:t>
      </w:r>
      <w:r w:rsidRPr="003F2CF2">
        <w:rPr>
          <w:lang w:val="en-SG"/>
        </w:rPr>
        <w:t xml:space="preserve"> difficult to manage and encourage.   </w:t>
      </w:r>
      <w:r w:rsidRPr="00DE2E34">
        <w:rPr>
          <w:b/>
          <w:lang w:val="en-SG"/>
        </w:rPr>
        <w:t>Managers should</w:t>
      </w:r>
      <w:r w:rsidRPr="003F2CF2">
        <w:rPr>
          <w:lang w:val="en-SG"/>
        </w:rPr>
        <w:t xml:space="preserve"> train managers to manage remote and hybrid teams.</w:t>
      </w:r>
      <w:r>
        <w:rPr>
          <w:lang w:val="en-SG"/>
        </w:rPr>
        <w:t xml:space="preserve"> </w:t>
      </w:r>
      <w:r w:rsidRPr="003F2CF2">
        <w:rPr>
          <w:lang w:val="en-SG"/>
        </w:rPr>
        <w:t xml:space="preserve">Training should include remote leadership, performance management, encouraging remote </w:t>
      </w:r>
      <w:r w:rsidR="007B111B">
        <w:rPr>
          <w:lang w:val="en-SG"/>
        </w:rPr>
        <w:t>professional</w:t>
      </w:r>
      <w:r w:rsidRPr="003F2CF2">
        <w:rPr>
          <w:lang w:val="en-SG"/>
        </w:rPr>
        <w:t xml:space="preserve">s, and team morale.   </w:t>
      </w:r>
      <w:r w:rsidRPr="003F2CF2">
        <w:rPr>
          <w:lang w:val="en-SG"/>
        </w:rPr>
        <w:lastRenderedPageBreak/>
        <w:t>It should also teach how to evaluate personnel based on productivity rather than hours worked, so they are graded on their job rather than their office attendance</w:t>
      </w:r>
      <w:r>
        <w:rPr>
          <w:lang w:val="en-SG"/>
        </w:rPr>
        <w:t xml:space="preserve"> </w:t>
      </w:r>
      <w:r w:rsidRPr="00022B7B">
        <w:rPr>
          <w:lang w:val="en-SG"/>
        </w:rPr>
        <w:t>(Peretz, Fried and Levi, 2018)</w:t>
      </w:r>
      <w:r w:rsidRPr="003F2CF2">
        <w:rPr>
          <w:lang w:val="en-SG"/>
        </w:rPr>
        <w:t>.</w:t>
      </w:r>
      <w:r>
        <w:rPr>
          <w:lang w:val="en-SG"/>
        </w:rPr>
        <w:t xml:space="preserve"> </w:t>
      </w:r>
      <w:r w:rsidRPr="003F2CF2">
        <w:rPr>
          <w:lang w:val="en-SG"/>
        </w:rPr>
        <w:t>Employees should get remote work training.</w:t>
      </w:r>
      <w:r>
        <w:rPr>
          <w:lang w:val="en-SG"/>
        </w:rPr>
        <w:t xml:space="preserve"> The companies should </w:t>
      </w:r>
      <w:r w:rsidRPr="003F2CF2">
        <w:rPr>
          <w:lang w:val="en-SG"/>
        </w:rPr>
        <w:t>teach time management, self-discipline, and communication.   Giving managers and staff the right tools and information can enhance FWA adoption, productivity, and work satisfaction</w:t>
      </w:r>
      <w:r>
        <w:rPr>
          <w:lang w:val="en-SG"/>
        </w:rPr>
        <w:t xml:space="preserve"> </w:t>
      </w:r>
      <w:r w:rsidRPr="00022B7B">
        <w:rPr>
          <w:lang w:val="en-SG"/>
        </w:rPr>
        <w:t>(Orishede and Ndudi, 2020)</w:t>
      </w:r>
      <w:r w:rsidRPr="003F2CF2">
        <w:rPr>
          <w:lang w:val="en-SG"/>
        </w:rPr>
        <w:t>.</w:t>
      </w:r>
    </w:p>
    <w:p w14:paraId="121A2166" w14:textId="1C6A3E53" w:rsidR="00223DB6" w:rsidRDefault="00223DB6" w:rsidP="00223DB6">
      <w:pPr>
        <w:rPr>
          <w:lang w:val="en-SG"/>
        </w:rPr>
      </w:pPr>
      <w:r w:rsidRPr="00164F46">
        <w:rPr>
          <w:b/>
          <w:bCs/>
          <w:lang w:val="en-SG"/>
        </w:rPr>
        <w:t>Enhancing Collaboration through Virtual Team-Building Activities:</w:t>
      </w:r>
      <w:r>
        <w:rPr>
          <w:lang w:val="en-SG"/>
        </w:rPr>
        <w:t xml:space="preserve"> </w:t>
      </w:r>
      <w:r w:rsidRPr="00894434">
        <w:rPr>
          <w:lang w:val="en-SG"/>
        </w:rPr>
        <w:t xml:space="preserve">According to the survey, FWA-using companies struggle with teamwork. Without face-to-face communication, employees may feel disconnected, hindering collaboration.  </w:t>
      </w:r>
      <w:r w:rsidRPr="00DE2E34">
        <w:rPr>
          <w:b/>
          <w:lang w:val="en-SG"/>
        </w:rPr>
        <w:t>Managers should</w:t>
      </w:r>
      <w:r>
        <w:rPr>
          <w:lang w:val="en-SG"/>
        </w:rPr>
        <w:t xml:space="preserve"> arrange </w:t>
      </w:r>
      <w:r w:rsidRPr="00894434">
        <w:rPr>
          <w:lang w:val="en-SG"/>
        </w:rPr>
        <w:t xml:space="preserve">virtual team-building activities </w:t>
      </w:r>
      <w:r>
        <w:rPr>
          <w:lang w:val="en-SG"/>
        </w:rPr>
        <w:t>to</w:t>
      </w:r>
      <w:r w:rsidRPr="00894434">
        <w:rPr>
          <w:lang w:val="en-SG"/>
        </w:rPr>
        <w:t xml:space="preserve"> assist remote </w:t>
      </w:r>
      <w:r w:rsidR="007B111B">
        <w:rPr>
          <w:lang w:val="en-SG"/>
        </w:rPr>
        <w:t>professional</w:t>
      </w:r>
      <w:r w:rsidRPr="00894434">
        <w:rPr>
          <w:lang w:val="en-SG"/>
        </w:rPr>
        <w:t>s meet and sociali</w:t>
      </w:r>
      <w:r>
        <w:rPr>
          <w:lang w:val="en-SG"/>
        </w:rPr>
        <w:t>s</w:t>
      </w:r>
      <w:r w:rsidRPr="00894434">
        <w:rPr>
          <w:lang w:val="en-SG"/>
        </w:rPr>
        <w:t>e</w:t>
      </w:r>
      <w:r>
        <w:rPr>
          <w:lang w:val="en-SG"/>
        </w:rPr>
        <w:t xml:space="preserve"> </w:t>
      </w:r>
      <w:r w:rsidRPr="00022B7B">
        <w:rPr>
          <w:lang w:val="en-SG"/>
        </w:rPr>
        <w:t>(Onyekwelu, Monyei and Muogbo, 2022)</w:t>
      </w:r>
      <w:r w:rsidRPr="00894434">
        <w:rPr>
          <w:lang w:val="en-SG"/>
        </w:rPr>
        <w:t>. Virtual coffee breaks, brainstorming, team challenges, and happy hours are examples. To promote interdepartmental collaboration, employees should attend virtual seminars and project-based teams. Regular team-building exercises improve employee connections, creativity, and cooperation, boosting productivity.</w:t>
      </w:r>
      <w:r>
        <w:rPr>
          <w:lang w:val="en-SG"/>
        </w:rPr>
        <w:t xml:space="preserve"> </w:t>
      </w:r>
      <w:r w:rsidRPr="00894434">
        <w:rPr>
          <w:lang w:val="en-SG"/>
        </w:rPr>
        <w:t>Google Docs, Miro, and Slack provide real-time project collaboration</w:t>
      </w:r>
      <w:r>
        <w:rPr>
          <w:lang w:val="en-SG"/>
        </w:rPr>
        <w:t xml:space="preserve"> </w:t>
      </w:r>
      <w:r w:rsidRPr="00022B7B">
        <w:rPr>
          <w:lang w:val="en-SG"/>
        </w:rPr>
        <w:t>(Nandani and Doshi, 2022)</w:t>
      </w:r>
      <w:r w:rsidRPr="00894434">
        <w:rPr>
          <w:lang w:val="en-SG"/>
        </w:rPr>
        <w:t>. By fostering collaboration, these tools increase productivity and corporate culture in distant or hybrid workplaces.</w:t>
      </w:r>
    </w:p>
    <w:p w14:paraId="0F80023A" w14:textId="546282AB" w:rsidR="00223DB6" w:rsidRDefault="00223DB6" w:rsidP="00223DB6">
      <w:pPr>
        <w:rPr>
          <w:lang w:val="en-SG"/>
        </w:rPr>
      </w:pPr>
      <w:r w:rsidRPr="00164F46">
        <w:rPr>
          <w:b/>
          <w:bCs/>
          <w:lang w:val="en-SG"/>
        </w:rPr>
        <w:t>Regularly Assess and Address Employee Well-Being:</w:t>
      </w:r>
      <w:r>
        <w:rPr>
          <w:lang w:val="en-SG"/>
        </w:rPr>
        <w:t xml:space="preserve"> </w:t>
      </w:r>
      <w:r w:rsidRPr="00164F46">
        <w:rPr>
          <w:lang w:val="en-SG"/>
        </w:rPr>
        <w:t xml:space="preserve">Research indicated that FWA lowered stress and enhanced </w:t>
      </w:r>
      <w:r w:rsidR="008D05FD">
        <w:rPr>
          <w:lang w:val="en-SG"/>
        </w:rPr>
        <w:t>WLB</w:t>
      </w:r>
      <w:r w:rsidRPr="00164F46">
        <w:rPr>
          <w:lang w:val="en-SG"/>
        </w:rPr>
        <w:t xml:space="preserve">, however some </w:t>
      </w:r>
      <w:r w:rsidR="007B111B">
        <w:rPr>
          <w:lang w:val="en-SG"/>
        </w:rPr>
        <w:t>professional</w:t>
      </w:r>
      <w:r w:rsidRPr="00164F46">
        <w:rPr>
          <w:lang w:val="en-SG"/>
        </w:rPr>
        <w:t xml:space="preserve">s struggled with remote work.   </w:t>
      </w:r>
      <w:r w:rsidRPr="00DE2E34">
        <w:rPr>
          <w:b/>
          <w:lang w:val="en-SG"/>
        </w:rPr>
        <w:t xml:space="preserve">Managers </w:t>
      </w:r>
      <w:r>
        <w:rPr>
          <w:b/>
          <w:lang w:val="en-SG"/>
        </w:rPr>
        <w:t xml:space="preserve">of IT companies </w:t>
      </w:r>
      <w:r w:rsidRPr="00164F46">
        <w:rPr>
          <w:lang w:val="en-SG"/>
        </w:rPr>
        <w:t xml:space="preserve">must assess and help employees' well-being. </w:t>
      </w:r>
      <w:r>
        <w:rPr>
          <w:lang w:val="en-SG"/>
        </w:rPr>
        <w:t>Managers</w:t>
      </w:r>
      <w:r w:rsidRPr="00164F46">
        <w:rPr>
          <w:lang w:val="en-SG"/>
        </w:rPr>
        <w:t xml:space="preserve"> should frequently analyse how flexible work impacts employee well-being, </w:t>
      </w:r>
      <w:r w:rsidR="008D05FD">
        <w:rPr>
          <w:lang w:val="en-SG"/>
        </w:rPr>
        <w:t>WLB</w:t>
      </w:r>
      <w:r w:rsidRPr="00164F46">
        <w:rPr>
          <w:lang w:val="en-SG"/>
        </w:rPr>
        <w:t>, and job satisfaction</w:t>
      </w:r>
      <w:r>
        <w:rPr>
          <w:lang w:val="en-SG"/>
        </w:rPr>
        <w:t xml:space="preserve"> </w:t>
      </w:r>
      <w:r w:rsidRPr="00022B7B">
        <w:rPr>
          <w:lang w:val="en-SG"/>
        </w:rPr>
        <w:t>(Miqdarsah and Indradewa, 2024)</w:t>
      </w:r>
      <w:r>
        <w:rPr>
          <w:lang w:val="en-SG"/>
        </w:rPr>
        <w:t>. Managers also</w:t>
      </w:r>
      <w:r w:rsidRPr="00164F46">
        <w:rPr>
          <w:lang w:val="en-SG"/>
        </w:rPr>
        <w:t xml:space="preserve"> </w:t>
      </w:r>
      <w:r>
        <w:rPr>
          <w:lang w:val="en-SG"/>
        </w:rPr>
        <w:t>should</w:t>
      </w:r>
      <w:r w:rsidRPr="00164F46">
        <w:rPr>
          <w:lang w:val="en-SG"/>
        </w:rPr>
        <w:t xml:space="preserve"> identify increasing issues and provide speciali</w:t>
      </w:r>
      <w:r w:rsidR="00CD551F">
        <w:rPr>
          <w:lang w:val="en-SG"/>
        </w:rPr>
        <w:t>s</w:t>
      </w:r>
      <w:r w:rsidRPr="00164F46">
        <w:rPr>
          <w:lang w:val="en-SG"/>
        </w:rPr>
        <w:t xml:space="preserve">ed staff help. </w:t>
      </w:r>
      <w:r>
        <w:rPr>
          <w:lang w:val="en-SG"/>
        </w:rPr>
        <w:t xml:space="preserve"> </w:t>
      </w:r>
      <w:r w:rsidRPr="00164F46">
        <w:rPr>
          <w:lang w:val="en-SG"/>
        </w:rPr>
        <w:t xml:space="preserve">The </w:t>
      </w:r>
      <w:r>
        <w:rPr>
          <w:lang w:val="en-SG"/>
        </w:rPr>
        <w:t xml:space="preserve">managers </w:t>
      </w:r>
      <w:r w:rsidRPr="00164F46">
        <w:rPr>
          <w:lang w:val="en-SG"/>
        </w:rPr>
        <w:t>should</w:t>
      </w:r>
      <w:r>
        <w:rPr>
          <w:lang w:val="en-SG"/>
        </w:rPr>
        <w:t xml:space="preserve"> </w:t>
      </w:r>
      <w:r w:rsidRPr="00164F46">
        <w:rPr>
          <w:lang w:val="en-SG"/>
        </w:rPr>
        <w:t xml:space="preserve">provide mental health services, stress management training, or well-being programs to overloaded or burned-out employees. Flexible leave </w:t>
      </w:r>
      <w:r w:rsidR="00CD551F">
        <w:rPr>
          <w:lang w:val="en-SG"/>
        </w:rPr>
        <w:t>helps</w:t>
      </w:r>
      <w:r w:rsidRPr="00164F46">
        <w:rPr>
          <w:lang w:val="en-SG"/>
        </w:rPr>
        <w:t xml:space="preserve"> </w:t>
      </w:r>
      <w:r w:rsidR="00CD551F">
        <w:rPr>
          <w:lang w:val="en-SG"/>
        </w:rPr>
        <w:t>professional</w:t>
      </w:r>
      <w:r w:rsidR="00CD551F" w:rsidRPr="00164F46">
        <w:rPr>
          <w:lang w:val="en-SG"/>
        </w:rPr>
        <w:t>s’</w:t>
      </w:r>
      <w:r w:rsidRPr="00164F46">
        <w:rPr>
          <w:lang w:val="en-SG"/>
        </w:rPr>
        <w:t xml:space="preserve"> recharge and remain healthy.</w:t>
      </w:r>
      <w:r>
        <w:rPr>
          <w:lang w:val="en-SG"/>
        </w:rPr>
        <w:t xml:space="preserve"> </w:t>
      </w:r>
      <w:r w:rsidRPr="00164F46">
        <w:rPr>
          <w:lang w:val="en-SG"/>
        </w:rPr>
        <w:t xml:space="preserve">Remote </w:t>
      </w:r>
      <w:r w:rsidR="007B111B">
        <w:rPr>
          <w:lang w:val="en-SG"/>
        </w:rPr>
        <w:t>professional</w:t>
      </w:r>
      <w:r w:rsidRPr="00164F46">
        <w:rPr>
          <w:lang w:val="en-SG"/>
        </w:rPr>
        <w:t>s should not feel isolated. Employee retention and satisfaction depend on socializing, checking in with management, and supporting career growth</w:t>
      </w:r>
      <w:r>
        <w:rPr>
          <w:lang w:val="en-SG"/>
        </w:rPr>
        <w:t xml:space="preserve"> </w:t>
      </w:r>
      <w:r w:rsidR="008A3E62">
        <w:rPr>
          <w:lang w:val="en-SG"/>
        </w:rPr>
        <w:t>(</w:t>
      </w:r>
      <w:r w:rsidR="008A3E62">
        <w:t xml:space="preserve">Kotey and Koomson, 2021). </w:t>
      </w:r>
      <w:r w:rsidRPr="00164F46">
        <w:rPr>
          <w:lang w:val="en-SG"/>
        </w:rPr>
        <w:t xml:space="preserve">Stressing employee well-being helps companies keep </w:t>
      </w:r>
      <w:r w:rsidR="000057F3">
        <w:rPr>
          <w:lang w:val="en-SG"/>
        </w:rPr>
        <w:t>FWAs</w:t>
      </w:r>
    </w:p>
    <w:p w14:paraId="3CE21914" w14:textId="77777777" w:rsidR="00223DB6" w:rsidRDefault="00223DB6" w:rsidP="00223DB6">
      <w:pPr>
        <w:pStyle w:val="Heading2"/>
      </w:pPr>
      <w:bookmarkStart w:id="228" w:name="_Toc209020195"/>
      <w:bookmarkStart w:id="229" w:name="_Toc209133739"/>
      <w:bookmarkStart w:id="230" w:name="_Toc209134488"/>
      <w:bookmarkStart w:id="231" w:name="_Toc209742237"/>
      <w:r>
        <w:t>6.3 Contribution to the Theory</w:t>
      </w:r>
      <w:bookmarkEnd w:id="228"/>
      <w:bookmarkEnd w:id="229"/>
      <w:bookmarkEnd w:id="230"/>
      <w:bookmarkEnd w:id="231"/>
      <w:r>
        <w:t xml:space="preserve"> </w:t>
      </w:r>
    </w:p>
    <w:p w14:paraId="48E8DBF9" w14:textId="035173B0" w:rsidR="00223DB6" w:rsidRPr="0091442A" w:rsidRDefault="005075AE" w:rsidP="00223DB6">
      <w:pPr>
        <w:rPr>
          <w:lang w:val="en-SG"/>
        </w:rPr>
      </w:pPr>
      <w:r>
        <w:rPr>
          <w:lang w:val="en-SG"/>
        </w:rPr>
        <w:t xml:space="preserve">Both theories, </w:t>
      </w:r>
      <w:r w:rsidR="00223DB6" w:rsidRPr="0091442A">
        <w:rPr>
          <w:lang w:val="en-SG"/>
        </w:rPr>
        <w:t xml:space="preserve">JCT and </w:t>
      </w:r>
      <w:r w:rsidR="00223DB6">
        <w:rPr>
          <w:lang w:val="en-SG"/>
        </w:rPr>
        <w:t>SDT</w:t>
      </w:r>
      <w:r w:rsidR="00223DB6" w:rsidRPr="0091442A">
        <w:rPr>
          <w:lang w:val="en-SG"/>
        </w:rPr>
        <w:t xml:space="preserve"> benefit from this UK technology industry research on FWA</w:t>
      </w:r>
      <w:r w:rsidR="00223DB6">
        <w:rPr>
          <w:lang w:val="en-SG"/>
        </w:rPr>
        <w:t xml:space="preserve">. </w:t>
      </w:r>
      <w:r w:rsidR="00223DB6" w:rsidRPr="0091442A">
        <w:rPr>
          <w:lang w:val="en-SG"/>
        </w:rPr>
        <w:t xml:space="preserve">JCT </w:t>
      </w:r>
      <w:r w:rsidR="00223DB6">
        <w:rPr>
          <w:lang w:val="en-SG"/>
        </w:rPr>
        <w:t xml:space="preserve">stated </w:t>
      </w:r>
      <w:r w:rsidR="00223DB6" w:rsidRPr="0091442A">
        <w:rPr>
          <w:lang w:val="en-SG"/>
        </w:rPr>
        <w:t>that skill variety, task identity, relevance, autonomy, and feedback impact job satisfaction and performance</w:t>
      </w:r>
      <w:r w:rsidR="00223DB6">
        <w:rPr>
          <w:lang w:val="en-SG"/>
        </w:rPr>
        <w:t xml:space="preserve"> </w:t>
      </w:r>
      <w:r w:rsidR="00223DB6">
        <w:t>(Adebayo and Ibrahim, 2023)</w:t>
      </w:r>
      <w:r w:rsidR="00223DB6" w:rsidRPr="0091442A">
        <w:rPr>
          <w:lang w:val="en-SG"/>
        </w:rPr>
        <w:t xml:space="preserve">.   FWA lets </w:t>
      </w:r>
      <w:r w:rsidR="007B111B">
        <w:rPr>
          <w:lang w:val="en-SG"/>
        </w:rPr>
        <w:t>professional</w:t>
      </w:r>
      <w:r w:rsidR="00223DB6" w:rsidRPr="0091442A">
        <w:rPr>
          <w:lang w:val="en-SG"/>
        </w:rPr>
        <w:t xml:space="preserve">s choose their schedules and tasks, improving autonomy.   Better job design increases motivation and loyalty by improving </w:t>
      </w:r>
      <w:r w:rsidR="00223DB6" w:rsidRPr="0091442A">
        <w:rPr>
          <w:lang w:val="en-SG"/>
        </w:rPr>
        <w:lastRenderedPageBreak/>
        <w:t xml:space="preserve">time management, stress reduction, and work–life balance. FWA helps younger </w:t>
      </w:r>
      <w:r w:rsidR="007B111B">
        <w:rPr>
          <w:lang w:val="en-SG"/>
        </w:rPr>
        <w:t>professional</w:t>
      </w:r>
      <w:r w:rsidR="00223DB6" w:rsidRPr="0091442A">
        <w:rPr>
          <w:lang w:val="en-SG"/>
        </w:rPr>
        <w:t>s develop skills and flexibility, while mid-career professionals combine family and work, showing how job qualities change with age</w:t>
      </w:r>
      <w:r w:rsidR="00223DB6">
        <w:rPr>
          <w:lang w:val="en-SG"/>
        </w:rPr>
        <w:t xml:space="preserve"> </w:t>
      </w:r>
      <w:bookmarkStart w:id="232" w:name="_Hlk207494116"/>
      <w:r w:rsidR="00223DB6" w:rsidRPr="00022B7B">
        <w:rPr>
          <w:lang w:val="en-SG"/>
        </w:rPr>
        <w:t>(Kotey and Sharma, 2019)</w:t>
      </w:r>
      <w:bookmarkEnd w:id="232"/>
      <w:r w:rsidR="00223DB6" w:rsidRPr="0091442A">
        <w:rPr>
          <w:lang w:val="en-SG"/>
        </w:rPr>
        <w:t>.</w:t>
      </w:r>
    </w:p>
    <w:p w14:paraId="284BB2C7" w14:textId="23ADEED9" w:rsidR="00223DB6" w:rsidRPr="0091442A" w:rsidRDefault="00223DB6" w:rsidP="00223DB6">
      <w:pPr>
        <w:rPr>
          <w:lang w:val="en-SG"/>
        </w:rPr>
      </w:pPr>
      <w:r w:rsidRPr="0091442A">
        <w:rPr>
          <w:lang w:val="en-SG"/>
        </w:rPr>
        <w:t xml:space="preserve">SDT promotes intrinsic motivation from autonomy, competence, and relatedness.   The study concluded that FWA promotes autonomy since </w:t>
      </w:r>
      <w:r w:rsidR="007B111B">
        <w:rPr>
          <w:lang w:val="en-SG"/>
        </w:rPr>
        <w:t>professional</w:t>
      </w:r>
      <w:r w:rsidRPr="0091442A">
        <w:rPr>
          <w:lang w:val="en-SG"/>
        </w:rPr>
        <w:t xml:space="preserve">s choose when and where to work.   Flexible </w:t>
      </w:r>
      <w:r w:rsidR="007B111B">
        <w:rPr>
          <w:lang w:val="en-SG"/>
        </w:rPr>
        <w:t>professional</w:t>
      </w:r>
      <w:r w:rsidRPr="0091442A">
        <w:rPr>
          <w:lang w:val="en-SG"/>
        </w:rPr>
        <w:t>s are more productive, motivated, and focused, boosting competency</w:t>
      </w:r>
      <w:r>
        <w:rPr>
          <w:lang w:val="en-SG"/>
        </w:rPr>
        <w:t xml:space="preserve"> </w:t>
      </w:r>
      <w:r w:rsidRPr="00245DDD">
        <w:rPr>
          <w:lang w:val="en-SG"/>
        </w:rPr>
        <w:t>(Khan et al., 2025</w:t>
      </w:r>
      <w:r>
        <w:rPr>
          <w:lang w:val="en-SG"/>
        </w:rPr>
        <w:t>)</w:t>
      </w:r>
      <w:r w:rsidRPr="0091442A">
        <w:rPr>
          <w:lang w:val="en-SG"/>
        </w:rPr>
        <w:t xml:space="preserve">. FWA avoids unnecessary meetings and promotes relatedness via hybrid models, despite communication limitations. These findings corroborate SDT that fulfilling </w:t>
      </w:r>
      <w:r w:rsidR="007B111B">
        <w:rPr>
          <w:lang w:val="en-SG"/>
        </w:rPr>
        <w:t>professional</w:t>
      </w:r>
      <w:r w:rsidRPr="0091442A">
        <w:rPr>
          <w:lang w:val="en-SG"/>
        </w:rPr>
        <w:t>s' psychological needs promotes motivation and job satisfaction</w:t>
      </w:r>
      <w:r>
        <w:rPr>
          <w:lang w:val="en-SG"/>
        </w:rPr>
        <w:t xml:space="preserve"> </w:t>
      </w:r>
      <w:r w:rsidRPr="00022B7B">
        <w:rPr>
          <w:lang w:val="en-SG"/>
        </w:rPr>
        <w:t>(Miqdarsah and Indradewa, 2024)</w:t>
      </w:r>
      <w:r w:rsidRPr="0091442A">
        <w:rPr>
          <w:lang w:val="en-SG"/>
        </w:rPr>
        <w:t>.</w:t>
      </w:r>
    </w:p>
    <w:p w14:paraId="7B165587" w14:textId="77777777" w:rsidR="00223DB6" w:rsidRPr="0091442A" w:rsidRDefault="00223DB6" w:rsidP="00223DB6">
      <w:pPr>
        <w:rPr>
          <w:lang w:val="en-SG"/>
        </w:rPr>
      </w:pPr>
      <w:r w:rsidRPr="0091442A">
        <w:rPr>
          <w:lang w:val="en-SG"/>
        </w:rPr>
        <w:t>FWA combines JCT and SDT to improve productivity and well-being, according to this research.   It shows how flexible arrangements meet structural work and psychological needs across age groups, adding to theory</w:t>
      </w:r>
      <w:r>
        <w:rPr>
          <w:lang w:val="en-SG"/>
        </w:rPr>
        <w:t xml:space="preserve"> </w:t>
      </w:r>
      <w:r w:rsidRPr="00022B7B">
        <w:rPr>
          <w:lang w:val="en-SG"/>
        </w:rPr>
        <w:t>(Mwando, Issa and Kangotue, 2021)</w:t>
      </w:r>
      <w:r>
        <w:rPr>
          <w:lang w:val="en-SG"/>
        </w:rPr>
        <w:t xml:space="preserve">. </w:t>
      </w:r>
    </w:p>
    <w:p w14:paraId="22DC290F" w14:textId="77777777" w:rsidR="00223DB6" w:rsidRDefault="00223DB6" w:rsidP="00223DB6">
      <w:pPr>
        <w:pStyle w:val="Heading2"/>
      </w:pPr>
      <w:bookmarkStart w:id="233" w:name="_Toc209020196"/>
      <w:bookmarkStart w:id="234" w:name="_Toc209133740"/>
      <w:bookmarkStart w:id="235" w:name="_Toc209134489"/>
      <w:bookmarkStart w:id="236" w:name="_Toc209742238"/>
      <w:r>
        <w:t>6.4 Research Limitations</w:t>
      </w:r>
      <w:bookmarkEnd w:id="233"/>
      <w:bookmarkEnd w:id="234"/>
      <w:bookmarkEnd w:id="235"/>
      <w:bookmarkEnd w:id="236"/>
      <w:r>
        <w:t xml:space="preserve"> </w:t>
      </w:r>
    </w:p>
    <w:p w14:paraId="731FF897" w14:textId="77777777" w:rsidR="00223DB6" w:rsidRPr="00EC34EE" w:rsidRDefault="00223DB6" w:rsidP="00223DB6">
      <w:pPr>
        <w:rPr>
          <w:lang w:val="en-SG"/>
        </w:rPr>
      </w:pPr>
      <w:r w:rsidRPr="00EC34EE">
        <w:rPr>
          <w:lang w:val="en-SG"/>
        </w:rPr>
        <w:t>This research examines how FWA</w:t>
      </w:r>
      <w:r>
        <w:rPr>
          <w:lang w:val="en-SG"/>
        </w:rPr>
        <w:t>s</w:t>
      </w:r>
      <w:r w:rsidRPr="00EC34EE">
        <w:rPr>
          <w:lang w:val="en-SG"/>
        </w:rPr>
        <w:t xml:space="preserve"> effect employee productivity, satisfaction,</w:t>
      </w:r>
      <w:r>
        <w:rPr>
          <w:lang w:val="en-SG"/>
        </w:rPr>
        <w:t xml:space="preserve"> </w:t>
      </w:r>
      <w:r w:rsidRPr="00EC34EE">
        <w:rPr>
          <w:lang w:val="en-SG"/>
        </w:rPr>
        <w:t xml:space="preserve">and </w:t>
      </w:r>
      <w:r>
        <w:rPr>
          <w:lang w:val="en-SG"/>
        </w:rPr>
        <w:t>implementation challenges</w:t>
      </w:r>
      <w:r w:rsidRPr="00EC34EE">
        <w:rPr>
          <w:lang w:val="en-SG"/>
        </w:rPr>
        <w:t>; however, it has several limitations.   Data analysis methods, sample size, and research emphasis restrict generali</w:t>
      </w:r>
      <w:r>
        <w:rPr>
          <w:lang w:val="en-SG"/>
        </w:rPr>
        <w:t>s</w:t>
      </w:r>
      <w:r w:rsidRPr="00EC34EE">
        <w:rPr>
          <w:lang w:val="en-SG"/>
        </w:rPr>
        <w:t>ability and depth.</w:t>
      </w:r>
    </w:p>
    <w:p w14:paraId="2C90B863" w14:textId="2F9498F1" w:rsidR="00223DB6" w:rsidRPr="00EC34EE" w:rsidRDefault="00223DB6" w:rsidP="00223DB6">
      <w:pPr>
        <w:rPr>
          <w:lang w:val="en-SG"/>
        </w:rPr>
      </w:pPr>
      <w:r w:rsidRPr="00EC34EE">
        <w:rPr>
          <w:lang w:val="en-SG"/>
        </w:rPr>
        <w:t>This survey is restricted by 1</w:t>
      </w:r>
      <w:r w:rsidR="00A22EF5">
        <w:rPr>
          <w:lang w:val="en-SG"/>
        </w:rPr>
        <w:t>6</w:t>
      </w:r>
      <w:r w:rsidRPr="00EC34EE">
        <w:rPr>
          <w:lang w:val="en-SG"/>
        </w:rPr>
        <w:t xml:space="preserve">0 respondents.  The sample provides intriguing insights but may not fully represent the diverse UK IT sector workforce.   Larger sample sizes improve statistical power and generalizability. A small sample raises selection bias since participants' experiences may not be representative of all sector </w:t>
      </w:r>
      <w:r w:rsidR="007B111B">
        <w:rPr>
          <w:lang w:val="en-SG"/>
        </w:rPr>
        <w:t>professional</w:t>
      </w:r>
      <w:r w:rsidRPr="00EC34EE">
        <w:rPr>
          <w:lang w:val="en-SG"/>
        </w:rPr>
        <w:t>s, particularly those in smaller or less flexible enterprises</w:t>
      </w:r>
      <w:r>
        <w:rPr>
          <w:lang w:val="en-SG"/>
        </w:rPr>
        <w:t xml:space="preserve"> </w:t>
      </w:r>
      <w:r w:rsidRPr="00A966C4">
        <w:rPr>
          <w:lang w:val="en-SG"/>
        </w:rPr>
        <w:t>(Jiejing, Arshad and Mengjiao, 2024)</w:t>
      </w:r>
      <w:r w:rsidRPr="00EC34EE">
        <w:rPr>
          <w:lang w:val="en-SG"/>
        </w:rPr>
        <w:t>.</w:t>
      </w:r>
    </w:p>
    <w:p w14:paraId="46FE676F" w14:textId="77777777" w:rsidR="00223DB6" w:rsidRPr="00EC34EE" w:rsidRDefault="00223DB6" w:rsidP="00223DB6">
      <w:pPr>
        <w:rPr>
          <w:lang w:val="en-SG"/>
        </w:rPr>
      </w:pPr>
      <w:r w:rsidRPr="00EC34EE">
        <w:rPr>
          <w:lang w:val="en-SG"/>
        </w:rPr>
        <w:t>This research described outcomes using percentages and descriptive analysis.   This strategy is great for a broad overview but not for deeper insights or changing relationships.   Regression or factor analysis may have shown more complicated effects of personnel demographics and organi</w:t>
      </w:r>
      <w:r>
        <w:rPr>
          <w:lang w:val="en-SG"/>
        </w:rPr>
        <w:t>s</w:t>
      </w:r>
      <w:r w:rsidRPr="00EC34EE">
        <w:rPr>
          <w:lang w:val="en-SG"/>
        </w:rPr>
        <w:t>ational size on FWA outcomes</w:t>
      </w:r>
      <w:r>
        <w:rPr>
          <w:lang w:val="en-SG"/>
        </w:rPr>
        <w:t xml:space="preserve"> </w:t>
      </w:r>
      <w:r>
        <w:t>(Hashmi, Al Ghaithi and Sartawi, 2023)</w:t>
      </w:r>
      <w:r w:rsidRPr="00EC34EE">
        <w:rPr>
          <w:lang w:val="en-SG"/>
        </w:rPr>
        <w:t>.</w:t>
      </w:r>
      <w:r>
        <w:rPr>
          <w:lang w:val="en-SG"/>
        </w:rPr>
        <w:t xml:space="preserve"> </w:t>
      </w:r>
      <w:r w:rsidRPr="00EC34EE">
        <w:rPr>
          <w:lang w:val="en-SG"/>
        </w:rPr>
        <w:t>These approaches would have found causal relationships and assessed FWA's productivity and job satisfaction impacts.</w:t>
      </w:r>
    </w:p>
    <w:p w14:paraId="28D2F361" w14:textId="3CCDAB93" w:rsidR="00223DB6" w:rsidRPr="00EC34EE" w:rsidRDefault="00223DB6" w:rsidP="00223DB6">
      <w:pPr>
        <w:rPr>
          <w:lang w:val="en-SG"/>
        </w:rPr>
      </w:pPr>
      <w:r w:rsidRPr="00EC34EE">
        <w:rPr>
          <w:lang w:val="en-SG"/>
        </w:rPr>
        <w:t>The research used quantitative survey data, which is informative but does not capture FWA experience'</w:t>
      </w:r>
      <w:r>
        <w:rPr>
          <w:lang w:val="en-SG"/>
        </w:rPr>
        <w:t>s</w:t>
      </w:r>
      <w:r w:rsidRPr="00EC34EE">
        <w:rPr>
          <w:lang w:val="en-SG"/>
        </w:rPr>
        <w:t xml:space="preserve"> richness.   Employee attitudes, stories, and coping methods with flexible work are </w:t>
      </w:r>
      <w:r w:rsidRPr="00EC34EE">
        <w:rPr>
          <w:lang w:val="en-SG"/>
        </w:rPr>
        <w:lastRenderedPageBreak/>
        <w:t>understudied. Qualitative interviews or focus groups would have revealed employee experiences and FWA implementation cultural and organi</w:t>
      </w:r>
      <w:r w:rsidR="00CD551F">
        <w:rPr>
          <w:lang w:val="en-SG"/>
        </w:rPr>
        <w:t>sat</w:t>
      </w:r>
      <w:r w:rsidRPr="00EC34EE">
        <w:rPr>
          <w:lang w:val="en-SG"/>
        </w:rPr>
        <w:t>ional barriers</w:t>
      </w:r>
      <w:r>
        <w:rPr>
          <w:lang w:val="en-SG"/>
        </w:rPr>
        <w:t xml:space="preserve"> </w:t>
      </w:r>
      <w:r>
        <w:t>(George and Poluru, 2024)</w:t>
      </w:r>
      <w:r w:rsidRPr="00EC34EE">
        <w:rPr>
          <w:lang w:val="en-SG"/>
        </w:rPr>
        <w:t>.</w:t>
      </w:r>
    </w:p>
    <w:p w14:paraId="3FCF92DA" w14:textId="77777777" w:rsidR="00223DB6" w:rsidRPr="00EC34EE" w:rsidRDefault="00223DB6" w:rsidP="00223DB6">
      <w:pPr>
        <w:rPr>
          <w:lang w:val="en-SG"/>
        </w:rPr>
      </w:pPr>
      <w:r w:rsidRPr="00EC34EE">
        <w:rPr>
          <w:lang w:val="en-SG"/>
        </w:rPr>
        <w:t>The study examined FWA's direct effects on employee satisfaction, productivity, and issues.   Corporate culture, leadership, and industry standards were ignored. FWA's performance depends on these factors, which were not researched</w:t>
      </w:r>
      <w:r>
        <w:rPr>
          <w:lang w:val="en-SG"/>
        </w:rPr>
        <w:t xml:space="preserve"> </w:t>
      </w:r>
      <w:r w:rsidRPr="00A966C4">
        <w:rPr>
          <w:lang w:val="en-SG"/>
        </w:rPr>
        <w:t>(Chua, Myeda and Teo, 2023)</w:t>
      </w:r>
      <w:r w:rsidRPr="00EC34EE">
        <w:rPr>
          <w:lang w:val="en-SG"/>
        </w:rPr>
        <w:t>.  Strong remote work cultures may make FWA adoption simpler than office cultures.</w:t>
      </w:r>
    </w:p>
    <w:p w14:paraId="19417B08" w14:textId="4C9D5932" w:rsidR="00223DB6" w:rsidRPr="00A966C4" w:rsidRDefault="00223DB6" w:rsidP="00223DB6">
      <w:r w:rsidRPr="00EC34EE">
        <w:rPr>
          <w:lang w:val="en-SG"/>
        </w:rPr>
        <w:t>This research on the UK technology industry may not applicable to other countries or industries. Cultural norms, labour laws, and organi</w:t>
      </w:r>
      <w:r w:rsidR="00CD551F">
        <w:rPr>
          <w:lang w:val="en-SG"/>
        </w:rPr>
        <w:t>sat</w:t>
      </w:r>
      <w:r w:rsidRPr="00EC34EE">
        <w:rPr>
          <w:lang w:val="en-SG"/>
        </w:rPr>
        <w:t>ional architecture may affect FWA outcomes</w:t>
      </w:r>
      <w:r>
        <w:rPr>
          <w:lang w:val="en-SG"/>
        </w:rPr>
        <w:t xml:space="preserve"> </w:t>
      </w:r>
      <w:r>
        <w:t>(Aziz-Ur-Rehman and Siddiqui, 2019)</w:t>
      </w:r>
      <w:r w:rsidRPr="00EC34EE">
        <w:rPr>
          <w:lang w:val="en-SG"/>
        </w:rPr>
        <w:t>. Cross-cultural comparisons or industry research may explain how FWA influences workplaces.</w:t>
      </w:r>
    </w:p>
    <w:p w14:paraId="0019A07A" w14:textId="77777777" w:rsidR="00223DB6" w:rsidRDefault="00223DB6" w:rsidP="00223DB6">
      <w:pPr>
        <w:rPr>
          <w:lang w:val="en-SG"/>
        </w:rPr>
      </w:pPr>
      <w:r w:rsidRPr="00EC34EE">
        <w:rPr>
          <w:lang w:val="en-SG"/>
        </w:rPr>
        <w:t>The study took place during the global COVID-19 pandemic, when many professionals started working remotely. The unanticipated shift to remote work instead of FWA practices under normal settings have skewed the data, altering FWA troubles and benefits</w:t>
      </w:r>
      <w:r>
        <w:rPr>
          <w:lang w:val="en-SG"/>
        </w:rPr>
        <w:t xml:space="preserve"> </w:t>
      </w:r>
      <w:r>
        <w:t>(Azeem and Kotey, 2023)</w:t>
      </w:r>
      <w:r w:rsidRPr="00EC34EE">
        <w:rPr>
          <w:lang w:val="en-SG"/>
        </w:rPr>
        <w:t>.   Further research should evaluate how FWA outcomes change as firms establish their flexible work methods post-pandemic.</w:t>
      </w:r>
    </w:p>
    <w:p w14:paraId="722E0F21" w14:textId="77777777" w:rsidR="00223DB6" w:rsidRDefault="00223DB6" w:rsidP="00223DB6">
      <w:pPr>
        <w:pStyle w:val="Heading2"/>
      </w:pPr>
      <w:bookmarkStart w:id="237" w:name="_Toc209020197"/>
      <w:bookmarkStart w:id="238" w:name="_Toc209133741"/>
      <w:bookmarkStart w:id="239" w:name="_Toc209134490"/>
      <w:bookmarkStart w:id="240" w:name="_Toc209742239"/>
      <w:r>
        <w:t>6.5 Future Research Areas</w:t>
      </w:r>
      <w:bookmarkEnd w:id="237"/>
      <w:bookmarkEnd w:id="238"/>
      <w:bookmarkEnd w:id="239"/>
      <w:bookmarkEnd w:id="240"/>
      <w:r>
        <w:t xml:space="preserve"> </w:t>
      </w:r>
    </w:p>
    <w:p w14:paraId="6C0768A3" w14:textId="32748F41" w:rsidR="00223DB6" w:rsidRPr="00A966C4" w:rsidRDefault="00223DB6" w:rsidP="00223DB6">
      <w:r w:rsidRPr="00B6365A">
        <w:rPr>
          <w:lang w:val="en-SG"/>
        </w:rPr>
        <w:t>Numerous methodologies and fields of research</w:t>
      </w:r>
      <w:r w:rsidR="00CD551F">
        <w:rPr>
          <w:lang w:val="en-SG"/>
        </w:rPr>
        <w:t xml:space="preserve"> can</w:t>
      </w:r>
      <w:r w:rsidRPr="00B6365A">
        <w:rPr>
          <w:lang w:val="en-SG"/>
        </w:rPr>
        <w:t xml:space="preserve"> be utili</w:t>
      </w:r>
      <w:r w:rsidR="00CD551F">
        <w:rPr>
          <w:lang w:val="en-SG"/>
        </w:rPr>
        <w:t>s</w:t>
      </w:r>
      <w:r w:rsidRPr="00B6365A">
        <w:rPr>
          <w:lang w:val="en-SG"/>
        </w:rPr>
        <w:t xml:space="preserve">ed to explore FWA and their implications on UK technology sector </w:t>
      </w:r>
      <w:r w:rsidR="007B111B">
        <w:rPr>
          <w:lang w:val="en-SG"/>
        </w:rPr>
        <w:t>professional</w:t>
      </w:r>
      <w:r w:rsidRPr="00B6365A">
        <w:rPr>
          <w:lang w:val="en-SG"/>
        </w:rPr>
        <w:t>s and businesses.</w:t>
      </w:r>
      <w:r>
        <w:rPr>
          <w:lang w:val="en-SG"/>
        </w:rPr>
        <w:t xml:space="preserve"> </w:t>
      </w:r>
      <w:r w:rsidRPr="00B6365A">
        <w:rPr>
          <w:lang w:val="en-SG"/>
        </w:rPr>
        <w:t>FWA impact</w:t>
      </w:r>
      <w:r>
        <w:rPr>
          <w:lang w:val="en-SG"/>
        </w:rPr>
        <w:t>s</w:t>
      </w:r>
      <w:r w:rsidRPr="00B6365A">
        <w:rPr>
          <w:lang w:val="en-SG"/>
        </w:rPr>
        <w:t xml:space="preserve"> employee productivity, job satisfaction, and organi</w:t>
      </w:r>
      <w:r w:rsidR="00CD551F">
        <w:rPr>
          <w:lang w:val="en-SG"/>
        </w:rPr>
        <w:t>sat</w:t>
      </w:r>
      <w:r w:rsidRPr="00B6365A">
        <w:rPr>
          <w:lang w:val="en-SG"/>
        </w:rPr>
        <w:t>ional performance over time in longitudinal research</w:t>
      </w:r>
      <w:r>
        <w:rPr>
          <w:lang w:val="en-SG"/>
        </w:rPr>
        <w:t xml:space="preserve"> </w:t>
      </w:r>
      <w:r>
        <w:t>(Azaka, Kaizer and Audu-Ibrahim, 2024)</w:t>
      </w:r>
      <w:r w:rsidRPr="00B6365A">
        <w:rPr>
          <w:lang w:val="en-SG"/>
        </w:rPr>
        <w:t xml:space="preserve">.  </w:t>
      </w:r>
      <w:r>
        <w:rPr>
          <w:lang w:val="en-SG"/>
        </w:rPr>
        <w:t>Future researchers</w:t>
      </w:r>
      <w:r w:rsidRPr="00B6365A">
        <w:rPr>
          <w:lang w:val="en-SG"/>
        </w:rPr>
        <w:t xml:space="preserve"> </w:t>
      </w:r>
      <w:r>
        <w:rPr>
          <w:lang w:val="en-SG"/>
        </w:rPr>
        <w:t>can</w:t>
      </w:r>
      <w:r w:rsidRPr="00B6365A">
        <w:rPr>
          <w:lang w:val="en-SG"/>
        </w:rPr>
        <w:t xml:space="preserve"> observe how these relationships alter when FWA is integrated into organi</w:t>
      </w:r>
      <w:r w:rsidR="00CD551F">
        <w:rPr>
          <w:lang w:val="en-SG"/>
        </w:rPr>
        <w:t>sat</w:t>
      </w:r>
      <w:r w:rsidRPr="00B6365A">
        <w:rPr>
          <w:lang w:val="en-SG"/>
        </w:rPr>
        <w:t>ional operations.   FWA's impact</w:t>
      </w:r>
      <w:r>
        <w:rPr>
          <w:lang w:val="en-SG"/>
        </w:rPr>
        <w:t xml:space="preserve"> is </w:t>
      </w:r>
      <w:r w:rsidRPr="00B6365A">
        <w:rPr>
          <w:lang w:val="en-SG"/>
        </w:rPr>
        <w:t>more dynamic if longitudinal research finds enduring effects like burnout or job satisfaction</w:t>
      </w:r>
      <w:r>
        <w:rPr>
          <w:lang w:val="en-SG"/>
        </w:rPr>
        <w:t xml:space="preserve"> </w:t>
      </w:r>
      <w:r>
        <w:t>(Aura and Desiana, 2023)</w:t>
      </w:r>
      <w:r w:rsidRPr="00B6365A">
        <w:rPr>
          <w:lang w:val="en-SG"/>
        </w:rPr>
        <w:t>.</w:t>
      </w:r>
    </w:p>
    <w:p w14:paraId="7346223C" w14:textId="77777777" w:rsidR="00223DB6" w:rsidRPr="00B6365A" w:rsidRDefault="00223DB6" w:rsidP="00223DB6">
      <w:pPr>
        <w:rPr>
          <w:lang w:val="en-SG"/>
        </w:rPr>
      </w:pPr>
      <w:r w:rsidRPr="00B6365A">
        <w:rPr>
          <w:lang w:val="en-SG"/>
        </w:rPr>
        <w:t>This study employed quantitative data, but future research should combine qualitative and quantitative methods.   Employee and management interviews or focus groups may provide FWA implementation insights</w:t>
      </w:r>
      <w:r>
        <w:rPr>
          <w:lang w:val="en-SG"/>
        </w:rPr>
        <w:t xml:space="preserve"> </w:t>
      </w:r>
      <w:r>
        <w:t>(Amirul and Shaari, 2021)</w:t>
      </w:r>
      <w:r w:rsidRPr="00B6365A">
        <w:rPr>
          <w:lang w:val="en-SG"/>
        </w:rPr>
        <w:t xml:space="preserve">.   Qualitative data </w:t>
      </w:r>
      <w:r>
        <w:rPr>
          <w:lang w:val="en-SG"/>
        </w:rPr>
        <w:t>can</w:t>
      </w:r>
      <w:r w:rsidRPr="00B6365A">
        <w:rPr>
          <w:lang w:val="en-SG"/>
        </w:rPr>
        <w:t xml:space="preserve"> supplement statistical findings by exploring reasons, barriers, and procedures that surveys cannot capture.</w:t>
      </w:r>
    </w:p>
    <w:p w14:paraId="649C3CB9" w14:textId="5230CBDA" w:rsidR="00223DB6" w:rsidRPr="00B6365A" w:rsidRDefault="00223DB6" w:rsidP="00223DB6">
      <w:pPr>
        <w:rPr>
          <w:lang w:val="en-SG"/>
        </w:rPr>
      </w:pPr>
      <w:r w:rsidRPr="00B6365A">
        <w:rPr>
          <w:lang w:val="en-SG"/>
        </w:rPr>
        <w:t xml:space="preserve">Future studies should evaluate sector-specific FWA uptake and consequences.   This research </w:t>
      </w:r>
      <w:r>
        <w:rPr>
          <w:lang w:val="en-SG"/>
        </w:rPr>
        <w:t xml:space="preserve">can </w:t>
      </w:r>
      <w:r w:rsidRPr="00B6365A">
        <w:rPr>
          <w:lang w:val="en-SG"/>
        </w:rPr>
        <w:t xml:space="preserve">focuse on technology, although healthcare, finance, and </w:t>
      </w:r>
      <w:r>
        <w:rPr>
          <w:lang w:val="en-SG"/>
        </w:rPr>
        <w:t>education, which</w:t>
      </w:r>
      <w:r w:rsidRPr="00B6365A">
        <w:rPr>
          <w:lang w:val="en-SG"/>
        </w:rPr>
        <w:t xml:space="preserve"> may face other </w:t>
      </w:r>
      <w:r w:rsidR="000057F3">
        <w:rPr>
          <w:lang w:val="en-SG"/>
        </w:rPr>
        <w:t>FWA</w:t>
      </w:r>
      <w:r w:rsidRPr="00B6365A">
        <w:rPr>
          <w:lang w:val="en-SG"/>
        </w:rPr>
        <w:t xml:space="preserve"> </w:t>
      </w:r>
      <w:r w:rsidRPr="00B6365A">
        <w:rPr>
          <w:lang w:val="en-SG"/>
        </w:rPr>
        <w:lastRenderedPageBreak/>
        <w:t>issues</w:t>
      </w:r>
      <w:r>
        <w:rPr>
          <w:lang w:val="en-SG"/>
        </w:rPr>
        <w:t xml:space="preserve"> </w:t>
      </w:r>
      <w:r>
        <w:t>(Alanazi and Ul Hadi, 2024)</w:t>
      </w:r>
      <w:r w:rsidRPr="00B6365A">
        <w:rPr>
          <w:lang w:val="en-SG"/>
        </w:rPr>
        <w:t>.   Understanding how different sectors adapt to FWA help personali</w:t>
      </w:r>
      <w:r>
        <w:rPr>
          <w:lang w:val="en-SG"/>
        </w:rPr>
        <w:t>s</w:t>
      </w:r>
      <w:r w:rsidRPr="00B6365A">
        <w:rPr>
          <w:lang w:val="en-SG"/>
        </w:rPr>
        <w:t>e FWA models to individual enterprises with sector-specific approaches and limits.</w:t>
      </w:r>
    </w:p>
    <w:p w14:paraId="58D278D2" w14:textId="1975A3AF" w:rsidR="00223DB6" w:rsidRPr="00B6365A" w:rsidRDefault="00223DB6" w:rsidP="00223DB6">
      <w:pPr>
        <w:rPr>
          <w:lang w:val="en-SG"/>
        </w:rPr>
      </w:pPr>
      <w:r w:rsidRPr="00B6365A">
        <w:rPr>
          <w:lang w:val="en-SG"/>
        </w:rPr>
        <w:t>Intercultural studies of FWA perception and implementation are very noteworthy.</w:t>
      </w:r>
      <w:r>
        <w:rPr>
          <w:lang w:val="en-SG"/>
        </w:rPr>
        <w:t xml:space="preserve"> So, in the future, researcher can focus on this area.</w:t>
      </w:r>
      <w:r w:rsidRPr="00B6365A">
        <w:rPr>
          <w:lang w:val="en-SG"/>
        </w:rPr>
        <w:t xml:space="preserve"> Cultural norms, labour rules, and organi</w:t>
      </w:r>
      <w:r w:rsidR="00CD551F">
        <w:rPr>
          <w:lang w:val="en-SG"/>
        </w:rPr>
        <w:t>sat</w:t>
      </w:r>
      <w:r w:rsidRPr="00B6365A">
        <w:rPr>
          <w:lang w:val="en-SG"/>
        </w:rPr>
        <w:t>ional structures might impact flexible work effectiveness</w:t>
      </w:r>
      <w:r>
        <w:rPr>
          <w:lang w:val="en-SG"/>
        </w:rPr>
        <w:t xml:space="preserve"> </w:t>
      </w:r>
      <w:bookmarkStart w:id="241" w:name="_Hlk207492580"/>
      <w:r>
        <w:t>(AhmedAlqasa and Alsulami, 2022)</w:t>
      </w:r>
      <w:bookmarkEnd w:id="241"/>
      <w:r w:rsidRPr="00B6365A">
        <w:rPr>
          <w:lang w:val="en-SG"/>
        </w:rPr>
        <w:t>. Comparative studies can help organi</w:t>
      </w:r>
      <w:r w:rsidR="00CD551F">
        <w:rPr>
          <w:lang w:val="en-SG"/>
        </w:rPr>
        <w:t>sat</w:t>
      </w:r>
      <w:r w:rsidRPr="00B6365A">
        <w:rPr>
          <w:lang w:val="en-SG"/>
        </w:rPr>
        <w:t>ions implement culturally relevant best practices.</w:t>
      </w:r>
    </w:p>
    <w:p w14:paraId="1D71F48C" w14:textId="77777777" w:rsidR="00223DB6" w:rsidRDefault="00223DB6" w:rsidP="00223DB6">
      <w:pPr>
        <w:rPr>
          <w:lang w:val="en-SG"/>
        </w:rPr>
      </w:pPr>
      <w:r w:rsidRPr="00B6365A">
        <w:rPr>
          <w:lang w:val="en-SG"/>
        </w:rPr>
        <w:t xml:space="preserve">Finally, </w:t>
      </w:r>
      <w:r>
        <w:rPr>
          <w:lang w:val="en-SG"/>
        </w:rPr>
        <w:t>as</w:t>
      </w:r>
      <w:r w:rsidRPr="00B6365A">
        <w:rPr>
          <w:lang w:val="en-SG"/>
        </w:rPr>
        <w:t xml:space="preserve"> technology evolves quickly, future research</w:t>
      </w:r>
      <w:r>
        <w:rPr>
          <w:lang w:val="en-SG"/>
        </w:rPr>
        <w:t>ers can</w:t>
      </w:r>
      <w:r w:rsidRPr="00B6365A">
        <w:rPr>
          <w:lang w:val="en-SG"/>
        </w:rPr>
        <w:t xml:space="preserve"> study how AI, cloud-based collaboration tools, and VR affect FWA effectiveness. AI-driven productivity tools and performance monitoring systems</w:t>
      </w:r>
      <w:r>
        <w:rPr>
          <w:lang w:val="en-SG"/>
        </w:rPr>
        <w:t xml:space="preserve"> can</w:t>
      </w:r>
      <w:r w:rsidRPr="00B6365A">
        <w:rPr>
          <w:lang w:val="en-SG"/>
        </w:rPr>
        <w:t xml:space="preserve"> change remote work and show how technology influences flexible employment</w:t>
      </w:r>
      <w:r>
        <w:rPr>
          <w:lang w:val="en-SG"/>
        </w:rPr>
        <w:t xml:space="preserve"> </w:t>
      </w:r>
      <w:bookmarkStart w:id="242" w:name="_Hlk207493785"/>
      <w:r>
        <w:t>(George and Poluru, 2024)</w:t>
      </w:r>
      <w:bookmarkEnd w:id="242"/>
      <w:r w:rsidRPr="00B6365A">
        <w:rPr>
          <w:lang w:val="en-SG"/>
        </w:rPr>
        <w:t>.</w:t>
      </w:r>
    </w:p>
    <w:p w14:paraId="37BF53AF" w14:textId="77777777" w:rsidR="00223DB6" w:rsidRDefault="00223DB6" w:rsidP="00223DB6">
      <w:pPr>
        <w:spacing w:line="259" w:lineRule="auto"/>
        <w:jc w:val="left"/>
        <w:rPr>
          <w:rFonts w:eastAsiaTheme="minorEastAsia"/>
          <w:b/>
          <w:bCs/>
          <w:noProof/>
          <w:color w:val="002060"/>
          <w:sz w:val="32"/>
          <w:lang w:val="en-SG"/>
        </w:rPr>
      </w:pPr>
      <w:r>
        <w:br w:type="page"/>
      </w:r>
    </w:p>
    <w:p w14:paraId="41FA3C96" w14:textId="526E0394" w:rsidR="00223DB6" w:rsidRDefault="00223DB6" w:rsidP="00223DB6">
      <w:pPr>
        <w:pStyle w:val="Heading1"/>
      </w:pPr>
      <w:bookmarkStart w:id="243" w:name="_Toc209020198"/>
      <w:bookmarkStart w:id="244" w:name="_Toc209133742"/>
      <w:bookmarkStart w:id="245" w:name="_Toc209134491"/>
      <w:bookmarkStart w:id="246" w:name="_Toc209742240"/>
      <w:r>
        <w:lastRenderedPageBreak/>
        <w:t>References</w:t>
      </w:r>
      <w:bookmarkEnd w:id="243"/>
      <w:bookmarkEnd w:id="244"/>
      <w:bookmarkEnd w:id="245"/>
      <w:bookmarkEnd w:id="246"/>
      <w:r>
        <w:t xml:space="preserve"> </w:t>
      </w:r>
    </w:p>
    <w:p w14:paraId="395FBF26" w14:textId="77777777" w:rsidR="00DE64BE" w:rsidRDefault="00DE64BE" w:rsidP="004F4856">
      <w:r>
        <w:rPr>
          <w:shd w:val="clear" w:color="auto" w:fill="FFFFFF"/>
        </w:rPr>
        <w:t>Abid, S. and Barech, D.K., (2017). The impact of flexible working hours on the employees’ performance. </w:t>
      </w:r>
      <w:r>
        <w:rPr>
          <w:i/>
          <w:iCs/>
          <w:shd w:val="clear" w:color="auto" w:fill="FFFFFF"/>
        </w:rPr>
        <w:t>International Journal of Economics, Commerce and Management</w:t>
      </w:r>
      <w:r>
        <w:rPr>
          <w:shd w:val="clear" w:color="auto" w:fill="FFFFFF"/>
        </w:rPr>
        <w:t>, </w:t>
      </w:r>
      <w:r>
        <w:rPr>
          <w:i/>
          <w:iCs/>
          <w:shd w:val="clear" w:color="auto" w:fill="FFFFFF"/>
        </w:rPr>
        <w:t>5</w:t>
      </w:r>
      <w:r>
        <w:rPr>
          <w:shd w:val="clear" w:color="auto" w:fill="FFFFFF"/>
        </w:rPr>
        <w:t>(7), pp.450-466.</w:t>
      </w:r>
    </w:p>
    <w:p w14:paraId="2934E847" w14:textId="77777777" w:rsidR="00DE64BE" w:rsidRDefault="00DE64BE" w:rsidP="00223DB6">
      <w:pPr>
        <w:rPr>
          <w:shd w:val="clear" w:color="auto" w:fill="FFFFFF"/>
        </w:rPr>
      </w:pPr>
      <w:r>
        <w:rPr>
          <w:shd w:val="clear" w:color="auto" w:fill="FFFFFF"/>
        </w:rPr>
        <w:t>Adam, D., (2020). </w:t>
      </w:r>
      <w:r>
        <w:rPr>
          <w:i/>
          <w:iCs/>
          <w:shd w:val="clear" w:color="auto" w:fill="FFFFFF"/>
        </w:rPr>
        <w:t>Flexible working arrangements in British workplaces: employer provision, employee take-up and associated outcomes for employees</w:t>
      </w:r>
      <w:r>
        <w:rPr>
          <w:shd w:val="clear" w:color="auto" w:fill="FFFFFF"/>
        </w:rPr>
        <w:t> (Doctoral dissertation, University of Warwick).</w:t>
      </w:r>
    </w:p>
    <w:p w14:paraId="6DBFAC9A" w14:textId="77777777" w:rsidR="00DE64BE" w:rsidRDefault="00DE64BE" w:rsidP="006F3DB8">
      <w:pPr>
        <w:rPr>
          <w:shd w:val="clear" w:color="auto" w:fill="FFFFFF"/>
        </w:rPr>
      </w:pPr>
      <w:r>
        <w:rPr>
          <w:shd w:val="clear" w:color="auto" w:fill="FFFFFF"/>
        </w:rPr>
        <w:t>Adams, J., (2007). </w:t>
      </w:r>
      <w:r>
        <w:rPr>
          <w:i/>
          <w:iCs/>
          <w:shd w:val="clear" w:color="auto" w:fill="FFFFFF"/>
        </w:rPr>
        <w:t>Research methods for graduate business and social science students</w:t>
      </w:r>
      <w:r>
        <w:rPr>
          <w:shd w:val="clear" w:color="auto" w:fill="FFFFFF"/>
        </w:rPr>
        <w:t>. SAGE Publications.</w:t>
      </w:r>
    </w:p>
    <w:p w14:paraId="6D4D94B7" w14:textId="77777777" w:rsidR="00DE64BE" w:rsidRDefault="00DE64BE" w:rsidP="00223DB6">
      <w:pPr>
        <w:rPr>
          <w:shd w:val="clear" w:color="auto" w:fill="FFFFFF"/>
        </w:rPr>
      </w:pPr>
      <w:r>
        <w:rPr>
          <w:shd w:val="clear" w:color="auto" w:fill="FFFFFF"/>
        </w:rPr>
        <w:t>Adebayo, A.A. and Ibrahim, W., (2023). Flexible Working Arrangements and Employees' Job Satisfaction in Hospitality Industry. </w:t>
      </w:r>
      <w:r>
        <w:rPr>
          <w:i/>
          <w:iCs/>
          <w:shd w:val="clear" w:color="auto" w:fill="FFFFFF"/>
        </w:rPr>
        <w:t>African Journal of Management and Business Research</w:t>
      </w:r>
      <w:r>
        <w:rPr>
          <w:shd w:val="clear" w:color="auto" w:fill="FFFFFF"/>
        </w:rPr>
        <w:t>, </w:t>
      </w:r>
      <w:r>
        <w:rPr>
          <w:i/>
          <w:iCs/>
          <w:shd w:val="clear" w:color="auto" w:fill="FFFFFF"/>
        </w:rPr>
        <w:t>11</w:t>
      </w:r>
      <w:r>
        <w:rPr>
          <w:shd w:val="clear" w:color="auto" w:fill="FFFFFF"/>
        </w:rPr>
        <w:t>(1), pp.173-196.</w:t>
      </w:r>
    </w:p>
    <w:p w14:paraId="544F2B96" w14:textId="77777777" w:rsidR="00DE64BE" w:rsidRDefault="00DE64BE" w:rsidP="00223DB6">
      <w:pPr>
        <w:rPr>
          <w:shd w:val="clear" w:color="auto" w:fill="FFFFFF"/>
        </w:rPr>
      </w:pPr>
      <w:r>
        <w:rPr>
          <w:shd w:val="clear" w:color="auto" w:fill="FFFFFF"/>
        </w:rPr>
        <w:t>Ahmadi, M., Gholipoursoleimani, A. and Shahrodi, K., (2024). Employee Experiences with Flexible Work Arrangements and Their Impact on Productivity. </w:t>
      </w:r>
      <w:r>
        <w:rPr>
          <w:i/>
          <w:iCs/>
          <w:shd w:val="clear" w:color="auto" w:fill="FFFFFF"/>
        </w:rPr>
        <w:t>Journal of Resource Management and Decision Engineering</w:t>
      </w:r>
      <w:r>
        <w:rPr>
          <w:shd w:val="clear" w:color="auto" w:fill="FFFFFF"/>
        </w:rPr>
        <w:t>, </w:t>
      </w:r>
      <w:r>
        <w:rPr>
          <w:i/>
          <w:iCs/>
          <w:shd w:val="clear" w:color="auto" w:fill="FFFFFF"/>
        </w:rPr>
        <w:t>3</w:t>
      </w:r>
      <w:r>
        <w:rPr>
          <w:shd w:val="clear" w:color="auto" w:fill="FFFFFF"/>
        </w:rPr>
        <w:t>(1), pp.26-32.</w:t>
      </w:r>
    </w:p>
    <w:p w14:paraId="7C48041D" w14:textId="77777777" w:rsidR="00DE64BE" w:rsidRDefault="00DE64BE" w:rsidP="00223DB6">
      <w:pPr>
        <w:rPr>
          <w:shd w:val="clear" w:color="auto" w:fill="FFFFFF"/>
        </w:rPr>
      </w:pPr>
      <w:r>
        <w:rPr>
          <w:shd w:val="clear" w:color="auto" w:fill="FFFFFF"/>
        </w:rPr>
        <w:t>AhmedAlqasa, K.M. and Alsulami, N.Y., (2022). The impact of flexible work arrangements (FWA) on employees' performance in the Saudi education sector. </w:t>
      </w:r>
      <w:r>
        <w:rPr>
          <w:i/>
          <w:iCs/>
          <w:shd w:val="clear" w:color="auto" w:fill="FFFFFF"/>
        </w:rPr>
        <w:t>International Journal of Operations and Quantitative Management</w:t>
      </w:r>
      <w:r>
        <w:rPr>
          <w:shd w:val="clear" w:color="auto" w:fill="FFFFFF"/>
        </w:rPr>
        <w:t>, </w:t>
      </w:r>
      <w:r>
        <w:rPr>
          <w:i/>
          <w:iCs/>
          <w:shd w:val="clear" w:color="auto" w:fill="FFFFFF"/>
        </w:rPr>
        <w:t>28</w:t>
      </w:r>
      <w:r>
        <w:rPr>
          <w:shd w:val="clear" w:color="auto" w:fill="FFFFFF"/>
        </w:rPr>
        <w:t>(1), pp.174-192.</w:t>
      </w:r>
    </w:p>
    <w:p w14:paraId="71D2B894" w14:textId="77777777" w:rsidR="00DE64BE" w:rsidRDefault="00DE64BE" w:rsidP="00223DB6">
      <w:pPr>
        <w:rPr>
          <w:shd w:val="clear" w:color="auto" w:fill="FFFFFF"/>
        </w:rPr>
      </w:pPr>
      <w:r>
        <w:rPr>
          <w:shd w:val="clear" w:color="auto" w:fill="FFFFFF"/>
        </w:rPr>
        <w:t>Ajayi-Balogun, M.A., (2022). </w:t>
      </w:r>
      <w:r>
        <w:rPr>
          <w:i/>
          <w:iCs/>
          <w:shd w:val="clear" w:color="auto" w:fill="FFFFFF"/>
        </w:rPr>
        <w:t>The Impact of Flexible Working Arrangements on Employee Job Satisfaction in the Irish Retail Sector</w:t>
      </w:r>
      <w:r>
        <w:rPr>
          <w:shd w:val="clear" w:color="auto" w:fill="FFFFFF"/>
        </w:rPr>
        <w:t> (Doctoral dissertation, Dublin, National College of Ireland).</w:t>
      </w:r>
    </w:p>
    <w:p w14:paraId="3C000345" w14:textId="77777777" w:rsidR="00DE64BE" w:rsidRDefault="00DE64BE" w:rsidP="00223DB6">
      <w:pPr>
        <w:rPr>
          <w:shd w:val="clear" w:color="auto" w:fill="FFFFFF"/>
        </w:rPr>
      </w:pPr>
      <w:r>
        <w:rPr>
          <w:shd w:val="clear" w:color="auto" w:fill="FFFFFF"/>
        </w:rPr>
        <w:t>Alanazi, S.S.R. and Ul Hadi, N., (2024). Exploring Work Life Balance in the Relationship Between Flexible Working Arrangements and Employee Performance at SABIC. In </w:t>
      </w:r>
      <w:r>
        <w:rPr>
          <w:i/>
          <w:iCs/>
          <w:shd w:val="clear" w:color="auto" w:fill="FFFFFF"/>
        </w:rPr>
        <w:t>Opportunities and Risks in AI for Business Development: Volume 1</w:t>
      </w:r>
      <w:r>
        <w:rPr>
          <w:shd w:val="clear" w:color="auto" w:fill="FFFFFF"/>
        </w:rPr>
        <w:t> (pp. 683-697). Cham: Springer Nature Switzerland.</w:t>
      </w:r>
    </w:p>
    <w:p w14:paraId="678A517F" w14:textId="77777777" w:rsidR="00DE64BE" w:rsidRDefault="00DE64BE" w:rsidP="004A0F71">
      <w:pPr>
        <w:rPr>
          <w:shd w:val="clear" w:color="auto" w:fill="FFFFFF"/>
        </w:rPr>
      </w:pPr>
      <w:r>
        <w:rPr>
          <w:shd w:val="clear" w:color="auto" w:fill="FFFFFF"/>
        </w:rPr>
        <w:t>Allen, T.D. and Shockley, K., (2009). Flexible work arrangements: Help or hype. </w:t>
      </w:r>
      <w:r>
        <w:rPr>
          <w:i/>
          <w:iCs/>
          <w:shd w:val="clear" w:color="auto" w:fill="FFFFFF"/>
        </w:rPr>
        <w:t>Handbook of families and work: Interdisciplinary perspectives</w:t>
      </w:r>
      <w:r>
        <w:rPr>
          <w:shd w:val="clear" w:color="auto" w:fill="FFFFFF"/>
        </w:rPr>
        <w:t>, </w:t>
      </w:r>
      <w:r>
        <w:rPr>
          <w:i/>
          <w:iCs/>
          <w:shd w:val="clear" w:color="auto" w:fill="FFFFFF"/>
        </w:rPr>
        <w:t>1</w:t>
      </w:r>
      <w:r>
        <w:rPr>
          <w:shd w:val="clear" w:color="auto" w:fill="FFFFFF"/>
        </w:rPr>
        <w:t>.</w:t>
      </w:r>
    </w:p>
    <w:p w14:paraId="40655066" w14:textId="77777777" w:rsidR="00DE64BE" w:rsidRDefault="00DE64BE" w:rsidP="004A0F71">
      <w:pPr>
        <w:rPr>
          <w:shd w:val="clear" w:color="auto" w:fill="FFFFFF"/>
        </w:rPr>
      </w:pPr>
      <w:r>
        <w:rPr>
          <w:shd w:val="clear" w:color="auto" w:fill="FFFFFF"/>
        </w:rPr>
        <w:t>Almer, E.D., Cohen, J.R. and Single, L.E., (2003). Factors affecting the choice to participate in flexible work arrangements. </w:t>
      </w:r>
      <w:r>
        <w:rPr>
          <w:i/>
          <w:iCs/>
          <w:shd w:val="clear" w:color="auto" w:fill="FFFFFF"/>
        </w:rPr>
        <w:t>Auditing: A Journal of Practice &amp; Theory</w:t>
      </w:r>
      <w:r>
        <w:rPr>
          <w:shd w:val="clear" w:color="auto" w:fill="FFFFFF"/>
        </w:rPr>
        <w:t>, </w:t>
      </w:r>
      <w:r>
        <w:rPr>
          <w:i/>
          <w:iCs/>
          <w:shd w:val="clear" w:color="auto" w:fill="FFFFFF"/>
        </w:rPr>
        <w:t>22</w:t>
      </w:r>
      <w:r>
        <w:rPr>
          <w:shd w:val="clear" w:color="auto" w:fill="FFFFFF"/>
        </w:rPr>
        <w:t>(1), pp.69-91.</w:t>
      </w:r>
    </w:p>
    <w:p w14:paraId="09CA3C0A" w14:textId="77777777" w:rsidR="00DE64BE" w:rsidRDefault="00DE64BE" w:rsidP="00223DB6">
      <w:pPr>
        <w:rPr>
          <w:shd w:val="clear" w:color="auto" w:fill="FFFFFF"/>
        </w:rPr>
      </w:pPr>
      <w:r>
        <w:rPr>
          <w:shd w:val="clear" w:color="auto" w:fill="FFFFFF"/>
        </w:rPr>
        <w:lastRenderedPageBreak/>
        <w:t>Al-Rajudi, K.O., (2012). Impact of Flexible Work Arrangements on Professionals' Productivity in Information and Communication Technology Sector: An Empirical Study of the Gaza Strip ICT Firms. </w:t>
      </w:r>
      <w:r>
        <w:rPr>
          <w:i/>
          <w:iCs/>
          <w:shd w:val="clear" w:color="auto" w:fill="FFFFFF"/>
        </w:rPr>
        <w:t>Gaza: Islamic University–Gaza</w:t>
      </w:r>
      <w:r>
        <w:rPr>
          <w:shd w:val="clear" w:color="auto" w:fill="FFFFFF"/>
        </w:rPr>
        <w:t>.</w:t>
      </w:r>
    </w:p>
    <w:p w14:paraId="2E6DFD16" w14:textId="77777777" w:rsidR="00DE64BE" w:rsidRDefault="00DE64BE" w:rsidP="00223DB6">
      <w:pPr>
        <w:rPr>
          <w:shd w:val="clear" w:color="auto" w:fill="FFFFFF"/>
        </w:rPr>
      </w:pPr>
      <w:r>
        <w:rPr>
          <w:shd w:val="clear" w:color="auto" w:fill="FFFFFF"/>
        </w:rPr>
        <w:t>Amirul, S.R. and Shaari, S.C., (2021). An overview: twenty years of flexible working arrangements. </w:t>
      </w:r>
      <w:r>
        <w:rPr>
          <w:i/>
          <w:iCs/>
          <w:shd w:val="clear" w:color="auto" w:fill="FFFFFF"/>
        </w:rPr>
        <w:t>Advances in Business Research International Journal</w:t>
      </w:r>
      <w:r>
        <w:rPr>
          <w:shd w:val="clear" w:color="auto" w:fill="FFFFFF"/>
        </w:rPr>
        <w:t>, </w:t>
      </w:r>
      <w:r>
        <w:rPr>
          <w:i/>
          <w:iCs/>
          <w:shd w:val="clear" w:color="auto" w:fill="FFFFFF"/>
        </w:rPr>
        <w:t>7</w:t>
      </w:r>
      <w:r>
        <w:rPr>
          <w:shd w:val="clear" w:color="auto" w:fill="FFFFFF"/>
        </w:rPr>
        <w:t>(2), pp.27-41.</w:t>
      </w:r>
    </w:p>
    <w:p w14:paraId="4C930A56" w14:textId="77777777" w:rsidR="00DE64BE" w:rsidRDefault="00DE64BE" w:rsidP="00223DB6">
      <w:pPr>
        <w:rPr>
          <w:shd w:val="clear" w:color="auto" w:fill="FFFFFF"/>
        </w:rPr>
      </w:pPr>
      <w:r>
        <w:rPr>
          <w:shd w:val="clear" w:color="auto" w:fill="FFFFFF"/>
        </w:rPr>
        <w:t>Andrzejczyn, D.K., (2023). </w:t>
      </w:r>
      <w:r>
        <w:rPr>
          <w:i/>
          <w:iCs/>
          <w:shd w:val="clear" w:color="auto" w:fill="FFFFFF"/>
        </w:rPr>
        <w:t>Effects of Flexible Work Arrangements and Gender on Employee Job Satisfaction</w:t>
      </w:r>
      <w:r>
        <w:rPr>
          <w:shd w:val="clear" w:color="auto" w:fill="FFFFFF"/>
        </w:rPr>
        <w:t> (Doctoral dissertation, Capella University).</w:t>
      </w:r>
    </w:p>
    <w:p w14:paraId="40005AD0" w14:textId="77777777" w:rsidR="00DE64BE" w:rsidRDefault="00DE64BE" w:rsidP="004A0F71">
      <w:pPr>
        <w:rPr>
          <w:shd w:val="clear" w:color="auto" w:fill="FFFFFF"/>
        </w:rPr>
      </w:pPr>
      <w:r>
        <w:rPr>
          <w:shd w:val="clear" w:color="auto" w:fill="FFFFFF"/>
        </w:rPr>
        <w:t>Asmawi, A. and Othman, N.S., (2018). Barriers to flexible work arrangements (FWA) in Malaysian knowledge-based industries. In </w:t>
      </w:r>
      <w:r>
        <w:rPr>
          <w:i/>
          <w:iCs/>
          <w:shd w:val="clear" w:color="auto" w:fill="FFFFFF"/>
        </w:rPr>
        <w:t>2018 IEEE International Conference on Industrial Engineering and Engineering Management (IEEM)</w:t>
      </w:r>
      <w:r>
        <w:rPr>
          <w:shd w:val="clear" w:color="auto" w:fill="FFFFFF"/>
        </w:rPr>
        <w:t> (pp. 163-167). IEEE.</w:t>
      </w:r>
    </w:p>
    <w:p w14:paraId="68A8A1AC" w14:textId="77777777" w:rsidR="00DE64BE" w:rsidRPr="004A0F71" w:rsidRDefault="00DE64BE">
      <w:r>
        <w:rPr>
          <w:shd w:val="clear" w:color="auto" w:fill="FFFFFF"/>
        </w:rPr>
        <w:t>Atkinson, C. and Sandiford, P., (2016). An exploration of older worker flexible working arrangements in smaller firms. </w:t>
      </w:r>
      <w:r>
        <w:rPr>
          <w:i/>
          <w:iCs/>
          <w:shd w:val="clear" w:color="auto" w:fill="FFFFFF"/>
        </w:rPr>
        <w:t>Human Resource Management Journal</w:t>
      </w:r>
      <w:r>
        <w:rPr>
          <w:shd w:val="clear" w:color="auto" w:fill="FFFFFF"/>
        </w:rPr>
        <w:t>, </w:t>
      </w:r>
      <w:r>
        <w:rPr>
          <w:i/>
          <w:iCs/>
          <w:shd w:val="clear" w:color="auto" w:fill="FFFFFF"/>
        </w:rPr>
        <w:t>26</w:t>
      </w:r>
      <w:r>
        <w:rPr>
          <w:shd w:val="clear" w:color="auto" w:fill="FFFFFF"/>
        </w:rPr>
        <w:t>(1), pp.12-28.</w:t>
      </w:r>
    </w:p>
    <w:p w14:paraId="284F2199" w14:textId="77777777" w:rsidR="00DE64BE" w:rsidRPr="00F0111B" w:rsidRDefault="00DE64BE" w:rsidP="00223DB6">
      <w:pPr>
        <w:rPr>
          <w:shd w:val="clear" w:color="auto" w:fill="FFFFFF"/>
          <w:lang w:val="da-DK"/>
        </w:rPr>
      </w:pPr>
      <w:r>
        <w:rPr>
          <w:shd w:val="clear" w:color="auto" w:fill="FFFFFF"/>
        </w:rPr>
        <w:t>Aura, N.A.M. and Desiana, P.M., (2023). Flexible Working Arrangements and Work-Family Culture Effects on Job Satisfaction: The Mediation Role of Work-Family Conflicts among Female Employees. </w:t>
      </w:r>
      <w:r w:rsidRPr="00F0111B">
        <w:rPr>
          <w:i/>
          <w:iCs/>
          <w:shd w:val="clear" w:color="auto" w:fill="FFFFFF"/>
          <w:lang w:val="da-DK"/>
        </w:rPr>
        <w:t>Jurnal Manajemen Teori dan Terapan</w:t>
      </w:r>
      <w:r w:rsidRPr="00F0111B">
        <w:rPr>
          <w:shd w:val="clear" w:color="auto" w:fill="FFFFFF"/>
          <w:lang w:val="da-DK"/>
        </w:rPr>
        <w:t>, </w:t>
      </w:r>
      <w:r w:rsidRPr="00F0111B">
        <w:rPr>
          <w:i/>
          <w:iCs/>
          <w:shd w:val="clear" w:color="auto" w:fill="FFFFFF"/>
          <w:lang w:val="da-DK"/>
        </w:rPr>
        <w:t>16</w:t>
      </w:r>
      <w:r w:rsidRPr="00F0111B">
        <w:rPr>
          <w:shd w:val="clear" w:color="auto" w:fill="FFFFFF"/>
          <w:lang w:val="da-DK"/>
        </w:rPr>
        <w:t>(2).</w:t>
      </w:r>
    </w:p>
    <w:p w14:paraId="7EC8A373" w14:textId="3719EA19" w:rsidR="00DE64BE" w:rsidRDefault="00DE64BE" w:rsidP="00223DB6">
      <w:pPr>
        <w:rPr>
          <w:shd w:val="clear" w:color="auto" w:fill="FFFFFF"/>
        </w:rPr>
      </w:pPr>
      <w:r w:rsidRPr="00F0111B">
        <w:rPr>
          <w:shd w:val="clear" w:color="auto" w:fill="FFFFFF"/>
          <w:lang w:val="da-DK"/>
        </w:rPr>
        <w:t xml:space="preserve">Austin-Egole, I.S., Iheriohanma, E.B. and Nwokorie, C., (2020). </w:t>
      </w:r>
      <w:r>
        <w:rPr>
          <w:shd w:val="clear" w:color="auto" w:fill="FFFFFF"/>
        </w:rPr>
        <w:t>Flexible working arrangements and organi</w:t>
      </w:r>
      <w:r w:rsidR="00CD551F">
        <w:rPr>
          <w:shd w:val="clear" w:color="auto" w:fill="FFFFFF"/>
        </w:rPr>
        <w:t>sat</w:t>
      </w:r>
      <w:r>
        <w:rPr>
          <w:shd w:val="clear" w:color="auto" w:fill="FFFFFF"/>
        </w:rPr>
        <w:t>ional performance: An overview. </w:t>
      </w:r>
      <w:r>
        <w:rPr>
          <w:i/>
          <w:iCs/>
          <w:shd w:val="clear" w:color="auto" w:fill="FFFFFF"/>
        </w:rPr>
        <w:t>IOSR Journal of Humanities and Social Science (IOSR-JHSS)</w:t>
      </w:r>
      <w:r>
        <w:rPr>
          <w:shd w:val="clear" w:color="auto" w:fill="FFFFFF"/>
        </w:rPr>
        <w:t>, </w:t>
      </w:r>
      <w:r>
        <w:rPr>
          <w:i/>
          <w:iCs/>
          <w:shd w:val="clear" w:color="auto" w:fill="FFFFFF"/>
        </w:rPr>
        <w:t>25</w:t>
      </w:r>
      <w:r>
        <w:rPr>
          <w:shd w:val="clear" w:color="auto" w:fill="FFFFFF"/>
        </w:rPr>
        <w:t>(5), pp.50-59.</w:t>
      </w:r>
    </w:p>
    <w:p w14:paraId="72336DCF" w14:textId="5F304071" w:rsidR="00DE64BE" w:rsidRDefault="00DE64BE" w:rsidP="004A0F71">
      <w:pPr>
        <w:rPr>
          <w:shd w:val="clear" w:color="auto" w:fill="FFFFFF"/>
        </w:rPr>
      </w:pPr>
      <w:r>
        <w:rPr>
          <w:shd w:val="clear" w:color="auto" w:fill="FFFFFF"/>
        </w:rPr>
        <w:t>Austin-Egole, I.S., Iheriohanma, E.B.J. and Iheanacho, J.I., (2022). Flexible Working Arrangements (Fwas) and Organi</w:t>
      </w:r>
      <w:r w:rsidR="00CD551F">
        <w:rPr>
          <w:shd w:val="clear" w:color="auto" w:fill="FFFFFF"/>
        </w:rPr>
        <w:t>sat</w:t>
      </w:r>
      <w:r>
        <w:rPr>
          <w:shd w:val="clear" w:color="auto" w:fill="FFFFFF"/>
        </w:rPr>
        <w:t>ional Performance: An Empirical Comparative Analysis of Production Companies. </w:t>
      </w:r>
      <w:r>
        <w:rPr>
          <w:i/>
          <w:iCs/>
          <w:shd w:val="clear" w:color="auto" w:fill="FFFFFF"/>
        </w:rPr>
        <w:t>International Journal of Applied Research in Social Sciences</w:t>
      </w:r>
      <w:r>
        <w:rPr>
          <w:shd w:val="clear" w:color="auto" w:fill="FFFFFF"/>
        </w:rPr>
        <w:t>, </w:t>
      </w:r>
      <w:r>
        <w:rPr>
          <w:i/>
          <w:iCs/>
          <w:shd w:val="clear" w:color="auto" w:fill="FFFFFF"/>
        </w:rPr>
        <w:t>4</w:t>
      </w:r>
      <w:r>
        <w:rPr>
          <w:shd w:val="clear" w:color="auto" w:fill="FFFFFF"/>
        </w:rPr>
        <w:t>(4), pp.131-146.</w:t>
      </w:r>
    </w:p>
    <w:p w14:paraId="3A0881EE" w14:textId="77777777" w:rsidR="00DE64BE" w:rsidRDefault="00DE64BE" w:rsidP="00223DB6">
      <w:pPr>
        <w:rPr>
          <w:shd w:val="clear" w:color="auto" w:fill="FFFFFF"/>
        </w:rPr>
      </w:pPr>
      <w:r>
        <w:rPr>
          <w:shd w:val="clear" w:color="auto" w:fill="FFFFFF"/>
        </w:rPr>
        <w:t>Azaka, L., Kaizer, V.O. and Audu-Ibrahim, L., (2024). IMPACT OF FLEXIBLE WORK ARRANGEMENTS ON WLB AND CAREER DEVELOPMENT. </w:t>
      </w:r>
      <w:r>
        <w:rPr>
          <w:i/>
          <w:iCs/>
          <w:shd w:val="clear" w:color="auto" w:fill="FFFFFF"/>
        </w:rPr>
        <w:t>AFRICAN JOURNAL FOR THE PSYCHOLOGICAL STUDIES OF SOCIAL ISSUES</w:t>
      </w:r>
      <w:r>
        <w:rPr>
          <w:shd w:val="clear" w:color="auto" w:fill="FFFFFF"/>
        </w:rPr>
        <w:t>, </w:t>
      </w:r>
      <w:r>
        <w:rPr>
          <w:i/>
          <w:iCs/>
          <w:shd w:val="clear" w:color="auto" w:fill="FFFFFF"/>
        </w:rPr>
        <w:t>27</w:t>
      </w:r>
      <w:r>
        <w:rPr>
          <w:shd w:val="clear" w:color="auto" w:fill="FFFFFF"/>
        </w:rPr>
        <w:t>(1).</w:t>
      </w:r>
    </w:p>
    <w:p w14:paraId="736D584E" w14:textId="77777777" w:rsidR="00DE64BE" w:rsidRDefault="00DE64BE" w:rsidP="00223DB6">
      <w:pPr>
        <w:rPr>
          <w:shd w:val="clear" w:color="auto" w:fill="FFFFFF"/>
        </w:rPr>
      </w:pPr>
      <w:r>
        <w:rPr>
          <w:shd w:val="clear" w:color="auto" w:fill="FFFFFF"/>
        </w:rPr>
        <w:t>Azeem, M.M. and Kotey, B., (2023). Innovation in SMEs: The role of flexible work arrangements and market competition. </w:t>
      </w:r>
      <w:r>
        <w:rPr>
          <w:i/>
          <w:iCs/>
          <w:shd w:val="clear" w:color="auto" w:fill="FFFFFF"/>
        </w:rPr>
        <w:t>The International Journal of Human Resource Management</w:t>
      </w:r>
      <w:r>
        <w:rPr>
          <w:shd w:val="clear" w:color="auto" w:fill="FFFFFF"/>
        </w:rPr>
        <w:t>, </w:t>
      </w:r>
      <w:r>
        <w:rPr>
          <w:i/>
          <w:iCs/>
          <w:shd w:val="clear" w:color="auto" w:fill="FFFFFF"/>
        </w:rPr>
        <w:t>34</w:t>
      </w:r>
      <w:r>
        <w:rPr>
          <w:shd w:val="clear" w:color="auto" w:fill="FFFFFF"/>
        </w:rPr>
        <w:t>(1), pp.92-127.</w:t>
      </w:r>
    </w:p>
    <w:p w14:paraId="44E1A82A" w14:textId="77777777" w:rsidR="00DE64BE" w:rsidRDefault="00DE64BE" w:rsidP="00223DB6">
      <w:pPr>
        <w:rPr>
          <w:shd w:val="clear" w:color="auto" w:fill="FFFFFF"/>
        </w:rPr>
      </w:pPr>
      <w:r>
        <w:rPr>
          <w:shd w:val="clear" w:color="auto" w:fill="FFFFFF"/>
        </w:rPr>
        <w:lastRenderedPageBreak/>
        <w:t>Aziz-Ur-Rehman, M. and Siddiqui, D.A., (2019). Relationship between flexible working arrangements and job satisfaction mediated by WLB: Evidence from public sector universities employees of Pakistan. </w:t>
      </w:r>
      <w:r>
        <w:rPr>
          <w:i/>
          <w:iCs/>
          <w:shd w:val="clear" w:color="auto" w:fill="FFFFFF"/>
        </w:rPr>
        <w:t>Available at SSRN 3510918</w:t>
      </w:r>
      <w:r>
        <w:rPr>
          <w:shd w:val="clear" w:color="auto" w:fill="FFFFFF"/>
        </w:rPr>
        <w:t>.</w:t>
      </w:r>
    </w:p>
    <w:p w14:paraId="1FFD289A" w14:textId="77777777" w:rsidR="00DE64BE" w:rsidRDefault="00DE64BE" w:rsidP="00223DB6">
      <w:pPr>
        <w:rPr>
          <w:shd w:val="clear" w:color="auto" w:fill="FFFFFF"/>
        </w:rPr>
      </w:pPr>
      <w:r>
        <w:rPr>
          <w:shd w:val="clear" w:color="auto" w:fill="FFFFFF"/>
        </w:rPr>
        <w:t>Beins, B.C., (2017). </w:t>
      </w:r>
      <w:r>
        <w:rPr>
          <w:i/>
          <w:iCs/>
          <w:shd w:val="clear" w:color="auto" w:fill="FFFFFF"/>
        </w:rPr>
        <w:t>Research method: A tool for life</w:t>
      </w:r>
      <w:r>
        <w:rPr>
          <w:shd w:val="clear" w:color="auto" w:fill="FFFFFF"/>
        </w:rPr>
        <w:t>. Cambridge University Press.</w:t>
      </w:r>
    </w:p>
    <w:p w14:paraId="4E0B7183" w14:textId="77777777" w:rsidR="00DE64BE" w:rsidRDefault="00DE64BE" w:rsidP="006F3DB8">
      <w:pPr>
        <w:rPr>
          <w:shd w:val="clear" w:color="auto" w:fill="FFFFFF"/>
        </w:rPr>
      </w:pPr>
      <w:r>
        <w:rPr>
          <w:shd w:val="clear" w:color="auto" w:fill="FFFFFF"/>
        </w:rPr>
        <w:t>Bell, E., Harley, B. and Bryman, A., (2022). </w:t>
      </w:r>
      <w:r>
        <w:rPr>
          <w:i/>
          <w:iCs/>
          <w:shd w:val="clear" w:color="auto" w:fill="FFFFFF"/>
        </w:rPr>
        <w:t>Business research methods</w:t>
      </w:r>
      <w:r>
        <w:rPr>
          <w:shd w:val="clear" w:color="auto" w:fill="FFFFFF"/>
        </w:rPr>
        <w:t>. Oxford university press.</w:t>
      </w:r>
    </w:p>
    <w:p w14:paraId="280E9911" w14:textId="77777777" w:rsidR="00DE64BE" w:rsidRDefault="00DE64BE" w:rsidP="00223DB6">
      <w:pPr>
        <w:rPr>
          <w:shd w:val="clear" w:color="auto" w:fill="FFFFFF"/>
        </w:rPr>
      </w:pPr>
      <w:r>
        <w:rPr>
          <w:shd w:val="clear" w:color="auto" w:fill="FFFFFF"/>
        </w:rPr>
        <w:t>Berber, N. and Slavić, A.J.K.E.S., (2019). Flexible working arrangements and employee turnover in the central and Eastern Europe. </w:t>
      </w:r>
      <w:r>
        <w:rPr>
          <w:i/>
          <w:iCs/>
          <w:shd w:val="clear" w:color="auto" w:fill="FFFFFF"/>
        </w:rPr>
        <w:t>Knowledge Economy Society</w:t>
      </w:r>
      <w:r>
        <w:rPr>
          <w:shd w:val="clear" w:color="auto" w:fill="FFFFFF"/>
        </w:rPr>
        <w:t>, pp.35-36.</w:t>
      </w:r>
    </w:p>
    <w:p w14:paraId="5312D8EC" w14:textId="77777777" w:rsidR="00DE64BE" w:rsidRDefault="00DE64BE" w:rsidP="00DB4508">
      <w:pPr>
        <w:rPr>
          <w:shd w:val="clear" w:color="auto" w:fill="FFFFFF"/>
        </w:rPr>
      </w:pPr>
      <w:r>
        <w:rPr>
          <w:shd w:val="clear" w:color="auto" w:fill="FFFFFF"/>
        </w:rPr>
        <w:t>Berber, N., Gašić, D., Katić, I. and Borocki, J., (2022). The mediating role of job satisfaction in the relationship between FWAs and turnover intentions. </w:t>
      </w:r>
      <w:r>
        <w:rPr>
          <w:i/>
          <w:iCs/>
          <w:shd w:val="clear" w:color="auto" w:fill="FFFFFF"/>
        </w:rPr>
        <w:t>Sustainability</w:t>
      </w:r>
      <w:r>
        <w:rPr>
          <w:shd w:val="clear" w:color="auto" w:fill="FFFFFF"/>
        </w:rPr>
        <w:t>, </w:t>
      </w:r>
      <w:r>
        <w:rPr>
          <w:i/>
          <w:iCs/>
          <w:shd w:val="clear" w:color="auto" w:fill="FFFFFF"/>
        </w:rPr>
        <w:t>14</w:t>
      </w:r>
      <w:r>
        <w:rPr>
          <w:shd w:val="clear" w:color="auto" w:fill="FFFFFF"/>
        </w:rPr>
        <w:t>(8), p.4502.</w:t>
      </w:r>
    </w:p>
    <w:p w14:paraId="1518B4F9" w14:textId="0145314B" w:rsidR="00DE64BE" w:rsidRDefault="00DE64BE" w:rsidP="00223DB6">
      <w:pPr>
        <w:rPr>
          <w:shd w:val="clear" w:color="auto" w:fill="FFFFFF"/>
        </w:rPr>
      </w:pPr>
      <w:r>
        <w:rPr>
          <w:shd w:val="clear" w:color="auto" w:fill="FFFFFF"/>
        </w:rPr>
        <w:t>Berkery, E., Morley, M.J., Tiernan, S., Purtill, H. and Parry, E., (2017). On the uptake of flexible working arrangements and the association with human resource and organi</w:t>
      </w:r>
      <w:r w:rsidR="00CD551F">
        <w:rPr>
          <w:shd w:val="clear" w:color="auto" w:fill="FFFFFF"/>
        </w:rPr>
        <w:t>sat</w:t>
      </w:r>
      <w:r>
        <w:rPr>
          <w:shd w:val="clear" w:color="auto" w:fill="FFFFFF"/>
        </w:rPr>
        <w:t>ional performance outcomes. </w:t>
      </w:r>
      <w:r>
        <w:rPr>
          <w:i/>
          <w:iCs/>
          <w:shd w:val="clear" w:color="auto" w:fill="FFFFFF"/>
        </w:rPr>
        <w:t>European Management Review</w:t>
      </w:r>
      <w:r>
        <w:rPr>
          <w:shd w:val="clear" w:color="auto" w:fill="FFFFFF"/>
        </w:rPr>
        <w:t>, </w:t>
      </w:r>
      <w:r>
        <w:rPr>
          <w:i/>
          <w:iCs/>
          <w:shd w:val="clear" w:color="auto" w:fill="FFFFFF"/>
        </w:rPr>
        <w:t>14</w:t>
      </w:r>
      <w:r>
        <w:rPr>
          <w:shd w:val="clear" w:color="auto" w:fill="FFFFFF"/>
        </w:rPr>
        <w:t>(2), pp.165-183.</w:t>
      </w:r>
    </w:p>
    <w:p w14:paraId="6FE362C3" w14:textId="77777777" w:rsidR="00DE64BE" w:rsidRDefault="00DE64BE" w:rsidP="00F565AF">
      <w:pPr>
        <w:rPr>
          <w:shd w:val="clear" w:color="auto" w:fill="FFFFFF"/>
        </w:rPr>
      </w:pPr>
      <w:r>
        <w:rPr>
          <w:shd w:val="clear" w:color="auto" w:fill="FFFFFF"/>
        </w:rPr>
        <w:t>Bessa, I. and Tomlinson, J., (2017). Established, accelerated and emergent themes in flexible work research. </w:t>
      </w:r>
      <w:r>
        <w:rPr>
          <w:i/>
          <w:iCs/>
          <w:shd w:val="clear" w:color="auto" w:fill="FFFFFF"/>
        </w:rPr>
        <w:t>Journal of Industrial Relations</w:t>
      </w:r>
      <w:r>
        <w:rPr>
          <w:shd w:val="clear" w:color="auto" w:fill="FFFFFF"/>
        </w:rPr>
        <w:t>, </w:t>
      </w:r>
      <w:r>
        <w:rPr>
          <w:i/>
          <w:iCs/>
          <w:shd w:val="clear" w:color="auto" w:fill="FFFFFF"/>
        </w:rPr>
        <w:t>59</w:t>
      </w:r>
      <w:r>
        <w:rPr>
          <w:shd w:val="clear" w:color="auto" w:fill="FFFFFF"/>
        </w:rPr>
        <w:t>(2), pp.153-169.</w:t>
      </w:r>
    </w:p>
    <w:p w14:paraId="0150B66C" w14:textId="77777777" w:rsidR="00DE64BE" w:rsidRDefault="00DE64BE" w:rsidP="00F565AF">
      <w:r>
        <w:rPr>
          <w:shd w:val="clear" w:color="auto" w:fill="FFFFFF"/>
        </w:rPr>
        <w:t>Brandl, J., Kozica, A., Pernkopf, K. and Schneider, A., (2019). Flexible work practices: Analysis from a pragmatist perspective. </w:t>
      </w:r>
      <w:r>
        <w:rPr>
          <w:i/>
          <w:iCs/>
          <w:shd w:val="clear" w:color="auto" w:fill="FFFFFF"/>
        </w:rPr>
        <w:t>Historical Social Research/Historische Sozialforschung</w:t>
      </w:r>
      <w:r>
        <w:rPr>
          <w:shd w:val="clear" w:color="auto" w:fill="FFFFFF"/>
        </w:rPr>
        <w:t>, </w:t>
      </w:r>
      <w:r>
        <w:rPr>
          <w:i/>
          <w:iCs/>
          <w:shd w:val="clear" w:color="auto" w:fill="FFFFFF"/>
        </w:rPr>
        <w:t>44</w:t>
      </w:r>
      <w:r>
        <w:rPr>
          <w:shd w:val="clear" w:color="auto" w:fill="FFFFFF"/>
        </w:rPr>
        <w:t>(1 (167), pp.73-91.</w:t>
      </w:r>
    </w:p>
    <w:p w14:paraId="10731026" w14:textId="77777777" w:rsidR="00DE64BE" w:rsidRDefault="00DE64BE" w:rsidP="004A0F71">
      <w:pPr>
        <w:rPr>
          <w:shd w:val="clear" w:color="auto" w:fill="FFFFFF"/>
        </w:rPr>
      </w:pPr>
      <w:r>
        <w:rPr>
          <w:shd w:val="clear" w:color="auto" w:fill="FFFFFF"/>
        </w:rPr>
        <w:t>Brega, C., Briones, S., Javornik, J., León, M. and Yerkes, M., (2023). Flexible work arrangements for work-life balance: a cross-national policy evaluation from a capabilities perspective. </w:t>
      </w:r>
      <w:r>
        <w:rPr>
          <w:i/>
          <w:iCs/>
          <w:shd w:val="clear" w:color="auto" w:fill="FFFFFF"/>
        </w:rPr>
        <w:t>International Journal of Sociology and Social Policy</w:t>
      </w:r>
      <w:r>
        <w:rPr>
          <w:shd w:val="clear" w:color="auto" w:fill="FFFFFF"/>
        </w:rPr>
        <w:t>, </w:t>
      </w:r>
      <w:r>
        <w:rPr>
          <w:i/>
          <w:iCs/>
          <w:shd w:val="clear" w:color="auto" w:fill="FFFFFF"/>
        </w:rPr>
        <w:t>43</w:t>
      </w:r>
      <w:r>
        <w:rPr>
          <w:shd w:val="clear" w:color="auto" w:fill="FFFFFF"/>
        </w:rPr>
        <w:t>(13/14), pp.278-294.</w:t>
      </w:r>
    </w:p>
    <w:p w14:paraId="293F3D27" w14:textId="77777777" w:rsidR="00DE64BE" w:rsidRDefault="00DE64BE" w:rsidP="00F565AF">
      <w:r>
        <w:rPr>
          <w:shd w:val="clear" w:color="auto" w:fill="FFFFFF"/>
        </w:rPr>
        <w:t>Brewster, C., Hegewisch, A. and Mayne, L., (1994). Flexible working practices: the controversy and the evidence. </w:t>
      </w:r>
      <w:r>
        <w:rPr>
          <w:i/>
          <w:iCs/>
          <w:shd w:val="clear" w:color="auto" w:fill="FFFFFF"/>
        </w:rPr>
        <w:t>Policy and practice in european human resource management: The price waterhouse cranfield survey</w:t>
      </w:r>
      <w:r>
        <w:rPr>
          <w:shd w:val="clear" w:color="auto" w:fill="FFFFFF"/>
        </w:rPr>
        <w:t>, pp.35-49.</w:t>
      </w:r>
    </w:p>
    <w:p w14:paraId="7A19BABF" w14:textId="77777777" w:rsidR="00DE64BE" w:rsidRDefault="00DE64BE" w:rsidP="00F565AF">
      <w:r>
        <w:rPr>
          <w:shd w:val="clear" w:color="auto" w:fill="FFFFFF"/>
        </w:rPr>
        <w:t>Brickey, J., (2002). </w:t>
      </w:r>
      <w:r>
        <w:rPr>
          <w:i/>
          <w:iCs/>
          <w:shd w:val="clear" w:color="auto" w:fill="FFFFFF"/>
        </w:rPr>
        <w:t>Flexible work arrangements in the United States: A historical analysis applying a systems model</w:t>
      </w:r>
      <w:r>
        <w:rPr>
          <w:shd w:val="clear" w:color="auto" w:fill="FFFFFF"/>
        </w:rPr>
        <w:t>. The University of Tennessee.</w:t>
      </w:r>
    </w:p>
    <w:p w14:paraId="481E3513" w14:textId="77777777" w:rsidR="00DE64BE" w:rsidRDefault="00DE64BE">
      <w:pPr>
        <w:rPr>
          <w:shd w:val="clear" w:color="auto" w:fill="FFFFFF"/>
        </w:rPr>
      </w:pPr>
      <w:r>
        <w:rPr>
          <w:shd w:val="clear" w:color="auto" w:fill="FFFFFF"/>
        </w:rPr>
        <w:t xml:space="preserve">Budianto, E. and Purba, S.D., (2025). CRAFTING SATISFACTION–JOB CHARACTERISTICS, FLEXIBLE WORKING ARRANGEMENTS, AND WORK-LIFE </w:t>
      </w:r>
      <w:r>
        <w:rPr>
          <w:shd w:val="clear" w:color="auto" w:fill="FFFFFF"/>
        </w:rPr>
        <w:lastRenderedPageBreak/>
        <w:t>BALANCE IMPACT ON JOB SATISFACTION AMONG PUBLIC ACCOUNTING FIRM WORKERS. </w:t>
      </w:r>
      <w:r>
        <w:rPr>
          <w:i/>
          <w:iCs/>
          <w:shd w:val="clear" w:color="auto" w:fill="FFFFFF"/>
        </w:rPr>
        <w:t>Jurnal Akuntansi</w:t>
      </w:r>
      <w:r>
        <w:rPr>
          <w:shd w:val="clear" w:color="auto" w:fill="FFFFFF"/>
        </w:rPr>
        <w:t>, </w:t>
      </w:r>
      <w:r>
        <w:rPr>
          <w:i/>
          <w:iCs/>
          <w:shd w:val="clear" w:color="auto" w:fill="FFFFFF"/>
        </w:rPr>
        <w:t>19</w:t>
      </w:r>
      <w:r>
        <w:rPr>
          <w:shd w:val="clear" w:color="auto" w:fill="FFFFFF"/>
        </w:rPr>
        <w:t>(1), pp.76-100.</w:t>
      </w:r>
    </w:p>
    <w:p w14:paraId="49E6E98D" w14:textId="77777777" w:rsidR="00DE64BE" w:rsidRPr="00223DB6" w:rsidRDefault="00DE64BE">
      <w:pPr>
        <w:rPr>
          <w:shd w:val="clear" w:color="auto" w:fill="FFFFFF"/>
        </w:rPr>
      </w:pPr>
      <w:r>
        <w:rPr>
          <w:shd w:val="clear" w:color="auto" w:fill="FFFFFF"/>
        </w:rPr>
        <w:t>Burns, E. and Groove, W., (2014). Research method. </w:t>
      </w:r>
      <w:r>
        <w:rPr>
          <w:i/>
          <w:iCs/>
          <w:shd w:val="clear" w:color="auto" w:fill="FFFFFF"/>
        </w:rPr>
        <w:t>Ergonomics</w:t>
      </w:r>
      <w:r>
        <w:rPr>
          <w:shd w:val="clear" w:color="auto" w:fill="FFFFFF"/>
        </w:rPr>
        <w:t>, </w:t>
      </w:r>
      <w:r>
        <w:rPr>
          <w:i/>
          <w:iCs/>
          <w:shd w:val="clear" w:color="auto" w:fill="FFFFFF"/>
        </w:rPr>
        <w:t>32</w:t>
      </w:r>
      <w:r>
        <w:rPr>
          <w:shd w:val="clear" w:color="auto" w:fill="FFFFFF"/>
        </w:rPr>
        <w:t xml:space="preserve">(3), pp.237-248. </w:t>
      </w:r>
    </w:p>
    <w:p w14:paraId="3A9AA349" w14:textId="77777777" w:rsidR="00DE64BE" w:rsidRDefault="00DE64BE" w:rsidP="006E0633">
      <w:r>
        <w:rPr>
          <w:shd w:val="clear" w:color="auto" w:fill="FFFFFF"/>
        </w:rPr>
        <w:t>Černe, M., Hernaus, T., Dysvik, A. and Škerlavaj, M., (2017). The role of multilevel synergistic interplay among team mastery climate, knowledge hiding, and job characteristics in stimulating innovative work behavior. </w:t>
      </w:r>
      <w:r>
        <w:rPr>
          <w:i/>
          <w:iCs/>
          <w:shd w:val="clear" w:color="auto" w:fill="FFFFFF"/>
        </w:rPr>
        <w:t>Human Resource Management Journal</w:t>
      </w:r>
      <w:r>
        <w:rPr>
          <w:shd w:val="clear" w:color="auto" w:fill="FFFFFF"/>
        </w:rPr>
        <w:t>, </w:t>
      </w:r>
      <w:r>
        <w:rPr>
          <w:i/>
          <w:iCs/>
          <w:shd w:val="clear" w:color="auto" w:fill="FFFFFF"/>
        </w:rPr>
        <w:t>27</w:t>
      </w:r>
      <w:r>
        <w:rPr>
          <w:shd w:val="clear" w:color="auto" w:fill="FFFFFF"/>
        </w:rPr>
        <w:t>(2), pp.281-299.</w:t>
      </w:r>
    </w:p>
    <w:p w14:paraId="5976F1EC" w14:textId="77777777" w:rsidR="00DE64BE" w:rsidRDefault="00DE64BE" w:rsidP="006F3DB8">
      <w:pPr>
        <w:rPr>
          <w:shd w:val="clear" w:color="auto" w:fill="FFFFFF"/>
        </w:rPr>
      </w:pPr>
      <w:r>
        <w:rPr>
          <w:shd w:val="clear" w:color="auto" w:fill="FFFFFF"/>
        </w:rPr>
        <w:t>Chapman, S., McNeill, P. and Mcneill, P., (2015). </w:t>
      </w:r>
      <w:r>
        <w:rPr>
          <w:i/>
          <w:iCs/>
          <w:shd w:val="clear" w:color="auto" w:fill="FFFFFF"/>
        </w:rPr>
        <w:t>Research methods</w:t>
      </w:r>
      <w:r>
        <w:rPr>
          <w:shd w:val="clear" w:color="auto" w:fill="FFFFFF"/>
        </w:rPr>
        <w:t>. Routledge.</w:t>
      </w:r>
    </w:p>
    <w:p w14:paraId="432BD2BC" w14:textId="77777777" w:rsidR="00DE64BE" w:rsidRDefault="00DE64BE">
      <w:pPr>
        <w:rPr>
          <w:shd w:val="clear" w:color="auto" w:fill="FFFFFF"/>
        </w:rPr>
      </w:pPr>
      <w:r>
        <w:rPr>
          <w:shd w:val="clear" w:color="auto" w:fill="FFFFFF"/>
        </w:rPr>
        <w:t>Chawla, D. and Sodhi, N., (2011). </w:t>
      </w:r>
      <w:r>
        <w:rPr>
          <w:i/>
          <w:iCs/>
          <w:shd w:val="clear" w:color="auto" w:fill="FFFFFF"/>
        </w:rPr>
        <w:t>Research methodology: Concepts and cases</w:t>
      </w:r>
      <w:r>
        <w:rPr>
          <w:shd w:val="clear" w:color="auto" w:fill="FFFFFF"/>
        </w:rPr>
        <w:t>. Vikas Publishing House.</w:t>
      </w:r>
    </w:p>
    <w:p w14:paraId="034054A3" w14:textId="77777777" w:rsidR="00DE64BE" w:rsidRDefault="00DE64BE" w:rsidP="00DB4508">
      <w:pPr>
        <w:rPr>
          <w:shd w:val="clear" w:color="auto" w:fill="FFFFFF"/>
        </w:rPr>
      </w:pPr>
      <w:r>
        <w:rPr>
          <w:shd w:val="clear" w:color="auto" w:fill="FFFFFF"/>
        </w:rPr>
        <w:t>Chen, Y. and Fulmer, I.S., (2018). Fine</w:t>
      </w:r>
      <w:r>
        <w:rPr>
          <w:rFonts w:ascii="Cambria Math" w:hAnsi="Cambria Math" w:cs="Cambria Math"/>
          <w:shd w:val="clear" w:color="auto" w:fill="FFFFFF"/>
        </w:rPr>
        <w:t>‐</w:t>
      </w:r>
      <w:r>
        <w:rPr>
          <w:shd w:val="clear" w:color="auto" w:fill="FFFFFF"/>
        </w:rPr>
        <w:t>tuning what we know about employees' experience with flexible work arrangements and their job attitudes. </w:t>
      </w:r>
      <w:r>
        <w:rPr>
          <w:i/>
          <w:iCs/>
          <w:shd w:val="clear" w:color="auto" w:fill="FFFFFF"/>
        </w:rPr>
        <w:t>Human Resource Management</w:t>
      </w:r>
      <w:r>
        <w:rPr>
          <w:shd w:val="clear" w:color="auto" w:fill="FFFFFF"/>
        </w:rPr>
        <w:t>, </w:t>
      </w:r>
      <w:r>
        <w:rPr>
          <w:i/>
          <w:iCs/>
          <w:shd w:val="clear" w:color="auto" w:fill="FFFFFF"/>
        </w:rPr>
        <w:t>57</w:t>
      </w:r>
      <w:r>
        <w:rPr>
          <w:shd w:val="clear" w:color="auto" w:fill="FFFFFF"/>
        </w:rPr>
        <w:t>(1), pp.381-395.</w:t>
      </w:r>
    </w:p>
    <w:p w14:paraId="55FB98A0" w14:textId="77777777" w:rsidR="00DE64BE" w:rsidRDefault="00DE64BE" w:rsidP="00223DB6">
      <w:pPr>
        <w:rPr>
          <w:shd w:val="clear" w:color="auto" w:fill="FFFFFF"/>
        </w:rPr>
      </w:pPr>
      <w:r>
        <w:rPr>
          <w:shd w:val="clear" w:color="auto" w:fill="FFFFFF"/>
        </w:rPr>
        <w:t>Chua, S.J.L., Myeda, N.E. and Teo, Y.X., 2023. Facilities management: towards flexible work arrangement (FWA) implementation during Covid-19. </w:t>
      </w:r>
      <w:r>
        <w:rPr>
          <w:i/>
          <w:iCs/>
          <w:shd w:val="clear" w:color="auto" w:fill="FFFFFF"/>
        </w:rPr>
        <w:t>Journal of Facilities Management</w:t>
      </w:r>
      <w:r>
        <w:rPr>
          <w:shd w:val="clear" w:color="auto" w:fill="FFFFFF"/>
        </w:rPr>
        <w:t>, </w:t>
      </w:r>
      <w:r>
        <w:rPr>
          <w:i/>
          <w:iCs/>
          <w:shd w:val="clear" w:color="auto" w:fill="FFFFFF"/>
        </w:rPr>
        <w:t>21</w:t>
      </w:r>
      <w:r>
        <w:rPr>
          <w:shd w:val="clear" w:color="auto" w:fill="FFFFFF"/>
        </w:rPr>
        <w:t>(5), pp.697-716.</w:t>
      </w:r>
    </w:p>
    <w:p w14:paraId="301B20CC" w14:textId="77777777" w:rsidR="00DE64BE" w:rsidRDefault="00DE64BE" w:rsidP="004A0F71">
      <w:pPr>
        <w:rPr>
          <w:shd w:val="clear" w:color="auto" w:fill="FFFFFF"/>
        </w:rPr>
      </w:pPr>
      <w:r>
        <w:rPr>
          <w:shd w:val="clear" w:color="auto" w:fill="FFFFFF"/>
        </w:rPr>
        <w:t>Conradie, W.J. and De Klerk, J.J., (2019). To flex or not to flex? Flexible work arrangements amongst software developers in an emerging economy. </w:t>
      </w:r>
      <w:r>
        <w:rPr>
          <w:i/>
          <w:iCs/>
          <w:shd w:val="clear" w:color="auto" w:fill="FFFFFF"/>
        </w:rPr>
        <w:t>SA Journal of Human Resource Management</w:t>
      </w:r>
      <w:r>
        <w:rPr>
          <w:shd w:val="clear" w:color="auto" w:fill="FFFFFF"/>
        </w:rPr>
        <w:t>, </w:t>
      </w:r>
      <w:r>
        <w:rPr>
          <w:i/>
          <w:iCs/>
          <w:shd w:val="clear" w:color="auto" w:fill="FFFFFF"/>
        </w:rPr>
        <w:t>17</w:t>
      </w:r>
      <w:r>
        <w:rPr>
          <w:shd w:val="clear" w:color="auto" w:fill="FFFFFF"/>
        </w:rPr>
        <w:t>(1), pp.1-12.</w:t>
      </w:r>
    </w:p>
    <w:p w14:paraId="1BC60775" w14:textId="77777777" w:rsidR="00DE64BE" w:rsidRDefault="00DE64BE" w:rsidP="00F565AF">
      <w:pPr>
        <w:rPr>
          <w:shd w:val="clear" w:color="auto" w:fill="FFFFFF"/>
        </w:rPr>
      </w:pPr>
      <w:r>
        <w:rPr>
          <w:shd w:val="clear" w:color="auto" w:fill="FFFFFF"/>
        </w:rPr>
        <w:t>Crompton, R., (2002). Employment, flexible working and the family. </w:t>
      </w:r>
      <w:r>
        <w:rPr>
          <w:i/>
          <w:iCs/>
          <w:shd w:val="clear" w:color="auto" w:fill="FFFFFF"/>
        </w:rPr>
        <w:t>The British journal of sociology</w:t>
      </w:r>
      <w:r>
        <w:rPr>
          <w:shd w:val="clear" w:color="auto" w:fill="FFFFFF"/>
        </w:rPr>
        <w:t>, </w:t>
      </w:r>
      <w:r>
        <w:rPr>
          <w:i/>
          <w:iCs/>
          <w:shd w:val="clear" w:color="auto" w:fill="FFFFFF"/>
        </w:rPr>
        <w:t>53</w:t>
      </w:r>
      <w:r>
        <w:rPr>
          <w:shd w:val="clear" w:color="auto" w:fill="FFFFFF"/>
        </w:rPr>
        <w:t>(4), pp.537-558.</w:t>
      </w:r>
    </w:p>
    <w:p w14:paraId="1718C2B6" w14:textId="77777777" w:rsidR="00DE64BE" w:rsidRDefault="00DE64BE" w:rsidP="006F3DB8">
      <w:pPr>
        <w:rPr>
          <w:shd w:val="clear" w:color="auto" w:fill="FFFFFF"/>
        </w:rPr>
      </w:pPr>
      <w:r>
        <w:rPr>
          <w:shd w:val="clear" w:color="auto" w:fill="FFFFFF"/>
        </w:rPr>
        <w:t>Crowther, D. and Lancaster, G., (2012). </w:t>
      </w:r>
      <w:r>
        <w:rPr>
          <w:i/>
          <w:iCs/>
          <w:shd w:val="clear" w:color="auto" w:fill="FFFFFF"/>
        </w:rPr>
        <w:t>Research methods</w:t>
      </w:r>
      <w:r>
        <w:rPr>
          <w:shd w:val="clear" w:color="auto" w:fill="FFFFFF"/>
        </w:rPr>
        <w:t>. Routledge.</w:t>
      </w:r>
    </w:p>
    <w:p w14:paraId="2BF2843B" w14:textId="77777777" w:rsidR="00DE64BE" w:rsidRDefault="00DE64BE" w:rsidP="00223DB6">
      <w:pPr>
        <w:rPr>
          <w:shd w:val="clear" w:color="auto" w:fill="FFFFFF"/>
        </w:rPr>
      </w:pPr>
      <w:r>
        <w:rPr>
          <w:shd w:val="clear" w:color="auto" w:fill="FFFFFF"/>
        </w:rPr>
        <w:t>Daniel, P.S. and Sam, A.G., (2011). </w:t>
      </w:r>
      <w:r>
        <w:rPr>
          <w:i/>
          <w:iCs/>
          <w:shd w:val="clear" w:color="auto" w:fill="FFFFFF"/>
        </w:rPr>
        <w:t>Research methodology</w:t>
      </w:r>
      <w:r>
        <w:rPr>
          <w:shd w:val="clear" w:color="auto" w:fill="FFFFFF"/>
        </w:rPr>
        <w:t>. Gyan Publishing House.</w:t>
      </w:r>
    </w:p>
    <w:p w14:paraId="11C7832F" w14:textId="77777777" w:rsidR="00DE64BE" w:rsidRDefault="00DE64BE" w:rsidP="005B4DD3">
      <w:pPr>
        <w:rPr>
          <w:shd w:val="clear" w:color="auto" w:fill="FFFFFF"/>
        </w:rPr>
      </w:pPr>
      <w:r>
        <w:rPr>
          <w:shd w:val="clear" w:color="auto" w:fill="FFFFFF"/>
        </w:rPr>
        <w:t>Deci, E.L. and Ryan, R.M., (2012). Self-determination theory. </w:t>
      </w:r>
      <w:r>
        <w:rPr>
          <w:i/>
          <w:iCs/>
          <w:shd w:val="clear" w:color="auto" w:fill="FFFFFF"/>
        </w:rPr>
        <w:t>Handbook of theories of social psychology</w:t>
      </w:r>
      <w:r>
        <w:rPr>
          <w:shd w:val="clear" w:color="auto" w:fill="FFFFFF"/>
        </w:rPr>
        <w:t>, </w:t>
      </w:r>
      <w:r>
        <w:rPr>
          <w:i/>
          <w:iCs/>
          <w:shd w:val="clear" w:color="auto" w:fill="FFFFFF"/>
        </w:rPr>
        <w:t>1</w:t>
      </w:r>
      <w:r>
        <w:rPr>
          <w:shd w:val="clear" w:color="auto" w:fill="FFFFFF"/>
        </w:rPr>
        <w:t>(20), pp.416-436.</w:t>
      </w:r>
    </w:p>
    <w:p w14:paraId="2E005AF2" w14:textId="2296908E" w:rsidR="00DE64BE" w:rsidRDefault="00DE64BE" w:rsidP="005B4DD3">
      <w:pPr>
        <w:rPr>
          <w:shd w:val="clear" w:color="auto" w:fill="FFFFFF"/>
        </w:rPr>
      </w:pPr>
      <w:r>
        <w:rPr>
          <w:shd w:val="clear" w:color="auto" w:fill="FFFFFF"/>
        </w:rPr>
        <w:lastRenderedPageBreak/>
        <w:t>Deci, E.L., Olafsen, A.H. and Ryan, R.M., (2017). Self-determination theory in work organi</w:t>
      </w:r>
      <w:r w:rsidR="00CD551F">
        <w:rPr>
          <w:shd w:val="clear" w:color="auto" w:fill="FFFFFF"/>
        </w:rPr>
        <w:t>sat</w:t>
      </w:r>
      <w:r>
        <w:rPr>
          <w:shd w:val="clear" w:color="auto" w:fill="FFFFFF"/>
        </w:rPr>
        <w:t>ions: The state of a science. </w:t>
      </w:r>
      <w:r>
        <w:rPr>
          <w:i/>
          <w:iCs/>
          <w:shd w:val="clear" w:color="auto" w:fill="FFFFFF"/>
        </w:rPr>
        <w:t>Annual review of organi</w:t>
      </w:r>
      <w:r w:rsidR="00CD551F">
        <w:rPr>
          <w:i/>
          <w:iCs/>
          <w:shd w:val="clear" w:color="auto" w:fill="FFFFFF"/>
        </w:rPr>
        <w:t>sat</w:t>
      </w:r>
      <w:r>
        <w:rPr>
          <w:i/>
          <w:iCs/>
          <w:shd w:val="clear" w:color="auto" w:fill="FFFFFF"/>
        </w:rPr>
        <w:t>ional psychology and organi</w:t>
      </w:r>
      <w:r w:rsidR="00CD551F">
        <w:rPr>
          <w:i/>
          <w:iCs/>
          <w:shd w:val="clear" w:color="auto" w:fill="FFFFFF"/>
        </w:rPr>
        <w:t>sat</w:t>
      </w:r>
      <w:r>
        <w:rPr>
          <w:i/>
          <w:iCs/>
          <w:shd w:val="clear" w:color="auto" w:fill="FFFFFF"/>
        </w:rPr>
        <w:t>ional behavior</w:t>
      </w:r>
      <w:r>
        <w:rPr>
          <w:shd w:val="clear" w:color="auto" w:fill="FFFFFF"/>
        </w:rPr>
        <w:t>, </w:t>
      </w:r>
      <w:r>
        <w:rPr>
          <w:i/>
          <w:iCs/>
          <w:shd w:val="clear" w:color="auto" w:fill="FFFFFF"/>
        </w:rPr>
        <w:t>4</w:t>
      </w:r>
      <w:r>
        <w:rPr>
          <w:shd w:val="clear" w:color="auto" w:fill="FFFFFF"/>
        </w:rPr>
        <w:t>, pp.19-43.</w:t>
      </w:r>
    </w:p>
    <w:p w14:paraId="5EADCA95" w14:textId="77777777" w:rsidR="00DE64BE" w:rsidRDefault="00DE64BE" w:rsidP="006F3DB8">
      <w:pPr>
        <w:rPr>
          <w:shd w:val="clear" w:color="auto" w:fill="FFFFFF"/>
        </w:rPr>
      </w:pPr>
      <w:r>
        <w:rPr>
          <w:shd w:val="clear" w:color="auto" w:fill="FFFFFF"/>
        </w:rPr>
        <w:t>Dudley, J., (2015). </w:t>
      </w:r>
      <w:r>
        <w:rPr>
          <w:i/>
          <w:iCs/>
          <w:shd w:val="clear" w:color="auto" w:fill="FFFFFF"/>
        </w:rPr>
        <w:t>Research methods</w:t>
      </w:r>
      <w:r>
        <w:rPr>
          <w:shd w:val="clear" w:color="auto" w:fill="FFFFFF"/>
        </w:rPr>
        <w:t>. Boston: Pearson Education.</w:t>
      </w:r>
    </w:p>
    <w:p w14:paraId="4C4199B5" w14:textId="77777777" w:rsidR="00DE64BE" w:rsidRDefault="00DE64BE" w:rsidP="00223DB6">
      <w:pPr>
        <w:rPr>
          <w:shd w:val="clear" w:color="auto" w:fill="FFFFFF"/>
        </w:rPr>
      </w:pPr>
      <w:r>
        <w:rPr>
          <w:shd w:val="clear" w:color="auto" w:fill="FFFFFF"/>
        </w:rPr>
        <w:t>Edeh, F.O., Zayed, N.M., Faisal-E-Alam, M., Nitsenko, V. and Bazaluk, O., (2024). Flexible working arrangements on employee well-being concerning the mobile telecommunication industry. </w:t>
      </w:r>
      <w:r>
        <w:rPr>
          <w:i/>
          <w:iCs/>
          <w:shd w:val="clear" w:color="auto" w:fill="FFFFFF"/>
        </w:rPr>
        <w:t>The TQM Journal</w:t>
      </w:r>
      <w:r>
        <w:rPr>
          <w:shd w:val="clear" w:color="auto" w:fill="FFFFFF"/>
        </w:rPr>
        <w:t>.</w:t>
      </w:r>
    </w:p>
    <w:p w14:paraId="0BB29DF5" w14:textId="77777777" w:rsidR="00DE64BE" w:rsidRDefault="00DE64BE" w:rsidP="004F4856">
      <w:r>
        <w:rPr>
          <w:shd w:val="clear" w:color="auto" w:fill="FFFFFF"/>
        </w:rPr>
        <w:t>Egasmara, F. and Fauziyah, A., (2025). Flexible Working Arrangement Policy on Employeeproductivity to Enhance the Firm Performance Ofpt Telekomunikasi Indonesia International (Telin). </w:t>
      </w:r>
      <w:r>
        <w:rPr>
          <w:i/>
          <w:iCs/>
          <w:shd w:val="clear" w:color="auto" w:fill="FFFFFF"/>
        </w:rPr>
        <w:t>Available at SSRN 5081988</w:t>
      </w:r>
      <w:r>
        <w:rPr>
          <w:shd w:val="clear" w:color="auto" w:fill="FFFFFF"/>
        </w:rPr>
        <w:t>.</w:t>
      </w:r>
    </w:p>
    <w:p w14:paraId="5E627461" w14:textId="77777777" w:rsidR="00DE64BE" w:rsidRDefault="00DE64BE" w:rsidP="003C2568">
      <w:pPr>
        <w:rPr>
          <w:shd w:val="clear" w:color="auto" w:fill="FFFFFF"/>
        </w:rPr>
      </w:pPr>
      <w:r>
        <w:rPr>
          <w:shd w:val="clear" w:color="auto" w:fill="FFFFFF"/>
        </w:rPr>
        <w:t>Febrita, F.A. and Prasojo, E., (2023). In what circumstances flexible working arrangement possible to be implemented?: a literature review. </w:t>
      </w:r>
      <w:r>
        <w:rPr>
          <w:i/>
          <w:iCs/>
          <w:shd w:val="clear" w:color="auto" w:fill="FFFFFF"/>
        </w:rPr>
        <w:t>Asian Journal of Social and Humanities</w:t>
      </w:r>
      <w:r>
        <w:rPr>
          <w:shd w:val="clear" w:color="auto" w:fill="FFFFFF"/>
        </w:rPr>
        <w:t>, </w:t>
      </w:r>
      <w:r>
        <w:rPr>
          <w:i/>
          <w:iCs/>
          <w:shd w:val="clear" w:color="auto" w:fill="FFFFFF"/>
        </w:rPr>
        <w:t>1</w:t>
      </w:r>
      <w:r>
        <w:rPr>
          <w:shd w:val="clear" w:color="auto" w:fill="FFFFFF"/>
        </w:rPr>
        <w:t>(12), pp.986-997.</w:t>
      </w:r>
    </w:p>
    <w:p w14:paraId="021785CF" w14:textId="77777777" w:rsidR="00DE64BE" w:rsidRDefault="00DE64BE" w:rsidP="004F4856">
      <w:pPr>
        <w:rPr>
          <w:shd w:val="clear" w:color="auto" w:fill="FFFFFF"/>
        </w:rPr>
      </w:pPr>
      <w:r>
        <w:rPr>
          <w:shd w:val="clear" w:color="auto" w:fill="FFFFFF"/>
        </w:rPr>
        <w:t>Firdausi, W. and Indiyati, D., (2025). The Impact Of Flexible Working Arrangements On Employee Productivity: The Mediating Role Of Work-Life Balance. </w:t>
      </w:r>
      <w:r>
        <w:rPr>
          <w:i/>
          <w:iCs/>
          <w:shd w:val="clear" w:color="auto" w:fill="FFFFFF"/>
        </w:rPr>
        <w:t>International Journal of Science, Technology &amp; Management</w:t>
      </w:r>
      <w:r>
        <w:rPr>
          <w:shd w:val="clear" w:color="auto" w:fill="FFFFFF"/>
        </w:rPr>
        <w:t>, </w:t>
      </w:r>
      <w:r>
        <w:rPr>
          <w:i/>
          <w:iCs/>
          <w:shd w:val="clear" w:color="auto" w:fill="FFFFFF"/>
        </w:rPr>
        <w:t>6</w:t>
      </w:r>
      <w:r>
        <w:rPr>
          <w:shd w:val="clear" w:color="auto" w:fill="FFFFFF"/>
        </w:rPr>
        <w:t>(4), pp.801-807.</w:t>
      </w:r>
    </w:p>
    <w:p w14:paraId="5B74FE22" w14:textId="77777777" w:rsidR="00DE64BE" w:rsidRDefault="00DE64BE" w:rsidP="005B4DD3">
      <w:pPr>
        <w:rPr>
          <w:shd w:val="clear" w:color="auto" w:fill="FFFFFF"/>
        </w:rPr>
      </w:pPr>
      <w:r>
        <w:rPr>
          <w:shd w:val="clear" w:color="auto" w:fill="FFFFFF"/>
        </w:rPr>
        <w:t>Gagné, M., Parker, S.K., Griffin, M.A., Dunlop, P.D., Knight, C., Klonek, F.E. and Parent-Rocheleau, X., (2022). Understanding and shaping the future of work with self-determination theory. </w:t>
      </w:r>
      <w:r>
        <w:rPr>
          <w:i/>
          <w:iCs/>
          <w:shd w:val="clear" w:color="auto" w:fill="FFFFFF"/>
        </w:rPr>
        <w:t>Nature Reviews Psychology</w:t>
      </w:r>
      <w:r>
        <w:rPr>
          <w:shd w:val="clear" w:color="auto" w:fill="FFFFFF"/>
        </w:rPr>
        <w:t>, </w:t>
      </w:r>
      <w:r>
        <w:rPr>
          <w:i/>
          <w:iCs/>
          <w:shd w:val="clear" w:color="auto" w:fill="FFFFFF"/>
        </w:rPr>
        <w:t>1</w:t>
      </w:r>
      <w:r>
        <w:rPr>
          <w:shd w:val="clear" w:color="auto" w:fill="FFFFFF"/>
        </w:rPr>
        <w:t>(7), pp.378-392.</w:t>
      </w:r>
    </w:p>
    <w:p w14:paraId="32465770" w14:textId="77777777" w:rsidR="00DE64BE" w:rsidRDefault="00DE64BE" w:rsidP="005B4DD3">
      <w:pPr>
        <w:rPr>
          <w:shd w:val="clear" w:color="auto" w:fill="FFFFFF"/>
        </w:rPr>
      </w:pPr>
      <w:r>
        <w:rPr>
          <w:shd w:val="clear" w:color="auto" w:fill="FFFFFF"/>
        </w:rPr>
        <w:t>Gatt, G. and Jiang, L., (2021). Can different types of non-territorial working satisfy employees’ needs for autonomy and belongingness? Insights from self-determination theory. </w:t>
      </w:r>
      <w:r>
        <w:rPr>
          <w:i/>
          <w:iCs/>
          <w:shd w:val="clear" w:color="auto" w:fill="FFFFFF"/>
        </w:rPr>
        <w:t>Environment and Behavior</w:t>
      </w:r>
      <w:r>
        <w:rPr>
          <w:shd w:val="clear" w:color="auto" w:fill="FFFFFF"/>
        </w:rPr>
        <w:t>, </w:t>
      </w:r>
      <w:r>
        <w:rPr>
          <w:i/>
          <w:iCs/>
          <w:shd w:val="clear" w:color="auto" w:fill="FFFFFF"/>
        </w:rPr>
        <w:t>53</w:t>
      </w:r>
      <w:r>
        <w:rPr>
          <w:shd w:val="clear" w:color="auto" w:fill="FFFFFF"/>
        </w:rPr>
        <w:t>(9), pp.953-986.</w:t>
      </w:r>
    </w:p>
    <w:p w14:paraId="4F95428C" w14:textId="77777777" w:rsidR="00DE64BE" w:rsidRDefault="00DE64BE" w:rsidP="00223DB6">
      <w:pPr>
        <w:rPr>
          <w:shd w:val="clear" w:color="auto" w:fill="FFFFFF"/>
        </w:rPr>
      </w:pPr>
      <w:r>
        <w:rPr>
          <w:shd w:val="clear" w:color="auto" w:fill="FFFFFF"/>
        </w:rPr>
        <w:t>George, J.B. and Poluru, N.V., (2024). Exploring the Impact of Flexible Work Arrangements on Turnover Intention: The Mediating Role of Job Satisfaction and the Moderating Effect of Perceived Supervisory Support. </w:t>
      </w:r>
      <w:r>
        <w:rPr>
          <w:i/>
          <w:iCs/>
          <w:shd w:val="clear" w:color="auto" w:fill="FFFFFF"/>
        </w:rPr>
        <w:t>Journal of Accounting, Business and Management (JABM)</w:t>
      </w:r>
      <w:r>
        <w:rPr>
          <w:shd w:val="clear" w:color="auto" w:fill="FFFFFF"/>
        </w:rPr>
        <w:t>, </w:t>
      </w:r>
      <w:r>
        <w:rPr>
          <w:i/>
          <w:iCs/>
          <w:shd w:val="clear" w:color="auto" w:fill="FFFFFF"/>
        </w:rPr>
        <w:t>32</w:t>
      </w:r>
      <w:r>
        <w:rPr>
          <w:shd w:val="clear" w:color="auto" w:fill="FFFFFF"/>
        </w:rPr>
        <w:t>(1), pp.100-123.</w:t>
      </w:r>
    </w:p>
    <w:p w14:paraId="2C26CD0D" w14:textId="77777777" w:rsidR="00DE64BE" w:rsidRDefault="00DE64BE" w:rsidP="00DB4508">
      <w:pPr>
        <w:rPr>
          <w:shd w:val="clear" w:color="auto" w:fill="FFFFFF"/>
        </w:rPr>
      </w:pPr>
      <w:r>
        <w:rPr>
          <w:shd w:val="clear" w:color="auto" w:fill="FFFFFF"/>
        </w:rPr>
        <w:lastRenderedPageBreak/>
        <w:t>Ghimire, B., Dahal, R.K. and Rai, B., (2023). The attitude of flexible work arrangement on academics’ job satisfaction: The emerging market case. </w:t>
      </w:r>
      <w:r>
        <w:rPr>
          <w:i/>
          <w:iCs/>
          <w:shd w:val="clear" w:color="auto" w:fill="FFFFFF"/>
        </w:rPr>
        <w:t>Journal of System and Management Sciences</w:t>
      </w:r>
      <w:r>
        <w:rPr>
          <w:shd w:val="clear" w:color="auto" w:fill="FFFFFF"/>
        </w:rPr>
        <w:t>, </w:t>
      </w:r>
      <w:r>
        <w:rPr>
          <w:i/>
          <w:iCs/>
          <w:shd w:val="clear" w:color="auto" w:fill="FFFFFF"/>
        </w:rPr>
        <w:t>13</w:t>
      </w:r>
      <w:r>
        <w:rPr>
          <w:shd w:val="clear" w:color="auto" w:fill="FFFFFF"/>
        </w:rPr>
        <w:t>(2), pp.370-383.</w:t>
      </w:r>
    </w:p>
    <w:p w14:paraId="67953D8B" w14:textId="77777777" w:rsidR="00DE64BE" w:rsidRDefault="00DE64BE" w:rsidP="006E0633">
      <w:pPr>
        <w:rPr>
          <w:shd w:val="clear" w:color="auto" w:fill="FFFFFF"/>
        </w:rPr>
      </w:pPr>
      <w:r>
        <w:rPr>
          <w:shd w:val="clear" w:color="auto" w:fill="FFFFFF"/>
        </w:rPr>
        <w:t>Giordano, F., (2023). </w:t>
      </w:r>
      <w:r>
        <w:rPr>
          <w:i/>
          <w:iCs/>
          <w:shd w:val="clear" w:color="auto" w:fill="FFFFFF"/>
        </w:rPr>
        <w:t>Understanding the alternative work arrangement</w:t>
      </w:r>
      <w:r>
        <w:rPr>
          <w:shd w:val="clear" w:color="auto" w:fill="FFFFFF"/>
        </w:rPr>
        <w:t>. Kansas State University.</w:t>
      </w:r>
    </w:p>
    <w:p w14:paraId="6366E4D2" w14:textId="77777777" w:rsidR="00DE64BE" w:rsidRDefault="00DE64BE" w:rsidP="00223DB6">
      <w:pPr>
        <w:rPr>
          <w:shd w:val="clear" w:color="auto" w:fill="FFFFFF"/>
        </w:rPr>
      </w:pPr>
      <w:r>
        <w:rPr>
          <w:shd w:val="clear" w:color="auto" w:fill="FFFFFF"/>
        </w:rPr>
        <w:t>Giovanis, E., (2018). The relationship between flexible employment arrangements and workplace performance in Great Britain. </w:t>
      </w:r>
      <w:r>
        <w:rPr>
          <w:i/>
          <w:iCs/>
          <w:shd w:val="clear" w:color="auto" w:fill="FFFFFF"/>
        </w:rPr>
        <w:t>International Journal of Manpower</w:t>
      </w:r>
      <w:r>
        <w:rPr>
          <w:shd w:val="clear" w:color="auto" w:fill="FFFFFF"/>
        </w:rPr>
        <w:t>, </w:t>
      </w:r>
      <w:r>
        <w:rPr>
          <w:i/>
          <w:iCs/>
          <w:shd w:val="clear" w:color="auto" w:fill="FFFFFF"/>
        </w:rPr>
        <w:t>39</w:t>
      </w:r>
      <w:r>
        <w:rPr>
          <w:shd w:val="clear" w:color="auto" w:fill="FFFFFF"/>
        </w:rPr>
        <w:t>(1), pp.51-70.</w:t>
      </w:r>
    </w:p>
    <w:p w14:paraId="7D6538A2" w14:textId="77777777" w:rsidR="00DE64BE" w:rsidRDefault="00DE64BE" w:rsidP="00DE64BE">
      <w:pPr>
        <w:rPr>
          <w:shd w:val="clear" w:color="auto" w:fill="FFFFFF"/>
        </w:rPr>
      </w:pPr>
      <w:r>
        <w:rPr>
          <w:shd w:val="clear" w:color="auto" w:fill="FFFFFF"/>
        </w:rPr>
        <w:t>Goddard, W. and Melville, S., (2004). </w:t>
      </w:r>
      <w:r>
        <w:rPr>
          <w:i/>
          <w:iCs/>
          <w:shd w:val="clear" w:color="auto" w:fill="FFFFFF"/>
        </w:rPr>
        <w:t>Research methodology: An introduction</w:t>
      </w:r>
      <w:r>
        <w:rPr>
          <w:shd w:val="clear" w:color="auto" w:fill="FFFFFF"/>
        </w:rPr>
        <w:t>. Juta and Company Ltd.</w:t>
      </w:r>
    </w:p>
    <w:p w14:paraId="2F3A91B8" w14:textId="77777777" w:rsidR="00DE64BE" w:rsidRDefault="00DE64BE" w:rsidP="00F565AF">
      <w:pPr>
        <w:rPr>
          <w:shd w:val="clear" w:color="auto" w:fill="FFFFFF"/>
        </w:rPr>
      </w:pPr>
      <w:r>
        <w:rPr>
          <w:shd w:val="clear" w:color="auto" w:fill="FFFFFF"/>
        </w:rPr>
        <w:t>Goudswaard, A. and De Nanteuil, M., (2000). Flexibility and working conditions: A European bibliographical review. </w:t>
      </w:r>
      <w:r>
        <w:rPr>
          <w:i/>
          <w:iCs/>
          <w:shd w:val="clear" w:color="auto" w:fill="FFFFFF"/>
        </w:rPr>
        <w:t>Dublin: European Foundation for the Improvement of Living and Working Conditions</w:t>
      </w:r>
      <w:r>
        <w:rPr>
          <w:shd w:val="clear" w:color="auto" w:fill="FFFFFF"/>
        </w:rPr>
        <w:t>.</w:t>
      </w:r>
    </w:p>
    <w:p w14:paraId="74F504DA" w14:textId="77777777" w:rsidR="00DE64BE" w:rsidRDefault="00DE64BE" w:rsidP="00DE64BE">
      <w:pPr>
        <w:rPr>
          <w:shd w:val="clear" w:color="auto" w:fill="FFFFFF"/>
        </w:rPr>
      </w:pPr>
      <w:r>
        <w:rPr>
          <w:shd w:val="clear" w:color="auto" w:fill="FFFFFF"/>
        </w:rPr>
        <w:t>Goundar, S., (2012). Research methodology and research method. </w:t>
      </w:r>
      <w:r>
        <w:rPr>
          <w:i/>
          <w:iCs/>
          <w:shd w:val="clear" w:color="auto" w:fill="FFFFFF"/>
        </w:rPr>
        <w:t>Victoria University of Wellington</w:t>
      </w:r>
      <w:r>
        <w:rPr>
          <w:shd w:val="clear" w:color="auto" w:fill="FFFFFF"/>
        </w:rPr>
        <w:t>, </w:t>
      </w:r>
      <w:r>
        <w:rPr>
          <w:i/>
          <w:iCs/>
          <w:shd w:val="clear" w:color="auto" w:fill="FFFFFF"/>
        </w:rPr>
        <w:t>1</w:t>
      </w:r>
      <w:r>
        <w:rPr>
          <w:shd w:val="clear" w:color="auto" w:fill="FFFFFF"/>
        </w:rPr>
        <w:t>(1), pp.1-47.</w:t>
      </w:r>
    </w:p>
    <w:p w14:paraId="76C80432" w14:textId="77777777" w:rsidR="00DE64BE" w:rsidRPr="006F3DB8" w:rsidRDefault="00DE64BE" w:rsidP="006F3DB8">
      <w:pPr>
        <w:rPr>
          <w:shd w:val="clear" w:color="auto" w:fill="FFFFFF"/>
        </w:rPr>
      </w:pPr>
      <w:r>
        <w:rPr>
          <w:shd w:val="clear" w:color="auto" w:fill="FFFFFF"/>
        </w:rPr>
        <w:t>Greener, S., (2008). </w:t>
      </w:r>
      <w:r>
        <w:rPr>
          <w:i/>
          <w:iCs/>
          <w:shd w:val="clear" w:color="auto" w:fill="FFFFFF"/>
        </w:rPr>
        <w:t>Business research methods</w:t>
      </w:r>
      <w:r>
        <w:rPr>
          <w:shd w:val="clear" w:color="auto" w:fill="FFFFFF"/>
        </w:rPr>
        <w:t>. BookBoon.</w:t>
      </w:r>
    </w:p>
    <w:p w14:paraId="7255ECAB" w14:textId="77777777" w:rsidR="00DE64BE" w:rsidRDefault="00DE64BE" w:rsidP="00223DB6">
      <w:pPr>
        <w:rPr>
          <w:shd w:val="clear" w:color="auto" w:fill="FFFFFF"/>
        </w:rPr>
      </w:pPr>
      <w:r>
        <w:rPr>
          <w:shd w:val="clear" w:color="auto" w:fill="FFFFFF"/>
        </w:rPr>
        <w:t xml:space="preserve">Hashmi, M.A., Al </w:t>
      </w:r>
      <w:bookmarkStart w:id="247" w:name="_Hlk201226763"/>
      <w:r>
        <w:rPr>
          <w:shd w:val="clear" w:color="auto" w:fill="FFFFFF"/>
        </w:rPr>
        <w:t>Ghaithi, A. and Sartawi</w:t>
      </w:r>
      <w:bookmarkEnd w:id="247"/>
      <w:r>
        <w:rPr>
          <w:shd w:val="clear" w:color="auto" w:fill="FFFFFF"/>
        </w:rPr>
        <w:t>, K., (2023). Impact of flexible work arrangements on employees’ perceived productivity, organisational commitment and perceived work quality: A United Arab Emirates case-study. </w:t>
      </w:r>
      <w:r>
        <w:rPr>
          <w:i/>
          <w:iCs/>
          <w:shd w:val="clear" w:color="auto" w:fill="FFFFFF"/>
        </w:rPr>
        <w:t>Competitiveness Review: An International Business Journal</w:t>
      </w:r>
      <w:r>
        <w:rPr>
          <w:shd w:val="clear" w:color="auto" w:fill="FFFFFF"/>
        </w:rPr>
        <w:t>, </w:t>
      </w:r>
      <w:r>
        <w:rPr>
          <w:i/>
          <w:iCs/>
          <w:shd w:val="clear" w:color="auto" w:fill="FFFFFF"/>
        </w:rPr>
        <w:t>33</w:t>
      </w:r>
      <w:r>
        <w:rPr>
          <w:shd w:val="clear" w:color="auto" w:fill="FFFFFF"/>
        </w:rPr>
        <w:t>(2), pp.332-363.</w:t>
      </w:r>
    </w:p>
    <w:p w14:paraId="65655BB9" w14:textId="77777777" w:rsidR="00DE64BE" w:rsidRDefault="00DE64BE" w:rsidP="00F565AF">
      <w:pPr>
        <w:rPr>
          <w:shd w:val="clear" w:color="auto" w:fill="FFFFFF"/>
        </w:rPr>
      </w:pPr>
      <w:r>
        <w:rPr>
          <w:shd w:val="clear" w:color="auto" w:fill="FFFFFF"/>
        </w:rPr>
        <w:t>Humphreys, P.C., Fleming, S. and O'Donnell, O., (2000). Balancing work and family life: The role of flexible working arrangements. IPA.</w:t>
      </w:r>
    </w:p>
    <w:p w14:paraId="7C7CAEEE" w14:textId="77777777" w:rsidR="00DE64BE" w:rsidRPr="0056536E" w:rsidRDefault="00DE64BE" w:rsidP="00223DB6">
      <w:pPr>
        <w:rPr>
          <w:lang w:val="en-SG"/>
        </w:rPr>
      </w:pPr>
      <w:r>
        <w:rPr>
          <w:shd w:val="clear" w:color="auto" w:fill="FFFFFF"/>
        </w:rPr>
        <w:t>Itesa, U., (2023). </w:t>
      </w:r>
      <w:r>
        <w:rPr>
          <w:i/>
          <w:iCs/>
          <w:shd w:val="clear" w:color="auto" w:fill="FFFFFF"/>
        </w:rPr>
        <w:t>Leadership Styles, Flexible Work Arrangements, and Turnover Intentions</w:t>
      </w:r>
      <w:r>
        <w:rPr>
          <w:shd w:val="clear" w:color="auto" w:fill="FFFFFF"/>
        </w:rPr>
        <w:t> (Doctoral dissertation, Columbia Southern University).</w:t>
      </w:r>
    </w:p>
    <w:p w14:paraId="564FE1C9" w14:textId="77777777" w:rsidR="00DE64BE" w:rsidRDefault="00DE64BE" w:rsidP="004F4856">
      <w:pPr>
        <w:rPr>
          <w:shd w:val="clear" w:color="auto" w:fill="FFFFFF"/>
        </w:rPr>
      </w:pPr>
      <w:r>
        <w:rPr>
          <w:shd w:val="clear" w:color="auto" w:fill="FFFFFF"/>
        </w:rPr>
        <w:t>Jerono, C. and Bula, H., (2025). Effect of compressed work schedule on employee productivity in county pension fund financial services. </w:t>
      </w:r>
      <w:r>
        <w:rPr>
          <w:i/>
          <w:iCs/>
          <w:shd w:val="clear" w:color="auto" w:fill="FFFFFF"/>
        </w:rPr>
        <w:t>The Strategic Journal of Business &amp; Change Management</w:t>
      </w:r>
      <w:r>
        <w:rPr>
          <w:shd w:val="clear" w:color="auto" w:fill="FFFFFF"/>
        </w:rPr>
        <w:t>, </w:t>
      </w:r>
      <w:r>
        <w:rPr>
          <w:i/>
          <w:iCs/>
          <w:shd w:val="clear" w:color="auto" w:fill="FFFFFF"/>
        </w:rPr>
        <w:t>12</w:t>
      </w:r>
      <w:r>
        <w:rPr>
          <w:shd w:val="clear" w:color="auto" w:fill="FFFFFF"/>
        </w:rPr>
        <w:t>(1), pp.148-156.</w:t>
      </w:r>
    </w:p>
    <w:p w14:paraId="5195C9A4" w14:textId="77777777" w:rsidR="00DE64BE" w:rsidRDefault="00DE64BE" w:rsidP="004A0F71">
      <w:pPr>
        <w:rPr>
          <w:shd w:val="clear" w:color="auto" w:fill="FFFFFF"/>
        </w:rPr>
      </w:pPr>
      <w:r>
        <w:rPr>
          <w:shd w:val="clear" w:color="auto" w:fill="FFFFFF"/>
        </w:rPr>
        <w:lastRenderedPageBreak/>
        <w:t>Jiang, L., Pan, Z., Luo, Y., Guo, Z. and Kou, D., (2023). More flexible and more innovative: the impact of flexible work arrangements on the innovation behavior of knowledge employees. </w:t>
      </w:r>
      <w:r>
        <w:rPr>
          <w:i/>
          <w:iCs/>
          <w:shd w:val="clear" w:color="auto" w:fill="FFFFFF"/>
        </w:rPr>
        <w:t>Frontiers in psychology</w:t>
      </w:r>
      <w:r>
        <w:rPr>
          <w:shd w:val="clear" w:color="auto" w:fill="FFFFFF"/>
        </w:rPr>
        <w:t>, </w:t>
      </w:r>
      <w:r>
        <w:rPr>
          <w:i/>
          <w:iCs/>
          <w:shd w:val="clear" w:color="auto" w:fill="FFFFFF"/>
        </w:rPr>
        <w:t>14</w:t>
      </w:r>
      <w:r>
        <w:rPr>
          <w:shd w:val="clear" w:color="auto" w:fill="FFFFFF"/>
        </w:rPr>
        <w:t>, p.1053242.</w:t>
      </w:r>
    </w:p>
    <w:p w14:paraId="7A656873" w14:textId="77777777" w:rsidR="00DE64BE" w:rsidRDefault="00DE64BE" w:rsidP="00223DB6">
      <w:pPr>
        <w:rPr>
          <w:shd w:val="clear" w:color="auto" w:fill="FFFFFF"/>
        </w:rPr>
      </w:pPr>
      <w:r>
        <w:rPr>
          <w:shd w:val="clear" w:color="auto" w:fill="FFFFFF"/>
        </w:rPr>
        <w:t>Jiejing, Y., Arshad, M.A.B. and Mengjiao, Z., (2024). Flexible Work Arrangements and Employee Turnover Intentions: A Comprehensive Review of Theory, Empirical Evidence, and Future Directions. </w:t>
      </w:r>
      <w:r>
        <w:rPr>
          <w:i/>
          <w:iCs/>
          <w:shd w:val="clear" w:color="auto" w:fill="FFFFFF"/>
        </w:rPr>
        <w:t>International Journal of Academic Research in Business and Social Sciences</w:t>
      </w:r>
      <w:r>
        <w:rPr>
          <w:shd w:val="clear" w:color="auto" w:fill="FFFFFF"/>
        </w:rPr>
        <w:t>, </w:t>
      </w:r>
      <w:r>
        <w:rPr>
          <w:i/>
          <w:iCs/>
          <w:shd w:val="clear" w:color="auto" w:fill="FFFFFF"/>
        </w:rPr>
        <w:t>14</w:t>
      </w:r>
      <w:r>
        <w:rPr>
          <w:shd w:val="clear" w:color="auto" w:fill="FFFFFF"/>
        </w:rPr>
        <w:t>, p.12.</w:t>
      </w:r>
    </w:p>
    <w:p w14:paraId="1F64F5BF" w14:textId="77777777" w:rsidR="00DE64BE" w:rsidRDefault="00DE64BE" w:rsidP="00F565AF">
      <w:pPr>
        <w:rPr>
          <w:shd w:val="clear" w:color="auto" w:fill="FFFFFF"/>
        </w:rPr>
      </w:pPr>
      <w:r>
        <w:rPr>
          <w:shd w:val="clear" w:color="auto" w:fill="FFFFFF"/>
        </w:rPr>
        <w:t>Kelliher, C., (2024). The evolution of flexible working patterns. In </w:t>
      </w:r>
      <w:r>
        <w:rPr>
          <w:i/>
          <w:iCs/>
          <w:shd w:val="clear" w:color="auto" w:fill="FFFFFF"/>
        </w:rPr>
        <w:t>Work, Employment and Flexibility</w:t>
      </w:r>
      <w:r>
        <w:rPr>
          <w:shd w:val="clear" w:color="auto" w:fill="FFFFFF"/>
        </w:rPr>
        <w:t> (pp. 35-48). Edward Elgar Publishing.</w:t>
      </w:r>
    </w:p>
    <w:p w14:paraId="7F345E80" w14:textId="43B1A528" w:rsidR="00DE64BE" w:rsidRDefault="00DE64BE" w:rsidP="00223DB6">
      <w:pPr>
        <w:rPr>
          <w:shd w:val="clear" w:color="auto" w:fill="FFFFFF"/>
        </w:rPr>
      </w:pPr>
      <w:r>
        <w:rPr>
          <w:shd w:val="clear" w:color="auto" w:fill="FFFFFF"/>
        </w:rPr>
        <w:t>Khan, A.A., Qaiser, A., Bashir, M.A. and Manzoor, A., (2025). WLB in the Digital Economy: Analyzing the Impact of Flexible Work Policies on Employee Well-being, Job Satisfaction, and Organi</w:t>
      </w:r>
      <w:r w:rsidR="00CD551F">
        <w:rPr>
          <w:shd w:val="clear" w:color="auto" w:fill="FFFFFF"/>
        </w:rPr>
        <w:t>sat</w:t>
      </w:r>
      <w:r>
        <w:rPr>
          <w:shd w:val="clear" w:color="auto" w:fill="FFFFFF"/>
        </w:rPr>
        <w:t>ional Performance. </w:t>
      </w:r>
      <w:r>
        <w:rPr>
          <w:i/>
          <w:iCs/>
          <w:shd w:val="clear" w:color="auto" w:fill="FFFFFF"/>
        </w:rPr>
        <w:t>ACADEMIA International Journal for Social Sciences</w:t>
      </w:r>
      <w:r>
        <w:rPr>
          <w:shd w:val="clear" w:color="auto" w:fill="FFFFFF"/>
        </w:rPr>
        <w:t>, </w:t>
      </w:r>
      <w:r>
        <w:rPr>
          <w:i/>
          <w:iCs/>
          <w:shd w:val="clear" w:color="auto" w:fill="FFFFFF"/>
        </w:rPr>
        <w:t>4</w:t>
      </w:r>
      <w:r>
        <w:rPr>
          <w:shd w:val="clear" w:color="auto" w:fill="FFFFFF"/>
        </w:rPr>
        <w:t>(2), pp.373-394.</w:t>
      </w:r>
    </w:p>
    <w:p w14:paraId="171A4498" w14:textId="22F92E16" w:rsidR="00DE64BE" w:rsidRDefault="00DE64BE" w:rsidP="004A0F71">
      <w:pPr>
        <w:rPr>
          <w:shd w:val="clear" w:color="auto" w:fill="FFFFFF"/>
        </w:rPr>
      </w:pPr>
      <w:r>
        <w:rPr>
          <w:shd w:val="clear" w:color="auto" w:fill="FFFFFF"/>
        </w:rPr>
        <w:t>Klindžić, M. and Marić, M., (2019). Flexible work arrangements and organi</w:t>
      </w:r>
      <w:r w:rsidR="00CD551F">
        <w:rPr>
          <w:shd w:val="clear" w:color="auto" w:fill="FFFFFF"/>
        </w:rPr>
        <w:t>sat</w:t>
      </w:r>
      <w:r>
        <w:rPr>
          <w:shd w:val="clear" w:color="auto" w:fill="FFFFFF"/>
        </w:rPr>
        <w:t>ional performance–The difference between employee and employer--driven practices. </w:t>
      </w:r>
      <w:r>
        <w:rPr>
          <w:i/>
          <w:iCs/>
          <w:shd w:val="clear" w:color="auto" w:fill="FFFFFF"/>
        </w:rPr>
        <w:t>Drustvena istrazivanja</w:t>
      </w:r>
      <w:r>
        <w:rPr>
          <w:shd w:val="clear" w:color="auto" w:fill="FFFFFF"/>
        </w:rPr>
        <w:t>, </w:t>
      </w:r>
      <w:r>
        <w:rPr>
          <w:i/>
          <w:iCs/>
          <w:shd w:val="clear" w:color="auto" w:fill="FFFFFF"/>
        </w:rPr>
        <w:t>28</w:t>
      </w:r>
      <w:r>
        <w:rPr>
          <w:shd w:val="clear" w:color="auto" w:fill="FFFFFF"/>
        </w:rPr>
        <w:t>(1), pp.89-108.</w:t>
      </w:r>
    </w:p>
    <w:p w14:paraId="65C64ADE" w14:textId="104C3849" w:rsidR="00DE64BE" w:rsidRDefault="00DE64BE" w:rsidP="004A0F71">
      <w:pPr>
        <w:rPr>
          <w:shd w:val="clear" w:color="auto" w:fill="FFFFFF"/>
        </w:rPr>
      </w:pPr>
      <w:r>
        <w:rPr>
          <w:shd w:val="clear" w:color="auto" w:fill="FFFFFF"/>
        </w:rPr>
        <w:t>Ko, E.J. and Kim, S.S., (2018). Intention to use flexible work arrangements: The case of workers in Korea and gender differences in motivation. </w:t>
      </w:r>
      <w:r>
        <w:rPr>
          <w:i/>
          <w:iCs/>
          <w:shd w:val="clear" w:color="auto" w:fill="FFFFFF"/>
        </w:rPr>
        <w:t>Journal of Organi</w:t>
      </w:r>
      <w:r w:rsidR="00CD551F">
        <w:rPr>
          <w:i/>
          <w:iCs/>
          <w:shd w:val="clear" w:color="auto" w:fill="FFFFFF"/>
        </w:rPr>
        <w:t>sat</w:t>
      </w:r>
      <w:r>
        <w:rPr>
          <w:i/>
          <w:iCs/>
          <w:shd w:val="clear" w:color="auto" w:fill="FFFFFF"/>
        </w:rPr>
        <w:t>ional Change Management</w:t>
      </w:r>
      <w:r>
        <w:rPr>
          <w:shd w:val="clear" w:color="auto" w:fill="FFFFFF"/>
        </w:rPr>
        <w:t>, </w:t>
      </w:r>
      <w:r>
        <w:rPr>
          <w:i/>
          <w:iCs/>
          <w:shd w:val="clear" w:color="auto" w:fill="FFFFFF"/>
        </w:rPr>
        <w:t>31</w:t>
      </w:r>
      <w:r>
        <w:rPr>
          <w:shd w:val="clear" w:color="auto" w:fill="FFFFFF"/>
        </w:rPr>
        <w:t>(7), pp.1438-1460.</w:t>
      </w:r>
    </w:p>
    <w:p w14:paraId="033303B7" w14:textId="77777777" w:rsidR="00DE64BE" w:rsidRDefault="00DE64BE" w:rsidP="004A0F71">
      <w:pPr>
        <w:rPr>
          <w:shd w:val="clear" w:color="auto" w:fill="FFFFFF"/>
        </w:rPr>
      </w:pPr>
      <w:r>
        <w:rPr>
          <w:shd w:val="clear" w:color="auto" w:fill="FFFFFF"/>
        </w:rPr>
        <w:t>Kotey, B. and Koomson, I., (2021). Firm size differences in financial returns from flexible work arrangements (FWAs). </w:t>
      </w:r>
      <w:r>
        <w:rPr>
          <w:i/>
          <w:iCs/>
          <w:shd w:val="clear" w:color="auto" w:fill="FFFFFF"/>
        </w:rPr>
        <w:t>Small Business Economics</w:t>
      </w:r>
      <w:r>
        <w:rPr>
          <w:shd w:val="clear" w:color="auto" w:fill="FFFFFF"/>
        </w:rPr>
        <w:t>, </w:t>
      </w:r>
      <w:r>
        <w:rPr>
          <w:i/>
          <w:iCs/>
          <w:shd w:val="clear" w:color="auto" w:fill="FFFFFF"/>
        </w:rPr>
        <w:t>56</w:t>
      </w:r>
      <w:r>
        <w:rPr>
          <w:shd w:val="clear" w:color="auto" w:fill="FFFFFF"/>
        </w:rPr>
        <w:t>(1), pp.65-81.</w:t>
      </w:r>
    </w:p>
    <w:p w14:paraId="57222785" w14:textId="77777777" w:rsidR="00DE64BE" w:rsidRDefault="00DE64BE" w:rsidP="00223DB6">
      <w:pPr>
        <w:rPr>
          <w:shd w:val="clear" w:color="auto" w:fill="FFFFFF"/>
        </w:rPr>
      </w:pPr>
      <w:r>
        <w:rPr>
          <w:shd w:val="clear" w:color="auto" w:fill="FFFFFF"/>
        </w:rPr>
        <w:t>Kotey, B.A. and Sharma, B., (2019). Pathways from flexible work arrangements to financial performance. </w:t>
      </w:r>
      <w:r>
        <w:rPr>
          <w:i/>
          <w:iCs/>
          <w:shd w:val="clear" w:color="auto" w:fill="FFFFFF"/>
        </w:rPr>
        <w:t>Personnel Review</w:t>
      </w:r>
      <w:r>
        <w:rPr>
          <w:shd w:val="clear" w:color="auto" w:fill="FFFFFF"/>
        </w:rPr>
        <w:t>, </w:t>
      </w:r>
      <w:r>
        <w:rPr>
          <w:i/>
          <w:iCs/>
          <w:shd w:val="clear" w:color="auto" w:fill="FFFFFF"/>
        </w:rPr>
        <w:t>48</w:t>
      </w:r>
      <w:r>
        <w:rPr>
          <w:shd w:val="clear" w:color="auto" w:fill="FFFFFF"/>
        </w:rPr>
        <w:t>(3), pp.731-747.</w:t>
      </w:r>
    </w:p>
    <w:p w14:paraId="54530151" w14:textId="77777777" w:rsidR="00DE64BE" w:rsidRDefault="00DE64BE" w:rsidP="004A0F71">
      <w:pPr>
        <w:rPr>
          <w:shd w:val="clear" w:color="auto" w:fill="FFFFFF"/>
        </w:rPr>
      </w:pPr>
      <w:r>
        <w:rPr>
          <w:shd w:val="clear" w:color="auto" w:fill="FFFFFF"/>
        </w:rPr>
        <w:t>Kotey, B.A., (2017). Flexible working arrangements and strategic positions in SMEs. </w:t>
      </w:r>
      <w:r>
        <w:rPr>
          <w:i/>
          <w:iCs/>
          <w:shd w:val="clear" w:color="auto" w:fill="FFFFFF"/>
        </w:rPr>
        <w:t>Personnel Review</w:t>
      </w:r>
      <w:r>
        <w:rPr>
          <w:shd w:val="clear" w:color="auto" w:fill="FFFFFF"/>
        </w:rPr>
        <w:t>, </w:t>
      </w:r>
      <w:r>
        <w:rPr>
          <w:i/>
          <w:iCs/>
          <w:shd w:val="clear" w:color="auto" w:fill="FFFFFF"/>
        </w:rPr>
        <w:t>46</w:t>
      </w:r>
      <w:r>
        <w:rPr>
          <w:shd w:val="clear" w:color="auto" w:fill="FFFFFF"/>
        </w:rPr>
        <w:t>(2), pp.355-370.</w:t>
      </w:r>
    </w:p>
    <w:p w14:paraId="0F6675C4" w14:textId="77777777" w:rsidR="00DE64BE" w:rsidRDefault="00DE64BE" w:rsidP="005B4DD3">
      <w:pPr>
        <w:rPr>
          <w:shd w:val="clear" w:color="auto" w:fill="FFFFFF"/>
        </w:rPr>
      </w:pPr>
      <w:r>
        <w:rPr>
          <w:shd w:val="clear" w:color="auto" w:fill="FFFFFF"/>
        </w:rPr>
        <w:t>Maneemahanond, T. and Niyomsin, S., (2024). Effects of Job Characteristics on Job Satisfaction and Work-From-Home Appeal: A Moderating Role of Work Location. </w:t>
      </w:r>
      <w:r>
        <w:rPr>
          <w:i/>
          <w:iCs/>
          <w:shd w:val="clear" w:color="auto" w:fill="FFFFFF"/>
        </w:rPr>
        <w:t>ABAC ODI Journal Vision. Action. Outcome</w:t>
      </w:r>
      <w:r>
        <w:rPr>
          <w:shd w:val="clear" w:color="auto" w:fill="FFFFFF"/>
        </w:rPr>
        <w:t>, </w:t>
      </w:r>
      <w:r>
        <w:rPr>
          <w:i/>
          <w:iCs/>
          <w:shd w:val="clear" w:color="auto" w:fill="FFFFFF"/>
        </w:rPr>
        <w:t>11</w:t>
      </w:r>
      <w:r>
        <w:rPr>
          <w:shd w:val="clear" w:color="auto" w:fill="FFFFFF"/>
        </w:rPr>
        <w:t>(2), p.105.</w:t>
      </w:r>
    </w:p>
    <w:p w14:paraId="68C0A4E9" w14:textId="77777777" w:rsidR="00DE64BE" w:rsidRDefault="00DE64BE" w:rsidP="00DB4508">
      <w:pPr>
        <w:rPr>
          <w:shd w:val="clear" w:color="auto" w:fill="FFFFFF"/>
        </w:rPr>
      </w:pPr>
      <w:r>
        <w:rPr>
          <w:shd w:val="clear" w:color="auto" w:fill="FFFFFF"/>
        </w:rPr>
        <w:lastRenderedPageBreak/>
        <w:t>Masuda, A.D., Poelmans, S.A., Allen, T.D., Spector, P.E., Lapierre, L.M., Cooper, C.L., Abarca, N., Brough, P., Ferreiro, P., Fraile, G. and Lu, L., (2012). Flexible work arrangements availability and their relationship with work</w:t>
      </w:r>
      <w:r>
        <w:rPr>
          <w:rFonts w:ascii="Cambria Math" w:hAnsi="Cambria Math" w:cs="Cambria Math"/>
          <w:shd w:val="clear" w:color="auto" w:fill="FFFFFF"/>
        </w:rPr>
        <w:t>‐</w:t>
      </w:r>
      <w:r>
        <w:rPr>
          <w:shd w:val="clear" w:color="auto" w:fill="FFFFFF"/>
        </w:rPr>
        <w:t>to</w:t>
      </w:r>
      <w:r>
        <w:rPr>
          <w:rFonts w:ascii="Cambria Math" w:hAnsi="Cambria Math" w:cs="Cambria Math"/>
          <w:shd w:val="clear" w:color="auto" w:fill="FFFFFF"/>
        </w:rPr>
        <w:t>‐</w:t>
      </w:r>
      <w:r>
        <w:rPr>
          <w:shd w:val="clear" w:color="auto" w:fill="FFFFFF"/>
        </w:rPr>
        <w:t>family conflict, job satisfaction, and turnover intentions: A comparison of three country clusters. </w:t>
      </w:r>
      <w:r>
        <w:rPr>
          <w:i/>
          <w:iCs/>
          <w:shd w:val="clear" w:color="auto" w:fill="FFFFFF"/>
        </w:rPr>
        <w:t>Applied psychology</w:t>
      </w:r>
      <w:r>
        <w:rPr>
          <w:shd w:val="clear" w:color="auto" w:fill="FFFFFF"/>
        </w:rPr>
        <w:t>, </w:t>
      </w:r>
      <w:r>
        <w:rPr>
          <w:i/>
          <w:iCs/>
          <w:shd w:val="clear" w:color="auto" w:fill="FFFFFF"/>
        </w:rPr>
        <w:t>61</w:t>
      </w:r>
      <w:r>
        <w:rPr>
          <w:shd w:val="clear" w:color="auto" w:fill="FFFFFF"/>
        </w:rPr>
        <w:t>(1), pp.1-29.</w:t>
      </w:r>
    </w:p>
    <w:p w14:paraId="41836E23" w14:textId="77777777" w:rsidR="00DE64BE" w:rsidRDefault="00DE64BE" w:rsidP="006F3DB8">
      <w:pPr>
        <w:rPr>
          <w:shd w:val="clear" w:color="auto" w:fill="FFFFFF"/>
        </w:rPr>
      </w:pPr>
      <w:r>
        <w:rPr>
          <w:shd w:val="clear" w:color="auto" w:fill="FFFFFF"/>
        </w:rPr>
        <w:t>McBurney, D.H., (2011). </w:t>
      </w:r>
      <w:r>
        <w:rPr>
          <w:i/>
          <w:iCs/>
          <w:shd w:val="clear" w:color="auto" w:fill="FFFFFF"/>
        </w:rPr>
        <w:t>Research methods</w:t>
      </w:r>
      <w:r>
        <w:rPr>
          <w:shd w:val="clear" w:color="auto" w:fill="FFFFFF"/>
        </w:rPr>
        <w:t>. Wadsworth/Thomson Learning.</w:t>
      </w:r>
    </w:p>
    <w:p w14:paraId="6A251957" w14:textId="77777777" w:rsidR="00DE64BE" w:rsidRDefault="00DE64BE" w:rsidP="00223DB6">
      <w:pPr>
        <w:rPr>
          <w:shd w:val="clear" w:color="auto" w:fill="FFFFFF"/>
        </w:rPr>
      </w:pPr>
      <w:r>
        <w:rPr>
          <w:shd w:val="clear" w:color="auto" w:fill="FFFFFF"/>
        </w:rPr>
        <w:t>Michielsens, E., Bingham, C. and Clarke, L., 2013. Managing diversity through flexible work arrangements: Management perspectives. </w:t>
      </w:r>
      <w:r>
        <w:rPr>
          <w:i/>
          <w:iCs/>
          <w:shd w:val="clear" w:color="auto" w:fill="FFFFFF"/>
        </w:rPr>
        <w:t>Employee Relations</w:t>
      </w:r>
      <w:r>
        <w:rPr>
          <w:shd w:val="clear" w:color="auto" w:fill="FFFFFF"/>
        </w:rPr>
        <w:t>, </w:t>
      </w:r>
      <w:r>
        <w:rPr>
          <w:i/>
          <w:iCs/>
          <w:shd w:val="clear" w:color="auto" w:fill="FFFFFF"/>
        </w:rPr>
        <w:t>36</w:t>
      </w:r>
      <w:r>
        <w:rPr>
          <w:shd w:val="clear" w:color="auto" w:fill="FFFFFF"/>
        </w:rPr>
        <w:t>(1), pp.49-69.</w:t>
      </w:r>
    </w:p>
    <w:p w14:paraId="2C4A1CA3" w14:textId="77777777" w:rsidR="00DE64BE" w:rsidRPr="00200474" w:rsidRDefault="00DE64BE" w:rsidP="00223DB6">
      <w:pPr>
        <w:rPr>
          <w:shd w:val="clear" w:color="auto" w:fill="FFFFFF"/>
          <w:lang w:val="da-DK"/>
        </w:rPr>
      </w:pPr>
      <w:r>
        <w:rPr>
          <w:shd w:val="clear" w:color="auto" w:fill="FFFFFF"/>
        </w:rPr>
        <w:t>Miqdarsah, M. and Indradewa, R., (2024). The effect of flexible working arrangements and digital workplace on employee loyalty with employee satisfaction as mediation. </w:t>
      </w:r>
      <w:r w:rsidRPr="00200474">
        <w:rPr>
          <w:i/>
          <w:iCs/>
          <w:shd w:val="clear" w:color="auto" w:fill="FFFFFF"/>
          <w:lang w:val="da-DK"/>
        </w:rPr>
        <w:t>Jurnal Ekonomi dan Bisnis</w:t>
      </w:r>
      <w:r w:rsidRPr="00200474">
        <w:rPr>
          <w:shd w:val="clear" w:color="auto" w:fill="FFFFFF"/>
          <w:lang w:val="da-DK"/>
        </w:rPr>
        <w:t>, </w:t>
      </w:r>
      <w:r w:rsidRPr="00200474">
        <w:rPr>
          <w:i/>
          <w:iCs/>
          <w:shd w:val="clear" w:color="auto" w:fill="FFFFFF"/>
          <w:lang w:val="da-DK"/>
        </w:rPr>
        <w:t>27</w:t>
      </w:r>
      <w:r w:rsidRPr="00200474">
        <w:rPr>
          <w:shd w:val="clear" w:color="auto" w:fill="FFFFFF"/>
          <w:lang w:val="da-DK"/>
        </w:rPr>
        <w:t>(2), pp.255-280.</w:t>
      </w:r>
    </w:p>
    <w:p w14:paraId="3239609F" w14:textId="0D2C0DCC" w:rsidR="00DE64BE" w:rsidRDefault="00DE64BE" w:rsidP="00223DB6">
      <w:pPr>
        <w:rPr>
          <w:shd w:val="clear" w:color="auto" w:fill="FFFFFF"/>
        </w:rPr>
      </w:pPr>
      <w:r w:rsidRPr="00200474">
        <w:rPr>
          <w:shd w:val="clear" w:color="auto" w:fill="FFFFFF"/>
          <w:lang w:val="da-DK"/>
        </w:rPr>
        <w:t xml:space="preserve">Miqdarsah, M. and Indradewa, R., (2024). </w:t>
      </w:r>
      <w:r>
        <w:rPr>
          <w:shd w:val="clear" w:color="auto" w:fill="FFFFFF"/>
        </w:rPr>
        <w:t>The effect of flexible working arrangements and digital workplace on employee loyalty with employee satisfaction as mediation. </w:t>
      </w:r>
      <w:r>
        <w:rPr>
          <w:i/>
          <w:iCs/>
          <w:shd w:val="clear" w:color="auto" w:fill="FFFFFF"/>
        </w:rPr>
        <w:t>Jurnal Ekonomi dan Bisnis</w:t>
      </w:r>
      <w:r>
        <w:rPr>
          <w:shd w:val="clear" w:color="auto" w:fill="FFFFFF"/>
        </w:rPr>
        <w:t>, </w:t>
      </w:r>
      <w:r>
        <w:rPr>
          <w:i/>
          <w:iCs/>
          <w:shd w:val="clear" w:color="auto" w:fill="FFFFFF"/>
        </w:rPr>
        <w:t>27</w:t>
      </w:r>
      <w:r>
        <w:rPr>
          <w:shd w:val="clear" w:color="auto" w:fill="FFFFFF"/>
        </w:rPr>
        <w:t>(2), pp.255-280.</w:t>
      </w:r>
    </w:p>
    <w:p w14:paraId="6E19FF8F" w14:textId="72AF8F4C" w:rsidR="00DE64BE" w:rsidRDefault="00DE64BE" w:rsidP="00223DB6">
      <w:pPr>
        <w:rPr>
          <w:shd w:val="clear" w:color="auto" w:fill="FFFFFF"/>
        </w:rPr>
      </w:pPr>
      <w:r>
        <w:rPr>
          <w:shd w:val="clear" w:color="auto" w:fill="FFFFFF"/>
        </w:rPr>
        <w:t>Ματαύτση, Κ., (2022). Teleworking &amp; flexible work arrangements as a new working model in Greece: impact on employees' work experience.</w:t>
      </w:r>
    </w:p>
    <w:p w14:paraId="5E3C9192" w14:textId="77777777" w:rsidR="00DE64BE" w:rsidRDefault="00DE64BE" w:rsidP="00223DB6">
      <w:pPr>
        <w:rPr>
          <w:shd w:val="clear" w:color="auto" w:fill="FFFFFF"/>
        </w:rPr>
      </w:pPr>
      <w:r>
        <w:rPr>
          <w:shd w:val="clear" w:color="auto" w:fill="FFFFFF"/>
        </w:rPr>
        <w:t>MUN, Y.S., (2015). </w:t>
      </w:r>
      <w:r>
        <w:rPr>
          <w:i/>
          <w:iCs/>
          <w:shd w:val="clear" w:color="auto" w:fill="FFFFFF"/>
        </w:rPr>
        <w:t>JOB RELATED FACTORS AND MODERATING EFFECT OF FLEXIBLE WORK ARRANGEMENT ON JOB SATISFACTION AMONG MALAYSIAN 0FFSHOFt. E OUTSOURCING SUPPORT EMPLOYEES</w:t>
      </w:r>
      <w:r>
        <w:rPr>
          <w:shd w:val="clear" w:color="auto" w:fill="FFFFFF"/>
        </w:rPr>
        <w:t> (Doctoral dissertation, Doctoral dissertation, Universiti Utara Malaysia). Retrieved from http://etd. uum. edu. my/5757/2/s94238_02. pdf).</w:t>
      </w:r>
    </w:p>
    <w:p w14:paraId="54A977C3" w14:textId="77777777" w:rsidR="00DE64BE" w:rsidRDefault="00DE64BE" w:rsidP="00223DB6">
      <w:pPr>
        <w:rPr>
          <w:shd w:val="clear" w:color="auto" w:fill="FFFFFF"/>
        </w:rPr>
      </w:pPr>
      <w:r>
        <w:rPr>
          <w:shd w:val="clear" w:color="auto" w:fill="FFFFFF"/>
        </w:rPr>
        <w:t>Mwando, S.M., Issa, A. and Kangotue, V., (2021). Staff and students’ perception of implementing flexible working arrangements in institution of higher education. </w:t>
      </w:r>
      <w:r>
        <w:rPr>
          <w:i/>
          <w:iCs/>
          <w:shd w:val="clear" w:color="auto" w:fill="FFFFFF"/>
        </w:rPr>
        <w:t>Journal of Facilities Management</w:t>
      </w:r>
      <w:r>
        <w:rPr>
          <w:shd w:val="clear" w:color="auto" w:fill="FFFFFF"/>
        </w:rPr>
        <w:t>, </w:t>
      </w:r>
      <w:r>
        <w:rPr>
          <w:i/>
          <w:iCs/>
          <w:shd w:val="clear" w:color="auto" w:fill="FFFFFF"/>
        </w:rPr>
        <w:t>19</w:t>
      </w:r>
      <w:r>
        <w:rPr>
          <w:shd w:val="clear" w:color="auto" w:fill="FFFFFF"/>
        </w:rPr>
        <w:t>(3), pp.285-303.</w:t>
      </w:r>
    </w:p>
    <w:p w14:paraId="046458FF" w14:textId="77777777" w:rsidR="00DE64BE" w:rsidRDefault="00DE64BE" w:rsidP="00223DB6">
      <w:pPr>
        <w:rPr>
          <w:shd w:val="clear" w:color="auto" w:fill="FFFFFF"/>
        </w:rPr>
      </w:pPr>
      <w:r>
        <w:rPr>
          <w:shd w:val="clear" w:color="auto" w:fill="FFFFFF"/>
        </w:rPr>
        <w:t>Mwiti, M.K., (2023). </w:t>
      </w:r>
      <w:r>
        <w:rPr>
          <w:i/>
          <w:iCs/>
          <w:shd w:val="clear" w:color="auto" w:fill="FFFFFF"/>
        </w:rPr>
        <w:t>Flexible working arrangements on employee Performance in Public Universities in Mount Kenya</w:t>
      </w:r>
      <w:r>
        <w:rPr>
          <w:shd w:val="clear" w:color="auto" w:fill="FFFFFF"/>
        </w:rPr>
        <w:t> (Doctoral dissertation, Meru University of Science and Technology).</w:t>
      </w:r>
    </w:p>
    <w:p w14:paraId="18B6EA5B" w14:textId="77777777" w:rsidR="00DE64BE" w:rsidRDefault="00DE64BE" w:rsidP="00223DB6">
      <w:pPr>
        <w:rPr>
          <w:shd w:val="clear" w:color="auto" w:fill="FFFFFF"/>
        </w:rPr>
      </w:pPr>
      <w:r>
        <w:rPr>
          <w:shd w:val="clear" w:color="auto" w:fill="FFFFFF"/>
        </w:rPr>
        <w:t>Nandani, H. and Doshi, V., (2022). A study on effect of flexible working arrangements. </w:t>
      </w:r>
      <w:r>
        <w:rPr>
          <w:i/>
          <w:iCs/>
          <w:shd w:val="clear" w:color="auto" w:fill="FFFFFF"/>
        </w:rPr>
        <w:t>Inspira-Journal of Modern Management and Entrepreneurship</w:t>
      </w:r>
      <w:r>
        <w:rPr>
          <w:shd w:val="clear" w:color="auto" w:fill="FFFFFF"/>
        </w:rPr>
        <w:t>, </w:t>
      </w:r>
      <w:r>
        <w:rPr>
          <w:i/>
          <w:iCs/>
          <w:shd w:val="clear" w:color="auto" w:fill="FFFFFF"/>
        </w:rPr>
        <w:t>12</w:t>
      </w:r>
      <w:r>
        <w:rPr>
          <w:shd w:val="clear" w:color="auto" w:fill="FFFFFF"/>
        </w:rPr>
        <w:t>(02), pp.16-22.</w:t>
      </w:r>
    </w:p>
    <w:p w14:paraId="3C4975FB" w14:textId="77777777" w:rsidR="00DE64BE" w:rsidRDefault="00DE64BE" w:rsidP="006E0633">
      <w:pPr>
        <w:rPr>
          <w:shd w:val="clear" w:color="auto" w:fill="FFFFFF"/>
        </w:rPr>
      </w:pPr>
      <w:r>
        <w:rPr>
          <w:shd w:val="clear" w:color="auto" w:fill="FFFFFF"/>
        </w:rPr>
        <w:lastRenderedPageBreak/>
        <w:t>Neirotti, P., Raguseo, E. and Gastaldi, L., (2019). Designing flexible work practices for job satisfaction: the relation between job characteristics and work disaggregation in different types of work arrangements. </w:t>
      </w:r>
      <w:r>
        <w:rPr>
          <w:i/>
          <w:iCs/>
          <w:shd w:val="clear" w:color="auto" w:fill="FFFFFF"/>
        </w:rPr>
        <w:t>New technology, work and employment</w:t>
      </w:r>
      <w:r>
        <w:rPr>
          <w:shd w:val="clear" w:color="auto" w:fill="FFFFFF"/>
        </w:rPr>
        <w:t>, </w:t>
      </w:r>
      <w:r>
        <w:rPr>
          <w:i/>
          <w:iCs/>
          <w:shd w:val="clear" w:color="auto" w:fill="FFFFFF"/>
        </w:rPr>
        <w:t>34</w:t>
      </w:r>
      <w:r>
        <w:rPr>
          <w:shd w:val="clear" w:color="auto" w:fill="FFFFFF"/>
        </w:rPr>
        <w:t>(2), pp.116-138.</w:t>
      </w:r>
    </w:p>
    <w:p w14:paraId="693FFE9D" w14:textId="77777777" w:rsidR="00DE64BE" w:rsidRDefault="00DE64BE" w:rsidP="004F4856">
      <w:pPr>
        <w:rPr>
          <w:shd w:val="clear" w:color="auto" w:fill="FFFFFF"/>
        </w:rPr>
      </w:pPr>
      <w:r>
        <w:rPr>
          <w:shd w:val="clear" w:color="auto" w:fill="FFFFFF"/>
        </w:rPr>
        <w:t>Oginni, B.O., Ajibola, K.S. and Abdulazeez, A.O., (2025).  FLEXIBLE WORK ARRANGEMENTS AND EMPLOYEE JOB PERFORMANCE: A SYSTEMATIC. </w:t>
      </w:r>
      <w:r>
        <w:rPr>
          <w:i/>
          <w:iCs/>
          <w:shd w:val="clear" w:color="auto" w:fill="FFFFFF"/>
        </w:rPr>
        <w:t>BIOLOGICAL SCIENCES</w:t>
      </w:r>
      <w:r>
        <w:rPr>
          <w:shd w:val="clear" w:color="auto" w:fill="FFFFFF"/>
        </w:rPr>
        <w:t>, p.47.</w:t>
      </w:r>
    </w:p>
    <w:p w14:paraId="5717C478" w14:textId="77777777" w:rsidR="00DE64BE" w:rsidRDefault="00DE64BE" w:rsidP="00223DB6">
      <w:pPr>
        <w:rPr>
          <w:shd w:val="clear" w:color="auto" w:fill="FFFFFF"/>
        </w:rPr>
      </w:pPr>
      <w:r>
        <w:rPr>
          <w:shd w:val="clear" w:color="auto" w:fill="FFFFFF"/>
        </w:rPr>
        <w:t>Onyekwelu, N.P., Monyei, E.F. and Muogbo, U.S., (2022). Flexible work arrangements and workplace productivity: Examining the nexus. </w:t>
      </w:r>
      <w:r>
        <w:rPr>
          <w:i/>
          <w:iCs/>
          <w:shd w:val="clear" w:color="auto" w:fill="FFFFFF"/>
        </w:rPr>
        <w:t>International Journal of Financial, Accounting, and Management</w:t>
      </w:r>
      <w:r>
        <w:rPr>
          <w:shd w:val="clear" w:color="auto" w:fill="FFFFFF"/>
        </w:rPr>
        <w:t>, </w:t>
      </w:r>
      <w:r>
        <w:rPr>
          <w:i/>
          <w:iCs/>
          <w:shd w:val="clear" w:color="auto" w:fill="FFFFFF"/>
        </w:rPr>
        <w:t>4</w:t>
      </w:r>
      <w:r>
        <w:rPr>
          <w:shd w:val="clear" w:color="auto" w:fill="FFFFFF"/>
        </w:rPr>
        <w:t>(3), pp.303-314.</w:t>
      </w:r>
    </w:p>
    <w:p w14:paraId="45D91DF7" w14:textId="77777777" w:rsidR="00DE64BE" w:rsidRDefault="00DE64BE" w:rsidP="00223DB6">
      <w:pPr>
        <w:rPr>
          <w:shd w:val="clear" w:color="auto" w:fill="FFFFFF"/>
        </w:rPr>
      </w:pPr>
      <w:r>
        <w:rPr>
          <w:shd w:val="clear" w:color="auto" w:fill="FFFFFF"/>
        </w:rPr>
        <w:t>Orishede, F. and Ndudi, E.F., (2020). Flexible work arrangement and employee performance: A review. </w:t>
      </w:r>
      <w:r>
        <w:rPr>
          <w:i/>
          <w:iCs/>
          <w:shd w:val="clear" w:color="auto" w:fill="FFFFFF"/>
        </w:rPr>
        <w:t>Journal of Resources &amp; Economic Development</w:t>
      </w:r>
      <w:r>
        <w:rPr>
          <w:shd w:val="clear" w:color="auto" w:fill="FFFFFF"/>
        </w:rPr>
        <w:t>, </w:t>
      </w:r>
      <w:r>
        <w:rPr>
          <w:i/>
          <w:iCs/>
          <w:shd w:val="clear" w:color="auto" w:fill="FFFFFF"/>
        </w:rPr>
        <w:t>3</w:t>
      </w:r>
      <w:r>
        <w:rPr>
          <w:shd w:val="clear" w:color="auto" w:fill="FFFFFF"/>
        </w:rPr>
        <w:t>(1), pp.86-103.</w:t>
      </w:r>
    </w:p>
    <w:p w14:paraId="355F5590" w14:textId="77777777" w:rsidR="00DE64BE" w:rsidRDefault="00DE64BE">
      <w:pPr>
        <w:rPr>
          <w:shd w:val="clear" w:color="auto" w:fill="FFFFFF"/>
        </w:rPr>
      </w:pPr>
      <w:r>
        <w:rPr>
          <w:shd w:val="clear" w:color="auto" w:fill="FFFFFF"/>
        </w:rPr>
        <w:t>Paramestri, N.V., Arifianti, R. and Dai, R.M., (2025). The Flexible Work Practices and Employee Performance: An Empirical Study on Productivity Outcomes. </w:t>
      </w:r>
      <w:r>
        <w:rPr>
          <w:i/>
          <w:iCs/>
          <w:shd w:val="clear" w:color="auto" w:fill="FFFFFF"/>
        </w:rPr>
        <w:t>SKETSA BISNIS</w:t>
      </w:r>
      <w:r>
        <w:rPr>
          <w:shd w:val="clear" w:color="auto" w:fill="FFFFFF"/>
        </w:rPr>
        <w:t>, </w:t>
      </w:r>
      <w:r>
        <w:rPr>
          <w:i/>
          <w:iCs/>
          <w:shd w:val="clear" w:color="auto" w:fill="FFFFFF"/>
        </w:rPr>
        <w:t>12</w:t>
      </w:r>
      <w:r>
        <w:rPr>
          <w:shd w:val="clear" w:color="auto" w:fill="FFFFFF"/>
        </w:rPr>
        <w:t>(1), pp.163-176.</w:t>
      </w:r>
    </w:p>
    <w:p w14:paraId="25623E12" w14:textId="77777777" w:rsidR="00DE64BE" w:rsidRDefault="00DE64BE" w:rsidP="00223DB6">
      <w:pPr>
        <w:rPr>
          <w:shd w:val="clear" w:color="auto" w:fill="FFFFFF"/>
        </w:rPr>
      </w:pPr>
      <w:r>
        <w:rPr>
          <w:shd w:val="clear" w:color="auto" w:fill="FFFFFF"/>
        </w:rPr>
        <w:t>Patel, M. and Patel, N., (2019). Exploring research methodology. </w:t>
      </w:r>
      <w:r>
        <w:rPr>
          <w:i/>
          <w:iCs/>
          <w:shd w:val="clear" w:color="auto" w:fill="FFFFFF"/>
        </w:rPr>
        <w:t>International Journal of Research and Review</w:t>
      </w:r>
      <w:r>
        <w:rPr>
          <w:shd w:val="clear" w:color="auto" w:fill="FFFFFF"/>
        </w:rPr>
        <w:t>, </w:t>
      </w:r>
      <w:r>
        <w:rPr>
          <w:i/>
          <w:iCs/>
          <w:shd w:val="clear" w:color="auto" w:fill="FFFFFF"/>
        </w:rPr>
        <w:t>6</w:t>
      </w:r>
      <w:r>
        <w:rPr>
          <w:shd w:val="clear" w:color="auto" w:fill="FFFFFF"/>
        </w:rPr>
        <w:t>(3), pp.48-55.</w:t>
      </w:r>
    </w:p>
    <w:p w14:paraId="44F3FA53" w14:textId="77777777" w:rsidR="00DE64BE" w:rsidRDefault="00DE64BE" w:rsidP="00223DB6">
      <w:pPr>
        <w:rPr>
          <w:shd w:val="clear" w:color="auto" w:fill="FFFFFF"/>
        </w:rPr>
      </w:pPr>
      <w:r>
        <w:rPr>
          <w:shd w:val="clear" w:color="auto" w:fill="FFFFFF"/>
        </w:rPr>
        <w:t>Patten, M.L., (2016). </w:t>
      </w:r>
      <w:r>
        <w:rPr>
          <w:i/>
          <w:iCs/>
          <w:shd w:val="clear" w:color="auto" w:fill="FFFFFF"/>
        </w:rPr>
        <w:t>Understanding research methods: An overview of the essentials</w:t>
      </w:r>
      <w:r>
        <w:rPr>
          <w:shd w:val="clear" w:color="auto" w:fill="FFFFFF"/>
        </w:rPr>
        <w:t>. Routledge.</w:t>
      </w:r>
    </w:p>
    <w:p w14:paraId="5ED72E6C" w14:textId="77777777" w:rsidR="00DE64BE" w:rsidRDefault="00DE64BE" w:rsidP="00223DB6">
      <w:pPr>
        <w:rPr>
          <w:shd w:val="clear" w:color="auto" w:fill="FFFFFF"/>
        </w:rPr>
      </w:pPr>
      <w:r>
        <w:rPr>
          <w:shd w:val="clear" w:color="auto" w:fill="FFFFFF"/>
        </w:rPr>
        <w:t>Peretz, H., Fried, Y. and Levi, A., (2018). Flexible work arrangements, national culture, organisational characteristics, and organisational outcomes: A study across 21 countries. </w:t>
      </w:r>
      <w:r>
        <w:rPr>
          <w:i/>
          <w:iCs/>
          <w:shd w:val="clear" w:color="auto" w:fill="FFFFFF"/>
        </w:rPr>
        <w:t>Human Resource Management Journal</w:t>
      </w:r>
      <w:r>
        <w:rPr>
          <w:shd w:val="clear" w:color="auto" w:fill="FFFFFF"/>
        </w:rPr>
        <w:t>, </w:t>
      </w:r>
      <w:r>
        <w:rPr>
          <w:i/>
          <w:iCs/>
          <w:shd w:val="clear" w:color="auto" w:fill="FFFFFF"/>
        </w:rPr>
        <w:t>28</w:t>
      </w:r>
      <w:r>
        <w:rPr>
          <w:shd w:val="clear" w:color="auto" w:fill="FFFFFF"/>
        </w:rPr>
        <w:t>(1), pp.182-200.</w:t>
      </w:r>
    </w:p>
    <w:p w14:paraId="001CD123" w14:textId="77777777" w:rsidR="00DE64BE" w:rsidRDefault="00DE64BE" w:rsidP="006F3DB8">
      <w:pPr>
        <w:rPr>
          <w:shd w:val="clear" w:color="auto" w:fill="FFFFFF"/>
        </w:rPr>
      </w:pPr>
      <w:r>
        <w:rPr>
          <w:shd w:val="clear" w:color="auto" w:fill="FFFFFF"/>
        </w:rPr>
        <w:t>Pickard, A.J., (2013). </w:t>
      </w:r>
      <w:r>
        <w:rPr>
          <w:i/>
          <w:iCs/>
          <w:shd w:val="clear" w:color="auto" w:fill="FFFFFF"/>
        </w:rPr>
        <w:t>Research methods in information</w:t>
      </w:r>
      <w:r>
        <w:rPr>
          <w:shd w:val="clear" w:color="auto" w:fill="FFFFFF"/>
        </w:rPr>
        <w:t>. Facet publishing.</w:t>
      </w:r>
    </w:p>
    <w:p w14:paraId="6C8FCE67" w14:textId="77777777" w:rsidR="00DE64BE" w:rsidRDefault="00DE64BE" w:rsidP="00DB4508">
      <w:pPr>
        <w:rPr>
          <w:shd w:val="clear" w:color="auto" w:fill="FFFFFF"/>
        </w:rPr>
      </w:pPr>
      <w:r>
        <w:rPr>
          <w:shd w:val="clear" w:color="auto" w:fill="FFFFFF"/>
        </w:rPr>
        <w:t>Possenriede, D.S. and Plantenga, J., (2011). </w:t>
      </w:r>
      <w:r>
        <w:rPr>
          <w:i/>
          <w:iCs/>
          <w:shd w:val="clear" w:color="auto" w:fill="FFFFFF"/>
        </w:rPr>
        <w:t>Access to flexible work arrangements, working-time fit and job satisfaction</w:t>
      </w:r>
      <w:r>
        <w:rPr>
          <w:shd w:val="clear" w:color="auto" w:fill="FFFFFF"/>
        </w:rPr>
        <w:t> (No. 11-22). Discussion Papers Series.</w:t>
      </w:r>
    </w:p>
    <w:p w14:paraId="63EE4971" w14:textId="77777777" w:rsidR="00DE64BE" w:rsidRDefault="00DE64BE" w:rsidP="00DB4508">
      <w:pPr>
        <w:rPr>
          <w:shd w:val="clear" w:color="auto" w:fill="FFFFFF"/>
        </w:rPr>
      </w:pPr>
      <w:r>
        <w:rPr>
          <w:shd w:val="clear" w:color="auto" w:fill="FFFFFF"/>
        </w:rPr>
        <w:t>Putra, A.A.G.N.P. and Suwandana, I.G.M., (2025). The Influence of Flexible Working Arrangement on Job Satisfaction Mediated by Work-Life Balance Among Organic Employees. </w:t>
      </w:r>
      <w:r>
        <w:rPr>
          <w:i/>
          <w:iCs/>
          <w:shd w:val="clear" w:color="auto" w:fill="FFFFFF"/>
        </w:rPr>
        <w:t>Journal of Social Science (JoSS)</w:t>
      </w:r>
      <w:r>
        <w:rPr>
          <w:shd w:val="clear" w:color="auto" w:fill="FFFFFF"/>
        </w:rPr>
        <w:t>, </w:t>
      </w:r>
      <w:r>
        <w:rPr>
          <w:i/>
          <w:iCs/>
          <w:shd w:val="clear" w:color="auto" w:fill="FFFFFF"/>
        </w:rPr>
        <w:t>4</w:t>
      </w:r>
      <w:r>
        <w:rPr>
          <w:shd w:val="clear" w:color="auto" w:fill="FFFFFF"/>
        </w:rPr>
        <w:t>(6), pp.281-296.</w:t>
      </w:r>
    </w:p>
    <w:p w14:paraId="47845E39" w14:textId="77777777" w:rsidR="00DE64BE" w:rsidRDefault="00DE64BE" w:rsidP="00223DB6">
      <w:pPr>
        <w:rPr>
          <w:shd w:val="clear" w:color="auto" w:fill="FFFFFF"/>
        </w:rPr>
      </w:pPr>
      <w:r>
        <w:rPr>
          <w:shd w:val="clear" w:color="auto" w:fill="FFFFFF"/>
        </w:rPr>
        <w:lastRenderedPageBreak/>
        <w:t>Rahman, M.F., (2019). Impact of flexible work arrangements on job satisfaction among the female teachers in the higher education sector. </w:t>
      </w:r>
      <w:r>
        <w:rPr>
          <w:i/>
          <w:iCs/>
          <w:shd w:val="clear" w:color="auto" w:fill="FFFFFF"/>
        </w:rPr>
        <w:t>European Journal of Business and Management</w:t>
      </w:r>
      <w:r>
        <w:rPr>
          <w:shd w:val="clear" w:color="auto" w:fill="FFFFFF"/>
        </w:rPr>
        <w:t>, </w:t>
      </w:r>
      <w:r>
        <w:rPr>
          <w:i/>
          <w:iCs/>
          <w:shd w:val="clear" w:color="auto" w:fill="FFFFFF"/>
        </w:rPr>
        <w:t>11</w:t>
      </w:r>
      <w:r>
        <w:rPr>
          <w:shd w:val="clear" w:color="auto" w:fill="FFFFFF"/>
        </w:rPr>
        <w:t>.</w:t>
      </w:r>
    </w:p>
    <w:p w14:paraId="3C1F994F" w14:textId="77777777" w:rsidR="00DE64BE" w:rsidRDefault="00DE64BE" w:rsidP="00223DB6">
      <w:pPr>
        <w:rPr>
          <w:shd w:val="clear" w:color="auto" w:fill="FFFFFF"/>
        </w:rPr>
      </w:pPr>
      <w:r>
        <w:rPr>
          <w:shd w:val="clear" w:color="auto" w:fill="FFFFFF"/>
        </w:rPr>
        <w:t>Ramakrishnan, S. and Arokiasamy, L., (2019). Flexible working arrangements in Malaysia; A study of employee's performance on white collar employees. </w:t>
      </w:r>
      <w:r>
        <w:rPr>
          <w:i/>
          <w:iCs/>
          <w:shd w:val="clear" w:color="auto" w:fill="FFFFFF"/>
        </w:rPr>
        <w:t>Global Business and Management Research</w:t>
      </w:r>
      <w:r>
        <w:rPr>
          <w:shd w:val="clear" w:color="auto" w:fill="FFFFFF"/>
        </w:rPr>
        <w:t>, </w:t>
      </w:r>
      <w:r>
        <w:rPr>
          <w:i/>
          <w:iCs/>
          <w:shd w:val="clear" w:color="auto" w:fill="FFFFFF"/>
        </w:rPr>
        <w:t>11</w:t>
      </w:r>
      <w:r>
        <w:rPr>
          <w:shd w:val="clear" w:color="auto" w:fill="FFFFFF"/>
        </w:rPr>
        <w:t>(1), pp.551-559.</w:t>
      </w:r>
    </w:p>
    <w:p w14:paraId="2349350E" w14:textId="4C98C96A" w:rsidR="00DE64BE" w:rsidRDefault="00DE64BE" w:rsidP="00F565AF">
      <w:pPr>
        <w:rPr>
          <w:shd w:val="clear" w:color="auto" w:fill="FFFFFF"/>
        </w:rPr>
      </w:pPr>
      <w:r>
        <w:rPr>
          <w:shd w:val="clear" w:color="auto" w:fill="FFFFFF"/>
        </w:rPr>
        <w:t>Ramsdal, H., (2016). </w:t>
      </w:r>
      <w:r>
        <w:rPr>
          <w:i/>
          <w:iCs/>
          <w:shd w:val="clear" w:color="auto" w:fill="FFFFFF"/>
        </w:rPr>
        <w:t>Flexible organi</w:t>
      </w:r>
      <w:r w:rsidR="00CD551F">
        <w:rPr>
          <w:i/>
          <w:iCs/>
          <w:shd w:val="clear" w:color="auto" w:fill="FFFFFF"/>
        </w:rPr>
        <w:t>sat</w:t>
      </w:r>
      <w:r>
        <w:rPr>
          <w:i/>
          <w:iCs/>
          <w:shd w:val="clear" w:color="auto" w:fill="FFFFFF"/>
        </w:rPr>
        <w:t>ions and the new working life: A European perspective</w:t>
      </w:r>
      <w:r>
        <w:rPr>
          <w:shd w:val="clear" w:color="auto" w:fill="FFFFFF"/>
        </w:rPr>
        <w:t>. Routledge.</w:t>
      </w:r>
    </w:p>
    <w:p w14:paraId="4A852D42" w14:textId="77777777" w:rsidR="00DE64BE" w:rsidRPr="00227204" w:rsidRDefault="00DE64BE" w:rsidP="00F565AF">
      <w:pPr>
        <w:rPr>
          <w:shd w:val="clear" w:color="auto" w:fill="FFFFFF"/>
        </w:rPr>
      </w:pPr>
      <w:r>
        <w:rPr>
          <w:shd w:val="clear" w:color="auto" w:fill="FFFFFF"/>
        </w:rPr>
        <w:t>Roberto, R., Penna, M., Felici, B. and Rao, M., (2023). Smart working and flexible work arrangements: opportunities and risks for sustainable communities. In </w:t>
      </w:r>
      <w:r>
        <w:rPr>
          <w:i/>
          <w:iCs/>
          <w:shd w:val="clear" w:color="auto" w:fill="FFFFFF"/>
        </w:rPr>
        <w:t>Intelligent environments</w:t>
      </w:r>
      <w:r>
        <w:rPr>
          <w:shd w:val="clear" w:color="auto" w:fill="FFFFFF"/>
        </w:rPr>
        <w:t> (pp. 243-283). North-Holland.</w:t>
      </w:r>
    </w:p>
    <w:p w14:paraId="72260847" w14:textId="77777777" w:rsidR="00DE64BE" w:rsidRDefault="00DE64BE" w:rsidP="005B4DD3">
      <w:pPr>
        <w:rPr>
          <w:shd w:val="clear" w:color="auto" w:fill="FFFFFF"/>
        </w:rPr>
      </w:pPr>
      <w:r>
        <w:rPr>
          <w:shd w:val="clear" w:color="auto" w:fill="FFFFFF"/>
        </w:rPr>
        <w:t>Roksgård, M.O. and Øie, E.B., (2023). </w:t>
      </w:r>
      <w:r>
        <w:rPr>
          <w:i/>
          <w:iCs/>
          <w:shd w:val="clear" w:color="auto" w:fill="FFFFFF"/>
        </w:rPr>
        <w:t>Flexible work environments: Understanding the role of employee’s motives and personal preferences in work location decisions</w:t>
      </w:r>
      <w:r>
        <w:rPr>
          <w:shd w:val="clear" w:color="auto" w:fill="FFFFFF"/>
        </w:rPr>
        <w:t> (Master's thesis, Handelshøyskolen BI).</w:t>
      </w:r>
    </w:p>
    <w:p w14:paraId="38187AB0" w14:textId="77777777" w:rsidR="00DE64BE" w:rsidRDefault="00DE64BE" w:rsidP="00223DB6">
      <w:pPr>
        <w:rPr>
          <w:shd w:val="clear" w:color="auto" w:fill="FFFFFF"/>
        </w:rPr>
      </w:pPr>
      <w:r>
        <w:rPr>
          <w:shd w:val="clear" w:color="auto" w:fill="FFFFFF"/>
        </w:rPr>
        <w:t>Ronald, B. and Steffen, M., (2021). Time is the most valuable thing–revisiting the impact of flexible working arrangements on employee satisfaction and perceived productivity. </w:t>
      </w:r>
      <w:r>
        <w:rPr>
          <w:i/>
          <w:iCs/>
          <w:shd w:val="clear" w:color="auto" w:fill="FFFFFF"/>
        </w:rPr>
        <w:t>Advances In Management</w:t>
      </w:r>
      <w:r>
        <w:rPr>
          <w:shd w:val="clear" w:color="auto" w:fill="FFFFFF"/>
        </w:rPr>
        <w:t>, </w:t>
      </w:r>
      <w:r>
        <w:rPr>
          <w:i/>
          <w:iCs/>
          <w:shd w:val="clear" w:color="auto" w:fill="FFFFFF"/>
        </w:rPr>
        <w:t>14</w:t>
      </w:r>
      <w:r>
        <w:rPr>
          <w:shd w:val="clear" w:color="auto" w:fill="FFFFFF"/>
        </w:rPr>
        <w:t>(4), pp.1-18.</w:t>
      </w:r>
    </w:p>
    <w:p w14:paraId="1E27852F" w14:textId="77777777" w:rsidR="00DE64BE" w:rsidRDefault="00DE64BE" w:rsidP="005B4DD3">
      <w:pPr>
        <w:rPr>
          <w:shd w:val="clear" w:color="auto" w:fill="FFFFFF"/>
        </w:rPr>
      </w:pPr>
      <w:r>
        <w:rPr>
          <w:shd w:val="clear" w:color="auto" w:fill="FFFFFF"/>
        </w:rPr>
        <w:t>Ryan, R.M. and Patrick, H., (2009). Self-determination theory and physical. </w:t>
      </w:r>
      <w:r>
        <w:rPr>
          <w:i/>
          <w:iCs/>
          <w:shd w:val="clear" w:color="auto" w:fill="FFFFFF"/>
        </w:rPr>
        <w:t>Hellenic journal of psychology</w:t>
      </w:r>
      <w:r>
        <w:rPr>
          <w:shd w:val="clear" w:color="auto" w:fill="FFFFFF"/>
        </w:rPr>
        <w:t>, </w:t>
      </w:r>
      <w:r>
        <w:rPr>
          <w:i/>
          <w:iCs/>
          <w:shd w:val="clear" w:color="auto" w:fill="FFFFFF"/>
        </w:rPr>
        <w:t>6</w:t>
      </w:r>
      <w:r>
        <w:rPr>
          <w:shd w:val="clear" w:color="auto" w:fill="FFFFFF"/>
        </w:rPr>
        <w:t>(2), pp.107-124.</w:t>
      </w:r>
    </w:p>
    <w:p w14:paraId="6D2D2E58" w14:textId="77777777" w:rsidR="00DE64BE" w:rsidRDefault="00DE64BE" w:rsidP="00223DB6">
      <w:pPr>
        <w:rPr>
          <w:shd w:val="clear" w:color="auto" w:fill="FFFFFF"/>
        </w:rPr>
      </w:pPr>
      <w:r>
        <w:rPr>
          <w:shd w:val="clear" w:color="auto" w:fill="FFFFFF"/>
        </w:rPr>
        <w:t>Saunders, M., Lewis, P. and Thornhill, A., (2019). Research methods for business students. </w:t>
      </w:r>
      <w:r>
        <w:rPr>
          <w:i/>
          <w:iCs/>
          <w:shd w:val="clear" w:color="auto" w:fill="FFFFFF"/>
        </w:rPr>
        <w:t>Essex: Prentice Hall: Financial Times</w:t>
      </w:r>
      <w:r>
        <w:rPr>
          <w:shd w:val="clear" w:color="auto" w:fill="FFFFFF"/>
        </w:rPr>
        <w:t>.</w:t>
      </w:r>
    </w:p>
    <w:p w14:paraId="7957D0BD" w14:textId="77777777" w:rsidR="00DE64BE" w:rsidRDefault="00DE64BE" w:rsidP="006F3DB8">
      <w:pPr>
        <w:rPr>
          <w:shd w:val="clear" w:color="auto" w:fill="FFFFFF"/>
        </w:rPr>
      </w:pPr>
      <w:r>
        <w:rPr>
          <w:shd w:val="clear" w:color="auto" w:fill="FFFFFF"/>
        </w:rPr>
        <w:t>Saunders, M.N., (2011). </w:t>
      </w:r>
      <w:r>
        <w:rPr>
          <w:i/>
          <w:iCs/>
          <w:shd w:val="clear" w:color="auto" w:fill="FFFFFF"/>
        </w:rPr>
        <w:t>Research methods for business students, 5/e</w:t>
      </w:r>
      <w:r>
        <w:rPr>
          <w:shd w:val="clear" w:color="auto" w:fill="FFFFFF"/>
        </w:rPr>
        <w:t>. Pearson Education India.</w:t>
      </w:r>
    </w:p>
    <w:p w14:paraId="38EFDCB8" w14:textId="77777777" w:rsidR="00DE64BE" w:rsidRDefault="00DE64BE" w:rsidP="00223DB6">
      <w:pPr>
        <w:rPr>
          <w:shd w:val="clear" w:color="auto" w:fill="FFFFFF"/>
        </w:rPr>
      </w:pPr>
      <w:r>
        <w:rPr>
          <w:shd w:val="clear" w:color="auto" w:fill="FFFFFF"/>
        </w:rPr>
        <w:t>Sebastiao, G., (2022). </w:t>
      </w:r>
      <w:r>
        <w:rPr>
          <w:i/>
          <w:iCs/>
          <w:shd w:val="clear" w:color="auto" w:fill="FFFFFF"/>
        </w:rPr>
        <w:t>Evaluating the Impact of Flexible Working Arrangements on Employee Satisfaction, Motivation, and Performance</w:t>
      </w:r>
      <w:r>
        <w:rPr>
          <w:shd w:val="clear" w:color="auto" w:fill="FFFFFF"/>
        </w:rPr>
        <w:t> (Master's thesis, University of Pretoria (South Africa)).</w:t>
      </w:r>
    </w:p>
    <w:p w14:paraId="64F354A2" w14:textId="77777777" w:rsidR="00DE64BE" w:rsidRDefault="00DE64BE" w:rsidP="00223DB6">
      <w:pPr>
        <w:rPr>
          <w:shd w:val="clear" w:color="auto" w:fill="FFFFFF"/>
        </w:rPr>
      </w:pPr>
      <w:r>
        <w:rPr>
          <w:shd w:val="clear" w:color="auto" w:fill="FFFFFF"/>
        </w:rPr>
        <w:t>Shifrin, N.V. and Michel, J.S., (2022). Flexible work arrangements and employee health: A meta-analytic review. </w:t>
      </w:r>
      <w:r>
        <w:rPr>
          <w:i/>
          <w:iCs/>
          <w:shd w:val="clear" w:color="auto" w:fill="FFFFFF"/>
        </w:rPr>
        <w:t>Work &amp; Stress</w:t>
      </w:r>
      <w:r>
        <w:rPr>
          <w:shd w:val="clear" w:color="auto" w:fill="FFFFFF"/>
        </w:rPr>
        <w:t>, </w:t>
      </w:r>
      <w:r>
        <w:rPr>
          <w:i/>
          <w:iCs/>
          <w:shd w:val="clear" w:color="auto" w:fill="FFFFFF"/>
        </w:rPr>
        <w:t>36</w:t>
      </w:r>
      <w:r>
        <w:rPr>
          <w:shd w:val="clear" w:color="auto" w:fill="FFFFFF"/>
        </w:rPr>
        <w:t>(1), pp.60-85.</w:t>
      </w:r>
    </w:p>
    <w:p w14:paraId="6602CA3A" w14:textId="77777777" w:rsidR="00DE64BE" w:rsidRDefault="00DE64BE" w:rsidP="00223DB6">
      <w:pPr>
        <w:rPr>
          <w:shd w:val="clear" w:color="auto" w:fill="FFFFFF"/>
        </w:rPr>
      </w:pPr>
      <w:r>
        <w:rPr>
          <w:shd w:val="clear" w:color="auto" w:fill="FFFFFF"/>
        </w:rPr>
        <w:lastRenderedPageBreak/>
        <w:t>Siber, D. and Cero, E., (2024). IMPACT OF FLEXIBLE WORKING ARRANGEMENTS ON EMPLOYEE SATISFACTION WITHIN THE IT SECTOR IN BOSNIA AND HERZEGOVINA. </w:t>
      </w:r>
      <w:r>
        <w:rPr>
          <w:i/>
          <w:iCs/>
          <w:shd w:val="clear" w:color="auto" w:fill="FFFFFF"/>
        </w:rPr>
        <w:t>Ecoforum Journal</w:t>
      </w:r>
      <w:r>
        <w:rPr>
          <w:shd w:val="clear" w:color="auto" w:fill="FFFFFF"/>
        </w:rPr>
        <w:t>, </w:t>
      </w:r>
      <w:r>
        <w:rPr>
          <w:i/>
          <w:iCs/>
          <w:shd w:val="clear" w:color="auto" w:fill="FFFFFF"/>
        </w:rPr>
        <w:t>13</w:t>
      </w:r>
      <w:r>
        <w:rPr>
          <w:shd w:val="clear" w:color="auto" w:fill="FFFFFF"/>
        </w:rPr>
        <w:t>(1).</w:t>
      </w:r>
    </w:p>
    <w:p w14:paraId="14150B2F" w14:textId="1FF58332" w:rsidR="00DE64BE" w:rsidRDefault="00DE64BE" w:rsidP="004F4856">
      <w:pPr>
        <w:rPr>
          <w:shd w:val="clear" w:color="auto" w:fill="FFFFFF"/>
        </w:rPr>
      </w:pPr>
      <w:r>
        <w:rPr>
          <w:shd w:val="clear" w:color="auto" w:fill="FFFFFF"/>
        </w:rPr>
        <w:t>Singh, A., (2023). A descriptive interpretation of flexible work arrangements (FWA) and their impact on organi</w:t>
      </w:r>
      <w:r w:rsidR="00CD551F">
        <w:rPr>
          <w:shd w:val="clear" w:color="auto" w:fill="FFFFFF"/>
        </w:rPr>
        <w:t>sat</w:t>
      </w:r>
      <w:r>
        <w:rPr>
          <w:shd w:val="clear" w:color="auto" w:fill="FFFFFF"/>
        </w:rPr>
        <w:t>ional outcomes. </w:t>
      </w:r>
      <w:r>
        <w:rPr>
          <w:i/>
          <w:iCs/>
          <w:shd w:val="clear" w:color="auto" w:fill="FFFFFF"/>
        </w:rPr>
        <w:t>International Journal of Research in Social Sciences &amp; Humanities</w:t>
      </w:r>
      <w:r>
        <w:rPr>
          <w:shd w:val="clear" w:color="auto" w:fill="FFFFFF"/>
        </w:rPr>
        <w:t>, </w:t>
      </w:r>
      <w:r>
        <w:rPr>
          <w:i/>
          <w:iCs/>
          <w:shd w:val="clear" w:color="auto" w:fill="FFFFFF"/>
        </w:rPr>
        <w:t>13</w:t>
      </w:r>
      <w:r>
        <w:rPr>
          <w:shd w:val="clear" w:color="auto" w:fill="FFFFFF"/>
        </w:rPr>
        <w:t>(4), pp.205-217.</w:t>
      </w:r>
    </w:p>
    <w:p w14:paraId="065AC413" w14:textId="77777777" w:rsidR="00DE64BE" w:rsidRDefault="00DE64BE" w:rsidP="00223DB6">
      <w:pPr>
        <w:rPr>
          <w:shd w:val="clear" w:color="auto" w:fill="FFFFFF"/>
        </w:rPr>
      </w:pPr>
      <w:r>
        <w:rPr>
          <w:shd w:val="clear" w:color="auto" w:fill="FFFFFF"/>
        </w:rPr>
        <w:t>Snyder, H., (2019). Literature review as a research methodology: An overview and guidelines. </w:t>
      </w:r>
      <w:r>
        <w:rPr>
          <w:i/>
          <w:iCs/>
          <w:shd w:val="clear" w:color="auto" w:fill="FFFFFF"/>
        </w:rPr>
        <w:t>Journal of business research</w:t>
      </w:r>
      <w:r>
        <w:rPr>
          <w:shd w:val="clear" w:color="auto" w:fill="FFFFFF"/>
        </w:rPr>
        <w:t>, </w:t>
      </w:r>
      <w:r>
        <w:rPr>
          <w:i/>
          <w:iCs/>
          <w:shd w:val="clear" w:color="auto" w:fill="FFFFFF"/>
        </w:rPr>
        <w:t>104</w:t>
      </w:r>
      <w:r>
        <w:rPr>
          <w:shd w:val="clear" w:color="auto" w:fill="FFFFFF"/>
        </w:rPr>
        <w:t>, pp.333-339.</w:t>
      </w:r>
    </w:p>
    <w:p w14:paraId="6320B0A4" w14:textId="77777777" w:rsidR="00DE64BE" w:rsidRDefault="00DE64BE" w:rsidP="00223DB6">
      <w:pPr>
        <w:rPr>
          <w:shd w:val="clear" w:color="auto" w:fill="FFFFFF"/>
        </w:rPr>
      </w:pPr>
      <w:r>
        <w:rPr>
          <w:shd w:val="clear" w:color="auto" w:fill="FFFFFF"/>
        </w:rPr>
        <w:t>Sonidou, E., (2024). </w:t>
      </w:r>
      <w:r>
        <w:rPr>
          <w:i/>
          <w:iCs/>
          <w:shd w:val="clear" w:color="auto" w:fill="FFFFFF"/>
        </w:rPr>
        <w:t>The Impact of Flexible Working Arrangements on Employer Attractiveness: A Comparative Study Between Startups and Large Companies</w:t>
      </w:r>
      <w:r>
        <w:rPr>
          <w:shd w:val="clear" w:color="auto" w:fill="FFFFFF"/>
        </w:rPr>
        <w:t> (Master's thesis).</w:t>
      </w:r>
    </w:p>
    <w:p w14:paraId="78257611" w14:textId="77777777" w:rsidR="00DE64BE" w:rsidRDefault="00DE64BE" w:rsidP="006E0633">
      <w:r>
        <w:rPr>
          <w:shd w:val="clear" w:color="auto" w:fill="FFFFFF"/>
        </w:rPr>
        <w:t>Sorsa, T., (2017). Relevance of the Job Characteristic Model in an ICT company-A Great Place to Work.</w:t>
      </w:r>
    </w:p>
    <w:p w14:paraId="502F58FE" w14:textId="77777777" w:rsidR="00DE64BE" w:rsidRDefault="00DE64BE" w:rsidP="004A0F71">
      <w:pPr>
        <w:rPr>
          <w:shd w:val="clear" w:color="auto" w:fill="FFFFFF"/>
        </w:rPr>
      </w:pPr>
      <w:r>
        <w:rPr>
          <w:shd w:val="clear" w:color="auto" w:fill="FFFFFF"/>
        </w:rPr>
        <w:t>Stamm, I.K., Bernhard, F., Hameister, N. and Miller, K., (2023). Lessons from family firms: the use of flexible work arrangements and its consequences. </w:t>
      </w:r>
      <w:r>
        <w:rPr>
          <w:i/>
          <w:iCs/>
          <w:shd w:val="clear" w:color="auto" w:fill="FFFFFF"/>
        </w:rPr>
        <w:t>Review of Managerial Science</w:t>
      </w:r>
      <w:r>
        <w:rPr>
          <w:shd w:val="clear" w:color="auto" w:fill="FFFFFF"/>
        </w:rPr>
        <w:t>, </w:t>
      </w:r>
      <w:r>
        <w:rPr>
          <w:i/>
          <w:iCs/>
          <w:shd w:val="clear" w:color="auto" w:fill="FFFFFF"/>
        </w:rPr>
        <w:t>17</w:t>
      </w:r>
      <w:r>
        <w:rPr>
          <w:shd w:val="clear" w:color="auto" w:fill="FFFFFF"/>
        </w:rPr>
        <w:t>(1), pp.175-208.</w:t>
      </w:r>
    </w:p>
    <w:p w14:paraId="4375FAFD" w14:textId="77777777" w:rsidR="00DE64BE" w:rsidRDefault="00DE64BE" w:rsidP="00223DB6">
      <w:pPr>
        <w:rPr>
          <w:shd w:val="clear" w:color="auto" w:fill="FFFFFF"/>
        </w:rPr>
      </w:pPr>
      <w:r>
        <w:rPr>
          <w:shd w:val="clear" w:color="auto" w:fill="FFFFFF"/>
        </w:rPr>
        <w:t>Stroup, C. and Yoon, J., (2016). What Impact do Flexible Working Arrangements (FWA) have on Employee Performance and Overall Business Results?</w:t>
      </w:r>
    </w:p>
    <w:p w14:paraId="202A9946" w14:textId="77777777" w:rsidR="00DE64BE" w:rsidRDefault="00DE64BE" w:rsidP="004F4856">
      <w:pPr>
        <w:rPr>
          <w:shd w:val="clear" w:color="auto" w:fill="FFFFFF"/>
        </w:rPr>
      </w:pPr>
      <w:r>
        <w:rPr>
          <w:shd w:val="clear" w:color="auto" w:fill="FFFFFF"/>
        </w:rPr>
        <w:t>Sultan, Z., Fachmi, M. and Klimko, R., (2024). Flexible working arrangement (FWA) model: Reducing congestion levels and work stress and increasing work productivity. </w:t>
      </w:r>
      <w:r>
        <w:rPr>
          <w:i/>
          <w:iCs/>
          <w:shd w:val="clear" w:color="auto" w:fill="FFFFFF"/>
        </w:rPr>
        <w:t>Jurnal Manajemen Bisnis</w:t>
      </w:r>
      <w:r>
        <w:rPr>
          <w:shd w:val="clear" w:color="auto" w:fill="FFFFFF"/>
        </w:rPr>
        <w:t>, </w:t>
      </w:r>
      <w:r>
        <w:rPr>
          <w:i/>
          <w:iCs/>
          <w:shd w:val="clear" w:color="auto" w:fill="FFFFFF"/>
        </w:rPr>
        <w:t>15</w:t>
      </w:r>
      <w:r>
        <w:rPr>
          <w:shd w:val="clear" w:color="auto" w:fill="FFFFFF"/>
        </w:rPr>
        <w:t>(2), pp.295-313.</w:t>
      </w:r>
    </w:p>
    <w:p w14:paraId="1D46D259" w14:textId="77777777" w:rsidR="00DE64BE" w:rsidRDefault="00DE64BE" w:rsidP="003C2568">
      <w:pPr>
        <w:rPr>
          <w:shd w:val="clear" w:color="auto" w:fill="FFFFFF"/>
        </w:rPr>
      </w:pPr>
      <w:r>
        <w:rPr>
          <w:shd w:val="clear" w:color="auto" w:fill="FFFFFF"/>
        </w:rPr>
        <w:t>Svensson, S., Hallman, D.M., Mathiassen, S., Heiden, M., Fagerström, A., Mutiganda, J.C. and Bergström, G., (2022). Flexible Work: Opportunity and Challenge (FLOC) for individual, social and economic sustainability. Protocol for a prospective cohort study of non-standard employment and flexible work arrangements in Sweden. </w:t>
      </w:r>
      <w:r>
        <w:rPr>
          <w:i/>
          <w:iCs/>
          <w:shd w:val="clear" w:color="auto" w:fill="FFFFFF"/>
        </w:rPr>
        <w:t>BMJ open</w:t>
      </w:r>
      <w:r>
        <w:rPr>
          <w:shd w:val="clear" w:color="auto" w:fill="FFFFFF"/>
        </w:rPr>
        <w:t>, </w:t>
      </w:r>
      <w:r>
        <w:rPr>
          <w:i/>
          <w:iCs/>
          <w:shd w:val="clear" w:color="auto" w:fill="FFFFFF"/>
        </w:rPr>
        <w:t>12</w:t>
      </w:r>
      <w:r>
        <w:rPr>
          <w:shd w:val="clear" w:color="auto" w:fill="FFFFFF"/>
        </w:rPr>
        <w:t>(7), p.e057409.</w:t>
      </w:r>
    </w:p>
    <w:p w14:paraId="4100517C" w14:textId="77777777" w:rsidR="00DE64BE" w:rsidRDefault="00DE64BE" w:rsidP="003C2568">
      <w:pPr>
        <w:rPr>
          <w:shd w:val="clear" w:color="auto" w:fill="FFFFFF"/>
        </w:rPr>
      </w:pPr>
      <w:r>
        <w:rPr>
          <w:shd w:val="clear" w:color="auto" w:fill="FFFFFF"/>
        </w:rPr>
        <w:t>Tang, J., (2024). The Influence of Flexible Work Arrangements in HRM Practice on Innovative Work Behavior in Information Technology Industry of Shenzhen City, China. </w:t>
      </w:r>
      <w:r>
        <w:rPr>
          <w:i/>
          <w:iCs/>
          <w:shd w:val="clear" w:color="auto" w:fill="FFFFFF"/>
        </w:rPr>
        <w:t>Uniglobal Journal of Social Sciences and Humanities</w:t>
      </w:r>
      <w:r>
        <w:rPr>
          <w:shd w:val="clear" w:color="auto" w:fill="FFFFFF"/>
        </w:rPr>
        <w:t>, </w:t>
      </w:r>
      <w:r>
        <w:rPr>
          <w:i/>
          <w:iCs/>
          <w:shd w:val="clear" w:color="auto" w:fill="FFFFFF"/>
        </w:rPr>
        <w:t>3</w:t>
      </w:r>
      <w:r>
        <w:rPr>
          <w:shd w:val="clear" w:color="auto" w:fill="FFFFFF"/>
        </w:rPr>
        <w:t>(2), pp.142-154.</w:t>
      </w:r>
    </w:p>
    <w:p w14:paraId="4442E1E1" w14:textId="77777777" w:rsidR="00DE64BE" w:rsidRDefault="00DE64BE" w:rsidP="005B4DD3">
      <w:r>
        <w:rPr>
          <w:shd w:val="clear" w:color="auto" w:fill="FFFFFF"/>
        </w:rPr>
        <w:lastRenderedPageBreak/>
        <w:t>Teixeira, P.J., Carraça, E.V., Markland, D., Silva, M.N. and Ryan, R.M., (2012). Exercise, physical activity, and self-determination theory: a systematic review. </w:t>
      </w:r>
      <w:r>
        <w:rPr>
          <w:i/>
          <w:iCs/>
          <w:shd w:val="clear" w:color="auto" w:fill="FFFFFF"/>
        </w:rPr>
        <w:t>International journal of behavioral nutrition and physical activity</w:t>
      </w:r>
      <w:r>
        <w:rPr>
          <w:shd w:val="clear" w:color="auto" w:fill="FFFFFF"/>
        </w:rPr>
        <w:t>, </w:t>
      </w:r>
      <w:r>
        <w:rPr>
          <w:i/>
          <w:iCs/>
          <w:shd w:val="clear" w:color="auto" w:fill="FFFFFF"/>
        </w:rPr>
        <w:t>9</w:t>
      </w:r>
      <w:r>
        <w:rPr>
          <w:shd w:val="clear" w:color="auto" w:fill="FFFFFF"/>
        </w:rPr>
        <w:t>(1), p.78.</w:t>
      </w:r>
    </w:p>
    <w:p w14:paraId="54E05ACA" w14:textId="77777777" w:rsidR="00DE64BE" w:rsidRDefault="00DE64BE" w:rsidP="004F4856">
      <w:pPr>
        <w:rPr>
          <w:shd w:val="clear" w:color="auto" w:fill="FFFFFF"/>
        </w:rPr>
      </w:pPr>
      <w:r>
        <w:rPr>
          <w:shd w:val="clear" w:color="auto" w:fill="FFFFFF"/>
        </w:rPr>
        <w:t>Thaufayl, M.H.C., Ardyanto, M.F., Julio, F.L., Nugroho, A.A. and Pratama, H.M., (2024). The Effect of Flexible Working Arrangement and Work Life Balance on Employee Performance.</w:t>
      </w:r>
    </w:p>
    <w:p w14:paraId="3E07E05C" w14:textId="77777777" w:rsidR="00DE64BE" w:rsidRDefault="00DE64BE" w:rsidP="00223DB6">
      <w:pPr>
        <w:rPr>
          <w:shd w:val="clear" w:color="auto" w:fill="FFFFFF"/>
        </w:rPr>
      </w:pPr>
      <w:r>
        <w:rPr>
          <w:shd w:val="clear" w:color="auto" w:fill="FFFFFF"/>
        </w:rPr>
        <w:t>Thomson, A., (2018). </w:t>
      </w:r>
      <w:r>
        <w:rPr>
          <w:i/>
          <w:iCs/>
          <w:shd w:val="clear" w:color="auto" w:fill="FFFFFF"/>
        </w:rPr>
        <w:t>Flexible working: the experiences of women knowledge professionals</w:t>
      </w:r>
      <w:r>
        <w:rPr>
          <w:shd w:val="clear" w:color="auto" w:fill="FFFFFF"/>
        </w:rPr>
        <w:t> (Doctoral dissertation, Bournemouth University).</w:t>
      </w:r>
    </w:p>
    <w:p w14:paraId="4F36EF41" w14:textId="77777777" w:rsidR="00DE64BE" w:rsidRDefault="00DE64BE" w:rsidP="006E0633">
      <w:pPr>
        <w:rPr>
          <w:shd w:val="clear" w:color="auto" w:fill="FFFFFF"/>
        </w:rPr>
      </w:pPr>
      <w:r>
        <w:rPr>
          <w:shd w:val="clear" w:color="auto" w:fill="FFFFFF"/>
        </w:rPr>
        <w:t xml:space="preserve">Tuttle, L. and Critchlow, K., (2025). Beyond compensation: Non-monetary factors influencing retention of highly skilled IT professionals in the 21st century digital age. </w:t>
      </w:r>
      <w:r w:rsidRPr="00227204">
        <w:rPr>
          <w:i/>
          <w:shd w:val="clear" w:color="auto" w:fill="FFFFFF"/>
        </w:rPr>
        <w:t>International Journal of Research in Human Resource Management</w:t>
      </w:r>
      <w:r>
        <w:rPr>
          <w:shd w:val="clear" w:color="auto" w:fill="FFFFFF"/>
        </w:rPr>
        <w:t xml:space="preserve">, </w:t>
      </w:r>
      <w:r w:rsidRPr="00227204">
        <w:rPr>
          <w:i/>
          <w:shd w:val="clear" w:color="auto" w:fill="FFFFFF"/>
        </w:rPr>
        <w:t>7</w:t>
      </w:r>
      <w:r w:rsidRPr="00227204">
        <w:rPr>
          <w:shd w:val="clear" w:color="auto" w:fill="FFFFFF"/>
        </w:rPr>
        <w:t>(1)</w:t>
      </w:r>
      <w:r>
        <w:rPr>
          <w:shd w:val="clear" w:color="auto" w:fill="FFFFFF"/>
        </w:rPr>
        <w:t xml:space="preserve">, pp. </w:t>
      </w:r>
      <w:r w:rsidRPr="00227204">
        <w:rPr>
          <w:shd w:val="clear" w:color="auto" w:fill="FFFFFF"/>
        </w:rPr>
        <w:t>122-127</w:t>
      </w:r>
    </w:p>
    <w:p w14:paraId="0985758C" w14:textId="77777777" w:rsidR="00DE64BE" w:rsidRDefault="00DE64BE" w:rsidP="00223DB6">
      <w:pPr>
        <w:rPr>
          <w:shd w:val="clear" w:color="auto" w:fill="FFFFFF"/>
        </w:rPr>
      </w:pPr>
      <w:r>
        <w:rPr>
          <w:shd w:val="clear" w:color="auto" w:fill="FFFFFF"/>
        </w:rPr>
        <w:t>Ugargol, J.D. and Patrick, H.A., (2018). The relationship of workplace flexibility to employee engagement among information technology employees in India. </w:t>
      </w:r>
      <w:r>
        <w:rPr>
          <w:i/>
          <w:iCs/>
          <w:shd w:val="clear" w:color="auto" w:fill="FFFFFF"/>
        </w:rPr>
        <w:t>South Asian Journal of Human Resources Management</w:t>
      </w:r>
      <w:r>
        <w:rPr>
          <w:shd w:val="clear" w:color="auto" w:fill="FFFFFF"/>
        </w:rPr>
        <w:t>, </w:t>
      </w:r>
      <w:r>
        <w:rPr>
          <w:i/>
          <w:iCs/>
          <w:shd w:val="clear" w:color="auto" w:fill="FFFFFF"/>
        </w:rPr>
        <w:t>5</w:t>
      </w:r>
      <w:r>
        <w:rPr>
          <w:shd w:val="clear" w:color="auto" w:fill="FFFFFF"/>
        </w:rPr>
        <w:t>(1), pp.40-55.</w:t>
      </w:r>
    </w:p>
    <w:p w14:paraId="5FFB22AC" w14:textId="77777777" w:rsidR="00DE64BE" w:rsidRPr="00C70393" w:rsidRDefault="00DE64BE" w:rsidP="003C2568">
      <w:pPr>
        <w:rPr>
          <w:rFonts w:cs="Calibri"/>
          <w:shd w:val="clear" w:color="auto" w:fill="FFFFFF"/>
        </w:rPr>
      </w:pPr>
      <w:r>
        <w:rPr>
          <w:shd w:val="clear" w:color="auto" w:fill="FFFFFF"/>
        </w:rPr>
        <w:t>Van Luan, H., (2025). Bridging the Gap: New HRM Strategies for Managing the Challenges of Flexible Work. </w:t>
      </w:r>
      <w:r>
        <w:rPr>
          <w:i/>
          <w:iCs/>
          <w:shd w:val="clear" w:color="auto" w:fill="FFFFFF"/>
        </w:rPr>
        <w:t>Open Journal of Business and Management</w:t>
      </w:r>
      <w:r>
        <w:rPr>
          <w:shd w:val="clear" w:color="auto" w:fill="FFFFFF"/>
        </w:rPr>
        <w:t>, </w:t>
      </w:r>
      <w:r>
        <w:rPr>
          <w:i/>
          <w:iCs/>
          <w:shd w:val="clear" w:color="auto" w:fill="FFFFFF"/>
        </w:rPr>
        <w:t>13</w:t>
      </w:r>
      <w:r>
        <w:rPr>
          <w:shd w:val="clear" w:color="auto" w:fill="FFFFFF"/>
        </w:rPr>
        <w:t>(4), pp.2484-2502.</w:t>
      </w:r>
    </w:p>
    <w:p w14:paraId="406DFDC5" w14:textId="77777777" w:rsidR="00DE64BE" w:rsidRDefault="00DE64BE" w:rsidP="006E0633">
      <w:pPr>
        <w:rPr>
          <w:shd w:val="clear" w:color="auto" w:fill="FFFFFF"/>
        </w:rPr>
      </w:pPr>
      <w:r>
        <w:rPr>
          <w:shd w:val="clear" w:color="auto" w:fill="FFFFFF"/>
        </w:rPr>
        <w:t>Vermeer, N., (2025). Exploring the Impact of Flexible Work Schedules and Task Complexity on Employee Outcomes: a JD-R Model Perspective.</w:t>
      </w:r>
    </w:p>
    <w:p w14:paraId="56AD4DE0" w14:textId="77777777" w:rsidR="00DE64BE" w:rsidRDefault="00DE64BE" w:rsidP="003C2568">
      <w:pPr>
        <w:rPr>
          <w:shd w:val="clear" w:color="auto" w:fill="FFFFFF"/>
        </w:rPr>
      </w:pPr>
      <w:r>
        <w:rPr>
          <w:shd w:val="clear" w:color="auto" w:fill="FFFFFF"/>
        </w:rPr>
        <w:t>Victor-Ikoh, M.I. and Moko, A., (2021). Fixed wireless access: An explorative study of wimax fwa and 5g fwa networks. </w:t>
      </w:r>
      <w:r>
        <w:rPr>
          <w:i/>
          <w:iCs/>
          <w:shd w:val="clear" w:color="auto" w:fill="FFFFFF"/>
        </w:rPr>
        <w:t>International Journal of Computer Science and Mobile Computing</w:t>
      </w:r>
      <w:r>
        <w:rPr>
          <w:shd w:val="clear" w:color="auto" w:fill="FFFFFF"/>
        </w:rPr>
        <w:t>, </w:t>
      </w:r>
      <w:r>
        <w:rPr>
          <w:i/>
          <w:iCs/>
          <w:shd w:val="clear" w:color="auto" w:fill="FFFFFF"/>
        </w:rPr>
        <w:t>10</w:t>
      </w:r>
      <w:r>
        <w:rPr>
          <w:shd w:val="clear" w:color="auto" w:fill="FFFFFF"/>
        </w:rPr>
        <w:t>(4), pp.99-107.</w:t>
      </w:r>
    </w:p>
    <w:p w14:paraId="51916603" w14:textId="77777777" w:rsidR="00DE64BE" w:rsidRDefault="00DE64BE" w:rsidP="00DB4508">
      <w:pPr>
        <w:rPr>
          <w:shd w:val="clear" w:color="auto" w:fill="FFFFFF"/>
        </w:rPr>
      </w:pPr>
      <w:r>
        <w:rPr>
          <w:shd w:val="clear" w:color="auto" w:fill="FFFFFF"/>
        </w:rPr>
        <w:t>Vivian, E. and Eryandra, A., (2025). Flexible Work Arrangements and Employee Creativity in Indonesia: The Mediating Role of Job Satisfaction. </w:t>
      </w:r>
      <w:r>
        <w:rPr>
          <w:i/>
          <w:iCs/>
          <w:shd w:val="clear" w:color="auto" w:fill="FFFFFF"/>
        </w:rPr>
        <w:t>Nusantara Journal of Behavioral and Social Science</w:t>
      </w:r>
      <w:r>
        <w:rPr>
          <w:shd w:val="clear" w:color="auto" w:fill="FFFFFF"/>
        </w:rPr>
        <w:t>, </w:t>
      </w:r>
      <w:r>
        <w:rPr>
          <w:i/>
          <w:iCs/>
          <w:shd w:val="clear" w:color="auto" w:fill="FFFFFF"/>
        </w:rPr>
        <w:t>4</w:t>
      </w:r>
      <w:r>
        <w:rPr>
          <w:shd w:val="clear" w:color="auto" w:fill="FFFFFF"/>
        </w:rPr>
        <w:t>(3), pp.133-144.</w:t>
      </w:r>
    </w:p>
    <w:p w14:paraId="5203608C" w14:textId="7BC264FB" w:rsidR="00DE64BE" w:rsidRDefault="00DE64BE">
      <w:pPr>
        <w:rPr>
          <w:shd w:val="clear" w:color="auto" w:fill="FFFFFF"/>
        </w:rPr>
      </w:pPr>
      <w:bookmarkStart w:id="248" w:name="_Hlk209741292"/>
      <w:r>
        <w:rPr>
          <w:shd w:val="clear" w:color="auto" w:fill="FFFFFF"/>
        </w:rPr>
        <w:t>Wahab, H.A., Wahed, H. and Abd Razak, S.S., (2024</w:t>
      </w:r>
      <w:bookmarkEnd w:id="248"/>
      <w:r>
        <w:rPr>
          <w:shd w:val="clear" w:color="auto" w:fill="FFFFFF"/>
        </w:rPr>
        <w:t>). Flexible Work Arrangements and the Legal Considerations in Malaysia. In </w:t>
      </w:r>
      <w:r>
        <w:rPr>
          <w:i/>
          <w:iCs/>
          <w:shd w:val="clear" w:color="auto" w:fill="FFFFFF"/>
        </w:rPr>
        <w:t>Proceedings of the 12th UUM International Legal Conference 2023 (UUMILC 2023)</w:t>
      </w:r>
      <w:r>
        <w:rPr>
          <w:shd w:val="clear" w:color="auto" w:fill="FFFFFF"/>
        </w:rPr>
        <w:t> (Vol. 15, p. 401). Springer Nature.</w:t>
      </w:r>
    </w:p>
    <w:p w14:paraId="669BC46E" w14:textId="77777777" w:rsidR="00DE64BE" w:rsidRDefault="00DE64BE" w:rsidP="00223DB6">
      <w:pPr>
        <w:rPr>
          <w:shd w:val="clear" w:color="auto" w:fill="FFFFFF"/>
        </w:rPr>
      </w:pPr>
      <w:r>
        <w:rPr>
          <w:shd w:val="clear" w:color="auto" w:fill="FFFFFF"/>
        </w:rPr>
        <w:t>Walliman, N., (2021). </w:t>
      </w:r>
      <w:r>
        <w:rPr>
          <w:i/>
          <w:iCs/>
          <w:shd w:val="clear" w:color="auto" w:fill="FFFFFF"/>
        </w:rPr>
        <w:t>Research methods: The basics</w:t>
      </w:r>
      <w:r>
        <w:rPr>
          <w:shd w:val="clear" w:color="auto" w:fill="FFFFFF"/>
        </w:rPr>
        <w:t>. Routledge.</w:t>
      </w:r>
    </w:p>
    <w:p w14:paraId="00CBAD8C" w14:textId="77777777" w:rsidR="00DE64BE" w:rsidRDefault="00DE64BE" w:rsidP="00DB4508">
      <w:pPr>
        <w:rPr>
          <w:shd w:val="clear" w:color="auto" w:fill="FFFFFF"/>
        </w:rPr>
      </w:pPr>
      <w:r>
        <w:rPr>
          <w:shd w:val="clear" w:color="auto" w:fill="FFFFFF"/>
        </w:rPr>
        <w:lastRenderedPageBreak/>
        <w:t>Walters, M., (2023). What Effect Does Flexible Work Arrangements Have On Efficiency and Job Satisfaction in Medical Dosimetry?</w:t>
      </w:r>
    </w:p>
    <w:p w14:paraId="20CD7175" w14:textId="77777777" w:rsidR="00DE64BE" w:rsidRDefault="00DE64BE" w:rsidP="00223DB6">
      <w:pPr>
        <w:rPr>
          <w:shd w:val="clear" w:color="auto" w:fill="FFFFFF"/>
        </w:rPr>
      </w:pPr>
      <w:r>
        <w:rPr>
          <w:shd w:val="clear" w:color="auto" w:fill="FFFFFF"/>
        </w:rPr>
        <w:t>Wheatley, D., (2017). Employee satisfaction and use of flexible working arrangements. </w:t>
      </w:r>
      <w:r>
        <w:rPr>
          <w:i/>
          <w:iCs/>
          <w:shd w:val="clear" w:color="auto" w:fill="FFFFFF"/>
        </w:rPr>
        <w:t>Work, employment and society</w:t>
      </w:r>
      <w:r>
        <w:rPr>
          <w:shd w:val="clear" w:color="auto" w:fill="FFFFFF"/>
        </w:rPr>
        <w:t>, </w:t>
      </w:r>
      <w:r>
        <w:rPr>
          <w:i/>
          <w:iCs/>
          <w:shd w:val="clear" w:color="auto" w:fill="FFFFFF"/>
        </w:rPr>
        <w:t>31</w:t>
      </w:r>
      <w:r>
        <w:rPr>
          <w:shd w:val="clear" w:color="auto" w:fill="FFFFFF"/>
        </w:rPr>
        <w:t>(4), pp.567-585.</w:t>
      </w:r>
    </w:p>
    <w:p w14:paraId="048665AF" w14:textId="77777777" w:rsidR="00DE64BE" w:rsidRDefault="00DE64BE" w:rsidP="004F4856">
      <w:pPr>
        <w:rPr>
          <w:shd w:val="clear" w:color="auto" w:fill="FFFFFF"/>
        </w:rPr>
      </w:pPr>
      <w:r>
        <w:rPr>
          <w:shd w:val="clear" w:color="auto" w:fill="FFFFFF"/>
        </w:rPr>
        <w:t>Wu, L., Chen, G., Han, P., Wang, J. and Xu, Y., (2025). Your flexible work arrangements impacts my task performance: an attributional perspective. </w:t>
      </w:r>
      <w:r>
        <w:rPr>
          <w:i/>
          <w:iCs/>
          <w:shd w:val="clear" w:color="auto" w:fill="FFFFFF"/>
        </w:rPr>
        <w:t>Personnel Review</w:t>
      </w:r>
      <w:r>
        <w:rPr>
          <w:shd w:val="clear" w:color="auto" w:fill="FFFFFF"/>
        </w:rPr>
        <w:t>.</w:t>
      </w:r>
    </w:p>
    <w:p w14:paraId="32F790D4" w14:textId="77777777" w:rsidR="00DE64BE" w:rsidRPr="00F565AF" w:rsidRDefault="00DE64BE" w:rsidP="005B4DD3">
      <w:pPr>
        <w:rPr>
          <w:shd w:val="clear" w:color="auto" w:fill="FFFFFF"/>
        </w:rPr>
      </w:pPr>
      <w:r>
        <w:rPr>
          <w:shd w:val="clear" w:color="auto" w:fill="FFFFFF"/>
        </w:rPr>
        <w:t>Yadav, P. and Bagri, K., (2025). Flexible work culture: prospects and trends through a bibliometric and systematic review. </w:t>
      </w:r>
      <w:r>
        <w:rPr>
          <w:i/>
          <w:iCs/>
          <w:shd w:val="clear" w:color="auto" w:fill="FFFFFF"/>
        </w:rPr>
        <w:t>IIM Ranchi journal of management studies</w:t>
      </w:r>
      <w:r>
        <w:rPr>
          <w:shd w:val="clear" w:color="auto" w:fill="FFFFFF"/>
        </w:rPr>
        <w:t>.</w:t>
      </w:r>
    </w:p>
    <w:p w14:paraId="03E60CD5" w14:textId="2F272E68" w:rsidR="000057F3" w:rsidRDefault="00DE64BE" w:rsidP="00DE64BE">
      <w:pPr>
        <w:rPr>
          <w:shd w:val="clear" w:color="auto" w:fill="FFFFFF"/>
        </w:rPr>
      </w:pPr>
      <w:r>
        <w:rPr>
          <w:shd w:val="clear" w:color="auto" w:fill="FFFFFF"/>
        </w:rPr>
        <w:t>Yu, R., Burke, M. and Raad, N., (2019). Exploring impact of future flexible working model evolution on urban environment, economy and planning. </w:t>
      </w:r>
      <w:r>
        <w:rPr>
          <w:i/>
          <w:iCs/>
          <w:shd w:val="clear" w:color="auto" w:fill="FFFFFF"/>
        </w:rPr>
        <w:t>Journal of Urban Management</w:t>
      </w:r>
      <w:r>
        <w:rPr>
          <w:shd w:val="clear" w:color="auto" w:fill="FFFFFF"/>
        </w:rPr>
        <w:t>, </w:t>
      </w:r>
      <w:r>
        <w:rPr>
          <w:i/>
          <w:iCs/>
          <w:shd w:val="clear" w:color="auto" w:fill="FFFFFF"/>
        </w:rPr>
        <w:t>8</w:t>
      </w:r>
      <w:r>
        <w:rPr>
          <w:shd w:val="clear" w:color="auto" w:fill="FFFFFF"/>
        </w:rPr>
        <w:t>(3), pp.447-457.</w:t>
      </w:r>
      <w:r w:rsidR="000057F3">
        <w:rPr>
          <w:shd w:val="clear" w:color="auto" w:fill="FFFFFF"/>
        </w:rPr>
        <w:br w:type="page"/>
      </w:r>
    </w:p>
    <w:p w14:paraId="71828462" w14:textId="182A88A9" w:rsidR="00223DB6" w:rsidRDefault="000057F3" w:rsidP="000057F3">
      <w:pPr>
        <w:pStyle w:val="Heading1"/>
        <w:rPr>
          <w:shd w:val="clear" w:color="auto" w:fill="FFFFFF"/>
        </w:rPr>
      </w:pPr>
      <w:bookmarkStart w:id="249" w:name="_Toc209133743"/>
      <w:bookmarkStart w:id="250" w:name="_Toc209134492"/>
      <w:bookmarkStart w:id="251" w:name="_Toc209742241"/>
      <w:r>
        <w:rPr>
          <w:shd w:val="clear" w:color="auto" w:fill="FFFFFF"/>
        </w:rPr>
        <w:lastRenderedPageBreak/>
        <w:t>Appendi</w:t>
      </w:r>
      <w:bookmarkEnd w:id="249"/>
      <w:bookmarkEnd w:id="250"/>
      <w:r w:rsidR="000A1F43">
        <w:rPr>
          <w:shd w:val="clear" w:color="auto" w:fill="FFFFFF"/>
        </w:rPr>
        <w:t>ces</w:t>
      </w:r>
      <w:bookmarkEnd w:id="251"/>
      <w:r>
        <w:rPr>
          <w:shd w:val="clear" w:color="auto" w:fill="FFFFFF"/>
        </w:rPr>
        <w:t xml:space="preserve"> </w:t>
      </w:r>
    </w:p>
    <w:p w14:paraId="422E2F00" w14:textId="7DE83017" w:rsidR="000057F3" w:rsidRDefault="000A1F43" w:rsidP="000057F3">
      <w:pPr>
        <w:pStyle w:val="Heading2"/>
      </w:pPr>
      <w:bookmarkStart w:id="252" w:name="_Toc209133744"/>
      <w:bookmarkStart w:id="253" w:name="_Toc209134493"/>
      <w:bookmarkStart w:id="254" w:name="_Toc209742242"/>
      <w:r>
        <w:t xml:space="preserve">Appendix 1: </w:t>
      </w:r>
      <w:r w:rsidR="000057F3">
        <w:t>Questionnaire and Responses</w:t>
      </w:r>
      <w:bookmarkEnd w:id="252"/>
      <w:bookmarkEnd w:id="253"/>
      <w:bookmarkEnd w:id="254"/>
    </w:p>
    <w:p w14:paraId="2DE32118" w14:textId="72712FD5" w:rsidR="000057F3" w:rsidRDefault="000057F3" w:rsidP="000057F3">
      <w:pPr>
        <w:rPr>
          <w:lang w:val="en-GB"/>
        </w:rPr>
      </w:pPr>
      <w:r>
        <w:rPr>
          <w:noProof/>
        </w:rPr>
        <w:drawing>
          <wp:inline distT="0" distB="0" distL="0" distR="0" wp14:anchorId="6F618D27" wp14:editId="07858887">
            <wp:extent cx="5943600" cy="51358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5135880"/>
                    </a:xfrm>
                    <a:prstGeom prst="rect">
                      <a:avLst/>
                    </a:prstGeom>
                  </pic:spPr>
                </pic:pic>
              </a:graphicData>
            </a:graphic>
          </wp:inline>
        </w:drawing>
      </w:r>
    </w:p>
    <w:p w14:paraId="7B4504DF" w14:textId="64CDB8AF" w:rsidR="000057F3" w:rsidRDefault="000057F3" w:rsidP="000057F3">
      <w:pPr>
        <w:rPr>
          <w:lang w:val="en-GB"/>
        </w:rPr>
      </w:pPr>
      <w:r>
        <w:rPr>
          <w:noProof/>
        </w:rPr>
        <w:drawing>
          <wp:inline distT="0" distB="0" distL="0" distR="0" wp14:anchorId="4333021E" wp14:editId="16E50BFF">
            <wp:extent cx="5581650" cy="1981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581650" cy="1981200"/>
                    </a:xfrm>
                    <a:prstGeom prst="rect">
                      <a:avLst/>
                    </a:prstGeom>
                  </pic:spPr>
                </pic:pic>
              </a:graphicData>
            </a:graphic>
          </wp:inline>
        </w:drawing>
      </w:r>
    </w:p>
    <w:p w14:paraId="67C1D985" w14:textId="3EBFCDE6" w:rsidR="000057F3" w:rsidRDefault="000057F3" w:rsidP="000057F3">
      <w:pPr>
        <w:rPr>
          <w:lang w:val="en-GB"/>
        </w:rPr>
      </w:pPr>
      <w:r>
        <w:rPr>
          <w:noProof/>
        </w:rPr>
        <w:lastRenderedPageBreak/>
        <w:drawing>
          <wp:inline distT="0" distB="0" distL="0" distR="0" wp14:anchorId="59DBD897" wp14:editId="7F8A3BB4">
            <wp:extent cx="4731527" cy="3600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732503" cy="3601193"/>
                    </a:xfrm>
                    <a:prstGeom prst="rect">
                      <a:avLst/>
                    </a:prstGeom>
                  </pic:spPr>
                </pic:pic>
              </a:graphicData>
            </a:graphic>
          </wp:inline>
        </w:drawing>
      </w:r>
    </w:p>
    <w:p w14:paraId="5F4ABB55" w14:textId="432273EA" w:rsidR="000057F3" w:rsidRDefault="000057F3" w:rsidP="000057F3">
      <w:pPr>
        <w:rPr>
          <w:lang w:val="en-GB"/>
        </w:rPr>
      </w:pPr>
      <w:r>
        <w:rPr>
          <w:noProof/>
        </w:rPr>
        <w:drawing>
          <wp:inline distT="0" distB="0" distL="0" distR="0" wp14:anchorId="33EF0A20" wp14:editId="73B6323A">
            <wp:extent cx="4662379" cy="3838575"/>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664063" cy="3839962"/>
                    </a:xfrm>
                    <a:prstGeom prst="rect">
                      <a:avLst/>
                    </a:prstGeom>
                  </pic:spPr>
                </pic:pic>
              </a:graphicData>
            </a:graphic>
          </wp:inline>
        </w:drawing>
      </w:r>
    </w:p>
    <w:p w14:paraId="1BC5BB24" w14:textId="6C09F9F8" w:rsidR="000057F3" w:rsidRDefault="000057F3" w:rsidP="000057F3">
      <w:pPr>
        <w:rPr>
          <w:lang w:val="en-GB"/>
        </w:rPr>
      </w:pPr>
      <w:r>
        <w:rPr>
          <w:noProof/>
        </w:rPr>
        <w:lastRenderedPageBreak/>
        <w:drawing>
          <wp:inline distT="0" distB="0" distL="0" distR="0" wp14:anchorId="2C58D652" wp14:editId="006EB016">
            <wp:extent cx="4733925" cy="3687754"/>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735263" cy="3688796"/>
                    </a:xfrm>
                    <a:prstGeom prst="rect">
                      <a:avLst/>
                    </a:prstGeom>
                  </pic:spPr>
                </pic:pic>
              </a:graphicData>
            </a:graphic>
          </wp:inline>
        </w:drawing>
      </w:r>
    </w:p>
    <w:p w14:paraId="55C7921C" w14:textId="0D5CB2EB" w:rsidR="000057F3" w:rsidRDefault="000057F3" w:rsidP="000057F3">
      <w:pPr>
        <w:rPr>
          <w:lang w:val="en-GB"/>
        </w:rPr>
      </w:pPr>
      <w:r>
        <w:rPr>
          <w:noProof/>
        </w:rPr>
        <w:drawing>
          <wp:inline distT="0" distB="0" distL="0" distR="0" wp14:anchorId="424D3B7D" wp14:editId="1046F61F">
            <wp:extent cx="4570268" cy="3590925"/>
            <wp:effectExtent l="0" t="0" r="190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570784" cy="3591330"/>
                    </a:xfrm>
                    <a:prstGeom prst="rect">
                      <a:avLst/>
                    </a:prstGeom>
                  </pic:spPr>
                </pic:pic>
              </a:graphicData>
            </a:graphic>
          </wp:inline>
        </w:drawing>
      </w:r>
    </w:p>
    <w:p w14:paraId="3848A8EE" w14:textId="227736EE" w:rsidR="000057F3" w:rsidRDefault="000057F3" w:rsidP="000057F3">
      <w:pPr>
        <w:rPr>
          <w:lang w:val="en-GB"/>
        </w:rPr>
      </w:pPr>
      <w:r>
        <w:rPr>
          <w:noProof/>
        </w:rPr>
        <w:lastRenderedPageBreak/>
        <w:drawing>
          <wp:inline distT="0" distB="0" distL="0" distR="0" wp14:anchorId="23A1C2E6" wp14:editId="0FBEB6CB">
            <wp:extent cx="4953000" cy="36766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953000" cy="3676650"/>
                    </a:xfrm>
                    <a:prstGeom prst="rect">
                      <a:avLst/>
                    </a:prstGeom>
                  </pic:spPr>
                </pic:pic>
              </a:graphicData>
            </a:graphic>
          </wp:inline>
        </w:drawing>
      </w:r>
    </w:p>
    <w:p w14:paraId="5283103E" w14:textId="49C4C140" w:rsidR="000057F3" w:rsidRDefault="000057F3" w:rsidP="000057F3">
      <w:pPr>
        <w:rPr>
          <w:lang w:val="en-GB"/>
        </w:rPr>
      </w:pPr>
      <w:r>
        <w:rPr>
          <w:noProof/>
        </w:rPr>
        <w:drawing>
          <wp:inline distT="0" distB="0" distL="0" distR="0" wp14:anchorId="10C9E205" wp14:editId="2BF0A3B2">
            <wp:extent cx="4476750" cy="36195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476750" cy="3619500"/>
                    </a:xfrm>
                    <a:prstGeom prst="rect">
                      <a:avLst/>
                    </a:prstGeom>
                  </pic:spPr>
                </pic:pic>
              </a:graphicData>
            </a:graphic>
          </wp:inline>
        </w:drawing>
      </w:r>
    </w:p>
    <w:p w14:paraId="1C368912" w14:textId="0A2E262D" w:rsidR="000057F3" w:rsidRDefault="000057F3" w:rsidP="000057F3">
      <w:pPr>
        <w:rPr>
          <w:lang w:val="en-GB"/>
        </w:rPr>
      </w:pPr>
      <w:r>
        <w:rPr>
          <w:noProof/>
        </w:rPr>
        <w:lastRenderedPageBreak/>
        <w:drawing>
          <wp:inline distT="0" distB="0" distL="0" distR="0" wp14:anchorId="2FAA1023" wp14:editId="2A39E5B5">
            <wp:extent cx="4733925" cy="36480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733925" cy="3648075"/>
                    </a:xfrm>
                    <a:prstGeom prst="rect">
                      <a:avLst/>
                    </a:prstGeom>
                  </pic:spPr>
                </pic:pic>
              </a:graphicData>
            </a:graphic>
          </wp:inline>
        </w:drawing>
      </w:r>
    </w:p>
    <w:p w14:paraId="277B4286" w14:textId="068015FC" w:rsidR="000057F3" w:rsidRDefault="000057F3" w:rsidP="000057F3">
      <w:pPr>
        <w:rPr>
          <w:lang w:val="en-GB"/>
        </w:rPr>
      </w:pPr>
      <w:r>
        <w:rPr>
          <w:noProof/>
        </w:rPr>
        <w:drawing>
          <wp:inline distT="0" distB="0" distL="0" distR="0" wp14:anchorId="27EEB503" wp14:editId="0BA2FAE7">
            <wp:extent cx="4572000" cy="36385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72000" cy="3638550"/>
                    </a:xfrm>
                    <a:prstGeom prst="rect">
                      <a:avLst/>
                    </a:prstGeom>
                  </pic:spPr>
                </pic:pic>
              </a:graphicData>
            </a:graphic>
          </wp:inline>
        </w:drawing>
      </w:r>
    </w:p>
    <w:p w14:paraId="7AD82282" w14:textId="3F026E74" w:rsidR="000057F3" w:rsidRDefault="000057F3" w:rsidP="000057F3">
      <w:pPr>
        <w:rPr>
          <w:lang w:val="en-GB"/>
        </w:rPr>
      </w:pPr>
      <w:r>
        <w:rPr>
          <w:noProof/>
        </w:rPr>
        <w:lastRenderedPageBreak/>
        <w:drawing>
          <wp:inline distT="0" distB="0" distL="0" distR="0" wp14:anchorId="358872A6" wp14:editId="4EA3178E">
            <wp:extent cx="4800600" cy="17335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800600" cy="1733550"/>
                    </a:xfrm>
                    <a:prstGeom prst="rect">
                      <a:avLst/>
                    </a:prstGeom>
                  </pic:spPr>
                </pic:pic>
              </a:graphicData>
            </a:graphic>
          </wp:inline>
        </w:drawing>
      </w:r>
    </w:p>
    <w:p w14:paraId="245CF08C" w14:textId="77777777" w:rsidR="000A1F43" w:rsidRDefault="000A1F43">
      <w:pPr>
        <w:spacing w:line="259" w:lineRule="auto"/>
        <w:jc w:val="left"/>
        <w:rPr>
          <w:rFonts w:eastAsiaTheme="majorEastAsia" w:cstheme="majorBidi"/>
          <w:b/>
          <w:color w:val="2F5496" w:themeColor="accent1" w:themeShade="BF"/>
          <w:sz w:val="28"/>
          <w:szCs w:val="26"/>
          <w:lang w:val="en-GB"/>
        </w:rPr>
      </w:pPr>
      <w:r>
        <w:br w:type="page"/>
      </w:r>
    </w:p>
    <w:p w14:paraId="5B543EA4" w14:textId="1C84F125" w:rsidR="000A1F43" w:rsidRDefault="000A1F43" w:rsidP="000A1F43">
      <w:pPr>
        <w:pStyle w:val="Heading2"/>
      </w:pPr>
      <w:bookmarkStart w:id="255" w:name="_Toc209742243"/>
      <w:r>
        <w:lastRenderedPageBreak/>
        <w:t>Appendix 2 Ethical Approval</w:t>
      </w:r>
      <w:bookmarkEnd w:id="255"/>
      <w:r>
        <w:t xml:space="preserve"> </w:t>
      </w:r>
    </w:p>
    <w:p w14:paraId="3323DA74" w14:textId="53E0B6BC" w:rsidR="000A1F43" w:rsidRDefault="000A1F43" w:rsidP="000A1F43">
      <w:pPr>
        <w:rPr>
          <w:lang w:val="en-GB"/>
        </w:rPr>
      </w:pPr>
      <w:r>
        <w:rPr>
          <w:noProof/>
        </w:rPr>
        <w:drawing>
          <wp:inline distT="0" distB="0" distL="0" distR="0" wp14:anchorId="5FB45F56" wp14:editId="18D58F21">
            <wp:extent cx="5943600" cy="1978660"/>
            <wp:effectExtent l="0" t="0" r="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943600" cy="1978660"/>
                    </a:xfrm>
                    <a:prstGeom prst="rect">
                      <a:avLst/>
                    </a:prstGeom>
                  </pic:spPr>
                </pic:pic>
              </a:graphicData>
            </a:graphic>
          </wp:inline>
        </w:drawing>
      </w:r>
    </w:p>
    <w:p w14:paraId="6ECF2AA7" w14:textId="1FD5E415" w:rsidR="000A1F43" w:rsidRDefault="000A1F43" w:rsidP="000A1F43">
      <w:pPr>
        <w:rPr>
          <w:lang w:val="en-GB"/>
        </w:rPr>
      </w:pPr>
      <w:r>
        <w:rPr>
          <w:noProof/>
        </w:rPr>
        <w:drawing>
          <wp:inline distT="0" distB="0" distL="0" distR="0" wp14:anchorId="79473CF9" wp14:editId="3ACFD520">
            <wp:extent cx="5943600" cy="1784985"/>
            <wp:effectExtent l="0" t="0" r="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943600" cy="1784985"/>
                    </a:xfrm>
                    <a:prstGeom prst="rect">
                      <a:avLst/>
                    </a:prstGeom>
                  </pic:spPr>
                </pic:pic>
              </a:graphicData>
            </a:graphic>
          </wp:inline>
        </w:drawing>
      </w:r>
    </w:p>
    <w:p w14:paraId="6B9BCD65" w14:textId="0583B525" w:rsidR="000A1F43" w:rsidRDefault="000A1F43" w:rsidP="000A1F43">
      <w:pPr>
        <w:rPr>
          <w:lang w:val="en-GB"/>
        </w:rPr>
      </w:pPr>
      <w:r>
        <w:rPr>
          <w:noProof/>
        </w:rPr>
        <w:drawing>
          <wp:inline distT="0" distB="0" distL="0" distR="0" wp14:anchorId="12308BC1" wp14:editId="5E97ED9E">
            <wp:extent cx="5943600" cy="1518920"/>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943600" cy="1518920"/>
                    </a:xfrm>
                    <a:prstGeom prst="rect">
                      <a:avLst/>
                    </a:prstGeom>
                  </pic:spPr>
                </pic:pic>
              </a:graphicData>
            </a:graphic>
          </wp:inline>
        </w:drawing>
      </w:r>
    </w:p>
    <w:p w14:paraId="28C911C0" w14:textId="275C452B" w:rsidR="000A1F43" w:rsidRDefault="000A1F43" w:rsidP="000A1F43">
      <w:pPr>
        <w:rPr>
          <w:lang w:val="en-GB"/>
        </w:rPr>
      </w:pPr>
      <w:r>
        <w:rPr>
          <w:noProof/>
        </w:rPr>
        <w:lastRenderedPageBreak/>
        <w:drawing>
          <wp:inline distT="0" distB="0" distL="0" distR="0" wp14:anchorId="3D9BB1B5" wp14:editId="3DC6F564">
            <wp:extent cx="5943600" cy="26860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943600" cy="2686050"/>
                    </a:xfrm>
                    <a:prstGeom prst="rect">
                      <a:avLst/>
                    </a:prstGeom>
                  </pic:spPr>
                </pic:pic>
              </a:graphicData>
            </a:graphic>
          </wp:inline>
        </w:drawing>
      </w:r>
    </w:p>
    <w:p w14:paraId="19D63E7E" w14:textId="5B353DA3" w:rsidR="000A1F43" w:rsidRDefault="000A1F43" w:rsidP="000A1F43">
      <w:pPr>
        <w:rPr>
          <w:lang w:val="en-GB"/>
        </w:rPr>
      </w:pPr>
      <w:r>
        <w:rPr>
          <w:noProof/>
        </w:rPr>
        <w:drawing>
          <wp:inline distT="0" distB="0" distL="0" distR="0" wp14:anchorId="0E8B5C73" wp14:editId="152E9586">
            <wp:extent cx="5943600" cy="40386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943600" cy="4038600"/>
                    </a:xfrm>
                    <a:prstGeom prst="rect">
                      <a:avLst/>
                    </a:prstGeom>
                  </pic:spPr>
                </pic:pic>
              </a:graphicData>
            </a:graphic>
          </wp:inline>
        </w:drawing>
      </w:r>
    </w:p>
    <w:p w14:paraId="248A8DCD" w14:textId="266A5460" w:rsidR="000A1F43" w:rsidRDefault="000A1F43" w:rsidP="000A1F43">
      <w:pPr>
        <w:rPr>
          <w:lang w:val="en-GB"/>
        </w:rPr>
      </w:pPr>
      <w:r>
        <w:rPr>
          <w:noProof/>
        </w:rPr>
        <w:lastRenderedPageBreak/>
        <w:drawing>
          <wp:inline distT="0" distB="0" distL="0" distR="0" wp14:anchorId="04D711BD" wp14:editId="4C867621">
            <wp:extent cx="5943600" cy="16954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943600" cy="1695450"/>
                    </a:xfrm>
                    <a:prstGeom prst="rect">
                      <a:avLst/>
                    </a:prstGeom>
                  </pic:spPr>
                </pic:pic>
              </a:graphicData>
            </a:graphic>
          </wp:inline>
        </w:drawing>
      </w:r>
    </w:p>
    <w:p w14:paraId="5833BD44" w14:textId="78E15903" w:rsidR="000A1F43" w:rsidRDefault="000A1F43" w:rsidP="000A1F43">
      <w:pPr>
        <w:rPr>
          <w:lang w:val="en-GB"/>
        </w:rPr>
      </w:pPr>
      <w:r>
        <w:rPr>
          <w:noProof/>
        </w:rPr>
        <w:drawing>
          <wp:inline distT="0" distB="0" distL="0" distR="0" wp14:anchorId="0F2128A3" wp14:editId="7F9858BD">
            <wp:extent cx="5943600" cy="32099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943600" cy="3209925"/>
                    </a:xfrm>
                    <a:prstGeom prst="rect">
                      <a:avLst/>
                    </a:prstGeom>
                  </pic:spPr>
                </pic:pic>
              </a:graphicData>
            </a:graphic>
          </wp:inline>
        </w:drawing>
      </w:r>
    </w:p>
    <w:p w14:paraId="7820B269" w14:textId="03589F91" w:rsidR="000A1F43" w:rsidRDefault="000A1F43" w:rsidP="000A1F43">
      <w:pPr>
        <w:rPr>
          <w:lang w:val="en-GB"/>
        </w:rPr>
      </w:pPr>
      <w:r>
        <w:rPr>
          <w:noProof/>
        </w:rPr>
        <w:drawing>
          <wp:inline distT="0" distB="0" distL="0" distR="0" wp14:anchorId="5DEF85FA" wp14:editId="53275107">
            <wp:extent cx="5943600" cy="29337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943600" cy="2933700"/>
                    </a:xfrm>
                    <a:prstGeom prst="rect">
                      <a:avLst/>
                    </a:prstGeom>
                  </pic:spPr>
                </pic:pic>
              </a:graphicData>
            </a:graphic>
          </wp:inline>
        </w:drawing>
      </w:r>
    </w:p>
    <w:p w14:paraId="79EE289B" w14:textId="3C265DB5" w:rsidR="000A1F43" w:rsidRDefault="000A1F43" w:rsidP="000A1F43">
      <w:pPr>
        <w:rPr>
          <w:lang w:val="en-GB"/>
        </w:rPr>
      </w:pPr>
      <w:r>
        <w:rPr>
          <w:noProof/>
        </w:rPr>
        <w:lastRenderedPageBreak/>
        <w:drawing>
          <wp:inline distT="0" distB="0" distL="0" distR="0" wp14:anchorId="7068BF4A" wp14:editId="5D102B73">
            <wp:extent cx="5943600" cy="505015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943600" cy="5050155"/>
                    </a:xfrm>
                    <a:prstGeom prst="rect">
                      <a:avLst/>
                    </a:prstGeom>
                  </pic:spPr>
                </pic:pic>
              </a:graphicData>
            </a:graphic>
          </wp:inline>
        </w:drawing>
      </w:r>
    </w:p>
    <w:p w14:paraId="26E5C61E" w14:textId="36AB719B" w:rsidR="000A1F43" w:rsidRDefault="000A1F43" w:rsidP="000A1F43">
      <w:pPr>
        <w:rPr>
          <w:lang w:val="en-GB"/>
        </w:rPr>
      </w:pPr>
      <w:r>
        <w:rPr>
          <w:noProof/>
        </w:rPr>
        <w:drawing>
          <wp:inline distT="0" distB="0" distL="0" distR="0" wp14:anchorId="6908A340" wp14:editId="6465FCEA">
            <wp:extent cx="5943600" cy="850265"/>
            <wp:effectExtent l="0" t="0" r="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943600" cy="850265"/>
                    </a:xfrm>
                    <a:prstGeom prst="rect">
                      <a:avLst/>
                    </a:prstGeom>
                  </pic:spPr>
                </pic:pic>
              </a:graphicData>
            </a:graphic>
          </wp:inline>
        </w:drawing>
      </w:r>
    </w:p>
    <w:p w14:paraId="6A322AF6" w14:textId="097CDD78" w:rsidR="000A1F43" w:rsidRDefault="000A1F43" w:rsidP="000A1F43">
      <w:pPr>
        <w:rPr>
          <w:lang w:val="en-GB"/>
        </w:rPr>
      </w:pPr>
      <w:r>
        <w:rPr>
          <w:noProof/>
        </w:rPr>
        <w:lastRenderedPageBreak/>
        <w:drawing>
          <wp:inline distT="0" distB="0" distL="0" distR="0" wp14:anchorId="4CEEF941" wp14:editId="3C0E876B">
            <wp:extent cx="5943600" cy="3937000"/>
            <wp:effectExtent l="0" t="0" r="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943600" cy="3937000"/>
                    </a:xfrm>
                    <a:prstGeom prst="rect">
                      <a:avLst/>
                    </a:prstGeom>
                  </pic:spPr>
                </pic:pic>
              </a:graphicData>
            </a:graphic>
          </wp:inline>
        </w:drawing>
      </w:r>
    </w:p>
    <w:p w14:paraId="1649064F" w14:textId="20409681" w:rsidR="000A1F43" w:rsidRDefault="000A1F43" w:rsidP="000A1F43">
      <w:pPr>
        <w:rPr>
          <w:lang w:val="en-GB"/>
        </w:rPr>
      </w:pPr>
      <w:r>
        <w:rPr>
          <w:noProof/>
        </w:rPr>
        <w:drawing>
          <wp:inline distT="0" distB="0" distL="0" distR="0" wp14:anchorId="0682E0FA" wp14:editId="2B75FA0E">
            <wp:extent cx="5943600" cy="256159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943600" cy="2561590"/>
                    </a:xfrm>
                    <a:prstGeom prst="rect">
                      <a:avLst/>
                    </a:prstGeom>
                  </pic:spPr>
                </pic:pic>
              </a:graphicData>
            </a:graphic>
          </wp:inline>
        </w:drawing>
      </w:r>
    </w:p>
    <w:p w14:paraId="68DA96BF" w14:textId="5A8B397E" w:rsidR="000A1F43" w:rsidRDefault="000A1F43" w:rsidP="000A1F43">
      <w:pPr>
        <w:rPr>
          <w:lang w:val="en-GB"/>
        </w:rPr>
      </w:pPr>
      <w:r>
        <w:rPr>
          <w:noProof/>
        </w:rPr>
        <w:lastRenderedPageBreak/>
        <w:drawing>
          <wp:inline distT="0" distB="0" distL="0" distR="0" wp14:anchorId="1FA72940" wp14:editId="03BF3CC6">
            <wp:extent cx="5943600" cy="3466465"/>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943600" cy="3466465"/>
                    </a:xfrm>
                    <a:prstGeom prst="rect">
                      <a:avLst/>
                    </a:prstGeom>
                  </pic:spPr>
                </pic:pic>
              </a:graphicData>
            </a:graphic>
          </wp:inline>
        </w:drawing>
      </w:r>
    </w:p>
    <w:p w14:paraId="2A296E24" w14:textId="55D42E68" w:rsidR="000A1F43" w:rsidRDefault="000A1F43" w:rsidP="000A1F43">
      <w:pPr>
        <w:rPr>
          <w:lang w:val="en-GB"/>
        </w:rPr>
      </w:pPr>
      <w:r>
        <w:rPr>
          <w:noProof/>
        </w:rPr>
        <w:drawing>
          <wp:inline distT="0" distB="0" distL="0" distR="0" wp14:anchorId="6717E4DF" wp14:editId="07412B8C">
            <wp:extent cx="5943600" cy="229870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943600" cy="2298700"/>
                    </a:xfrm>
                    <a:prstGeom prst="rect">
                      <a:avLst/>
                    </a:prstGeom>
                  </pic:spPr>
                </pic:pic>
              </a:graphicData>
            </a:graphic>
          </wp:inline>
        </w:drawing>
      </w:r>
    </w:p>
    <w:p w14:paraId="73B8BAE1" w14:textId="5E39923E" w:rsidR="00A37447" w:rsidRDefault="00A37447" w:rsidP="000A1F43">
      <w:pPr>
        <w:rPr>
          <w:lang w:val="en-GB"/>
        </w:rPr>
      </w:pPr>
      <w:r>
        <w:rPr>
          <w:noProof/>
        </w:rPr>
        <w:lastRenderedPageBreak/>
        <w:drawing>
          <wp:inline distT="0" distB="0" distL="0" distR="0" wp14:anchorId="66F6E7D5" wp14:editId="0F781FD0">
            <wp:extent cx="5943600" cy="3954145"/>
            <wp:effectExtent l="0" t="0" r="0" b="825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943600" cy="3954145"/>
                    </a:xfrm>
                    <a:prstGeom prst="rect">
                      <a:avLst/>
                    </a:prstGeom>
                  </pic:spPr>
                </pic:pic>
              </a:graphicData>
            </a:graphic>
          </wp:inline>
        </w:drawing>
      </w:r>
    </w:p>
    <w:p w14:paraId="61AC2AC4" w14:textId="178836BF" w:rsidR="00A37447" w:rsidRDefault="00A37447" w:rsidP="000A1F43">
      <w:pPr>
        <w:rPr>
          <w:lang w:val="en-GB"/>
        </w:rPr>
      </w:pPr>
      <w:r>
        <w:rPr>
          <w:noProof/>
        </w:rPr>
        <w:drawing>
          <wp:inline distT="0" distB="0" distL="0" distR="0" wp14:anchorId="3E565524" wp14:editId="683A16C3">
            <wp:extent cx="5943600" cy="259969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943600" cy="2599690"/>
                    </a:xfrm>
                    <a:prstGeom prst="rect">
                      <a:avLst/>
                    </a:prstGeom>
                  </pic:spPr>
                </pic:pic>
              </a:graphicData>
            </a:graphic>
          </wp:inline>
        </w:drawing>
      </w:r>
    </w:p>
    <w:p w14:paraId="5FA8F32F" w14:textId="7B9C3B46" w:rsidR="00A37447" w:rsidRDefault="00A37447" w:rsidP="000A1F43">
      <w:pPr>
        <w:rPr>
          <w:lang w:val="en-GB"/>
        </w:rPr>
      </w:pPr>
      <w:r>
        <w:rPr>
          <w:noProof/>
        </w:rPr>
        <w:lastRenderedPageBreak/>
        <w:drawing>
          <wp:inline distT="0" distB="0" distL="0" distR="0" wp14:anchorId="5181C8AA" wp14:editId="2DB7B4B4">
            <wp:extent cx="5943600" cy="1939290"/>
            <wp:effectExtent l="0" t="0" r="0" b="381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943600" cy="1939290"/>
                    </a:xfrm>
                    <a:prstGeom prst="rect">
                      <a:avLst/>
                    </a:prstGeom>
                  </pic:spPr>
                </pic:pic>
              </a:graphicData>
            </a:graphic>
          </wp:inline>
        </w:drawing>
      </w:r>
    </w:p>
    <w:p w14:paraId="339ADD1F" w14:textId="1B4A65F5" w:rsidR="00A37447" w:rsidRDefault="00A37447" w:rsidP="000A1F43">
      <w:pPr>
        <w:rPr>
          <w:lang w:val="en-GB"/>
        </w:rPr>
      </w:pPr>
      <w:r>
        <w:rPr>
          <w:noProof/>
        </w:rPr>
        <w:drawing>
          <wp:inline distT="0" distB="0" distL="0" distR="0" wp14:anchorId="4DDF8B91" wp14:editId="1D247933">
            <wp:extent cx="5943600" cy="104902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943600" cy="1049020"/>
                    </a:xfrm>
                    <a:prstGeom prst="rect">
                      <a:avLst/>
                    </a:prstGeom>
                  </pic:spPr>
                </pic:pic>
              </a:graphicData>
            </a:graphic>
          </wp:inline>
        </w:drawing>
      </w:r>
    </w:p>
    <w:p w14:paraId="103625F9" w14:textId="0552F179" w:rsidR="00A37447" w:rsidRDefault="00A37447" w:rsidP="000A1F43">
      <w:pPr>
        <w:rPr>
          <w:lang w:val="en-GB"/>
        </w:rPr>
      </w:pPr>
      <w:r>
        <w:rPr>
          <w:noProof/>
        </w:rPr>
        <w:drawing>
          <wp:inline distT="0" distB="0" distL="0" distR="0" wp14:anchorId="50253559" wp14:editId="19BD1172">
            <wp:extent cx="5943600" cy="3917950"/>
            <wp:effectExtent l="0" t="0" r="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943600" cy="3917950"/>
                    </a:xfrm>
                    <a:prstGeom prst="rect">
                      <a:avLst/>
                    </a:prstGeom>
                  </pic:spPr>
                </pic:pic>
              </a:graphicData>
            </a:graphic>
          </wp:inline>
        </w:drawing>
      </w:r>
    </w:p>
    <w:p w14:paraId="5A066521" w14:textId="77777777" w:rsidR="00A37447" w:rsidRDefault="00A37447" w:rsidP="000A1F43">
      <w:pPr>
        <w:rPr>
          <w:lang w:val="en-GB"/>
        </w:rPr>
      </w:pPr>
    </w:p>
    <w:p w14:paraId="0323C946" w14:textId="32310703" w:rsidR="000A1F43" w:rsidRPr="000A1F43" w:rsidRDefault="000A1F43" w:rsidP="000A1F43">
      <w:pPr>
        <w:rPr>
          <w:lang w:val="en-GB"/>
        </w:rPr>
      </w:pPr>
    </w:p>
    <w:p w14:paraId="2DF42807" w14:textId="77392636" w:rsidR="000057F3" w:rsidRDefault="00A37447" w:rsidP="000057F3">
      <w:pPr>
        <w:rPr>
          <w:lang w:val="en-GB"/>
        </w:rPr>
      </w:pPr>
      <w:r>
        <w:rPr>
          <w:noProof/>
        </w:rPr>
        <w:lastRenderedPageBreak/>
        <w:drawing>
          <wp:inline distT="0" distB="0" distL="0" distR="0" wp14:anchorId="2100B380" wp14:editId="5CBE67EE">
            <wp:extent cx="5943600" cy="1560830"/>
            <wp:effectExtent l="0" t="0" r="0" b="127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943600" cy="1560830"/>
                    </a:xfrm>
                    <a:prstGeom prst="rect">
                      <a:avLst/>
                    </a:prstGeom>
                  </pic:spPr>
                </pic:pic>
              </a:graphicData>
            </a:graphic>
          </wp:inline>
        </w:drawing>
      </w:r>
    </w:p>
    <w:p w14:paraId="667BD7E1" w14:textId="536F87C1" w:rsidR="00A37447" w:rsidRDefault="00A37447" w:rsidP="000057F3">
      <w:pPr>
        <w:rPr>
          <w:lang w:val="en-GB"/>
        </w:rPr>
      </w:pPr>
      <w:r>
        <w:rPr>
          <w:noProof/>
        </w:rPr>
        <w:drawing>
          <wp:inline distT="0" distB="0" distL="0" distR="0" wp14:anchorId="60872031" wp14:editId="7F6B5381">
            <wp:extent cx="5943600" cy="3202305"/>
            <wp:effectExtent l="0" t="0" r="0" b="0"/>
            <wp:docPr id="133503296" name="Picture 133503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943600" cy="3202305"/>
                    </a:xfrm>
                    <a:prstGeom prst="rect">
                      <a:avLst/>
                    </a:prstGeom>
                  </pic:spPr>
                </pic:pic>
              </a:graphicData>
            </a:graphic>
          </wp:inline>
        </w:drawing>
      </w:r>
    </w:p>
    <w:p w14:paraId="78B7D5BF" w14:textId="4B5815E9" w:rsidR="00A37447" w:rsidRDefault="00A37447" w:rsidP="000057F3">
      <w:pPr>
        <w:rPr>
          <w:lang w:val="en-GB"/>
        </w:rPr>
      </w:pPr>
      <w:r>
        <w:rPr>
          <w:noProof/>
        </w:rPr>
        <w:lastRenderedPageBreak/>
        <w:drawing>
          <wp:inline distT="0" distB="0" distL="0" distR="0" wp14:anchorId="3D21E36F" wp14:editId="3AC14D0B">
            <wp:extent cx="5943600" cy="3310255"/>
            <wp:effectExtent l="0" t="0" r="0" b="4445"/>
            <wp:docPr id="133503297" name="Picture 133503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43600" cy="3310255"/>
                    </a:xfrm>
                    <a:prstGeom prst="rect">
                      <a:avLst/>
                    </a:prstGeom>
                  </pic:spPr>
                </pic:pic>
              </a:graphicData>
            </a:graphic>
          </wp:inline>
        </w:drawing>
      </w:r>
    </w:p>
    <w:p w14:paraId="0D4D56BA" w14:textId="2A1071B5" w:rsidR="00A37447" w:rsidRDefault="00A37447" w:rsidP="000057F3">
      <w:pPr>
        <w:rPr>
          <w:lang w:val="en-GB"/>
        </w:rPr>
      </w:pPr>
      <w:r>
        <w:rPr>
          <w:noProof/>
        </w:rPr>
        <w:drawing>
          <wp:inline distT="0" distB="0" distL="0" distR="0" wp14:anchorId="77D2AA90" wp14:editId="367D65D9">
            <wp:extent cx="5943600" cy="3815080"/>
            <wp:effectExtent l="0" t="0" r="0" b="0"/>
            <wp:docPr id="133503298" name="Picture 133503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43600" cy="3815080"/>
                    </a:xfrm>
                    <a:prstGeom prst="rect">
                      <a:avLst/>
                    </a:prstGeom>
                  </pic:spPr>
                </pic:pic>
              </a:graphicData>
            </a:graphic>
          </wp:inline>
        </w:drawing>
      </w:r>
    </w:p>
    <w:p w14:paraId="53E6F2E3" w14:textId="2972BE3B" w:rsidR="00A37447" w:rsidRDefault="00A37447" w:rsidP="000057F3">
      <w:pPr>
        <w:rPr>
          <w:lang w:val="en-GB"/>
        </w:rPr>
      </w:pPr>
      <w:r>
        <w:rPr>
          <w:noProof/>
        </w:rPr>
        <w:lastRenderedPageBreak/>
        <w:drawing>
          <wp:inline distT="0" distB="0" distL="0" distR="0" wp14:anchorId="37FF826A" wp14:editId="77EBBB06">
            <wp:extent cx="5943600" cy="4638675"/>
            <wp:effectExtent l="0" t="0" r="0" b="9525"/>
            <wp:docPr id="133503299" name="Picture 133503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43600" cy="4638675"/>
                    </a:xfrm>
                    <a:prstGeom prst="rect">
                      <a:avLst/>
                    </a:prstGeom>
                  </pic:spPr>
                </pic:pic>
              </a:graphicData>
            </a:graphic>
          </wp:inline>
        </w:drawing>
      </w:r>
    </w:p>
    <w:p w14:paraId="31F8AA63" w14:textId="34A5CEB1" w:rsidR="00A37447" w:rsidRDefault="00A37447" w:rsidP="000057F3">
      <w:pPr>
        <w:rPr>
          <w:lang w:val="en-GB"/>
        </w:rPr>
      </w:pPr>
      <w:r>
        <w:rPr>
          <w:noProof/>
        </w:rPr>
        <w:drawing>
          <wp:inline distT="0" distB="0" distL="0" distR="0" wp14:anchorId="5F7BA023" wp14:editId="02A42D41">
            <wp:extent cx="5943600" cy="2758440"/>
            <wp:effectExtent l="0" t="0" r="0" b="3810"/>
            <wp:docPr id="133503300" name="Picture 133503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943600" cy="2758440"/>
                    </a:xfrm>
                    <a:prstGeom prst="rect">
                      <a:avLst/>
                    </a:prstGeom>
                  </pic:spPr>
                </pic:pic>
              </a:graphicData>
            </a:graphic>
          </wp:inline>
        </w:drawing>
      </w:r>
    </w:p>
    <w:p w14:paraId="57F71911" w14:textId="2607AE4B" w:rsidR="00A37447" w:rsidRDefault="00A37447" w:rsidP="000057F3">
      <w:pPr>
        <w:rPr>
          <w:lang w:val="en-GB"/>
        </w:rPr>
      </w:pPr>
      <w:r>
        <w:rPr>
          <w:noProof/>
        </w:rPr>
        <w:lastRenderedPageBreak/>
        <w:drawing>
          <wp:inline distT="0" distB="0" distL="0" distR="0" wp14:anchorId="44EF5C09" wp14:editId="7AB8FE7B">
            <wp:extent cx="5943600" cy="3392805"/>
            <wp:effectExtent l="0" t="0" r="0" b="0"/>
            <wp:docPr id="133503301" name="Picture 133503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943600" cy="3392805"/>
                    </a:xfrm>
                    <a:prstGeom prst="rect">
                      <a:avLst/>
                    </a:prstGeom>
                  </pic:spPr>
                </pic:pic>
              </a:graphicData>
            </a:graphic>
          </wp:inline>
        </w:drawing>
      </w:r>
    </w:p>
    <w:p w14:paraId="0FB64598" w14:textId="559E8723" w:rsidR="00A37447" w:rsidRDefault="00A37447" w:rsidP="000057F3">
      <w:pPr>
        <w:rPr>
          <w:lang w:val="en-GB"/>
        </w:rPr>
      </w:pPr>
      <w:r>
        <w:rPr>
          <w:noProof/>
        </w:rPr>
        <w:drawing>
          <wp:inline distT="0" distB="0" distL="0" distR="0" wp14:anchorId="0BAAF162" wp14:editId="6456D4F3">
            <wp:extent cx="5943600" cy="2434590"/>
            <wp:effectExtent l="0" t="0" r="0" b="3810"/>
            <wp:docPr id="133503302" name="Picture 133503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943600" cy="2434590"/>
                    </a:xfrm>
                    <a:prstGeom prst="rect">
                      <a:avLst/>
                    </a:prstGeom>
                  </pic:spPr>
                </pic:pic>
              </a:graphicData>
            </a:graphic>
          </wp:inline>
        </w:drawing>
      </w:r>
    </w:p>
    <w:p w14:paraId="75ED6F66" w14:textId="77777777" w:rsidR="00A37447" w:rsidRPr="00A121A0" w:rsidRDefault="00A37447" w:rsidP="00A37447">
      <w:pPr>
        <w:rPr>
          <w:rFonts w:ascii="Arial" w:hAnsi="Arial" w:cs="Arial"/>
          <w:b/>
          <w:i/>
          <w:sz w:val="22"/>
        </w:rPr>
      </w:pPr>
      <w:r w:rsidRPr="00A121A0">
        <w:rPr>
          <w:rFonts w:ascii="Arial" w:hAnsi="Arial" w:cs="Arial"/>
          <w:b/>
          <w:i/>
          <w:sz w:val="22"/>
        </w:rPr>
        <w:t>FOR INTERNAL USE ONLY:</w:t>
      </w:r>
    </w:p>
    <w:tbl>
      <w:tblPr>
        <w:tblW w:w="925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3978"/>
        <w:gridCol w:w="1890"/>
      </w:tblGrid>
      <w:tr w:rsidR="00A37447" w:rsidRPr="004C3A0B" w14:paraId="6215E6D8" w14:textId="77777777" w:rsidTr="00A37447">
        <w:trPr>
          <w:trHeight w:val="561"/>
        </w:trPr>
        <w:tc>
          <w:tcPr>
            <w:tcW w:w="554" w:type="dxa"/>
            <w:shd w:val="clear" w:color="auto" w:fill="F2F2F2" w:themeFill="background1" w:themeFillShade="F2"/>
            <w:vAlign w:val="center"/>
          </w:tcPr>
          <w:p w14:paraId="30D79ECE" w14:textId="77777777" w:rsidR="00A37447" w:rsidRPr="004C3A0B" w:rsidRDefault="00A37447" w:rsidP="00B605A7">
            <w:pPr>
              <w:jc w:val="center"/>
              <w:rPr>
                <w:rFonts w:ascii="Arial" w:hAnsi="Arial" w:cs="Arial"/>
                <w:sz w:val="22"/>
              </w:rPr>
            </w:pPr>
          </w:p>
        </w:tc>
        <w:tc>
          <w:tcPr>
            <w:tcW w:w="8703" w:type="dxa"/>
            <w:gridSpan w:val="3"/>
            <w:shd w:val="clear" w:color="auto" w:fill="F2F2F2" w:themeFill="background1" w:themeFillShade="F2"/>
            <w:vAlign w:val="center"/>
          </w:tcPr>
          <w:p w14:paraId="5AF41D53" w14:textId="77777777" w:rsidR="00A37447" w:rsidRPr="00A121A0" w:rsidRDefault="00A37447" w:rsidP="00B605A7">
            <w:pPr>
              <w:rPr>
                <w:rFonts w:ascii="Arial" w:hAnsi="Arial" w:cs="Arial"/>
                <w:b/>
                <w:color w:val="000080"/>
                <w:sz w:val="22"/>
              </w:rPr>
            </w:pPr>
            <w:r w:rsidRPr="00A121A0">
              <w:rPr>
                <w:rFonts w:ascii="Arial" w:hAnsi="Arial" w:cs="Arial"/>
                <w:b/>
                <w:sz w:val="22"/>
              </w:rPr>
              <w:t xml:space="preserve">Ethical approval given </w:t>
            </w:r>
          </w:p>
        </w:tc>
      </w:tr>
      <w:tr w:rsidR="00A37447" w:rsidRPr="004C3A0B" w14:paraId="5EB2F647" w14:textId="77777777" w:rsidTr="00A3744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5E9AC" w14:textId="77777777" w:rsidR="00A37447" w:rsidRPr="00BC301B" w:rsidRDefault="00A37447" w:rsidP="00B605A7">
            <w:pPr>
              <w:spacing w:before="100" w:beforeAutospacing="1" w:after="100" w:afterAutospacing="1"/>
              <w:jc w:val="center"/>
              <w:rPr>
                <w:rFonts w:ascii="Arial" w:hAnsi="Arial" w:cs="Arial"/>
                <w:bCs/>
                <w:sz w:val="22"/>
              </w:rPr>
            </w:pPr>
            <w:r>
              <w:rPr>
                <w:rFonts w:ascii="Arial" w:hAnsi="Arial" w:cs="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25953" w14:textId="77777777" w:rsidR="00A37447" w:rsidRPr="004C3A0B" w:rsidRDefault="00A37447" w:rsidP="00B605A7">
            <w:pPr>
              <w:spacing w:before="100" w:beforeAutospacing="1" w:after="100" w:afterAutospacing="1"/>
              <w:rPr>
                <w:rFonts w:ascii="Arial" w:hAnsi="Arial" w:cs="Arial"/>
                <w:sz w:val="22"/>
              </w:rPr>
            </w:pPr>
            <w:r w:rsidRPr="004C3A0B">
              <w:rPr>
                <w:rFonts w:ascii="Arial" w:hAnsi="Arial" w:cs="Arial"/>
                <w:b/>
                <w:bCs/>
                <w:sz w:val="22"/>
              </w:rPr>
              <w:t>Signature of a</w:t>
            </w:r>
            <w:r>
              <w:rPr>
                <w:rFonts w:ascii="Arial" w:hAnsi="Arial" w:cs="Arial"/>
                <w:b/>
                <w:bCs/>
                <w:sz w:val="22"/>
              </w:rPr>
              <w:t>ssessor</w:t>
            </w:r>
            <w:r w:rsidRPr="004C3A0B">
              <w:rPr>
                <w:rFonts w:ascii="Arial" w:hAnsi="Arial" w:cs="Arial"/>
                <w:b/>
                <w:bCs/>
                <w:sz w:val="22"/>
              </w:rPr>
              <w:t>:</w:t>
            </w:r>
          </w:p>
        </w:tc>
        <w:tc>
          <w:tcPr>
            <w:tcW w:w="3978" w:type="dxa"/>
            <w:tcBorders>
              <w:left w:val="single" w:sz="4" w:space="0" w:color="auto"/>
            </w:tcBorders>
            <w:vAlign w:val="center"/>
          </w:tcPr>
          <w:p w14:paraId="06C9D073" w14:textId="77777777" w:rsidR="00A37447" w:rsidRPr="004C3A0B" w:rsidRDefault="00A37447" w:rsidP="00B605A7">
            <w:pPr>
              <w:spacing w:before="100" w:beforeAutospacing="1" w:after="100" w:afterAutospacing="1"/>
              <w:rPr>
                <w:rFonts w:ascii="Arial" w:hAnsi="Arial" w:cs="Arial"/>
                <w:sz w:val="22"/>
              </w:rPr>
            </w:pPr>
          </w:p>
        </w:tc>
        <w:tc>
          <w:tcPr>
            <w:tcW w:w="1890" w:type="dxa"/>
            <w:vAlign w:val="center"/>
          </w:tcPr>
          <w:p w14:paraId="074E72AB" w14:textId="77777777" w:rsidR="00A37447" w:rsidRDefault="00A37447" w:rsidP="00B605A7">
            <w:pPr>
              <w:spacing w:before="100" w:beforeAutospacing="1" w:after="100" w:afterAutospacing="1"/>
              <w:rPr>
                <w:rFonts w:ascii="Arial" w:hAnsi="Arial" w:cs="Arial"/>
                <w:b/>
                <w:bCs/>
                <w:sz w:val="22"/>
              </w:rPr>
            </w:pPr>
            <w:r w:rsidRPr="004C3A0B">
              <w:rPr>
                <w:rFonts w:ascii="Arial" w:hAnsi="Arial" w:cs="Arial"/>
                <w:b/>
                <w:bCs/>
                <w:sz w:val="22"/>
              </w:rPr>
              <w:t>Date:</w:t>
            </w:r>
          </w:p>
          <w:p w14:paraId="6791C803" w14:textId="77777777" w:rsidR="00A37447" w:rsidRPr="004C3A0B" w:rsidRDefault="00A37447" w:rsidP="00B605A7">
            <w:pPr>
              <w:spacing w:before="100" w:beforeAutospacing="1" w:after="100" w:afterAutospacing="1"/>
              <w:rPr>
                <w:rFonts w:ascii="Arial" w:hAnsi="Arial" w:cs="Arial"/>
                <w:sz w:val="22"/>
              </w:rPr>
            </w:pPr>
          </w:p>
        </w:tc>
      </w:tr>
      <w:tr w:rsidR="00A37447" w:rsidRPr="004C3A0B" w14:paraId="4D092BCB" w14:textId="77777777" w:rsidTr="00A3744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EDDCF" w14:textId="77777777" w:rsidR="00A37447" w:rsidRDefault="00A37447" w:rsidP="00B605A7">
            <w:pPr>
              <w:spacing w:before="100" w:beforeAutospacing="1" w:after="100" w:afterAutospacing="1"/>
              <w:jc w:val="center"/>
              <w:rPr>
                <w:rFonts w:ascii="Arial" w:hAnsi="Arial" w:cs="Arial"/>
                <w:bCs/>
                <w:sz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003C5" w14:textId="77777777" w:rsidR="00A37447" w:rsidRPr="004C3A0B" w:rsidRDefault="00A37447" w:rsidP="00B605A7">
            <w:pPr>
              <w:spacing w:before="100" w:beforeAutospacing="1" w:after="100" w:afterAutospacing="1"/>
              <w:rPr>
                <w:rFonts w:ascii="Arial" w:hAnsi="Arial" w:cs="Arial"/>
                <w:b/>
                <w:bCs/>
                <w:sz w:val="22"/>
              </w:rPr>
            </w:pPr>
            <w:r>
              <w:rPr>
                <w:rFonts w:ascii="Arial" w:hAnsi="Arial" w:cs="Arial"/>
              </w:rPr>
              <w:t>Name:</w:t>
            </w:r>
          </w:p>
        </w:tc>
        <w:tc>
          <w:tcPr>
            <w:tcW w:w="5868" w:type="dxa"/>
            <w:gridSpan w:val="2"/>
            <w:tcBorders>
              <w:left w:val="single" w:sz="4" w:space="0" w:color="auto"/>
            </w:tcBorders>
            <w:vAlign w:val="center"/>
          </w:tcPr>
          <w:p w14:paraId="428D97E6" w14:textId="77777777" w:rsidR="00A37447" w:rsidRPr="004C3A0B" w:rsidRDefault="00A37447" w:rsidP="00B605A7">
            <w:pPr>
              <w:spacing w:before="100" w:beforeAutospacing="1" w:after="100" w:afterAutospacing="1"/>
              <w:rPr>
                <w:rFonts w:ascii="Arial" w:hAnsi="Arial" w:cs="Arial"/>
                <w:b/>
                <w:bCs/>
                <w:sz w:val="22"/>
              </w:rPr>
            </w:pPr>
          </w:p>
        </w:tc>
      </w:tr>
      <w:tr w:rsidR="00A37447" w:rsidRPr="004C3A0B" w14:paraId="37CA5513" w14:textId="77777777" w:rsidTr="00A3744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E1F165" w14:textId="77777777" w:rsidR="00A37447" w:rsidRDefault="00A37447" w:rsidP="00B605A7">
            <w:pPr>
              <w:spacing w:before="100" w:beforeAutospacing="1" w:after="100" w:afterAutospacing="1"/>
              <w:jc w:val="center"/>
              <w:rPr>
                <w:rFonts w:ascii="Arial" w:hAnsi="Arial" w:cs="Arial"/>
                <w:bCs/>
                <w:sz w:val="22"/>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6AA0D" w14:textId="77777777" w:rsidR="00A37447" w:rsidRPr="004C3A0B" w:rsidRDefault="00A37447" w:rsidP="00B605A7">
            <w:pPr>
              <w:spacing w:before="100" w:beforeAutospacing="1" w:after="100" w:afterAutospacing="1"/>
              <w:rPr>
                <w:rFonts w:ascii="Arial" w:hAnsi="Arial" w:cs="Arial"/>
                <w:b/>
                <w:bCs/>
                <w:sz w:val="22"/>
              </w:rPr>
            </w:pPr>
            <w:r>
              <w:rPr>
                <w:rFonts w:ascii="Arial" w:hAnsi="Arial" w:cs="Arial"/>
              </w:rPr>
              <w:t>Role</w:t>
            </w:r>
            <w:r w:rsidRPr="004C3A0B">
              <w:rPr>
                <w:rFonts w:ascii="Arial" w:hAnsi="Arial" w:cs="Arial"/>
              </w:rPr>
              <w:t>:</w:t>
            </w:r>
          </w:p>
        </w:tc>
        <w:tc>
          <w:tcPr>
            <w:tcW w:w="5868" w:type="dxa"/>
            <w:gridSpan w:val="2"/>
            <w:tcBorders>
              <w:left w:val="single" w:sz="4" w:space="0" w:color="auto"/>
            </w:tcBorders>
            <w:vAlign w:val="center"/>
          </w:tcPr>
          <w:p w14:paraId="3AE68007" w14:textId="77777777" w:rsidR="00A37447" w:rsidRPr="004C3A0B" w:rsidRDefault="00A37447" w:rsidP="00B605A7">
            <w:pPr>
              <w:spacing w:before="100" w:beforeAutospacing="1" w:after="100" w:afterAutospacing="1"/>
              <w:rPr>
                <w:rFonts w:ascii="Arial" w:hAnsi="Arial" w:cs="Arial"/>
                <w:b/>
                <w:bCs/>
                <w:sz w:val="22"/>
              </w:rPr>
            </w:pPr>
          </w:p>
        </w:tc>
      </w:tr>
    </w:tbl>
    <w:p w14:paraId="3DB321AE" w14:textId="77777777" w:rsidR="00A37447" w:rsidRPr="000057F3" w:rsidRDefault="00A37447" w:rsidP="000057F3">
      <w:pPr>
        <w:rPr>
          <w:lang w:val="en-GB"/>
        </w:rPr>
      </w:pPr>
    </w:p>
    <w:sectPr w:rsidR="00A37447" w:rsidRPr="000057F3" w:rsidSect="008D05FD">
      <w:footerReference w:type="default" r:id="rId8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54BC4" w14:textId="77777777" w:rsidR="00C63DAD" w:rsidRDefault="00C63DAD" w:rsidP="008D05FD">
      <w:pPr>
        <w:spacing w:after="0" w:line="240" w:lineRule="auto"/>
      </w:pPr>
      <w:r>
        <w:separator/>
      </w:r>
    </w:p>
  </w:endnote>
  <w:endnote w:type="continuationSeparator" w:id="0">
    <w:p w14:paraId="2E21D581" w14:textId="77777777" w:rsidR="00C63DAD" w:rsidRDefault="00C63DAD" w:rsidP="008D0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6276281"/>
      <w:docPartObj>
        <w:docPartGallery w:val="Page Numbers (Bottom of Page)"/>
        <w:docPartUnique/>
      </w:docPartObj>
    </w:sdtPr>
    <w:sdtEndPr>
      <w:rPr>
        <w:noProof/>
      </w:rPr>
    </w:sdtEndPr>
    <w:sdtContent>
      <w:p w14:paraId="339840BA" w14:textId="2C8455B3" w:rsidR="00F565AF" w:rsidRDefault="00F565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A0936C" w14:textId="77777777" w:rsidR="00F565AF" w:rsidRDefault="00F56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E76FF" w14:textId="77777777" w:rsidR="00C63DAD" w:rsidRDefault="00C63DAD" w:rsidP="008D05FD">
      <w:pPr>
        <w:spacing w:after="0" w:line="240" w:lineRule="auto"/>
      </w:pPr>
      <w:r>
        <w:separator/>
      </w:r>
    </w:p>
  </w:footnote>
  <w:footnote w:type="continuationSeparator" w:id="0">
    <w:p w14:paraId="1E44AAF3" w14:textId="77777777" w:rsidR="00C63DAD" w:rsidRDefault="00C63DAD" w:rsidP="008D0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C5C55"/>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DD53711"/>
    <w:multiLevelType w:val="hybridMultilevel"/>
    <w:tmpl w:val="026640E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F9D0628"/>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1BF5F5F"/>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3FD6733"/>
    <w:multiLevelType w:val="hybridMultilevel"/>
    <w:tmpl w:val="026640E2"/>
    <w:lvl w:ilvl="0" w:tplc="4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83B1285"/>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D3F6ACC"/>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FDE7AC3"/>
    <w:multiLevelType w:val="hybridMultilevel"/>
    <w:tmpl w:val="B7F6CD54"/>
    <w:lvl w:ilvl="0" w:tplc="48090019">
      <w:start w:val="1"/>
      <w:numFmt w:val="lowerLetter"/>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8" w15:restartNumberingAfterBreak="0">
    <w:nsid w:val="43C51F87"/>
    <w:multiLevelType w:val="hybridMultilevel"/>
    <w:tmpl w:val="897E18B0"/>
    <w:lvl w:ilvl="0" w:tplc="48090019">
      <w:start w:val="1"/>
      <w:numFmt w:val="lowerLetter"/>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9" w15:restartNumberingAfterBreak="0">
    <w:nsid w:val="47C75E61"/>
    <w:multiLevelType w:val="hybridMultilevel"/>
    <w:tmpl w:val="EDE28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B65ECB"/>
    <w:multiLevelType w:val="hybridMultilevel"/>
    <w:tmpl w:val="9CAAB168"/>
    <w:lvl w:ilvl="0" w:tplc="FFFFFFFF">
      <w:start w:val="1"/>
      <w:numFmt w:val="lowerLetter"/>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15:restartNumberingAfterBreak="0">
    <w:nsid w:val="4D893E34"/>
    <w:multiLevelType w:val="multilevel"/>
    <w:tmpl w:val="01845D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4FFD5D08"/>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8C415F2"/>
    <w:multiLevelType w:val="hybridMultilevel"/>
    <w:tmpl w:val="ACDCECCC"/>
    <w:lvl w:ilvl="0" w:tplc="0B3A28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BE2765"/>
    <w:multiLevelType w:val="hybridMultilevel"/>
    <w:tmpl w:val="026640E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4444CAA"/>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63255F6"/>
    <w:multiLevelType w:val="hybridMultilevel"/>
    <w:tmpl w:val="13841920"/>
    <w:lvl w:ilvl="0" w:tplc="4809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D1924F8"/>
    <w:multiLevelType w:val="hybridMultilevel"/>
    <w:tmpl w:val="026640E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03C7DCC"/>
    <w:multiLevelType w:val="hybridMultilevel"/>
    <w:tmpl w:val="B68EFC84"/>
    <w:lvl w:ilvl="0" w:tplc="48090019">
      <w:start w:val="1"/>
      <w:numFmt w:val="lowerLetter"/>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9" w15:restartNumberingAfterBreak="0">
    <w:nsid w:val="72730379"/>
    <w:multiLevelType w:val="multilevel"/>
    <w:tmpl w:val="51328126"/>
    <w:lvl w:ilvl="0">
      <w:start w:val="1"/>
      <w:numFmt w:val="decimal"/>
      <w:lvlText w:val="%1"/>
      <w:lvlJc w:val="left"/>
      <w:pPr>
        <w:ind w:left="5819" w:hanging="432"/>
      </w:pPr>
    </w:lvl>
    <w:lvl w:ilvl="1">
      <w:start w:val="1"/>
      <w:numFmt w:val="decimal"/>
      <w:lvlText w:val="%1.%2"/>
      <w:lvlJc w:val="left"/>
      <w:pPr>
        <w:ind w:left="576"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744678C5"/>
    <w:multiLevelType w:val="hybridMultilevel"/>
    <w:tmpl w:val="026640E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9B7310C"/>
    <w:multiLevelType w:val="hybridMultilevel"/>
    <w:tmpl w:val="914A70A8"/>
    <w:lvl w:ilvl="0" w:tplc="48090019">
      <w:start w:val="1"/>
      <w:numFmt w:val="lowerLetter"/>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2" w15:restartNumberingAfterBreak="0">
    <w:nsid w:val="7D5B6251"/>
    <w:multiLevelType w:val="hybridMultilevel"/>
    <w:tmpl w:val="026640E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E195827"/>
    <w:multiLevelType w:val="hybridMultilevel"/>
    <w:tmpl w:val="B68EFC8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64173991">
    <w:abstractNumId w:val="9"/>
  </w:num>
  <w:num w:numId="2" w16cid:durableId="902451982">
    <w:abstractNumId w:val="19"/>
  </w:num>
  <w:num w:numId="3" w16cid:durableId="177039152">
    <w:abstractNumId w:val="11"/>
  </w:num>
  <w:num w:numId="4" w16cid:durableId="1257254745">
    <w:abstractNumId w:val="13"/>
  </w:num>
  <w:num w:numId="5" w16cid:durableId="534318436">
    <w:abstractNumId w:val="16"/>
  </w:num>
  <w:num w:numId="6" w16cid:durableId="1099372474">
    <w:abstractNumId w:val="7"/>
  </w:num>
  <w:num w:numId="7" w16cid:durableId="1175338914">
    <w:abstractNumId w:val="21"/>
  </w:num>
  <w:num w:numId="8" w16cid:durableId="1093550083">
    <w:abstractNumId w:val="8"/>
  </w:num>
  <w:num w:numId="9" w16cid:durableId="64689696">
    <w:abstractNumId w:val="18"/>
  </w:num>
  <w:num w:numId="10" w16cid:durableId="2078358515">
    <w:abstractNumId w:val="3"/>
  </w:num>
  <w:num w:numId="11" w16cid:durableId="1488286234">
    <w:abstractNumId w:val="2"/>
  </w:num>
  <w:num w:numId="12" w16cid:durableId="1140423627">
    <w:abstractNumId w:val="15"/>
  </w:num>
  <w:num w:numId="13" w16cid:durableId="607277185">
    <w:abstractNumId w:val="12"/>
  </w:num>
  <w:num w:numId="14" w16cid:durableId="1499345859">
    <w:abstractNumId w:val="6"/>
  </w:num>
  <w:num w:numId="15" w16cid:durableId="591016345">
    <w:abstractNumId w:val="5"/>
  </w:num>
  <w:num w:numId="16" w16cid:durableId="178744147">
    <w:abstractNumId w:val="23"/>
  </w:num>
  <w:num w:numId="17" w16cid:durableId="1625194267">
    <w:abstractNumId w:val="0"/>
  </w:num>
  <w:num w:numId="18" w16cid:durableId="1151992659">
    <w:abstractNumId w:val="4"/>
  </w:num>
  <w:num w:numId="19" w16cid:durableId="544098610">
    <w:abstractNumId w:val="14"/>
  </w:num>
  <w:num w:numId="20" w16cid:durableId="789393236">
    <w:abstractNumId w:val="22"/>
  </w:num>
  <w:num w:numId="21" w16cid:durableId="1392848531">
    <w:abstractNumId w:val="20"/>
  </w:num>
  <w:num w:numId="22" w16cid:durableId="838230027">
    <w:abstractNumId w:val="1"/>
  </w:num>
  <w:num w:numId="23" w16cid:durableId="560293218">
    <w:abstractNumId w:val="17"/>
  </w:num>
  <w:num w:numId="24" w16cid:durableId="14404934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IzNTGzMDI2sjQ2MDBX0lEKTi0uzszPAykwrwUAvzSd/CwAAAA="/>
  </w:docVars>
  <w:rsids>
    <w:rsidRoot w:val="00422B6C"/>
    <w:rsid w:val="000057F3"/>
    <w:rsid w:val="000835F5"/>
    <w:rsid w:val="000A1F43"/>
    <w:rsid w:val="000C5687"/>
    <w:rsid w:val="000F44DC"/>
    <w:rsid w:val="00107146"/>
    <w:rsid w:val="00144744"/>
    <w:rsid w:val="00160B4D"/>
    <w:rsid w:val="001925FF"/>
    <w:rsid w:val="001F1D29"/>
    <w:rsid w:val="00200474"/>
    <w:rsid w:val="00223DB6"/>
    <w:rsid w:val="00247CEF"/>
    <w:rsid w:val="002730BC"/>
    <w:rsid w:val="002B6B21"/>
    <w:rsid w:val="002E107E"/>
    <w:rsid w:val="003237AC"/>
    <w:rsid w:val="003709A1"/>
    <w:rsid w:val="003C2568"/>
    <w:rsid w:val="003D3A91"/>
    <w:rsid w:val="00422B6C"/>
    <w:rsid w:val="00461899"/>
    <w:rsid w:val="004743AB"/>
    <w:rsid w:val="004A0F71"/>
    <w:rsid w:val="004A795D"/>
    <w:rsid w:val="004F4856"/>
    <w:rsid w:val="004F7D8B"/>
    <w:rsid w:val="005075AE"/>
    <w:rsid w:val="00527C59"/>
    <w:rsid w:val="00532722"/>
    <w:rsid w:val="00542EC4"/>
    <w:rsid w:val="00553CE4"/>
    <w:rsid w:val="005B4DD3"/>
    <w:rsid w:val="005E29EA"/>
    <w:rsid w:val="005F450E"/>
    <w:rsid w:val="00622854"/>
    <w:rsid w:val="00653A6B"/>
    <w:rsid w:val="006628F1"/>
    <w:rsid w:val="006678C3"/>
    <w:rsid w:val="006E0633"/>
    <w:rsid w:val="006F3DB8"/>
    <w:rsid w:val="00730CA1"/>
    <w:rsid w:val="007520D7"/>
    <w:rsid w:val="0075298F"/>
    <w:rsid w:val="007B111B"/>
    <w:rsid w:val="007B5A8A"/>
    <w:rsid w:val="007C734A"/>
    <w:rsid w:val="008A3E62"/>
    <w:rsid w:val="008D05FD"/>
    <w:rsid w:val="008F18E1"/>
    <w:rsid w:val="00907221"/>
    <w:rsid w:val="00941BD5"/>
    <w:rsid w:val="009E016F"/>
    <w:rsid w:val="009E7BCB"/>
    <w:rsid w:val="00A13100"/>
    <w:rsid w:val="00A22EF5"/>
    <w:rsid w:val="00A37447"/>
    <w:rsid w:val="00A519A3"/>
    <w:rsid w:val="00A53733"/>
    <w:rsid w:val="00A60D98"/>
    <w:rsid w:val="00AF180C"/>
    <w:rsid w:val="00AF27A8"/>
    <w:rsid w:val="00B20533"/>
    <w:rsid w:val="00B270DF"/>
    <w:rsid w:val="00B37A90"/>
    <w:rsid w:val="00B605A7"/>
    <w:rsid w:val="00BF46D3"/>
    <w:rsid w:val="00BF5727"/>
    <w:rsid w:val="00C63DAD"/>
    <w:rsid w:val="00C73393"/>
    <w:rsid w:val="00CA5FC1"/>
    <w:rsid w:val="00CD551F"/>
    <w:rsid w:val="00D1717C"/>
    <w:rsid w:val="00D66E58"/>
    <w:rsid w:val="00D722C7"/>
    <w:rsid w:val="00D74F65"/>
    <w:rsid w:val="00D83252"/>
    <w:rsid w:val="00DB4508"/>
    <w:rsid w:val="00DE64BE"/>
    <w:rsid w:val="00DF2B03"/>
    <w:rsid w:val="00E81AC0"/>
    <w:rsid w:val="00EA020F"/>
    <w:rsid w:val="00F565AF"/>
    <w:rsid w:val="00F81C88"/>
    <w:rsid w:val="00FE3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1EE2C1"/>
  <w15:chartTrackingRefBased/>
  <w15:docId w15:val="{6601B817-DAE7-48F0-8667-CD5DB4A51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11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730BC"/>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730BC"/>
    <w:pPr>
      <w:keepNext/>
      <w:keepLines/>
      <w:widowControl w:val="0"/>
      <w:spacing w:before="40" w:after="0"/>
      <w:outlineLvl w:val="1"/>
    </w:pPr>
    <w:rPr>
      <w:rFonts w:eastAsiaTheme="majorEastAsia" w:cstheme="majorBidi"/>
      <w:b/>
      <w:color w:val="2F5496" w:themeColor="accent1" w:themeShade="BF"/>
      <w:sz w:val="28"/>
      <w:szCs w:val="26"/>
      <w:lang w:val="en-GB"/>
    </w:rPr>
  </w:style>
  <w:style w:type="paragraph" w:styleId="Heading3">
    <w:name w:val="heading 3"/>
    <w:basedOn w:val="Normal"/>
    <w:next w:val="Normal"/>
    <w:link w:val="Heading3Char"/>
    <w:uiPriority w:val="9"/>
    <w:unhideWhenUsed/>
    <w:qFormat/>
    <w:rsid w:val="00223DB6"/>
    <w:pPr>
      <w:keepNext/>
      <w:keepLines/>
      <w:spacing w:before="40" w:after="0"/>
      <w:outlineLvl w:val="2"/>
    </w:pPr>
    <w:rPr>
      <w:rFonts w:asciiTheme="majorHAnsi" w:eastAsiaTheme="majorEastAsia" w:hAnsiTheme="majorHAnsi" w:cstheme="majorBidi"/>
      <w:b/>
      <w:color w:val="1F3763" w:themeColor="accent1" w:themeShade="7F"/>
      <w:szCs w:val="24"/>
    </w:rPr>
  </w:style>
  <w:style w:type="paragraph" w:styleId="Heading4">
    <w:name w:val="heading 4"/>
    <w:basedOn w:val="Normal"/>
    <w:next w:val="Normal"/>
    <w:link w:val="Heading4Char"/>
    <w:uiPriority w:val="9"/>
    <w:unhideWhenUsed/>
    <w:qFormat/>
    <w:rsid w:val="00223DB6"/>
    <w:pPr>
      <w:keepNext/>
      <w:keepLines/>
      <w:spacing w:before="40" w:after="0"/>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unhideWhenUsed/>
    <w:qFormat/>
    <w:rsid w:val="00223DB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23DB6"/>
    <w:pPr>
      <w:keepNext/>
      <w:keepLines/>
      <w:widowControl w:val="0"/>
      <w:spacing w:before="40" w:after="120"/>
      <w:outlineLvl w:val="5"/>
    </w:pPr>
    <w:rPr>
      <w:rFonts w:eastAsiaTheme="majorEastAsia" w:cstheme="majorBidi"/>
      <w:b/>
      <w:i/>
      <w:color w:val="0070C0"/>
      <w:sz w:val="28"/>
      <w:lang w:val="en-GB"/>
    </w:rPr>
  </w:style>
  <w:style w:type="paragraph" w:styleId="Heading7">
    <w:name w:val="heading 7"/>
    <w:basedOn w:val="Normal"/>
    <w:next w:val="Normal"/>
    <w:link w:val="Heading7Char"/>
    <w:uiPriority w:val="9"/>
    <w:unhideWhenUsed/>
    <w:qFormat/>
    <w:rsid w:val="00223DB6"/>
    <w:pPr>
      <w:keepNext/>
      <w:keepLines/>
      <w:widowControl w:val="0"/>
      <w:spacing w:before="40" w:after="120"/>
      <w:outlineLvl w:val="6"/>
    </w:pPr>
    <w:rPr>
      <w:rFonts w:eastAsiaTheme="majorEastAsia" w:cstheme="majorBidi"/>
      <w:b/>
      <w:i/>
      <w:iCs/>
      <w:color w:val="0070C0"/>
      <w:sz w:val="32"/>
      <w:lang w:val="en-GB"/>
    </w:rPr>
  </w:style>
  <w:style w:type="paragraph" w:styleId="Heading8">
    <w:name w:val="heading 8"/>
    <w:basedOn w:val="Normal"/>
    <w:next w:val="Normal"/>
    <w:link w:val="Heading8Char"/>
    <w:uiPriority w:val="9"/>
    <w:semiHidden/>
    <w:unhideWhenUsed/>
    <w:qFormat/>
    <w:rsid w:val="00223DB6"/>
    <w:pPr>
      <w:keepNext/>
      <w:keepLines/>
      <w:widowControl w:val="0"/>
      <w:spacing w:after="0"/>
      <w:outlineLvl w:val="7"/>
    </w:pPr>
    <w:rPr>
      <w:rFonts w:asciiTheme="minorHAnsi" w:eastAsiaTheme="majorEastAsia" w:hAnsiTheme="minorHAnsi"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223DB6"/>
    <w:pPr>
      <w:keepNext/>
      <w:keepLines/>
      <w:widowControl w:val="0"/>
      <w:spacing w:after="0"/>
      <w:outlineLvl w:val="8"/>
    </w:pPr>
    <w:rPr>
      <w:rFonts w:asciiTheme="minorHAnsi" w:eastAsiaTheme="majorEastAsia" w:hAnsiTheme="minorHAnsi"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0BC"/>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730BC"/>
    <w:rPr>
      <w:rFonts w:ascii="Times New Roman" w:eastAsiaTheme="majorEastAsia" w:hAnsi="Times New Roman" w:cstheme="majorBidi"/>
      <w:b/>
      <w:color w:val="2F5496" w:themeColor="accent1" w:themeShade="BF"/>
      <w:sz w:val="28"/>
      <w:szCs w:val="26"/>
      <w:lang w:val="en-GB"/>
    </w:rPr>
  </w:style>
  <w:style w:type="paragraph" w:styleId="ListParagraph">
    <w:name w:val="List Paragraph"/>
    <w:basedOn w:val="Normal"/>
    <w:uiPriority w:val="34"/>
    <w:qFormat/>
    <w:rsid w:val="00223DB6"/>
    <w:pPr>
      <w:spacing w:before="120"/>
      <w:ind w:left="720"/>
      <w:contextualSpacing/>
    </w:pPr>
    <w:rPr>
      <w:rFonts w:eastAsiaTheme="minorEastAsia"/>
    </w:rPr>
  </w:style>
  <w:style w:type="table" w:styleId="TableGrid">
    <w:name w:val="Table Grid"/>
    <w:basedOn w:val="TableNormal"/>
    <w:uiPriority w:val="39"/>
    <w:rsid w:val="00223D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23DB6"/>
    <w:rPr>
      <w:rFonts w:ascii="Times New Roman" w:eastAsiaTheme="majorEastAsia" w:hAnsi="Times New Roman" w:cstheme="majorBidi"/>
      <w:b/>
      <w:i/>
      <w:iCs/>
      <w:color w:val="2F5496" w:themeColor="accent1" w:themeShade="BF"/>
      <w:sz w:val="24"/>
    </w:rPr>
  </w:style>
  <w:style w:type="character" w:styleId="Strong">
    <w:name w:val="Strong"/>
    <w:basedOn w:val="DefaultParagraphFont"/>
    <w:uiPriority w:val="22"/>
    <w:qFormat/>
    <w:rsid w:val="00223DB6"/>
    <w:rPr>
      <w:b/>
      <w:bCs/>
    </w:rPr>
  </w:style>
  <w:style w:type="character" w:customStyle="1" w:styleId="Heading3Char">
    <w:name w:val="Heading 3 Char"/>
    <w:basedOn w:val="DefaultParagraphFont"/>
    <w:link w:val="Heading3"/>
    <w:uiPriority w:val="9"/>
    <w:rsid w:val="00223DB6"/>
    <w:rPr>
      <w:rFonts w:asciiTheme="majorHAnsi" w:eastAsiaTheme="majorEastAsia" w:hAnsiTheme="majorHAnsi" w:cstheme="majorBidi"/>
      <w:b/>
      <w:color w:val="1F3763" w:themeColor="accent1" w:themeShade="7F"/>
      <w:sz w:val="24"/>
      <w:szCs w:val="24"/>
    </w:rPr>
  </w:style>
  <w:style w:type="character" w:customStyle="1" w:styleId="Heading5Char">
    <w:name w:val="Heading 5 Char"/>
    <w:basedOn w:val="DefaultParagraphFont"/>
    <w:link w:val="Heading5"/>
    <w:uiPriority w:val="9"/>
    <w:rsid w:val="00223DB6"/>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rsid w:val="00223DB6"/>
    <w:rPr>
      <w:rFonts w:ascii="Times New Roman" w:eastAsiaTheme="majorEastAsia" w:hAnsi="Times New Roman" w:cstheme="majorBidi"/>
      <w:b/>
      <w:i/>
      <w:color w:val="0070C0"/>
      <w:sz w:val="28"/>
      <w:lang w:val="en-GB"/>
    </w:rPr>
  </w:style>
  <w:style w:type="character" w:customStyle="1" w:styleId="Heading7Char">
    <w:name w:val="Heading 7 Char"/>
    <w:basedOn w:val="DefaultParagraphFont"/>
    <w:link w:val="Heading7"/>
    <w:uiPriority w:val="9"/>
    <w:rsid w:val="00223DB6"/>
    <w:rPr>
      <w:rFonts w:ascii="Times New Roman" w:eastAsiaTheme="majorEastAsia" w:hAnsi="Times New Roman" w:cstheme="majorBidi"/>
      <w:b/>
      <w:i/>
      <w:iCs/>
      <w:color w:val="0070C0"/>
      <w:sz w:val="32"/>
      <w:lang w:val="en-GB"/>
    </w:rPr>
  </w:style>
  <w:style w:type="character" w:customStyle="1" w:styleId="Heading8Char">
    <w:name w:val="Heading 8 Char"/>
    <w:basedOn w:val="DefaultParagraphFont"/>
    <w:link w:val="Heading8"/>
    <w:uiPriority w:val="9"/>
    <w:semiHidden/>
    <w:rsid w:val="00223DB6"/>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23DB6"/>
    <w:rPr>
      <w:rFonts w:eastAsiaTheme="majorEastAsia" w:cstheme="majorBidi"/>
      <w:color w:val="272727" w:themeColor="text1" w:themeTint="D8"/>
      <w:sz w:val="24"/>
      <w:lang w:val="en-GB"/>
    </w:rPr>
  </w:style>
  <w:style w:type="paragraph" w:styleId="NoSpacing">
    <w:name w:val="No Spacing"/>
    <w:uiPriority w:val="1"/>
    <w:qFormat/>
    <w:rsid w:val="00223DB6"/>
    <w:pPr>
      <w:spacing w:before="120" w:after="120" w:line="360" w:lineRule="auto"/>
      <w:jc w:val="both"/>
    </w:pPr>
    <w:rPr>
      <w:rFonts w:ascii="Times New Roman" w:eastAsia="Calibri" w:hAnsi="Times New Roman" w:cs="Times New Roman"/>
      <w:kern w:val="2"/>
      <w:sz w:val="24"/>
      <w:szCs w:val="24"/>
      <w14:ligatures w14:val="standardContextual"/>
    </w:rPr>
  </w:style>
  <w:style w:type="paragraph" w:styleId="Title">
    <w:name w:val="Title"/>
    <w:basedOn w:val="Normal"/>
    <w:next w:val="Normal"/>
    <w:link w:val="TitleChar"/>
    <w:uiPriority w:val="10"/>
    <w:qFormat/>
    <w:rsid w:val="00223DB6"/>
    <w:pPr>
      <w:widowControl w:val="0"/>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223DB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23DB6"/>
    <w:pPr>
      <w:widowControl w:val="0"/>
      <w:numPr>
        <w:ilvl w:val="1"/>
      </w:numPr>
      <w:spacing w:before="120"/>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223DB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23DB6"/>
    <w:pPr>
      <w:widowControl w:val="0"/>
      <w:spacing w:before="160"/>
      <w:jc w:val="center"/>
    </w:pPr>
    <w:rPr>
      <w:rFonts w:eastAsia="Calibri" w:cs="Calibri"/>
      <w:i/>
      <w:iCs/>
      <w:color w:val="404040" w:themeColor="text1" w:themeTint="BF"/>
      <w:lang w:val="en-GB"/>
    </w:rPr>
  </w:style>
  <w:style w:type="character" w:customStyle="1" w:styleId="QuoteChar">
    <w:name w:val="Quote Char"/>
    <w:basedOn w:val="DefaultParagraphFont"/>
    <w:link w:val="Quote"/>
    <w:uiPriority w:val="29"/>
    <w:rsid w:val="00223DB6"/>
    <w:rPr>
      <w:rFonts w:ascii="Times New Roman" w:eastAsia="Calibri" w:hAnsi="Times New Roman" w:cs="Calibri"/>
      <w:i/>
      <w:iCs/>
      <w:color w:val="404040" w:themeColor="text1" w:themeTint="BF"/>
      <w:sz w:val="24"/>
      <w:lang w:val="en-GB"/>
    </w:rPr>
  </w:style>
  <w:style w:type="character" w:styleId="IntenseEmphasis">
    <w:name w:val="Intense Emphasis"/>
    <w:basedOn w:val="DefaultParagraphFont"/>
    <w:uiPriority w:val="21"/>
    <w:qFormat/>
    <w:rsid w:val="00223DB6"/>
    <w:rPr>
      <w:i/>
      <w:iCs/>
      <w:color w:val="2F5496" w:themeColor="accent1" w:themeShade="BF"/>
    </w:rPr>
  </w:style>
  <w:style w:type="paragraph" w:styleId="IntenseQuote">
    <w:name w:val="Intense Quote"/>
    <w:basedOn w:val="Normal"/>
    <w:next w:val="Normal"/>
    <w:link w:val="IntenseQuoteChar"/>
    <w:uiPriority w:val="30"/>
    <w:qFormat/>
    <w:rsid w:val="00223DB6"/>
    <w:pPr>
      <w:widowControl w:val="0"/>
      <w:pBdr>
        <w:top w:val="single" w:sz="4" w:space="10" w:color="2F5496" w:themeColor="accent1" w:themeShade="BF"/>
        <w:bottom w:val="single" w:sz="4" w:space="10" w:color="2F5496" w:themeColor="accent1" w:themeShade="BF"/>
      </w:pBdr>
      <w:spacing w:before="360" w:after="360"/>
      <w:ind w:left="864" w:right="864"/>
      <w:jc w:val="center"/>
    </w:pPr>
    <w:rPr>
      <w:rFonts w:eastAsia="Calibri" w:cs="Calibri"/>
      <w:i/>
      <w:iCs/>
      <w:color w:val="2F5496" w:themeColor="accent1" w:themeShade="BF"/>
      <w:lang w:val="en-GB"/>
    </w:rPr>
  </w:style>
  <w:style w:type="character" w:customStyle="1" w:styleId="IntenseQuoteChar">
    <w:name w:val="Intense Quote Char"/>
    <w:basedOn w:val="DefaultParagraphFont"/>
    <w:link w:val="IntenseQuote"/>
    <w:uiPriority w:val="30"/>
    <w:rsid w:val="00223DB6"/>
    <w:rPr>
      <w:rFonts w:ascii="Times New Roman" w:eastAsia="Calibri" w:hAnsi="Times New Roman" w:cs="Calibri"/>
      <w:i/>
      <w:iCs/>
      <w:color w:val="2F5496" w:themeColor="accent1" w:themeShade="BF"/>
      <w:sz w:val="24"/>
      <w:lang w:val="en-GB"/>
    </w:rPr>
  </w:style>
  <w:style w:type="character" w:styleId="IntenseReference">
    <w:name w:val="Intense Reference"/>
    <w:basedOn w:val="DefaultParagraphFont"/>
    <w:uiPriority w:val="32"/>
    <w:qFormat/>
    <w:rsid w:val="00223DB6"/>
    <w:rPr>
      <w:b/>
      <w:bCs/>
      <w:smallCaps/>
      <w:color w:val="2F5496" w:themeColor="accent1" w:themeShade="BF"/>
      <w:spacing w:val="5"/>
    </w:rPr>
  </w:style>
  <w:style w:type="paragraph" w:styleId="NormalWeb">
    <w:name w:val="Normal (Web)"/>
    <w:basedOn w:val="Normal"/>
    <w:uiPriority w:val="99"/>
    <w:semiHidden/>
    <w:unhideWhenUsed/>
    <w:rsid w:val="00223DB6"/>
    <w:pPr>
      <w:spacing w:before="100" w:beforeAutospacing="1" w:after="100" w:afterAutospacing="1" w:line="240" w:lineRule="auto"/>
      <w:jc w:val="left"/>
    </w:pPr>
    <w:rPr>
      <w:rFonts w:eastAsia="Times New Roman" w:cs="Times New Roman"/>
      <w:szCs w:val="24"/>
      <w:lang w:val="en-SG" w:eastAsia="en-SG"/>
    </w:rPr>
  </w:style>
  <w:style w:type="paragraph" w:styleId="TOCHeading">
    <w:name w:val="TOC Heading"/>
    <w:basedOn w:val="Heading1"/>
    <w:next w:val="Normal"/>
    <w:uiPriority w:val="39"/>
    <w:unhideWhenUsed/>
    <w:qFormat/>
    <w:rsid w:val="00223DB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23DB6"/>
    <w:pPr>
      <w:widowControl w:val="0"/>
      <w:spacing w:before="120" w:after="100"/>
    </w:pPr>
    <w:rPr>
      <w:rFonts w:eastAsia="Calibri" w:cs="Calibri"/>
      <w:lang w:val="en-GB"/>
    </w:rPr>
  </w:style>
  <w:style w:type="paragraph" w:styleId="TOC2">
    <w:name w:val="toc 2"/>
    <w:basedOn w:val="Normal"/>
    <w:next w:val="Normal"/>
    <w:autoRedefine/>
    <w:uiPriority w:val="39"/>
    <w:unhideWhenUsed/>
    <w:rsid w:val="00223DB6"/>
    <w:pPr>
      <w:widowControl w:val="0"/>
      <w:spacing w:before="120" w:after="100"/>
      <w:ind w:left="240"/>
    </w:pPr>
    <w:rPr>
      <w:rFonts w:eastAsia="Calibri" w:cs="Calibri"/>
      <w:lang w:val="en-GB"/>
    </w:rPr>
  </w:style>
  <w:style w:type="character" w:styleId="Hyperlink">
    <w:name w:val="Hyperlink"/>
    <w:basedOn w:val="DefaultParagraphFont"/>
    <w:uiPriority w:val="99"/>
    <w:unhideWhenUsed/>
    <w:rsid w:val="00223DB6"/>
    <w:rPr>
      <w:color w:val="0563C1" w:themeColor="hyperlink"/>
      <w:u w:val="single"/>
    </w:rPr>
  </w:style>
  <w:style w:type="paragraph" w:styleId="TOC3">
    <w:name w:val="toc 3"/>
    <w:basedOn w:val="Normal"/>
    <w:next w:val="Normal"/>
    <w:autoRedefine/>
    <w:uiPriority w:val="39"/>
    <w:unhideWhenUsed/>
    <w:rsid w:val="00223DB6"/>
    <w:pPr>
      <w:spacing w:after="100"/>
      <w:ind w:left="480"/>
    </w:pPr>
  </w:style>
  <w:style w:type="table" w:styleId="GridTable4-Accent5">
    <w:name w:val="Grid Table 4 Accent 5"/>
    <w:basedOn w:val="TableNormal"/>
    <w:uiPriority w:val="49"/>
    <w:rsid w:val="00223DB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8D05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5FD"/>
    <w:rPr>
      <w:rFonts w:ascii="Times New Roman" w:hAnsi="Times New Roman"/>
      <w:sz w:val="24"/>
    </w:rPr>
  </w:style>
  <w:style w:type="paragraph" w:styleId="Footer">
    <w:name w:val="footer"/>
    <w:basedOn w:val="Normal"/>
    <w:link w:val="FooterChar"/>
    <w:uiPriority w:val="99"/>
    <w:unhideWhenUsed/>
    <w:rsid w:val="008D05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5FD"/>
    <w:rPr>
      <w:rFonts w:ascii="Times New Roman" w:hAnsi="Times New Roman"/>
      <w:sz w:val="24"/>
    </w:rPr>
  </w:style>
  <w:style w:type="table" w:styleId="GridTable4-Accent1">
    <w:name w:val="Grid Table 4 Accent 1"/>
    <w:basedOn w:val="TableNormal"/>
    <w:uiPriority w:val="49"/>
    <w:rsid w:val="00BF46D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2.xml"/><Relationship Id="rId21" Type="http://schemas.openxmlformats.org/officeDocument/2006/relationships/diagramLayout" Target="diagrams/layout1.xml"/><Relationship Id="rId42" Type="http://schemas.openxmlformats.org/officeDocument/2006/relationships/image" Target="media/image25.png"/><Relationship Id="rId47" Type="http://schemas.openxmlformats.org/officeDocument/2006/relationships/image" Target="media/image30.png"/><Relationship Id="rId63" Type="http://schemas.openxmlformats.org/officeDocument/2006/relationships/image" Target="media/image46.png"/><Relationship Id="rId68" Type="http://schemas.openxmlformats.org/officeDocument/2006/relationships/image" Target="media/image51.png"/><Relationship Id="rId84" Type="http://schemas.openxmlformats.org/officeDocument/2006/relationships/image" Target="media/image67.png"/><Relationship Id="rId89"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image" Target="media/image36.png"/><Relationship Id="rId58" Type="http://schemas.openxmlformats.org/officeDocument/2006/relationships/image" Target="media/image41.png"/><Relationship Id="rId74" Type="http://schemas.openxmlformats.org/officeDocument/2006/relationships/image" Target="media/image57.png"/><Relationship Id="rId79" Type="http://schemas.openxmlformats.org/officeDocument/2006/relationships/image" Target="media/image62.png"/><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png"/><Relationship Id="rId22" Type="http://schemas.openxmlformats.org/officeDocument/2006/relationships/diagramQuickStyle" Target="diagrams/quickStyle1.xml"/><Relationship Id="rId27" Type="http://schemas.openxmlformats.org/officeDocument/2006/relationships/diagramQuickStyle" Target="diagrams/quickStyle2.xm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image" Target="media/image47.png"/><Relationship Id="rId69" Type="http://schemas.openxmlformats.org/officeDocument/2006/relationships/image" Target="media/image52.png"/><Relationship Id="rId77" Type="http://schemas.openxmlformats.org/officeDocument/2006/relationships/image" Target="media/image60.png"/><Relationship Id="rId8" Type="http://schemas.openxmlformats.org/officeDocument/2006/relationships/image" Target="media/image1.jpeg"/><Relationship Id="rId51" Type="http://schemas.openxmlformats.org/officeDocument/2006/relationships/image" Target="media/image34.png"/><Relationship Id="rId72" Type="http://schemas.openxmlformats.org/officeDocument/2006/relationships/image" Target="media/image55.png"/><Relationship Id="rId80" Type="http://schemas.openxmlformats.org/officeDocument/2006/relationships/image" Target="media/image63.png"/><Relationship Id="rId85" Type="http://schemas.openxmlformats.org/officeDocument/2006/relationships/image" Target="media/image6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diagramData" Target="diagrams/data2.xm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67" Type="http://schemas.openxmlformats.org/officeDocument/2006/relationships/image" Target="media/image50.png"/><Relationship Id="rId20" Type="http://schemas.openxmlformats.org/officeDocument/2006/relationships/diagramData" Target="diagrams/data1.xml"/><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image" Target="media/image45.png"/><Relationship Id="rId70" Type="http://schemas.openxmlformats.org/officeDocument/2006/relationships/image" Target="media/image53.png"/><Relationship Id="rId75" Type="http://schemas.openxmlformats.org/officeDocument/2006/relationships/image" Target="media/image58.png"/><Relationship Id="rId83" Type="http://schemas.openxmlformats.org/officeDocument/2006/relationships/image" Target="media/image66.png"/><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diagramColors" Target="diagrams/colors1.xml"/><Relationship Id="rId28" Type="http://schemas.openxmlformats.org/officeDocument/2006/relationships/diagramColors" Target="diagrams/colors2.xml"/><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image" Target="media/image3.png"/><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65" Type="http://schemas.openxmlformats.org/officeDocument/2006/relationships/image" Target="media/image48.png"/><Relationship Id="rId73" Type="http://schemas.openxmlformats.org/officeDocument/2006/relationships/image" Target="media/image56.png"/><Relationship Id="rId78" Type="http://schemas.openxmlformats.org/officeDocument/2006/relationships/image" Target="media/image61.png"/><Relationship Id="rId81" Type="http://schemas.openxmlformats.org/officeDocument/2006/relationships/image" Target="media/image64.png"/><Relationship Id="rId86" Type="http://schemas.openxmlformats.org/officeDocument/2006/relationships/image" Target="media/image69.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2.png"/><Relationship Id="rId34" Type="http://schemas.openxmlformats.org/officeDocument/2006/relationships/image" Target="media/image17.png"/><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9.png"/><Relationship Id="rId7" Type="http://schemas.openxmlformats.org/officeDocument/2006/relationships/endnotes" Target="endnotes.xml"/><Relationship Id="rId71" Type="http://schemas.openxmlformats.org/officeDocument/2006/relationships/image" Target="media/image54.png"/><Relationship Id="rId2" Type="http://schemas.openxmlformats.org/officeDocument/2006/relationships/numbering" Target="numbering.xml"/><Relationship Id="rId29" Type="http://schemas.microsoft.com/office/2007/relationships/diagramDrawing" Target="diagrams/drawing2.xml"/><Relationship Id="rId24" Type="http://schemas.microsoft.com/office/2007/relationships/diagramDrawing" Target="diagrams/drawing1.xml"/><Relationship Id="rId40" Type="http://schemas.openxmlformats.org/officeDocument/2006/relationships/image" Target="media/image23.png"/><Relationship Id="rId45" Type="http://schemas.openxmlformats.org/officeDocument/2006/relationships/image" Target="media/image28.png"/><Relationship Id="rId66" Type="http://schemas.openxmlformats.org/officeDocument/2006/relationships/image" Target="media/image49.png"/><Relationship Id="rId87" Type="http://schemas.openxmlformats.org/officeDocument/2006/relationships/image" Target="media/image70.png"/><Relationship Id="rId61" Type="http://schemas.openxmlformats.org/officeDocument/2006/relationships/image" Target="media/image44.png"/><Relationship Id="rId82" Type="http://schemas.openxmlformats.org/officeDocument/2006/relationships/image" Target="media/image65.png"/><Relationship Id="rId19"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61BA0D-11BF-47FB-BAA5-8CE2E02539F2}" type="doc">
      <dgm:prSet loTypeId="urn:microsoft.com/office/officeart/2005/8/layout/chevron2" loCatId="list" qsTypeId="urn:microsoft.com/office/officeart/2005/8/quickstyle/simple5" qsCatId="simple" csTypeId="urn:microsoft.com/office/officeart/2005/8/colors/colorful1" csCatId="colorful" phldr="1"/>
      <dgm:spPr/>
      <dgm:t>
        <a:bodyPr/>
        <a:lstStyle/>
        <a:p>
          <a:endParaRPr lang="en-US"/>
        </a:p>
      </dgm:t>
    </dgm:pt>
    <dgm:pt modelId="{1927F298-E639-4C27-ADE7-2554BAAA00E2}">
      <dgm:prSet phldrT="[Text]" custT="1"/>
      <dgm:spPr/>
      <dgm:t>
        <a:bodyPr/>
        <a:lstStyle/>
        <a:p>
          <a:r>
            <a:rPr lang="en-GB" sz="1200" b="1"/>
            <a:t>Positive Effects of FWA on Productivity</a:t>
          </a:r>
          <a:r>
            <a:rPr lang="en-GB" sz="1200"/>
            <a:t>:</a:t>
          </a:r>
          <a:endParaRPr lang="en-US" sz="1200"/>
        </a:p>
      </dgm:t>
    </dgm:pt>
    <dgm:pt modelId="{0E40E870-0C5A-4C63-9208-7C29EFF7C6F4}" type="parTrans" cxnId="{18EFA051-EBD8-4B07-8EB3-579D69D0F600}">
      <dgm:prSet/>
      <dgm:spPr/>
      <dgm:t>
        <a:bodyPr/>
        <a:lstStyle/>
        <a:p>
          <a:endParaRPr lang="en-US" sz="2400"/>
        </a:p>
      </dgm:t>
    </dgm:pt>
    <dgm:pt modelId="{5669B8DF-5A19-4582-A6BA-7F45C6176BB3}" type="sibTrans" cxnId="{18EFA051-EBD8-4B07-8EB3-579D69D0F600}">
      <dgm:prSet/>
      <dgm:spPr/>
      <dgm:t>
        <a:bodyPr/>
        <a:lstStyle/>
        <a:p>
          <a:endParaRPr lang="en-US" sz="2400"/>
        </a:p>
      </dgm:t>
    </dgm:pt>
    <dgm:pt modelId="{1252A415-A551-470F-9AA3-948FD0E692E7}">
      <dgm:prSet custT="1"/>
      <dgm:spPr/>
      <dgm:t>
        <a:bodyPr/>
        <a:lstStyle/>
        <a:p>
          <a:r>
            <a:rPr lang="en-GB" sz="1000"/>
            <a:t>Enhanced flexibility and autonomy</a:t>
          </a:r>
          <a:endParaRPr lang="en-US" sz="1000"/>
        </a:p>
      </dgm:t>
    </dgm:pt>
    <dgm:pt modelId="{6186E08B-C6B1-4BCD-BE89-BFB7A455AA88}" type="parTrans" cxnId="{4A864E05-824F-4900-ADA1-F60A5E2E88D2}">
      <dgm:prSet/>
      <dgm:spPr/>
      <dgm:t>
        <a:bodyPr/>
        <a:lstStyle/>
        <a:p>
          <a:endParaRPr lang="en-US" sz="2400"/>
        </a:p>
      </dgm:t>
    </dgm:pt>
    <dgm:pt modelId="{805C0954-8C1D-402E-861E-F85C9D4E6E91}" type="sibTrans" cxnId="{4A864E05-824F-4900-ADA1-F60A5E2E88D2}">
      <dgm:prSet/>
      <dgm:spPr/>
      <dgm:t>
        <a:bodyPr/>
        <a:lstStyle/>
        <a:p>
          <a:endParaRPr lang="en-US" sz="2400"/>
        </a:p>
      </dgm:t>
    </dgm:pt>
    <dgm:pt modelId="{188A4422-ABF1-4B65-A69E-D3FE96904DD5}">
      <dgm:prSet custT="1"/>
      <dgm:spPr/>
      <dgm:t>
        <a:bodyPr/>
        <a:lstStyle/>
        <a:p>
          <a:r>
            <a:rPr lang="en-GB" sz="1000"/>
            <a:t>Better WLB</a:t>
          </a:r>
          <a:endParaRPr lang="en-US" sz="1000"/>
        </a:p>
      </dgm:t>
    </dgm:pt>
    <dgm:pt modelId="{FFB210F2-576F-4E04-821A-D768730058B9}" type="parTrans" cxnId="{EB84C99C-9473-4288-8AEC-3EA26D5E26CC}">
      <dgm:prSet/>
      <dgm:spPr/>
      <dgm:t>
        <a:bodyPr/>
        <a:lstStyle/>
        <a:p>
          <a:endParaRPr lang="en-US" sz="2400"/>
        </a:p>
      </dgm:t>
    </dgm:pt>
    <dgm:pt modelId="{A377E0AB-75A7-4EA1-9B5C-3DCF3902AF41}" type="sibTrans" cxnId="{EB84C99C-9473-4288-8AEC-3EA26D5E26CC}">
      <dgm:prSet/>
      <dgm:spPr/>
      <dgm:t>
        <a:bodyPr/>
        <a:lstStyle/>
        <a:p>
          <a:endParaRPr lang="en-US" sz="2400"/>
        </a:p>
      </dgm:t>
    </dgm:pt>
    <dgm:pt modelId="{E6DA3166-D168-43A5-9EEC-1AFE42A1CDC9}">
      <dgm:prSet custT="1"/>
      <dgm:spPr/>
      <dgm:t>
        <a:bodyPr/>
        <a:lstStyle/>
        <a:p>
          <a:r>
            <a:rPr lang="en-GB" sz="1000"/>
            <a:t>Decrease commuting time</a:t>
          </a:r>
          <a:endParaRPr lang="en-US" sz="1000"/>
        </a:p>
      </dgm:t>
    </dgm:pt>
    <dgm:pt modelId="{73F9F643-B3F5-47CB-97EF-572C6DC90EAD}" type="parTrans" cxnId="{3E4E29BE-B245-48B6-A5A9-8AB029E0D430}">
      <dgm:prSet/>
      <dgm:spPr/>
      <dgm:t>
        <a:bodyPr/>
        <a:lstStyle/>
        <a:p>
          <a:endParaRPr lang="en-US" sz="2400"/>
        </a:p>
      </dgm:t>
    </dgm:pt>
    <dgm:pt modelId="{5D00128B-E2F3-4344-AA76-5864E232D2CD}" type="sibTrans" cxnId="{3E4E29BE-B245-48B6-A5A9-8AB029E0D430}">
      <dgm:prSet/>
      <dgm:spPr/>
      <dgm:t>
        <a:bodyPr/>
        <a:lstStyle/>
        <a:p>
          <a:endParaRPr lang="en-US" sz="2400"/>
        </a:p>
      </dgm:t>
    </dgm:pt>
    <dgm:pt modelId="{6594E41E-4009-483B-9E02-4CF09F6F74C8}">
      <dgm:prSet custT="1"/>
      <dgm:spPr/>
      <dgm:t>
        <a:bodyPr/>
        <a:lstStyle/>
        <a:p>
          <a:r>
            <a:rPr lang="en-GB" sz="1000"/>
            <a:t>Higher employee motivation and engagement</a:t>
          </a:r>
          <a:endParaRPr lang="en-US" sz="1000"/>
        </a:p>
      </dgm:t>
    </dgm:pt>
    <dgm:pt modelId="{28B96DEE-D36A-4C00-85A2-95707FE42DB5}" type="parTrans" cxnId="{6B9B74A5-3395-4801-AD14-569FBA1BD8EC}">
      <dgm:prSet/>
      <dgm:spPr/>
      <dgm:t>
        <a:bodyPr/>
        <a:lstStyle/>
        <a:p>
          <a:endParaRPr lang="en-US" sz="2400"/>
        </a:p>
      </dgm:t>
    </dgm:pt>
    <dgm:pt modelId="{8A0AC8AD-AE5E-40D6-A4BE-F5DAFEEEDC2A}" type="sibTrans" cxnId="{6B9B74A5-3395-4801-AD14-569FBA1BD8EC}">
      <dgm:prSet/>
      <dgm:spPr/>
      <dgm:t>
        <a:bodyPr/>
        <a:lstStyle/>
        <a:p>
          <a:endParaRPr lang="en-US" sz="2400"/>
        </a:p>
      </dgm:t>
    </dgm:pt>
    <dgm:pt modelId="{EA7AB61C-3624-4927-982B-BD73B7D2ED7B}">
      <dgm:prSet custT="1"/>
      <dgm:spPr/>
      <dgm:t>
        <a:bodyPr/>
        <a:lstStyle/>
        <a:p>
          <a:r>
            <a:rPr lang="en-GB" sz="1000"/>
            <a:t>Enhanced focus and efficiency</a:t>
          </a:r>
          <a:endParaRPr lang="en-US" sz="1000"/>
        </a:p>
      </dgm:t>
    </dgm:pt>
    <dgm:pt modelId="{B52D984E-4810-492F-B872-426A39571D4F}" type="parTrans" cxnId="{302453B4-7AEF-4223-AC1E-1DF5DCB307D0}">
      <dgm:prSet/>
      <dgm:spPr/>
      <dgm:t>
        <a:bodyPr/>
        <a:lstStyle/>
        <a:p>
          <a:endParaRPr lang="en-US" sz="2400"/>
        </a:p>
      </dgm:t>
    </dgm:pt>
    <dgm:pt modelId="{BA05D662-3919-4361-B468-895112FE2185}" type="sibTrans" cxnId="{302453B4-7AEF-4223-AC1E-1DF5DCB307D0}">
      <dgm:prSet/>
      <dgm:spPr/>
      <dgm:t>
        <a:bodyPr/>
        <a:lstStyle/>
        <a:p>
          <a:endParaRPr lang="en-US" sz="2400"/>
        </a:p>
      </dgm:t>
    </dgm:pt>
    <dgm:pt modelId="{320E9C7A-AD0B-4E87-87EE-4D7E343A9D53}">
      <dgm:prSet custT="1"/>
      <dgm:spPr/>
      <dgm:t>
        <a:bodyPr/>
        <a:lstStyle/>
        <a:p>
          <a:r>
            <a:rPr lang="en-GB" sz="1200" b="1"/>
            <a:t>Negative Effects of FWA on Productivity</a:t>
          </a:r>
          <a:r>
            <a:rPr lang="en-GB" sz="1200"/>
            <a:t>:</a:t>
          </a:r>
          <a:endParaRPr lang="en-US" sz="1200"/>
        </a:p>
      </dgm:t>
    </dgm:pt>
    <dgm:pt modelId="{95E8BCD2-27C4-4ED0-9EBB-6CB1031F848B}" type="parTrans" cxnId="{8559E789-A5A5-4847-8655-264AD1DACF15}">
      <dgm:prSet/>
      <dgm:spPr/>
      <dgm:t>
        <a:bodyPr/>
        <a:lstStyle/>
        <a:p>
          <a:endParaRPr lang="en-US" sz="2400"/>
        </a:p>
      </dgm:t>
    </dgm:pt>
    <dgm:pt modelId="{4E315F4F-FA9F-47AA-99A9-C29179D3C4B2}" type="sibTrans" cxnId="{8559E789-A5A5-4847-8655-264AD1DACF15}">
      <dgm:prSet/>
      <dgm:spPr/>
      <dgm:t>
        <a:bodyPr/>
        <a:lstStyle/>
        <a:p>
          <a:endParaRPr lang="en-US" sz="2400"/>
        </a:p>
      </dgm:t>
    </dgm:pt>
    <dgm:pt modelId="{D3A4070B-C492-4E05-85C0-CDEDFE3B466E}">
      <dgm:prSet custT="1"/>
      <dgm:spPr/>
      <dgm:t>
        <a:bodyPr/>
        <a:lstStyle/>
        <a:p>
          <a:r>
            <a:rPr lang="en-GB" sz="1000"/>
            <a:t>Social isolation</a:t>
          </a:r>
          <a:endParaRPr lang="en-US" sz="1000"/>
        </a:p>
      </dgm:t>
    </dgm:pt>
    <dgm:pt modelId="{0291492B-2603-489D-9C4D-8460DFB0D5B3}" type="parTrans" cxnId="{380C68DB-769C-44C2-80C2-BBD03880A51B}">
      <dgm:prSet/>
      <dgm:spPr/>
      <dgm:t>
        <a:bodyPr/>
        <a:lstStyle/>
        <a:p>
          <a:endParaRPr lang="en-US" sz="2400"/>
        </a:p>
      </dgm:t>
    </dgm:pt>
    <dgm:pt modelId="{4CF7D4AC-2E65-412D-A88E-0BBB46D1BCD0}" type="sibTrans" cxnId="{380C68DB-769C-44C2-80C2-BBD03880A51B}">
      <dgm:prSet/>
      <dgm:spPr/>
      <dgm:t>
        <a:bodyPr/>
        <a:lstStyle/>
        <a:p>
          <a:endParaRPr lang="en-US" sz="2400"/>
        </a:p>
      </dgm:t>
    </dgm:pt>
    <dgm:pt modelId="{9726C4C8-4C41-4307-8BA7-D0E340B6A20D}">
      <dgm:prSet custT="1"/>
      <dgm:spPr/>
      <dgm:t>
        <a:bodyPr/>
        <a:lstStyle/>
        <a:p>
          <a:r>
            <a:rPr lang="en-GB" sz="1000"/>
            <a:t>Lack of supervision</a:t>
          </a:r>
          <a:endParaRPr lang="en-US" sz="1000"/>
        </a:p>
      </dgm:t>
    </dgm:pt>
    <dgm:pt modelId="{95D369F0-6444-4B39-8919-8A5DC0EEFE0A}" type="parTrans" cxnId="{CD3F49E5-948B-44EB-B717-DFFE01C183E0}">
      <dgm:prSet/>
      <dgm:spPr/>
      <dgm:t>
        <a:bodyPr/>
        <a:lstStyle/>
        <a:p>
          <a:endParaRPr lang="en-US" sz="2400"/>
        </a:p>
      </dgm:t>
    </dgm:pt>
    <dgm:pt modelId="{71C6533E-F6FD-43E7-85A1-8A3D0FE788CF}" type="sibTrans" cxnId="{CD3F49E5-948B-44EB-B717-DFFE01C183E0}">
      <dgm:prSet/>
      <dgm:spPr/>
      <dgm:t>
        <a:bodyPr/>
        <a:lstStyle/>
        <a:p>
          <a:endParaRPr lang="en-US" sz="2400"/>
        </a:p>
      </dgm:t>
    </dgm:pt>
    <dgm:pt modelId="{BBA95ED2-2524-4037-A573-81A14CC829DB}">
      <dgm:prSet custT="1"/>
      <dgm:spPr/>
      <dgm:t>
        <a:bodyPr/>
        <a:lstStyle/>
        <a:p>
          <a:r>
            <a:rPr lang="en-GB" sz="1000"/>
            <a:t>Unclear work-life boundaries</a:t>
          </a:r>
          <a:endParaRPr lang="en-US" sz="1000"/>
        </a:p>
      </dgm:t>
    </dgm:pt>
    <dgm:pt modelId="{1BB31EB7-474B-4A73-BC4B-8252F07A1F5A}" type="parTrans" cxnId="{BAB9D1E1-2BEE-43F7-A16D-E14D2DE4EBE7}">
      <dgm:prSet/>
      <dgm:spPr/>
      <dgm:t>
        <a:bodyPr/>
        <a:lstStyle/>
        <a:p>
          <a:endParaRPr lang="en-US" sz="2400"/>
        </a:p>
      </dgm:t>
    </dgm:pt>
    <dgm:pt modelId="{CACCD52E-763B-4A81-BB11-32F466B27613}" type="sibTrans" cxnId="{BAB9D1E1-2BEE-43F7-A16D-E14D2DE4EBE7}">
      <dgm:prSet/>
      <dgm:spPr/>
      <dgm:t>
        <a:bodyPr/>
        <a:lstStyle/>
        <a:p>
          <a:endParaRPr lang="en-US" sz="2400"/>
        </a:p>
      </dgm:t>
    </dgm:pt>
    <dgm:pt modelId="{3959F3DD-F526-46BE-A178-1DAEF907AA99}">
      <dgm:prSet custT="1"/>
      <dgm:spPr/>
      <dgm:t>
        <a:bodyPr/>
        <a:lstStyle/>
        <a:p>
          <a:r>
            <a:rPr lang="en-GB" sz="1000"/>
            <a:t>Increased distractions at home</a:t>
          </a:r>
          <a:endParaRPr lang="en-US" sz="1000"/>
        </a:p>
      </dgm:t>
    </dgm:pt>
    <dgm:pt modelId="{0947433F-86C8-46FE-950D-D3037DA3E6EC}" type="parTrans" cxnId="{3728BE66-DDF6-4BA2-9D75-C4AE11A39347}">
      <dgm:prSet/>
      <dgm:spPr/>
      <dgm:t>
        <a:bodyPr/>
        <a:lstStyle/>
        <a:p>
          <a:endParaRPr lang="en-US" sz="2400"/>
        </a:p>
      </dgm:t>
    </dgm:pt>
    <dgm:pt modelId="{B58299DE-9E8D-4BD7-8B9F-C2706FA4649E}" type="sibTrans" cxnId="{3728BE66-DDF6-4BA2-9D75-C4AE11A39347}">
      <dgm:prSet/>
      <dgm:spPr/>
      <dgm:t>
        <a:bodyPr/>
        <a:lstStyle/>
        <a:p>
          <a:endParaRPr lang="en-US" sz="2400"/>
        </a:p>
      </dgm:t>
    </dgm:pt>
    <dgm:pt modelId="{89AB34E7-F11F-4142-8D91-D4465AB9B8E9}">
      <dgm:prSet custT="1"/>
      <dgm:spPr/>
      <dgm:t>
        <a:bodyPr/>
        <a:lstStyle/>
        <a:p>
          <a:r>
            <a:rPr lang="en-US" sz="1000"/>
            <a:t>Lack of communication due to technological issue</a:t>
          </a:r>
        </a:p>
      </dgm:t>
    </dgm:pt>
    <dgm:pt modelId="{C91C93BD-3382-41E1-85A4-5BE7F414E38A}" type="parTrans" cxnId="{3F56B058-EB03-400C-A327-359B4FF1FE35}">
      <dgm:prSet/>
      <dgm:spPr/>
      <dgm:t>
        <a:bodyPr/>
        <a:lstStyle/>
        <a:p>
          <a:endParaRPr lang="en-US" sz="2400"/>
        </a:p>
      </dgm:t>
    </dgm:pt>
    <dgm:pt modelId="{F15DCD0D-06B1-4EA8-95EF-5D61E284B5C3}" type="sibTrans" cxnId="{3F56B058-EB03-400C-A327-359B4FF1FE35}">
      <dgm:prSet/>
      <dgm:spPr/>
      <dgm:t>
        <a:bodyPr/>
        <a:lstStyle/>
        <a:p>
          <a:endParaRPr lang="en-US" sz="2400"/>
        </a:p>
      </dgm:t>
    </dgm:pt>
    <dgm:pt modelId="{FE6729C4-6A02-4600-B55F-91E74958DE1B}" type="pres">
      <dgm:prSet presAssocID="{F161BA0D-11BF-47FB-BAA5-8CE2E02539F2}" presName="linearFlow" presStyleCnt="0">
        <dgm:presLayoutVars>
          <dgm:dir/>
          <dgm:animLvl val="lvl"/>
          <dgm:resizeHandles val="exact"/>
        </dgm:presLayoutVars>
      </dgm:prSet>
      <dgm:spPr/>
    </dgm:pt>
    <dgm:pt modelId="{E496FA5F-B7EC-44AC-BC26-E93395CD3FFC}" type="pres">
      <dgm:prSet presAssocID="{1927F298-E639-4C27-ADE7-2554BAAA00E2}" presName="composite" presStyleCnt="0"/>
      <dgm:spPr/>
    </dgm:pt>
    <dgm:pt modelId="{1F13ED9B-BAC2-4544-846F-C62B8931980F}" type="pres">
      <dgm:prSet presAssocID="{1927F298-E639-4C27-ADE7-2554BAAA00E2}" presName="parentText" presStyleLbl="alignNode1" presStyleIdx="0" presStyleCnt="2">
        <dgm:presLayoutVars>
          <dgm:chMax val="1"/>
          <dgm:bulletEnabled val="1"/>
        </dgm:presLayoutVars>
      </dgm:prSet>
      <dgm:spPr/>
    </dgm:pt>
    <dgm:pt modelId="{31E1A9ED-67FD-43D1-9211-5E49A3AC23FC}" type="pres">
      <dgm:prSet presAssocID="{1927F298-E639-4C27-ADE7-2554BAAA00E2}" presName="descendantText" presStyleLbl="alignAcc1" presStyleIdx="0" presStyleCnt="2">
        <dgm:presLayoutVars>
          <dgm:bulletEnabled val="1"/>
        </dgm:presLayoutVars>
      </dgm:prSet>
      <dgm:spPr/>
    </dgm:pt>
    <dgm:pt modelId="{4758E98C-E98F-469D-9DBD-F9C03B871079}" type="pres">
      <dgm:prSet presAssocID="{5669B8DF-5A19-4582-A6BA-7F45C6176BB3}" presName="sp" presStyleCnt="0"/>
      <dgm:spPr/>
    </dgm:pt>
    <dgm:pt modelId="{E485400B-320C-4408-A93F-4471D95A3362}" type="pres">
      <dgm:prSet presAssocID="{320E9C7A-AD0B-4E87-87EE-4D7E343A9D53}" presName="composite" presStyleCnt="0"/>
      <dgm:spPr/>
    </dgm:pt>
    <dgm:pt modelId="{F9691DE6-5B84-48E1-A506-F8FF20D291C7}" type="pres">
      <dgm:prSet presAssocID="{320E9C7A-AD0B-4E87-87EE-4D7E343A9D53}" presName="parentText" presStyleLbl="alignNode1" presStyleIdx="1" presStyleCnt="2">
        <dgm:presLayoutVars>
          <dgm:chMax val="1"/>
          <dgm:bulletEnabled val="1"/>
        </dgm:presLayoutVars>
      </dgm:prSet>
      <dgm:spPr/>
    </dgm:pt>
    <dgm:pt modelId="{CCBD9969-E908-43F8-8CFE-C722E52855F1}" type="pres">
      <dgm:prSet presAssocID="{320E9C7A-AD0B-4E87-87EE-4D7E343A9D53}" presName="descendantText" presStyleLbl="alignAcc1" presStyleIdx="1" presStyleCnt="2">
        <dgm:presLayoutVars>
          <dgm:bulletEnabled val="1"/>
        </dgm:presLayoutVars>
      </dgm:prSet>
      <dgm:spPr/>
    </dgm:pt>
  </dgm:ptLst>
  <dgm:cxnLst>
    <dgm:cxn modelId="{4A864E05-824F-4900-ADA1-F60A5E2E88D2}" srcId="{1927F298-E639-4C27-ADE7-2554BAAA00E2}" destId="{1252A415-A551-470F-9AA3-948FD0E692E7}" srcOrd="0" destOrd="0" parTransId="{6186E08B-C6B1-4BCD-BE89-BFB7A455AA88}" sibTransId="{805C0954-8C1D-402E-861E-F85C9D4E6E91}"/>
    <dgm:cxn modelId="{C1E6AB15-F030-4856-98AC-262D130E7E0D}" type="presOf" srcId="{9726C4C8-4C41-4307-8BA7-D0E340B6A20D}" destId="{CCBD9969-E908-43F8-8CFE-C722E52855F1}" srcOrd="0" destOrd="2" presId="urn:microsoft.com/office/officeart/2005/8/layout/chevron2"/>
    <dgm:cxn modelId="{1601A227-628E-432C-A314-6EE26F7DE150}" type="presOf" srcId="{6594E41E-4009-483B-9E02-4CF09F6F74C8}" destId="{31E1A9ED-67FD-43D1-9211-5E49A3AC23FC}" srcOrd="0" destOrd="3" presId="urn:microsoft.com/office/officeart/2005/8/layout/chevron2"/>
    <dgm:cxn modelId="{FE157A44-5577-4B8D-B709-2FEE63AEECF6}" type="presOf" srcId="{188A4422-ABF1-4B65-A69E-D3FE96904DD5}" destId="{31E1A9ED-67FD-43D1-9211-5E49A3AC23FC}" srcOrd="0" destOrd="1" presId="urn:microsoft.com/office/officeart/2005/8/layout/chevron2"/>
    <dgm:cxn modelId="{3728BE66-DDF6-4BA2-9D75-C4AE11A39347}" srcId="{320E9C7A-AD0B-4E87-87EE-4D7E343A9D53}" destId="{3959F3DD-F526-46BE-A178-1DAEF907AA99}" srcOrd="4" destOrd="0" parTransId="{0947433F-86C8-46FE-950D-D3037DA3E6EC}" sibTransId="{B58299DE-9E8D-4BD7-8B9F-C2706FA4649E}"/>
    <dgm:cxn modelId="{18EFA051-EBD8-4B07-8EB3-579D69D0F600}" srcId="{F161BA0D-11BF-47FB-BAA5-8CE2E02539F2}" destId="{1927F298-E639-4C27-ADE7-2554BAAA00E2}" srcOrd="0" destOrd="0" parTransId="{0E40E870-0C5A-4C63-9208-7C29EFF7C6F4}" sibTransId="{5669B8DF-5A19-4582-A6BA-7F45C6176BB3}"/>
    <dgm:cxn modelId="{E28C3672-26CB-47E2-8EF0-254BBBCE4C2B}" type="presOf" srcId="{D3A4070B-C492-4E05-85C0-CDEDFE3B466E}" destId="{CCBD9969-E908-43F8-8CFE-C722E52855F1}" srcOrd="0" destOrd="1" presId="urn:microsoft.com/office/officeart/2005/8/layout/chevron2"/>
    <dgm:cxn modelId="{3F56B058-EB03-400C-A327-359B4FF1FE35}" srcId="{320E9C7A-AD0B-4E87-87EE-4D7E343A9D53}" destId="{89AB34E7-F11F-4142-8D91-D4465AB9B8E9}" srcOrd="0" destOrd="0" parTransId="{C91C93BD-3382-41E1-85A4-5BE7F414E38A}" sibTransId="{F15DCD0D-06B1-4EA8-95EF-5D61E284B5C3}"/>
    <dgm:cxn modelId="{4F0F4C59-5D6F-4DA7-9DE9-D0FB858C6A22}" type="presOf" srcId="{BBA95ED2-2524-4037-A573-81A14CC829DB}" destId="{CCBD9969-E908-43F8-8CFE-C722E52855F1}" srcOrd="0" destOrd="3" presId="urn:microsoft.com/office/officeart/2005/8/layout/chevron2"/>
    <dgm:cxn modelId="{8559E789-A5A5-4847-8655-264AD1DACF15}" srcId="{F161BA0D-11BF-47FB-BAA5-8CE2E02539F2}" destId="{320E9C7A-AD0B-4E87-87EE-4D7E343A9D53}" srcOrd="1" destOrd="0" parTransId="{95E8BCD2-27C4-4ED0-9EBB-6CB1031F848B}" sibTransId="{4E315F4F-FA9F-47AA-99A9-C29179D3C4B2}"/>
    <dgm:cxn modelId="{509A9C8C-5378-4CBE-8A96-F0C41E62E848}" type="presOf" srcId="{F161BA0D-11BF-47FB-BAA5-8CE2E02539F2}" destId="{FE6729C4-6A02-4600-B55F-91E74958DE1B}" srcOrd="0" destOrd="0" presId="urn:microsoft.com/office/officeart/2005/8/layout/chevron2"/>
    <dgm:cxn modelId="{EB84C99C-9473-4288-8AEC-3EA26D5E26CC}" srcId="{1927F298-E639-4C27-ADE7-2554BAAA00E2}" destId="{188A4422-ABF1-4B65-A69E-D3FE96904DD5}" srcOrd="1" destOrd="0" parTransId="{FFB210F2-576F-4E04-821A-D768730058B9}" sibTransId="{A377E0AB-75A7-4EA1-9B5C-3DCF3902AF41}"/>
    <dgm:cxn modelId="{9008F1A0-F4B5-421E-B6B7-C6C88B0AA66A}" type="presOf" srcId="{3959F3DD-F526-46BE-A178-1DAEF907AA99}" destId="{CCBD9969-E908-43F8-8CFE-C722E52855F1}" srcOrd="0" destOrd="4" presId="urn:microsoft.com/office/officeart/2005/8/layout/chevron2"/>
    <dgm:cxn modelId="{6B9B74A5-3395-4801-AD14-569FBA1BD8EC}" srcId="{1927F298-E639-4C27-ADE7-2554BAAA00E2}" destId="{6594E41E-4009-483B-9E02-4CF09F6F74C8}" srcOrd="3" destOrd="0" parTransId="{28B96DEE-D36A-4C00-85A2-95707FE42DB5}" sibTransId="{8A0AC8AD-AE5E-40D6-A4BE-F5DAFEEEDC2A}"/>
    <dgm:cxn modelId="{92FCD5A9-27EC-4670-B050-9FC9A54F7EFB}" type="presOf" srcId="{E6DA3166-D168-43A5-9EEC-1AFE42A1CDC9}" destId="{31E1A9ED-67FD-43D1-9211-5E49A3AC23FC}" srcOrd="0" destOrd="2" presId="urn:microsoft.com/office/officeart/2005/8/layout/chevron2"/>
    <dgm:cxn modelId="{6D9596B3-4121-4BC5-B4C7-C772FEDA5671}" type="presOf" srcId="{EA7AB61C-3624-4927-982B-BD73B7D2ED7B}" destId="{31E1A9ED-67FD-43D1-9211-5E49A3AC23FC}" srcOrd="0" destOrd="4" presId="urn:microsoft.com/office/officeart/2005/8/layout/chevron2"/>
    <dgm:cxn modelId="{302453B4-7AEF-4223-AC1E-1DF5DCB307D0}" srcId="{1927F298-E639-4C27-ADE7-2554BAAA00E2}" destId="{EA7AB61C-3624-4927-982B-BD73B7D2ED7B}" srcOrd="4" destOrd="0" parTransId="{B52D984E-4810-492F-B872-426A39571D4F}" sibTransId="{BA05D662-3919-4361-B468-895112FE2185}"/>
    <dgm:cxn modelId="{3E4E29BE-B245-48B6-A5A9-8AB029E0D430}" srcId="{1927F298-E639-4C27-ADE7-2554BAAA00E2}" destId="{E6DA3166-D168-43A5-9EEC-1AFE42A1CDC9}" srcOrd="2" destOrd="0" parTransId="{73F9F643-B3F5-47CB-97EF-572C6DC90EAD}" sibTransId="{5D00128B-E2F3-4344-AA76-5864E232D2CD}"/>
    <dgm:cxn modelId="{21FCFFD0-9C6C-4002-B7ED-C0D19F4FED22}" type="presOf" srcId="{1927F298-E639-4C27-ADE7-2554BAAA00E2}" destId="{1F13ED9B-BAC2-4544-846F-C62B8931980F}" srcOrd="0" destOrd="0" presId="urn:microsoft.com/office/officeart/2005/8/layout/chevron2"/>
    <dgm:cxn modelId="{380C68DB-769C-44C2-80C2-BBD03880A51B}" srcId="{320E9C7A-AD0B-4E87-87EE-4D7E343A9D53}" destId="{D3A4070B-C492-4E05-85C0-CDEDFE3B466E}" srcOrd="1" destOrd="0" parTransId="{0291492B-2603-489D-9C4D-8460DFB0D5B3}" sibTransId="{4CF7D4AC-2E65-412D-A88E-0BBB46D1BCD0}"/>
    <dgm:cxn modelId="{BAB9D1E1-2BEE-43F7-A16D-E14D2DE4EBE7}" srcId="{320E9C7A-AD0B-4E87-87EE-4D7E343A9D53}" destId="{BBA95ED2-2524-4037-A573-81A14CC829DB}" srcOrd="3" destOrd="0" parTransId="{1BB31EB7-474B-4A73-BC4B-8252F07A1F5A}" sibTransId="{CACCD52E-763B-4A81-BB11-32F466B27613}"/>
    <dgm:cxn modelId="{CD3F49E5-948B-44EB-B717-DFFE01C183E0}" srcId="{320E9C7A-AD0B-4E87-87EE-4D7E343A9D53}" destId="{9726C4C8-4C41-4307-8BA7-D0E340B6A20D}" srcOrd="2" destOrd="0" parTransId="{95D369F0-6444-4B39-8919-8A5DC0EEFE0A}" sibTransId="{71C6533E-F6FD-43E7-85A1-8A3D0FE788CF}"/>
    <dgm:cxn modelId="{10ECA8E8-EDD1-47CB-8ECD-885990785DC5}" type="presOf" srcId="{1252A415-A551-470F-9AA3-948FD0E692E7}" destId="{31E1A9ED-67FD-43D1-9211-5E49A3AC23FC}" srcOrd="0" destOrd="0" presId="urn:microsoft.com/office/officeart/2005/8/layout/chevron2"/>
    <dgm:cxn modelId="{9E1D60EE-51C1-48FB-A59F-95E884F9E422}" type="presOf" srcId="{89AB34E7-F11F-4142-8D91-D4465AB9B8E9}" destId="{CCBD9969-E908-43F8-8CFE-C722E52855F1}" srcOrd="0" destOrd="0" presId="urn:microsoft.com/office/officeart/2005/8/layout/chevron2"/>
    <dgm:cxn modelId="{C9DCC3FE-EBE9-4C6C-AB19-7A8591C486B4}" type="presOf" srcId="{320E9C7A-AD0B-4E87-87EE-4D7E343A9D53}" destId="{F9691DE6-5B84-48E1-A506-F8FF20D291C7}" srcOrd="0" destOrd="0" presId="urn:microsoft.com/office/officeart/2005/8/layout/chevron2"/>
    <dgm:cxn modelId="{56820FD2-CA80-4B63-B6D1-F7D448C867B8}" type="presParOf" srcId="{FE6729C4-6A02-4600-B55F-91E74958DE1B}" destId="{E496FA5F-B7EC-44AC-BC26-E93395CD3FFC}" srcOrd="0" destOrd="0" presId="urn:microsoft.com/office/officeart/2005/8/layout/chevron2"/>
    <dgm:cxn modelId="{C7FFD203-A4A0-4BB2-BCDB-72881D91287C}" type="presParOf" srcId="{E496FA5F-B7EC-44AC-BC26-E93395CD3FFC}" destId="{1F13ED9B-BAC2-4544-846F-C62B8931980F}" srcOrd="0" destOrd="0" presId="urn:microsoft.com/office/officeart/2005/8/layout/chevron2"/>
    <dgm:cxn modelId="{55D48CC7-AD27-44F0-96E9-A289A2ECE786}" type="presParOf" srcId="{E496FA5F-B7EC-44AC-BC26-E93395CD3FFC}" destId="{31E1A9ED-67FD-43D1-9211-5E49A3AC23FC}" srcOrd="1" destOrd="0" presId="urn:microsoft.com/office/officeart/2005/8/layout/chevron2"/>
    <dgm:cxn modelId="{A38B0ED0-E05D-4EC5-884E-B032885146E6}" type="presParOf" srcId="{FE6729C4-6A02-4600-B55F-91E74958DE1B}" destId="{4758E98C-E98F-469D-9DBD-F9C03B871079}" srcOrd="1" destOrd="0" presId="urn:microsoft.com/office/officeart/2005/8/layout/chevron2"/>
    <dgm:cxn modelId="{41BA7367-93EE-448E-AE00-D54432A9B6CF}" type="presParOf" srcId="{FE6729C4-6A02-4600-B55F-91E74958DE1B}" destId="{E485400B-320C-4408-A93F-4471D95A3362}" srcOrd="2" destOrd="0" presId="urn:microsoft.com/office/officeart/2005/8/layout/chevron2"/>
    <dgm:cxn modelId="{B6361753-612F-4A53-A015-D276463F76DF}" type="presParOf" srcId="{E485400B-320C-4408-A93F-4471D95A3362}" destId="{F9691DE6-5B84-48E1-A506-F8FF20D291C7}" srcOrd="0" destOrd="0" presId="urn:microsoft.com/office/officeart/2005/8/layout/chevron2"/>
    <dgm:cxn modelId="{252C9899-655A-4124-8394-B095906B096A}" type="presParOf" srcId="{E485400B-320C-4408-A93F-4471D95A3362}" destId="{CCBD9969-E908-43F8-8CFE-C722E52855F1}" srcOrd="1" destOrd="0" presId="urn:microsoft.com/office/officeart/2005/8/layout/chevron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68A32D-81F0-4647-9C58-1E4BDE21D210}" type="doc">
      <dgm:prSet loTypeId="urn:microsoft.com/office/officeart/2005/8/layout/hList1" loCatId="list" qsTypeId="urn:microsoft.com/office/officeart/2005/8/quickstyle/simple1" qsCatId="simple" csTypeId="urn:microsoft.com/office/officeart/2005/8/colors/colorful4" csCatId="colorful" phldr="1"/>
      <dgm:spPr/>
      <dgm:t>
        <a:bodyPr/>
        <a:lstStyle/>
        <a:p>
          <a:endParaRPr lang="en-US"/>
        </a:p>
      </dgm:t>
    </dgm:pt>
    <dgm:pt modelId="{CC027E17-BB61-4FFF-B979-1A02F80A5A1D}">
      <dgm:prSet phldrT="[Text]"/>
      <dgm:spPr/>
      <dgm:t>
        <a:bodyPr/>
        <a:lstStyle/>
        <a:p>
          <a:pPr algn="just"/>
          <a:r>
            <a:rPr lang="en-GB" b="1"/>
            <a:t>Positive Effects of FWA on Job Satisfaction</a:t>
          </a:r>
          <a:r>
            <a:rPr lang="en-GB"/>
            <a:t>:</a:t>
          </a:r>
          <a:endParaRPr lang="en-US"/>
        </a:p>
      </dgm:t>
    </dgm:pt>
    <dgm:pt modelId="{0AF110A3-CBE1-461C-93CB-C862F1C1DC67}" type="parTrans" cxnId="{00D956FE-0B1E-44CF-9E43-1B41590745D9}">
      <dgm:prSet/>
      <dgm:spPr/>
      <dgm:t>
        <a:bodyPr/>
        <a:lstStyle/>
        <a:p>
          <a:pPr algn="just"/>
          <a:endParaRPr lang="en-US"/>
        </a:p>
      </dgm:t>
    </dgm:pt>
    <dgm:pt modelId="{CF122913-FC53-4E91-AADF-766E62685DF3}" type="sibTrans" cxnId="{00D956FE-0B1E-44CF-9E43-1B41590745D9}">
      <dgm:prSet/>
      <dgm:spPr/>
      <dgm:t>
        <a:bodyPr/>
        <a:lstStyle/>
        <a:p>
          <a:pPr algn="just"/>
          <a:endParaRPr lang="en-US"/>
        </a:p>
      </dgm:t>
    </dgm:pt>
    <dgm:pt modelId="{E20A736E-A02B-41E2-93F1-97EBFAD588F8}">
      <dgm:prSet/>
      <dgm:spPr/>
      <dgm:t>
        <a:bodyPr/>
        <a:lstStyle/>
        <a:p>
          <a:pPr algn="just"/>
          <a:r>
            <a:rPr lang="en-GB"/>
            <a:t>Improved WLB</a:t>
          </a:r>
          <a:endParaRPr lang="en-US"/>
        </a:p>
      </dgm:t>
    </dgm:pt>
    <dgm:pt modelId="{9886C6BF-1B8D-4DE7-AADA-D93CA29EBD4E}" type="parTrans" cxnId="{3E740614-7826-4790-92D5-6604D78BF4A2}">
      <dgm:prSet/>
      <dgm:spPr/>
      <dgm:t>
        <a:bodyPr/>
        <a:lstStyle/>
        <a:p>
          <a:pPr algn="just"/>
          <a:endParaRPr lang="en-US"/>
        </a:p>
      </dgm:t>
    </dgm:pt>
    <dgm:pt modelId="{79CA95B2-40E1-4077-88C8-0AF9A6938288}" type="sibTrans" cxnId="{3E740614-7826-4790-92D5-6604D78BF4A2}">
      <dgm:prSet/>
      <dgm:spPr/>
      <dgm:t>
        <a:bodyPr/>
        <a:lstStyle/>
        <a:p>
          <a:pPr algn="just"/>
          <a:endParaRPr lang="en-US"/>
        </a:p>
      </dgm:t>
    </dgm:pt>
    <dgm:pt modelId="{7C605309-D928-4891-A80D-80BBF7FBB6CC}">
      <dgm:prSet/>
      <dgm:spPr/>
      <dgm:t>
        <a:bodyPr/>
        <a:lstStyle/>
        <a:p>
          <a:pPr algn="just"/>
          <a:r>
            <a:rPr lang="en-GB"/>
            <a:t>Increased autonomy and control</a:t>
          </a:r>
          <a:endParaRPr lang="en-US"/>
        </a:p>
      </dgm:t>
    </dgm:pt>
    <dgm:pt modelId="{6EF6D234-9612-460A-9630-D04EB348EF2D}" type="parTrans" cxnId="{56C5A912-6192-4BC4-8D92-0D1611F7CC60}">
      <dgm:prSet/>
      <dgm:spPr/>
      <dgm:t>
        <a:bodyPr/>
        <a:lstStyle/>
        <a:p>
          <a:pPr algn="just"/>
          <a:endParaRPr lang="en-US"/>
        </a:p>
      </dgm:t>
    </dgm:pt>
    <dgm:pt modelId="{BC7FF4B5-9F47-48C6-A33F-24C96E853F87}" type="sibTrans" cxnId="{56C5A912-6192-4BC4-8D92-0D1611F7CC60}">
      <dgm:prSet/>
      <dgm:spPr/>
      <dgm:t>
        <a:bodyPr/>
        <a:lstStyle/>
        <a:p>
          <a:pPr algn="just"/>
          <a:endParaRPr lang="en-US"/>
        </a:p>
      </dgm:t>
    </dgm:pt>
    <dgm:pt modelId="{0F8C38B3-A9D8-47A4-8775-EDE8FF6D8911}">
      <dgm:prSet/>
      <dgm:spPr/>
      <dgm:t>
        <a:bodyPr/>
        <a:lstStyle/>
        <a:p>
          <a:pPr algn="just"/>
          <a:r>
            <a:rPr lang="en-GB"/>
            <a:t>Reduced stress</a:t>
          </a:r>
          <a:endParaRPr lang="en-US"/>
        </a:p>
      </dgm:t>
    </dgm:pt>
    <dgm:pt modelId="{23C0C579-EFD7-4E8E-861E-5F26171FC3A5}" type="parTrans" cxnId="{AC2B7907-DA08-43B8-B201-1F1E0FE7CB36}">
      <dgm:prSet/>
      <dgm:spPr/>
      <dgm:t>
        <a:bodyPr/>
        <a:lstStyle/>
        <a:p>
          <a:pPr algn="just"/>
          <a:endParaRPr lang="en-US"/>
        </a:p>
      </dgm:t>
    </dgm:pt>
    <dgm:pt modelId="{F1B60D0C-6FB7-45BD-AE27-AEAA57F23B12}" type="sibTrans" cxnId="{AC2B7907-DA08-43B8-B201-1F1E0FE7CB36}">
      <dgm:prSet/>
      <dgm:spPr/>
      <dgm:t>
        <a:bodyPr/>
        <a:lstStyle/>
        <a:p>
          <a:pPr algn="just"/>
          <a:endParaRPr lang="en-US"/>
        </a:p>
      </dgm:t>
    </dgm:pt>
    <dgm:pt modelId="{C1F8AF82-B53C-4E74-90E6-5156B912E51C}">
      <dgm:prSet/>
      <dgm:spPr/>
      <dgm:t>
        <a:bodyPr/>
        <a:lstStyle/>
        <a:p>
          <a:pPr algn="just"/>
          <a:r>
            <a:rPr lang="en-GB"/>
            <a:t>Greater job satisfaction and engagement</a:t>
          </a:r>
          <a:endParaRPr lang="en-US"/>
        </a:p>
      </dgm:t>
    </dgm:pt>
    <dgm:pt modelId="{46637BD3-FFCE-49D0-9861-D36BE5A02950}" type="parTrans" cxnId="{6590BA91-AED3-4A86-9C7E-A51DDF0D9BEF}">
      <dgm:prSet/>
      <dgm:spPr/>
      <dgm:t>
        <a:bodyPr/>
        <a:lstStyle/>
        <a:p>
          <a:pPr algn="just"/>
          <a:endParaRPr lang="en-US"/>
        </a:p>
      </dgm:t>
    </dgm:pt>
    <dgm:pt modelId="{79E4BE00-4F07-4B83-848A-70D084F6504A}" type="sibTrans" cxnId="{6590BA91-AED3-4A86-9C7E-A51DDF0D9BEF}">
      <dgm:prSet/>
      <dgm:spPr/>
      <dgm:t>
        <a:bodyPr/>
        <a:lstStyle/>
        <a:p>
          <a:pPr algn="just"/>
          <a:endParaRPr lang="en-US"/>
        </a:p>
      </dgm:t>
    </dgm:pt>
    <dgm:pt modelId="{605EAA89-7102-48D7-A11C-664C23E55CF6}">
      <dgm:prSet/>
      <dgm:spPr/>
      <dgm:t>
        <a:bodyPr/>
        <a:lstStyle/>
        <a:p>
          <a:pPr algn="just"/>
          <a:r>
            <a:rPr lang="en-GB"/>
            <a:t>Enhanced focus and productivity</a:t>
          </a:r>
          <a:endParaRPr lang="en-US"/>
        </a:p>
      </dgm:t>
    </dgm:pt>
    <dgm:pt modelId="{83A15970-0121-4643-A3C0-7B3D50A49CC3}" type="parTrans" cxnId="{668F09C5-9E80-425C-B2A4-F0A9D782EE08}">
      <dgm:prSet/>
      <dgm:spPr/>
      <dgm:t>
        <a:bodyPr/>
        <a:lstStyle/>
        <a:p>
          <a:pPr algn="just"/>
          <a:endParaRPr lang="en-US"/>
        </a:p>
      </dgm:t>
    </dgm:pt>
    <dgm:pt modelId="{F8F4F054-673A-4024-8B50-D9CACA2151CF}" type="sibTrans" cxnId="{668F09C5-9E80-425C-B2A4-F0A9D782EE08}">
      <dgm:prSet/>
      <dgm:spPr/>
      <dgm:t>
        <a:bodyPr/>
        <a:lstStyle/>
        <a:p>
          <a:pPr algn="just"/>
          <a:endParaRPr lang="en-US"/>
        </a:p>
      </dgm:t>
    </dgm:pt>
    <dgm:pt modelId="{53D1D1BE-AFE8-49A6-AA24-67FE1D7D87DE}">
      <dgm:prSet/>
      <dgm:spPr/>
      <dgm:t>
        <a:bodyPr/>
        <a:lstStyle/>
        <a:p>
          <a:pPr algn="just"/>
          <a:r>
            <a:rPr lang="en-GB" b="1"/>
            <a:t>Negative Effects of FWA on Job Satisfaction</a:t>
          </a:r>
          <a:r>
            <a:rPr lang="en-GB"/>
            <a:t>:</a:t>
          </a:r>
          <a:endParaRPr lang="en-US"/>
        </a:p>
      </dgm:t>
    </dgm:pt>
    <dgm:pt modelId="{6F68C33B-89BE-4102-B1D4-C27D24AE78A8}" type="parTrans" cxnId="{D72DBEE7-FA58-466F-94FB-A4585E6F1145}">
      <dgm:prSet/>
      <dgm:spPr/>
      <dgm:t>
        <a:bodyPr/>
        <a:lstStyle/>
        <a:p>
          <a:pPr algn="just"/>
          <a:endParaRPr lang="en-US"/>
        </a:p>
      </dgm:t>
    </dgm:pt>
    <dgm:pt modelId="{767F389F-5FF4-48D3-8CDD-D2FF874A883F}" type="sibTrans" cxnId="{D72DBEE7-FA58-466F-94FB-A4585E6F1145}">
      <dgm:prSet/>
      <dgm:spPr/>
      <dgm:t>
        <a:bodyPr/>
        <a:lstStyle/>
        <a:p>
          <a:pPr algn="just"/>
          <a:endParaRPr lang="en-US"/>
        </a:p>
      </dgm:t>
    </dgm:pt>
    <dgm:pt modelId="{C19C8C96-29F4-4C7D-B03B-4B25FC5A7E90}">
      <dgm:prSet/>
      <dgm:spPr/>
      <dgm:t>
        <a:bodyPr/>
        <a:lstStyle/>
        <a:p>
          <a:pPr algn="just"/>
          <a:r>
            <a:rPr lang="en-GB"/>
            <a:t>Lack of social interaction</a:t>
          </a:r>
          <a:endParaRPr lang="en-US"/>
        </a:p>
      </dgm:t>
    </dgm:pt>
    <dgm:pt modelId="{E615CFD7-AC1F-4360-8C5E-D7781C02EAA6}" type="parTrans" cxnId="{92416ECD-8824-4F77-A10E-8C08FF884992}">
      <dgm:prSet/>
      <dgm:spPr/>
      <dgm:t>
        <a:bodyPr/>
        <a:lstStyle/>
        <a:p>
          <a:pPr algn="just"/>
          <a:endParaRPr lang="en-US"/>
        </a:p>
      </dgm:t>
    </dgm:pt>
    <dgm:pt modelId="{7BE9798E-82FF-40CB-930B-9AB00F3B18EF}" type="sibTrans" cxnId="{92416ECD-8824-4F77-A10E-8C08FF884992}">
      <dgm:prSet/>
      <dgm:spPr/>
      <dgm:t>
        <a:bodyPr/>
        <a:lstStyle/>
        <a:p>
          <a:pPr algn="just"/>
          <a:endParaRPr lang="en-US"/>
        </a:p>
      </dgm:t>
    </dgm:pt>
    <dgm:pt modelId="{334FA630-6041-4951-9B5E-635DE7E7BFD6}">
      <dgm:prSet/>
      <dgm:spPr/>
      <dgm:t>
        <a:bodyPr/>
        <a:lstStyle/>
        <a:p>
          <a:pPr algn="just"/>
          <a:r>
            <a:rPr lang="en-GB"/>
            <a:t>Difficulty managing flexible schedules</a:t>
          </a:r>
          <a:endParaRPr lang="en-US"/>
        </a:p>
      </dgm:t>
    </dgm:pt>
    <dgm:pt modelId="{FFDA87ED-113A-48EA-94F3-5892F90DF029}" type="parTrans" cxnId="{D86C2008-DB3C-4833-805C-A4468A4CB42C}">
      <dgm:prSet/>
      <dgm:spPr/>
      <dgm:t>
        <a:bodyPr/>
        <a:lstStyle/>
        <a:p>
          <a:pPr algn="just"/>
          <a:endParaRPr lang="en-US"/>
        </a:p>
      </dgm:t>
    </dgm:pt>
    <dgm:pt modelId="{44BDB970-40CD-493B-B957-12C662F3440E}" type="sibTrans" cxnId="{D86C2008-DB3C-4833-805C-A4468A4CB42C}">
      <dgm:prSet/>
      <dgm:spPr/>
      <dgm:t>
        <a:bodyPr/>
        <a:lstStyle/>
        <a:p>
          <a:pPr algn="just"/>
          <a:endParaRPr lang="en-US"/>
        </a:p>
      </dgm:t>
    </dgm:pt>
    <dgm:pt modelId="{AE367B67-C13A-46DA-8D34-338FDCFBE026}">
      <dgm:prSet/>
      <dgm:spPr/>
      <dgm:t>
        <a:bodyPr/>
        <a:lstStyle/>
        <a:p>
          <a:pPr algn="just"/>
          <a:r>
            <a:rPr lang="en-GB"/>
            <a:t>Isolation and disconnection from the organisation</a:t>
          </a:r>
          <a:endParaRPr lang="en-US"/>
        </a:p>
      </dgm:t>
    </dgm:pt>
    <dgm:pt modelId="{1537CE5D-8348-4418-AA95-F7075139E76B}" type="parTrans" cxnId="{2D8C2A2E-452D-4AB7-BCCC-210C21D087FB}">
      <dgm:prSet/>
      <dgm:spPr/>
      <dgm:t>
        <a:bodyPr/>
        <a:lstStyle/>
        <a:p>
          <a:pPr algn="just"/>
          <a:endParaRPr lang="en-US"/>
        </a:p>
      </dgm:t>
    </dgm:pt>
    <dgm:pt modelId="{A436F8FB-CF63-4DD7-86DD-4E4016A71A40}" type="sibTrans" cxnId="{2D8C2A2E-452D-4AB7-BCCC-210C21D087FB}">
      <dgm:prSet/>
      <dgm:spPr/>
      <dgm:t>
        <a:bodyPr/>
        <a:lstStyle/>
        <a:p>
          <a:pPr algn="just"/>
          <a:endParaRPr lang="en-US"/>
        </a:p>
      </dgm:t>
    </dgm:pt>
    <dgm:pt modelId="{3BE562B3-BF38-4264-93E5-3F3157B26D76}">
      <dgm:prSet/>
      <dgm:spPr/>
      <dgm:t>
        <a:bodyPr/>
        <a:lstStyle/>
        <a:p>
          <a:pPr algn="just"/>
          <a:r>
            <a:rPr lang="en-GB"/>
            <a:t>Communication challenges and reduced team collaboration</a:t>
          </a:r>
          <a:endParaRPr lang="en-US"/>
        </a:p>
      </dgm:t>
    </dgm:pt>
    <dgm:pt modelId="{05B41493-28F6-42D0-8F04-3548AA79F1CA}" type="parTrans" cxnId="{48225E9A-6DEE-4917-8806-EF5FEC293D43}">
      <dgm:prSet/>
      <dgm:spPr/>
      <dgm:t>
        <a:bodyPr/>
        <a:lstStyle/>
        <a:p>
          <a:pPr algn="just"/>
          <a:endParaRPr lang="en-US"/>
        </a:p>
      </dgm:t>
    </dgm:pt>
    <dgm:pt modelId="{5A75CB10-127F-4C53-B85E-F766AC7AA56B}" type="sibTrans" cxnId="{48225E9A-6DEE-4917-8806-EF5FEC293D43}">
      <dgm:prSet/>
      <dgm:spPr/>
      <dgm:t>
        <a:bodyPr/>
        <a:lstStyle/>
        <a:p>
          <a:pPr algn="just"/>
          <a:endParaRPr lang="en-US"/>
        </a:p>
      </dgm:t>
    </dgm:pt>
    <dgm:pt modelId="{F0164FD1-3237-49AB-93C7-5C044202ADC1}" type="pres">
      <dgm:prSet presAssocID="{6268A32D-81F0-4647-9C58-1E4BDE21D210}" presName="Name0" presStyleCnt="0">
        <dgm:presLayoutVars>
          <dgm:dir/>
          <dgm:animLvl val="lvl"/>
          <dgm:resizeHandles val="exact"/>
        </dgm:presLayoutVars>
      </dgm:prSet>
      <dgm:spPr/>
    </dgm:pt>
    <dgm:pt modelId="{80A770EB-EC12-4FA6-9E09-495ECCE77170}" type="pres">
      <dgm:prSet presAssocID="{CC027E17-BB61-4FFF-B979-1A02F80A5A1D}" presName="composite" presStyleCnt="0"/>
      <dgm:spPr/>
    </dgm:pt>
    <dgm:pt modelId="{5A0EA9E8-618B-4677-B7DB-D38E0D46C0C4}" type="pres">
      <dgm:prSet presAssocID="{CC027E17-BB61-4FFF-B979-1A02F80A5A1D}" presName="parTx" presStyleLbl="alignNode1" presStyleIdx="0" presStyleCnt="2">
        <dgm:presLayoutVars>
          <dgm:chMax val="0"/>
          <dgm:chPref val="0"/>
          <dgm:bulletEnabled val="1"/>
        </dgm:presLayoutVars>
      </dgm:prSet>
      <dgm:spPr/>
    </dgm:pt>
    <dgm:pt modelId="{90A6F780-B981-4915-B0BC-F344FA329618}" type="pres">
      <dgm:prSet presAssocID="{CC027E17-BB61-4FFF-B979-1A02F80A5A1D}" presName="desTx" presStyleLbl="alignAccFollowNode1" presStyleIdx="0" presStyleCnt="2">
        <dgm:presLayoutVars>
          <dgm:bulletEnabled val="1"/>
        </dgm:presLayoutVars>
      </dgm:prSet>
      <dgm:spPr/>
    </dgm:pt>
    <dgm:pt modelId="{31698C0A-6993-4528-9106-8789ECD562A0}" type="pres">
      <dgm:prSet presAssocID="{CF122913-FC53-4E91-AADF-766E62685DF3}" presName="space" presStyleCnt="0"/>
      <dgm:spPr/>
    </dgm:pt>
    <dgm:pt modelId="{DDD9E7E1-345D-4DC3-9E51-E4A8B01116C9}" type="pres">
      <dgm:prSet presAssocID="{53D1D1BE-AFE8-49A6-AA24-67FE1D7D87DE}" presName="composite" presStyleCnt="0"/>
      <dgm:spPr/>
    </dgm:pt>
    <dgm:pt modelId="{874C893E-24FA-4D03-AEFE-A3B0B9C08938}" type="pres">
      <dgm:prSet presAssocID="{53D1D1BE-AFE8-49A6-AA24-67FE1D7D87DE}" presName="parTx" presStyleLbl="alignNode1" presStyleIdx="1" presStyleCnt="2">
        <dgm:presLayoutVars>
          <dgm:chMax val="0"/>
          <dgm:chPref val="0"/>
          <dgm:bulletEnabled val="1"/>
        </dgm:presLayoutVars>
      </dgm:prSet>
      <dgm:spPr/>
    </dgm:pt>
    <dgm:pt modelId="{83F1DCBD-2569-48F1-B630-30C913D400CF}" type="pres">
      <dgm:prSet presAssocID="{53D1D1BE-AFE8-49A6-AA24-67FE1D7D87DE}" presName="desTx" presStyleLbl="alignAccFollowNode1" presStyleIdx="1" presStyleCnt="2">
        <dgm:presLayoutVars>
          <dgm:bulletEnabled val="1"/>
        </dgm:presLayoutVars>
      </dgm:prSet>
      <dgm:spPr/>
    </dgm:pt>
  </dgm:ptLst>
  <dgm:cxnLst>
    <dgm:cxn modelId="{AC2B7907-DA08-43B8-B201-1F1E0FE7CB36}" srcId="{CC027E17-BB61-4FFF-B979-1A02F80A5A1D}" destId="{0F8C38B3-A9D8-47A4-8775-EDE8FF6D8911}" srcOrd="2" destOrd="0" parTransId="{23C0C579-EFD7-4E8E-861E-5F26171FC3A5}" sibTransId="{F1B60D0C-6FB7-45BD-AE27-AEAA57F23B12}"/>
    <dgm:cxn modelId="{D86C2008-DB3C-4833-805C-A4468A4CB42C}" srcId="{53D1D1BE-AFE8-49A6-AA24-67FE1D7D87DE}" destId="{334FA630-6041-4951-9B5E-635DE7E7BFD6}" srcOrd="1" destOrd="0" parTransId="{FFDA87ED-113A-48EA-94F3-5892F90DF029}" sibTransId="{44BDB970-40CD-493B-B957-12C662F3440E}"/>
    <dgm:cxn modelId="{56C5A912-6192-4BC4-8D92-0D1611F7CC60}" srcId="{CC027E17-BB61-4FFF-B979-1A02F80A5A1D}" destId="{7C605309-D928-4891-A80D-80BBF7FBB6CC}" srcOrd="1" destOrd="0" parTransId="{6EF6D234-9612-460A-9630-D04EB348EF2D}" sibTransId="{BC7FF4B5-9F47-48C6-A33F-24C96E853F87}"/>
    <dgm:cxn modelId="{3E740614-7826-4790-92D5-6604D78BF4A2}" srcId="{CC027E17-BB61-4FFF-B979-1A02F80A5A1D}" destId="{E20A736E-A02B-41E2-93F1-97EBFAD588F8}" srcOrd="0" destOrd="0" parTransId="{9886C6BF-1B8D-4DE7-AADA-D93CA29EBD4E}" sibTransId="{79CA95B2-40E1-4077-88C8-0AF9A6938288}"/>
    <dgm:cxn modelId="{2D8C2A2E-452D-4AB7-BCCC-210C21D087FB}" srcId="{53D1D1BE-AFE8-49A6-AA24-67FE1D7D87DE}" destId="{AE367B67-C13A-46DA-8D34-338FDCFBE026}" srcOrd="2" destOrd="0" parTransId="{1537CE5D-8348-4418-AA95-F7075139E76B}" sibTransId="{A436F8FB-CF63-4DD7-86DD-4E4016A71A40}"/>
    <dgm:cxn modelId="{51F2DF31-19EC-4B65-ACA8-E5E72B569DD1}" type="presOf" srcId="{3BE562B3-BF38-4264-93E5-3F3157B26D76}" destId="{83F1DCBD-2569-48F1-B630-30C913D400CF}" srcOrd="0" destOrd="3" presId="urn:microsoft.com/office/officeart/2005/8/layout/hList1"/>
    <dgm:cxn modelId="{22500571-42E2-4122-82D2-BB8D9BBCCFB0}" type="presOf" srcId="{53D1D1BE-AFE8-49A6-AA24-67FE1D7D87DE}" destId="{874C893E-24FA-4D03-AEFE-A3B0B9C08938}" srcOrd="0" destOrd="0" presId="urn:microsoft.com/office/officeart/2005/8/layout/hList1"/>
    <dgm:cxn modelId="{C2F2F97A-6E88-4C50-910B-5BF03C9ED5E6}" type="presOf" srcId="{7C605309-D928-4891-A80D-80BBF7FBB6CC}" destId="{90A6F780-B981-4915-B0BC-F344FA329618}" srcOrd="0" destOrd="1" presId="urn:microsoft.com/office/officeart/2005/8/layout/hList1"/>
    <dgm:cxn modelId="{6B6FC17B-F997-4D6D-A5BF-92DC0F3BF911}" type="presOf" srcId="{6268A32D-81F0-4647-9C58-1E4BDE21D210}" destId="{F0164FD1-3237-49AB-93C7-5C044202ADC1}" srcOrd="0" destOrd="0" presId="urn:microsoft.com/office/officeart/2005/8/layout/hList1"/>
    <dgm:cxn modelId="{6590BA91-AED3-4A86-9C7E-A51DDF0D9BEF}" srcId="{CC027E17-BB61-4FFF-B979-1A02F80A5A1D}" destId="{C1F8AF82-B53C-4E74-90E6-5156B912E51C}" srcOrd="3" destOrd="0" parTransId="{46637BD3-FFCE-49D0-9861-D36BE5A02950}" sibTransId="{79E4BE00-4F07-4B83-848A-70D084F6504A}"/>
    <dgm:cxn modelId="{48225E9A-6DEE-4917-8806-EF5FEC293D43}" srcId="{53D1D1BE-AFE8-49A6-AA24-67FE1D7D87DE}" destId="{3BE562B3-BF38-4264-93E5-3F3157B26D76}" srcOrd="3" destOrd="0" parTransId="{05B41493-28F6-42D0-8F04-3548AA79F1CA}" sibTransId="{5A75CB10-127F-4C53-B85E-F766AC7AA56B}"/>
    <dgm:cxn modelId="{B0B5A9A1-34EC-41B2-8405-79C82B717ACE}" type="presOf" srcId="{0F8C38B3-A9D8-47A4-8775-EDE8FF6D8911}" destId="{90A6F780-B981-4915-B0BC-F344FA329618}" srcOrd="0" destOrd="2" presId="urn:microsoft.com/office/officeart/2005/8/layout/hList1"/>
    <dgm:cxn modelId="{350E2BA3-7593-4DB6-9A80-8D75520708F0}" type="presOf" srcId="{CC027E17-BB61-4FFF-B979-1A02F80A5A1D}" destId="{5A0EA9E8-618B-4677-B7DB-D38E0D46C0C4}" srcOrd="0" destOrd="0" presId="urn:microsoft.com/office/officeart/2005/8/layout/hList1"/>
    <dgm:cxn modelId="{3D720FA7-D556-4580-8E9F-BB3657B9F9B2}" type="presOf" srcId="{C19C8C96-29F4-4C7D-B03B-4B25FC5A7E90}" destId="{83F1DCBD-2569-48F1-B630-30C913D400CF}" srcOrd="0" destOrd="0" presId="urn:microsoft.com/office/officeart/2005/8/layout/hList1"/>
    <dgm:cxn modelId="{EE27BCBD-3E41-47C0-B87A-F27505A00975}" type="presOf" srcId="{605EAA89-7102-48D7-A11C-664C23E55CF6}" destId="{90A6F780-B981-4915-B0BC-F344FA329618}" srcOrd="0" destOrd="4" presId="urn:microsoft.com/office/officeart/2005/8/layout/hList1"/>
    <dgm:cxn modelId="{668F09C5-9E80-425C-B2A4-F0A9D782EE08}" srcId="{CC027E17-BB61-4FFF-B979-1A02F80A5A1D}" destId="{605EAA89-7102-48D7-A11C-664C23E55CF6}" srcOrd="4" destOrd="0" parTransId="{83A15970-0121-4643-A3C0-7B3D50A49CC3}" sibTransId="{F8F4F054-673A-4024-8B50-D9CACA2151CF}"/>
    <dgm:cxn modelId="{92416ECD-8824-4F77-A10E-8C08FF884992}" srcId="{53D1D1BE-AFE8-49A6-AA24-67FE1D7D87DE}" destId="{C19C8C96-29F4-4C7D-B03B-4B25FC5A7E90}" srcOrd="0" destOrd="0" parTransId="{E615CFD7-AC1F-4360-8C5E-D7781C02EAA6}" sibTransId="{7BE9798E-82FF-40CB-930B-9AB00F3B18EF}"/>
    <dgm:cxn modelId="{0E4A11D1-6412-4133-8E66-690D494D7D00}" type="presOf" srcId="{334FA630-6041-4951-9B5E-635DE7E7BFD6}" destId="{83F1DCBD-2569-48F1-B630-30C913D400CF}" srcOrd="0" destOrd="1" presId="urn:microsoft.com/office/officeart/2005/8/layout/hList1"/>
    <dgm:cxn modelId="{07122ADD-875C-475D-96BC-02C0ADF5B806}" type="presOf" srcId="{E20A736E-A02B-41E2-93F1-97EBFAD588F8}" destId="{90A6F780-B981-4915-B0BC-F344FA329618}" srcOrd="0" destOrd="0" presId="urn:microsoft.com/office/officeart/2005/8/layout/hList1"/>
    <dgm:cxn modelId="{D72DBEE7-FA58-466F-94FB-A4585E6F1145}" srcId="{6268A32D-81F0-4647-9C58-1E4BDE21D210}" destId="{53D1D1BE-AFE8-49A6-AA24-67FE1D7D87DE}" srcOrd="1" destOrd="0" parTransId="{6F68C33B-89BE-4102-B1D4-C27D24AE78A8}" sibTransId="{767F389F-5FF4-48D3-8CDD-D2FF874A883F}"/>
    <dgm:cxn modelId="{31D5FBE8-5113-4F29-B9B9-C32A45FE7ED1}" type="presOf" srcId="{AE367B67-C13A-46DA-8D34-338FDCFBE026}" destId="{83F1DCBD-2569-48F1-B630-30C913D400CF}" srcOrd="0" destOrd="2" presId="urn:microsoft.com/office/officeart/2005/8/layout/hList1"/>
    <dgm:cxn modelId="{BA0568F1-E8FB-4524-B9D5-143F560028D1}" type="presOf" srcId="{C1F8AF82-B53C-4E74-90E6-5156B912E51C}" destId="{90A6F780-B981-4915-B0BC-F344FA329618}" srcOrd="0" destOrd="3" presId="urn:microsoft.com/office/officeart/2005/8/layout/hList1"/>
    <dgm:cxn modelId="{00D956FE-0B1E-44CF-9E43-1B41590745D9}" srcId="{6268A32D-81F0-4647-9C58-1E4BDE21D210}" destId="{CC027E17-BB61-4FFF-B979-1A02F80A5A1D}" srcOrd="0" destOrd="0" parTransId="{0AF110A3-CBE1-461C-93CB-C862F1C1DC67}" sibTransId="{CF122913-FC53-4E91-AADF-766E62685DF3}"/>
    <dgm:cxn modelId="{F7B431B7-05F4-4FC3-8374-43834BD5ED48}" type="presParOf" srcId="{F0164FD1-3237-49AB-93C7-5C044202ADC1}" destId="{80A770EB-EC12-4FA6-9E09-495ECCE77170}" srcOrd="0" destOrd="0" presId="urn:microsoft.com/office/officeart/2005/8/layout/hList1"/>
    <dgm:cxn modelId="{DE212B17-34E3-4229-9645-D7FE3B56CE0E}" type="presParOf" srcId="{80A770EB-EC12-4FA6-9E09-495ECCE77170}" destId="{5A0EA9E8-618B-4677-B7DB-D38E0D46C0C4}" srcOrd="0" destOrd="0" presId="urn:microsoft.com/office/officeart/2005/8/layout/hList1"/>
    <dgm:cxn modelId="{4C66A10E-2081-4173-BFFD-5011F6B312D4}" type="presParOf" srcId="{80A770EB-EC12-4FA6-9E09-495ECCE77170}" destId="{90A6F780-B981-4915-B0BC-F344FA329618}" srcOrd="1" destOrd="0" presId="urn:microsoft.com/office/officeart/2005/8/layout/hList1"/>
    <dgm:cxn modelId="{67448D01-9E4A-4880-8E85-2442809FA638}" type="presParOf" srcId="{F0164FD1-3237-49AB-93C7-5C044202ADC1}" destId="{31698C0A-6993-4528-9106-8789ECD562A0}" srcOrd="1" destOrd="0" presId="urn:microsoft.com/office/officeart/2005/8/layout/hList1"/>
    <dgm:cxn modelId="{A909BE03-5FC8-4851-9F7A-541D35C9A110}" type="presParOf" srcId="{F0164FD1-3237-49AB-93C7-5C044202ADC1}" destId="{DDD9E7E1-345D-4DC3-9E51-E4A8B01116C9}" srcOrd="2" destOrd="0" presId="urn:microsoft.com/office/officeart/2005/8/layout/hList1"/>
    <dgm:cxn modelId="{DFFD8624-D402-415E-895A-8D715CC442E1}" type="presParOf" srcId="{DDD9E7E1-345D-4DC3-9E51-E4A8B01116C9}" destId="{874C893E-24FA-4D03-AEFE-A3B0B9C08938}" srcOrd="0" destOrd="0" presId="urn:microsoft.com/office/officeart/2005/8/layout/hList1"/>
    <dgm:cxn modelId="{E5C52F68-8A8D-44D1-BFB9-1BBCED0B5A75}" type="presParOf" srcId="{DDD9E7E1-345D-4DC3-9E51-E4A8B01116C9}" destId="{83F1DCBD-2569-48F1-B630-30C913D400CF}" srcOrd="1" destOrd="0" presId="urn:microsoft.com/office/officeart/2005/8/layout/hLis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13ED9B-BAC2-4544-846F-C62B8931980F}">
      <dsp:nvSpPr>
        <dsp:cNvPr id="0" name=""/>
        <dsp:cNvSpPr/>
      </dsp:nvSpPr>
      <dsp:spPr>
        <a:xfrm rot="5400000">
          <a:off x="-285228" y="285975"/>
          <a:ext cx="1901521" cy="1331064"/>
        </a:xfrm>
        <a:prstGeom prst="chevr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w="6350" cap="flat" cmpd="sng" algn="ctr">
          <a:solidFill>
            <a:schemeClr val="accent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t>Positive Effects of FWA on Productivity</a:t>
          </a:r>
          <a:r>
            <a:rPr lang="en-GB" sz="1200" kern="1200"/>
            <a:t>:</a:t>
          </a:r>
          <a:endParaRPr lang="en-US" sz="1200" kern="1200"/>
        </a:p>
      </dsp:txBody>
      <dsp:txXfrm rot="-5400000">
        <a:off x="1" y="666278"/>
        <a:ext cx="1331064" cy="570457"/>
      </dsp:txXfrm>
    </dsp:sp>
    <dsp:sp modelId="{31E1A9ED-67FD-43D1-9211-5E49A3AC23FC}">
      <dsp:nvSpPr>
        <dsp:cNvPr id="0" name=""/>
        <dsp:cNvSpPr/>
      </dsp:nvSpPr>
      <dsp:spPr>
        <a:xfrm rot="5400000">
          <a:off x="2790738" y="-1458926"/>
          <a:ext cx="1235988" cy="4155335"/>
        </a:xfrm>
        <a:prstGeom prst="round2Same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t>Enhanced flexibility and autonomy</a:t>
          </a:r>
          <a:endParaRPr lang="en-US" sz="1000" kern="1200"/>
        </a:p>
        <a:p>
          <a:pPr marL="57150" lvl="1" indent="-57150" algn="l" defTabSz="444500">
            <a:lnSpc>
              <a:spcPct val="90000"/>
            </a:lnSpc>
            <a:spcBef>
              <a:spcPct val="0"/>
            </a:spcBef>
            <a:spcAft>
              <a:spcPct val="15000"/>
            </a:spcAft>
            <a:buChar char="•"/>
          </a:pPr>
          <a:r>
            <a:rPr lang="en-GB" sz="1000" kern="1200"/>
            <a:t>Better WLB</a:t>
          </a:r>
          <a:endParaRPr lang="en-US" sz="1000" kern="1200"/>
        </a:p>
        <a:p>
          <a:pPr marL="57150" lvl="1" indent="-57150" algn="l" defTabSz="444500">
            <a:lnSpc>
              <a:spcPct val="90000"/>
            </a:lnSpc>
            <a:spcBef>
              <a:spcPct val="0"/>
            </a:spcBef>
            <a:spcAft>
              <a:spcPct val="15000"/>
            </a:spcAft>
            <a:buChar char="•"/>
          </a:pPr>
          <a:r>
            <a:rPr lang="en-GB" sz="1000" kern="1200"/>
            <a:t>Decrease commuting time</a:t>
          </a:r>
          <a:endParaRPr lang="en-US" sz="1000" kern="1200"/>
        </a:p>
        <a:p>
          <a:pPr marL="57150" lvl="1" indent="-57150" algn="l" defTabSz="444500">
            <a:lnSpc>
              <a:spcPct val="90000"/>
            </a:lnSpc>
            <a:spcBef>
              <a:spcPct val="0"/>
            </a:spcBef>
            <a:spcAft>
              <a:spcPct val="15000"/>
            </a:spcAft>
            <a:buChar char="•"/>
          </a:pPr>
          <a:r>
            <a:rPr lang="en-GB" sz="1000" kern="1200"/>
            <a:t>Higher employee motivation and engagement</a:t>
          </a:r>
          <a:endParaRPr lang="en-US" sz="1000" kern="1200"/>
        </a:p>
        <a:p>
          <a:pPr marL="57150" lvl="1" indent="-57150" algn="l" defTabSz="444500">
            <a:lnSpc>
              <a:spcPct val="90000"/>
            </a:lnSpc>
            <a:spcBef>
              <a:spcPct val="0"/>
            </a:spcBef>
            <a:spcAft>
              <a:spcPct val="15000"/>
            </a:spcAft>
            <a:buChar char="•"/>
          </a:pPr>
          <a:r>
            <a:rPr lang="en-GB" sz="1000" kern="1200"/>
            <a:t>Enhanced focus and efficiency</a:t>
          </a:r>
          <a:endParaRPr lang="en-US" sz="1000" kern="1200"/>
        </a:p>
      </dsp:txBody>
      <dsp:txXfrm rot="-5400000">
        <a:off x="1331065" y="61083"/>
        <a:ext cx="4094999" cy="1115316"/>
      </dsp:txXfrm>
    </dsp:sp>
    <dsp:sp modelId="{F9691DE6-5B84-48E1-A506-F8FF20D291C7}">
      <dsp:nvSpPr>
        <dsp:cNvPr id="0" name=""/>
        <dsp:cNvSpPr/>
      </dsp:nvSpPr>
      <dsp:spPr>
        <a:xfrm rot="5400000">
          <a:off x="-285228" y="1897685"/>
          <a:ext cx="1901521" cy="1331064"/>
        </a:xfrm>
        <a:prstGeom prst="chevr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t>Negative Effects of FWA on Productivity</a:t>
          </a:r>
          <a:r>
            <a:rPr lang="en-GB" sz="1200" kern="1200"/>
            <a:t>:</a:t>
          </a:r>
          <a:endParaRPr lang="en-US" sz="1200" kern="1200"/>
        </a:p>
      </dsp:txBody>
      <dsp:txXfrm rot="-5400000">
        <a:off x="1" y="2277988"/>
        <a:ext cx="1331064" cy="570457"/>
      </dsp:txXfrm>
    </dsp:sp>
    <dsp:sp modelId="{CCBD9969-E908-43F8-8CFE-C722E52855F1}">
      <dsp:nvSpPr>
        <dsp:cNvPr id="0" name=""/>
        <dsp:cNvSpPr/>
      </dsp:nvSpPr>
      <dsp:spPr>
        <a:xfrm rot="5400000">
          <a:off x="2790738" y="152783"/>
          <a:ext cx="1235988" cy="4155335"/>
        </a:xfrm>
        <a:prstGeom prst="round2Same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kern="1200"/>
            <a:t>Lack of communication due to technological issue</a:t>
          </a:r>
        </a:p>
        <a:p>
          <a:pPr marL="57150" lvl="1" indent="-57150" algn="l" defTabSz="444500">
            <a:lnSpc>
              <a:spcPct val="90000"/>
            </a:lnSpc>
            <a:spcBef>
              <a:spcPct val="0"/>
            </a:spcBef>
            <a:spcAft>
              <a:spcPct val="15000"/>
            </a:spcAft>
            <a:buChar char="•"/>
          </a:pPr>
          <a:r>
            <a:rPr lang="en-GB" sz="1000" kern="1200"/>
            <a:t>Social isolation</a:t>
          </a:r>
          <a:endParaRPr lang="en-US" sz="1000" kern="1200"/>
        </a:p>
        <a:p>
          <a:pPr marL="57150" lvl="1" indent="-57150" algn="l" defTabSz="444500">
            <a:lnSpc>
              <a:spcPct val="90000"/>
            </a:lnSpc>
            <a:spcBef>
              <a:spcPct val="0"/>
            </a:spcBef>
            <a:spcAft>
              <a:spcPct val="15000"/>
            </a:spcAft>
            <a:buChar char="•"/>
          </a:pPr>
          <a:r>
            <a:rPr lang="en-GB" sz="1000" kern="1200"/>
            <a:t>Lack of supervision</a:t>
          </a:r>
          <a:endParaRPr lang="en-US" sz="1000" kern="1200"/>
        </a:p>
        <a:p>
          <a:pPr marL="57150" lvl="1" indent="-57150" algn="l" defTabSz="444500">
            <a:lnSpc>
              <a:spcPct val="90000"/>
            </a:lnSpc>
            <a:spcBef>
              <a:spcPct val="0"/>
            </a:spcBef>
            <a:spcAft>
              <a:spcPct val="15000"/>
            </a:spcAft>
            <a:buChar char="•"/>
          </a:pPr>
          <a:r>
            <a:rPr lang="en-GB" sz="1000" kern="1200"/>
            <a:t>Unclear work-life boundaries</a:t>
          </a:r>
          <a:endParaRPr lang="en-US" sz="1000" kern="1200"/>
        </a:p>
        <a:p>
          <a:pPr marL="57150" lvl="1" indent="-57150" algn="l" defTabSz="444500">
            <a:lnSpc>
              <a:spcPct val="90000"/>
            </a:lnSpc>
            <a:spcBef>
              <a:spcPct val="0"/>
            </a:spcBef>
            <a:spcAft>
              <a:spcPct val="15000"/>
            </a:spcAft>
            <a:buChar char="•"/>
          </a:pPr>
          <a:r>
            <a:rPr lang="en-GB" sz="1000" kern="1200"/>
            <a:t>Increased distractions at home</a:t>
          </a:r>
          <a:endParaRPr lang="en-US" sz="1000" kern="1200"/>
        </a:p>
      </dsp:txBody>
      <dsp:txXfrm rot="-5400000">
        <a:off x="1331065" y="1672792"/>
        <a:ext cx="4094999" cy="11153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0EA9E8-618B-4677-B7DB-D38E0D46C0C4}">
      <dsp:nvSpPr>
        <dsp:cNvPr id="0" name=""/>
        <dsp:cNvSpPr/>
      </dsp:nvSpPr>
      <dsp:spPr>
        <a:xfrm>
          <a:off x="26" y="172135"/>
          <a:ext cx="2563713" cy="543278"/>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just" defTabSz="666750">
            <a:lnSpc>
              <a:spcPct val="90000"/>
            </a:lnSpc>
            <a:spcBef>
              <a:spcPct val="0"/>
            </a:spcBef>
            <a:spcAft>
              <a:spcPct val="35000"/>
            </a:spcAft>
            <a:buNone/>
          </a:pPr>
          <a:r>
            <a:rPr lang="en-GB" sz="1500" b="1" kern="1200"/>
            <a:t>Positive Effects of FWA on Job Satisfaction</a:t>
          </a:r>
          <a:r>
            <a:rPr lang="en-GB" sz="1500" kern="1200"/>
            <a:t>:</a:t>
          </a:r>
          <a:endParaRPr lang="en-US" sz="1500" kern="1200"/>
        </a:p>
      </dsp:txBody>
      <dsp:txXfrm>
        <a:off x="26" y="172135"/>
        <a:ext cx="2563713" cy="543278"/>
      </dsp:txXfrm>
    </dsp:sp>
    <dsp:sp modelId="{90A6F780-B981-4915-B0BC-F344FA329618}">
      <dsp:nvSpPr>
        <dsp:cNvPr id="0" name=""/>
        <dsp:cNvSpPr/>
      </dsp:nvSpPr>
      <dsp:spPr>
        <a:xfrm>
          <a:off x="26" y="715414"/>
          <a:ext cx="2563713" cy="2017575"/>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just" defTabSz="666750">
            <a:lnSpc>
              <a:spcPct val="90000"/>
            </a:lnSpc>
            <a:spcBef>
              <a:spcPct val="0"/>
            </a:spcBef>
            <a:spcAft>
              <a:spcPct val="15000"/>
            </a:spcAft>
            <a:buChar char="•"/>
          </a:pPr>
          <a:r>
            <a:rPr lang="en-GB" sz="1500" kern="1200"/>
            <a:t>Improved WLB</a:t>
          </a:r>
          <a:endParaRPr lang="en-US" sz="1500" kern="1200"/>
        </a:p>
        <a:p>
          <a:pPr marL="114300" lvl="1" indent="-114300" algn="just" defTabSz="666750">
            <a:lnSpc>
              <a:spcPct val="90000"/>
            </a:lnSpc>
            <a:spcBef>
              <a:spcPct val="0"/>
            </a:spcBef>
            <a:spcAft>
              <a:spcPct val="15000"/>
            </a:spcAft>
            <a:buChar char="•"/>
          </a:pPr>
          <a:r>
            <a:rPr lang="en-GB" sz="1500" kern="1200"/>
            <a:t>Increased autonomy and control</a:t>
          </a:r>
          <a:endParaRPr lang="en-US" sz="1500" kern="1200"/>
        </a:p>
        <a:p>
          <a:pPr marL="114300" lvl="1" indent="-114300" algn="just" defTabSz="666750">
            <a:lnSpc>
              <a:spcPct val="90000"/>
            </a:lnSpc>
            <a:spcBef>
              <a:spcPct val="0"/>
            </a:spcBef>
            <a:spcAft>
              <a:spcPct val="15000"/>
            </a:spcAft>
            <a:buChar char="•"/>
          </a:pPr>
          <a:r>
            <a:rPr lang="en-GB" sz="1500" kern="1200"/>
            <a:t>Reduced stress</a:t>
          </a:r>
          <a:endParaRPr lang="en-US" sz="1500" kern="1200"/>
        </a:p>
        <a:p>
          <a:pPr marL="114300" lvl="1" indent="-114300" algn="just" defTabSz="666750">
            <a:lnSpc>
              <a:spcPct val="90000"/>
            </a:lnSpc>
            <a:spcBef>
              <a:spcPct val="0"/>
            </a:spcBef>
            <a:spcAft>
              <a:spcPct val="15000"/>
            </a:spcAft>
            <a:buChar char="•"/>
          </a:pPr>
          <a:r>
            <a:rPr lang="en-GB" sz="1500" kern="1200"/>
            <a:t>Greater job satisfaction and engagement</a:t>
          </a:r>
          <a:endParaRPr lang="en-US" sz="1500" kern="1200"/>
        </a:p>
        <a:p>
          <a:pPr marL="114300" lvl="1" indent="-114300" algn="just" defTabSz="666750">
            <a:lnSpc>
              <a:spcPct val="90000"/>
            </a:lnSpc>
            <a:spcBef>
              <a:spcPct val="0"/>
            </a:spcBef>
            <a:spcAft>
              <a:spcPct val="15000"/>
            </a:spcAft>
            <a:buChar char="•"/>
          </a:pPr>
          <a:r>
            <a:rPr lang="en-GB" sz="1500" kern="1200"/>
            <a:t>Enhanced focus and productivity</a:t>
          </a:r>
          <a:endParaRPr lang="en-US" sz="1500" kern="1200"/>
        </a:p>
      </dsp:txBody>
      <dsp:txXfrm>
        <a:off x="26" y="715414"/>
        <a:ext cx="2563713" cy="2017575"/>
      </dsp:txXfrm>
    </dsp:sp>
    <dsp:sp modelId="{874C893E-24FA-4D03-AEFE-A3B0B9C08938}">
      <dsp:nvSpPr>
        <dsp:cNvPr id="0" name=""/>
        <dsp:cNvSpPr/>
      </dsp:nvSpPr>
      <dsp:spPr>
        <a:xfrm>
          <a:off x="2922659" y="172135"/>
          <a:ext cx="2563713" cy="543278"/>
        </a:xfrm>
        <a:prstGeom prst="rect">
          <a:avLst/>
        </a:prstGeom>
        <a:solidFill>
          <a:schemeClr val="accent4">
            <a:hueOff val="9800891"/>
            <a:satOff val="-40777"/>
            <a:lumOff val="9608"/>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just" defTabSz="666750">
            <a:lnSpc>
              <a:spcPct val="90000"/>
            </a:lnSpc>
            <a:spcBef>
              <a:spcPct val="0"/>
            </a:spcBef>
            <a:spcAft>
              <a:spcPct val="35000"/>
            </a:spcAft>
            <a:buNone/>
          </a:pPr>
          <a:r>
            <a:rPr lang="en-GB" sz="1500" b="1" kern="1200"/>
            <a:t>Negative Effects of FWA on Job Satisfaction</a:t>
          </a:r>
          <a:r>
            <a:rPr lang="en-GB" sz="1500" kern="1200"/>
            <a:t>:</a:t>
          </a:r>
          <a:endParaRPr lang="en-US" sz="1500" kern="1200"/>
        </a:p>
      </dsp:txBody>
      <dsp:txXfrm>
        <a:off x="2922659" y="172135"/>
        <a:ext cx="2563713" cy="543278"/>
      </dsp:txXfrm>
    </dsp:sp>
    <dsp:sp modelId="{83F1DCBD-2569-48F1-B630-30C913D400CF}">
      <dsp:nvSpPr>
        <dsp:cNvPr id="0" name=""/>
        <dsp:cNvSpPr/>
      </dsp:nvSpPr>
      <dsp:spPr>
        <a:xfrm>
          <a:off x="2922659" y="715414"/>
          <a:ext cx="2563713" cy="2017575"/>
        </a:xfrm>
        <a:prstGeom prst="rect">
          <a:avLst/>
        </a:prstGeom>
        <a:solidFill>
          <a:schemeClr val="accent4">
            <a:tint val="40000"/>
            <a:alpha val="90000"/>
            <a:hueOff val="10861925"/>
            <a:satOff val="-51245"/>
            <a:lumOff val="-1851"/>
            <a:alphaOff val="0"/>
          </a:schemeClr>
        </a:solidFill>
        <a:ln w="12700" cap="flat" cmpd="sng" algn="ctr">
          <a:solidFill>
            <a:schemeClr val="accent4">
              <a:tint val="40000"/>
              <a:alpha val="90000"/>
              <a:hueOff val="10861925"/>
              <a:satOff val="-51245"/>
              <a:lumOff val="-185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just" defTabSz="666750">
            <a:lnSpc>
              <a:spcPct val="90000"/>
            </a:lnSpc>
            <a:spcBef>
              <a:spcPct val="0"/>
            </a:spcBef>
            <a:spcAft>
              <a:spcPct val="15000"/>
            </a:spcAft>
            <a:buChar char="•"/>
          </a:pPr>
          <a:r>
            <a:rPr lang="en-GB" sz="1500" kern="1200"/>
            <a:t>Lack of social interaction</a:t>
          </a:r>
          <a:endParaRPr lang="en-US" sz="1500" kern="1200"/>
        </a:p>
        <a:p>
          <a:pPr marL="114300" lvl="1" indent="-114300" algn="just" defTabSz="666750">
            <a:lnSpc>
              <a:spcPct val="90000"/>
            </a:lnSpc>
            <a:spcBef>
              <a:spcPct val="0"/>
            </a:spcBef>
            <a:spcAft>
              <a:spcPct val="15000"/>
            </a:spcAft>
            <a:buChar char="•"/>
          </a:pPr>
          <a:r>
            <a:rPr lang="en-GB" sz="1500" kern="1200"/>
            <a:t>Difficulty managing flexible schedules</a:t>
          </a:r>
          <a:endParaRPr lang="en-US" sz="1500" kern="1200"/>
        </a:p>
        <a:p>
          <a:pPr marL="114300" lvl="1" indent="-114300" algn="just" defTabSz="666750">
            <a:lnSpc>
              <a:spcPct val="90000"/>
            </a:lnSpc>
            <a:spcBef>
              <a:spcPct val="0"/>
            </a:spcBef>
            <a:spcAft>
              <a:spcPct val="15000"/>
            </a:spcAft>
            <a:buChar char="•"/>
          </a:pPr>
          <a:r>
            <a:rPr lang="en-GB" sz="1500" kern="1200"/>
            <a:t>Isolation and disconnection from the organisation</a:t>
          </a:r>
          <a:endParaRPr lang="en-US" sz="1500" kern="1200"/>
        </a:p>
        <a:p>
          <a:pPr marL="114300" lvl="1" indent="-114300" algn="just" defTabSz="666750">
            <a:lnSpc>
              <a:spcPct val="90000"/>
            </a:lnSpc>
            <a:spcBef>
              <a:spcPct val="0"/>
            </a:spcBef>
            <a:spcAft>
              <a:spcPct val="15000"/>
            </a:spcAft>
            <a:buChar char="•"/>
          </a:pPr>
          <a:r>
            <a:rPr lang="en-GB" sz="1500" kern="1200"/>
            <a:t>Communication challenges and reduced team collaboration</a:t>
          </a:r>
          <a:endParaRPr lang="en-US" sz="1500" kern="1200"/>
        </a:p>
      </dsp:txBody>
      <dsp:txXfrm>
        <a:off x="2922659" y="715414"/>
        <a:ext cx="2563713" cy="201757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8CAE7-4373-4969-BA47-A89137012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105</Pages>
  <Words>19901</Words>
  <Characters>127385</Characters>
  <Application>Microsoft Office Word</Application>
  <DocSecurity>4</DocSecurity>
  <Lines>1061</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zakera begum simu</dc:creator>
  <cp:keywords/>
  <dc:description/>
  <cp:lastModifiedBy>zakera begum simu</cp:lastModifiedBy>
  <cp:revision>2</cp:revision>
  <dcterms:created xsi:type="dcterms:W3CDTF">2025-09-26T16:53:00Z</dcterms:created>
  <dcterms:modified xsi:type="dcterms:W3CDTF">2025-09-26T16:53:00Z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ae9e3e93-9642-40e2-8987-32b09f1f7377</vt:lpwstr>
  </property>
</Properties>
</file>