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CD235" w14:textId="77777777" w:rsidR="00B71DCD" w:rsidRPr="00CC008B" w:rsidRDefault="00B71DCD" w:rsidP="00B71DCD">
      <w:pPr>
        <w:rPr>
          <w:b/>
          <w:bCs/>
        </w:rPr>
      </w:pPr>
      <w:r w:rsidRPr="00CC008B">
        <w:rPr>
          <w:b/>
          <w:bCs/>
        </w:rPr>
        <w:t xml:space="preserve">CHAPTER 5 — DISCUSSION </w:t>
      </w:r>
    </w:p>
    <w:p w14:paraId="1E48FEEB" w14:textId="77777777" w:rsidR="00B71DCD" w:rsidRPr="00CC008B" w:rsidRDefault="00B71DCD" w:rsidP="00B71DCD">
      <w:pPr>
        <w:rPr>
          <w:b/>
          <w:bCs/>
        </w:rPr>
      </w:pPr>
      <w:r w:rsidRPr="00CC008B">
        <w:rPr>
          <w:b/>
          <w:bCs/>
        </w:rPr>
        <w:t>5.1 Introduction</w:t>
      </w:r>
    </w:p>
    <w:p w14:paraId="716831AB" w14:textId="77777777" w:rsidR="00B71DCD" w:rsidRPr="00CC008B" w:rsidRDefault="00B71DCD" w:rsidP="00B71DCD">
      <w:r w:rsidRPr="00CC008B">
        <w:t>This chapter interprets the findings presented in Chapter 4 in relation to the existing literature and the theoretical frameworks outlined in Chapter 2. The aim is to evaluate whether the results support the study’s hypotheses and to explore how the findings contribute to broader criminological understanding of childhood adversity, parental criminality, and later involvement in the criminal justice system. The chapter also considers the implications of the findings for theory, practice, and policy, while acknowledging the study’s limitations.</w:t>
      </w:r>
    </w:p>
    <w:p w14:paraId="45466515" w14:textId="77777777" w:rsidR="00B71DCD" w:rsidRPr="00CC008B" w:rsidRDefault="00B71DCD" w:rsidP="00B71DCD">
      <w:pPr>
        <w:rPr>
          <w:b/>
          <w:bCs/>
        </w:rPr>
      </w:pPr>
      <w:r w:rsidRPr="00CC008B">
        <w:rPr>
          <w:b/>
          <w:bCs/>
        </w:rPr>
        <w:t>5.2 Childhood Abuse and Offending</w:t>
      </w:r>
    </w:p>
    <w:p w14:paraId="38A0A920" w14:textId="77777777" w:rsidR="00B71DCD" w:rsidRPr="00CC008B" w:rsidRDefault="00B71DCD" w:rsidP="00B71DCD">
      <w:r w:rsidRPr="00CC008B">
        <w:t>One of the most significant findings of the study is the strong association between childhood abuse and later criminal justice involvement. The correlation analysis revealed a moderate positive relationship (r = .41, p &lt; .01), indicating that individuals who experienced higher levels of abuse were more likely to report offending behaviour. This finding aligns closely with Widom’s (1989) “cycle of violence” hypothesis, which suggests that early victimisation increases the likelihood of later perpetration.</w:t>
      </w:r>
    </w:p>
    <w:p w14:paraId="068509F1" w14:textId="77777777" w:rsidR="00B71DCD" w:rsidRPr="00CC008B" w:rsidRDefault="00B71DCD" w:rsidP="00B71DCD">
      <w:r w:rsidRPr="00CC008B">
        <w:t xml:space="preserve">The results also support the </w:t>
      </w:r>
      <w:r w:rsidRPr="00CC008B">
        <w:rPr>
          <w:b/>
          <w:bCs/>
        </w:rPr>
        <w:t>Adverse Childhood Experiences (ACE) framework</w:t>
      </w:r>
      <w:r w:rsidRPr="00CC008B">
        <w:t>, which emphasises the cumulative impact of trauma on long</w:t>
      </w:r>
      <w:r w:rsidRPr="00CC008B">
        <w:noBreakHyphen/>
        <w:t>term outcomes (</w:t>
      </w:r>
      <w:proofErr w:type="spellStart"/>
      <w:r w:rsidRPr="00CC008B">
        <w:t>Felitti</w:t>
      </w:r>
      <w:proofErr w:type="spellEnd"/>
      <w:r w:rsidRPr="00CC008B">
        <w:t xml:space="preserve"> et al., 1998). Participants who reported multiple forms of adversity—such as abuse, domestic violence, and household substance misuse—were more likely to have had contact with the criminal justice system. This reinforces the idea that adversity rarely occurs in isolation and that its effects are compounded when multiple risk factors are present.</w:t>
      </w:r>
    </w:p>
    <w:p w14:paraId="38DB29CF" w14:textId="77777777" w:rsidR="00B71DCD" w:rsidRPr="00CC008B" w:rsidRDefault="00B71DCD" w:rsidP="00B71DCD">
      <w:r w:rsidRPr="00CC008B">
        <w:rPr>
          <w:b/>
          <w:bCs/>
        </w:rPr>
        <w:t>Strain Theory</w:t>
      </w:r>
      <w:r w:rsidRPr="00CC008B">
        <w:t xml:space="preserve"> provides a useful lens for interpreting these findings. Agnew (1992) argues that negative experiences create emotional strain that may lead individuals to engage in deviant behaviour as a coping mechanism. The qualitative responses in this study support this interpretation, with participants describing feelings of anger, frustration, and hopelessness stemming from their childhood experiences. These emotional responses may contribute to impulsivity, aggression, and involvement in risky behaviours, ultimately increasing the likelihood of offending.</w:t>
      </w:r>
    </w:p>
    <w:p w14:paraId="4ADFBA13" w14:textId="77777777" w:rsidR="00B71DCD" w:rsidRPr="00CC008B" w:rsidRDefault="00B71DCD" w:rsidP="00B71DCD">
      <w:r w:rsidRPr="00CC008B">
        <w:t>However, it is important to note that not all individuals who experienced abuse reported offending behaviour. This highlights the role of resilience and protective factors, which are explored later in this chapter.</w:t>
      </w:r>
    </w:p>
    <w:p w14:paraId="03F23682" w14:textId="77777777" w:rsidR="00B71DCD" w:rsidRPr="00CC008B" w:rsidRDefault="00B71DCD" w:rsidP="00B71DCD">
      <w:pPr>
        <w:rPr>
          <w:b/>
          <w:bCs/>
        </w:rPr>
      </w:pPr>
      <w:r w:rsidRPr="00CC008B">
        <w:rPr>
          <w:b/>
          <w:bCs/>
        </w:rPr>
        <w:t>5.3 Parental Criminality and Intergenerational Offending</w:t>
      </w:r>
    </w:p>
    <w:p w14:paraId="7E21D744" w14:textId="77777777" w:rsidR="00B71DCD" w:rsidRPr="00CC008B" w:rsidRDefault="00B71DCD" w:rsidP="00B71DCD">
      <w:r w:rsidRPr="00CC008B">
        <w:t>The study found a significant association between parental criminality and participants’ own offending behaviour, supporting the concept of intergenerational transmission of crime. The chi</w:t>
      </w:r>
      <w:r w:rsidRPr="00CC008B">
        <w:noBreakHyphen/>
        <w:t xml:space="preserve">square analysis demonstrated that individuals with a criminal parent were significantly more likely to have been convicted (χ² = 8.72, p &lt; .01). This finding is </w:t>
      </w:r>
      <w:r w:rsidRPr="00CC008B">
        <w:lastRenderedPageBreak/>
        <w:t>consistent with research by Farrington (2011) and Murray and Farrington (2005), who argue that parental criminality is one of the strongest predictors of offspring offending.</w:t>
      </w:r>
    </w:p>
    <w:p w14:paraId="734C34D3" w14:textId="77777777" w:rsidR="00B71DCD" w:rsidRPr="00CC008B" w:rsidRDefault="00B71DCD" w:rsidP="00B71DCD">
      <w:r w:rsidRPr="00CC008B">
        <w:rPr>
          <w:b/>
          <w:bCs/>
        </w:rPr>
        <w:t>Social Learning Theory</w:t>
      </w:r>
      <w:r w:rsidRPr="00CC008B">
        <w:t xml:space="preserve"> provides a compelling explanation for this relationship. Bandura (1977) suggests that behaviour is learned through observation and imitation, meaning that children exposed to criminal behaviour may internalise these actions as acceptable or normal. The qualitative data support this interpretation, with participants describing crime as something “normalised” within their home environment.</w:t>
      </w:r>
    </w:p>
    <w:p w14:paraId="4D937CDC" w14:textId="77777777" w:rsidR="00B71DCD" w:rsidRPr="00CC008B" w:rsidRDefault="00B71DCD" w:rsidP="00B71DCD">
      <w:r w:rsidRPr="00CC008B">
        <w:t>However, the findings also highlight that parental criminality is not deterministic. A substantial proportion of participants with criminal parents did not report offending behaviour. This aligns with Besemer et al. (2017), who argue that intergenerational offending is influenced by a combination of social, environmental, and individual factors, rather than being an inevitable outcome.</w:t>
      </w:r>
    </w:p>
    <w:p w14:paraId="2E29E7A7" w14:textId="77777777" w:rsidR="00B71DCD" w:rsidRPr="00CC008B" w:rsidRDefault="00B71DCD" w:rsidP="00B71DCD">
      <w:pPr>
        <w:rPr>
          <w:b/>
          <w:bCs/>
        </w:rPr>
      </w:pPr>
      <w:r w:rsidRPr="00CC008B">
        <w:rPr>
          <w:b/>
          <w:bCs/>
        </w:rPr>
        <w:t>5.4 Additional Risk Factors</w:t>
      </w:r>
    </w:p>
    <w:p w14:paraId="18A8C272" w14:textId="77777777" w:rsidR="00B71DCD" w:rsidRPr="00CC008B" w:rsidRDefault="00B71DCD" w:rsidP="00B71DCD">
      <w:pPr>
        <w:rPr>
          <w:b/>
          <w:bCs/>
        </w:rPr>
      </w:pPr>
      <w:r w:rsidRPr="00CC008B">
        <w:rPr>
          <w:b/>
          <w:bCs/>
        </w:rPr>
        <w:t>Peer Influence</w:t>
      </w:r>
    </w:p>
    <w:p w14:paraId="1D383B8D" w14:textId="77777777" w:rsidR="00B71DCD" w:rsidRPr="00CC008B" w:rsidRDefault="00B71DCD" w:rsidP="00B71DCD">
      <w:r w:rsidRPr="00CC008B">
        <w:t>Peer influence emerged as a significant predictor of offending (r = .36, p &lt; .01). Participants who described their adolescent peer group as delinquent were more likely to report criminal justice involvement. This finding supports Warr’s (2002) argument that delinquency is often a group activity reinforced through peer modelling and social reinforcement. It also aligns with Social Learning Theory, which emphasises the role of peer groups in shaping behaviour during adolescence.</w:t>
      </w:r>
    </w:p>
    <w:p w14:paraId="1151432D" w14:textId="77777777" w:rsidR="00B71DCD" w:rsidRPr="00CC008B" w:rsidRDefault="00B71DCD" w:rsidP="00B71DCD">
      <w:pPr>
        <w:rPr>
          <w:b/>
          <w:bCs/>
        </w:rPr>
      </w:pPr>
      <w:r w:rsidRPr="00CC008B">
        <w:rPr>
          <w:b/>
          <w:bCs/>
        </w:rPr>
        <w:t>School Exclusion</w:t>
      </w:r>
    </w:p>
    <w:p w14:paraId="758ADC9A" w14:textId="77777777" w:rsidR="00B71DCD" w:rsidRPr="00CC008B" w:rsidRDefault="00B71DCD" w:rsidP="00B71DCD">
      <w:r w:rsidRPr="00CC008B">
        <w:t>School exclusion was one of the strongest predictors of offending, with excluded participants significantly more likely to have been arrested (χ² = 12.45, p &lt; .001). This finding supports research by Graham et al. (2012), who argue that exclusion contributes to social marginalisation, reduced educational attainment, and increased involvement in crime. Exclusion may also reflect underlying behavioural issues linked to childhood adversity, suggesting a complex interplay between educational experiences and early trauma.</w:t>
      </w:r>
    </w:p>
    <w:p w14:paraId="6B3DF62E" w14:textId="77777777" w:rsidR="00B71DCD" w:rsidRPr="00CC008B" w:rsidRDefault="00B71DCD" w:rsidP="00B71DCD">
      <w:pPr>
        <w:rPr>
          <w:b/>
          <w:bCs/>
        </w:rPr>
      </w:pPr>
      <w:r w:rsidRPr="00CC008B">
        <w:rPr>
          <w:b/>
          <w:bCs/>
        </w:rPr>
        <w:t>Household Substance Misuse</w:t>
      </w:r>
    </w:p>
    <w:p w14:paraId="431A34D4" w14:textId="77777777" w:rsidR="00B71DCD" w:rsidRPr="00CC008B" w:rsidRDefault="00B71DCD" w:rsidP="00B71DCD">
      <w:r w:rsidRPr="00CC008B">
        <w:t>Although household substance misuse did not emerge as a significant predictor in the regression model, descriptive statistics indicated that it was relatively common among participants and may contribute to instability, neglect, and exposure to criminal behaviour. This aligns with Kroll’s (2004) research on the impact of parental substance misuse on child development.</w:t>
      </w:r>
    </w:p>
    <w:p w14:paraId="5F697511" w14:textId="77777777" w:rsidR="00B71DCD" w:rsidRPr="00CC008B" w:rsidRDefault="00B71DCD" w:rsidP="00B71DCD">
      <w:pPr>
        <w:rPr>
          <w:b/>
          <w:bCs/>
        </w:rPr>
      </w:pPr>
      <w:r w:rsidRPr="00CC008B">
        <w:rPr>
          <w:b/>
          <w:bCs/>
        </w:rPr>
        <w:t>5.5 Protective Factors</w:t>
      </w:r>
    </w:p>
    <w:p w14:paraId="6BBCF506" w14:textId="77777777" w:rsidR="00B71DCD" w:rsidRPr="00CC008B" w:rsidRDefault="00B71DCD" w:rsidP="00B71DCD">
      <w:r w:rsidRPr="00CC008B">
        <w:lastRenderedPageBreak/>
        <w:t>One of the most important findings of the study is the protective effect of supportive adult relationships. The negative correlation between supportive relationships and offending (r = –.29, p &lt; .05) suggests that individuals who had at least one stable, supportive adult during childhood were less likely to engage in criminal behaviour. This finding aligns with resilience research by Werner and Smith (1992), who argue that supportive relationships can buffer the effects of adversity and promote positive outcomes.</w:t>
      </w:r>
    </w:p>
    <w:p w14:paraId="4B10DDF1" w14:textId="77777777" w:rsidR="00B71DCD" w:rsidRPr="00CC008B" w:rsidRDefault="00B71DCD" w:rsidP="00B71DCD">
      <w:r w:rsidRPr="00CC008B">
        <w:t>Although supportive relationships did not reach statistical significance in the regression model, their protective influence should not be underestimated. The qualitative data highlighted the importance of emotional support, guidance, and stability in mitigating the effects of trauma and reducing vulnerability to negative peer influences.</w:t>
      </w:r>
    </w:p>
    <w:p w14:paraId="611F3CA4" w14:textId="77777777" w:rsidR="00B71DCD" w:rsidRPr="00CC008B" w:rsidRDefault="00B71DCD" w:rsidP="00B71DCD">
      <w:r w:rsidRPr="00CC008B">
        <w:t>This finding has important implications for intervention strategies, suggesting that mentoring programmes, family support services, and school</w:t>
      </w:r>
      <w:r w:rsidRPr="00CC008B">
        <w:noBreakHyphen/>
        <w:t>based support systems may play a crucial role in preventing offending among at</w:t>
      </w:r>
      <w:r w:rsidRPr="00CC008B">
        <w:noBreakHyphen/>
        <w:t>risk youth.</w:t>
      </w:r>
    </w:p>
    <w:p w14:paraId="06665478" w14:textId="77777777" w:rsidR="00B71DCD" w:rsidRPr="00CC008B" w:rsidRDefault="00B71DCD" w:rsidP="00B71DCD">
      <w:pPr>
        <w:rPr>
          <w:b/>
          <w:bCs/>
        </w:rPr>
      </w:pPr>
      <w:r w:rsidRPr="00CC008B">
        <w:rPr>
          <w:b/>
          <w:bCs/>
        </w:rPr>
        <w:t>5.6 Theoretical Implications</w:t>
      </w:r>
    </w:p>
    <w:p w14:paraId="1EC340DC" w14:textId="77777777" w:rsidR="00B71DCD" w:rsidRPr="00CC008B" w:rsidRDefault="00B71DCD" w:rsidP="00B71DCD">
      <w:r w:rsidRPr="00CC008B">
        <w:t>The findings of this study support and extend several theoretical frameworks:</w:t>
      </w:r>
    </w:p>
    <w:p w14:paraId="439BF36A" w14:textId="77777777" w:rsidR="00B71DCD" w:rsidRPr="00CC008B" w:rsidRDefault="00B71DCD" w:rsidP="00B71DCD">
      <w:pPr>
        <w:numPr>
          <w:ilvl w:val="0"/>
          <w:numId w:val="1"/>
        </w:numPr>
      </w:pPr>
      <w:r w:rsidRPr="00CC008B">
        <w:rPr>
          <w:b/>
          <w:bCs/>
        </w:rPr>
        <w:t>Social Learning Theory</w:t>
      </w:r>
      <w:r w:rsidRPr="00CC008B">
        <w:t xml:space="preserve"> is supported by the strong influence of parental criminality and peer behaviour.</w:t>
      </w:r>
    </w:p>
    <w:p w14:paraId="50D60BE3" w14:textId="77777777" w:rsidR="00B71DCD" w:rsidRPr="00CC008B" w:rsidRDefault="00B71DCD" w:rsidP="00B71DCD">
      <w:pPr>
        <w:numPr>
          <w:ilvl w:val="0"/>
          <w:numId w:val="1"/>
        </w:numPr>
      </w:pPr>
      <w:r w:rsidRPr="00CC008B">
        <w:rPr>
          <w:b/>
          <w:bCs/>
        </w:rPr>
        <w:t>Strain Theory</w:t>
      </w:r>
      <w:r w:rsidRPr="00CC008B">
        <w:t xml:space="preserve"> is supported by the association between childhood abuse and later offending, as well as qualitative accounts of emotional strain.</w:t>
      </w:r>
    </w:p>
    <w:p w14:paraId="3E92F043" w14:textId="77777777" w:rsidR="00B71DCD" w:rsidRPr="00CC008B" w:rsidRDefault="00B71DCD" w:rsidP="00B71DCD">
      <w:pPr>
        <w:numPr>
          <w:ilvl w:val="0"/>
          <w:numId w:val="1"/>
        </w:numPr>
      </w:pPr>
      <w:r w:rsidRPr="00CC008B">
        <w:rPr>
          <w:b/>
          <w:bCs/>
        </w:rPr>
        <w:t>The ACE framework</w:t>
      </w:r>
      <w:r w:rsidRPr="00CC008B">
        <w:t xml:space="preserve"> is supported by the cumulative impact of multiple forms of adversity on criminal justice involvement.</w:t>
      </w:r>
    </w:p>
    <w:p w14:paraId="26180A4A" w14:textId="77777777" w:rsidR="00B71DCD" w:rsidRPr="00CC008B" w:rsidRDefault="00B71DCD" w:rsidP="00B71DCD">
      <w:r w:rsidRPr="00CC008B">
        <w:t>Together, these findings suggest that no single theory fully explains the relationship between childhood experiences and offending. Instead, a multi</w:t>
      </w:r>
      <w:r w:rsidRPr="00CC008B">
        <w:noBreakHyphen/>
        <w:t>theoretical approach provides the most comprehensive understanding.</w:t>
      </w:r>
    </w:p>
    <w:p w14:paraId="034F8B75" w14:textId="77777777" w:rsidR="00B71DCD" w:rsidRPr="00CC008B" w:rsidRDefault="00B71DCD" w:rsidP="00B71DCD">
      <w:r w:rsidRPr="00CC008B">
        <w:t>The findings also highlight the interconnected nature of risk factors. Childhood abuse may increase vulnerability to negative peer influence, while parental criminality may contribute to school disengagement. These overlapping pathways suggest that interventions must address multiple domains simultaneously rather than focusing on a single risk factor.</w:t>
      </w:r>
    </w:p>
    <w:p w14:paraId="1DA5C16D" w14:textId="77777777" w:rsidR="00B71DCD" w:rsidRPr="00CC008B" w:rsidRDefault="00B71DCD" w:rsidP="00B71DCD">
      <w:pPr>
        <w:rPr>
          <w:b/>
          <w:bCs/>
        </w:rPr>
      </w:pPr>
      <w:r w:rsidRPr="00CC008B">
        <w:rPr>
          <w:b/>
          <w:bCs/>
        </w:rPr>
        <w:t>5.7 Implications for Practice</w:t>
      </w:r>
    </w:p>
    <w:p w14:paraId="7AFA35BC" w14:textId="77777777" w:rsidR="00B71DCD" w:rsidRPr="00CC008B" w:rsidRDefault="00B71DCD" w:rsidP="00B71DCD">
      <w:r w:rsidRPr="00CC008B">
        <w:t>The findings have several important implications:</w:t>
      </w:r>
    </w:p>
    <w:p w14:paraId="6BEC548C" w14:textId="77777777" w:rsidR="00B71DCD" w:rsidRPr="00CC008B" w:rsidRDefault="00B71DCD" w:rsidP="00B71DCD">
      <w:pPr>
        <w:numPr>
          <w:ilvl w:val="0"/>
          <w:numId w:val="2"/>
        </w:numPr>
      </w:pPr>
      <w:r w:rsidRPr="00CC008B">
        <w:t>Early intervention is critical for children experiencing abuse, neglect, or household dysfunction.</w:t>
      </w:r>
    </w:p>
    <w:p w14:paraId="64746463" w14:textId="77777777" w:rsidR="00B71DCD" w:rsidRPr="00CC008B" w:rsidRDefault="00B71DCD" w:rsidP="00B71DCD">
      <w:pPr>
        <w:numPr>
          <w:ilvl w:val="0"/>
          <w:numId w:val="2"/>
        </w:numPr>
      </w:pPr>
      <w:r w:rsidRPr="00CC008B">
        <w:lastRenderedPageBreak/>
        <w:t>Family support services may help reduce the impact of parental criminality and improve parenting practices.</w:t>
      </w:r>
    </w:p>
    <w:p w14:paraId="603C0899" w14:textId="77777777" w:rsidR="00B71DCD" w:rsidRPr="00CC008B" w:rsidRDefault="00B71DCD" w:rsidP="00B71DCD">
      <w:pPr>
        <w:numPr>
          <w:ilvl w:val="0"/>
          <w:numId w:val="2"/>
        </w:numPr>
      </w:pPr>
      <w:r w:rsidRPr="00CC008B">
        <w:t>Schools play a vital role, and reducing exclusions could significantly lower offending rates.</w:t>
      </w:r>
    </w:p>
    <w:p w14:paraId="7A22BF3A" w14:textId="77777777" w:rsidR="00B71DCD" w:rsidRPr="00CC008B" w:rsidRDefault="00B71DCD" w:rsidP="00B71DCD">
      <w:pPr>
        <w:numPr>
          <w:ilvl w:val="0"/>
          <w:numId w:val="2"/>
        </w:numPr>
      </w:pPr>
      <w:r w:rsidRPr="00CC008B">
        <w:t>Mentoring and support programmes may help build resilience and provide protective relationships.</w:t>
      </w:r>
    </w:p>
    <w:p w14:paraId="220F189F" w14:textId="77777777" w:rsidR="00B71DCD" w:rsidRPr="00CC008B" w:rsidRDefault="00B71DCD" w:rsidP="00B71DCD">
      <w:pPr>
        <w:numPr>
          <w:ilvl w:val="0"/>
          <w:numId w:val="2"/>
        </w:numPr>
      </w:pPr>
      <w:r w:rsidRPr="00CC008B">
        <w:t>Criminal justice responses should consider individuals’ backgrounds and prioritise rehabilitation over purely punitive measures.</w:t>
      </w:r>
    </w:p>
    <w:p w14:paraId="38304BAD" w14:textId="77777777" w:rsidR="00B71DCD" w:rsidRPr="00CC008B" w:rsidRDefault="00B71DCD" w:rsidP="00B71DCD">
      <w:r w:rsidRPr="00CC008B">
        <w:t>The study reinforces the need for trauma</w:t>
      </w:r>
      <w:r w:rsidRPr="00CC008B">
        <w:noBreakHyphen/>
        <w:t>informed approaches across education, social care, and criminal justice settings. Staff training in recognising trauma responses, providing emotional support, and avoiding punitive reactions to behavioural difficulties may help reduce the long</w:t>
      </w:r>
      <w:r w:rsidRPr="00CC008B">
        <w:noBreakHyphen/>
        <w:t>term impact of adversity.</w:t>
      </w:r>
    </w:p>
    <w:p w14:paraId="2FD4035D" w14:textId="77777777" w:rsidR="00B71DCD" w:rsidRPr="00CC008B" w:rsidRDefault="00B71DCD" w:rsidP="00B71DCD">
      <w:pPr>
        <w:rPr>
          <w:b/>
          <w:bCs/>
        </w:rPr>
      </w:pPr>
      <w:r w:rsidRPr="00CC008B">
        <w:rPr>
          <w:b/>
          <w:bCs/>
        </w:rPr>
        <w:t>5.8 Limitations</w:t>
      </w:r>
    </w:p>
    <w:p w14:paraId="7391E69E" w14:textId="77777777" w:rsidR="00B71DCD" w:rsidRPr="00CC008B" w:rsidRDefault="00B71DCD" w:rsidP="00B71DCD">
      <w:r w:rsidRPr="00CC008B">
        <w:t>Several limitations must be acknowledged:</w:t>
      </w:r>
    </w:p>
    <w:p w14:paraId="3F492173" w14:textId="77777777" w:rsidR="00B71DCD" w:rsidRPr="00CC008B" w:rsidRDefault="00B71DCD" w:rsidP="00B71DCD">
      <w:pPr>
        <w:numPr>
          <w:ilvl w:val="0"/>
          <w:numId w:val="3"/>
        </w:numPr>
      </w:pPr>
      <w:r w:rsidRPr="00CC008B">
        <w:t>The use of self</w:t>
      </w:r>
      <w:r w:rsidRPr="00CC008B">
        <w:noBreakHyphen/>
        <w:t>report data may introduce bias.</w:t>
      </w:r>
    </w:p>
    <w:p w14:paraId="739521E6" w14:textId="77777777" w:rsidR="00B71DCD" w:rsidRPr="00CC008B" w:rsidRDefault="00B71DCD" w:rsidP="00B71DCD">
      <w:pPr>
        <w:numPr>
          <w:ilvl w:val="0"/>
          <w:numId w:val="3"/>
        </w:numPr>
      </w:pPr>
      <w:r w:rsidRPr="00CC008B">
        <w:t>Convenience sampling limits generalisability.</w:t>
      </w:r>
    </w:p>
    <w:p w14:paraId="3B426EB0" w14:textId="77777777" w:rsidR="00B71DCD" w:rsidRPr="00CC008B" w:rsidRDefault="00B71DCD" w:rsidP="00B71DCD">
      <w:pPr>
        <w:numPr>
          <w:ilvl w:val="0"/>
          <w:numId w:val="3"/>
        </w:numPr>
      </w:pPr>
      <w:r w:rsidRPr="00CC008B">
        <w:t>The cross</w:t>
      </w:r>
      <w:r w:rsidRPr="00CC008B">
        <w:noBreakHyphen/>
        <w:t>sectional design prevents causal conclusions.</w:t>
      </w:r>
    </w:p>
    <w:p w14:paraId="7E9D32C5" w14:textId="77777777" w:rsidR="00B71DCD" w:rsidRPr="00CC008B" w:rsidRDefault="00B71DCD" w:rsidP="00B71DCD">
      <w:pPr>
        <w:numPr>
          <w:ilvl w:val="0"/>
          <w:numId w:val="3"/>
        </w:numPr>
      </w:pPr>
      <w:r w:rsidRPr="00CC008B">
        <w:t>Sensitive topics may lead to underreporting of abuse or offending.</w:t>
      </w:r>
    </w:p>
    <w:p w14:paraId="6FB1B1CA" w14:textId="77777777" w:rsidR="00B71DCD" w:rsidRPr="00CC008B" w:rsidRDefault="00B71DCD" w:rsidP="00B71DCD">
      <w:r w:rsidRPr="00CC008B">
        <w:t>Despite these limitations, the study provides valuable insights into the relationship between childhood adversity and offending.</w:t>
      </w:r>
    </w:p>
    <w:p w14:paraId="0EFE86E6" w14:textId="77777777" w:rsidR="00B71DCD" w:rsidRPr="00CC008B" w:rsidRDefault="00B71DCD" w:rsidP="00B71DCD">
      <w:pPr>
        <w:rPr>
          <w:b/>
          <w:bCs/>
        </w:rPr>
      </w:pPr>
      <w:r w:rsidRPr="00CC008B">
        <w:rPr>
          <w:b/>
          <w:bCs/>
        </w:rPr>
        <w:t>5.9 Summary</w:t>
      </w:r>
    </w:p>
    <w:p w14:paraId="5589EA6A" w14:textId="77777777" w:rsidR="00B71DCD" w:rsidRPr="00CC008B" w:rsidRDefault="00B71DCD" w:rsidP="00B71DCD">
      <w:r w:rsidRPr="00CC008B">
        <w:t>This chapter has interpreted the study’s findings in relation to existing literature and theoretical frameworks. The results support the view that childhood abuse, parental criminality, peer influence, and school exclusion are significant risk factors for later offending, while supportive relationships act as protective factors. These findings have important implications for theory, practice, and policy, and highlight the need for early intervention and holistic support systems.</w:t>
      </w:r>
    </w:p>
    <w:p w14:paraId="26F2BB94" w14:textId="77777777" w:rsidR="00B71DCD" w:rsidRDefault="00B71DCD" w:rsidP="00B71DCD">
      <w:pPr>
        <w:rPr>
          <w:b/>
          <w:bCs/>
        </w:rPr>
      </w:pPr>
    </w:p>
    <w:p w14:paraId="4912D2CA" w14:textId="77777777" w:rsidR="00B71DCD" w:rsidRPr="00CC008B" w:rsidRDefault="00B71DCD" w:rsidP="00B71DCD">
      <w:pPr>
        <w:rPr>
          <w:b/>
          <w:bCs/>
        </w:rPr>
      </w:pPr>
      <w:r w:rsidRPr="00CC008B">
        <w:rPr>
          <w:b/>
          <w:bCs/>
        </w:rPr>
        <w:t xml:space="preserve">CHAPTER 6 — CONCLUSION </w:t>
      </w:r>
    </w:p>
    <w:p w14:paraId="722D67CC" w14:textId="77777777" w:rsidR="00B71DCD" w:rsidRPr="00CC008B" w:rsidRDefault="00B71DCD" w:rsidP="00B71DCD">
      <w:pPr>
        <w:rPr>
          <w:b/>
          <w:bCs/>
        </w:rPr>
      </w:pPr>
      <w:r w:rsidRPr="00CC008B">
        <w:rPr>
          <w:b/>
          <w:bCs/>
        </w:rPr>
        <w:t>6.1 Introduction</w:t>
      </w:r>
    </w:p>
    <w:p w14:paraId="52F3E3D6" w14:textId="77777777" w:rsidR="00B71DCD" w:rsidRPr="00CC008B" w:rsidRDefault="00B71DCD" w:rsidP="00B71DCD">
      <w:r w:rsidRPr="00CC008B">
        <w:t xml:space="preserve">This final chapter summarises the key findings of the study, reflects on their implications for policy and practice, and offers recommendations for future research. The study set out to examine whether childhood abuse and parental criminality are </w:t>
      </w:r>
      <w:r w:rsidRPr="00CC008B">
        <w:lastRenderedPageBreak/>
        <w:t>associated with later involvement in the criminal justice system, while also considering additional risk and protective factors. The findings provide strong evidence that early adversity plays a significant role in shaping later behavioural outcomes. However, these relationships are not deterministic; instead, the results highlight the complex interplay between risk, resilience, and wider social context.</w:t>
      </w:r>
    </w:p>
    <w:p w14:paraId="717863C7" w14:textId="77777777" w:rsidR="00B71DCD" w:rsidRPr="00CC008B" w:rsidRDefault="00B71DCD" w:rsidP="00B71DCD">
      <w:pPr>
        <w:rPr>
          <w:b/>
          <w:bCs/>
        </w:rPr>
      </w:pPr>
      <w:r w:rsidRPr="00CC008B">
        <w:rPr>
          <w:b/>
          <w:bCs/>
        </w:rPr>
        <w:t>6.2 Summary of Key Findings</w:t>
      </w:r>
    </w:p>
    <w:p w14:paraId="3298BDBC" w14:textId="77777777" w:rsidR="00B71DCD" w:rsidRPr="00CC008B" w:rsidRDefault="00B71DCD" w:rsidP="00B71DCD">
      <w:r w:rsidRPr="00CC008B">
        <w:t>The study found clear support for the central research question. Childhood abuse emerged as a significant predictor of criminal justice involvement, with individuals reporting higher levels of abuse more likely to have experienced police contact, arrest, or conviction. This finding aligns with the ACE framework and reinforces existing research demonstrating the long</w:t>
      </w:r>
      <w:r w:rsidRPr="00CC008B">
        <w:noBreakHyphen/>
        <w:t>term impact of trauma on behavioural development.</w:t>
      </w:r>
    </w:p>
    <w:p w14:paraId="28B39344" w14:textId="77777777" w:rsidR="00B71DCD" w:rsidRPr="00CC008B" w:rsidRDefault="00B71DCD" w:rsidP="00B71DCD">
      <w:r w:rsidRPr="00CC008B">
        <w:t>Parental criminality was also significantly associated with offending. Participants with a criminal parent were more likely to report conviction histories, supporting theories of intergenerational transmission and the role of social learning within the family environment. However, the findings also showed that many individuals with criminal parents did not offend, highlighting the importance of protective factors and individual resilience.</w:t>
      </w:r>
    </w:p>
    <w:p w14:paraId="0C255380" w14:textId="77777777" w:rsidR="00B71DCD" w:rsidRPr="00CC008B" w:rsidRDefault="00B71DCD" w:rsidP="00B71DCD">
      <w:r w:rsidRPr="00CC008B">
        <w:t>Additional risk factors—including peer influence, school exclusion, and household substance misuse—were found to contribute to offending behaviour. School exclusion</w:t>
      </w:r>
      <w:proofErr w:type="gramStart"/>
      <w:r w:rsidRPr="00CC008B">
        <w:t>, in particular, emerged</w:t>
      </w:r>
      <w:proofErr w:type="gramEnd"/>
      <w:r w:rsidRPr="00CC008B">
        <w:t xml:space="preserve"> as one of the strongest predictors, reinforcing concerns about the long</w:t>
      </w:r>
      <w:r w:rsidRPr="00CC008B">
        <w:noBreakHyphen/>
        <w:t>term consequences of educational disengagement and the need for supportive school environments.</w:t>
      </w:r>
    </w:p>
    <w:p w14:paraId="0F010708" w14:textId="77777777" w:rsidR="00B71DCD" w:rsidRPr="00CC008B" w:rsidRDefault="00B71DCD" w:rsidP="00B71DCD">
      <w:r w:rsidRPr="00CC008B">
        <w:t>Importantly, the study identified protective factors that can mitigate risk. Supportive adult relationships were associated with a reduced likelihood of offending, demonstrating the value of emotional support, stability, and positive role models in promoting resilience.</w:t>
      </w:r>
    </w:p>
    <w:p w14:paraId="357773DB" w14:textId="77777777" w:rsidR="00B71DCD" w:rsidRPr="00CC008B" w:rsidRDefault="00B71DCD" w:rsidP="00B71DCD">
      <w:pPr>
        <w:rPr>
          <w:b/>
          <w:bCs/>
        </w:rPr>
      </w:pPr>
      <w:r w:rsidRPr="00CC008B">
        <w:rPr>
          <w:b/>
          <w:bCs/>
        </w:rPr>
        <w:t>6.3 Implications for Policy and Practice</w:t>
      </w:r>
    </w:p>
    <w:p w14:paraId="42A46A01" w14:textId="77777777" w:rsidR="00B71DCD" w:rsidRPr="00CC008B" w:rsidRDefault="00B71DCD" w:rsidP="00B71DCD">
      <w:r w:rsidRPr="00CC008B">
        <w:t>The findings have several important implications for policy and practice.</w:t>
      </w:r>
    </w:p>
    <w:p w14:paraId="38839336" w14:textId="77777777" w:rsidR="00B71DCD" w:rsidRPr="00CC008B" w:rsidRDefault="00B71DCD" w:rsidP="00B71DCD">
      <w:r w:rsidRPr="00CC008B">
        <w:t xml:space="preserve">First, they highlight the need for </w:t>
      </w:r>
      <w:r w:rsidRPr="00CC008B">
        <w:rPr>
          <w:b/>
          <w:bCs/>
        </w:rPr>
        <w:t>early intervention</w:t>
      </w:r>
      <w:r w:rsidRPr="00CC008B">
        <w:t xml:space="preserve"> to support children experiencing abuse, neglect, or household dysfunction. Services such as family support programmes, trauma</w:t>
      </w:r>
      <w:r w:rsidRPr="00CC008B">
        <w:noBreakHyphen/>
        <w:t>informed counselling, and early childhood education can play a crucial role in preventing negative outcomes.</w:t>
      </w:r>
    </w:p>
    <w:p w14:paraId="2AB35935" w14:textId="77777777" w:rsidR="00B71DCD" w:rsidRPr="00CC008B" w:rsidRDefault="00B71DCD" w:rsidP="00B71DCD">
      <w:r w:rsidRPr="00CC008B">
        <w:t xml:space="preserve">Second, the results emphasise the importance of supporting families affected by </w:t>
      </w:r>
      <w:r w:rsidRPr="00CC008B">
        <w:rPr>
          <w:b/>
          <w:bCs/>
        </w:rPr>
        <w:t>parental criminality</w:t>
      </w:r>
      <w:r w:rsidRPr="00CC008B">
        <w:t>. Interventions that strengthen parenting skills, reduce stigma, and provide practical support may help break cycles of intergenerational offending.</w:t>
      </w:r>
    </w:p>
    <w:p w14:paraId="3D7210E2" w14:textId="77777777" w:rsidR="00B71DCD" w:rsidRPr="00CC008B" w:rsidRDefault="00B71DCD" w:rsidP="00B71DCD">
      <w:r w:rsidRPr="00CC008B">
        <w:lastRenderedPageBreak/>
        <w:t xml:space="preserve">Third, the strong association between </w:t>
      </w:r>
      <w:r w:rsidRPr="00CC008B">
        <w:rPr>
          <w:b/>
          <w:bCs/>
        </w:rPr>
        <w:t>school exclusion</w:t>
      </w:r>
      <w:r w:rsidRPr="00CC008B">
        <w:t xml:space="preserve"> and offending suggests that the education system plays a critical role in prevention. Policies aimed at reducing exclusions, improving pastoral support, and providing alternative pathways for at</w:t>
      </w:r>
      <w:r w:rsidRPr="00CC008B">
        <w:noBreakHyphen/>
        <w:t>risk students could significantly reduce later criminal justice involvement.</w:t>
      </w:r>
    </w:p>
    <w:p w14:paraId="5BFE84A4" w14:textId="77777777" w:rsidR="00B71DCD" w:rsidRPr="00CC008B" w:rsidRDefault="00B71DCD" w:rsidP="00B71DCD">
      <w:r w:rsidRPr="00CC008B">
        <w:t xml:space="preserve">Finally, the findings support the value of </w:t>
      </w:r>
      <w:r w:rsidRPr="00CC008B">
        <w:rPr>
          <w:b/>
          <w:bCs/>
        </w:rPr>
        <w:t>mentoring and support networks</w:t>
      </w:r>
      <w:r w:rsidRPr="00CC008B">
        <w:t>. Programmes that connect young people with positive adult role models may help build resilience and reduce vulnerability to negative peer influences.</w:t>
      </w:r>
    </w:p>
    <w:p w14:paraId="4E337FEA" w14:textId="77777777" w:rsidR="00B71DCD" w:rsidRPr="00CC008B" w:rsidRDefault="00B71DCD" w:rsidP="00B71DCD">
      <w:pPr>
        <w:rPr>
          <w:b/>
          <w:bCs/>
        </w:rPr>
      </w:pPr>
      <w:r w:rsidRPr="00CC008B">
        <w:rPr>
          <w:b/>
          <w:bCs/>
        </w:rPr>
        <w:t>6.4 Recommendations for Future Research</w:t>
      </w:r>
    </w:p>
    <w:p w14:paraId="28BF02E9" w14:textId="77777777" w:rsidR="00B71DCD" w:rsidRPr="00CC008B" w:rsidRDefault="00B71DCD" w:rsidP="00B71DCD">
      <w:r w:rsidRPr="00CC008B">
        <w:t xml:space="preserve">Future research should consider using </w:t>
      </w:r>
      <w:r w:rsidRPr="00CC008B">
        <w:rPr>
          <w:b/>
          <w:bCs/>
        </w:rPr>
        <w:t>longitudinal designs</w:t>
      </w:r>
      <w:r w:rsidRPr="00CC008B">
        <w:t xml:space="preserve"> to examine how childhood experiences influence behaviour over time and to establish causal pathways. Studies should also explore </w:t>
      </w:r>
      <w:r w:rsidRPr="00CC008B">
        <w:rPr>
          <w:b/>
          <w:bCs/>
        </w:rPr>
        <w:t>protective factors</w:t>
      </w:r>
      <w:r w:rsidRPr="00CC008B">
        <w:t xml:space="preserve"> in greater depth, as resilience remains under</w:t>
      </w:r>
      <w:r w:rsidRPr="00CC008B">
        <w:noBreakHyphen/>
        <w:t>researched compared to risk.</w:t>
      </w:r>
    </w:p>
    <w:p w14:paraId="42DF6263" w14:textId="77777777" w:rsidR="00B71DCD" w:rsidRPr="00CC008B" w:rsidRDefault="00B71DCD" w:rsidP="00B71DCD">
      <w:r w:rsidRPr="00CC008B">
        <w:t xml:space="preserve">Additionally, research examining </w:t>
      </w:r>
      <w:r w:rsidRPr="00CC008B">
        <w:rPr>
          <w:b/>
          <w:bCs/>
        </w:rPr>
        <w:t>gender, ethnicity, and cultural differences</w:t>
      </w:r>
      <w:r w:rsidRPr="00CC008B">
        <w:t xml:space="preserve"> would provide a more nuanced understanding of how adversity affects diverse populations. Finally, evaluating the effectiveness of </w:t>
      </w:r>
      <w:r w:rsidRPr="00CC008B">
        <w:rPr>
          <w:b/>
          <w:bCs/>
        </w:rPr>
        <w:t>intervention programmes</w:t>
      </w:r>
      <w:r w:rsidRPr="00CC008B">
        <w:t xml:space="preserve"> would help identify strategies that successfully reduce offending among at</w:t>
      </w:r>
      <w:r w:rsidRPr="00CC008B">
        <w:noBreakHyphen/>
        <w:t>risk youth.</w:t>
      </w:r>
    </w:p>
    <w:p w14:paraId="0ECE3D38" w14:textId="77777777" w:rsidR="00B71DCD" w:rsidRPr="00CC008B" w:rsidRDefault="00B71DCD" w:rsidP="00B71DCD">
      <w:pPr>
        <w:rPr>
          <w:b/>
          <w:bCs/>
        </w:rPr>
      </w:pPr>
      <w:r w:rsidRPr="00CC008B">
        <w:rPr>
          <w:b/>
          <w:bCs/>
        </w:rPr>
        <w:t>6.5 Final Reflection</w:t>
      </w:r>
    </w:p>
    <w:p w14:paraId="190F4B3D" w14:textId="77777777" w:rsidR="00B71DCD" w:rsidRPr="00CC008B" w:rsidRDefault="00B71DCD" w:rsidP="00B71DCD">
      <w:r w:rsidRPr="00CC008B">
        <w:t>This study demonstrates that while childhood abuse and parental criminality significantly increase the likelihood of criminal justice involvement, these experiences do not determine an individual’s future. Many participants exposed to adversity did not offend, highlighting the power of resilience, support, and opportunity.</w:t>
      </w:r>
    </w:p>
    <w:p w14:paraId="7AC617FB" w14:textId="77777777" w:rsidR="00B71DCD" w:rsidRPr="00CC008B" w:rsidRDefault="00B71DCD" w:rsidP="00B71DCD">
      <w:r w:rsidRPr="00CC008B">
        <w:t>Understanding both risk and protective factors is essential for developing effective policies and interventions that not only prevent offending but also promote positive life trajectories. Addressing childhood adversity is not only a matter of social justice but also a crucial step toward reducing crime and improving outcomes for individuals, families, and communities.</w:t>
      </w:r>
    </w:p>
    <w:p w14:paraId="1C92FA90" w14:textId="77777777" w:rsidR="00B71DCD" w:rsidRPr="00CC008B" w:rsidRDefault="00B71DCD" w:rsidP="00B71DCD">
      <w:r w:rsidRPr="00CC008B">
        <w:t>Ultimately, the findings reinforce a central message: early adversity shapes behaviour in complex ways, but positive relationships and supportive environments can profoundly alter life trajectories. Investing in early intervention, family support, and community</w:t>
      </w:r>
      <w:r w:rsidRPr="00CC008B">
        <w:noBreakHyphen/>
        <w:t>based services is therefore essential for helping young people thrive.</w:t>
      </w:r>
    </w:p>
    <w:p w14:paraId="243E0696" w14:textId="77777777" w:rsidR="00335653" w:rsidRDefault="00335653"/>
    <w:sectPr w:rsidR="003356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F1F46"/>
    <w:multiLevelType w:val="multilevel"/>
    <w:tmpl w:val="FC968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E16DFB"/>
    <w:multiLevelType w:val="multilevel"/>
    <w:tmpl w:val="29CE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590FEF"/>
    <w:multiLevelType w:val="multilevel"/>
    <w:tmpl w:val="D96E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641908">
    <w:abstractNumId w:val="1"/>
  </w:num>
  <w:num w:numId="2" w16cid:durableId="1385324819">
    <w:abstractNumId w:val="0"/>
  </w:num>
  <w:num w:numId="3" w16cid:durableId="9031073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DCD"/>
    <w:rsid w:val="00230286"/>
    <w:rsid w:val="00335653"/>
    <w:rsid w:val="0080794A"/>
    <w:rsid w:val="00B71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90C0C"/>
  <w15:chartTrackingRefBased/>
  <w15:docId w15:val="{D549C88D-A6D0-4D33-98F5-B7FDF511E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DCD"/>
  </w:style>
  <w:style w:type="paragraph" w:styleId="Heading1">
    <w:name w:val="heading 1"/>
    <w:basedOn w:val="Normal"/>
    <w:next w:val="Normal"/>
    <w:link w:val="Heading1Char"/>
    <w:uiPriority w:val="9"/>
    <w:qFormat/>
    <w:rsid w:val="00B71D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1D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1D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1D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1D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1D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1D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1D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1D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D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1D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1D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1D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1D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1D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D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D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DCD"/>
    <w:rPr>
      <w:rFonts w:eastAsiaTheme="majorEastAsia" w:cstheme="majorBidi"/>
      <w:color w:val="272727" w:themeColor="text1" w:themeTint="D8"/>
    </w:rPr>
  </w:style>
  <w:style w:type="paragraph" w:styleId="Title">
    <w:name w:val="Title"/>
    <w:basedOn w:val="Normal"/>
    <w:next w:val="Normal"/>
    <w:link w:val="TitleChar"/>
    <w:uiPriority w:val="10"/>
    <w:qFormat/>
    <w:rsid w:val="00B71D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D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D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D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DCD"/>
    <w:pPr>
      <w:spacing w:before="160"/>
      <w:jc w:val="center"/>
    </w:pPr>
    <w:rPr>
      <w:i/>
      <w:iCs/>
      <w:color w:val="404040" w:themeColor="text1" w:themeTint="BF"/>
    </w:rPr>
  </w:style>
  <w:style w:type="character" w:customStyle="1" w:styleId="QuoteChar">
    <w:name w:val="Quote Char"/>
    <w:basedOn w:val="DefaultParagraphFont"/>
    <w:link w:val="Quote"/>
    <w:uiPriority w:val="29"/>
    <w:rsid w:val="00B71DCD"/>
    <w:rPr>
      <w:i/>
      <w:iCs/>
      <w:color w:val="404040" w:themeColor="text1" w:themeTint="BF"/>
    </w:rPr>
  </w:style>
  <w:style w:type="paragraph" w:styleId="ListParagraph">
    <w:name w:val="List Paragraph"/>
    <w:basedOn w:val="Normal"/>
    <w:uiPriority w:val="34"/>
    <w:qFormat/>
    <w:rsid w:val="00B71DCD"/>
    <w:pPr>
      <w:ind w:left="720"/>
      <w:contextualSpacing/>
    </w:pPr>
  </w:style>
  <w:style w:type="character" w:styleId="IntenseEmphasis">
    <w:name w:val="Intense Emphasis"/>
    <w:basedOn w:val="DefaultParagraphFont"/>
    <w:uiPriority w:val="21"/>
    <w:qFormat/>
    <w:rsid w:val="00B71DCD"/>
    <w:rPr>
      <w:i/>
      <w:iCs/>
      <w:color w:val="0F4761" w:themeColor="accent1" w:themeShade="BF"/>
    </w:rPr>
  </w:style>
  <w:style w:type="paragraph" w:styleId="IntenseQuote">
    <w:name w:val="Intense Quote"/>
    <w:basedOn w:val="Normal"/>
    <w:next w:val="Normal"/>
    <w:link w:val="IntenseQuoteChar"/>
    <w:uiPriority w:val="30"/>
    <w:qFormat/>
    <w:rsid w:val="00B71D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1DCD"/>
    <w:rPr>
      <w:i/>
      <w:iCs/>
      <w:color w:val="0F4761" w:themeColor="accent1" w:themeShade="BF"/>
    </w:rPr>
  </w:style>
  <w:style w:type="character" w:styleId="IntenseReference">
    <w:name w:val="Intense Reference"/>
    <w:basedOn w:val="DefaultParagraphFont"/>
    <w:uiPriority w:val="32"/>
    <w:qFormat/>
    <w:rsid w:val="00B71D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1954</Words>
  <Characters>12408</Characters>
  <Application>Microsoft Office Word</Application>
  <DocSecurity>0</DocSecurity>
  <Lines>229</Lines>
  <Paragraphs>123</Paragraphs>
  <ScaleCrop>false</ScaleCrop>
  <Company>Gwent Police</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 Emma-Marie</dc:creator>
  <cp:keywords/>
  <dc:description/>
  <cp:lastModifiedBy>Linton, Emma-Marie</cp:lastModifiedBy>
  <cp:revision>1</cp:revision>
  <dcterms:created xsi:type="dcterms:W3CDTF">2026-06-04T10:22:00Z</dcterms:created>
  <dcterms:modified xsi:type="dcterms:W3CDTF">2026-06-04T10:22:00Z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2026-06-04T10:22:59Z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c7363697-539a-418a-b750-6356f4ada5b9</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