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61B0E" w:rsidRPr="005D05AF" w:rsidRDefault="00E17092">
      <w:pPr>
        <w:rPr>
          <w:b/>
        </w:rPr>
      </w:pPr>
      <w:r w:rsidRPr="005D05AF">
        <w:rPr>
          <w:b/>
        </w:rPr>
        <w:t xml:space="preserve">Iconography of battle: </w:t>
      </w:r>
      <w:r w:rsidR="00561B0E" w:rsidRPr="005D05AF">
        <w:rPr>
          <w:b/>
        </w:rPr>
        <w:t xml:space="preserve">A comparative </w:t>
      </w:r>
      <w:r w:rsidR="00561B0E" w:rsidRPr="005D05AF">
        <w:rPr>
          <w:b/>
        </w:rPr>
        <w:t>s</w:t>
      </w:r>
      <w:r w:rsidR="00561B0E" w:rsidRPr="005D05AF">
        <w:rPr>
          <w:b/>
        </w:rPr>
        <w:t xml:space="preserve">tudy of medieval and ancient Greek </w:t>
      </w:r>
      <w:r w:rsidR="00561B0E" w:rsidRPr="005D05AF">
        <w:rPr>
          <w:b/>
        </w:rPr>
        <w:t>s</w:t>
      </w:r>
      <w:r w:rsidR="00561B0E" w:rsidRPr="005D05AF">
        <w:rPr>
          <w:b/>
        </w:rPr>
        <w:t>word</w:t>
      </w:r>
      <w:r w:rsidR="00561B0E" w:rsidRPr="005D05AF">
        <w:rPr>
          <w:b/>
        </w:rPr>
        <w:t>s</w:t>
      </w:r>
      <w:r w:rsidR="00561B0E" w:rsidRPr="005D05AF">
        <w:rPr>
          <w:b/>
        </w:rPr>
        <w:t>man</w:t>
      </w:r>
      <w:r w:rsidR="00561B0E" w:rsidRPr="005D05AF">
        <w:rPr>
          <w:b/>
        </w:rPr>
        <w:t>s</w:t>
      </w:r>
      <w:r w:rsidR="00561B0E" w:rsidRPr="005D05AF">
        <w:rPr>
          <w:b/>
        </w:rPr>
        <w:t>hip</w:t>
      </w:r>
    </w:p>
    <w:p w:rsidR="00244999" w:rsidRDefault="00FB6890">
      <w:r>
        <w:t>Much has been written about the arms and armour of the Hoplites in the Archaic and Classical periods, as well as the methods with which these ‘men of bronze’ warred with each other,</w:t>
      </w:r>
      <w:r w:rsidR="00F77A12">
        <w:rPr>
          <w:rStyle w:val="FootnoteReference"/>
        </w:rPr>
        <w:footnoteReference w:id="1"/>
      </w:r>
      <w:r>
        <w:t xml:space="preserve"> but</w:t>
      </w:r>
      <w:r w:rsidR="00726A76">
        <w:t xml:space="preserve"> comparatively</w:t>
      </w:r>
      <w:r>
        <w:t xml:space="preserve"> little has been written about how a Greek might have used their sword, in battle, in a skirmish or otherwise. </w:t>
      </w:r>
      <w:r w:rsidR="006C3739">
        <w:t>Indeed swords have been described as for “</w:t>
      </w:r>
      <w:r w:rsidR="00771F9D">
        <w:t>slashing</w:t>
      </w:r>
      <w:r w:rsidR="006C3739">
        <w:t>”</w:t>
      </w:r>
      <w:r w:rsidR="00771F9D">
        <w:rPr>
          <w:rStyle w:val="FootnoteReference"/>
        </w:rPr>
        <w:footnoteReference w:id="2"/>
      </w:r>
      <w:r w:rsidR="006C3739">
        <w:t xml:space="preserve"> or strong downward blows</w:t>
      </w:r>
      <w:r w:rsidR="00771F9D">
        <w:rPr>
          <w:rStyle w:val="FootnoteReference"/>
        </w:rPr>
        <w:footnoteReference w:id="3"/>
      </w:r>
      <w:r w:rsidR="006C3739">
        <w:t xml:space="preserve"> but little further than this has been commonly explored.</w:t>
      </w:r>
      <w:r w:rsidR="00D90BFD">
        <w:t xml:space="preserve"> In contrast</w:t>
      </w:r>
      <w:r w:rsidR="00E66B33">
        <w:t>,</w:t>
      </w:r>
      <w:r w:rsidR="00D90BFD">
        <w:t xml:space="preserve"> studies</w:t>
      </w:r>
      <w:r w:rsidR="00114DAD">
        <w:t xml:space="preserve"> in Bronze Age</w:t>
      </w:r>
      <w:r w:rsidR="00D90BFD">
        <w:t xml:space="preserve"> </w:t>
      </w:r>
      <w:r w:rsidR="00114DAD">
        <w:t>swordsmanship</w:t>
      </w:r>
      <w:r w:rsidR="00D90BFD">
        <w:t xml:space="preserve"> have progressed solidly in the 21</w:t>
      </w:r>
      <w:r w:rsidR="00D90BFD" w:rsidRPr="00D90BFD">
        <w:rPr>
          <w:vertAlign w:val="superscript"/>
        </w:rPr>
        <w:t>st</w:t>
      </w:r>
      <w:r w:rsidR="00D90BFD">
        <w:t xml:space="preserve"> century.</w:t>
      </w:r>
      <w:r w:rsidR="00D90BFD">
        <w:rPr>
          <w:rStyle w:val="FootnoteReference"/>
        </w:rPr>
        <w:footnoteReference w:id="4"/>
      </w:r>
      <w:r w:rsidR="006C3739">
        <w:t xml:space="preserve"> </w:t>
      </w:r>
      <w:r w:rsidR="00E911EE">
        <w:t xml:space="preserve">The focus has </w:t>
      </w:r>
      <w:r w:rsidR="00E911EE" w:rsidRPr="00104CE0">
        <w:t>often b</w:t>
      </w:r>
      <w:r w:rsidR="00E66B33" w:rsidRPr="00104CE0">
        <w:t>een understandably on the spear-</w:t>
      </w:r>
      <w:r w:rsidR="00E911EE" w:rsidRPr="00104CE0">
        <w:t>brimming phalanx</w:t>
      </w:r>
      <w:r w:rsidR="00E66B33" w:rsidRPr="00104CE0">
        <w:t>,</w:t>
      </w:r>
      <w:r w:rsidR="00FF486B" w:rsidRPr="00104CE0">
        <w:rPr>
          <w:rStyle w:val="FootnoteReference"/>
        </w:rPr>
        <w:footnoteReference w:id="5"/>
      </w:r>
      <w:r w:rsidR="00E911EE">
        <w:t xml:space="preserve"> but the focus of this paper is </w:t>
      </w:r>
      <w:r w:rsidR="00E66B33">
        <w:t xml:space="preserve">on </w:t>
      </w:r>
      <w:r w:rsidR="00E911EE">
        <w:t xml:space="preserve">how swords could have been used in battle and other situations. Swords were the backup weapon of the Hoplite, a weapon of desperation in the frenzy of encounters like </w:t>
      </w:r>
      <w:r w:rsidR="00E911EE" w:rsidRPr="008259C1">
        <w:t>Thermopylae</w:t>
      </w:r>
      <w:r w:rsidR="00E66B33" w:rsidRPr="008259C1">
        <w:t>,</w:t>
      </w:r>
      <w:r w:rsidR="00FF486B" w:rsidRPr="008259C1">
        <w:rPr>
          <w:rStyle w:val="FootnoteReference"/>
        </w:rPr>
        <w:footnoteReference w:id="6"/>
      </w:r>
      <w:r w:rsidR="00B80030">
        <w:t xml:space="preserve"> and </w:t>
      </w:r>
      <w:r w:rsidR="00F5030F" w:rsidRPr="00F5030F">
        <w:t>s</w:t>
      </w:r>
      <w:r w:rsidR="00F5030F">
        <w:t>ometime</w:t>
      </w:r>
      <w:r w:rsidR="00F5030F" w:rsidRPr="00F5030F">
        <w:t>s</w:t>
      </w:r>
      <w:r w:rsidR="00B80030">
        <w:t xml:space="preserve"> carried while traveling the country, according to </w:t>
      </w:r>
      <w:r w:rsidR="00B80030" w:rsidRPr="00F5030F">
        <w:t>Thucydides</w:t>
      </w:r>
      <w:r w:rsidR="00B80030">
        <w:t>.</w:t>
      </w:r>
      <w:r w:rsidR="00FF486B">
        <w:rPr>
          <w:rStyle w:val="FootnoteReference"/>
        </w:rPr>
        <w:footnoteReference w:id="7"/>
      </w:r>
      <w:r w:rsidR="00B80030">
        <w:t xml:space="preserve"> The methodology for reconstructing the lost methods of com</w:t>
      </w:r>
      <w:r w:rsidR="00E66B33">
        <w:t xml:space="preserve">bat is difficult, even when we </w:t>
      </w:r>
      <w:r w:rsidR="00B80030">
        <w:t xml:space="preserve">have highly detailed sources pertaining to its use, unfortunately these do not exist for ancient Greek swordsmanship. </w:t>
      </w:r>
      <w:r w:rsidR="00BA6516" w:rsidRPr="0011052F">
        <w:t>Other</w:t>
      </w:r>
      <w:r w:rsidR="00DD0464" w:rsidRPr="0011052F">
        <w:t xml:space="preserve"> efforts </w:t>
      </w:r>
      <w:r w:rsidR="00E66B33" w:rsidRPr="0011052F">
        <w:t>at recon</w:t>
      </w:r>
      <w:r w:rsidR="00E66B33" w:rsidRPr="0011052F">
        <w:t>s</w:t>
      </w:r>
      <w:r w:rsidR="00E66B33" w:rsidRPr="0011052F">
        <w:t xml:space="preserve">truction </w:t>
      </w:r>
      <w:r w:rsidR="00DD0464" w:rsidRPr="0011052F">
        <w:t>have been in the field of experimental archaeology</w:t>
      </w:r>
      <w:r w:rsidR="00DD0464">
        <w:t>,</w:t>
      </w:r>
      <w:r w:rsidR="00FF486B">
        <w:rPr>
          <w:rStyle w:val="FootnoteReference"/>
        </w:rPr>
        <w:footnoteReference w:id="8"/>
      </w:r>
      <w:r w:rsidR="00DD0464">
        <w:t xml:space="preserve"> however, it is hoped the comparative methodology this paper uses would produce a more accurate picture of the realitie</w:t>
      </w:r>
      <w:r w:rsidR="00E66B33">
        <w:t xml:space="preserve">s of combat with Ancient Greek </w:t>
      </w:r>
      <w:r w:rsidR="00E66B33" w:rsidRPr="0062434D">
        <w:t>s</w:t>
      </w:r>
      <w:r w:rsidR="00DD0464">
        <w:t xml:space="preserve">words. </w:t>
      </w:r>
      <w:r w:rsidR="001B3D4D">
        <w:t>If suitable comparative</w:t>
      </w:r>
      <w:r w:rsidR="00DD0464">
        <w:t xml:space="preserve"> swords could be identified, and the sources that detail their usage interpreted, it should be possible to use that in conjunction with Classical Greek art to create a system of martial arts that has both some historical validity and of course martial validity. </w:t>
      </w:r>
      <w:r w:rsidR="001B3D4D">
        <w:t xml:space="preserve">The work to resurrect the fighting styles of the past is known as Historical European Martial Arts and the primary work that will be used as a comparison </w:t>
      </w:r>
      <w:r w:rsidR="00334D82">
        <w:t xml:space="preserve">is </w:t>
      </w:r>
      <w:r w:rsidR="00334D82" w:rsidRPr="001B6299">
        <w:t>Joachim Meyers</w:t>
      </w:r>
      <w:r w:rsidR="00FF486B" w:rsidRPr="001B6299">
        <w:t xml:space="preserve"> </w:t>
      </w:r>
      <w:proofErr w:type="gramStart"/>
      <w:r w:rsidR="00FF486B" w:rsidRPr="001B6299">
        <w:rPr>
          <w:i/>
        </w:rPr>
        <w:t>The</w:t>
      </w:r>
      <w:proofErr w:type="gramEnd"/>
      <w:r w:rsidR="00FF486B" w:rsidRPr="001B6299">
        <w:rPr>
          <w:i/>
        </w:rPr>
        <w:t xml:space="preserve"> Art of Combat</w:t>
      </w:r>
      <w:r w:rsidR="001B3D4D">
        <w:t>,</w:t>
      </w:r>
      <w:r w:rsidR="00FF486B">
        <w:rPr>
          <w:rStyle w:val="FootnoteReference"/>
        </w:rPr>
        <w:footnoteReference w:id="9"/>
      </w:r>
      <w:r w:rsidR="001B3D4D">
        <w:t xml:space="preserve"> primarily because its </w:t>
      </w:r>
      <w:proofErr w:type="spellStart"/>
      <w:r w:rsidR="001B3D4D">
        <w:t>Dussak</w:t>
      </w:r>
      <w:proofErr w:type="spellEnd"/>
      <w:r w:rsidR="001B3D4D">
        <w:t xml:space="preserve"> and </w:t>
      </w:r>
      <w:proofErr w:type="spellStart"/>
      <w:r w:rsidR="001B3D4D">
        <w:t>Rappier</w:t>
      </w:r>
      <w:proofErr w:type="spellEnd"/>
      <w:r w:rsidR="001B3D4D">
        <w:t xml:space="preserve"> provide reasonably similar properties to a </w:t>
      </w:r>
      <w:proofErr w:type="spellStart"/>
      <w:r w:rsidR="001B3D4D">
        <w:t>Xiphos</w:t>
      </w:r>
      <w:proofErr w:type="spellEnd"/>
      <w:r w:rsidR="001B3D4D">
        <w:t xml:space="preserve"> or </w:t>
      </w:r>
      <w:proofErr w:type="spellStart"/>
      <w:r w:rsidR="001B3D4D">
        <w:t>Kopis</w:t>
      </w:r>
      <w:proofErr w:type="spellEnd"/>
      <w:r w:rsidR="007D6D98">
        <w:t>. Furthermore</w:t>
      </w:r>
      <w:r w:rsidR="00FF486B">
        <w:t>,</w:t>
      </w:r>
      <w:r w:rsidR="007D6D98">
        <w:t xml:space="preserve"> the usage of one sword to teach skills applicable to other weapons is well documented in the treatises.</w:t>
      </w:r>
      <w:r w:rsidR="007D6D98">
        <w:rPr>
          <w:rStyle w:val="FootnoteReference"/>
        </w:rPr>
        <w:footnoteReference w:id="10"/>
      </w:r>
      <w:r w:rsidR="00CD458B">
        <w:t xml:space="preserve"> This comparative theoretical approach will be supplemented by copious practical experimentation</w:t>
      </w:r>
      <w:r w:rsidR="00CB07DA">
        <w:t xml:space="preserve"> to en</w:t>
      </w:r>
      <w:r w:rsidR="00CB07DA" w:rsidRPr="00CB07DA">
        <w:t>s</w:t>
      </w:r>
      <w:r w:rsidR="00CB07DA">
        <w:t>ure any recreated technique</w:t>
      </w:r>
      <w:r w:rsidR="00CB07DA" w:rsidRPr="00CB07DA">
        <w:t>s</w:t>
      </w:r>
      <w:r w:rsidR="00CB07DA">
        <w:t xml:space="preserve"> are viable. </w:t>
      </w:r>
      <w:r w:rsidR="00334D82">
        <w:t>Thi</w:t>
      </w:r>
      <w:r w:rsidR="00334D82" w:rsidRPr="00CB07DA">
        <w:t>s</w:t>
      </w:r>
      <w:r w:rsidR="00334D82">
        <w:t xml:space="preserve"> paper will examine the two mo</w:t>
      </w:r>
      <w:r w:rsidR="00334D82" w:rsidRPr="00CB07DA">
        <w:t>s</w:t>
      </w:r>
      <w:r w:rsidR="00334D82">
        <w:t xml:space="preserve">t emblematic </w:t>
      </w:r>
      <w:r w:rsidR="00334D82" w:rsidRPr="00CB07DA">
        <w:t>s</w:t>
      </w:r>
      <w:r w:rsidR="00334D82">
        <w:t>word</w:t>
      </w:r>
      <w:r w:rsidR="00334D82" w:rsidRPr="00CB07DA">
        <w:t>s</w:t>
      </w:r>
      <w:r w:rsidR="00334D82">
        <w:t xml:space="preserve"> of the Cla</w:t>
      </w:r>
      <w:r w:rsidR="00334D82" w:rsidRPr="00CB07DA">
        <w:t>ss</w:t>
      </w:r>
      <w:r w:rsidR="00334D82">
        <w:t xml:space="preserve">ical period, the </w:t>
      </w:r>
      <w:r w:rsidR="00334D82" w:rsidRPr="00CB07DA">
        <w:t>s</w:t>
      </w:r>
      <w:r w:rsidR="00334D82">
        <w:t xml:space="preserve">o called </w:t>
      </w:r>
      <w:proofErr w:type="spellStart"/>
      <w:r w:rsidR="00334D82">
        <w:t>Xipho</w:t>
      </w:r>
      <w:r w:rsidR="00334D82" w:rsidRPr="00CB07DA">
        <w:t>s</w:t>
      </w:r>
      <w:proofErr w:type="spellEnd"/>
      <w:r w:rsidR="00334D82">
        <w:t xml:space="preserve"> and </w:t>
      </w:r>
      <w:proofErr w:type="spellStart"/>
      <w:r w:rsidR="00334D82">
        <w:t>Kopi</w:t>
      </w:r>
      <w:r w:rsidR="00334D82" w:rsidRPr="00CB07DA">
        <w:t>s</w:t>
      </w:r>
      <w:proofErr w:type="spellEnd"/>
      <w:r w:rsidR="00334D82">
        <w:t xml:space="preserve">, with and without </w:t>
      </w:r>
      <w:r w:rsidR="00334D82" w:rsidRPr="00CB07DA">
        <w:t>s</w:t>
      </w:r>
      <w:r w:rsidR="00334D82">
        <w:t>hield</w:t>
      </w:r>
      <w:r w:rsidR="00334D82" w:rsidRPr="00CB07DA">
        <w:t>s</w:t>
      </w:r>
      <w:r w:rsidR="00FF486B">
        <w:t>,</w:t>
      </w:r>
      <w:r w:rsidR="00BA5247">
        <w:t xml:space="preserve"> in and out of armour. There are obviou</w:t>
      </w:r>
      <w:r w:rsidR="00BA5247" w:rsidRPr="00CB07DA">
        <w:t>s</w:t>
      </w:r>
      <w:r w:rsidR="00FF486B">
        <w:t xml:space="preserve"> draw</w:t>
      </w:r>
      <w:r w:rsidR="00BA5247">
        <w:t>back</w:t>
      </w:r>
      <w:r w:rsidR="00BA5247" w:rsidRPr="00CB07DA">
        <w:t>s</w:t>
      </w:r>
      <w:r w:rsidR="00BA5247">
        <w:t xml:space="preserve"> to thi</w:t>
      </w:r>
      <w:r w:rsidR="00BA5247" w:rsidRPr="00CB07DA">
        <w:t>s</w:t>
      </w:r>
      <w:r w:rsidR="00BA5247">
        <w:t xml:space="preserve"> methodology, and working without detailed period in</w:t>
      </w:r>
      <w:r w:rsidR="00BA5247" w:rsidRPr="00CB07DA">
        <w:t>s</w:t>
      </w:r>
      <w:r w:rsidR="00BA5247">
        <w:t>truction</w:t>
      </w:r>
      <w:r w:rsidR="00BA5247" w:rsidRPr="00CB07DA">
        <w:t>s</w:t>
      </w:r>
      <w:r w:rsidR="00BA5247">
        <w:t xml:space="preserve"> mean we can never be </w:t>
      </w:r>
      <w:r w:rsidR="00BA5247" w:rsidRPr="00CB07DA">
        <w:t>s</w:t>
      </w:r>
      <w:r w:rsidR="00BA5247">
        <w:t xml:space="preserve">ure of the accuracy of an interpretation, but it </w:t>
      </w:r>
      <w:r w:rsidR="00BA5247" w:rsidRPr="00CB07DA">
        <w:t>s</w:t>
      </w:r>
      <w:r w:rsidR="00BA5247">
        <w:t>hould allow u</w:t>
      </w:r>
      <w:r w:rsidR="00BA5247" w:rsidRPr="00CB07DA">
        <w:t>s</w:t>
      </w:r>
      <w:r w:rsidR="00BA5247">
        <w:t xml:space="preserve"> to get a</w:t>
      </w:r>
      <w:r w:rsidR="00BA5247" w:rsidRPr="00CB07DA">
        <w:t>s</w:t>
      </w:r>
      <w:r w:rsidR="00BA5247">
        <w:t xml:space="preserve"> clo</w:t>
      </w:r>
      <w:r w:rsidR="00BA5247" w:rsidRPr="00CB07DA">
        <w:t>s</w:t>
      </w:r>
      <w:r w:rsidR="00BA5247">
        <w:t>e a</w:t>
      </w:r>
      <w:r w:rsidR="00BA5247" w:rsidRPr="00CB07DA">
        <w:t>s</w:t>
      </w:r>
      <w:r w:rsidR="00BA5247">
        <w:t xml:space="preserve"> po</w:t>
      </w:r>
      <w:r w:rsidR="00BA5247" w:rsidRPr="00CB07DA">
        <w:t>ss</w:t>
      </w:r>
      <w:r w:rsidR="00BA5247">
        <w:t>ible.</w:t>
      </w:r>
      <w:r w:rsidR="00FF486B">
        <w:t xml:space="preserve"> It i</w:t>
      </w:r>
      <w:r w:rsidR="00FF486B" w:rsidRPr="0062434D">
        <w:t>s</w:t>
      </w:r>
      <w:r w:rsidR="00310415">
        <w:t xml:space="preserve"> al</w:t>
      </w:r>
      <w:r w:rsidR="00310415" w:rsidRPr="00310415">
        <w:t>s</w:t>
      </w:r>
      <w:r w:rsidR="00310415">
        <w:t>o fortunate that in any kind of fencing there are certain rule</w:t>
      </w:r>
      <w:r w:rsidR="00310415" w:rsidRPr="00310415">
        <w:t>s</w:t>
      </w:r>
      <w:r w:rsidR="00310415">
        <w:t xml:space="preserve"> one mu</w:t>
      </w:r>
      <w:r w:rsidR="00310415" w:rsidRPr="00310415">
        <w:t>s</w:t>
      </w:r>
      <w:r w:rsidR="00310415">
        <w:t>t abide by that tran</w:t>
      </w:r>
      <w:r w:rsidR="00310415" w:rsidRPr="00310415">
        <w:t>s</w:t>
      </w:r>
      <w:r w:rsidR="00310415">
        <w:t xml:space="preserve">cend separate </w:t>
      </w:r>
      <w:r w:rsidR="00310415" w:rsidRPr="00310415">
        <w:t>s</w:t>
      </w:r>
      <w:r w:rsidR="00310415">
        <w:t>y</w:t>
      </w:r>
      <w:r w:rsidR="00310415" w:rsidRPr="00310415">
        <w:t>s</w:t>
      </w:r>
      <w:r w:rsidR="00310415">
        <w:t>tem</w:t>
      </w:r>
      <w:r w:rsidR="00310415" w:rsidRPr="00310415">
        <w:t>s</w:t>
      </w:r>
      <w:r w:rsidR="00310415">
        <w:t>, and it i</w:t>
      </w:r>
      <w:r w:rsidR="00310415" w:rsidRPr="00310415">
        <w:t>s</w:t>
      </w:r>
      <w:r w:rsidR="00FF486B">
        <w:t xml:space="preserve"> the</w:t>
      </w:r>
      <w:r w:rsidR="00FF486B" w:rsidRPr="0062434D">
        <w:t>s</w:t>
      </w:r>
      <w:r w:rsidR="00FF486B">
        <w:t>e</w:t>
      </w:r>
      <w:r w:rsidR="00310415">
        <w:t xml:space="preserve"> that we mu</w:t>
      </w:r>
      <w:r w:rsidR="00310415" w:rsidRPr="00310415">
        <w:t>s</w:t>
      </w:r>
      <w:r w:rsidR="00310415">
        <w:t>t focu</w:t>
      </w:r>
      <w:r w:rsidR="00310415" w:rsidRPr="00310415">
        <w:t>s</w:t>
      </w:r>
      <w:r w:rsidR="00310415">
        <w:t xml:space="preserve"> on, while more complex tactical and technical que</w:t>
      </w:r>
      <w:r w:rsidR="00310415" w:rsidRPr="00310415">
        <w:t>s</w:t>
      </w:r>
      <w:r w:rsidR="00310415">
        <w:t>tion</w:t>
      </w:r>
      <w:r w:rsidR="00310415" w:rsidRPr="00310415">
        <w:t>s</w:t>
      </w:r>
      <w:r w:rsidR="00310415">
        <w:t xml:space="preserve"> may remain unanswerable. Finally a compari</w:t>
      </w:r>
      <w:r w:rsidR="00310415" w:rsidRPr="00310415">
        <w:t>s</w:t>
      </w:r>
      <w:r w:rsidR="00310415">
        <w:t xml:space="preserve">on of the </w:t>
      </w:r>
      <w:proofErr w:type="spellStart"/>
      <w:r w:rsidR="00310415">
        <w:t>Hoplomachia</w:t>
      </w:r>
      <w:proofErr w:type="spellEnd"/>
      <w:r w:rsidR="005E0282">
        <w:rPr>
          <w:rStyle w:val="FootnoteReference"/>
        </w:rPr>
        <w:footnoteReference w:id="11"/>
      </w:r>
      <w:r w:rsidR="00310415">
        <w:t xml:space="preserve"> and </w:t>
      </w:r>
      <w:r w:rsidR="00310415" w:rsidRPr="00BA6516">
        <w:t>medieval fencing masters</w:t>
      </w:r>
      <w:r w:rsidR="00FF486B" w:rsidRPr="00BA6516">
        <w:rPr>
          <w:rStyle w:val="FootnoteReference"/>
        </w:rPr>
        <w:footnoteReference w:id="12"/>
      </w:r>
      <w:r w:rsidR="00310415">
        <w:t xml:space="preserve"> will be attempted to try to </w:t>
      </w:r>
      <w:r w:rsidR="00310415" w:rsidRPr="00310415">
        <w:t>s</w:t>
      </w:r>
      <w:r w:rsidR="00310415">
        <w:t xml:space="preserve">hed light on their part in the </w:t>
      </w:r>
      <w:r w:rsidR="00310415" w:rsidRPr="00310415">
        <w:t>s</w:t>
      </w:r>
      <w:r w:rsidR="00310415">
        <w:t xml:space="preserve">tudy of Greek </w:t>
      </w:r>
      <w:r w:rsidR="00310415" w:rsidRPr="00310415">
        <w:t>s</w:t>
      </w:r>
      <w:r w:rsidR="00310415">
        <w:t>word</w:t>
      </w:r>
      <w:r w:rsidR="00310415" w:rsidRPr="00310415">
        <w:t>s</w:t>
      </w:r>
      <w:r w:rsidR="00310415">
        <w:t>man</w:t>
      </w:r>
      <w:r w:rsidR="00310415" w:rsidRPr="00310415">
        <w:t>s</w:t>
      </w:r>
      <w:r w:rsidR="00310415">
        <w:t xml:space="preserve">hip. </w:t>
      </w:r>
    </w:p>
    <w:p w:rsidR="00CF3C5C" w:rsidRDefault="00CF3C5C"/>
    <w:p w:rsidR="00CF3C5C" w:rsidRDefault="00CF3C5C"/>
    <w:p w:rsidR="00CF3C5C" w:rsidRDefault="00CF3C5C"/>
    <w:p w:rsidR="00CF3C5C" w:rsidRDefault="00CF3C5C"/>
    <w:p w:rsidR="00CF3C5C" w:rsidRDefault="00CF3C5C"/>
    <w:p w:rsidR="00561B0E" w:rsidRDefault="00244999">
      <w:pPr>
        <w:rPr>
          <w:b/>
        </w:rPr>
      </w:pPr>
      <w:r w:rsidRPr="00561B0E">
        <w:rPr>
          <w:b/>
        </w:rPr>
        <w:t>B</w:t>
      </w:r>
      <w:r w:rsidR="00E97AAF" w:rsidRPr="00561B0E">
        <w:rPr>
          <w:b/>
        </w:rPr>
        <w:t>ib</w:t>
      </w:r>
      <w:r w:rsidR="005D143D" w:rsidRPr="00561B0E">
        <w:rPr>
          <w:b/>
        </w:rPr>
        <w:t>liography</w:t>
      </w:r>
    </w:p>
    <w:p w:rsidR="00561B0E" w:rsidRPr="00561B0E" w:rsidRDefault="005D143D">
      <w:pPr>
        <w:rPr>
          <w:b/>
        </w:rPr>
      </w:pPr>
      <w:r w:rsidRPr="00561B0E">
        <w:rPr>
          <w:b/>
        </w:rPr>
        <w:t xml:space="preserve"> </w:t>
      </w:r>
    </w:p>
    <w:p w:rsidR="000E1263" w:rsidRPr="00561B0E" w:rsidRDefault="000E1263">
      <w:pPr>
        <w:rPr>
          <w:b/>
        </w:rPr>
      </w:pPr>
      <w:r w:rsidRPr="00561B0E">
        <w:rPr>
          <w:b/>
        </w:rPr>
        <w:t xml:space="preserve">Ancient </w:t>
      </w:r>
    </w:p>
    <w:p w:rsidR="000C7762" w:rsidRDefault="000C7762" w:rsidP="000E1263">
      <w:r>
        <w:t xml:space="preserve">Herodotus, </w:t>
      </w:r>
      <w:proofErr w:type="gramStart"/>
      <w:r w:rsidRPr="000E1263">
        <w:rPr>
          <w:i/>
        </w:rPr>
        <w:t>The</w:t>
      </w:r>
      <w:proofErr w:type="gramEnd"/>
      <w:r w:rsidRPr="000E1263">
        <w:rPr>
          <w:i/>
        </w:rPr>
        <w:t xml:space="preserve"> Histories</w:t>
      </w:r>
      <w:r>
        <w:t xml:space="preserve">. </w:t>
      </w:r>
      <w:proofErr w:type="spellStart"/>
      <w:r>
        <w:t>Aubery</w:t>
      </w:r>
      <w:proofErr w:type="spellEnd"/>
      <w:r>
        <w:t xml:space="preserve"> de </w:t>
      </w:r>
      <w:proofErr w:type="spellStart"/>
      <w:r>
        <w:t>Selincourt</w:t>
      </w:r>
      <w:proofErr w:type="spellEnd"/>
      <w:r>
        <w:t xml:space="preserve"> (Trans.). 1954. Penguin Books: Bungay</w:t>
      </w:r>
    </w:p>
    <w:p w:rsidR="000C7762" w:rsidRDefault="000C7762" w:rsidP="000E1263">
      <w:r>
        <w:t xml:space="preserve">Homer, </w:t>
      </w:r>
      <w:r w:rsidRPr="000E1263">
        <w:rPr>
          <w:i/>
        </w:rPr>
        <w:t>Iliad.</w:t>
      </w:r>
      <w:r>
        <w:t xml:space="preserve"> </w:t>
      </w:r>
      <w:proofErr w:type="spellStart"/>
      <w:r>
        <w:t>Rieu</w:t>
      </w:r>
      <w:proofErr w:type="spellEnd"/>
      <w:r>
        <w:t xml:space="preserve">, E.V. (Trans). 2003. Penguin Classics: London </w:t>
      </w:r>
    </w:p>
    <w:p w:rsidR="000C7762" w:rsidRDefault="000C7762" w:rsidP="000E1263">
      <w:r>
        <w:t>Homer, Odyss</w:t>
      </w:r>
      <w:r w:rsidRPr="00310415">
        <w:t>e</w:t>
      </w:r>
      <w:r>
        <w:t xml:space="preserve">y. </w:t>
      </w:r>
      <w:r w:rsidRPr="001D1D50">
        <w:t>Murray, A.T</w:t>
      </w:r>
      <w:proofErr w:type="gramStart"/>
      <w:r w:rsidRPr="001D1D50">
        <w:t>.(</w:t>
      </w:r>
      <w:proofErr w:type="gramEnd"/>
      <w:r w:rsidRPr="001D1D50">
        <w:t>Trans.). 1919. Harvard University press</w:t>
      </w:r>
      <w:r>
        <w:t>: London</w:t>
      </w:r>
    </w:p>
    <w:p w:rsidR="000C7762" w:rsidRDefault="000C7762" w:rsidP="000E1263">
      <w:r>
        <w:t xml:space="preserve">Plato, </w:t>
      </w:r>
      <w:r w:rsidRPr="000E1263">
        <w:rPr>
          <w:i/>
        </w:rPr>
        <w:t>Laches.</w:t>
      </w:r>
      <w:r>
        <w:t xml:space="preserve"> Cooper, J.M. (Trans). 1997. Hackett Publishing: London</w:t>
      </w:r>
    </w:p>
    <w:p w:rsidR="000C7762" w:rsidRDefault="000C7762" w:rsidP="000E1263">
      <w:r>
        <w:t xml:space="preserve">Thucydides, </w:t>
      </w:r>
      <w:r w:rsidRPr="000E1263">
        <w:rPr>
          <w:i/>
        </w:rPr>
        <w:t>History of the Peloponnesian War</w:t>
      </w:r>
      <w:r>
        <w:t>. Warner, R. (Trans). 1974. Penguin Classics: London</w:t>
      </w:r>
    </w:p>
    <w:p w:rsidR="000C7762" w:rsidRDefault="000C7762" w:rsidP="000E1263">
      <w:r>
        <w:t xml:space="preserve">Xenophon, </w:t>
      </w:r>
      <w:r w:rsidRPr="000E1263">
        <w:rPr>
          <w:i/>
        </w:rPr>
        <w:t>Anabasis</w:t>
      </w:r>
      <w:r>
        <w:t>. Warner, R. (Trans.). 2004. Penguin Classics: London</w:t>
      </w:r>
    </w:p>
    <w:p w:rsidR="000C7762" w:rsidRDefault="000C7762" w:rsidP="000E1263">
      <w:r>
        <w:t xml:space="preserve">Xenophon, </w:t>
      </w:r>
      <w:r w:rsidRPr="000E1263">
        <w:rPr>
          <w:i/>
        </w:rPr>
        <w:t>Hellenica</w:t>
      </w:r>
      <w:r>
        <w:t>. Warner, R. (Trans.). 1979. Penguin Classics: London</w:t>
      </w:r>
    </w:p>
    <w:p w:rsidR="00561B0E" w:rsidRDefault="00561B0E" w:rsidP="000E1263"/>
    <w:p w:rsidR="000E1263" w:rsidRPr="00561B0E" w:rsidRDefault="000E1263">
      <w:pPr>
        <w:rPr>
          <w:b/>
        </w:rPr>
      </w:pPr>
      <w:r w:rsidRPr="00561B0E">
        <w:rPr>
          <w:b/>
        </w:rPr>
        <w:t xml:space="preserve">Medieval </w:t>
      </w:r>
      <w:r w:rsidR="003E3F54" w:rsidRPr="00561B0E">
        <w:rPr>
          <w:b/>
        </w:rPr>
        <w:t>or Early Modern</w:t>
      </w:r>
    </w:p>
    <w:p w:rsidR="00561B0E" w:rsidRDefault="00561B0E"/>
    <w:p w:rsidR="000C7762" w:rsidRPr="00B26238" w:rsidRDefault="000C7762" w:rsidP="00571350">
      <w:proofErr w:type="spellStart"/>
      <w:r w:rsidRPr="00B26238">
        <w:t>Achille</w:t>
      </w:r>
      <w:proofErr w:type="spellEnd"/>
      <w:r w:rsidRPr="00B26238">
        <w:t xml:space="preserve"> </w:t>
      </w:r>
      <w:proofErr w:type="spellStart"/>
      <w:r w:rsidRPr="00B26238">
        <w:t>Marozzo</w:t>
      </w:r>
      <w:proofErr w:type="spellEnd"/>
      <w:r>
        <w:t xml:space="preserve">, </w:t>
      </w:r>
      <w:proofErr w:type="gramStart"/>
      <w:r w:rsidRPr="00B26238">
        <w:rPr>
          <w:i/>
        </w:rPr>
        <w:t>A</w:t>
      </w:r>
      <w:proofErr w:type="gramEnd"/>
      <w:r w:rsidRPr="00B26238">
        <w:rPr>
          <w:i/>
        </w:rPr>
        <w:t xml:space="preserve"> New Work.</w:t>
      </w:r>
      <w:r>
        <w:rPr>
          <w:i/>
        </w:rPr>
        <w:t xml:space="preserve"> </w:t>
      </w:r>
      <w:r>
        <w:t xml:space="preserve">(Trans.). Wilson, W. </w:t>
      </w:r>
      <w:proofErr w:type="spellStart"/>
      <w:r>
        <w:t>Wiktenauer</w:t>
      </w:r>
      <w:proofErr w:type="spellEnd"/>
      <w:r>
        <w:t xml:space="preserve"> </w:t>
      </w:r>
    </w:p>
    <w:p w:rsidR="000C7762" w:rsidRDefault="000C7762" w:rsidP="005C0986">
      <w:r w:rsidRPr="00E15FE5">
        <w:t xml:space="preserve">Andre </w:t>
      </w:r>
      <w:proofErr w:type="spellStart"/>
      <w:r w:rsidRPr="00E15FE5">
        <w:t>Paurñfeyndt</w:t>
      </w:r>
      <w:proofErr w:type="spellEnd"/>
      <w:r>
        <w:rPr>
          <w:i/>
        </w:rPr>
        <w:t xml:space="preserve">, </w:t>
      </w:r>
      <w:r w:rsidRPr="00E15FE5">
        <w:rPr>
          <w:i/>
        </w:rPr>
        <w:t>Foundation of the Chivalric Art of Swordplay</w:t>
      </w:r>
      <w:r>
        <w:rPr>
          <w:i/>
        </w:rPr>
        <w:t xml:space="preserve">. </w:t>
      </w:r>
      <w:r>
        <w:t xml:space="preserve">(Trans.). Maurer, K. </w:t>
      </w:r>
      <w:proofErr w:type="spellStart"/>
      <w:r w:rsidRPr="00E15FE5">
        <w:t>Wiktenauer</w:t>
      </w:r>
      <w:proofErr w:type="spellEnd"/>
      <w:r w:rsidRPr="00E15FE5">
        <w:t>.</w:t>
      </w:r>
    </w:p>
    <w:p w:rsidR="000C7762" w:rsidRDefault="000C7762">
      <w:r>
        <w:t xml:space="preserve">Anon, Nuremberg </w:t>
      </w:r>
      <w:proofErr w:type="spellStart"/>
      <w:r>
        <w:t>Hausbuch</w:t>
      </w:r>
      <w:proofErr w:type="spellEnd"/>
      <w:r>
        <w:t xml:space="preserve"> or MS 3227a. (Trans). </w:t>
      </w:r>
      <w:proofErr w:type="spellStart"/>
      <w:r w:rsidRPr="005C0986">
        <w:t>Stoeppler</w:t>
      </w:r>
      <w:proofErr w:type="spellEnd"/>
      <w:r>
        <w:t xml:space="preserve">, T. </w:t>
      </w:r>
      <w:proofErr w:type="spellStart"/>
      <w:r w:rsidRPr="005C0986">
        <w:t>Wiktenauer</w:t>
      </w:r>
      <w:proofErr w:type="spellEnd"/>
      <w:r>
        <w:t xml:space="preserve">. </w:t>
      </w:r>
    </w:p>
    <w:p w:rsidR="000C7762" w:rsidRDefault="000C7762">
      <w:r>
        <w:t xml:space="preserve">Anon, </w:t>
      </w:r>
      <w:proofErr w:type="gramStart"/>
      <w:r w:rsidRPr="00834CB0">
        <w:rPr>
          <w:i/>
        </w:rPr>
        <w:t>The</w:t>
      </w:r>
      <w:proofErr w:type="gramEnd"/>
      <w:r w:rsidRPr="00834CB0">
        <w:rPr>
          <w:i/>
        </w:rPr>
        <w:t xml:space="preserve"> Medieval Art of Swordsmanship: A Facsimile and Translation of the World's Oldest Personal Combat Treatise</w:t>
      </w:r>
      <w:r>
        <w:t xml:space="preserve"> or </w:t>
      </w:r>
      <w:r w:rsidRPr="00834CB0">
        <w:rPr>
          <w:i/>
        </w:rPr>
        <w:t xml:space="preserve">the Walpurgis </w:t>
      </w:r>
      <w:proofErr w:type="spellStart"/>
      <w:r w:rsidRPr="00834CB0">
        <w:rPr>
          <w:i/>
        </w:rPr>
        <w:t>Fightbook</w:t>
      </w:r>
      <w:proofErr w:type="spellEnd"/>
      <w:r>
        <w:t xml:space="preserve"> or </w:t>
      </w:r>
      <w:r w:rsidRPr="00834CB0">
        <w:rPr>
          <w:i/>
        </w:rPr>
        <w:t>I.33</w:t>
      </w:r>
      <w:r>
        <w:rPr>
          <w:i/>
        </w:rPr>
        <w:t xml:space="preserve"> </w:t>
      </w:r>
      <w:r>
        <w:t xml:space="preserve">(Trans.). 2004. </w:t>
      </w:r>
      <w:proofErr w:type="spellStart"/>
      <w:r>
        <w:t>Forgeng</w:t>
      </w:r>
      <w:proofErr w:type="spellEnd"/>
      <w:r>
        <w:t xml:space="preserve"> J.L. Chivalry Bookshelf </w:t>
      </w:r>
    </w:p>
    <w:p w:rsidR="000C7762" w:rsidRDefault="000C7762">
      <w:r>
        <w:t xml:space="preserve">Fiore </w:t>
      </w:r>
      <w:proofErr w:type="spellStart"/>
      <w:r>
        <w:t>dei</w:t>
      </w:r>
      <w:proofErr w:type="spellEnd"/>
      <w:r>
        <w:t xml:space="preserve"> </w:t>
      </w:r>
      <w:proofErr w:type="spellStart"/>
      <w:r>
        <w:t>Liberi</w:t>
      </w:r>
      <w:proofErr w:type="spellEnd"/>
      <w:r>
        <w:t xml:space="preserve">, </w:t>
      </w:r>
      <w:r w:rsidRPr="00834CB0">
        <w:rPr>
          <w:i/>
        </w:rPr>
        <w:t>The Flower of Battle</w:t>
      </w:r>
      <w:r>
        <w:t xml:space="preserve"> (Trans.). Hatcher, C. 2017. Tyrant Industries</w:t>
      </w:r>
    </w:p>
    <w:p w:rsidR="000C7762" w:rsidRPr="0052736B" w:rsidRDefault="000C7762" w:rsidP="005C0986">
      <w:r>
        <w:t xml:space="preserve">George </w:t>
      </w:r>
      <w:r w:rsidRPr="003E3F54">
        <w:t>Silver</w:t>
      </w:r>
      <w:r>
        <w:t>,</w:t>
      </w:r>
      <w:r w:rsidRPr="0052736B">
        <w:t xml:space="preserve"> </w:t>
      </w:r>
      <w:r w:rsidRPr="0052736B">
        <w:rPr>
          <w:i/>
        </w:rPr>
        <w:t xml:space="preserve">Brief Instructions </w:t>
      </w:r>
      <w:proofErr w:type="gramStart"/>
      <w:r w:rsidRPr="0052736B">
        <w:rPr>
          <w:i/>
        </w:rPr>
        <w:t>Upon</w:t>
      </w:r>
      <w:proofErr w:type="gramEnd"/>
      <w:r w:rsidRPr="0052736B">
        <w:rPr>
          <w:i/>
        </w:rPr>
        <w:t xml:space="preserve"> My Paradoxes Of Defence.</w:t>
      </w:r>
      <w:r>
        <w:rPr>
          <w:i/>
        </w:rPr>
        <w:t xml:space="preserve"> </w:t>
      </w:r>
      <w:proofErr w:type="spellStart"/>
      <w:r>
        <w:t>Wiktenauer</w:t>
      </w:r>
      <w:proofErr w:type="spellEnd"/>
      <w:r>
        <w:t xml:space="preserve"> </w:t>
      </w:r>
    </w:p>
    <w:p w:rsidR="000C7762" w:rsidRDefault="000C7762" w:rsidP="005C0986">
      <w:r>
        <w:t xml:space="preserve">George </w:t>
      </w:r>
      <w:r w:rsidRPr="003E3F54">
        <w:t>Silver</w:t>
      </w:r>
      <w:r>
        <w:t xml:space="preserve">, </w:t>
      </w:r>
      <w:r w:rsidRPr="00303E73">
        <w:rPr>
          <w:i/>
        </w:rPr>
        <w:t>Paradoxes of Defence.</w:t>
      </w:r>
      <w:r>
        <w:rPr>
          <w:i/>
        </w:rPr>
        <w:t xml:space="preserve"> </w:t>
      </w:r>
      <w:proofErr w:type="spellStart"/>
      <w:r>
        <w:t>Wiktenauer</w:t>
      </w:r>
      <w:proofErr w:type="spellEnd"/>
      <w:r>
        <w:t xml:space="preserve">. </w:t>
      </w:r>
    </w:p>
    <w:p w:rsidR="000C7762" w:rsidRDefault="000C7762">
      <w:r>
        <w:t xml:space="preserve">Joachim Meyer, </w:t>
      </w:r>
      <w:proofErr w:type="gramStart"/>
      <w:r w:rsidRPr="000E1263">
        <w:rPr>
          <w:i/>
        </w:rPr>
        <w:t>The</w:t>
      </w:r>
      <w:proofErr w:type="gramEnd"/>
      <w:r w:rsidRPr="000E1263">
        <w:rPr>
          <w:i/>
        </w:rPr>
        <w:t xml:space="preserve"> Art of Combat</w:t>
      </w:r>
      <w:r>
        <w:t xml:space="preserve"> (Trans.). </w:t>
      </w:r>
      <w:proofErr w:type="spellStart"/>
      <w:r>
        <w:t>Forgeng</w:t>
      </w:r>
      <w:proofErr w:type="spellEnd"/>
      <w:r>
        <w:t xml:space="preserve"> J.L. 2006. Frontline Books: London</w:t>
      </w:r>
    </w:p>
    <w:p w:rsidR="000C7762" w:rsidRDefault="000C7762">
      <w:r>
        <w:t xml:space="preserve">Joachim Meyer, </w:t>
      </w:r>
      <w:proofErr w:type="gramStart"/>
      <w:r>
        <w:t>The</w:t>
      </w:r>
      <w:proofErr w:type="gramEnd"/>
      <w:r>
        <w:t xml:space="preserve"> Art of Sword Combat (Trans.). </w:t>
      </w:r>
      <w:proofErr w:type="spellStart"/>
      <w:r>
        <w:t>Forgeng</w:t>
      </w:r>
      <w:proofErr w:type="spellEnd"/>
      <w:r>
        <w:t xml:space="preserve"> J.L. 2016. Frontline Books: London</w:t>
      </w:r>
    </w:p>
    <w:p w:rsidR="000C7762" w:rsidRDefault="000C7762" w:rsidP="005C0986">
      <w:r w:rsidRPr="005C0986">
        <w:t xml:space="preserve">Johannes </w:t>
      </w:r>
      <w:proofErr w:type="spellStart"/>
      <w:r w:rsidRPr="005C0986">
        <w:t>Lecküchner</w:t>
      </w:r>
      <w:proofErr w:type="spellEnd"/>
      <w:r>
        <w:t xml:space="preserve">, </w:t>
      </w:r>
      <w:proofErr w:type="gramStart"/>
      <w:r>
        <w:t>The</w:t>
      </w:r>
      <w:proofErr w:type="gramEnd"/>
      <w:r>
        <w:t xml:space="preserve"> Art of Messer Fencing or Cod.Pal.Germ.430 (Trans.). </w:t>
      </w:r>
      <w:proofErr w:type="spellStart"/>
      <w:r>
        <w:t>Żabiński</w:t>
      </w:r>
      <w:proofErr w:type="spellEnd"/>
      <w:r>
        <w:t xml:space="preserve">, G. Mitchell, R.A. and Fritz, F. </w:t>
      </w:r>
      <w:proofErr w:type="spellStart"/>
      <w:r w:rsidRPr="005C0986">
        <w:t>Wiktenauer</w:t>
      </w:r>
      <w:proofErr w:type="spellEnd"/>
      <w:r w:rsidRPr="005C0986">
        <w:t>.</w:t>
      </w:r>
    </w:p>
    <w:p w:rsidR="000C7762" w:rsidRDefault="000C7762" w:rsidP="00571350">
      <w:proofErr w:type="spellStart"/>
      <w:r>
        <w:t>Talhoffer</w:t>
      </w:r>
      <w:proofErr w:type="spellEnd"/>
      <w:r>
        <w:t>,</w:t>
      </w:r>
      <w:r w:rsidRPr="00571350">
        <w:t xml:space="preserve"> </w:t>
      </w:r>
      <w:proofErr w:type="spellStart"/>
      <w:r w:rsidRPr="00571350">
        <w:rPr>
          <w:i/>
        </w:rPr>
        <w:t>Cod.icon</w:t>
      </w:r>
      <w:proofErr w:type="spellEnd"/>
      <w:r w:rsidRPr="00571350">
        <w:rPr>
          <w:i/>
        </w:rPr>
        <w:t>. 394a.</w:t>
      </w:r>
      <w:r>
        <w:t xml:space="preserve"> </w:t>
      </w:r>
      <w:proofErr w:type="spellStart"/>
      <w:r>
        <w:t>Wiktenauer</w:t>
      </w:r>
      <w:proofErr w:type="spellEnd"/>
      <w:r>
        <w:t xml:space="preserve"> </w:t>
      </w:r>
    </w:p>
    <w:p w:rsidR="000C7762" w:rsidRDefault="000C7762">
      <w:proofErr w:type="spellStart"/>
      <w:r>
        <w:t>Talhoffer</w:t>
      </w:r>
      <w:proofErr w:type="spellEnd"/>
      <w:r>
        <w:t xml:space="preserve">, </w:t>
      </w:r>
      <w:r w:rsidRPr="00571350">
        <w:rPr>
          <w:i/>
        </w:rPr>
        <w:t>MS Chart.A.558.</w:t>
      </w:r>
      <w:r>
        <w:rPr>
          <w:i/>
        </w:rPr>
        <w:t xml:space="preserve"> </w:t>
      </w:r>
      <w:proofErr w:type="spellStart"/>
      <w:r>
        <w:t>Wiktenauer</w:t>
      </w:r>
      <w:proofErr w:type="spellEnd"/>
      <w:r>
        <w:t xml:space="preserve"> </w:t>
      </w:r>
    </w:p>
    <w:p w:rsidR="00571350" w:rsidRDefault="00571350"/>
    <w:p w:rsidR="00571350" w:rsidRDefault="00571350"/>
    <w:p w:rsidR="000E1263" w:rsidRPr="00561B0E" w:rsidRDefault="000E1263">
      <w:pPr>
        <w:rPr>
          <w:b/>
        </w:rPr>
      </w:pPr>
      <w:r w:rsidRPr="00561B0E">
        <w:rPr>
          <w:b/>
        </w:rPr>
        <w:t>Modern</w:t>
      </w:r>
    </w:p>
    <w:p w:rsidR="00FF486B" w:rsidRDefault="00FF486B"/>
    <w:p w:rsidR="00104CE0" w:rsidRPr="00001796" w:rsidRDefault="00104CE0" w:rsidP="00FE0A26">
      <w:proofErr w:type="spellStart"/>
      <w:r w:rsidRPr="00001796">
        <w:t>Ahlberg</w:t>
      </w:r>
      <w:proofErr w:type="spellEnd"/>
      <w:r w:rsidRPr="00001796">
        <w:t>, G.</w:t>
      </w:r>
      <w:r>
        <w:t xml:space="preserve"> 1971.</w:t>
      </w:r>
      <w:r w:rsidRPr="00001796">
        <w:t xml:space="preserve"> </w:t>
      </w:r>
      <w:r w:rsidRPr="00001796">
        <w:rPr>
          <w:i/>
        </w:rPr>
        <w:t>Fighting on Land and Sea in Greek Geometric Art</w:t>
      </w:r>
      <w:r>
        <w:rPr>
          <w:i/>
        </w:rPr>
        <w:t xml:space="preserve">. </w:t>
      </w:r>
      <w:r w:rsidRPr="00001796">
        <w:rPr>
          <w:i/>
        </w:rPr>
        <w:t xml:space="preserve"> </w:t>
      </w:r>
      <w:proofErr w:type="spellStart"/>
      <w:r w:rsidRPr="00001796">
        <w:t>Svenska</w:t>
      </w:r>
      <w:proofErr w:type="spellEnd"/>
      <w:r w:rsidRPr="00001796">
        <w:t xml:space="preserve"> </w:t>
      </w:r>
      <w:proofErr w:type="spellStart"/>
      <w:r w:rsidRPr="00001796">
        <w:t>institutet</w:t>
      </w:r>
      <w:proofErr w:type="spellEnd"/>
      <w:r w:rsidRPr="00001796">
        <w:t xml:space="preserve"> </w:t>
      </w:r>
      <w:proofErr w:type="spellStart"/>
      <w:r w:rsidRPr="00001796">
        <w:t>i</w:t>
      </w:r>
      <w:proofErr w:type="spellEnd"/>
      <w:r w:rsidRPr="00001796">
        <w:t xml:space="preserve"> </w:t>
      </w:r>
      <w:proofErr w:type="spellStart"/>
      <w:r w:rsidRPr="00001796">
        <w:t>Athen</w:t>
      </w:r>
      <w:proofErr w:type="spellEnd"/>
      <w:r w:rsidRPr="00001796">
        <w:t>: Athens</w:t>
      </w:r>
    </w:p>
    <w:p w:rsidR="00104CE0" w:rsidRDefault="00104CE0">
      <w:proofErr w:type="spellStart"/>
      <w:r>
        <w:t>Aldrete</w:t>
      </w:r>
      <w:proofErr w:type="spellEnd"/>
      <w:r>
        <w:t xml:space="preserve">, G.S. Bartell, S.M. and </w:t>
      </w:r>
      <w:proofErr w:type="spellStart"/>
      <w:r>
        <w:t>Aldrete</w:t>
      </w:r>
      <w:proofErr w:type="spellEnd"/>
      <w:r>
        <w:t xml:space="preserve">, A. 2013. </w:t>
      </w:r>
      <w:r w:rsidRPr="00345451">
        <w:rPr>
          <w:i/>
        </w:rPr>
        <w:t xml:space="preserve">Reconstructing Ancient Linen Body Armor: </w:t>
      </w:r>
      <w:proofErr w:type="spellStart"/>
      <w:r w:rsidRPr="00345451">
        <w:rPr>
          <w:i/>
        </w:rPr>
        <w:t>Unraveling</w:t>
      </w:r>
      <w:proofErr w:type="spellEnd"/>
      <w:r w:rsidRPr="00345451">
        <w:rPr>
          <w:i/>
        </w:rPr>
        <w:t xml:space="preserve"> the </w:t>
      </w:r>
      <w:proofErr w:type="spellStart"/>
      <w:r w:rsidRPr="00345451">
        <w:rPr>
          <w:i/>
        </w:rPr>
        <w:t>Linothorax</w:t>
      </w:r>
      <w:proofErr w:type="spellEnd"/>
      <w:r w:rsidRPr="00345451">
        <w:rPr>
          <w:i/>
        </w:rPr>
        <w:t xml:space="preserve"> Mystery.</w:t>
      </w:r>
      <w:r>
        <w:t xml:space="preserve"> </w:t>
      </w:r>
      <w:r w:rsidRPr="00345451">
        <w:t>Johns Hopkins University Press</w:t>
      </w:r>
      <w:r>
        <w:t>: Baltimore</w:t>
      </w:r>
    </w:p>
    <w:p w:rsidR="00104CE0" w:rsidRPr="003A6F09" w:rsidRDefault="00104CE0" w:rsidP="00AF4821">
      <w:r>
        <w:t xml:space="preserve">Allen Pittman: ‘‘With your shield or on it’ combat applications of the Hoplite spear and shield’ </w:t>
      </w:r>
      <w:r w:rsidRPr="00AF4821">
        <w:t>in Molloy, B. (</w:t>
      </w:r>
      <w:proofErr w:type="gramStart"/>
      <w:r w:rsidRPr="00AF4821">
        <w:t>ed</w:t>
      </w:r>
      <w:proofErr w:type="gramEnd"/>
      <w:r w:rsidRPr="00AF4821">
        <w:t xml:space="preserve">.). </w:t>
      </w:r>
      <w:r w:rsidRPr="00C65628">
        <w:rPr>
          <w:i/>
        </w:rPr>
        <w:t>The Cutting Edge: Studies in Ancient and Medieval Combat</w:t>
      </w:r>
      <w:r w:rsidRPr="00AF4821">
        <w:t>.</w:t>
      </w:r>
      <w:r>
        <w:t xml:space="preserve"> 64-77</w:t>
      </w:r>
    </w:p>
    <w:p w:rsidR="00104CE0" w:rsidRDefault="00104CE0" w:rsidP="00197C66">
      <w:proofErr w:type="spellStart"/>
      <w:r>
        <w:t>Amberger</w:t>
      </w:r>
      <w:proofErr w:type="spellEnd"/>
      <w:r>
        <w:t xml:space="preserve">, J. C. 1998. </w:t>
      </w:r>
      <w:r w:rsidRPr="00197C66">
        <w:rPr>
          <w:i/>
        </w:rPr>
        <w:t>The Secret History of the Sword</w:t>
      </w:r>
      <w:r>
        <w:t xml:space="preserve">. N. Unique Publications: </w:t>
      </w:r>
      <w:r w:rsidRPr="00197C66">
        <w:t>Hollywood</w:t>
      </w:r>
    </w:p>
    <w:p w:rsidR="00104CE0" w:rsidRDefault="00104CE0">
      <w:r>
        <w:t xml:space="preserve">Anderson, J.K .1991. ‘Hoplite weapons and offensive arms’ </w:t>
      </w:r>
      <w:r>
        <w:rPr>
          <w:i/>
        </w:rPr>
        <w:t xml:space="preserve">In </w:t>
      </w:r>
      <w:r w:rsidRPr="00D43346">
        <w:rPr>
          <w:i/>
        </w:rPr>
        <w:t>Hoplites the classical Greek battle experience</w:t>
      </w:r>
      <w:r>
        <w:rPr>
          <w:i/>
        </w:rPr>
        <w:t xml:space="preserve"> </w:t>
      </w:r>
      <w:r>
        <w:t>(Ed.). Hanson, V.D. Routledge: London 15-38</w:t>
      </w:r>
    </w:p>
    <w:p w:rsidR="00104CE0" w:rsidRDefault="00104CE0" w:rsidP="00244999">
      <w:r>
        <w:t xml:space="preserve">Anderson, J.K. 1970. Military Theory and Practice in the Age of Xenophon. London: University of California Press </w:t>
      </w:r>
    </w:p>
    <w:p w:rsidR="00104CE0" w:rsidRPr="00197C66" w:rsidRDefault="00104CE0" w:rsidP="00197C66">
      <w:r>
        <w:t xml:space="preserve"> Anglo, S. 2000. </w:t>
      </w:r>
      <w:r w:rsidRPr="00197C66">
        <w:rPr>
          <w:i/>
        </w:rPr>
        <w:t>The Martial Arts of Renaissance Europe</w:t>
      </w:r>
      <w:r>
        <w:t xml:space="preserve">. Yale University Press: London </w:t>
      </w:r>
    </w:p>
    <w:p w:rsidR="00104CE0" w:rsidRDefault="00104CE0" w:rsidP="00244999">
      <w:r>
        <w:t>Ayton, A. 1999. Arms, Armour and Horses. In Keen</w:t>
      </w:r>
      <w:proofErr w:type="gramStart"/>
      <w:r>
        <w:t>.(</w:t>
      </w:r>
      <w:proofErr w:type="spellStart"/>
      <w:proofErr w:type="gramEnd"/>
      <w:r>
        <w:t>eds</w:t>
      </w:r>
      <w:proofErr w:type="spellEnd"/>
      <w:r>
        <w:t>)  Medieval warfare. Oxford: Oxford University Press</w:t>
      </w:r>
    </w:p>
    <w:p w:rsidR="00104CE0" w:rsidRDefault="00104CE0" w:rsidP="00244999">
      <w:proofErr w:type="spellStart"/>
      <w:r w:rsidRPr="00E97AAF">
        <w:t>Baitenger</w:t>
      </w:r>
      <w:proofErr w:type="spellEnd"/>
      <w:r w:rsidRPr="00E97AAF">
        <w:t xml:space="preserve">, H. 2001. Die </w:t>
      </w:r>
      <w:proofErr w:type="spellStart"/>
      <w:r w:rsidRPr="00E97AAF">
        <w:t>Angriffswaffen</w:t>
      </w:r>
      <w:proofErr w:type="spellEnd"/>
      <w:r w:rsidRPr="00E97AAF">
        <w:t xml:space="preserve"> </w:t>
      </w:r>
      <w:proofErr w:type="spellStart"/>
      <w:r w:rsidRPr="00E97AAF">
        <w:t>aus</w:t>
      </w:r>
      <w:proofErr w:type="spellEnd"/>
      <w:r w:rsidRPr="00E97AAF">
        <w:t xml:space="preserve"> Olympia. Berlin: Walter De </w:t>
      </w:r>
      <w:proofErr w:type="spellStart"/>
      <w:r w:rsidRPr="00E97AAF">
        <w:t>Gruyter</w:t>
      </w:r>
      <w:proofErr w:type="spellEnd"/>
    </w:p>
    <w:p w:rsidR="00104CE0" w:rsidRDefault="00104CE0">
      <w:r>
        <w:rPr>
          <w:i/>
        </w:rPr>
        <w:t xml:space="preserve"> </w:t>
      </w:r>
      <w:proofErr w:type="spellStart"/>
      <w:r w:rsidRPr="00235F9D">
        <w:t>Bardunias</w:t>
      </w:r>
      <w:proofErr w:type="spellEnd"/>
      <w:r w:rsidRPr="00235F9D">
        <w:t>, P.M and‎ Ray, F.E. Jr</w:t>
      </w:r>
      <w:r>
        <w:rPr>
          <w:i/>
        </w:rPr>
        <w:t xml:space="preserve"> </w:t>
      </w:r>
      <w:r w:rsidRPr="00235F9D">
        <w:t>2016</w:t>
      </w:r>
      <w:r>
        <w:rPr>
          <w:i/>
        </w:rPr>
        <w:t xml:space="preserve">. </w:t>
      </w:r>
      <w:r w:rsidRPr="00235F9D">
        <w:rPr>
          <w:i/>
        </w:rPr>
        <w:t xml:space="preserve">Hoplites at War: A Comprehensive Analysis of Heavy Infantry Combat in the Greek World, 750-100 </w:t>
      </w:r>
      <w:proofErr w:type="spellStart"/>
      <w:r w:rsidRPr="00235F9D">
        <w:rPr>
          <w:i/>
        </w:rPr>
        <w:t>bce</w:t>
      </w:r>
      <w:proofErr w:type="spellEnd"/>
      <w:r>
        <w:rPr>
          <w:i/>
        </w:rPr>
        <w:t xml:space="preserve">. </w:t>
      </w:r>
      <w:r>
        <w:t xml:space="preserve">McFarland: Jefferson </w:t>
      </w:r>
    </w:p>
    <w:p w:rsidR="00104CE0" w:rsidRDefault="00104CE0">
      <w:r>
        <w:t>Bas, H.P. 2013. ‘</w:t>
      </w:r>
      <w:r w:rsidRPr="00D94CC6">
        <w:t xml:space="preserve">The true edge: a comparison between </w:t>
      </w:r>
      <w:proofErr w:type="spellStart"/>
      <w:r w:rsidRPr="00D94CC6">
        <w:t>self-defense</w:t>
      </w:r>
      <w:proofErr w:type="spellEnd"/>
      <w:r w:rsidRPr="00D94CC6">
        <w:t xml:space="preserve"> fighting from German “fight-books” (</w:t>
      </w:r>
      <w:proofErr w:type="spellStart"/>
      <w:r w:rsidRPr="00D94CC6">
        <w:t>Fechtbücher</w:t>
      </w:r>
      <w:proofErr w:type="spellEnd"/>
      <w:r w:rsidRPr="00D94CC6">
        <w:t>) and the reality of judicial sources</w:t>
      </w:r>
      <w:r>
        <w:t xml:space="preserve"> (1400-1550)’ in </w:t>
      </w:r>
      <w:proofErr w:type="spellStart"/>
      <w:r w:rsidRPr="00AB7873">
        <w:rPr>
          <w:i/>
        </w:rPr>
        <w:t>Acta</w:t>
      </w:r>
      <w:proofErr w:type="spellEnd"/>
      <w:r w:rsidRPr="00AB7873">
        <w:rPr>
          <w:i/>
        </w:rPr>
        <w:t xml:space="preserve"> </w:t>
      </w:r>
      <w:proofErr w:type="spellStart"/>
      <w:r w:rsidRPr="00AB7873">
        <w:rPr>
          <w:i/>
        </w:rPr>
        <w:t>Periodica</w:t>
      </w:r>
      <w:proofErr w:type="spellEnd"/>
      <w:r w:rsidRPr="00AB7873">
        <w:rPr>
          <w:i/>
        </w:rPr>
        <w:t xml:space="preserve"> </w:t>
      </w:r>
      <w:proofErr w:type="spellStart"/>
      <w:r w:rsidRPr="00AB7873">
        <w:rPr>
          <w:i/>
        </w:rPr>
        <w:t>Duellatorum</w:t>
      </w:r>
      <w:proofErr w:type="spellEnd"/>
      <w:r>
        <w:t>. Vol.</w:t>
      </w:r>
      <w:r w:rsidRPr="00AB7873">
        <w:t xml:space="preserve"> 1</w:t>
      </w:r>
      <w:r>
        <w:t>, 179-195</w:t>
      </w:r>
    </w:p>
    <w:p w:rsidR="00104CE0" w:rsidRDefault="00104CE0">
      <w:r>
        <w:t xml:space="preserve">Bradford, A. </w:t>
      </w:r>
      <w:r w:rsidRPr="00D73707">
        <w:t>S</w:t>
      </w:r>
      <w:r>
        <w:t xml:space="preserve">. 2001. </w:t>
      </w:r>
      <w:r w:rsidRPr="00D73707">
        <w:rPr>
          <w:i/>
        </w:rPr>
        <w:t>With Arrow, Sword, and Spear: A History of Warfare in the Ancient World.</w:t>
      </w:r>
      <w:r>
        <w:rPr>
          <w:i/>
        </w:rPr>
        <w:t xml:space="preserve"> </w:t>
      </w:r>
      <w:proofErr w:type="spellStart"/>
      <w:r>
        <w:t>Praeger</w:t>
      </w:r>
      <w:proofErr w:type="spellEnd"/>
      <w:r>
        <w:t>: We</w:t>
      </w:r>
      <w:r w:rsidRPr="00D73707">
        <w:t>s</w:t>
      </w:r>
      <w:r>
        <w:t xml:space="preserve">tport </w:t>
      </w:r>
    </w:p>
    <w:p w:rsidR="00104CE0" w:rsidRDefault="00104CE0" w:rsidP="00714FF1">
      <w:proofErr w:type="spellStart"/>
      <w:r>
        <w:t>Burkart</w:t>
      </w:r>
      <w:proofErr w:type="spellEnd"/>
      <w:r>
        <w:t xml:space="preserve">, E. 2016. ‘Limits of Understanding in the Study of Lost Martial Arts Epistemological Reflections on the </w:t>
      </w:r>
      <w:proofErr w:type="spellStart"/>
      <w:r>
        <w:t>Mediality</w:t>
      </w:r>
      <w:proofErr w:type="spellEnd"/>
      <w:r>
        <w:t xml:space="preserve"> of Historical Records of Technique and the Status of Modern (Re-</w:t>
      </w:r>
      <w:proofErr w:type="gramStart"/>
      <w:r>
        <w:t>)Constructions’</w:t>
      </w:r>
      <w:proofErr w:type="gramEnd"/>
      <w:r>
        <w:t xml:space="preserve"> in </w:t>
      </w:r>
      <w:proofErr w:type="spellStart"/>
      <w:r w:rsidRPr="00AB7873">
        <w:rPr>
          <w:i/>
        </w:rPr>
        <w:t>Acta</w:t>
      </w:r>
      <w:proofErr w:type="spellEnd"/>
      <w:r w:rsidRPr="00AB7873">
        <w:rPr>
          <w:i/>
        </w:rPr>
        <w:t xml:space="preserve"> </w:t>
      </w:r>
      <w:proofErr w:type="spellStart"/>
      <w:r w:rsidRPr="00AB7873">
        <w:rPr>
          <w:i/>
        </w:rPr>
        <w:t>Periodica</w:t>
      </w:r>
      <w:proofErr w:type="spellEnd"/>
      <w:r w:rsidRPr="00AB7873">
        <w:rPr>
          <w:i/>
        </w:rPr>
        <w:t xml:space="preserve"> </w:t>
      </w:r>
      <w:proofErr w:type="spellStart"/>
      <w:r w:rsidRPr="00AB7873">
        <w:rPr>
          <w:i/>
        </w:rPr>
        <w:t>Duellatorum</w:t>
      </w:r>
      <w:proofErr w:type="spellEnd"/>
      <w:r>
        <w:rPr>
          <w:i/>
        </w:rPr>
        <w:t xml:space="preserve">. </w:t>
      </w:r>
      <w:r>
        <w:t>Vol. 4. 2, 5-30</w:t>
      </w:r>
    </w:p>
    <w:p w:rsidR="00104CE0" w:rsidRDefault="00104CE0">
      <w:r>
        <w:t xml:space="preserve">Burton, R.F. 1987. </w:t>
      </w:r>
      <w:r w:rsidRPr="00DF556F">
        <w:rPr>
          <w:i/>
        </w:rPr>
        <w:t>The Book of the Sword: With 293 Illustrations</w:t>
      </w:r>
      <w:r>
        <w:t>. Dover: New York</w:t>
      </w:r>
    </w:p>
    <w:p w:rsidR="00104CE0" w:rsidRDefault="00104CE0">
      <w:r>
        <w:t>Chandler, J. 2015. ‘</w:t>
      </w:r>
      <w:r w:rsidRPr="000D02DF">
        <w:t>A comparative analysis of literary depictions of social violence in two important 16th Century autobiographies, from the perspective of the fencing manuals of the Renaissance.</w:t>
      </w:r>
      <w:r>
        <w:t xml:space="preserve">’ </w:t>
      </w:r>
      <w:proofErr w:type="spellStart"/>
      <w:r w:rsidRPr="00AB7873">
        <w:rPr>
          <w:i/>
        </w:rPr>
        <w:t>Acta</w:t>
      </w:r>
      <w:proofErr w:type="spellEnd"/>
      <w:r w:rsidRPr="00AB7873">
        <w:rPr>
          <w:i/>
        </w:rPr>
        <w:t xml:space="preserve"> </w:t>
      </w:r>
      <w:proofErr w:type="spellStart"/>
      <w:r w:rsidRPr="00AB7873">
        <w:rPr>
          <w:i/>
        </w:rPr>
        <w:t>Periodica</w:t>
      </w:r>
      <w:proofErr w:type="spellEnd"/>
      <w:r w:rsidRPr="00AB7873">
        <w:rPr>
          <w:i/>
        </w:rPr>
        <w:t xml:space="preserve"> </w:t>
      </w:r>
      <w:proofErr w:type="spellStart"/>
      <w:r w:rsidRPr="00AB7873">
        <w:rPr>
          <w:i/>
        </w:rPr>
        <w:t>Duellatorum</w:t>
      </w:r>
      <w:proofErr w:type="spellEnd"/>
      <w:r>
        <w:rPr>
          <w:i/>
        </w:rPr>
        <w:t>.</w:t>
      </w:r>
      <w:r>
        <w:t xml:space="preserve"> Vol 3, 101-137</w:t>
      </w:r>
    </w:p>
    <w:p w:rsidR="00104CE0" w:rsidRDefault="00104CE0">
      <w:proofErr w:type="spellStart"/>
      <w:r w:rsidRPr="001B3764">
        <w:t>Chrissanthos</w:t>
      </w:r>
      <w:proofErr w:type="spellEnd"/>
      <w:r w:rsidRPr="001B3764">
        <w:t>,</w:t>
      </w:r>
      <w:r>
        <w:rPr>
          <w:i/>
        </w:rPr>
        <w:t xml:space="preserve"> S.G. </w:t>
      </w:r>
      <w:r>
        <w:t>2008.</w:t>
      </w:r>
      <w:r>
        <w:rPr>
          <w:i/>
        </w:rPr>
        <w:t xml:space="preserve"> </w:t>
      </w:r>
      <w:r w:rsidRPr="00A02945">
        <w:rPr>
          <w:i/>
        </w:rPr>
        <w:t>Warfare in the Ancient World</w:t>
      </w:r>
      <w:r>
        <w:rPr>
          <w:i/>
        </w:rPr>
        <w:t xml:space="preserve">: From the Bronze Age to the </w:t>
      </w:r>
      <w:proofErr w:type="gramStart"/>
      <w:r>
        <w:rPr>
          <w:i/>
        </w:rPr>
        <w:t>Fall</w:t>
      </w:r>
      <w:proofErr w:type="gramEnd"/>
      <w:r>
        <w:rPr>
          <w:i/>
        </w:rPr>
        <w:t xml:space="preserve"> of Rome. </w:t>
      </w:r>
      <w:proofErr w:type="spellStart"/>
      <w:r>
        <w:t>Praeger</w:t>
      </w:r>
      <w:proofErr w:type="spellEnd"/>
      <w:r>
        <w:t xml:space="preserve">: Westport </w:t>
      </w:r>
    </w:p>
    <w:p w:rsidR="00104CE0" w:rsidRDefault="00104CE0" w:rsidP="00197C66">
      <w:r>
        <w:t xml:space="preserve">Clements, J. 1998. </w:t>
      </w:r>
      <w:r w:rsidRPr="00197C66">
        <w:rPr>
          <w:i/>
        </w:rPr>
        <w:t>Medieval Swordsmanship</w:t>
      </w:r>
      <w:r>
        <w:t>. Paladin Press: Boulder</w:t>
      </w:r>
    </w:p>
    <w:p w:rsidR="00104CE0" w:rsidRDefault="00104CE0" w:rsidP="00197C66">
      <w:r>
        <w:t xml:space="preserve"> Clements, J. 1999. </w:t>
      </w:r>
      <w:r w:rsidRPr="00197C66">
        <w:rPr>
          <w:i/>
        </w:rPr>
        <w:t>Renaissance Swordsmanship</w:t>
      </w:r>
      <w:r>
        <w:t>. Paladin Press: Boulder</w:t>
      </w:r>
    </w:p>
    <w:p w:rsidR="00104CE0" w:rsidRDefault="00104CE0">
      <w:r>
        <w:lastRenderedPageBreak/>
        <w:t>Clements, J. 2016. ‘Problem</w:t>
      </w:r>
      <w:r w:rsidRPr="00854DD1">
        <w:t>s</w:t>
      </w:r>
      <w:r>
        <w:t xml:space="preserve"> of Interpretation and Application in Fight Book </w:t>
      </w:r>
      <w:r w:rsidRPr="00854DD1">
        <w:t>s</w:t>
      </w:r>
      <w:r>
        <w:t>tudie</w:t>
      </w:r>
      <w:r w:rsidRPr="00854DD1">
        <w:t>s</w:t>
      </w:r>
      <w:r>
        <w:t>’</w:t>
      </w:r>
      <w:r w:rsidRPr="0082065F">
        <w:t xml:space="preserve"> </w:t>
      </w:r>
      <w:r>
        <w:t xml:space="preserve">in </w:t>
      </w:r>
      <w:r w:rsidRPr="00383AEF">
        <w:rPr>
          <w:i/>
        </w:rPr>
        <w:t>Late Medieval and Early Modern Fight Books</w:t>
      </w:r>
      <w:r>
        <w:rPr>
          <w:i/>
        </w:rPr>
        <w:t xml:space="preserve">: </w:t>
      </w:r>
      <w:r w:rsidRPr="005F7BC1">
        <w:rPr>
          <w:i/>
        </w:rPr>
        <w:t>Transmission and Tradition of Martial Arts in Europe (14th-17th Centuries)</w:t>
      </w:r>
      <w:r>
        <w:rPr>
          <w:i/>
        </w:rPr>
        <w:t>.</w:t>
      </w:r>
      <w:r>
        <w:t xml:space="preserve"> </w:t>
      </w:r>
      <w:proofErr w:type="spellStart"/>
      <w:r w:rsidRPr="00383AEF">
        <w:t>Jaquet</w:t>
      </w:r>
      <w:proofErr w:type="spellEnd"/>
      <w:r w:rsidRPr="00383AEF">
        <w:t>,</w:t>
      </w:r>
      <w:r>
        <w:t xml:space="preserve"> D. </w:t>
      </w:r>
      <w:proofErr w:type="spellStart"/>
      <w:r w:rsidRPr="00383AEF">
        <w:t>Verelst</w:t>
      </w:r>
      <w:proofErr w:type="spellEnd"/>
      <w:r>
        <w:t>, K. and</w:t>
      </w:r>
      <w:r w:rsidRPr="00383AEF">
        <w:t xml:space="preserve"> Dawson</w:t>
      </w:r>
      <w:r>
        <w:t>, T</w:t>
      </w:r>
      <w:proofErr w:type="gramStart"/>
      <w:r>
        <w:t>.(</w:t>
      </w:r>
      <w:proofErr w:type="gramEnd"/>
      <w:r>
        <w:t>Ed</w:t>
      </w:r>
      <w:r w:rsidRPr="00854DD1">
        <w:t>s</w:t>
      </w:r>
      <w:r>
        <w:t>.). 189-216</w:t>
      </w:r>
    </w:p>
    <w:p w:rsidR="00104CE0" w:rsidRDefault="00104CE0" w:rsidP="00197C66">
      <w:r>
        <w:t xml:space="preserve">Coles, J. M. 1973. </w:t>
      </w:r>
      <w:r w:rsidRPr="00197C66">
        <w:rPr>
          <w:i/>
        </w:rPr>
        <w:t>Archaeology by Experiment</w:t>
      </w:r>
      <w:r>
        <w:t>. Charles Scribner's Sons: New York</w:t>
      </w:r>
    </w:p>
    <w:p w:rsidR="00104CE0" w:rsidRDefault="00104CE0">
      <w:r>
        <w:t xml:space="preserve">Coles, J.M. 2010. </w:t>
      </w:r>
      <w:r w:rsidRPr="00A21AF9">
        <w:rPr>
          <w:i/>
        </w:rPr>
        <w:t>Experimental Archaeology.</w:t>
      </w:r>
      <w:r>
        <w:t xml:space="preserve"> </w:t>
      </w:r>
      <w:r w:rsidRPr="00A21AF9">
        <w:t>Blackburn Press</w:t>
      </w:r>
      <w:r>
        <w:t>: Caldwell</w:t>
      </w:r>
    </w:p>
    <w:p w:rsidR="00104CE0" w:rsidRDefault="00104CE0" w:rsidP="00197C66">
      <w:r>
        <w:t xml:space="preserve"> Connolly, P. 1998. </w:t>
      </w:r>
      <w:r w:rsidRPr="00197C66">
        <w:rPr>
          <w:i/>
        </w:rPr>
        <w:t>Greece and Rome at War</w:t>
      </w:r>
      <w:r>
        <w:t>. Greenhill B: London</w:t>
      </w:r>
    </w:p>
    <w:p w:rsidR="00104CE0" w:rsidRDefault="00104CE0" w:rsidP="00197C66">
      <w:r>
        <w:t xml:space="preserve">Cook, R.M. 1972. </w:t>
      </w:r>
      <w:r w:rsidRPr="00B9542F">
        <w:rPr>
          <w:i/>
        </w:rPr>
        <w:t>Greek Painted Pottery.</w:t>
      </w:r>
      <w:r>
        <w:rPr>
          <w:i/>
        </w:rPr>
        <w:t xml:space="preserve"> </w:t>
      </w:r>
      <w:r>
        <w:t>Methuen: London</w:t>
      </w:r>
    </w:p>
    <w:p w:rsidR="00104CE0" w:rsidRDefault="00104CE0">
      <w:r>
        <w:t>Daw</w:t>
      </w:r>
      <w:r w:rsidRPr="00854DD1">
        <w:t>s</w:t>
      </w:r>
      <w:r>
        <w:t>on, T. ‘Before the Fight Book</w:t>
      </w:r>
      <w:r w:rsidRPr="00854DD1">
        <w:t>s</w:t>
      </w:r>
      <w:r>
        <w:t xml:space="preserve">: Identifying </w:t>
      </w:r>
      <w:r w:rsidRPr="00854DD1">
        <w:t>S</w:t>
      </w:r>
      <w:r>
        <w:t>ource</w:t>
      </w:r>
      <w:r w:rsidRPr="00854DD1">
        <w:t>s</w:t>
      </w:r>
      <w:r>
        <w:t xml:space="preserve"> </w:t>
      </w:r>
      <w:proofErr w:type="gramStart"/>
      <w:r>
        <w:t>Of</w:t>
      </w:r>
      <w:proofErr w:type="gramEnd"/>
      <w:r>
        <w:t xml:space="preserve"> Martial Technique</w:t>
      </w:r>
      <w:r w:rsidRPr="00854DD1">
        <w:t>s</w:t>
      </w:r>
      <w:r>
        <w:t xml:space="preserve"> In Antique And </w:t>
      </w:r>
      <w:proofErr w:type="spellStart"/>
      <w:r>
        <w:t>Medivial</w:t>
      </w:r>
      <w:proofErr w:type="spellEnd"/>
      <w:r>
        <w:t xml:space="preserve"> Art’ in </w:t>
      </w:r>
      <w:r w:rsidRPr="00383AEF">
        <w:rPr>
          <w:i/>
        </w:rPr>
        <w:t>Late Medieval and Early Modern Fight Books</w:t>
      </w:r>
      <w:r>
        <w:rPr>
          <w:i/>
        </w:rPr>
        <w:t xml:space="preserve">: </w:t>
      </w:r>
      <w:r w:rsidRPr="005F7BC1">
        <w:rPr>
          <w:i/>
        </w:rPr>
        <w:t>Transmission and Tradition of Martial Arts in Europe (14th-17th Centuries)</w:t>
      </w:r>
      <w:r>
        <w:rPr>
          <w:i/>
        </w:rPr>
        <w:t>.</w:t>
      </w:r>
      <w:r>
        <w:t xml:space="preserve"> </w:t>
      </w:r>
      <w:proofErr w:type="spellStart"/>
      <w:r w:rsidRPr="00383AEF">
        <w:t>Jaquet</w:t>
      </w:r>
      <w:proofErr w:type="spellEnd"/>
      <w:r w:rsidRPr="00383AEF">
        <w:t>,</w:t>
      </w:r>
      <w:r>
        <w:t xml:space="preserve"> D. </w:t>
      </w:r>
      <w:proofErr w:type="spellStart"/>
      <w:r w:rsidRPr="00383AEF">
        <w:t>Verelst</w:t>
      </w:r>
      <w:proofErr w:type="spellEnd"/>
      <w:r>
        <w:t>, K. and</w:t>
      </w:r>
      <w:r w:rsidRPr="00383AEF">
        <w:t xml:space="preserve"> Dawson</w:t>
      </w:r>
      <w:r>
        <w:t>, T</w:t>
      </w:r>
      <w:proofErr w:type="gramStart"/>
      <w:r>
        <w:t>.(</w:t>
      </w:r>
      <w:proofErr w:type="gramEnd"/>
      <w:r>
        <w:t>Ed</w:t>
      </w:r>
      <w:r w:rsidRPr="00854DD1">
        <w:t>s</w:t>
      </w:r>
      <w:r>
        <w:t>.). 31-47</w:t>
      </w:r>
    </w:p>
    <w:p w:rsidR="00104CE0" w:rsidRDefault="00104CE0">
      <w:proofErr w:type="spellStart"/>
      <w:r>
        <w:t>Dirlmeier</w:t>
      </w:r>
      <w:proofErr w:type="spellEnd"/>
      <w:r>
        <w:t>, K.I. 1993.</w:t>
      </w:r>
      <w:r w:rsidRPr="005D143D">
        <w:t xml:space="preserve"> </w:t>
      </w:r>
      <w:r w:rsidRPr="005D143D">
        <w:rPr>
          <w:i/>
        </w:rPr>
        <w:t xml:space="preserve">Die </w:t>
      </w:r>
      <w:proofErr w:type="spellStart"/>
      <w:r w:rsidRPr="005D143D">
        <w:rPr>
          <w:i/>
        </w:rPr>
        <w:t>Schwerter</w:t>
      </w:r>
      <w:proofErr w:type="spellEnd"/>
      <w:r w:rsidRPr="005D143D">
        <w:rPr>
          <w:i/>
        </w:rPr>
        <w:t xml:space="preserve"> in </w:t>
      </w:r>
      <w:proofErr w:type="spellStart"/>
      <w:r w:rsidRPr="005D143D">
        <w:rPr>
          <w:i/>
        </w:rPr>
        <w:t>Griechenland</w:t>
      </w:r>
      <w:proofErr w:type="spellEnd"/>
      <w:r w:rsidRPr="005D143D">
        <w:rPr>
          <w:i/>
        </w:rPr>
        <w:t xml:space="preserve"> (</w:t>
      </w:r>
      <w:proofErr w:type="spellStart"/>
      <w:r w:rsidRPr="005D143D">
        <w:rPr>
          <w:i/>
        </w:rPr>
        <w:t>ausserhalb</w:t>
      </w:r>
      <w:proofErr w:type="spellEnd"/>
      <w:r w:rsidRPr="005D143D">
        <w:rPr>
          <w:i/>
        </w:rPr>
        <w:t xml:space="preserve"> der </w:t>
      </w:r>
      <w:proofErr w:type="spellStart"/>
      <w:r w:rsidRPr="005D143D">
        <w:rPr>
          <w:i/>
        </w:rPr>
        <w:t>Peloponnes</w:t>
      </w:r>
      <w:proofErr w:type="spellEnd"/>
      <w:r w:rsidRPr="005D143D">
        <w:rPr>
          <w:i/>
        </w:rPr>
        <w:t xml:space="preserve">), </w:t>
      </w:r>
      <w:proofErr w:type="spellStart"/>
      <w:r w:rsidRPr="005D143D">
        <w:rPr>
          <w:i/>
        </w:rPr>
        <w:t>Bulgarien</w:t>
      </w:r>
      <w:proofErr w:type="spellEnd"/>
      <w:r w:rsidRPr="005D143D">
        <w:rPr>
          <w:i/>
        </w:rPr>
        <w:t xml:space="preserve"> und </w:t>
      </w:r>
      <w:proofErr w:type="spellStart"/>
      <w:r w:rsidRPr="005D143D">
        <w:rPr>
          <w:i/>
        </w:rPr>
        <w:t>Albanien</w:t>
      </w:r>
      <w:proofErr w:type="spellEnd"/>
      <w:r w:rsidRPr="005D143D">
        <w:rPr>
          <w:i/>
        </w:rPr>
        <w:t xml:space="preserve">. </w:t>
      </w:r>
      <w:proofErr w:type="spellStart"/>
      <w:r w:rsidRPr="005D143D">
        <w:t>Pr</w:t>
      </w:r>
      <w:r>
        <w:t>ähistorische</w:t>
      </w:r>
      <w:proofErr w:type="spellEnd"/>
      <w:r>
        <w:t xml:space="preserve"> </w:t>
      </w:r>
      <w:proofErr w:type="spellStart"/>
      <w:r>
        <w:t>Bronzefunde</w:t>
      </w:r>
      <w:proofErr w:type="spellEnd"/>
      <w:r>
        <w:t xml:space="preserve"> IV, 12.</w:t>
      </w:r>
      <w:r w:rsidRPr="005D143D">
        <w:t xml:space="preserve"> Stuttgart</w:t>
      </w:r>
    </w:p>
    <w:p w:rsidR="00104CE0" w:rsidRPr="0060117E" w:rsidRDefault="00104CE0" w:rsidP="00D43346">
      <w:proofErr w:type="spellStart"/>
      <w:r>
        <w:t>Edelson</w:t>
      </w:r>
      <w:proofErr w:type="spellEnd"/>
      <w:r>
        <w:t xml:space="preserve">, M. 2017. </w:t>
      </w:r>
      <w:r w:rsidRPr="0060117E">
        <w:rPr>
          <w:i/>
        </w:rPr>
        <w:t>Cutting with the Medieval Sword: Theory and Application</w:t>
      </w:r>
      <w:r>
        <w:rPr>
          <w:i/>
        </w:rPr>
        <w:t xml:space="preserve">. </w:t>
      </w:r>
      <w:r>
        <w:t>Create Space</w:t>
      </w:r>
    </w:p>
    <w:p w:rsidR="00104CE0" w:rsidRDefault="00104CE0" w:rsidP="00244999">
      <w:r>
        <w:t>Everett L.W. 1982. "</w:t>
      </w:r>
      <w:proofErr w:type="spellStart"/>
      <w:r>
        <w:t>Hoplomachia</w:t>
      </w:r>
      <w:proofErr w:type="spellEnd"/>
      <w:r>
        <w:t>" and Greek Dances in Arms. Greek, Roman and Byzantine Studies. Cambridge 23.3 223</w:t>
      </w:r>
    </w:p>
    <w:p w:rsidR="00104CE0" w:rsidRDefault="00104CE0" w:rsidP="00244999">
      <w:r>
        <w:t>Everson, T. 2013. Warfare in Ancient Greece Arms and Armour form the Heroes of Homer to Alexander the Great. Stroud: The History Press</w:t>
      </w:r>
    </w:p>
    <w:p w:rsidR="00104CE0" w:rsidRDefault="00104CE0">
      <w:r>
        <w:t>Fernando, E. 2012. ‘</w:t>
      </w:r>
      <w:r w:rsidRPr="00A9158F">
        <w:t>Hoplite and Phalanx in Archaic and Classical Greece: A Reassessment</w:t>
      </w:r>
      <w:r>
        <w:t xml:space="preserve">’ in </w:t>
      </w:r>
      <w:r w:rsidRPr="00A9158F">
        <w:rPr>
          <w:i/>
        </w:rPr>
        <w:t xml:space="preserve">Classical Philology </w:t>
      </w:r>
      <w:r>
        <w:t>Vol. 107. 4. 291-318</w:t>
      </w:r>
    </w:p>
    <w:p w:rsidR="00104CE0" w:rsidRDefault="00104CE0">
      <w:proofErr w:type="spellStart"/>
      <w:r>
        <w:t>Gaebel</w:t>
      </w:r>
      <w:proofErr w:type="spellEnd"/>
      <w:r>
        <w:t xml:space="preserve">, R.E. 2002. </w:t>
      </w:r>
      <w:r w:rsidRPr="00771F9D">
        <w:rPr>
          <w:i/>
        </w:rPr>
        <w:t>Cavalry Operations in the Ancient Greek World.</w:t>
      </w:r>
      <w:r>
        <w:rPr>
          <w:i/>
        </w:rPr>
        <w:t xml:space="preserve"> </w:t>
      </w:r>
      <w:r>
        <w:t xml:space="preserve">University of Oklahoma Press: Norman </w:t>
      </w:r>
    </w:p>
    <w:p w:rsidR="00104CE0" w:rsidRPr="00190F32" w:rsidRDefault="00104CE0" w:rsidP="00A75054">
      <w:r>
        <w:t xml:space="preserve">Gassmann, J. Gassmann, J. and </w:t>
      </w:r>
      <w:proofErr w:type="spellStart"/>
      <w:r>
        <w:t>Coultre</w:t>
      </w:r>
      <w:proofErr w:type="spellEnd"/>
      <w:r>
        <w:t xml:space="preserve">, D. 2017. ‘Fighting with the Longsword: Modern-day HEMA Practices’ in </w:t>
      </w:r>
      <w:proofErr w:type="spellStart"/>
      <w:r w:rsidRPr="00AB7873">
        <w:rPr>
          <w:i/>
        </w:rPr>
        <w:t>Acta</w:t>
      </w:r>
      <w:proofErr w:type="spellEnd"/>
      <w:r w:rsidRPr="00AB7873">
        <w:rPr>
          <w:i/>
        </w:rPr>
        <w:t xml:space="preserve"> </w:t>
      </w:r>
      <w:proofErr w:type="spellStart"/>
      <w:r w:rsidRPr="00AB7873">
        <w:rPr>
          <w:i/>
        </w:rPr>
        <w:t>Periodica</w:t>
      </w:r>
      <w:proofErr w:type="spellEnd"/>
      <w:r w:rsidRPr="00AB7873">
        <w:rPr>
          <w:i/>
        </w:rPr>
        <w:t xml:space="preserve"> </w:t>
      </w:r>
      <w:proofErr w:type="spellStart"/>
      <w:r w:rsidRPr="00AB7873">
        <w:rPr>
          <w:i/>
        </w:rPr>
        <w:t>Duellatorum</w:t>
      </w:r>
      <w:proofErr w:type="spellEnd"/>
      <w:r>
        <w:rPr>
          <w:i/>
        </w:rPr>
        <w:t>.</w:t>
      </w:r>
      <w:r>
        <w:t xml:space="preserve"> Vol. 5, 2, 115-133</w:t>
      </w:r>
    </w:p>
    <w:p w:rsidR="00104CE0" w:rsidRDefault="00104CE0">
      <w:r>
        <w:t xml:space="preserve">Hagedorn, D. 2016. ‘German </w:t>
      </w:r>
      <w:proofErr w:type="spellStart"/>
      <w:r>
        <w:t>Fechtbucher</w:t>
      </w:r>
      <w:proofErr w:type="spellEnd"/>
      <w:r>
        <w:t xml:space="preserve"> from the Middle Age</w:t>
      </w:r>
      <w:r w:rsidRPr="00854DD1">
        <w:t>s</w:t>
      </w:r>
      <w:r>
        <w:t xml:space="preserve"> to the Renaissance’ in </w:t>
      </w:r>
      <w:r w:rsidRPr="00383AEF">
        <w:rPr>
          <w:i/>
        </w:rPr>
        <w:t>Late Medieval and Early Modern Fight Books</w:t>
      </w:r>
      <w:r>
        <w:rPr>
          <w:i/>
        </w:rPr>
        <w:t xml:space="preserve">: </w:t>
      </w:r>
      <w:r w:rsidRPr="005F7BC1">
        <w:rPr>
          <w:i/>
        </w:rPr>
        <w:t>Transmission and Tradition of Martial Arts in Europe (14th-17th Centuries)</w:t>
      </w:r>
      <w:r>
        <w:rPr>
          <w:i/>
        </w:rPr>
        <w:t>.</w:t>
      </w:r>
      <w:r>
        <w:t xml:space="preserve"> </w:t>
      </w:r>
      <w:proofErr w:type="spellStart"/>
      <w:r w:rsidRPr="00383AEF">
        <w:t>Jaquet</w:t>
      </w:r>
      <w:proofErr w:type="spellEnd"/>
      <w:r w:rsidRPr="00383AEF">
        <w:t>,</w:t>
      </w:r>
      <w:r>
        <w:t xml:space="preserve"> D. </w:t>
      </w:r>
      <w:proofErr w:type="spellStart"/>
      <w:r w:rsidRPr="00383AEF">
        <w:t>Verelst</w:t>
      </w:r>
      <w:proofErr w:type="spellEnd"/>
      <w:r>
        <w:t>, K. and</w:t>
      </w:r>
      <w:r w:rsidRPr="00383AEF">
        <w:t xml:space="preserve"> Dawson</w:t>
      </w:r>
      <w:r>
        <w:t>, T. (Ed</w:t>
      </w:r>
      <w:r w:rsidRPr="00854DD1">
        <w:t>s</w:t>
      </w:r>
      <w:r>
        <w:t>.). 247-280</w:t>
      </w:r>
    </w:p>
    <w:p w:rsidR="00104CE0" w:rsidRDefault="00104CE0" w:rsidP="00D43346">
      <w:r>
        <w:t xml:space="preserve">Hanson, V.D. 1991. ‘Hoplite Technology in Hoplite Battle’ </w:t>
      </w:r>
      <w:r>
        <w:rPr>
          <w:i/>
        </w:rPr>
        <w:t xml:space="preserve">In </w:t>
      </w:r>
      <w:r w:rsidRPr="00D43346">
        <w:rPr>
          <w:i/>
        </w:rPr>
        <w:t>Hoplites the classical Greek battle experience</w:t>
      </w:r>
      <w:r>
        <w:rPr>
          <w:i/>
        </w:rPr>
        <w:t xml:space="preserve"> </w:t>
      </w:r>
      <w:r>
        <w:t>(Ed.). Hanson, V.D. Routledge: London 63-87</w:t>
      </w:r>
    </w:p>
    <w:p w:rsidR="00104CE0" w:rsidRDefault="00104CE0" w:rsidP="00FE0A26">
      <w:r>
        <w:t xml:space="preserve">Hanson, V.D. 1991. ‘The Future of Greek Military History’ </w:t>
      </w:r>
      <w:r>
        <w:rPr>
          <w:i/>
        </w:rPr>
        <w:t xml:space="preserve">In </w:t>
      </w:r>
      <w:r w:rsidRPr="00D43346">
        <w:rPr>
          <w:i/>
        </w:rPr>
        <w:t>Hoplites the classical Greek battle experience</w:t>
      </w:r>
      <w:r>
        <w:rPr>
          <w:i/>
        </w:rPr>
        <w:t xml:space="preserve"> </w:t>
      </w:r>
      <w:r>
        <w:t>(Ed.). Hanson, V.D. Routledge: London 253-257</w:t>
      </w:r>
    </w:p>
    <w:p w:rsidR="00104CE0" w:rsidRDefault="00104CE0">
      <w:proofErr w:type="spellStart"/>
      <w:r>
        <w:t>Hugon</w:t>
      </w:r>
      <w:proofErr w:type="spellEnd"/>
      <w:r>
        <w:t xml:space="preserve">, V.T. 2018. </w:t>
      </w:r>
      <w:r w:rsidRPr="00AD6904">
        <w:rPr>
          <w:i/>
        </w:rPr>
        <w:t xml:space="preserve">Hoplite: Le Premier Guerrier de </w:t>
      </w:r>
      <w:proofErr w:type="spellStart"/>
      <w:r w:rsidRPr="00AD6904">
        <w:rPr>
          <w:i/>
        </w:rPr>
        <w:t>l'Histoire</w:t>
      </w:r>
      <w:proofErr w:type="spellEnd"/>
      <w:r>
        <w:t xml:space="preserve">. </w:t>
      </w:r>
      <w:proofErr w:type="spellStart"/>
      <w:r>
        <w:t>Hiemdal</w:t>
      </w:r>
      <w:proofErr w:type="spellEnd"/>
      <w:r>
        <w:t xml:space="preserve">: </w:t>
      </w:r>
      <w:proofErr w:type="spellStart"/>
      <w:r w:rsidRPr="00AD6904">
        <w:t>Damigny</w:t>
      </w:r>
      <w:proofErr w:type="spellEnd"/>
    </w:p>
    <w:p w:rsidR="00104CE0" w:rsidRDefault="00104CE0" w:rsidP="00D1310C">
      <w:proofErr w:type="spellStart"/>
      <w:r>
        <w:t>Jaquet</w:t>
      </w:r>
      <w:proofErr w:type="spellEnd"/>
      <w:r>
        <w:t xml:space="preserve">, D. 2013. ‘Fighting in the </w:t>
      </w:r>
      <w:proofErr w:type="spellStart"/>
      <w:r>
        <w:t>Fightschools</w:t>
      </w:r>
      <w:proofErr w:type="spellEnd"/>
      <w:r>
        <w:t xml:space="preserve"> late </w:t>
      </w:r>
      <w:proofErr w:type="spellStart"/>
      <w:r>
        <w:t>XVth</w:t>
      </w:r>
      <w:proofErr w:type="spellEnd"/>
      <w:r>
        <w:t xml:space="preserve">, early </w:t>
      </w:r>
      <w:proofErr w:type="spellStart"/>
      <w:r>
        <w:t>XVIth</w:t>
      </w:r>
      <w:proofErr w:type="spellEnd"/>
      <w:r>
        <w:t xml:space="preserve"> century’ in </w:t>
      </w:r>
      <w:proofErr w:type="spellStart"/>
      <w:r w:rsidRPr="00AB7873">
        <w:rPr>
          <w:i/>
        </w:rPr>
        <w:t>Acta</w:t>
      </w:r>
      <w:proofErr w:type="spellEnd"/>
      <w:r w:rsidRPr="00AB7873">
        <w:rPr>
          <w:i/>
        </w:rPr>
        <w:t xml:space="preserve"> </w:t>
      </w:r>
      <w:proofErr w:type="spellStart"/>
      <w:r w:rsidRPr="00AB7873">
        <w:rPr>
          <w:i/>
        </w:rPr>
        <w:t>Periodica</w:t>
      </w:r>
      <w:proofErr w:type="spellEnd"/>
      <w:r w:rsidRPr="00AB7873">
        <w:rPr>
          <w:i/>
        </w:rPr>
        <w:t xml:space="preserve"> </w:t>
      </w:r>
      <w:proofErr w:type="spellStart"/>
      <w:r w:rsidRPr="00AB7873">
        <w:rPr>
          <w:i/>
        </w:rPr>
        <w:t>Duellatorum</w:t>
      </w:r>
      <w:proofErr w:type="spellEnd"/>
      <w:r>
        <w:rPr>
          <w:i/>
        </w:rPr>
        <w:t xml:space="preserve">. </w:t>
      </w:r>
      <w:r w:rsidRPr="00D1310C">
        <w:t>Vol</w:t>
      </w:r>
      <w:r>
        <w:t xml:space="preserve"> 1, 47-66</w:t>
      </w:r>
    </w:p>
    <w:p w:rsidR="00104CE0" w:rsidRDefault="00104CE0">
      <w:proofErr w:type="spellStart"/>
      <w:r>
        <w:t>Jaquet</w:t>
      </w:r>
      <w:proofErr w:type="spellEnd"/>
      <w:r>
        <w:t xml:space="preserve">, D. 2015. ‘Historical European Martial Arts a crossroad between academic research, martial heritage recreation and martial sport practices’ </w:t>
      </w:r>
      <w:proofErr w:type="spellStart"/>
      <w:r w:rsidRPr="00AB7873">
        <w:rPr>
          <w:i/>
        </w:rPr>
        <w:t>Acta</w:t>
      </w:r>
      <w:proofErr w:type="spellEnd"/>
      <w:r w:rsidRPr="00AB7873">
        <w:rPr>
          <w:i/>
        </w:rPr>
        <w:t xml:space="preserve"> </w:t>
      </w:r>
      <w:proofErr w:type="spellStart"/>
      <w:r w:rsidRPr="00AB7873">
        <w:rPr>
          <w:i/>
        </w:rPr>
        <w:t>Periodica</w:t>
      </w:r>
      <w:proofErr w:type="spellEnd"/>
      <w:r w:rsidRPr="00AB7873">
        <w:rPr>
          <w:i/>
        </w:rPr>
        <w:t xml:space="preserve"> </w:t>
      </w:r>
      <w:proofErr w:type="spellStart"/>
      <w:r w:rsidRPr="00AB7873">
        <w:rPr>
          <w:i/>
        </w:rPr>
        <w:t>Duellatorum</w:t>
      </w:r>
      <w:proofErr w:type="spellEnd"/>
      <w:r>
        <w:rPr>
          <w:i/>
        </w:rPr>
        <w:t xml:space="preserve">. </w:t>
      </w:r>
      <w:r>
        <w:t>Vol 3, 5-35</w:t>
      </w:r>
    </w:p>
    <w:p w:rsidR="00104CE0" w:rsidRDefault="00104CE0">
      <w:proofErr w:type="spellStart"/>
      <w:r>
        <w:lastRenderedPageBreak/>
        <w:t>Jaquet</w:t>
      </w:r>
      <w:proofErr w:type="spellEnd"/>
      <w:r>
        <w:t>, D. 2016. ‘Experimenting Hi</w:t>
      </w:r>
      <w:r w:rsidRPr="00854DD1">
        <w:t>s</w:t>
      </w:r>
      <w:r>
        <w:t>torical European Martial art</w:t>
      </w:r>
      <w:r w:rsidRPr="00854DD1">
        <w:t>s</w:t>
      </w:r>
      <w:r>
        <w:t xml:space="preserve">, a </w:t>
      </w:r>
      <w:r w:rsidRPr="00854DD1">
        <w:t>s</w:t>
      </w:r>
      <w:r>
        <w:t xml:space="preserve">cientific method?’ in </w:t>
      </w:r>
      <w:r w:rsidRPr="00383AEF">
        <w:rPr>
          <w:i/>
        </w:rPr>
        <w:t>Late Medieval and Early Modern Fight Books</w:t>
      </w:r>
      <w:r>
        <w:rPr>
          <w:i/>
        </w:rPr>
        <w:t xml:space="preserve">: </w:t>
      </w:r>
      <w:r w:rsidRPr="005F7BC1">
        <w:rPr>
          <w:i/>
        </w:rPr>
        <w:t>Transmission and Tradition of Martial Arts in Europe (14th-17th Centuries)</w:t>
      </w:r>
      <w:r>
        <w:rPr>
          <w:i/>
        </w:rPr>
        <w:t>.</w:t>
      </w:r>
      <w:r>
        <w:t xml:space="preserve"> </w:t>
      </w:r>
      <w:proofErr w:type="spellStart"/>
      <w:r w:rsidRPr="00383AEF">
        <w:t>Jaquet</w:t>
      </w:r>
      <w:proofErr w:type="spellEnd"/>
      <w:r w:rsidRPr="00383AEF">
        <w:t>,</w:t>
      </w:r>
      <w:r>
        <w:t xml:space="preserve"> D. </w:t>
      </w:r>
      <w:proofErr w:type="spellStart"/>
      <w:r w:rsidRPr="00383AEF">
        <w:t>Verelst</w:t>
      </w:r>
      <w:proofErr w:type="spellEnd"/>
      <w:r>
        <w:t>, K. and</w:t>
      </w:r>
      <w:r w:rsidRPr="00383AEF">
        <w:t xml:space="preserve"> Dawson</w:t>
      </w:r>
      <w:r>
        <w:t>, T</w:t>
      </w:r>
      <w:proofErr w:type="gramStart"/>
      <w:r>
        <w:t>.(</w:t>
      </w:r>
      <w:proofErr w:type="gramEnd"/>
      <w:r>
        <w:t>Ed</w:t>
      </w:r>
      <w:r w:rsidRPr="00854DD1">
        <w:t>s</w:t>
      </w:r>
      <w:r>
        <w:t>.). 216-247</w:t>
      </w:r>
    </w:p>
    <w:p w:rsidR="00104CE0" w:rsidRDefault="00104CE0">
      <w:proofErr w:type="spellStart"/>
      <w:r>
        <w:t>Jaquet</w:t>
      </w:r>
      <w:proofErr w:type="spellEnd"/>
      <w:r>
        <w:t xml:space="preserve">, D. Dawson, T. and </w:t>
      </w:r>
      <w:proofErr w:type="spellStart"/>
      <w:r>
        <w:t>Verelst</w:t>
      </w:r>
      <w:proofErr w:type="spellEnd"/>
      <w:r>
        <w:t>, K. 2016. ‘Con</w:t>
      </w:r>
      <w:r w:rsidRPr="00854DD1">
        <w:t>c</w:t>
      </w:r>
      <w:r>
        <w:t>lu</w:t>
      </w:r>
      <w:r w:rsidRPr="00854DD1">
        <w:t>s</w:t>
      </w:r>
      <w:r>
        <w:t xml:space="preserve">ion’ </w:t>
      </w:r>
      <w:r w:rsidRPr="0082065F">
        <w:t xml:space="preserve">in </w:t>
      </w:r>
      <w:r w:rsidRPr="0082065F">
        <w:rPr>
          <w:i/>
        </w:rPr>
        <w:t>Late Medieval and Early Modern Fight Books: Transmission and Tradition of Martial Arts in Europe (14th-17th Centuries).</w:t>
      </w:r>
      <w:r w:rsidRPr="0082065F">
        <w:t xml:space="preserve"> </w:t>
      </w:r>
      <w:proofErr w:type="spellStart"/>
      <w:r w:rsidRPr="0082065F">
        <w:t>Jaquet</w:t>
      </w:r>
      <w:proofErr w:type="spellEnd"/>
      <w:r w:rsidRPr="0082065F">
        <w:t xml:space="preserve">, D. </w:t>
      </w:r>
      <w:proofErr w:type="spellStart"/>
      <w:r w:rsidRPr="0082065F">
        <w:t>Verelst</w:t>
      </w:r>
      <w:proofErr w:type="spellEnd"/>
      <w:r w:rsidRPr="0082065F">
        <w:t>, K. and Dawson, T</w:t>
      </w:r>
      <w:proofErr w:type="gramStart"/>
      <w:r w:rsidRPr="0082065F">
        <w:t>.(</w:t>
      </w:r>
      <w:proofErr w:type="gramEnd"/>
      <w:r w:rsidRPr="0082065F">
        <w:t>Eds.).</w:t>
      </w:r>
      <w:r>
        <w:t xml:space="preserve"> 594-603</w:t>
      </w:r>
    </w:p>
    <w:p w:rsidR="00104CE0" w:rsidRDefault="00104CE0">
      <w:r>
        <w:t>Jones, C.E. 1999. ‘</w:t>
      </w:r>
      <w:r w:rsidRPr="008C30BF">
        <w:t>Dramatic Structure and Cultural Context in Plato's Laches</w:t>
      </w:r>
      <w:r>
        <w:t xml:space="preserve">’ in </w:t>
      </w:r>
      <w:proofErr w:type="gramStart"/>
      <w:r w:rsidRPr="008C30BF">
        <w:rPr>
          <w:i/>
        </w:rPr>
        <w:t>The</w:t>
      </w:r>
      <w:proofErr w:type="gramEnd"/>
      <w:r w:rsidRPr="008C30BF">
        <w:rPr>
          <w:i/>
        </w:rPr>
        <w:t xml:space="preserve"> Classical Quarterly</w:t>
      </w:r>
      <w:r>
        <w:rPr>
          <w:i/>
        </w:rPr>
        <w:t xml:space="preserve">. </w:t>
      </w:r>
      <w:r>
        <w:t>Vol. 49.1. 123-138</w:t>
      </w:r>
    </w:p>
    <w:p w:rsidR="00104CE0" w:rsidRPr="006D4A59" w:rsidRDefault="00104CE0">
      <w:proofErr w:type="spellStart"/>
      <w:r>
        <w:t>Kagan</w:t>
      </w:r>
      <w:proofErr w:type="spellEnd"/>
      <w:r>
        <w:t xml:space="preserve">, D. and </w:t>
      </w:r>
      <w:proofErr w:type="spellStart"/>
      <w:r>
        <w:t>Viggiano</w:t>
      </w:r>
      <w:proofErr w:type="spellEnd"/>
      <w:r>
        <w:t xml:space="preserve">, G.F. 2013. ‘Introduction’ in </w:t>
      </w:r>
      <w:r w:rsidRPr="006D4A59">
        <w:rPr>
          <w:i/>
        </w:rPr>
        <w:t xml:space="preserve">Men of Bronze: Hoplite Warfare </w:t>
      </w:r>
      <w:proofErr w:type="gramStart"/>
      <w:r w:rsidRPr="006D4A59">
        <w:rPr>
          <w:i/>
        </w:rPr>
        <w:t>In</w:t>
      </w:r>
      <w:proofErr w:type="gramEnd"/>
      <w:r w:rsidRPr="006D4A59">
        <w:rPr>
          <w:i/>
        </w:rPr>
        <w:t xml:space="preserve"> Ancient Greece.</w:t>
      </w:r>
      <w:r>
        <w:rPr>
          <w:i/>
        </w:rPr>
        <w:t xml:space="preserve"> </w:t>
      </w:r>
      <w:proofErr w:type="spellStart"/>
      <w:r>
        <w:t>Kagan</w:t>
      </w:r>
      <w:proofErr w:type="spellEnd"/>
      <w:r>
        <w:t xml:space="preserve">, D and </w:t>
      </w:r>
      <w:proofErr w:type="spellStart"/>
      <w:r>
        <w:t>Viggiano</w:t>
      </w:r>
      <w:proofErr w:type="spellEnd"/>
      <w:r>
        <w:t>, G.F. (</w:t>
      </w:r>
      <w:proofErr w:type="gramStart"/>
      <w:r>
        <w:t>ed</w:t>
      </w:r>
      <w:r w:rsidRPr="00C95030">
        <w:t>s</w:t>
      </w:r>
      <w:proofErr w:type="gramEnd"/>
      <w:r>
        <w:t>.). 11-21</w:t>
      </w:r>
    </w:p>
    <w:p w:rsidR="00104CE0" w:rsidRDefault="00104CE0">
      <w:pPr>
        <w:rPr>
          <w:i/>
        </w:rPr>
      </w:pPr>
      <w:proofErr w:type="spellStart"/>
      <w:r w:rsidRPr="002319EE">
        <w:t>Konijnendijk</w:t>
      </w:r>
      <w:proofErr w:type="spellEnd"/>
      <w:r>
        <w:t xml:space="preserve">, R. 2018. </w:t>
      </w:r>
      <w:r>
        <w:rPr>
          <w:i/>
        </w:rPr>
        <w:t xml:space="preserve">Classical Greek </w:t>
      </w:r>
      <w:proofErr w:type="gramStart"/>
      <w:r>
        <w:rPr>
          <w:i/>
        </w:rPr>
        <w:t>Tactics :</w:t>
      </w:r>
      <w:proofErr w:type="gramEnd"/>
      <w:r>
        <w:rPr>
          <w:i/>
        </w:rPr>
        <w:t xml:space="preserve"> a Cultural H</w:t>
      </w:r>
      <w:r w:rsidRPr="002319EE">
        <w:rPr>
          <w:i/>
        </w:rPr>
        <w:t>istory</w:t>
      </w:r>
      <w:r>
        <w:rPr>
          <w:i/>
        </w:rPr>
        <w:t xml:space="preserve">. </w:t>
      </w:r>
      <w:r>
        <w:t xml:space="preserve">Brill: Boston </w:t>
      </w:r>
      <w:r>
        <w:rPr>
          <w:i/>
        </w:rPr>
        <w:t xml:space="preserve"> </w:t>
      </w:r>
    </w:p>
    <w:p w:rsidR="00104CE0" w:rsidRDefault="00104CE0">
      <w:proofErr w:type="spellStart"/>
      <w:r>
        <w:t>Krentz</w:t>
      </w:r>
      <w:proofErr w:type="spellEnd"/>
      <w:r>
        <w:t xml:space="preserve">, P. 1985. ‘The Nature of Hoplite Battle’ in </w:t>
      </w:r>
      <w:r w:rsidRPr="005D5BF1">
        <w:rPr>
          <w:i/>
        </w:rPr>
        <w:t>Classical Antiquity</w:t>
      </w:r>
      <w:r>
        <w:t>. Vol. 4.1 50-62</w:t>
      </w:r>
    </w:p>
    <w:p w:rsidR="00104CE0" w:rsidRPr="00854DD1" w:rsidRDefault="00104CE0">
      <w:r>
        <w:t>Kri</w:t>
      </w:r>
      <w:r w:rsidRPr="00854DD1">
        <w:t>s</w:t>
      </w:r>
      <w:r>
        <w:t>tian</w:t>
      </w:r>
      <w:r w:rsidRPr="00854DD1">
        <w:t>s</w:t>
      </w:r>
      <w:r>
        <w:t>en, K. 2002. ‘</w:t>
      </w:r>
      <w:r w:rsidRPr="00854DD1">
        <w:t>The tale of the sword – swords and swordfighters in Bronze Age Europe</w:t>
      </w:r>
      <w:r>
        <w:t xml:space="preserve">’ in </w:t>
      </w:r>
      <w:r w:rsidRPr="00854DD1">
        <w:rPr>
          <w:i/>
        </w:rPr>
        <w:t xml:space="preserve">Oxford Journal </w:t>
      </w:r>
      <w:proofErr w:type="gramStart"/>
      <w:r w:rsidRPr="00854DD1">
        <w:rPr>
          <w:i/>
        </w:rPr>
        <w:t>Of</w:t>
      </w:r>
      <w:proofErr w:type="gramEnd"/>
      <w:r w:rsidRPr="00854DD1">
        <w:rPr>
          <w:i/>
        </w:rPr>
        <w:t xml:space="preserve"> Archaeology.</w:t>
      </w:r>
      <w:r>
        <w:rPr>
          <w:i/>
        </w:rPr>
        <w:t xml:space="preserve"> </w:t>
      </w:r>
      <w:r>
        <w:t>Vol. 24, 4, 319-332</w:t>
      </w:r>
    </w:p>
    <w:p w:rsidR="00104CE0" w:rsidRDefault="00104CE0" w:rsidP="00FE0A26">
      <w:proofErr w:type="spellStart"/>
      <w:r>
        <w:t>Lazenby</w:t>
      </w:r>
      <w:proofErr w:type="spellEnd"/>
      <w:r>
        <w:t xml:space="preserve">, J. 1991. ‘The Killing Zone’ </w:t>
      </w:r>
      <w:r>
        <w:rPr>
          <w:i/>
        </w:rPr>
        <w:t xml:space="preserve">In </w:t>
      </w:r>
      <w:r w:rsidRPr="00D43346">
        <w:rPr>
          <w:i/>
        </w:rPr>
        <w:t>Hoplites the classical Greek battle experience</w:t>
      </w:r>
      <w:r>
        <w:rPr>
          <w:i/>
        </w:rPr>
        <w:t xml:space="preserve"> </w:t>
      </w:r>
      <w:r>
        <w:t>(Ed.). Hanson, V.D. Routledge: London 87-110</w:t>
      </w:r>
    </w:p>
    <w:p w:rsidR="00104CE0" w:rsidRDefault="00104CE0">
      <w:r w:rsidRPr="00C945D9">
        <w:t>Loades, M. 2017</w:t>
      </w:r>
      <w:r>
        <w:rPr>
          <w:i/>
        </w:rPr>
        <w:t xml:space="preserve">. </w:t>
      </w:r>
      <w:r w:rsidRPr="00C945D9">
        <w:rPr>
          <w:i/>
        </w:rPr>
        <w:t>Swords and Swordsmen</w:t>
      </w:r>
      <w:r>
        <w:rPr>
          <w:i/>
        </w:rPr>
        <w:t xml:space="preserve">. </w:t>
      </w:r>
      <w:r w:rsidRPr="00C945D9">
        <w:t>Pen and Sword: Barnsley</w:t>
      </w:r>
    </w:p>
    <w:p w:rsidR="00104CE0" w:rsidRDefault="00104CE0">
      <w:r>
        <w:t xml:space="preserve">Marsden, R. 2016. Historical European Martial Arts </w:t>
      </w:r>
      <w:proofErr w:type="gramStart"/>
      <w:r>
        <w:t>In</w:t>
      </w:r>
      <w:proofErr w:type="gramEnd"/>
      <w:r>
        <w:t xml:space="preserve"> Its Context: Single-Combat, Duels, Tournaments, Self-Defence and their Treatises. Tyrant Industries</w:t>
      </w:r>
    </w:p>
    <w:p w:rsidR="00104CE0" w:rsidRDefault="00104CE0">
      <w:r>
        <w:t xml:space="preserve">Mathieu, J.R. 2002. </w:t>
      </w:r>
      <w:r w:rsidRPr="00DA25B1">
        <w:rPr>
          <w:i/>
        </w:rPr>
        <w:t xml:space="preserve">Experimental Archaeology: Replicating Past Objects, </w:t>
      </w:r>
      <w:proofErr w:type="spellStart"/>
      <w:r w:rsidRPr="00DA25B1">
        <w:rPr>
          <w:i/>
        </w:rPr>
        <w:t>Behaviors</w:t>
      </w:r>
      <w:proofErr w:type="spellEnd"/>
      <w:r w:rsidRPr="00DA25B1">
        <w:rPr>
          <w:i/>
        </w:rPr>
        <w:t>, and Processes.</w:t>
      </w:r>
      <w:r>
        <w:rPr>
          <w:i/>
        </w:rPr>
        <w:t xml:space="preserve"> </w:t>
      </w:r>
      <w:r w:rsidRPr="00DA25B1">
        <w:t>British Archaeological Reports</w:t>
      </w:r>
      <w:r>
        <w:t>: Oxford</w:t>
      </w:r>
    </w:p>
    <w:p w:rsidR="00104CE0" w:rsidRDefault="00104CE0">
      <w:r>
        <w:t xml:space="preserve">Matthew, C. 2011. </w:t>
      </w:r>
      <w:r w:rsidRPr="0052326F">
        <w:rPr>
          <w:i/>
        </w:rPr>
        <w:t>A Storm of Spears: Understanding the Greek Hoplite in Action</w:t>
      </w:r>
      <w:r>
        <w:rPr>
          <w:i/>
        </w:rPr>
        <w:t xml:space="preserve">. </w:t>
      </w:r>
      <w:r w:rsidRPr="0052326F">
        <w:t>Pen and Sword: Barnsley</w:t>
      </w:r>
    </w:p>
    <w:p w:rsidR="00104CE0" w:rsidRDefault="00104CE0" w:rsidP="00D1310C">
      <w:proofErr w:type="spellStart"/>
      <w:r w:rsidRPr="00E62CFF">
        <w:t>Miskolczi</w:t>
      </w:r>
      <w:proofErr w:type="spellEnd"/>
      <w:r>
        <w:t xml:space="preserve">, M. 2013. </w:t>
      </w:r>
      <w:r w:rsidRPr="00E62CFF">
        <w:t xml:space="preserve"> </w:t>
      </w:r>
      <w:r>
        <w:t>‘</w:t>
      </w:r>
      <w:r w:rsidRPr="00E62CFF">
        <w:t>HEMA in the map of science</w:t>
      </w:r>
      <w:r>
        <w:t>’ in</w:t>
      </w:r>
      <w:r w:rsidRPr="00E62CFF">
        <w:rPr>
          <w:i/>
        </w:rPr>
        <w:t xml:space="preserve"> </w:t>
      </w:r>
      <w:proofErr w:type="spellStart"/>
      <w:r w:rsidRPr="00AB7873">
        <w:rPr>
          <w:i/>
        </w:rPr>
        <w:t>Acta</w:t>
      </w:r>
      <w:proofErr w:type="spellEnd"/>
      <w:r w:rsidRPr="00AB7873">
        <w:rPr>
          <w:i/>
        </w:rPr>
        <w:t xml:space="preserve"> </w:t>
      </w:r>
      <w:proofErr w:type="spellStart"/>
      <w:r w:rsidRPr="00AB7873">
        <w:rPr>
          <w:i/>
        </w:rPr>
        <w:t>Periodica</w:t>
      </w:r>
      <w:proofErr w:type="spellEnd"/>
      <w:r w:rsidRPr="00AB7873">
        <w:rPr>
          <w:i/>
        </w:rPr>
        <w:t xml:space="preserve"> </w:t>
      </w:r>
      <w:proofErr w:type="spellStart"/>
      <w:r w:rsidRPr="00AB7873">
        <w:rPr>
          <w:i/>
        </w:rPr>
        <w:t>Duellatorum</w:t>
      </w:r>
      <w:proofErr w:type="spellEnd"/>
      <w:r>
        <w:rPr>
          <w:i/>
        </w:rPr>
        <w:t>.</w:t>
      </w:r>
      <w:r>
        <w:t xml:space="preserve"> Vol 1, 80-91</w:t>
      </w:r>
    </w:p>
    <w:p w:rsidR="00104CE0" w:rsidRDefault="00104CE0" w:rsidP="00F40765">
      <w:pPr>
        <w:rPr>
          <w:i/>
        </w:rPr>
      </w:pPr>
      <w:r>
        <w:t xml:space="preserve">Molloy, B. 2008. </w:t>
      </w:r>
      <w:r w:rsidRPr="00F40765">
        <w:t>‘Martial Arts and Materiality: A Combat Archaeology Perspective on Aegean Swords of the Fifteenth and Fourteenth Centuries BC.’</w:t>
      </w:r>
      <w:r>
        <w:rPr>
          <w:i/>
        </w:rPr>
        <w:t xml:space="preserve"> in World Archaeology Vol. 40, 1,</w:t>
      </w:r>
      <w:r w:rsidRPr="00F40765">
        <w:rPr>
          <w:i/>
        </w:rPr>
        <w:t xml:space="preserve"> 116-134</w:t>
      </w:r>
      <w:r>
        <w:rPr>
          <w:i/>
        </w:rPr>
        <w:t xml:space="preserve"> </w:t>
      </w:r>
    </w:p>
    <w:p w:rsidR="00104CE0" w:rsidRDefault="00104CE0" w:rsidP="00FE0A26">
      <w:r>
        <w:t xml:space="preserve">Ober, J. 1991. ‘Hoplites and Obstacles’ </w:t>
      </w:r>
      <w:r>
        <w:rPr>
          <w:i/>
        </w:rPr>
        <w:t xml:space="preserve">In </w:t>
      </w:r>
      <w:r w:rsidRPr="00D43346">
        <w:rPr>
          <w:i/>
        </w:rPr>
        <w:t>Hoplites the classical Greek battle experience</w:t>
      </w:r>
      <w:r>
        <w:rPr>
          <w:i/>
        </w:rPr>
        <w:t xml:space="preserve"> </w:t>
      </w:r>
      <w:r>
        <w:t>(Ed.). Hanson, V.D. Routledge: London 173-197</w:t>
      </w:r>
    </w:p>
    <w:p w:rsidR="00104CE0" w:rsidRDefault="00104CE0">
      <w:proofErr w:type="spellStart"/>
      <w:r w:rsidRPr="003A6F09">
        <w:t>Peatfield</w:t>
      </w:r>
      <w:proofErr w:type="spellEnd"/>
      <w:r w:rsidRPr="003A6F09">
        <w:t>, A. 2007. ‘Reliving Greek Personal Combat - boxing and pankration’ in Molloy, B. (</w:t>
      </w:r>
      <w:proofErr w:type="gramStart"/>
      <w:r w:rsidRPr="003A6F09">
        <w:t>ed</w:t>
      </w:r>
      <w:proofErr w:type="gramEnd"/>
      <w:r w:rsidRPr="003A6F09">
        <w:t xml:space="preserve">.). </w:t>
      </w:r>
      <w:r w:rsidRPr="003A6F09">
        <w:rPr>
          <w:i/>
        </w:rPr>
        <w:t xml:space="preserve">The Cutting Edge: Studies in Ancient and Medieval Combat. </w:t>
      </w:r>
      <w:r w:rsidRPr="003A6F09">
        <w:t xml:space="preserve">20-34. </w:t>
      </w:r>
    </w:p>
    <w:p w:rsidR="00104CE0" w:rsidRDefault="00104CE0">
      <w:proofErr w:type="spellStart"/>
      <w:r>
        <w:t>Pleket</w:t>
      </w:r>
      <w:proofErr w:type="spellEnd"/>
      <w:r>
        <w:t>, H.W. 2012. ‘</w:t>
      </w:r>
      <w:proofErr w:type="spellStart"/>
      <w:r w:rsidRPr="00A767E5">
        <w:t>Ephebes</w:t>
      </w:r>
      <w:proofErr w:type="spellEnd"/>
      <w:r w:rsidRPr="00A767E5">
        <w:t xml:space="preserve"> and Horses</w:t>
      </w:r>
      <w:r>
        <w:t xml:space="preserve">’ in </w:t>
      </w:r>
      <w:r w:rsidRPr="005E0282">
        <w:rPr>
          <w:i/>
        </w:rPr>
        <w:t>Mnemosyne</w:t>
      </w:r>
      <w:r>
        <w:t xml:space="preserve"> Vol.65, 2, </w:t>
      </w:r>
      <w:r w:rsidRPr="00A767E5">
        <w:t>324-328</w:t>
      </w:r>
    </w:p>
    <w:p w:rsidR="00104CE0" w:rsidRDefault="00104CE0" w:rsidP="00244999">
      <w:r>
        <w:t xml:space="preserve">Rawlings, L 2000. Alternative Agonies: Hoplite Martial and Combat Experiences </w:t>
      </w:r>
      <w:proofErr w:type="gramStart"/>
      <w:r>
        <w:t>Beyond</w:t>
      </w:r>
      <w:proofErr w:type="gramEnd"/>
      <w:r>
        <w:t xml:space="preserve"> the Phalanx. In: Wees, V.H</w:t>
      </w:r>
      <w:proofErr w:type="gramStart"/>
      <w:r>
        <w:t>.(</w:t>
      </w:r>
      <w:proofErr w:type="spellStart"/>
      <w:proofErr w:type="gramEnd"/>
      <w:r>
        <w:t>ed</w:t>
      </w:r>
      <w:proofErr w:type="spellEnd"/>
      <w:r>
        <w:t>). War and Violence in Ancient Greece, Aberystwyth: Classical Press of Wales, 233-259.</w:t>
      </w:r>
    </w:p>
    <w:p w:rsidR="00104CE0" w:rsidRDefault="00104CE0" w:rsidP="00244999">
      <w:r>
        <w:t>Sage, M.M. 1996. Warfare in Ancient Greece a sourcebook. London: Routledge</w:t>
      </w:r>
    </w:p>
    <w:p w:rsidR="00104CE0" w:rsidRDefault="00104CE0" w:rsidP="00244999">
      <w:r>
        <w:t xml:space="preserve">Schwartz, A. 2013. </w:t>
      </w:r>
      <w:r w:rsidRPr="00726A76">
        <w:rPr>
          <w:i/>
        </w:rPr>
        <w:t>Reinstating the hoplite</w:t>
      </w:r>
      <w:r w:rsidR="00726A76" w:rsidRPr="00726A76">
        <w:rPr>
          <w:i/>
        </w:rPr>
        <w:t>. Arm</w:t>
      </w:r>
      <w:r w:rsidR="00726A76" w:rsidRPr="00726A76">
        <w:rPr>
          <w:rFonts w:cs="Helvetica"/>
          <w:i/>
          <w:color w:val="1D2129"/>
          <w:shd w:val="clear" w:color="auto" w:fill="FFFFFF"/>
        </w:rPr>
        <w:t>s</w:t>
      </w:r>
      <w:r w:rsidR="00726A76" w:rsidRPr="00726A76">
        <w:rPr>
          <w:rFonts w:cs="Helvetica"/>
          <w:i/>
          <w:color w:val="1D2129"/>
          <w:shd w:val="clear" w:color="auto" w:fill="FFFFFF"/>
        </w:rPr>
        <w:t xml:space="preserve"> Armour and Phalanx fighting in Archaic and Cla</w:t>
      </w:r>
      <w:r w:rsidR="00726A76" w:rsidRPr="00726A76">
        <w:rPr>
          <w:rFonts w:cs="Helvetica"/>
          <w:i/>
          <w:color w:val="1D2129"/>
          <w:shd w:val="clear" w:color="auto" w:fill="FFFFFF"/>
        </w:rPr>
        <w:t>ss</w:t>
      </w:r>
      <w:r w:rsidR="00726A76" w:rsidRPr="00726A76">
        <w:rPr>
          <w:rFonts w:cs="Helvetica"/>
          <w:i/>
          <w:color w:val="1D2129"/>
          <w:shd w:val="clear" w:color="auto" w:fill="FFFFFF"/>
        </w:rPr>
        <w:t>ical Greece</w:t>
      </w:r>
      <w:r w:rsidRPr="00726A76">
        <w:rPr>
          <w:i/>
        </w:rPr>
        <w:t>.</w:t>
      </w:r>
      <w:r>
        <w:t xml:space="preserve"> Germany: Stuttgart </w:t>
      </w:r>
    </w:p>
    <w:p w:rsidR="00104CE0" w:rsidRDefault="00104CE0">
      <w:proofErr w:type="spellStart"/>
      <w:r>
        <w:lastRenderedPageBreak/>
        <w:t>Sekunda</w:t>
      </w:r>
      <w:proofErr w:type="spellEnd"/>
      <w:r>
        <w:t xml:space="preserve">, N. and Hook, A. 2000. </w:t>
      </w:r>
      <w:r w:rsidRPr="00936C0A">
        <w:rPr>
          <w:i/>
        </w:rPr>
        <w:t>Greek Hoplite 480-323 BC</w:t>
      </w:r>
      <w:r>
        <w:rPr>
          <w:i/>
        </w:rPr>
        <w:t xml:space="preserve">. </w:t>
      </w:r>
      <w:r>
        <w:t>Osprey: Oxford</w:t>
      </w:r>
    </w:p>
    <w:p w:rsidR="00104CE0" w:rsidRDefault="00104CE0" w:rsidP="00244999">
      <w:r>
        <w:t xml:space="preserve">Snodgrass, A. 1964. </w:t>
      </w:r>
      <w:r w:rsidRPr="0011052F">
        <w:rPr>
          <w:i/>
        </w:rPr>
        <w:t>Early Greek Armour and Weapons: From the End of the Bronze Age to 600 B.C.</w:t>
      </w:r>
      <w:r>
        <w:t xml:space="preserve"> Edinburgh: Edinburgh University Press</w:t>
      </w:r>
    </w:p>
    <w:p w:rsidR="00104CE0" w:rsidRDefault="00104CE0" w:rsidP="00244999">
      <w:r>
        <w:t xml:space="preserve">Snodgrass. 1967.  </w:t>
      </w:r>
      <w:r w:rsidRPr="0011052F">
        <w:rPr>
          <w:i/>
        </w:rPr>
        <w:t>Arms and armour of the Greeks.</w:t>
      </w:r>
      <w:r>
        <w:t xml:space="preserve"> London: Thames &amp; Hudson</w:t>
      </w:r>
    </w:p>
    <w:p w:rsidR="00104CE0" w:rsidRPr="00B9542F" w:rsidRDefault="00104CE0" w:rsidP="00197C66">
      <w:proofErr w:type="spellStart"/>
      <w:r>
        <w:t>Sparkes</w:t>
      </w:r>
      <w:proofErr w:type="spellEnd"/>
      <w:r>
        <w:t xml:space="preserve">, B.A. 1996. </w:t>
      </w:r>
      <w:r w:rsidRPr="00B9542F">
        <w:rPr>
          <w:i/>
        </w:rPr>
        <w:t xml:space="preserve">The red and the </w:t>
      </w:r>
      <w:proofErr w:type="gramStart"/>
      <w:r w:rsidRPr="00B9542F">
        <w:rPr>
          <w:i/>
        </w:rPr>
        <w:t>black :</w:t>
      </w:r>
      <w:proofErr w:type="gramEnd"/>
      <w:r w:rsidRPr="00B9542F">
        <w:rPr>
          <w:i/>
        </w:rPr>
        <w:t xml:space="preserve"> studies in Greek pottery</w:t>
      </w:r>
      <w:r>
        <w:rPr>
          <w:i/>
        </w:rPr>
        <w:t xml:space="preserve">. </w:t>
      </w:r>
      <w:r>
        <w:t>Routledge: London</w:t>
      </w:r>
    </w:p>
    <w:p w:rsidR="00104CE0" w:rsidRDefault="00104CE0">
      <w:r>
        <w:t xml:space="preserve">Sprague, M. 2013. </w:t>
      </w:r>
      <w:r w:rsidRPr="00A21AF9">
        <w:rPr>
          <w:i/>
        </w:rPr>
        <w:t xml:space="preserve">Gladius and </w:t>
      </w:r>
      <w:proofErr w:type="spellStart"/>
      <w:r w:rsidRPr="00A21AF9">
        <w:rPr>
          <w:i/>
        </w:rPr>
        <w:t>Spatha</w:t>
      </w:r>
      <w:proofErr w:type="spellEnd"/>
      <w:r w:rsidRPr="00A21AF9">
        <w:rPr>
          <w:i/>
        </w:rPr>
        <w:t>: Swords and Warfare in the Classical World</w:t>
      </w:r>
      <w:r>
        <w:rPr>
          <w:i/>
        </w:rPr>
        <w:t xml:space="preserve">. </w:t>
      </w:r>
      <w:r>
        <w:t xml:space="preserve">Create Space </w:t>
      </w:r>
    </w:p>
    <w:p w:rsidR="00104CE0" w:rsidRDefault="00104CE0">
      <w:proofErr w:type="spellStart"/>
      <w:r>
        <w:t>Verelst</w:t>
      </w:r>
      <w:proofErr w:type="spellEnd"/>
      <w:r>
        <w:t xml:space="preserve">, K. Dawson, T. and </w:t>
      </w:r>
      <w:proofErr w:type="spellStart"/>
      <w:r>
        <w:t>Jaquet</w:t>
      </w:r>
      <w:proofErr w:type="spellEnd"/>
      <w:r>
        <w:t xml:space="preserve">, D. 2016. ‘Introduction’ </w:t>
      </w:r>
      <w:r w:rsidRPr="0082065F">
        <w:t xml:space="preserve">in </w:t>
      </w:r>
      <w:r w:rsidRPr="0082065F">
        <w:rPr>
          <w:i/>
        </w:rPr>
        <w:t>Late Medieval and Early Modern Fight Books: Transmission and Tradition of Martial Arts in Europe (14th-17th Centuries).</w:t>
      </w:r>
      <w:r w:rsidRPr="0082065F">
        <w:t xml:space="preserve"> </w:t>
      </w:r>
      <w:proofErr w:type="spellStart"/>
      <w:r w:rsidRPr="0082065F">
        <w:t>Jaquet</w:t>
      </w:r>
      <w:proofErr w:type="spellEnd"/>
      <w:r w:rsidRPr="0082065F">
        <w:t xml:space="preserve">, D. </w:t>
      </w:r>
      <w:proofErr w:type="spellStart"/>
      <w:r w:rsidRPr="0082065F">
        <w:t>Verelst</w:t>
      </w:r>
      <w:proofErr w:type="spellEnd"/>
      <w:r w:rsidRPr="0082065F">
        <w:t>, K. and Dawson, T</w:t>
      </w:r>
      <w:proofErr w:type="gramStart"/>
      <w:r w:rsidRPr="0082065F">
        <w:t>.(</w:t>
      </w:r>
      <w:proofErr w:type="gramEnd"/>
      <w:r w:rsidRPr="0082065F">
        <w:t>Eds.).</w:t>
      </w:r>
      <w:r>
        <w:t xml:space="preserve"> 7-31</w:t>
      </w:r>
    </w:p>
    <w:p w:rsidR="00104CE0" w:rsidRDefault="00104CE0" w:rsidP="00244999">
      <w:proofErr w:type="spellStart"/>
      <w:r w:rsidRPr="00CB3F0F">
        <w:t>Ver</w:t>
      </w:r>
      <w:r>
        <w:t>nant</w:t>
      </w:r>
      <w:proofErr w:type="spellEnd"/>
      <w:r>
        <w:t>, J.P. 1968</w:t>
      </w:r>
      <w:r w:rsidRPr="00CB3F0F">
        <w:t xml:space="preserve">. </w:t>
      </w:r>
      <w:proofErr w:type="spellStart"/>
      <w:r w:rsidRPr="00CB3F0F">
        <w:rPr>
          <w:i/>
        </w:rPr>
        <w:t>Problèmes</w:t>
      </w:r>
      <w:proofErr w:type="spellEnd"/>
      <w:r w:rsidRPr="00CB3F0F">
        <w:rPr>
          <w:i/>
        </w:rPr>
        <w:t xml:space="preserve"> de la guerre </w:t>
      </w:r>
      <w:proofErr w:type="spellStart"/>
      <w:r w:rsidRPr="00CB3F0F">
        <w:rPr>
          <w:i/>
        </w:rPr>
        <w:t>en</w:t>
      </w:r>
      <w:proofErr w:type="spellEnd"/>
      <w:r w:rsidRPr="00CB3F0F">
        <w:rPr>
          <w:i/>
        </w:rPr>
        <w:t xml:space="preserve"> </w:t>
      </w:r>
      <w:proofErr w:type="spellStart"/>
      <w:r w:rsidRPr="00CB3F0F">
        <w:rPr>
          <w:i/>
        </w:rPr>
        <w:t>Grèce</w:t>
      </w:r>
      <w:proofErr w:type="spellEnd"/>
      <w:r w:rsidRPr="00CB3F0F">
        <w:rPr>
          <w:i/>
        </w:rPr>
        <w:t xml:space="preserve"> </w:t>
      </w:r>
      <w:proofErr w:type="spellStart"/>
      <w:r w:rsidRPr="00CB3F0F">
        <w:rPr>
          <w:i/>
        </w:rPr>
        <w:t>ancienne</w:t>
      </w:r>
      <w:proofErr w:type="spellEnd"/>
      <w:r>
        <w:t xml:space="preserve">. </w:t>
      </w:r>
      <w:proofErr w:type="spellStart"/>
      <w:r w:rsidRPr="00CB3F0F">
        <w:t>Seuil</w:t>
      </w:r>
      <w:proofErr w:type="spellEnd"/>
      <w:r>
        <w:t>: Paris</w:t>
      </w:r>
    </w:p>
    <w:p w:rsidR="00104CE0" w:rsidRDefault="00104CE0" w:rsidP="00244999">
      <w:r>
        <w:t>Wees, V. 2004. Greek Warfare Myths and Realities. London: Duckworth</w:t>
      </w:r>
    </w:p>
    <w:p w:rsidR="00104CE0" w:rsidRDefault="00104CE0" w:rsidP="00714FF1">
      <w:proofErr w:type="spellStart"/>
      <w:r>
        <w:t>Wetzler</w:t>
      </w:r>
      <w:proofErr w:type="spellEnd"/>
      <w:r>
        <w:t xml:space="preserve">, S. 2016 </w:t>
      </w:r>
      <w:proofErr w:type="gramStart"/>
      <w:r>
        <w:t xml:space="preserve">‘ </w:t>
      </w:r>
      <w:r w:rsidRPr="00D1310C">
        <w:t>“</w:t>
      </w:r>
      <w:proofErr w:type="gramEnd"/>
      <w:r w:rsidRPr="00D1310C">
        <w:t>Your Kung Fu is very good, Master Fiore!” Asian and European fight books in comparison</w:t>
      </w:r>
      <w:r>
        <w:t xml:space="preserve">’ in </w:t>
      </w:r>
      <w:proofErr w:type="spellStart"/>
      <w:r w:rsidRPr="00AB7873">
        <w:rPr>
          <w:i/>
        </w:rPr>
        <w:t>Acta</w:t>
      </w:r>
      <w:proofErr w:type="spellEnd"/>
      <w:r w:rsidRPr="00AB7873">
        <w:rPr>
          <w:i/>
        </w:rPr>
        <w:t xml:space="preserve"> </w:t>
      </w:r>
      <w:proofErr w:type="spellStart"/>
      <w:r w:rsidRPr="00AB7873">
        <w:rPr>
          <w:i/>
        </w:rPr>
        <w:t>Periodica</w:t>
      </w:r>
      <w:proofErr w:type="spellEnd"/>
      <w:r w:rsidRPr="00AB7873">
        <w:rPr>
          <w:i/>
        </w:rPr>
        <w:t xml:space="preserve"> </w:t>
      </w:r>
      <w:proofErr w:type="spellStart"/>
      <w:r w:rsidRPr="00AB7873">
        <w:rPr>
          <w:i/>
        </w:rPr>
        <w:t>Duellatorum</w:t>
      </w:r>
      <w:proofErr w:type="spellEnd"/>
      <w:r>
        <w:rPr>
          <w:i/>
        </w:rPr>
        <w:t xml:space="preserve">. </w:t>
      </w:r>
      <w:r>
        <w:t>Vol 4.2, 47-67</w:t>
      </w:r>
    </w:p>
    <w:p w:rsidR="00104CE0" w:rsidRDefault="00104CE0">
      <w:pPr>
        <w:rPr>
          <w:i/>
        </w:rPr>
      </w:pPr>
      <w:r>
        <w:t>Whatley, N. 1964. ‘</w:t>
      </w:r>
      <w:r w:rsidRPr="005520E7">
        <w:t>On the Possibility of Reconstructing Marathon and Other Ancient Battles</w:t>
      </w:r>
      <w:r>
        <w:t>’</w:t>
      </w:r>
      <w:r w:rsidRPr="005520E7">
        <w:t xml:space="preserve"> </w:t>
      </w:r>
      <w:r>
        <w:rPr>
          <w:i/>
        </w:rPr>
        <w:t xml:space="preserve">The Journal of Hellenic Studies. </w:t>
      </w:r>
      <w:r>
        <w:t>Vol. 84, 119-139</w:t>
      </w:r>
    </w:p>
    <w:p w:rsidR="00472907" w:rsidRDefault="00472907">
      <w:pPr>
        <w:rPr>
          <w:b/>
        </w:rPr>
      </w:pPr>
    </w:p>
    <w:p w:rsidR="00EC06E1" w:rsidRDefault="00EC06E1">
      <w:pPr>
        <w:rPr>
          <w:b/>
        </w:rPr>
      </w:pPr>
      <w:r w:rsidRPr="00561B0E">
        <w:rPr>
          <w:b/>
        </w:rPr>
        <w:t>Websites</w:t>
      </w:r>
    </w:p>
    <w:p w:rsidR="00561B0E" w:rsidRPr="00561B0E" w:rsidRDefault="00561B0E">
      <w:pPr>
        <w:rPr>
          <w:b/>
        </w:rPr>
      </w:pPr>
    </w:p>
    <w:p w:rsidR="000C7762" w:rsidRDefault="000C7762" w:rsidP="00854DD1"/>
    <w:p w:rsidR="000C7762" w:rsidRPr="00854DD1" w:rsidRDefault="000C7762" w:rsidP="00854DD1">
      <w:r>
        <w:t>Athen</w:t>
      </w:r>
      <w:r>
        <w:t>s</w:t>
      </w:r>
      <w:r>
        <w:t xml:space="preserve"> Hoplite Project </w:t>
      </w:r>
      <w:r w:rsidRPr="00BA6516">
        <w:t>http://athenshoplites.gr/</w:t>
      </w:r>
      <w:r>
        <w:t xml:space="preserve"> [Acce</w:t>
      </w:r>
      <w:r>
        <w:t>ss</w:t>
      </w:r>
      <w:r>
        <w:t>ed 17/02/2018]</w:t>
      </w:r>
    </w:p>
    <w:p w:rsidR="000C7762" w:rsidRDefault="000C7762">
      <w:r w:rsidRPr="00E5739C">
        <w:rPr>
          <w:i/>
        </w:rPr>
        <w:t xml:space="preserve">Bronze age Combat: An </w:t>
      </w:r>
      <w:proofErr w:type="spellStart"/>
      <w:r w:rsidRPr="00E5739C">
        <w:rPr>
          <w:i/>
        </w:rPr>
        <w:t>Expierimental</w:t>
      </w:r>
      <w:proofErr w:type="spellEnd"/>
      <w:r w:rsidRPr="00E5739C">
        <w:rPr>
          <w:i/>
        </w:rPr>
        <w:t xml:space="preserve"> Approach.</w:t>
      </w:r>
      <w:r>
        <w:t xml:space="preserve"> Available From:  </w:t>
      </w:r>
      <w:r w:rsidRPr="00E5739C">
        <w:t>https://sites.google.com/site/bronzeagecombat</w:t>
      </w:r>
      <w:proofErr w:type="gramStart"/>
      <w:r w:rsidRPr="00E5739C">
        <w:t>/</w:t>
      </w:r>
      <w:r>
        <w:t xml:space="preserve">  [</w:t>
      </w:r>
      <w:proofErr w:type="gramEnd"/>
      <w:r>
        <w:t>Accessed 17/02/2018]</w:t>
      </w:r>
    </w:p>
    <w:p w:rsidR="000C7762" w:rsidRDefault="000C7762" w:rsidP="00854DD1">
      <w:r>
        <w:t>Hoplite A</w:t>
      </w:r>
      <w:r>
        <w:t>ss</w:t>
      </w:r>
      <w:r>
        <w:t xml:space="preserve">ociation </w:t>
      </w:r>
      <w:r w:rsidRPr="00BA6516">
        <w:t>http://www.hoplites.org/content/pages/about.html</w:t>
      </w:r>
      <w:r>
        <w:t xml:space="preserve"> [Acce</w:t>
      </w:r>
      <w:r>
        <w:t>ss</w:t>
      </w:r>
      <w:r>
        <w:t>ed 17/02/2018]</w:t>
      </w:r>
    </w:p>
    <w:p w:rsidR="000C7762" w:rsidRDefault="000C7762" w:rsidP="0037378C">
      <w:r>
        <w:t xml:space="preserve">Marsden, R. </w:t>
      </w:r>
      <w:r w:rsidRPr="0037378C">
        <w:rPr>
          <w:i/>
        </w:rPr>
        <w:t xml:space="preserve">Teaching HEMA Sources as the guide to HEMA (Part 1) </w:t>
      </w:r>
      <w:r>
        <w:t xml:space="preserve">Available From: </w:t>
      </w:r>
      <w:r w:rsidRPr="00FF486B">
        <w:t>http://www.tyrantindustriespublishing.com/teaching-hema-sources-</w:t>
      </w:r>
      <w:proofErr w:type="gramStart"/>
      <w:r w:rsidRPr="00FF486B">
        <w:t>1</w:t>
      </w:r>
      <w:r>
        <w:t xml:space="preserve">  [</w:t>
      </w:r>
      <w:proofErr w:type="gramEnd"/>
      <w:r>
        <w:t>Accessed 17/02/2018]</w:t>
      </w:r>
    </w:p>
    <w:p w:rsidR="000C7762" w:rsidRDefault="000C7762" w:rsidP="00854DD1">
      <w:proofErr w:type="spellStart"/>
      <w:r>
        <w:t>Norling</w:t>
      </w:r>
      <w:proofErr w:type="spellEnd"/>
      <w:r>
        <w:t xml:space="preserve">, R. HROARR Main Page. Available From: </w:t>
      </w:r>
      <w:r w:rsidRPr="00E5739C">
        <w:t>http://hroarr.com/</w:t>
      </w:r>
      <w:r>
        <w:t xml:space="preserve"> [Accessed 17/02/2018]</w:t>
      </w:r>
    </w:p>
    <w:p w:rsidR="000C7762" w:rsidRDefault="000C7762">
      <w:proofErr w:type="spellStart"/>
      <w:r w:rsidRPr="001727F7">
        <w:rPr>
          <w:i/>
        </w:rPr>
        <w:t>Wiktenauer</w:t>
      </w:r>
      <w:proofErr w:type="spellEnd"/>
      <w:r w:rsidRPr="001727F7">
        <w:rPr>
          <w:i/>
        </w:rPr>
        <w:t xml:space="preserve"> Main Page</w:t>
      </w:r>
      <w:r>
        <w:t xml:space="preserve">. Available From: </w:t>
      </w:r>
      <w:r w:rsidRPr="00E5739C">
        <w:t>http://wiktenauer.com/wiki/Main_Page</w:t>
      </w:r>
      <w:r>
        <w:rPr>
          <w:rStyle w:val="Hyperlink"/>
        </w:rPr>
        <w:t xml:space="preserve"> </w:t>
      </w:r>
      <w:r>
        <w:t>[Accessed 17/02/2018]</w:t>
      </w:r>
      <w:bookmarkStart w:id="0" w:name="_GoBack"/>
      <w:bookmarkEnd w:id="0"/>
    </w:p>
    <w:sectPr w:rsidR="000C776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32A10" w:rsidRDefault="00232A10" w:rsidP="007D6D98">
      <w:pPr>
        <w:spacing w:after="0" w:line="240" w:lineRule="auto"/>
      </w:pPr>
      <w:r>
        <w:separator/>
      </w:r>
    </w:p>
  </w:endnote>
  <w:endnote w:type="continuationSeparator" w:id="0">
    <w:p w:rsidR="00232A10" w:rsidRDefault="00232A10" w:rsidP="007D6D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Helvetica">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32A10" w:rsidRDefault="00232A10" w:rsidP="007D6D98">
      <w:pPr>
        <w:spacing w:after="0" w:line="240" w:lineRule="auto"/>
      </w:pPr>
      <w:r>
        <w:separator/>
      </w:r>
    </w:p>
  </w:footnote>
  <w:footnote w:type="continuationSeparator" w:id="0">
    <w:p w:rsidR="00232A10" w:rsidRDefault="00232A10" w:rsidP="007D6D98">
      <w:pPr>
        <w:spacing w:after="0" w:line="240" w:lineRule="auto"/>
      </w:pPr>
      <w:r>
        <w:continuationSeparator/>
      </w:r>
    </w:p>
  </w:footnote>
  <w:footnote w:id="1">
    <w:p w:rsidR="00B333EE" w:rsidRDefault="00B333EE">
      <w:pPr>
        <w:pStyle w:val="FootnoteText"/>
      </w:pPr>
      <w:r>
        <w:rPr>
          <w:rStyle w:val="FootnoteReference"/>
        </w:rPr>
        <w:footnoteRef/>
      </w:r>
      <w:r>
        <w:t xml:space="preserve"> </w:t>
      </w:r>
      <w:proofErr w:type="spellStart"/>
      <w:r w:rsidR="00EC242D">
        <w:t>Kagan</w:t>
      </w:r>
      <w:proofErr w:type="spellEnd"/>
      <w:r w:rsidR="00EC242D">
        <w:t xml:space="preserve"> and </w:t>
      </w:r>
      <w:proofErr w:type="spellStart"/>
      <w:r w:rsidR="00EC242D">
        <w:t>Viggiano</w:t>
      </w:r>
      <w:proofErr w:type="spellEnd"/>
      <w:r w:rsidR="00EC242D">
        <w:t xml:space="preserve"> 2013</w:t>
      </w:r>
      <w:r w:rsidR="00EC242D">
        <w:t>: xi-xx</w:t>
      </w:r>
    </w:p>
  </w:footnote>
  <w:footnote w:id="2">
    <w:p w:rsidR="00B333EE" w:rsidRDefault="00B333EE">
      <w:pPr>
        <w:pStyle w:val="FootnoteText"/>
      </w:pPr>
      <w:r>
        <w:rPr>
          <w:rStyle w:val="FootnoteReference"/>
        </w:rPr>
        <w:footnoteRef/>
      </w:r>
      <w:r>
        <w:t xml:space="preserve"> </w:t>
      </w:r>
      <w:proofErr w:type="spellStart"/>
      <w:r>
        <w:t>Gaebel</w:t>
      </w:r>
      <w:proofErr w:type="spellEnd"/>
      <w:r>
        <w:t xml:space="preserve"> 2002: 111</w:t>
      </w:r>
    </w:p>
  </w:footnote>
  <w:footnote w:id="3">
    <w:p w:rsidR="00B333EE" w:rsidRDefault="00B333EE">
      <w:pPr>
        <w:pStyle w:val="FootnoteText"/>
      </w:pPr>
      <w:r>
        <w:rPr>
          <w:rStyle w:val="FootnoteReference"/>
        </w:rPr>
        <w:footnoteRef/>
      </w:r>
      <w:r>
        <w:t xml:space="preserve"> </w:t>
      </w:r>
      <w:proofErr w:type="spellStart"/>
      <w:r>
        <w:t>Gaebel</w:t>
      </w:r>
      <w:proofErr w:type="spellEnd"/>
      <w:r>
        <w:t xml:space="preserve"> 2002: 163</w:t>
      </w:r>
    </w:p>
  </w:footnote>
  <w:footnote w:id="4">
    <w:p w:rsidR="00B333EE" w:rsidRDefault="00B333EE">
      <w:pPr>
        <w:pStyle w:val="FootnoteText"/>
      </w:pPr>
      <w:r>
        <w:rPr>
          <w:rStyle w:val="FootnoteReference"/>
        </w:rPr>
        <w:footnoteRef/>
      </w:r>
      <w:r>
        <w:t xml:space="preserve"> </w:t>
      </w:r>
      <w:r w:rsidR="0011052F" w:rsidRPr="0011052F">
        <w:t xml:space="preserve">Bronze age Combat: An </w:t>
      </w:r>
      <w:proofErr w:type="spellStart"/>
      <w:r w:rsidR="0011052F" w:rsidRPr="0011052F">
        <w:t>Expierimental</w:t>
      </w:r>
      <w:proofErr w:type="spellEnd"/>
      <w:r w:rsidR="0011052F" w:rsidRPr="0011052F">
        <w:t xml:space="preserve"> Approach</w:t>
      </w:r>
    </w:p>
  </w:footnote>
  <w:footnote w:id="5">
    <w:p w:rsidR="00FF486B" w:rsidRDefault="00FF486B">
      <w:pPr>
        <w:pStyle w:val="FootnoteText"/>
      </w:pPr>
      <w:r>
        <w:rPr>
          <w:rStyle w:val="FootnoteReference"/>
        </w:rPr>
        <w:footnoteRef/>
      </w:r>
      <w:r>
        <w:t xml:space="preserve"> </w:t>
      </w:r>
      <w:proofErr w:type="spellStart"/>
      <w:r w:rsidR="006D4A59">
        <w:t>Kagan</w:t>
      </w:r>
      <w:proofErr w:type="spellEnd"/>
      <w:r w:rsidR="006D4A59">
        <w:t xml:space="preserve"> and </w:t>
      </w:r>
      <w:proofErr w:type="spellStart"/>
      <w:r w:rsidR="006D4A59">
        <w:t>Viggiano</w:t>
      </w:r>
      <w:proofErr w:type="spellEnd"/>
      <w:r w:rsidR="006D4A59">
        <w:t xml:space="preserve"> 2013: </w:t>
      </w:r>
      <w:r w:rsidR="00EC242D">
        <w:t>xix</w:t>
      </w:r>
    </w:p>
  </w:footnote>
  <w:footnote w:id="6">
    <w:p w:rsidR="00FF486B" w:rsidRDefault="00FF486B">
      <w:pPr>
        <w:pStyle w:val="FootnoteText"/>
      </w:pPr>
      <w:r>
        <w:rPr>
          <w:rStyle w:val="FootnoteReference"/>
        </w:rPr>
        <w:footnoteRef/>
      </w:r>
      <w:r>
        <w:t xml:space="preserve"> </w:t>
      </w:r>
      <w:proofErr w:type="spellStart"/>
      <w:r w:rsidR="008259C1">
        <w:t>Hdt</w:t>
      </w:r>
      <w:proofErr w:type="spellEnd"/>
      <w:r w:rsidR="008259C1">
        <w:t>. 7.224</w:t>
      </w:r>
    </w:p>
  </w:footnote>
  <w:footnote w:id="7">
    <w:p w:rsidR="00FF486B" w:rsidRDefault="00FF486B">
      <w:pPr>
        <w:pStyle w:val="FootnoteText"/>
      </w:pPr>
      <w:r>
        <w:rPr>
          <w:rStyle w:val="FootnoteReference"/>
        </w:rPr>
        <w:footnoteRef/>
      </w:r>
      <w:r>
        <w:t xml:space="preserve"> </w:t>
      </w:r>
      <w:proofErr w:type="spellStart"/>
      <w:r w:rsidR="00F5030F">
        <w:t>Thuc</w:t>
      </w:r>
      <w:proofErr w:type="spellEnd"/>
      <w:r w:rsidR="00F5030F">
        <w:t>. 1.6</w:t>
      </w:r>
    </w:p>
  </w:footnote>
  <w:footnote w:id="8">
    <w:p w:rsidR="00FF486B" w:rsidRDefault="00FF486B">
      <w:pPr>
        <w:pStyle w:val="FootnoteText"/>
      </w:pPr>
      <w:r>
        <w:rPr>
          <w:rStyle w:val="FootnoteReference"/>
        </w:rPr>
        <w:footnoteRef/>
      </w:r>
      <w:r>
        <w:t xml:space="preserve"> </w:t>
      </w:r>
      <w:r w:rsidR="00BA6516">
        <w:t>Such a</w:t>
      </w:r>
      <w:r w:rsidR="00BA6516">
        <w:t>s</w:t>
      </w:r>
      <w:r w:rsidR="00BA6516">
        <w:t xml:space="preserve"> the Athen</w:t>
      </w:r>
      <w:r w:rsidR="00BA6516">
        <w:t>s</w:t>
      </w:r>
      <w:r w:rsidR="00BA6516">
        <w:t xml:space="preserve"> Hoplite project or the Hoplite A</w:t>
      </w:r>
      <w:r w:rsidR="00BA6516">
        <w:t>ss</w:t>
      </w:r>
      <w:r w:rsidR="00BA6516">
        <w:t xml:space="preserve">ociation </w:t>
      </w:r>
    </w:p>
  </w:footnote>
  <w:footnote w:id="9">
    <w:p w:rsidR="00FF486B" w:rsidRDefault="00FF486B">
      <w:pPr>
        <w:pStyle w:val="FootnoteText"/>
      </w:pPr>
      <w:r>
        <w:rPr>
          <w:rStyle w:val="FootnoteReference"/>
        </w:rPr>
        <w:footnoteRef/>
      </w:r>
      <w:r>
        <w:t xml:space="preserve"> </w:t>
      </w:r>
      <w:r w:rsidR="00C95030">
        <w:t>Meyer’</w:t>
      </w:r>
      <w:r w:rsidR="00C95030" w:rsidRPr="00C95030">
        <w:t>s</w:t>
      </w:r>
      <w:r w:rsidR="00C95030">
        <w:t xml:space="preserve"> 1570 treati</w:t>
      </w:r>
      <w:r w:rsidR="00C95030" w:rsidRPr="00C95030">
        <w:t>s</w:t>
      </w:r>
      <w:r w:rsidR="00C95030">
        <w:t>e a</w:t>
      </w:r>
      <w:r w:rsidR="00C95030" w:rsidRPr="00C95030">
        <w:t>s</w:t>
      </w:r>
      <w:r w:rsidR="00C95030">
        <w:t xml:space="preserve"> tran</w:t>
      </w:r>
      <w:r w:rsidR="00C95030" w:rsidRPr="00C95030">
        <w:t>s</w:t>
      </w:r>
      <w:r w:rsidR="00C95030">
        <w:t xml:space="preserve">lated by </w:t>
      </w:r>
      <w:proofErr w:type="spellStart"/>
      <w:r w:rsidR="00C95030">
        <w:t>Forgeng</w:t>
      </w:r>
      <w:proofErr w:type="spellEnd"/>
      <w:r w:rsidR="00C95030">
        <w:t xml:space="preserve"> in 2006</w:t>
      </w:r>
    </w:p>
  </w:footnote>
  <w:footnote w:id="10">
    <w:p w:rsidR="00B333EE" w:rsidRDefault="00B333EE">
      <w:pPr>
        <w:pStyle w:val="FootnoteText"/>
      </w:pPr>
      <w:r>
        <w:rPr>
          <w:rStyle w:val="FootnoteReference"/>
        </w:rPr>
        <w:footnoteRef/>
      </w:r>
      <w:r>
        <w:t xml:space="preserve"> </w:t>
      </w:r>
      <w:proofErr w:type="spellStart"/>
      <w:r w:rsidR="00281FFD" w:rsidRPr="00E15FE5">
        <w:t>Paurñfeyndt</w:t>
      </w:r>
      <w:proofErr w:type="spellEnd"/>
      <w:r w:rsidR="00281FFD">
        <w:t>, Meyer 1570: 49</w:t>
      </w:r>
    </w:p>
  </w:footnote>
  <w:footnote w:id="11">
    <w:p w:rsidR="00B333EE" w:rsidRDefault="00B333EE">
      <w:pPr>
        <w:pStyle w:val="FootnoteText"/>
      </w:pPr>
      <w:r>
        <w:rPr>
          <w:rStyle w:val="FootnoteReference"/>
        </w:rPr>
        <w:footnoteRef/>
      </w:r>
      <w:r>
        <w:t xml:space="preserve"> </w:t>
      </w:r>
      <w:proofErr w:type="spellStart"/>
      <w:r>
        <w:t>Pleket</w:t>
      </w:r>
      <w:proofErr w:type="spellEnd"/>
      <w:r>
        <w:t xml:space="preserve"> 2012: 324</w:t>
      </w:r>
    </w:p>
  </w:footnote>
  <w:footnote w:id="12">
    <w:p w:rsidR="00FF486B" w:rsidRDefault="00FF486B">
      <w:pPr>
        <w:pStyle w:val="FootnoteText"/>
      </w:pPr>
      <w:r>
        <w:rPr>
          <w:rStyle w:val="FootnoteReference"/>
        </w:rPr>
        <w:footnoteRef/>
      </w:r>
      <w:r>
        <w:t xml:space="preserve"> </w:t>
      </w:r>
      <w:proofErr w:type="spellStart"/>
      <w:r w:rsidR="00837798">
        <w:t>Mar</w:t>
      </w:r>
      <w:r w:rsidR="00837798" w:rsidRPr="00C95030">
        <w:t>s</w:t>
      </w:r>
      <w:r w:rsidR="00837798">
        <w:t>don</w:t>
      </w:r>
      <w:proofErr w:type="spellEnd"/>
      <w:r w:rsidR="00837798">
        <w:t xml:space="preserve"> 2016: </w:t>
      </w:r>
      <w:r w:rsidR="00124AE8">
        <w:t>141-195</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A71A8"/>
    <w:rsid w:val="00001796"/>
    <w:rsid w:val="00055950"/>
    <w:rsid w:val="0006110F"/>
    <w:rsid w:val="00087470"/>
    <w:rsid w:val="000C7762"/>
    <w:rsid w:val="000D02DF"/>
    <w:rsid w:val="000E1263"/>
    <w:rsid w:val="00104CE0"/>
    <w:rsid w:val="0011052F"/>
    <w:rsid w:val="00114DAD"/>
    <w:rsid w:val="00123985"/>
    <w:rsid w:val="00124AE8"/>
    <w:rsid w:val="001727F7"/>
    <w:rsid w:val="00190F32"/>
    <w:rsid w:val="00197C66"/>
    <w:rsid w:val="001B3764"/>
    <w:rsid w:val="001B3D4D"/>
    <w:rsid w:val="001B6299"/>
    <w:rsid w:val="001D0DF4"/>
    <w:rsid w:val="001D1D50"/>
    <w:rsid w:val="002319EE"/>
    <w:rsid w:val="00232A10"/>
    <w:rsid w:val="00235F9D"/>
    <w:rsid w:val="00244999"/>
    <w:rsid w:val="00271797"/>
    <w:rsid w:val="00281FFD"/>
    <w:rsid w:val="002A4ED2"/>
    <w:rsid w:val="002B1503"/>
    <w:rsid w:val="002F2D5D"/>
    <w:rsid w:val="00303E73"/>
    <w:rsid w:val="00310415"/>
    <w:rsid w:val="00334D82"/>
    <w:rsid w:val="00345451"/>
    <w:rsid w:val="00371187"/>
    <w:rsid w:val="0037378C"/>
    <w:rsid w:val="00383AEF"/>
    <w:rsid w:val="003A6F09"/>
    <w:rsid w:val="003B67AA"/>
    <w:rsid w:val="003D768A"/>
    <w:rsid w:val="003E3F54"/>
    <w:rsid w:val="00472907"/>
    <w:rsid w:val="004C02C0"/>
    <w:rsid w:val="0052326F"/>
    <w:rsid w:val="0052736B"/>
    <w:rsid w:val="00542B51"/>
    <w:rsid w:val="005520E7"/>
    <w:rsid w:val="00561B0E"/>
    <w:rsid w:val="00571350"/>
    <w:rsid w:val="005B1247"/>
    <w:rsid w:val="005C0986"/>
    <w:rsid w:val="005D05AF"/>
    <w:rsid w:val="005D143D"/>
    <w:rsid w:val="005D5BF1"/>
    <w:rsid w:val="005E0282"/>
    <w:rsid w:val="005F7BC1"/>
    <w:rsid w:val="0060117E"/>
    <w:rsid w:val="00632C03"/>
    <w:rsid w:val="006C3739"/>
    <w:rsid w:val="006D4A59"/>
    <w:rsid w:val="00714FF1"/>
    <w:rsid w:val="00726A76"/>
    <w:rsid w:val="007574BF"/>
    <w:rsid w:val="00761A9C"/>
    <w:rsid w:val="00771F9D"/>
    <w:rsid w:val="007A016C"/>
    <w:rsid w:val="007D6D98"/>
    <w:rsid w:val="0082065F"/>
    <w:rsid w:val="008259C1"/>
    <w:rsid w:val="00834CB0"/>
    <w:rsid w:val="00837798"/>
    <w:rsid w:val="00854DD1"/>
    <w:rsid w:val="008C30BF"/>
    <w:rsid w:val="00936C0A"/>
    <w:rsid w:val="00A02945"/>
    <w:rsid w:val="00A13C13"/>
    <w:rsid w:val="00A21AF9"/>
    <w:rsid w:val="00A453F0"/>
    <w:rsid w:val="00A75054"/>
    <w:rsid w:val="00A767E5"/>
    <w:rsid w:val="00A9158F"/>
    <w:rsid w:val="00AB7873"/>
    <w:rsid w:val="00AD6904"/>
    <w:rsid w:val="00AF4821"/>
    <w:rsid w:val="00AF56A7"/>
    <w:rsid w:val="00B11719"/>
    <w:rsid w:val="00B26238"/>
    <w:rsid w:val="00B333EE"/>
    <w:rsid w:val="00B53D45"/>
    <w:rsid w:val="00B75E9A"/>
    <w:rsid w:val="00B80030"/>
    <w:rsid w:val="00B9542F"/>
    <w:rsid w:val="00BA5247"/>
    <w:rsid w:val="00BA6516"/>
    <w:rsid w:val="00C65628"/>
    <w:rsid w:val="00C945D9"/>
    <w:rsid w:val="00C95030"/>
    <w:rsid w:val="00CB07DA"/>
    <w:rsid w:val="00CB3F0F"/>
    <w:rsid w:val="00CD458B"/>
    <w:rsid w:val="00CF3C5C"/>
    <w:rsid w:val="00D01307"/>
    <w:rsid w:val="00D1310C"/>
    <w:rsid w:val="00D315FF"/>
    <w:rsid w:val="00D43346"/>
    <w:rsid w:val="00D644E9"/>
    <w:rsid w:val="00D73707"/>
    <w:rsid w:val="00D90BFD"/>
    <w:rsid w:val="00D94CC6"/>
    <w:rsid w:val="00DA25B1"/>
    <w:rsid w:val="00DC6ACB"/>
    <w:rsid w:val="00DD0464"/>
    <w:rsid w:val="00DF556F"/>
    <w:rsid w:val="00E15FE5"/>
    <w:rsid w:val="00E17092"/>
    <w:rsid w:val="00E5739C"/>
    <w:rsid w:val="00E62CFF"/>
    <w:rsid w:val="00E66B33"/>
    <w:rsid w:val="00E76159"/>
    <w:rsid w:val="00E911EE"/>
    <w:rsid w:val="00E97AAF"/>
    <w:rsid w:val="00EC06E1"/>
    <w:rsid w:val="00EC242D"/>
    <w:rsid w:val="00F02DAD"/>
    <w:rsid w:val="00F331D2"/>
    <w:rsid w:val="00F40765"/>
    <w:rsid w:val="00F5030F"/>
    <w:rsid w:val="00F77A12"/>
    <w:rsid w:val="00FA71A8"/>
    <w:rsid w:val="00FB6890"/>
    <w:rsid w:val="00FE0A26"/>
    <w:rsid w:val="00FF48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668EEF9-7099-45B5-88E1-23251CC696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7D6D9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D6D98"/>
    <w:rPr>
      <w:sz w:val="20"/>
      <w:szCs w:val="20"/>
    </w:rPr>
  </w:style>
  <w:style w:type="character" w:styleId="FootnoteReference">
    <w:name w:val="footnote reference"/>
    <w:basedOn w:val="DefaultParagraphFont"/>
    <w:uiPriority w:val="99"/>
    <w:semiHidden/>
    <w:unhideWhenUsed/>
    <w:rsid w:val="007D6D98"/>
    <w:rPr>
      <w:vertAlign w:val="superscript"/>
    </w:rPr>
  </w:style>
  <w:style w:type="character" w:styleId="Hyperlink">
    <w:name w:val="Hyperlink"/>
    <w:basedOn w:val="DefaultParagraphFont"/>
    <w:uiPriority w:val="99"/>
    <w:unhideWhenUsed/>
    <w:rsid w:val="00EC06E1"/>
    <w:rPr>
      <w:color w:val="0563C1" w:themeColor="hyperlink"/>
      <w:u w:val="single"/>
    </w:rPr>
  </w:style>
  <w:style w:type="character" w:styleId="FollowedHyperlink">
    <w:name w:val="FollowedHyperlink"/>
    <w:basedOn w:val="DefaultParagraphFont"/>
    <w:uiPriority w:val="99"/>
    <w:semiHidden/>
    <w:unhideWhenUsed/>
    <w:rsid w:val="0037378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12571359">
      <w:bodyDiv w:val="1"/>
      <w:marLeft w:val="0"/>
      <w:marRight w:val="0"/>
      <w:marTop w:val="0"/>
      <w:marBottom w:val="0"/>
      <w:divBdr>
        <w:top w:val="none" w:sz="0" w:space="0" w:color="auto"/>
        <w:left w:val="none" w:sz="0" w:space="0" w:color="auto"/>
        <w:bottom w:val="none" w:sz="0" w:space="0" w:color="auto"/>
        <w:right w:val="none" w:sz="0" w:space="0" w:color="auto"/>
      </w:divBdr>
    </w:div>
    <w:div w:id="986200105">
      <w:bodyDiv w:val="1"/>
      <w:marLeft w:val="0"/>
      <w:marRight w:val="0"/>
      <w:marTop w:val="0"/>
      <w:marBottom w:val="0"/>
      <w:divBdr>
        <w:top w:val="none" w:sz="0" w:space="0" w:color="auto"/>
        <w:left w:val="none" w:sz="0" w:space="0" w:color="auto"/>
        <w:bottom w:val="none" w:sz="0" w:space="0" w:color="auto"/>
        <w:right w:val="none" w:sz="0" w:space="0" w:color="auto"/>
      </w:divBdr>
    </w:div>
    <w:div w:id="1262103241">
      <w:bodyDiv w:val="1"/>
      <w:marLeft w:val="0"/>
      <w:marRight w:val="0"/>
      <w:marTop w:val="0"/>
      <w:marBottom w:val="0"/>
      <w:divBdr>
        <w:top w:val="none" w:sz="0" w:space="0" w:color="auto"/>
        <w:left w:val="none" w:sz="0" w:space="0" w:color="auto"/>
        <w:bottom w:val="none" w:sz="0" w:space="0" w:color="auto"/>
        <w:right w:val="none" w:sz="0" w:space="0" w:color="auto"/>
      </w:divBdr>
    </w:div>
    <w:div w:id="1683243941">
      <w:bodyDiv w:val="1"/>
      <w:marLeft w:val="0"/>
      <w:marRight w:val="0"/>
      <w:marTop w:val="0"/>
      <w:marBottom w:val="0"/>
      <w:divBdr>
        <w:top w:val="none" w:sz="0" w:space="0" w:color="auto"/>
        <w:left w:val="none" w:sz="0" w:space="0" w:color="auto"/>
        <w:bottom w:val="none" w:sz="0" w:space="0" w:color="auto"/>
        <w:right w:val="none" w:sz="0" w:space="0" w:color="auto"/>
      </w:divBdr>
    </w:div>
    <w:div w:id="18167263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5519EC-5C35-4A75-A01A-72F104EAA2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6</Pages>
  <Words>2127</Words>
  <Characters>12130</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14229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Justin McLean</dc:creator>
  <cp:keywords/>
  <dc:description/>
  <cp:lastModifiedBy>Justin McLean</cp:lastModifiedBy>
  <cp:revision>2</cp:revision>
  <dcterms:created xsi:type="dcterms:W3CDTF">2018-05-07T19:05:00Z</dcterms:created>
  <dcterms:modified xsi:type="dcterms:W3CDTF">2018-05-07T19:05:00Z</dcterms:modified>
</cp:coreProperties>
</file>