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C9A58" w14:textId="289512BB" w:rsidR="001B1006" w:rsidRDefault="001B1006" w:rsidP="001B1006">
      <w:pPr>
        <w:pStyle w:val="paragraph"/>
        <w:spacing w:before="0" w:beforeAutospacing="0" w:after="0" w:afterAutospacing="0"/>
        <w:textAlignment w:val="baseline"/>
        <w:rPr>
          <w:rStyle w:val="eop"/>
          <w:rFonts w:ascii="Calibri" w:hAnsi="Calibri" w:cs="Calibri"/>
          <w:sz w:val="22"/>
          <w:szCs w:val="22"/>
        </w:rPr>
      </w:pPr>
      <w:r>
        <w:rPr>
          <w:rFonts w:asciiTheme="minorHAnsi" w:eastAsiaTheme="minorHAnsi" w:hAnsiTheme="minorHAnsi" w:cstheme="minorBidi"/>
          <w:noProof/>
          <w:sz w:val="22"/>
          <w:szCs w:val="22"/>
          <w:lang w:eastAsia="en-US"/>
        </w:rPr>
        <w:drawing>
          <wp:inline distT="0" distB="0" distL="0" distR="0" wp14:anchorId="143D427E" wp14:editId="718C7F21">
            <wp:extent cx="2278380" cy="869861"/>
            <wp:effectExtent l="0" t="0" r="7620" b="698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0808" cy="874606"/>
                    </a:xfrm>
                    <a:prstGeom prst="rect">
                      <a:avLst/>
                    </a:prstGeom>
                    <a:noFill/>
                    <a:ln>
                      <a:noFill/>
                    </a:ln>
                  </pic:spPr>
                </pic:pic>
              </a:graphicData>
            </a:graphic>
          </wp:inline>
        </w:drawing>
      </w:r>
      <w:r>
        <w:rPr>
          <w:rStyle w:val="eop"/>
          <w:rFonts w:ascii="Calibri" w:hAnsi="Calibri" w:cs="Calibri"/>
          <w:sz w:val="22"/>
          <w:szCs w:val="22"/>
        </w:rPr>
        <w:t> </w:t>
      </w:r>
    </w:p>
    <w:p w14:paraId="3C588D65" w14:textId="77777777" w:rsidR="008E5752" w:rsidRDefault="008E5752" w:rsidP="001B1006">
      <w:pPr>
        <w:pStyle w:val="paragraph"/>
        <w:spacing w:before="0" w:beforeAutospacing="0" w:after="0" w:afterAutospacing="0"/>
        <w:textAlignment w:val="baseline"/>
        <w:rPr>
          <w:rFonts w:ascii="Segoe UI" w:hAnsi="Segoe UI" w:cs="Segoe UI"/>
          <w:sz w:val="18"/>
          <w:szCs w:val="18"/>
        </w:rPr>
      </w:pPr>
    </w:p>
    <w:p w14:paraId="78DC20C9" w14:textId="77777777" w:rsidR="008E5752" w:rsidRDefault="008E5752" w:rsidP="001B1006">
      <w:pPr>
        <w:pStyle w:val="paragraph"/>
        <w:spacing w:before="0" w:beforeAutospacing="0" w:after="0" w:afterAutospacing="0"/>
        <w:textAlignment w:val="baseline"/>
        <w:rPr>
          <w:rFonts w:ascii="Segoe UI" w:hAnsi="Segoe UI" w:cs="Segoe UI"/>
          <w:sz w:val="18"/>
          <w:szCs w:val="18"/>
        </w:rPr>
      </w:pPr>
    </w:p>
    <w:p w14:paraId="0329C8C9" w14:textId="2C3523A0" w:rsidR="001B1006" w:rsidRPr="00C6547F" w:rsidRDefault="001B1006" w:rsidP="001B1006">
      <w:pPr>
        <w:pStyle w:val="paragraph"/>
        <w:spacing w:before="0" w:beforeAutospacing="0" w:after="0" w:afterAutospacing="0"/>
        <w:jc w:val="center"/>
        <w:textAlignment w:val="baseline"/>
        <w:rPr>
          <w:rFonts w:ascii="Segoe UI" w:hAnsi="Segoe UI" w:cs="Segoe UI"/>
          <w:b/>
          <w:bCs/>
          <w:sz w:val="18"/>
          <w:szCs w:val="18"/>
        </w:rPr>
      </w:pPr>
      <w:r w:rsidRPr="00C6547F">
        <w:rPr>
          <w:rStyle w:val="normaltextrun"/>
          <w:b/>
          <w:bCs/>
          <w:color w:val="000000"/>
          <w:sz w:val="32"/>
          <w:szCs w:val="32"/>
          <w:lang w:val="en-US"/>
        </w:rPr>
        <w:t>UNIVERSITY OF WALES TRINITY SAINT DAVID</w:t>
      </w:r>
      <w:r w:rsidRPr="00C6547F">
        <w:rPr>
          <w:rStyle w:val="eop"/>
          <w:b/>
          <w:bCs/>
          <w:color w:val="000000"/>
          <w:sz w:val="32"/>
          <w:szCs w:val="32"/>
        </w:rPr>
        <w:t> </w:t>
      </w:r>
    </w:p>
    <w:p w14:paraId="75087DF0" w14:textId="77777777" w:rsidR="001B1006" w:rsidRPr="00C6547F" w:rsidRDefault="001B1006" w:rsidP="001B1006">
      <w:pPr>
        <w:pStyle w:val="paragraph"/>
        <w:spacing w:before="0" w:beforeAutospacing="0" w:after="0" w:afterAutospacing="0"/>
        <w:jc w:val="center"/>
        <w:textAlignment w:val="baseline"/>
        <w:rPr>
          <w:rFonts w:ascii="Segoe UI" w:hAnsi="Segoe UI" w:cs="Segoe UI"/>
          <w:b/>
          <w:bCs/>
          <w:sz w:val="18"/>
          <w:szCs w:val="18"/>
        </w:rPr>
      </w:pPr>
      <w:r w:rsidRPr="00C6547F">
        <w:rPr>
          <w:rStyle w:val="eop"/>
          <w:b/>
          <w:bCs/>
          <w:color w:val="000000"/>
          <w:sz w:val="32"/>
          <w:szCs w:val="32"/>
        </w:rPr>
        <w:t> </w:t>
      </w:r>
    </w:p>
    <w:p w14:paraId="61D465DC" w14:textId="77777777" w:rsidR="001B1006" w:rsidRPr="00C6547F" w:rsidRDefault="001B1006" w:rsidP="001B1006">
      <w:pPr>
        <w:pStyle w:val="paragraph"/>
        <w:spacing w:before="0" w:beforeAutospacing="0" w:after="0" w:afterAutospacing="0"/>
        <w:jc w:val="center"/>
        <w:textAlignment w:val="baseline"/>
        <w:rPr>
          <w:rFonts w:ascii="Segoe UI" w:hAnsi="Segoe UI" w:cs="Segoe UI"/>
          <w:b/>
          <w:bCs/>
          <w:sz w:val="18"/>
          <w:szCs w:val="18"/>
        </w:rPr>
      </w:pPr>
      <w:r w:rsidRPr="00C6547F">
        <w:rPr>
          <w:rStyle w:val="normaltextrun"/>
          <w:b/>
          <w:bCs/>
          <w:color w:val="000000"/>
          <w:sz w:val="32"/>
          <w:szCs w:val="32"/>
          <w:lang w:val="en-US"/>
        </w:rPr>
        <w:t>BA Business Management</w:t>
      </w:r>
      <w:r w:rsidRPr="00C6547F">
        <w:rPr>
          <w:rStyle w:val="eop"/>
          <w:b/>
          <w:bCs/>
          <w:color w:val="000000"/>
          <w:sz w:val="32"/>
          <w:szCs w:val="32"/>
        </w:rPr>
        <w:t> </w:t>
      </w:r>
    </w:p>
    <w:p w14:paraId="2C549BA3"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color w:val="000000"/>
          <w:sz w:val="18"/>
          <w:szCs w:val="18"/>
        </w:rPr>
        <w:t> </w:t>
      </w:r>
    </w:p>
    <w:p w14:paraId="58C1EC09" w14:textId="77777777" w:rsidR="00E86E11" w:rsidRPr="00C6547F" w:rsidRDefault="00E86E11" w:rsidP="001B1006">
      <w:pPr>
        <w:pStyle w:val="paragraph"/>
        <w:spacing w:before="0" w:beforeAutospacing="0" w:after="0" w:afterAutospacing="0"/>
        <w:jc w:val="center"/>
        <w:textAlignment w:val="baseline"/>
        <w:rPr>
          <w:b/>
          <w:bCs/>
          <w:sz w:val="28"/>
          <w:szCs w:val="28"/>
        </w:rPr>
      </w:pPr>
      <w:r w:rsidRPr="00C6547F">
        <w:rPr>
          <w:b/>
          <w:bCs/>
          <w:sz w:val="28"/>
          <w:szCs w:val="28"/>
        </w:rPr>
        <w:t>International Financial Management</w:t>
      </w:r>
    </w:p>
    <w:p w14:paraId="6BAD24BA" w14:textId="193A9BB4" w:rsidR="001B1006" w:rsidRPr="00C6547F" w:rsidRDefault="00281976" w:rsidP="001B1006">
      <w:pPr>
        <w:pStyle w:val="paragraph"/>
        <w:spacing w:before="0" w:beforeAutospacing="0" w:after="0" w:afterAutospacing="0"/>
        <w:jc w:val="center"/>
        <w:textAlignment w:val="baseline"/>
        <w:rPr>
          <w:rFonts w:ascii="Segoe UI" w:hAnsi="Segoe UI" w:cs="Segoe UI"/>
          <w:b/>
          <w:bCs/>
          <w:sz w:val="28"/>
          <w:szCs w:val="28"/>
        </w:rPr>
      </w:pPr>
      <w:r w:rsidRPr="00C6547F">
        <w:rPr>
          <w:b/>
          <w:bCs/>
          <w:sz w:val="28"/>
          <w:szCs w:val="28"/>
        </w:rPr>
        <w:t>LCBB6002</w:t>
      </w:r>
      <w:r w:rsidR="001B1006" w:rsidRPr="00C6547F">
        <w:rPr>
          <w:rStyle w:val="eop"/>
          <w:b/>
          <w:bCs/>
          <w:color w:val="000000"/>
          <w:sz w:val="28"/>
          <w:szCs w:val="28"/>
        </w:rPr>
        <w:t> </w:t>
      </w:r>
    </w:p>
    <w:p w14:paraId="6C66D367" w14:textId="77777777" w:rsidR="001B1006" w:rsidRPr="00C6547F" w:rsidRDefault="001B1006" w:rsidP="001B1006">
      <w:pPr>
        <w:pStyle w:val="paragraph"/>
        <w:spacing w:before="0" w:beforeAutospacing="0" w:after="0" w:afterAutospacing="0"/>
        <w:jc w:val="center"/>
        <w:textAlignment w:val="baseline"/>
        <w:rPr>
          <w:rFonts w:ascii="Segoe UI" w:hAnsi="Segoe UI" w:cs="Segoe UI"/>
          <w:sz w:val="28"/>
          <w:szCs w:val="28"/>
        </w:rPr>
      </w:pPr>
      <w:r w:rsidRPr="00C6547F">
        <w:rPr>
          <w:rStyle w:val="eop"/>
          <w:color w:val="000000"/>
          <w:sz w:val="28"/>
          <w:szCs w:val="28"/>
        </w:rPr>
        <w:t> </w:t>
      </w:r>
    </w:p>
    <w:p w14:paraId="3FC8FC8C"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color w:val="000000"/>
          <w:sz w:val="32"/>
          <w:szCs w:val="32"/>
        </w:rPr>
        <w:t> </w:t>
      </w:r>
    </w:p>
    <w:p w14:paraId="1C8D5084"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color w:val="000000"/>
          <w:sz w:val="32"/>
          <w:szCs w:val="32"/>
        </w:rPr>
        <w:t> </w:t>
      </w:r>
    </w:p>
    <w:p w14:paraId="7456A0A1"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color w:val="000000"/>
          <w:sz w:val="32"/>
          <w:szCs w:val="32"/>
        </w:rPr>
        <w:t> </w:t>
      </w:r>
    </w:p>
    <w:p w14:paraId="3A5D4809" w14:textId="49E22B73" w:rsidR="001B1006" w:rsidRDefault="001B1006" w:rsidP="001B1006">
      <w:pPr>
        <w:pStyle w:val="paragraph"/>
        <w:spacing w:before="0" w:beforeAutospacing="0" w:after="0" w:afterAutospacing="0"/>
        <w:jc w:val="center"/>
        <w:textAlignment w:val="baseline"/>
        <w:rPr>
          <w:rStyle w:val="eop"/>
          <w:color w:val="000000"/>
          <w:sz w:val="32"/>
          <w:szCs w:val="32"/>
          <w:u w:val="single"/>
        </w:rPr>
      </w:pPr>
      <w:r w:rsidRPr="00C6547F">
        <w:rPr>
          <w:rStyle w:val="normaltextrun"/>
          <w:color w:val="000000"/>
          <w:sz w:val="32"/>
          <w:szCs w:val="32"/>
          <w:u w:val="single"/>
          <w:lang w:val="en-US"/>
        </w:rPr>
        <w:t xml:space="preserve">Assessment </w:t>
      </w:r>
      <w:r w:rsidR="008E5752" w:rsidRPr="00C6547F">
        <w:rPr>
          <w:rStyle w:val="normaltextrun"/>
          <w:color w:val="000000"/>
          <w:sz w:val="32"/>
          <w:szCs w:val="32"/>
          <w:u w:val="single"/>
          <w:lang w:val="en-US"/>
        </w:rPr>
        <w:t>1</w:t>
      </w:r>
      <w:r w:rsidRPr="00C6547F">
        <w:rPr>
          <w:rStyle w:val="eop"/>
          <w:color w:val="000000"/>
          <w:sz w:val="32"/>
          <w:szCs w:val="32"/>
          <w:u w:val="single"/>
        </w:rPr>
        <w:t> </w:t>
      </w:r>
    </w:p>
    <w:p w14:paraId="2AFC5E7D" w14:textId="77777777" w:rsidR="000A2F73" w:rsidRPr="00C6547F" w:rsidRDefault="000A2F73" w:rsidP="001B1006">
      <w:pPr>
        <w:pStyle w:val="paragraph"/>
        <w:spacing w:before="0" w:beforeAutospacing="0" w:after="0" w:afterAutospacing="0"/>
        <w:jc w:val="center"/>
        <w:textAlignment w:val="baseline"/>
        <w:rPr>
          <w:rFonts w:ascii="Segoe UI" w:hAnsi="Segoe UI" w:cs="Segoe UI"/>
          <w:sz w:val="18"/>
          <w:szCs w:val="18"/>
          <w:u w:val="single"/>
        </w:rPr>
      </w:pPr>
    </w:p>
    <w:p w14:paraId="27A14B60"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color w:val="000000"/>
          <w:sz w:val="32"/>
          <w:szCs w:val="32"/>
        </w:rPr>
        <w:t> </w:t>
      </w:r>
    </w:p>
    <w:p w14:paraId="71D56E00" w14:textId="03A12615" w:rsidR="001B1006" w:rsidRPr="00304794" w:rsidRDefault="001B1006" w:rsidP="001B1006">
      <w:pPr>
        <w:pStyle w:val="paragraph"/>
        <w:spacing w:before="0" w:beforeAutospacing="0" w:after="0" w:afterAutospacing="0"/>
        <w:jc w:val="center"/>
        <w:textAlignment w:val="baseline"/>
        <w:rPr>
          <w:rFonts w:ascii="Segoe UI" w:hAnsi="Segoe UI" w:cs="Segoe UI"/>
          <w:b/>
          <w:bCs/>
          <w:sz w:val="28"/>
          <w:szCs w:val="28"/>
        </w:rPr>
      </w:pPr>
      <w:r w:rsidRPr="00304794">
        <w:rPr>
          <w:rStyle w:val="normaltextrun"/>
          <w:b/>
          <w:bCs/>
          <w:color w:val="000000"/>
          <w:sz w:val="28"/>
          <w:szCs w:val="28"/>
        </w:rPr>
        <w:t>Report:</w:t>
      </w:r>
      <w:r w:rsidRPr="00304794">
        <w:rPr>
          <w:rStyle w:val="normaltextrun"/>
          <w:b/>
          <w:bCs/>
          <w:sz w:val="28"/>
          <w:szCs w:val="28"/>
        </w:rPr>
        <w:t xml:space="preserve"> </w:t>
      </w:r>
      <w:r w:rsidR="00304794" w:rsidRPr="00304794">
        <w:rPr>
          <w:b/>
          <w:bCs/>
          <w:sz w:val="28"/>
          <w:szCs w:val="28"/>
        </w:rPr>
        <w:t>Critically analyse and evaluate the importance of international financial management</w:t>
      </w:r>
    </w:p>
    <w:p w14:paraId="23E9E4D2"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color w:val="000000"/>
          <w:sz w:val="32"/>
          <w:szCs w:val="32"/>
        </w:rPr>
        <w:t> </w:t>
      </w:r>
    </w:p>
    <w:p w14:paraId="546B0F46" w14:textId="77777777" w:rsidR="000A2F73" w:rsidRDefault="000A2F73" w:rsidP="001B1006">
      <w:pPr>
        <w:pStyle w:val="paragraph"/>
        <w:spacing w:before="0" w:beforeAutospacing="0" w:after="0" w:afterAutospacing="0"/>
        <w:jc w:val="center"/>
        <w:textAlignment w:val="baseline"/>
        <w:rPr>
          <w:rStyle w:val="eop"/>
          <w:color w:val="000000"/>
          <w:sz w:val="32"/>
          <w:szCs w:val="32"/>
        </w:rPr>
      </w:pPr>
    </w:p>
    <w:p w14:paraId="5EFC18A4" w14:textId="2EC19B2E"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eop"/>
          <w:color w:val="000000"/>
          <w:sz w:val="32"/>
          <w:szCs w:val="32"/>
        </w:rPr>
        <w:t> </w:t>
      </w:r>
    </w:p>
    <w:p w14:paraId="084A28F1" w14:textId="77777777" w:rsidR="001B1006" w:rsidRDefault="001B1006" w:rsidP="001B1006">
      <w:pPr>
        <w:pStyle w:val="paragraph"/>
        <w:spacing w:before="0" w:beforeAutospacing="0" w:after="0" w:afterAutospacing="0"/>
        <w:jc w:val="center"/>
        <w:textAlignment w:val="baseline"/>
        <w:rPr>
          <w:rFonts w:ascii="Segoe UI" w:hAnsi="Segoe UI" w:cs="Segoe UI"/>
          <w:sz w:val="18"/>
          <w:szCs w:val="18"/>
        </w:rPr>
      </w:pPr>
      <w:r>
        <w:rPr>
          <w:rStyle w:val="normaltextrun"/>
          <w:color w:val="000000"/>
        </w:rPr>
        <w:t>  </w:t>
      </w:r>
      <w:r>
        <w:rPr>
          <w:rStyle w:val="eop"/>
          <w:color w:val="000000"/>
        </w:rPr>
        <w:t> </w:t>
      </w:r>
    </w:p>
    <w:p w14:paraId="20116578"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sidRPr="00035E6B">
        <w:rPr>
          <w:rStyle w:val="normaltextrun"/>
          <w:b/>
          <w:bCs/>
          <w:color w:val="000000"/>
          <w:sz w:val="20"/>
          <w:szCs w:val="20"/>
          <w:lang w:val="en-US"/>
        </w:rPr>
        <w:t>Name:</w:t>
      </w:r>
      <w:r>
        <w:rPr>
          <w:rStyle w:val="normaltextrun"/>
          <w:b/>
          <w:bCs/>
          <w:color w:val="000000"/>
          <w:sz w:val="20"/>
          <w:szCs w:val="20"/>
          <w:u w:val="single"/>
          <w:lang w:val="en-US"/>
        </w:rPr>
        <w:t xml:space="preserve"> </w:t>
      </w:r>
      <w:r>
        <w:rPr>
          <w:rStyle w:val="normaltextrun"/>
          <w:b/>
          <w:bCs/>
          <w:color w:val="000000"/>
          <w:sz w:val="20"/>
          <w:szCs w:val="20"/>
          <w:lang w:val="en-US"/>
        </w:rPr>
        <w:t>Anastasia Ursu</w:t>
      </w:r>
      <w:r>
        <w:rPr>
          <w:rStyle w:val="normaltextrun"/>
          <w:b/>
          <w:bCs/>
          <w:color w:val="000000"/>
          <w:sz w:val="20"/>
          <w:szCs w:val="20"/>
        </w:rPr>
        <w:t>  </w:t>
      </w:r>
      <w:r>
        <w:rPr>
          <w:rStyle w:val="eop"/>
          <w:color w:val="000000"/>
          <w:sz w:val="20"/>
          <w:szCs w:val="20"/>
        </w:rPr>
        <w:t> </w:t>
      </w:r>
    </w:p>
    <w:p w14:paraId="566E5DBF" w14:textId="77777777" w:rsidR="001B1006" w:rsidRDefault="001B1006" w:rsidP="001B1006">
      <w:pPr>
        <w:pStyle w:val="paragraph"/>
        <w:spacing w:before="0" w:beforeAutospacing="0" w:after="0" w:afterAutospacing="0"/>
        <w:textAlignment w:val="baseline"/>
        <w:rPr>
          <w:rStyle w:val="eop"/>
          <w:color w:val="000000"/>
          <w:sz w:val="20"/>
          <w:szCs w:val="20"/>
        </w:rPr>
      </w:pPr>
      <w:r w:rsidRPr="00035E6B">
        <w:rPr>
          <w:rStyle w:val="normaltextrun"/>
          <w:color w:val="000000"/>
          <w:sz w:val="20"/>
          <w:szCs w:val="20"/>
          <w:lang w:val="en-US"/>
        </w:rPr>
        <w:t>Student ID</w:t>
      </w:r>
      <w:r>
        <w:rPr>
          <w:rStyle w:val="normaltextrun"/>
          <w:color w:val="000000"/>
          <w:sz w:val="20"/>
          <w:szCs w:val="20"/>
          <w:lang w:val="en-US"/>
        </w:rPr>
        <w:t>: 2024744</w:t>
      </w:r>
      <w:r>
        <w:rPr>
          <w:rStyle w:val="normaltextrun"/>
          <w:color w:val="000000"/>
          <w:sz w:val="20"/>
          <w:szCs w:val="20"/>
        </w:rPr>
        <w:t>  </w:t>
      </w:r>
      <w:r>
        <w:rPr>
          <w:rStyle w:val="eop"/>
          <w:color w:val="000000"/>
          <w:sz w:val="20"/>
          <w:szCs w:val="20"/>
        </w:rPr>
        <w:t> </w:t>
      </w:r>
    </w:p>
    <w:p w14:paraId="78DE3872" w14:textId="77777777" w:rsidR="00C6547F" w:rsidRDefault="00C6547F" w:rsidP="001B1006">
      <w:pPr>
        <w:pStyle w:val="paragraph"/>
        <w:spacing w:before="0" w:beforeAutospacing="0" w:after="0" w:afterAutospacing="0"/>
        <w:textAlignment w:val="baseline"/>
        <w:rPr>
          <w:rFonts w:ascii="Segoe UI" w:hAnsi="Segoe UI" w:cs="Segoe UI"/>
          <w:sz w:val="18"/>
          <w:szCs w:val="18"/>
        </w:rPr>
      </w:pPr>
    </w:p>
    <w:p w14:paraId="7D7D24B8" w14:textId="77777777" w:rsidR="00281976" w:rsidRDefault="001B1006" w:rsidP="001B1006">
      <w:pPr>
        <w:pStyle w:val="paragraph"/>
        <w:spacing w:before="0" w:beforeAutospacing="0" w:after="0" w:afterAutospacing="0"/>
        <w:textAlignment w:val="baseline"/>
      </w:pPr>
      <w:r w:rsidRPr="00035E6B">
        <w:rPr>
          <w:rStyle w:val="normaltextrun"/>
          <w:b/>
          <w:bCs/>
          <w:color w:val="000000"/>
          <w:sz w:val="20"/>
          <w:szCs w:val="20"/>
          <w:lang w:val="en-US"/>
        </w:rPr>
        <w:t>Lecturer</w:t>
      </w:r>
      <w:r w:rsidRPr="00035E6B">
        <w:rPr>
          <w:rStyle w:val="normaltextrun"/>
          <w:b/>
          <w:bCs/>
          <w:color w:val="000000"/>
          <w:lang w:val="en-US"/>
        </w:rPr>
        <w:t>:</w:t>
      </w:r>
      <w:r>
        <w:rPr>
          <w:rStyle w:val="normaltextrun"/>
          <w:b/>
          <w:bCs/>
          <w:color w:val="000000"/>
          <w:lang w:val="en-US"/>
        </w:rPr>
        <w:t xml:space="preserve"> </w:t>
      </w:r>
      <w:r w:rsidR="00281976" w:rsidRPr="008614C6">
        <w:rPr>
          <w:b/>
          <w:bCs/>
        </w:rPr>
        <w:t>Dr Konstantina Mari</w:t>
      </w:r>
      <w:r w:rsidR="00281976">
        <w:t xml:space="preserve"> </w:t>
      </w:r>
    </w:p>
    <w:p w14:paraId="5C527265" w14:textId="6D1BA667" w:rsidR="001B1006" w:rsidRDefault="001B1006" w:rsidP="001B1006">
      <w:pPr>
        <w:pStyle w:val="paragraph"/>
        <w:spacing w:before="0" w:beforeAutospacing="0" w:after="0" w:afterAutospacing="0"/>
        <w:textAlignment w:val="baseline"/>
        <w:rPr>
          <w:rFonts w:ascii="Segoe UI" w:hAnsi="Segoe UI" w:cs="Segoe UI"/>
          <w:sz w:val="18"/>
          <w:szCs w:val="18"/>
        </w:rPr>
      </w:pPr>
      <w:r w:rsidRPr="00035E6B">
        <w:rPr>
          <w:rStyle w:val="normaltextrun"/>
          <w:color w:val="000000"/>
          <w:sz w:val="20"/>
          <w:szCs w:val="20"/>
          <w:lang w:val="en-US"/>
        </w:rPr>
        <w:t>Date:</w:t>
      </w:r>
      <w:r>
        <w:rPr>
          <w:rStyle w:val="normaltextrun"/>
          <w:color w:val="000000"/>
          <w:sz w:val="20"/>
          <w:szCs w:val="20"/>
          <w:lang w:val="en-US"/>
        </w:rPr>
        <w:t xml:space="preserve"> </w:t>
      </w:r>
      <w:r w:rsidR="00281976">
        <w:rPr>
          <w:rStyle w:val="normaltextrun"/>
          <w:color w:val="000000"/>
          <w:sz w:val="20"/>
          <w:szCs w:val="20"/>
          <w:lang w:val="en-US"/>
        </w:rPr>
        <w:t>05</w:t>
      </w:r>
      <w:r>
        <w:rPr>
          <w:rStyle w:val="normaltextrun"/>
          <w:color w:val="000000"/>
          <w:sz w:val="20"/>
          <w:szCs w:val="20"/>
          <w:lang w:val="en-US"/>
        </w:rPr>
        <w:t>.</w:t>
      </w:r>
      <w:r w:rsidR="00EC003A">
        <w:rPr>
          <w:rStyle w:val="normaltextrun"/>
          <w:color w:val="000000"/>
          <w:sz w:val="20"/>
          <w:szCs w:val="20"/>
          <w:lang w:val="en-US"/>
        </w:rPr>
        <w:t>05</w:t>
      </w:r>
      <w:r>
        <w:rPr>
          <w:rStyle w:val="normaltextrun"/>
          <w:color w:val="000000"/>
          <w:sz w:val="20"/>
          <w:szCs w:val="20"/>
          <w:lang w:val="en-US"/>
        </w:rPr>
        <w:t>.202</w:t>
      </w:r>
      <w:r w:rsidR="00EC003A">
        <w:rPr>
          <w:rStyle w:val="normaltextrun"/>
          <w:color w:val="000000"/>
          <w:sz w:val="20"/>
          <w:szCs w:val="20"/>
          <w:lang w:val="en-US"/>
        </w:rPr>
        <w:t>3</w:t>
      </w:r>
      <w:r>
        <w:rPr>
          <w:rStyle w:val="normaltextrun"/>
          <w:color w:val="000000"/>
          <w:sz w:val="20"/>
          <w:szCs w:val="20"/>
        </w:rPr>
        <w:t>  </w:t>
      </w:r>
      <w:r>
        <w:rPr>
          <w:rStyle w:val="eop"/>
          <w:color w:val="000000"/>
          <w:sz w:val="20"/>
          <w:szCs w:val="20"/>
        </w:rPr>
        <w:t> </w:t>
      </w:r>
    </w:p>
    <w:p w14:paraId="61FB75AA" w14:textId="3EC862C0" w:rsidR="001B1006" w:rsidRDefault="001B1006" w:rsidP="001B1006">
      <w:pPr>
        <w:pStyle w:val="paragraph"/>
        <w:spacing w:before="0" w:beforeAutospacing="0" w:after="0" w:afterAutospacing="0"/>
        <w:textAlignment w:val="baseline"/>
        <w:rPr>
          <w:rFonts w:ascii="Segoe UI" w:hAnsi="Segoe UI" w:cs="Segoe UI"/>
          <w:sz w:val="18"/>
          <w:szCs w:val="18"/>
        </w:rPr>
      </w:pPr>
      <w:r w:rsidRPr="00035E6B">
        <w:rPr>
          <w:rStyle w:val="normaltextrun"/>
          <w:color w:val="000000"/>
          <w:sz w:val="20"/>
          <w:szCs w:val="20"/>
        </w:rPr>
        <w:t xml:space="preserve">Word count: </w:t>
      </w:r>
      <w:r w:rsidR="008614C6">
        <w:rPr>
          <w:rStyle w:val="normaltextrun"/>
          <w:color w:val="000000"/>
          <w:sz w:val="20"/>
          <w:szCs w:val="20"/>
        </w:rPr>
        <w:t>1</w:t>
      </w:r>
      <w:r>
        <w:rPr>
          <w:rStyle w:val="normaltextrun"/>
          <w:color w:val="000000"/>
          <w:sz w:val="20"/>
          <w:szCs w:val="20"/>
        </w:rPr>
        <w:t>500</w:t>
      </w:r>
      <w:r>
        <w:rPr>
          <w:rStyle w:val="eop"/>
          <w:color w:val="000000"/>
          <w:sz w:val="20"/>
          <w:szCs w:val="20"/>
        </w:rPr>
        <w:t> </w:t>
      </w:r>
    </w:p>
    <w:p w14:paraId="06DDE6F5"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9F20393"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47FC538"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4BDAC44"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868C04"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B62ABA"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E920108"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23E531F" w14:textId="77777777" w:rsidR="001B1006" w:rsidRDefault="001B1006" w:rsidP="001B1006">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01C650E" w14:textId="77777777" w:rsidR="007B220A" w:rsidRDefault="007B220A" w:rsidP="001B1006">
      <w:pPr>
        <w:pStyle w:val="paragraph"/>
        <w:spacing w:before="0" w:beforeAutospacing="0" w:after="0" w:afterAutospacing="0"/>
        <w:textAlignment w:val="baseline"/>
        <w:rPr>
          <w:rStyle w:val="eop"/>
          <w:rFonts w:ascii="Calibri" w:hAnsi="Calibri" w:cs="Calibri"/>
          <w:sz w:val="22"/>
          <w:szCs w:val="22"/>
        </w:rPr>
      </w:pPr>
    </w:p>
    <w:p w14:paraId="5500DD8D" w14:textId="77777777" w:rsidR="007B220A" w:rsidRDefault="007B220A" w:rsidP="001B1006">
      <w:pPr>
        <w:pStyle w:val="paragraph"/>
        <w:spacing w:before="0" w:beforeAutospacing="0" w:after="0" w:afterAutospacing="0"/>
        <w:textAlignment w:val="baseline"/>
        <w:rPr>
          <w:rStyle w:val="eop"/>
          <w:rFonts w:ascii="Calibri" w:hAnsi="Calibri" w:cs="Calibri"/>
          <w:sz w:val="22"/>
          <w:szCs w:val="22"/>
        </w:rPr>
      </w:pPr>
    </w:p>
    <w:p w14:paraId="45494DF1" w14:textId="77777777" w:rsidR="007B220A" w:rsidRDefault="007B220A" w:rsidP="001B1006">
      <w:pPr>
        <w:pStyle w:val="paragraph"/>
        <w:spacing w:before="0" w:beforeAutospacing="0" w:after="0" w:afterAutospacing="0"/>
        <w:textAlignment w:val="baseline"/>
        <w:rPr>
          <w:rStyle w:val="eop"/>
          <w:rFonts w:ascii="Calibri" w:hAnsi="Calibri" w:cs="Calibri"/>
          <w:sz w:val="22"/>
          <w:szCs w:val="22"/>
        </w:rPr>
      </w:pPr>
    </w:p>
    <w:p w14:paraId="7E48E374" w14:textId="77777777" w:rsidR="007B220A" w:rsidRDefault="007B220A" w:rsidP="001B1006">
      <w:pPr>
        <w:pStyle w:val="paragraph"/>
        <w:spacing w:before="0" w:beforeAutospacing="0" w:after="0" w:afterAutospacing="0"/>
        <w:textAlignment w:val="baseline"/>
        <w:rPr>
          <w:rStyle w:val="eop"/>
          <w:rFonts w:ascii="Calibri" w:hAnsi="Calibri" w:cs="Calibri"/>
          <w:sz w:val="22"/>
          <w:szCs w:val="22"/>
        </w:rPr>
      </w:pPr>
    </w:p>
    <w:p w14:paraId="5B9A1558" w14:textId="77777777" w:rsidR="007B220A" w:rsidRDefault="007B220A" w:rsidP="001B1006">
      <w:pPr>
        <w:pStyle w:val="paragraph"/>
        <w:spacing w:before="0" w:beforeAutospacing="0" w:after="0" w:afterAutospacing="0"/>
        <w:textAlignment w:val="baseline"/>
        <w:rPr>
          <w:rFonts w:ascii="Segoe UI" w:hAnsi="Segoe UI" w:cs="Segoe UI"/>
          <w:sz w:val="18"/>
          <w:szCs w:val="18"/>
        </w:rPr>
      </w:pPr>
    </w:p>
    <w:p w14:paraId="2C077D1E" w14:textId="77777777" w:rsidR="001B1006" w:rsidRDefault="001B1006" w:rsidP="001B10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81B2497" w14:textId="699A5F3E" w:rsidR="00B60035" w:rsidRPr="007B220A" w:rsidRDefault="001B1006" w:rsidP="007B220A">
      <w:pPr>
        <w:pStyle w:val="paragraph"/>
        <w:spacing w:before="0" w:beforeAutospacing="0" w:after="0" w:afterAutospacing="0"/>
        <w:ind w:firstLine="3570"/>
        <w:textAlignment w:val="baseline"/>
        <w:rPr>
          <w:rFonts w:ascii="Segoe UI" w:hAnsi="Segoe UI" w:cs="Segoe UI"/>
          <w:sz w:val="18"/>
          <w:szCs w:val="18"/>
        </w:rPr>
      </w:pPr>
      <w:r>
        <w:rPr>
          <w:rStyle w:val="normaltextrun"/>
          <w:sz w:val="20"/>
          <w:szCs w:val="20"/>
        </w:rPr>
        <w:t>202</w:t>
      </w:r>
      <w:r w:rsidR="00DA526E">
        <w:rPr>
          <w:rStyle w:val="normaltextrun"/>
          <w:sz w:val="20"/>
          <w:szCs w:val="20"/>
        </w:rPr>
        <w:t>3</w:t>
      </w:r>
    </w:p>
    <w:sdt>
      <w:sdtPr>
        <w:rPr>
          <w:rFonts w:asciiTheme="minorHAnsi" w:eastAsiaTheme="minorHAnsi" w:hAnsiTheme="minorHAnsi" w:cstheme="minorBidi"/>
          <w:color w:val="auto"/>
          <w:sz w:val="22"/>
          <w:szCs w:val="22"/>
          <w:lang w:val="en-GB"/>
        </w:rPr>
        <w:id w:val="377136429"/>
        <w:docPartObj>
          <w:docPartGallery w:val="Table of Contents"/>
          <w:docPartUnique/>
        </w:docPartObj>
      </w:sdtPr>
      <w:sdtEndPr>
        <w:rPr>
          <w:b/>
          <w:bCs/>
          <w:noProof/>
        </w:rPr>
      </w:sdtEndPr>
      <w:sdtContent>
        <w:p w14:paraId="5AD3F651" w14:textId="17AAB70F" w:rsidR="001E280E" w:rsidRPr="00EB09F9" w:rsidRDefault="001E280E">
          <w:pPr>
            <w:pStyle w:val="TOCHeading"/>
            <w:rPr>
              <w:b/>
              <w:bCs/>
            </w:rPr>
          </w:pPr>
          <w:r w:rsidRPr="00EB09F9">
            <w:rPr>
              <w:b/>
              <w:bCs/>
            </w:rPr>
            <w:t>Contents</w:t>
          </w:r>
        </w:p>
        <w:p w14:paraId="08335797" w14:textId="77777777" w:rsidR="00B60035" w:rsidRPr="00B60035" w:rsidRDefault="00B60035" w:rsidP="00B60035">
          <w:pPr>
            <w:rPr>
              <w:lang w:val="en-US"/>
            </w:rPr>
          </w:pPr>
        </w:p>
        <w:p w14:paraId="2E8404E4" w14:textId="02B39945" w:rsidR="008D087D" w:rsidRDefault="001E280E">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4128886" w:history="1">
            <w:r w:rsidR="008D087D" w:rsidRPr="002C0154">
              <w:rPr>
                <w:rStyle w:val="Hyperlink"/>
                <w:b/>
                <w:bCs/>
                <w:noProof/>
              </w:rPr>
              <w:t>Executive summary</w:t>
            </w:r>
            <w:r w:rsidR="008D087D">
              <w:rPr>
                <w:noProof/>
                <w:webHidden/>
              </w:rPr>
              <w:tab/>
            </w:r>
            <w:r w:rsidR="008D087D">
              <w:rPr>
                <w:noProof/>
                <w:webHidden/>
              </w:rPr>
              <w:fldChar w:fldCharType="begin"/>
            </w:r>
            <w:r w:rsidR="008D087D">
              <w:rPr>
                <w:noProof/>
                <w:webHidden/>
              </w:rPr>
              <w:instrText xml:space="preserve"> PAGEREF _Toc134128886 \h </w:instrText>
            </w:r>
            <w:r w:rsidR="008D087D">
              <w:rPr>
                <w:noProof/>
                <w:webHidden/>
              </w:rPr>
            </w:r>
            <w:r w:rsidR="008D087D">
              <w:rPr>
                <w:noProof/>
                <w:webHidden/>
              </w:rPr>
              <w:fldChar w:fldCharType="separate"/>
            </w:r>
            <w:r w:rsidR="008D087D">
              <w:rPr>
                <w:noProof/>
                <w:webHidden/>
              </w:rPr>
              <w:t>3</w:t>
            </w:r>
            <w:r w:rsidR="008D087D">
              <w:rPr>
                <w:noProof/>
                <w:webHidden/>
              </w:rPr>
              <w:fldChar w:fldCharType="end"/>
            </w:r>
          </w:hyperlink>
        </w:p>
        <w:p w14:paraId="19BC6BA2" w14:textId="504A0BB9" w:rsidR="008D087D" w:rsidRDefault="00000000">
          <w:pPr>
            <w:pStyle w:val="TOC1"/>
            <w:tabs>
              <w:tab w:val="right" w:leader="dot" w:pos="9016"/>
            </w:tabs>
            <w:rPr>
              <w:rFonts w:eastAsiaTheme="minorEastAsia"/>
              <w:noProof/>
              <w:kern w:val="2"/>
              <w:lang w:eastAsia="en-GB"/>
              <w14:ligatures w14:val="standardContextual"/>
            </w:rPr>
          </w:pPr>
          <w:hyperlink w:anchor="_Toc134128887" w:history="1">
            <w:r w:rsidR="008D087D" w:rsidRPr="002C0154">
              <w:rPr>
                <w:rStyle w:val="Hyperlink"/>
                <w:b/>
                <w:bCs/>
                <w:noProof/>
              </w:rPr>
              <w:t>1. The importance of international financial management</w:t>
            </w:r>
            <w:r w:rsidR="008D087D">
              <w:rPr>
                <w:noProof/>
                <w:webHidden/>
              </w:rPr>
              <w:tab/>
            </w:r>
            <w:r w:rsidR="008D087D">
              <w:rPr>
                <w:noProof/>
                <w:webHidden/>
              </w:rPr>
              <w:fldChar w:fldCharType="begin"/>
            </w:r>
            <w:r w:rsidR="008D087D">
              <w:rPr>
                <w:noProof/>
                <w:webHidden/>
              </w:rPr>
              <w:instrText xml:space="preserve"> PAGEREF _Toc134128887 \h </w:instrText>
            </w:r>
            <w:r w:rsidR="008D087D">
              <w:rPr>
                <w:noProof/>
                <w:webHidden/>
              </w:rPr>
            </w:r>
            <w:r w:rsidR="008D087D">
              <w:rPr>
                <w:noProof/>
                <w:webHidden/>
              </w:rPr>
              <w:fldChar w:fldCharType="separate"/>
            </w:r>
            <w:r w:rsidR="008D087D">
              <w:rPr>
                <w:noProof/>
                <w:webHidden/>
              </w:rPr>
              <w:t>3</w:t>
            </w:r>
            <w:r w:rsidR="008D087D">
              <w:rPr>
                <w:noProof/>
                <w:webHidden/>
              </w:rPr>
              <w:fldChar w:fldCharType="end"/>
            </w:r>
          </w:hyperlink>
        </w:p>
        <w:p w14:paraId="6C79E04B" w14:textId="09FFDA16" w:rsidR="008D087D" w:rsidRDefault="00000000">
          <w:pPr>
            <w:pStyle w:val="TOC1"/>
            <w:tabs>
              <w:tab w:val="right" w:leader="dot" w:pos="9016"/>
            </w:tabs>
            <w:rPr>
              <w:rFonts w:eastAsiaTheme="minorEastAsia"/>
              <w:noProof/>
              <w:kern w:val="2"/>
              <w:lang w:eastAsia="en-GB"/>
              <w14:ligatures w14:val="standardContextual"/>
            </w:rPr>
          </w:pPr>
          <w:hyperlink w:anchor="_Toc134128888" w:history="1">
            <w:r w:rsidR="008D087D" w:rsidRPr="002C0154">
              <w:rPr>
                <w:rStyle w:val="Hyperlink"/>
                <w:b/>
                <w:bCs/>
                <w:noProof/>
              </w:rPr>
              <w:t>2. Apple, Inc.'s difficulties in the global financial markets.</w:t>
            </w:r>
            <w:r w:rsidR="008D087D">
              <w:rPr>
                <w:noProof/>
                <w:webHidden/>
              </w:rPr>
              <w:tab/>
            </w:r>
            <w:r w:rsidR="008D087D">
              <w:rPr>
                <w:noProof/>
                <w:webHidden/>
              </w:rPr>
              <w:fldChar w:fldCharType="begin"/>
            </w:r>
            <w:r w:rsidR="008D087D">
              <w:rPr>
                <w:noProof/>
                <w:webHidden/>
              </w:rPr>
              <w:instrText xml:space="preserve"> PAGEREF _Toc134128888 \h </w:instrText>
            </w:r>
            <w:r w:rsidR="008D087D">
              <w:rPr>
                <w:noProof/>
                <w:webHidden/>
              </w:rPr>
            </w:r>
            <w:r w:rsidR="008D087D">
              <w:rPr>
                <w:noProof/>
                <w:webHidden/>
              </w:rPr>
              <w:fldChar w:fldCharType="separate"/>
            </w:r>
            <w:r w:rsidR="008D087D">
              <w:rPr>
                <w:noProof/>
                <w:webHidden/>
              </w:rPr>
              <w:t>4</w:t>
            </w:r>
            <w:r w:rsidR="008D087D">
              <w:rPr>
                <w:noProof/>
                <w:webHidden/>
              </w:rPr>
              <w:fldChar w:fldCharType="end"/>
            </w:r>
          </w:hyperlink>
        </w:p>
        <w:p w14:paraId="1A9E912A" w14:textId="4729F3F4" w:rsidR="008D087D" w:rsidRDefault="00000000">
          <w:pPr>
            <w:pStyle w:val="TOC1"/>
            <w:tabs>
              <w:tab w:val="right" w:leader="dot" w:pos="9016"/>
            </w:tabs>
            <w:rPr>
              <w:rFonts w:eastAsiaTheme="minorEastAsia"/>
              <w:noProof/>
              <w:kern w:val="2"/>
              <w:lang w:eastAsia="en-GB"/>
              <w14:ligatures w14:val="standardContextual"/>
            </w:rPr>
          </w:pPr>
          <w:hyperlink w:anchor="_Toc134128889" w:history="1">
            <w:r w:rsidR="008D087D" w:rsidRPr="002C0154">
              <w:rPr>
                <w:rStyle w:val="Hyperlink"/>
                <w:b/>
                <w:bCs/>
                <w:noProof/>
              </w:rPr>
              <w:t>3. Apple's Dividend Policy Implementation and Evaluation</w:t>
            </w:r>
            <w:r w:rsidR="008D087D">
              <w:rPr>
                <w:noProof/>
                <w:webHidden/>
              </w:rPr>
              <w:tab/>
            </w:r>
            <w:r w:rsidR="008D087D">
              <w:rPr>
                <w:noProof/>
                <w:webHidden/>
              </w:rPr>
              <w:fldChar w:fldCharType="begin"/>
            </w:r>
            <w:r w:rsidR="008D087D">
              <w:rPr>
                <w:noProof/>
                <w:webHidden/>
              </w:rPr>
              <w:instrText xml:space="preserve"> PAGEREF _Toc134128889 \h </w:instrText>
            </w:r>
            <w:r w:rsidR="008D087D">
              <w:rPr>
                <w:noProof/>
                <w:webHidden/>
              </w:rPr>
            </w:r>
            <w:r w:rsidR="008D087D">
              <w:rPr>
                <w:noProof/>
                <w:webHidden/>
              </w:rPr>
              <w:fldChar w:fldCharType="separate"/>
            </w:r>
            <w:r w:rsidR="008D087D">
              <w:rPr>
                <w:noProof/>
                <w:webHidden/>
              </w:rPr>
              <w:t>4</w:t>
            </w:r>
            <w:r w:rsidR="008D087D">
              <w:rPr>
                <w:noProof/>
                <w:webHidden/>
              </w:rPr>
              <w:fldChar w:fldCharType="end"/>
            </w:r>
          </w:hyperlink>
        </w:p>
        <w:p w14:paraId="5033ABBC" w14:textId="14A96FB1" w:rsidR="008D087D" w:rsidRDefault="00000000">
          <w:pPr>
            <w:pStyle w:val="TOC1"/>
            <w:tabs>
              <w:tab w:val="right" w:leader="dot" w:pos="9016"/>
            </w:tabs>
            <w:rPr>
              <w:rFonts w:eastAsiaTheme="minorEastAsia"/>
              <w:noProof/>
              <w:kern w:val="2"/>
              <w:lang w:eastAsia="en-GB"/>
              <w14:ligatures w14:val="standardContextual"/>
            </w:rPr>
          </w:pPr>
          <w:hyperlink w:anchor="_Toc134128890" w:history="1">
            <w:r w:rsidR="008D087D" w:rsidRPr="002C0154">
              <w:rPr>
                <w:rStyle w:val="Hyperlink"/>
                <w:b/>
                <w:bCs/>
                <w:noProof/>
              </w:rPr>
              <w:t>4. Evaluate the efficient market hypothesis theory in relation to Apple Inc.</w:t>
            </w:r>
            <w:r w:rsidR="008D087D">
              <w:rPr>
                <w:noProof/>
                <w:webHidden/>
              </w:rPr>
              <w:tab/>
            </w:r>
            <w:r w:rsidR="008D087D">
              <w:rPr>
                <w:noProof/>
                <w:webHidden/>
              </w:rPr>
              <w:fldChar w:fldCharType="begin"/>
            </w:r>
            <w:r w:rsidR="008D087D">
              <w:rPr>
                <w:noProof/>
                <w:webHidden/>
              </w:rPr>
              <w:instrText xml:space="preserve"> PAGEREF _Toc134128890 \h </w:instrText>
            </w:r>
            <w:r w:rsidR="008D087D">
              <w:rPr>
                <w:noProof/>
                <w:webHidden/>
              </w:rPr>
            </w:r>
            <w:r w:rsidR="008D087D">
              <w:rPr>
                <w:noProof/>
                <w:webHidden/>
              </w:rPr>
              <w:fldChar w:fldCharType="separate"/>
            </w:r>
            <w:r w:rsidR="008D087D">
              <w:rPr>
                <w:noProof/>
                <w:webHidden/>
              </w:rPr>
              <w:t>6</w:t>
            </w:r>
            <w:r w:rsidR="008D087D">
              <w:rPr>
                <w:noProof/>
                <w:webHidden/>
              </w:rPr>
              <w:fldChar w:fldCharType="end"/>
            </w:r>
          </w:hyperlink>
        </w:p>
        <w:p w14:paraId="69501CF7" w14:textId="44D84838" w:rsidR="008D087D" w:rsidRDefault="00000000">
          <w:pPr>
            <w:pStyle w:val="TOC1"/>
            <w:tabs>
              <w:tab w:val="right" w:leader="dot" w:pos="9016"/>
            </w:tabs>
            <w:rPr>
              <w:rFonts w:eastAsiaTheme="minorEastAsia"/>
              <w:noProof/>
              <w:kern w:val="2"/>
              <w:lang w:eastAsia="en-GB"/>
              <w14:ligatures w14:val="standardContextual"/>
            </w:rPr>
          </w:pPr>
          <w:hyperlink w:anchor="_Toc134128891" w:history="1">
            <w:r w:rsidR="008D087D" w:rsidRPr="002C0154">
              <w:rPr>
                <w:rStyle w:val="Hyperlink"/>
                <w:b/>
                <w:bCs/>
                <w:noProof/>
              </w:rPr>
              <w:t>5. Methods of appraising projects at Apple Inc.</w:t>
            </w:r>
            <w:r w:rsidR="008D087D">
              <w:rPr>
                <w:noProof/>
                <w:webHidden/>
              </w:rPr>
              <w:tab/>
            </w:r>
            <w:r w:rsidR="008D087D">
              <w:rPr>
                <w:noProof/>
                <w:webHidden/>
              </w:rPr>
              <w:fldChar w:fldCharType="begin"/>
            </w:r>
            <w:r w:rsidR="008D087D">
              <w:rPr>
                <w:noProof/>
                <w:webHidden/>
              </w:rPr>
              <w:instrText xml:space="preserve"> PAGEREF _Toc134128891 \h </w:instrText>
            </w:r>
            <w:r w:rsidR="008D087D">
              <w:rPr>
                <w:noProof/>
                <w:webHidden/>
              </w:rPr>
            </w:r>
            <w:r w:rsidR="008D087D">
              <w:rPr>
                <w:noProof/>
                <w:webHidden/>
              </w:rPr>
              <w:fldChar w:fldCharType="separate"/>
            </w:r>
            <w:r w:rsidR="008D087D">
              <w:rPr>
                <w:noProof/>
                <w:webHidden/>
              </w:rPr>
              <w:t>7</w:t>
            </w:r>
            <w:r w:rsidR="008D087D">
              <w:rPr>
                <w:noProof/>
                <w:webHidden/>
              </w:rPr>
              <w:fldChar w:fldCharType="end"/>
            </w:r>
          </w:hyperlink>
        </w:p>
        <w:p w14:paraId="41742F7C" w14:textId="5C126819" w:rsidR="008D087D" w:rsidRDefault="00000000">
          <w:pPr>
            <w:pStyle w:val="TOC1"/>
            <w:tabs>
              <w:tab w:val="right" w:leader="dot" w:pos="9016"/>
            </w:tabs>
            <w:rPr>
              <w:rFonts w:eastAsiaTheme="minorEastAsia"/>
              <w:noProof/>
              <w:kern w:val="2"/>
              <w:lang w:eastAsia="en-GB"/>
              <w14:ligatures w14:val="standardContextual"/>
            </w:rPr>
          </w:pPr>
          <w:hyperlink w:anchor="_Toc134128892" w:history="1">
            <w:r w:rsidR="008D087D" w:rsidRPr="002C0154">
              <w:rPr>
                <w:rStyle w:val="Hyperlink"/>
                <w:b/>
                <w:bCs/>
                <w:noProof/>
              </w:rPr>
              <w:t>Conclusion</w:t>
            </w:r>
            <w:r w:rsidR="008D087D">
              <w:rPr>
                <w:noProof/>
                <w:webHidden/>
              </w:rPr>
              <w:tab/>
            </w:r>
            <w:r w:rsidR="008D087D">
              <w:rPr>
                <w:noProof/>
                <w:webHidden/>
              </w:rPr>
              <w:fldChar w:fldCharType="begin"/>
            </w:r>
            <w:r w:rsidR="008D087D">
              <w:rPr>
                <w:noProof/>
                <w:webHidden/>
              </w:rPr>
              <w:instrText xml:space="preserve"> PAGEREF _Toc134128892 \h </w:instrText>
            </w:r>
            <w:r w:rsidR="008D087D">
              <w:rPr>
                <w:noProof/>
                <w:webHidden/>
              </w:rPr>
            </w:r>
            <w:r w:rsidR="008D087D">
              <w:rPr>
                <w:noProof/>
                <w:webHidden/>
              </w:rPr>
              <w:fldChar w:fldCharType="separate"/>
            </w:r>
            <w:r w:rsidR="008D087D">
              <w:rPr>
                <w:noProof/>
                <w:webHidden/>
              </w:rPr>
              <w:t>7</w:t>
            </w:r>
            <w:r w:rsidR="008D087D">
              <w:rPr>
                <w:noProof/>
                <w:webHidden/>
              </w:rPr>
              <w:fldChar w:fldCharType="end"/>
            </w:r>
          </w:hyperlink>
        </w:p>
        <w:p w14:paraId="214E7646" w14:textId="19B9D7B1" w:rsidR="008D087D" w:rsidRDefault="00000000">
          <w:pPr>
            <w:pStyle w:val="TOC1"/>
            <w:tabs>
              <w:tab w:val="right" w:leader="dot" w:pos="9016"/>
            </w:tabs>
            <w:rPr>
              <w:rFonts w:eastAsiaTheme="minorEastAsia"/>
              <w:noProof/>
              <w:kern w:val="2"/>
              <w:lang w:eastAsia="en-GB"/>
              <w14:ligatures w14:val="standardContextual"/>
            </w:rPr>
          </w:pPr>
          <w:hyperlink w:anchor="_Toc134128893" w:history="1">
            <w:r w:rsidR="008D087D" w:rsidRPr="002C0154">
              <w:rPr>
                <w:rStyle w:val="Hyperlink"/>
                <w:b/>
                <w:bCs/>
                <w:noProof/>
              </w:rPr>
              <w:t>References</w:t>
            </w:r>
            <w:r w:rsidR="008D087D">
              <w:rPr>
                <w:noProof/>
                <w:webHidden/>
              </w:rPr>
              <w:tab/>
            </w:r>
            <w:r w:rsidR="008D087D">
              <w:rPr>
                <w:noProof/>
                <w:webHidden/>
              </w:rPr>
              <w:fldChar w:fldCharType="begin"/>
            </w:r>
            <w:r w:rsidR="008D087D">
              <w:rPr>
                <w:noProof/>
                <w:webHidden/>
              </w:rPr>
              <w:instrText xml:space="preserve"> PAGEREF _Toc134128893 \h </w:instrText>
            </w:r>
            <w:r w:rsidR="008D087D">
              <w:rPr>
                <w:noProof/>
                <w:webHidden/>
              </w:rPr>
            </w:r>
            <w:r w:rsidR="008D087D">
              <w:rPr>
                <w:noProof/>
                <w:webHidden/>
              </w:rPr>
              <w:fldChar w:fldCharType="separate"/>
            </w:r>
            <w:r w:rsidR="008D087D">
              <w:rPr>
                <w:noProof/>
                <w:webHidden/>
              </w:rPr>
              <w:t>8</w:t>
            </w:r>
            <w:r w:rsidR="008D087D">
              <w:rPr>
                <w:noProof/>
                <w:webHidden/>
              </w:rPr>
              <w:fldChar w:fldCharType="end"/>
            </w:r>
          </w:hyperlink>
        </w:p>
        <w:p w14:paraId="280B94E3" w14:textId="5A1C272E" w:rsidR="00A55BAE" w:rsidRDefault="001E280E" w:rsidP="0037161D">
          <w:r>
            <w:rPr>
              <w:b/>
              <w:bCs/>
              <w:noProof/>
            </w:rPr>
            <w:fldChar w:fldCharType="end"/>
          </w:r>
        </w:p>
      </w:sdtContent>
    </w:sdt>
    <w:p w14:paraId="640E7CA4" w14:textId="77777777" w:rsidR="00DE32EC" w:rsidRDefault="00DE32EC" w:rsidP="00DE32EC"/>
    <w:p w14:paraId="0B93CB18" w14:textId="77777777" w:rsidR="00DE32EC" w:rsidRDefault="00DE32EC" w:rsidP="00DE32EC"/>
    <w:p w14:paraId="5859405A" w14:textId="77777777" w:rsidR="00DE32EC" w:rsidRDefault="00DE32EC" w:rsidP="00DE32EC"/>
    <w:p w14:paraId="5DEC8166" w14:textId="77777777" w:rsidR="00DE32EC" w:rsidRDefault="00DE32EC" w:rsidP="00DE32EC"/>
    <w:p w14:paraId="3BE2F489" w14:textId="77777777" w:rsidR="00DE32EC" w:rsidRDefault="00DE32EC" w:rsidP="00DE32EC"/>
    <w:p w14:paraId="07AA1E3F" w14:textId="77777777" w:rsidR="00DE32EC" w:rsidRDefault="00DE32EC" w:rsidP="00DE32EC"/>
    <w:p w14:paraId="3C1E0D79" w14:textId="77777777" w:rsidR="00DE32EC" w:rsidRDefault="00DE32EC" w:rsidP="00DE32EC"/>
    <w:p w14:paraId="234D59E4" w14:textId="77777777" w:rsidR="00DE32EC" w:rsidRDefault="00DE32EC" w:rsidP="00DE32EC"/>
    <w:p w14:paraId="29AB4733" w14:textId="77777777" w:rsidR="00DE32EC" w:rsidRDefault="00DE32EC" w:rsidP="00DE32EC"/>
    <w:p w14:paraId="1D2F8EF7" w14:textId="77777777" w:rsidR="00DE32EC" w:rsidRDefault="00DE32EC" w:rsidP="00DE32EC"/>
    <w:p w14:paraId="4F1BBE03" w14:textId="77777777" w:rsidR="00DE32EC" w:rsidRDefault="00DE32EC" w:rsidP="00DE32EC"/>
    <w:p w14:paraId="4178305A" w14:textId="77777777" w:rsidR="00DE32EC" w:rsidRDefault="00DE32EC" w:rsidP="00DE32EC"/>
    <w:p w14:paraId="4C41EA1A" w14:textId="77777777" w:rsidR="00DE32EC" w:rsidRDefault="00DE32EC" w:rsidP="00DE32EC"/>
    <w:p w14:paraId="0AC22DF0" w14:textId="77777777" w:rsidR="00DE32EC" w:rsidRDefault="00DE32EC" w:rsidP="00DE32EC"/>
    <w:p w14:paraId="171752EA" w14:textId="77777777" w:rsidR="00DE32EC" w:rsidRDefault="00DE32EC" w:rsidP="00DE32EC"/>
    <w:p w14:paraId="19FAB641" w14:textId="77777777" w:rsidR="00DE32EC" w:rsidRDefault="00DE32EC" w:rsidP="00DE32EC"/>
    <w:p w14:paraId="04D18788" w14:textId="77777777" w:rsidR="007B220A" w:rsidRDefault="007B220A" w:rsidP="00DE32EC"/>
    <w:p w14:paraId="5A953EA8" w14:textId="77777777" w:rsidR="003B797C" w:rsidRDefault="003B797C" w:rsidP="00DE32EC"/>
    <w:p w14:paraId="738C4C3F" w14:textId="77777777" w:rsidR="003B797C" w:rsidRDefault="003B797C" w:rsidP="00DE32EC"/>
    <w:p w14:paraId="0FCF247F" w14:textId="77777777" w:rsidR="007B220A" w:rsidRPr="00DE32EC" w:rsidRDefault="007B220A" w:rsidP="00DE32EC"/>
    <w:p w14:paraId="2E612824" w14:textId="3507AA9E" w:rsidR="00A743E3" w:rsidRPr="003B0B69" w:rsidRDefault="00B94B86" w:rsidP="00A659B8">
      <w:pPr>
        <w:pStyle w:val="Heading1"/>
        <w:rPr>
          <w:b/>
          <w:bCs/>
        </w:rPr>
      </w:pPr>
      <w:bookmarkStart w:id="0" w:name="_Toc134128886"/>
      <w:r w:rsidRPr="003B0B69">
        <w:rPr>
          <w:b/>
          <w:bCs/>
        </w:rPr>
        <w:lastRenderedPageBreak/>
        <w:t>Executive summary</w:t>
      </w:r>
      <w:bookmarkEnd w:id="0"/>
    </w:p>
    <w:p w14:paraId="577A64E8" w14:textId="77777777" w:rsidR="00DE32EC" w:rsidRPr="00DE32EC" w:rsidRDefault="00DE32EC" w:rsidP="00DE32EC"/>
    <w:p w14:paraId="1BD73875" w14:textId="02121ABA" w:rsidR="008C0912" w:rsidRDefault="008C0912" w:rsidP="007B220A">
      <w:pPr>
        <w:pStyle w:val="Normal1"/>
        <w:spacing w:line="276" w:lineRule="auto"/>
      </w:pPr>
      <w:r w:rsidRPr="008C0912">
        <w:t>Apple Inc. is a prominent multinational corporation that ranks highly in terms of revenue, profits, assets, and brand equity. The progression of this event has been swift, yet not consistently steady, as it has encountered obstacles throughout its development. The present study aims to conduct an analysis of Apple Inc</w:t>
      </w:r>
      <w:sdt>
        <w:sdtPr>
          <w:id w:val="-335460885"/>
          <w:citation/>
        </w:sdtPr>
        <w:sdtContent>
          <w:r w:rsidR="009D42C8">
            <w:fldChar w:fldCharType="begin"/>
          </w:r>
          <w:r w:rsidR="009D42C8">
            <w:instrText xml:space="preserve"> CITATION Ann22 \l 2057 </w:instrText>
          </w:r>
          <w:r w:rsidR="009D42C8">
            <w:fldChar w:fldCharType="separate"/>
          </w:r>
          <w:r w:rsidR="00964D34">
            <w:rPr>
              <w:noProof/>
            </w:rPr>
            <w:t xml:space="preserve"> </w:t>
          </w:r>
          <w:r w:rsidR="00964D34" w:rsidRPr="00964D34">
            <w:rPr>
              <w:noProof/>
            </w:rPr>
            <w:t>(Report, 2022)</w:t>
          </w:r>
          <w:r w:rsidR="009D42C8">
            <w:fldChar w:fldCharType="end"/>
          </w:r>
        </w:sdtContent>
      </w:sdt>
      <w:r w:rsidRPr="008C0912">
        <w:t>.</w:t>
      </w:r>
    </w:p>
    <w:p w14:paraId="224B05AB" w14:textId="7FC0AC0C" w:rsidR="009B155C" w:rsidRDefault="009B155C" w:rsidP="007B220A">
      <w:pPr>
        <w:pStyle w:val="Normal1"/>
        <w:spacing w:line="276" w:lineRule="auto"/>
      </w:pPr>
      <w:r>
        <w:t>This article aims to analyse the implementation and assessment of dividend policy by a typical company, Apple. Establishing a consistent dividend is crucial for Apple. The company has established a policy aimed at addressing the needs and interests of its shareholders as well as potential new investors. To align with its trajectory, Apple must anticipate forthcoming patterns of dividend expansion.</w:t>
      </w:r>
    </w:p>
    <w:p w14:paraId="19D239FD" w14:textId="7672FED1" w:rsidR="00B534A8" w:rsidRPr="008C0912" w:rsidRDefault="007C7E45" w:rsidP="007B220A">
      <w:pPr>
        <w:pStyle w:val="Normal1"/>
        <w:spacing w:line="276" w:lineRule="auto"/>
      </w:pPr>
      <w:r w:rsidRPr="007C7E45">
        <w:t xml:space="preserve">The objective of this report is to analyse the Efficient Market Hypothesis and its applicability to the corporation, Apple. Upon conducting an analysis, a trading strategy that can be recommended to investors will be determined. </w:t>
      </w:r>
    </w:p>
    <w:p w14:paraId="7833EF19" w14:textId="4CB06B1B" w:rsidR="00CA5748" w:rsidRPr="004C4653" w:rsidRDefault="004C4653" w:rsidP="00B94B86">
      <w:pPr>
        <w:pStyle w:val="Normal1"/>
      </w:pPr>
      <w:r>
        <w:t xml:space="preserve">                                                                    </w:t>
      </w:r>
    </w:p>
    <w:p w14:paraId="7A9283F7" w14:textId="504A18A9" w:rsidR="00CA5748" w:rsidRPr="003B0B69" w:rsidRDefault="003300BD" w:rsidP="00A659B8">
      <w:pPr>
        <w:pStyle w:val="Heading1"/>
        <w:rPr>
          <w:b/>
          <w:bCs/>
        </w:rPr>
      </w:pPr>
      <w:bookmarkStart w:id="1" w:name="_Toc134128887"/>
      <w:r w:rsidRPr="003B0B69">
        <w:rPr>
          <w:b/>
          <w:bCs/>
          <w:u w:val="single"/>
        </w:rPr>
        <w:t>1.</w:t>
      </w:r>
      <w:r w:rsidR="00CA5748" w:rsidRPr="003B0B69">
        <w:rPr>
          <w:b/>
          <w:bCs/>
          <w:u w:val="single"/>
        </w:rPr>
        <w:t xml:space="preserve"> </w:t>
      </w:r>
      <w:r w:rsidRPr="003B0B69">
        <w:rPr>
          <w:b/>
          <w:bCs/>
          <w:u w:val="single"/>
        </w:rPr>
        <w:t>T</w:t>
      </w:r>
      <w:r w:rsidR="00CA5748" w:rsidRPr="003B0B69">
        <w:rPr>
          <w:b/>
          <w:bCs/>
          <w:u w:val="single"/>
        </w:rPr>
        <w:t>he importance of international financial management</w:t>
      </w:r>
      <w:r w:rsidR="000D7844" w:rsidRPr="003B0B69">
        <w:rPr>
          <w:b/>
          <w:bCs/>
          <w:u w:val="single"/>
        </w:rPr>
        <w:softHyphen/>
      </w:r>
      <w:r w:rsidR="000D7844" w:rsidRPr="003B0B69">
        <w:rPr>
          <w:b/>
          <w:bCs/>
          <w:u w:val="single"/>
        </w:rPr>
        <w:softHyphen/>
      </w:r>
      <w:bookmarkEnd w:id="1"/>
    </w:p>
    <w:p w14:paraId="65D45A4C" w14:textId="48CF7AD1" w:rsidR="00B2060E" w:rsidRDefault="00B2060E" w:rsidP="007B220A">
      <w:pPr>
        <w:pStyle w:val="Normal1"/>
        <w:spacing w:line="276" w:lineRule="auto"/>
      </w:pPr>
      <w:r w:rsidRPr="00B2060E">
        <w:t>International finance is crucial to international trade and the flow of goods and services between economies. It is significant for several reasons, the most prominent of which are described below</w:t>
      </w:r>
      <w:sdt>
        <w:sdtPr>
          <w:id w:val="1223180878"/>
          <w:citation/>
        </w:sdtPr>
        <w:sdtContent>
          <w:r w:rsidR="00D003F9">
            <w:fldChar w:fldCharType="begin"/>
          </w:r>
          <w:r w:rsidR="00D003F9">
            <w:instrText xml:space="preserve"> CITATION Bek13 \l 2057 </w:instrText>
          </w:r>
          <w:r w:rsidR="00D003F9">
            <w:fldChar w:fldCharType="separate"/>
          </w:r>
          <w:r w:rsidR="00D003F9">
            <w:rPr>
              <w:noProof/>
            </w:rPr>
            <w:t xml:space="preserve"> </w:t>
          </w:r>
          <w:r w:rsidR="00D003F9" w:rsidRPr="00D003F9">
            <w:rPr>
              <w:noProof/>
            </w:rPr>
            <w:t>(Bekaert, 2013)</w:t>
          </w:r>
          <w:r w:rsidR="00D003F9">
            <w:fldChar w:fldCharType="end"/>
          </w:r>
        </w:sdtContent>
      </w:sdt>
      <w:r w:rsidRPr="00B2060E">
        <w:t>.</w:t>
      </w:r>
    </w:p>
    <w:p w14:paraId="048E4236" w14:textId="5FB41D2C" w:rsidR="00F52185" w:rsidRDefault="008F0E90" w:rsidP="007B220A">
      <w:pPr>
        <w:pStyle w:val="Normal1"/>
        <w:numPr>
          <w:ilvl w:val="0"/>
          <w:numId w:val="1"/>
        </w:numPr>
        <w:spacing w:line="276" w:lineRule="auto"/>
      </w:pPr>
      <w:r>
        <w:t>Finding the exchange rates, comparing the rates of inflation, getting an idea about investing in international debt instruments, determining the economic position of other nations, and evaluating the state of overseas markets are all essential uses of international finance, which is an important tool</w:t>
      </w:r>
      <w:sdt>
        <w:sdtPr>
          <w:id w:val="-2079190191"/>
          <w:placeholder>
            <w:docPart w:val="4BE2748FCE4F44BCBEBBAD379D8C39CA"/>
          </w:placeholder>
          <w:citation/>
        </w:sdtPr>
        <w:sdtContent>
          <w:r w:rsidR="006F14C7">
            <w:fldChar w:fldCharType="begin"/>
          </w:r>
          <w:r w:rsidR="004955B2">
            <w:instrText xml:space="preserve">CITATION Mac22 \l 2057 </w:instrText>
          </w:r>
          <w:r w:rsidR="006F14C7">
            <w:fldChar w:fldCharType="separate"/>
          </w:r>
          <w:r w:rsidR="00964D34">
            <w:rPr>
              <w:noProof/>
            </w:rPr>
            <w:t xml:space="preserve"> </w:t>
          </w:r>
          <w:r w:rsidR="00964D34" w:rsidRPr="00964D34">
            <w:rPr>
              <w:noProof/>
            </w:rPr>
            <w:t>(Macmillan, 2022)</w:t>
          </w:r>
          <w:r w:rsidR="006F14C7">
            <w:fldChar w:fldCharType="end"/>
          </w:r>
        </w:sdtContent>
      </w:sdt>
      <w:r w:rsidR="006F14C7">
        <w:t>.</w:t>
      </w:r>
    </w:p>
    <w:p w14:paraId="73F45180" w14:textId="77777777" w:rsidR="00F52185" w:rsidRDefault="00386444" w:rsidP="007B220A">
      <w:pPr>
        <w:pStyle w:val="Normal1"/>
        <w:numPr>
          <w:ilvl w:val="0"/>
          <w:numId w:val="1"/>
        </w:numPr>
        <w:spacing w:line="276" w:lineRule="auto"/>
        <w:rPr>
          <w:b/>
          <w:bCs/>
        </w:rPr>
      </w:pPr>
      <w:r w:rsidRPr="00386444">
        <w:t>The determination of relative values of currencies is a crucial aspect of international finance, and exchange rates play a significant role in this regard. The field of international finance facilitates the computation of said rates.</w:t>
      </w:r>
    </w:p>
    <w:p w14:paraId="1891CEA7" w14:textId="77777777" w:rsidR="00343CD1" w:rsidRDefault="00386444" w:rsidP="007B220A">
      <w:pPr>
        <w:pStyle w:val="Normal1"/>
        <w:numPr>
          <w:ilvl w:val="0"/>
          <w:numId w:val="1"/>
        </w:numPr>
        <w:spacing w:line="276" w:lineRule="auto"/>
        <w:rPr>
          <w:b/>
          <w:bCs/>
        </w:rPr>
      </w:pPr>
      <w:r w:rsidRPr="00386444">
        <w:t>Several economic factors play a crucial role in determining international investment decisions. The assessment of the safety of foreign debt securities for investors is influenced by the economic factors of the respective economies.</w:t>
      </w:r>
    </w:p>
    <w:p w14:paraId="2274DB86" w14:textId="77777777" w:rsidR="00343CD1" w:rsidRDefault="00343CD1" w:rsidP="007B220A">
      <w:pPr>
        <w:pStyle w:val="Normal1"/>
        <w:numPr>
          <w:ilvl w:val="0"/>
          <w:numId w:val="1"/>
        </w:numPr>
        <w:spacing w:line="276" w:lineRule="auto"/>
        <w:rPr>
          <w:b/>
          <w:bCs/>
        </w:rPr>
      </w:pPr>
      <w:r w:rsidRPr="00343CD1">
        <w:t>The prominence of international finance has increased as a result of the process of globalisation. Comprehending the fundamental principles of global institutions facilitates the maintenance of equilibrium among them.</w:t>
      </w:r>
    </w:p>
    <w:p w14:paraId="3715374F" w14:textId="791E30D7" w:rsidR="00343CD1" w:rsidRDefault="00343CD1" w:rsidP="007B220A">
      <w:pPr>
        <w:pStyle w:val="Normal1"/>
        <w:numPr>
          <w:ilvl w:val="0"/>
          <w:numId w:val="1"/>
        </w:numPr>
        <w:spacing w:line="276" w:lineRule="auto"/>
        <w:rPr>
          <w:b/>
          <w:bCs/>
        </w:rPr>
      </w:pPr>
      <w:r w:rsidRPr="00343CD1">
        <w:t xml:space="preserve">The maintenance of peace among nations is facilitated by an international finance system. In the absence of a robust financial metric, it can be argued that all nations would prioritise their own interests. International finance plays a crucial role in mitigating the </w:t>
      </w:r>
      <w:r w:rsidR="00665D7B" w:rsidRPr="00343CD1">
        <w:t>issue</w:t>
      </w:r>
      <w:r w:rsidRPr="00343CD1">
        <w:t>.</w:t>
      </w:r>
    </w:p>
    <w:p w14:paraId="4EA5759C" w14:textId="7DDFB306" w:rsidR="00343CD1" w:rsidRPr="00036DA3" w:rsidRDefault="00343CD1" w:rsidP="00036DA3">
      <w:pPr>
        <w:pStyle w:val="Normal1"/>
        <w:numPr>
          <w:ilvl w:val="0"/>
          <w:numId w:val="1"/>
        </w:numPr>
        <w:spacing w:line="276" w:lineRule="auto"/>
        <w:rPr>
          <w:b/>
          <w:bCs/>
        </w:rPr>
      </w:pPr>
      <w:r w:rsidRPr="00343CD1">
        <w:lastRenderedPageBreak/>
        <w:t>International financial institutions, such as the International Monetary Fund (IMF) and the World Bank, serve as intermediaries in the resolution of international financial disputes</w:t>
      </w:r>
      <w:sdt>
        <w:sdtPr>
          <w:id w:val="546877676"/>
          <w:citation/>
        </w:sdtPr>
        <w:sdtContent>
          <w:r w:rsidR="004654B6">
            <w:fldChar w:fldCharType="begin"/>
          </w:r>
          <w:r w:rsidR="004654B6">
            <w:instrText xml:space="preserve"> CITATION Jef21 \l 2057 </w:instrText>
          </w:r>
          <w:r w:rsidR="004654B6">
            <w:fldChar w:fldCharType="separate"/>
          </w:r>
          <w:r w:rsidR="004654B6">
            <w:rPr>
              <w:noProof/>
            </w:rPr>
            <w:t xml:space="preserve"> </w:t>
          </w:r>
          <w:r w:rsidR="004654B6" w:rsidRPr="004654B6">
            <w:rPr>
              <w:noProof/>
            </w:rPr>
            <w:t>(Madura, 2021)</w:t>
          </w:r>
          <w:r w:rsidR="004654B6">
            <w:fldChar w:fldCharType="end"/>
          </w:r>
        </w:sdtContent>
      </w:sdt>
      <w:r w:rsidR="00665D7B">
        <w:t>.</w:t>
      </w:r>
    </w:p>
    <w:p w14:paraId="58290862" w14:textId="64774DCE" w:rsidR="00343CD1" w:rsidRPr="00036DA3" w:rsidRDefault="00FD7CB5" w:rsidP="00A659B8">
      <w:pPr>
        <w:pStyle w:val="Heading1"/>
        <w:rPr>
          <w:b/>
          <w:bCs/>
          <w:u w:val="single"/>
        </w:rPr>
      </w:pPr>
      <w:bookmarkStart w:id="2" w:name="_Toc134128888"/>
      <w:r w:rsidRPr="00036DA3">
        <w:rPr>
          <w:b/>
          <w:bCs/>
          <w:u w:val="single"/>
        </w:rPr>
        <w:t>2.</w:t>
      </w:r>
      <w:r w:rsidR="00A55BAE" w:rsidRPr="00036DA3">
        <w:rPr>
          <w:b/>
          <w:bCs/>
          <w:u w:val="single"/>
        </w:rPr>
        <w:t xml:space="preserve"> Apple, Inc.'s difficulties in the global financial markets.</w:t>
      </w:r>
      <w:bookmarkEnd w:id="2"/>
    </w:p>
    <w:p w14:paraId="740DC8F7" w14:textId="48A65AB9" w:rsidR="00215AD0" w:rsidRPr="00215AD0" w:rsidRDefault="00215AD0" w:rsidP="007B220A">
      <w:pPr>
        <w:pStyle w:val="Normal1"/>
        <w:spacing w:line="276" w:lineRule="auto"/>
      </w:pPr>
      <w:r w:rsidRPr="00215AD0">
        <w:t>Apple, the world's largest information technology corporation, has seen both success and failure. Over the course of its existence, Apple has introduced a new type of personal computer, ushered in the smartphone era, and created its own demand for devices that the world had never imagined or dreamed of, outside of your typical Star Trek episode</w:t>
      </w:r>
      <w:sdt>
        <w:sdtPr>
          <w:id w:val="-1879931814"/>
          <w:citation/>
        </w:sdtPr>
        <w:sdtContent>
          <w:r w:rsidR="00D810C9">
            <w:fldChar w:fldCharType="begin"/>
          </w:r>
          <w:r w:rsidR="00D810C9">
            <w:instrText xml:space="preserve"> CITATION Ann22 \l 2057 </w:instrText>
          </w:r>
          <w:r w:rsidR="00D810C9">
            <w:fldChar w:fldCharType="separate"/>
          </w:r>
          <w:r w:rsidR="00D810C9">
            <w:rPr>
              <w:noProof/>
            </w:rPr>
            <w:t xml:space="preserve"> </w:t>
          </w:r>
          <w:r w:rsidR="00D810C9" w:rsidRPr="00D810C9">
            <w:rPr>
              <w:noProof/>
            </w:rPr>
            <w:t>(Report, 2022)</w:t>
          </w:r>
          <w:r w:rsidR="00D810C9">
            <w:fldChar w:fldCharType="end"/>
          </w:r>
        </w:sdtContent>
      </w:sdt>
      <w:r w:rsidR="00D54D3F">
        <w:t>.</w:t>
      </w:r>
      <w:r w:rsidRPr="00215AD0">
        <w:t xml:space="preserve"> </w:t>
      </w:r>
    </w:p>
    <w:p w14:paraId="69C3DE8A" w14:textId="0F0C3B5B" w:rsidR="00215AD0" w:rsidRPr="00215AD0" w:rsidRDefault="00215AD0" w:rsidP="007B220A">
      <w:pPr>
        <w:pStyle w:val="Normal1"/>
        <w:spacing w:line="276" w:lineRule="auto"/>
      </w:pPr>
      <w:r w:rsidRPr="00215AD0">
        <w:t xml:space="preserve">Apple, on the other hand, now has a new challenge: adapt to an ever-changing global customer and shifting demand, or risk losing its dominance in the information technology sector. Apple has pioneered the path for new advances in </w:t>
      </w:r>
      <w:r w:rsidR="00940742" w:rsidRPr="00215AD0">
        <w:t>cell phones</w:t>
      </w:r>
      <w:r w:rsidRPr="00215AD0">
        <w:t xml:space="preserve"> and portable gadgets such as the iPod and iPad during the last decade.</w:t>
      </w:r>
      <w:sdt>
        <w:sdtPr>
          <w:id w:val="-1837758569"/>
          <w:citation/>
        </w:sdtPr>
        <w:sdtContent>
          <w:r w:rsidR="00D86968">
            <w:fldChar w:fldCharType="begin"/>
          </w:r>
          <w:r w:rsidR="00D86968">
            <w:instrText xml:space="preserve"> CITATION Jef21 \l 2057 </w:instrText>
          </w:r>
          <w:r w:rsidR="00D86968">
            <w:fldChar w:fldCharType="separate"/>
          </w:r>
          <w:r w:rsidR="00D86968">
            <w:rPr>
              <w:noProof/>
            </w:rPr>
            <w:t xml:space="preserve"> </w:t>
          </w:r>
          <w:r w:rsidR="00D86968" w:rsidRPr="00D86968">
            <w:rPr>
              <w:noProof/>
            </w:rPr>
            <w:t>(Madura, 2021)</w:t>
          </w:r>
          <w:r w:rsidR="00D86968">
            <w:fldChar w:fldCharType="end"/>
          </w:r>
        </w:sdtContent>
      </w:sdt>
      <w:r w:rsidRPr="00215AD0">
        <w:t xml:space="preserve"> However, Apple has recently given up and its innovations have become a thing of the past. Apple delivers just little changes to its products year after year, failing to give the shock and awe impact that Steve Jobs gave nearly 7 years ago. It is this lack of surprise and imaginative innovation that has turned away devoted customers</w:t>
      </w:r>
      <w:sdt>
        <w:sdtPr>
          <w:id w:val="1360849153"/>
          <w:citation/>
        </w:sdtPr>
        <w:sdtContent>
          <w:r w:rsidR="002F4715">
            <w:fldChar w:fldCharType="begin"/>
          </w:r>
          <w:r w:rsidR="002F4715">
            <w:instrText xml:space="preserve"> CITATION Alb17 \l 2057 </w:instrText>
          </w:r>
          <w:r w:rsidR="002F4715">
            <w:fldChar w:fldCharType="separate"/>
          </w:r>
          <w:r w:rsidR="002F4715">
            <w:rPr>
              <w:noProof/>
            </w:rPr>
            <w:t xml:space="preserve"> </w:t>
          </w:r>
          <w:r w:rsidR="002F4715" w:rsidRPr="002F4715">
            <w:rPr>
              <w:noProof/>
            </w:rPr>
            <w:t>(Marrero, 2017)</w:t>
          </w:r>
          <w:r w:rsidR="002F4715">
            <w:fldChar w:fldCharType="end"/>
          </w:r>
        </w:sdtContent>
      </w:sdt>
      <w:r w:rsidR="00D86968">
        <w:t>.</w:t>
      </w:r>
      <w:r w:rsidRPr="00215AD0">
        <w:t xml:space="preserve"> </w:t>
      </w:r>
    </w:p>
    <w:p w14:paraId="1A3D36E4" w14:textId="3F6800BE" w:rsidR="00215AD0" w:rsidRPr="00215AD0" w:rsidRDefault="00215AD0" w:rsidP="007B220A">
      <w:pPr>
        <w:pStyle w:val="Normal1"/>
        <w:spacing w:line="276" w:lineRule="auto"/>
      </w:pPr>
      <w:r w:rsidRPr="00215AD0">
        <w:t xml:space="preserve">Apple must adjust to withstand this slide and regain lost position. It must consider the new aspects that influence customer purchasing </w:t>
      </w:r>
      <w:r w:rsidR="00940742" w:rsidRPr="00215AD0">
        <w:t>across</w:t>
      </w:r>
      <w:r w:rsidRPr="00215AD0">
        <w:t xml:space="preserve"> the world. These factors include sustainability, environmental effect, VR, AR, and AI. Customers </w:t>
      </w:r>
      <w:r w:rsidR="00940742" w:rsidRPr="00215AD0">
        <w:t>across</w:t>
      </w:r>
      <w:r w:rsidRPr="00215AD0">
        <w:t xml:space="preserve"> the world are seeking for ecologically "green" technologies and items that give them the impression that they are contributing to climate change. Adapting new technologies such as VR, AR, and AI to their products will also set Apple apart from its competitors. Long gone are the days of a simple software update every year; in the coming years, Apple must provide significant updates to their devices and/or completely new devices to provide a rally for the brand and its stock, truly carrying out Jobs' vision and legacy</w:t>
      </w:r>
      <w:sdt>
        <w:sdtPr>
          <w:id w:val="-1474205077"/>
          <w:citation/>
        </w:sdtPr>
        <w:sdtContent>
          <w:r w:rsidR="002F4715">
            <w:fldChar w:fldCharType="begin"/>
          </w:r>
          <w:r w:rsidR="002F4715">
            <w:instrText xml:space="preserve"> CITATION Ann22 \l 2057 </w:instrText>
          </w:r>
          <w:r w:rsidR="002F4715">
            <w:fldChar w:fldCharType="separate"/>
          </w:r>
          <w:r w:rsidR="002F4715">
            <w:rPr>
              <w:noProof/>
            </w:rPr>
            <w:t xml:space="preserve"> </w:t>
          </w:r>
          <w:r w:rsidR="002F4715" w:rsidRPr="002F4715">
            <w:rPr>
              <w:noProof/>
            </w:rPr>
            <w:t>(Report, 2022)</w:t>
          </w:r>
          <w:r w:rsidR="002F4715">
            <w:fldChar w:fldCharType="end"/>
          </w:r>
        </w:sdtContent>
      </w:sdt>
      <w:r w:rsidRPr="00215AD0">
        <w:t>.</w:t>
      </w:r>
    </w:p>
    <w:p w14:paraId="396F8BBD" w14:textId="77777777" w:rsidR="00215AD0" w:rsidRPr="00215AD0" w:rsidRDefault="00215AD0" w:rsidP="00215AD0">
      <w:pPr>
        <w:pStyle w:val="Normal1"/>
        <w:ind w:left="720"/>
        <w:rPr>
          <w:b/>
          <w:bCs/>
        </w:rPr>
      </w:pPr>
    </w:p>
    <w:p w14:paraId="381189D9" w14:textId="2E695FE4" w:rsidR="003B0B69" w:rsidRPr="00036DA3" w:rsidRDefault="001A7568" w:rsidP="00036DA3">
      <w:pPr>
        <w:pStyle w:val="Heading1"/>
        <w:rPr>
          <w:b/>
          <w:bCs/>
          <w:u w:val="single"/>
        </w:rPr>
      </w:pPr>
      <w:bookmarkStart w:id="3" w:name="_Toc134128889"/>
      <w:r w:rsidRPr="00036DA3">
        <w:rPr>
          <w:b/>
          <w:bCs/>
          <w:u w:val="single"/>
        </w:rPr>
        <w:t xml:space="preserve">3. </w:t>
      </w:r>
      <w:r w:rsidR="00327399" w:rsidRPr="00036DA3">
        <w:rPr>
          <w:b/>
          <w:bCs/>
          <w:u w:val="single"/>
        </w:rPr>
        <w:t>Apple's Dividend Policy Implementation and Evaluation</w:t>
      </w:r>
      <w:bookmarkEnd w:id="3"/>
    </w:p>
    <w:p w14:paraId="3BB465A5" w14:textId="733D0973" w:rsidR="00446588" w:rsidRPr="007B220A" w:rsidRDefault="00446588" w:rsidP="007B220A">
      <w:pPr>
        <w:spacing w:line="276" w:lineRule="auto"/>
        <w:jc w:val="both"/>
        <w:rPr>
          <w:rFonts w:ascii="Times New Roman" w:hAnsi="Times New Roman" w:cs="Times New Roman"/>
          <w:sz w:val="24"/>
          <w:szCs w:val="24"/>
        </w:rPr>
      </w:pPr>
      <w:r w:rsidRPr="007B220A">
        <w:rPr>
          <w:rFonts w:ascii="Times New Roman" w:hAnsi="Times New Roman" w:cs="Times New Roman"/>
          <w:sz w:val="24"/>
          <w:szCs w:val="24"/>
        </w:rPr>
        <w:t>A dividend policy is a method through which a firm distributes its free cash to its shareholders. It is critical to assess how much free cash will be maintained for business expansion and how much will be retained for shareholders</w:t>
      </w:r>
      <w:r w:rsidR="001F5E21">
        <w:rPr>
          <w:rFonts w:ascii="Times New Roman" w:hAnsi="Times New Roman" w:cs="Times New Roman"/>
          <w:noProof/>
          <w:sz w:val="24"/>
          <w:szCs w:val="24"/>
        </w:rPr>
        <w:t xml:space="preserve"> </w:t>
      </w:r>
      <w:sdt>
        <w:sdtPr>
          <w:rPr>
            <w:rFonts w:ascii="Times New Roman" w:hAnsi="Times New Roman" w:cs="Times New Roman"/>
            <w:noProof/>
            <w:sz w:val="24"/>
            <w:szCs w:val="24"/>
          </w:rPr>
          <w:id w:val="389701799"/>
          <w:citation/>
        </w:sdtPr>
        <w:sdtContent>
          <w:r w:rsidR="000275A7">
            <w:rPr>
              <w:rFonts w:ascii="Times New Roman" w:hAnsi="Times New Roman" w:cs="Times New Roman"/>
              <w:noProof/>
              <w:sz w:val="24"/>
              <w:szCs w:val="24"/>
            </w:rPr>
            <w:fldChar w:fldCharType="begin"/>
          </w:r>
          <w:r w:rsidR="000275A7">
            <w:rPr>
              <w:rFonts w:ascii="Times New Roman" w:hAnsi="Times New Roman" w:cs="Times New Roman"/>
              <w:noProof/>
              <w:sz w:val="24"/>
              <w:szCs w:val="24"/>
            </w:rPr>
            <w:instrText xml:space="preserve"> CITATION Arn13 \l 2057 </w:instrText>
          </w:r>
          <w:r w:rsidR="000275A7">
            <w:rPr>
              <w:rFonts w:ascii="Times New Roman" w:hAnsi="Times New Roman" w:cs="Times New Roman"/>
              <w:noProof/>
              <w:sz w:val="24"/>
              <w:szCs w:val="24"/>
            </w:rPr>
            <w:fldChar w:fldCharType="separate"/>
          </w:r>
          <w:r w:rsidR="000275A7" w:rsidRPr="000275A7">
            <w:rPr>
              <w:rFonts w:ascii="Times New Roman" w:hAnsi="Times New Roman" w:cs="Times New Roman"/>
              <w:noProof/>
              <w:sz w:val="24"/>
              <w:szCs w:val="24"/>
            </w:rPr>
            <w:t>(Arnold, 2013)</w:t>
          </w:r>
          <w:r w:rsidR="000275A7">
            <w:rPr>
              <w:rFonts w:ascii="Times New Roman" w:hAnsi="Times New Roman" w:cs="Times New Roman"/>
              <w:noProof/>
              <w:sz w:val="24"/>
              <w:szCs w:val="24"/>
            </w:rPr>
            <w:fldChar w:fldCharType="end"/>
          </w:r>
        </w:sdtContent>
      </w:sdt>
      <w:r w:rsidR="00D31614">
        <w:rPr>
          <w:rFonts w:ascii="Times New Roman" w:hAnsi="Times New Roman" w:cs="Times New Roman"/>
          <w:sz w:val="24"/>
          <w:szCs w:val="24"/>
        </w:rPr>
        <w:t>.</w:t>
      </w:r>
    </w:p>
    <w:p w14:paraId="16BF3BDB" w14:textId="060B5655" w:rsidR="008F670F" w:rsidRPr="007B220A" w:rsidRDefault="008F670F" w:rsidP="007B220A">
      <w:pPr>
        <w:spacing w:line="276" w:lineRule="auto"/>
        <w:jc w:val="both"/>
        <w:rPr>
          <w:rFonts w:ascii="Times New Roman" w:hAnsi="Times New Roman" w:cs="Times New Roman"/>
          <w:sz w:val="24"/>
          <w:szCs w:val="24"/>
        </w:rPr>
      </w:pPr>
      <w:r w:rsidRPr="007B220A">
        <w:rPr>
          <w:rFonts w:ascii="Times New Roman" w:hAnsi="Times New Roman" w:cs="Times New Roman"/>
          <w:sz w:val="24"/>
          <w:szCs w:val="24"/>
        </w:rPr>
        <w:t xml:space="preserve">First, evaluate Apple's dividend growth. Apple has raised its quarterly cash dividend yearly since 2012. Apple increased quarterly dividend increases by roughly 10% by following the trend. Since share buybacks reduced the number of outstanding shares, Apple could pay higher cash dividends per share. Even if Apple purchased back its shares, boosting the quarterly dividend will benefit shareholders, giving Apple more </w:t>
      </w:r>
      <w:r w:rsidR="00F25F6F" w:rsidRPr="007B220A">
        <w:rPr>
          <w:rFonts w:ascii="Times New Roman" w:hAnsi="Times New Roman" w:cs="Times New Roman"/>
          <w:sz w:val="24"/>
          <w:szCs w:val="24"/>
        </w:rPr>
        <w:t>leverage. Due</w:t>
      </w:r>
      <w:r w:rsidRPr="007B220A">
        <w:rPr>
          <w:rFonts w:ascii="Times New Roman" w:hAnsi="Times New Roman" w:cs="Times New Roman"/>
          <w:sz w:val="24"/>
          <w:szCs w:val="24"/>
        </w:rPr>
        <w:t xml:space="preserve"> to share buybacks, Apple's dividend expenditures only grew 5%, despite a 10% dividend rise. Apple's dividend distributions will range from 2% to 10% in the coming years, leaning towards a sustainable growth rate</w:t>
      </w:r>
      <w:sdt>
        <w:sdtPr>
          <w:rPr>
            <w:rFonts w:ascii="Times New Roman" w:hAnsi="Times New Roman" w:cs="Times New Roman"/>
            <w:sz w:val="24"/>
            <w:szCs w:val="24"/>
          </w:rPr>
          <w:id w:val="-302313348"/>
          <w:citation/>
        </w:sdtPr>
        <w:sdtContent>
          <w:r w:rsidR="003D0A65">
            <w:rPr>
              <w:rFonts w:ascii="Times New Roman" w:hAnsi="Times New Roman" w:cs="Times New Roman"/>
              <w:sz w:val="24"/>
              <w:szCs w:val="24"/>
            </w:rPr>
            <w:fldChar w:fldCharType="begin"/>
          </w:r>
          <w:r w:rsidR="003D0A65">
            <w:rPr>
              <w:rFonts w:ascii="Times New Roman" w:hAnsi="Times New Roman" w:cs="Times New Roman"/>
              <w:sz w:val="24"/>
              <w:szCs w:val="24"/>
            </w:rPr>
            <w:instrText xml:space="preserve"> CITATION Ann22 \l 2057 </w:instrText>
          </w:r>
          <w:r w:rsidR="003D0A65">
            <w:rPr>
              <w:rFonts w:ascii="Times New Roman" w:hAnsi="Times New Roman" w:cs="Times New Roman"/>
              <w:sz w:val="24"/>
              <w:szCs w:val="24"/>
            </w:rPr>
            <w:fldChar w:fldCharType="separate"/>
          </w:r>
          <w:r w:rsidR="00964D34">
            <w:rPr>
              <w:rFonts w:ascii="Times New Roman" w:hAnsi="Times New Roman" w:cs="Times New Roman"/>
              <w:noProof/>
              <w:sz w:val="24"/>
              <w:szCs w:val="24"/>
            </w:rPr>
            <w:t xml:space="preserve"> </w:t>
          </w:r>
          <w:r w:rsidR="00964D34" w:rsidRPr="00964D34">
            <w:rPr>
              <w:rFonts w:ascii="Times New Roman" w:hAnsi="Times New Roman" w:cs="Times New Roman"/>
              <w:noProof/>
              <w:sz w:val="24"/>
              <w:szCs w:val="24"/>
            </w:rPr>
            <w:t>(Report, 2022)</w:t>
          </w:r>
          <w:r w:rsidR="003D0A65">
            <w:rPr>
              <w:rFonts w:ascii="Times New Roman" w:hAnsi="Times New Roman" w:cs="Times New Roman"/>
              <w:sz w:val="24"/>
              <w:szCs w:val="24"/>
            </w:rPr>
            <w:fldChar w:fldCharType="end"/>
          </w:r>
        </w:sdtContent>
      </w:sdt>
      <w:r w:rsidRPr="007B220A">
        <w:rPr>
          <w:rFonts w:ascii="Times New Roman" w:hAnsi="Times New Roman" w:cs="Times New Roman"/>
          <w:sz w:val="24"/>
          <w:szCs w:val="24"/>
        </w:rPr>
        <w:t>.</w:t>
      </w:r>
    </w:p>
    <w:p w14:paraId="3443AB63" w14:textId="77777777" w:rsidR="00192979" w:rsidRPr="007B220A" w:rsidRDefault="00192979" w:rsidP="007B220A">
      <w:pPr>
        <w:spacing w:line="276" w:lineRule="auto"/>
        <w:jc w:val="both"/>
        <w:rPr>
          <w:rFonts w:ascii="Times New Roman" w:hAnsi="Times New Roman" w:cs="Times New Roman"/>
          <w:sz w:val="24"/>
          <w:szCs w:val="24"/>
        </w:rPr>
      </w:pPr>
      <w:r w:rsidRPr="007B220A">
        <w:rPr>
          <w:rFonts w:ascii="Times New Roman" w:hAnsi="Times New Roman" w:cs="Times New Roman"/>
          <w:sz w:val="24"/>
          <w:szCs w:val="24"/>
        </w:rPr>
        <w:lastRenderedPageBreak/>
        <w:t xml:space="preserve">In this study, we will analyse the evaluation conducted by Apple with regards to its dividend policy. analyse the trend of Apple's dividend trajectory over time. </w:t>
      </w:r>
    </w:p>
    <w:p w14:paraId="21194317" w14:textId="77777777" w:rsidR="00192979" w:rsidRPr="007B220A" w:rsidRDefault="00192979" w:rsidP="007B220A">
      <w:pPr>
        <w:spacing w:line="276" w:lineRule="auto"/>
        <w:jc w:val="both"/>
        <w:rPr>
          <w:rFonts w:ascii="Times New Roman" w:hAnsi="Times New Roman" w:cs="Times New Roman"/>
          <w:sz w:val="24"/>
          <w:szCs w:val="24"/>
        </w:rPr>
      </w:pPr>
      <w:r w:rsidRPr="007B220A">
        <w:rPr>
          <w:rFonts w:ascii="Times New Roman" w:hAnsi="Times New Roman" w:cs="Times New Roman"/>
          <w:sz w:val="24"/>
          <w:szCs w:val="24"/>
        </w:rPr>
        <w:t xml:space="preserve">Provide more context and information about the specific time frame and factors that may affect the future condition of dividend expenses in Apple. Additionally, it is important to note that predicting future financial outcomes is subject to uncertainty and risk. </w:t>
      </w:r>
    </w:p>
    <w:p w14:paraId="554070C3" w14:textId="40B059D3" w:rsidR="005B12E9" w:rsidRPr="003B797C" w:rsidRDefault="00192979" w:rsidP="003B797C">
      <w:pPr>
        <w:spacing w:line="276" w:lineRule="auto"/>
        <w:jc w:val="both"/>
        <w:rPr>
          <w:rFonts w:ascii="Times New Roman" w:hAnsi="Times New Roman" w:cs="Times New Roman"/>
          <w:sz w:val="24"/>
          <w:szCs w:val="24"/>
        </w:rPr>
      </w:pPr>
      <w:r w:rsidRPr="007B220A">
        <w:rPr>
          <w:rFonts w:ascii="Times New Roman" w:hAnsi="Times New Roman" w:cs="Times New Roman"/>
          <w:sz w:val="24"/>
          <w:szCs w:val="24"/>
        </w:rPr>
        <w:t xml:space="preserve">It is assumed that Apple's dividend </w:t>
      </w:r>
      <w:r w:rsidR="00F25F6F" w:rsidRPr="007B220A">
        <w:rPr>
          <w:rFonts w:ascii="Times New Roman" w:hAnsi="Times New Roman" w:cs="Times New Roman"/>
          <w:sz w:val="24"/>
          <w:szCs w:val="24"/>
        </w:rPr>
        <w:t>pay-out</w:t>
      </w:r>
      <w:r w:rsidRPr="007B220A">
        <w:rPr>
          <w:rFonts w:ascii="Times New Roman" w:hAnsi="Times New Roman" w:cs="Times New Roman"/>
          <w:sz w:val="24"/>
          <w:szCs w:val="24"/>
        </w:rPr>
        <w:t xml:space="preserve"> growth rate is 5% due to the company's consistent dividend policy</w:t>
      </w:r>
      <w:sdt>
        <w:sdtPr>
          <w:rPr>
            <w:rFonts w:ascii="Times New Roman" w:hAnsi="Times New Roman" w:cs="Times New Roman"/>
            <w:sz w:val="24"/>
            <w:szCs w:val="24"/>
          </w:rPr>
          <w:id w:val="-1986234772"/>
          <w:citation/>
        </w:sdtPr>
        <w:sdtContent>
          <w:r w:rsidR="005B12E9" w:rsidRPr="007B220A">
            <w:rPr>
              <w:rFonts w:ascii="Times New Roman" w:hAnsi="Times New Roman" w:cs="Times New Roman"/>
              <w:sz w:val="24"/>
              <w:szCs w:val="24"/>
            </w:rPr>
            <w:fldChar w:fldCharType="begin"/>
          </w:r>
          <w:r w:rsidR="005B12E9" w:rsidRPr="007B220A">
            <w:rPr>
              <w:rFonts w:ascii="Times New Roman" w:hAnsi="Times New Roman" w:cs="Times New Roman"/>
              <w:sz w:val="24"/>
              <w:szCs w:val="24"/>
            </w:rPr>
            <w:instrText xml:space="preserve"> CITATION Lin20 \l 2057 </w:instrText>
          </w:r>
          <w:r w:rsidR="005B12E9" w:rsidRPr="007B220A">
            <w:rPr>
              <w:rFonts w:ascii="Times New Roman" w:hAnsi="Times New Roman" w:cs="Times New Roman"/>
              <w:sz w:val="24"/>
              <w:szCs w:val="24"/>
            </w:rPr>
            <w:fldChar w:fldCharType="separate"/>
          </w:r>
          <w:r w:rsidR="00964D34">
            <w:rPr>
              <w:rFonts w:ascii="Times New Roman" w:hAnsi="Times New Roman" w:cs="Times New Roman"/>
              <w:noProof/>
              <w:sz w:val="24"/>
              <w:szCs w:val="24"/>
            </w:rPr>
            <w:t xml:space="preserve"> </w:t>
          </w:r>
          <w:r w:rsidR="00964D34" w:rsidRPr="00964D34">
            <w:rPr>
              <w:rFonts w:ascii="Times New Roman" w:hAnsi="Times New Roman" w:cs="Times New Roman"/>
              <w:noProof/>
              <w:sz w:val="24"/>
              <w:szCs w:val="24"/>
            </w:rPr>
            <w:t>(Lin, 2020)</w:t>
          </w:r>
          <w:r w:rsidR="005B12E9" w:rsidRPr="007B220A">
            <w:rPr>
              <w:rFonts w:ascii="Times New Roman" w:hAnsi="Times New Roman" w:cs="Times New Roman"/>
              <w:sz w:val="24"/>
              <w:szCs w:val="24"/>
            </w:rPr>
            <w:fldChar w:fldCharType="end"/>
          </w:r>
        </w:sdtContent>
      </w:sdt>
      <w:r w:rsidR="005B12E9" w:rsidRPr="007B220A">
        <w:rPr>
          <w:rFonts w:ascii="Times New Roman" w:hAnsi="Times New Roman" w:cs="Times New Roman"/>
          <w:sz w:val="24"/>
          <w:szCs w:val="24"/>
        </w:rPr>
        <w:t>.</w:t>
      </w:r>
    </w:p>
    <w:p w14:paraId="06B900C1" w14:textId="5D95C200" w:rsidR="00B72517" w:rsidRDefault="00B0276B" w:rsidP="00B72517">
      <w:pPr>
        <w:jc w:val="center"/>
      </w:pPr>
      <w:r>
        <w:rPr>
          <w:noProof/>
        </w:rPr>
        <w:drawing>
          <wp:inline distT="0" distB="0" distL="0" distR="0" wp14:anchorId="70E449DC" wp14:editId="62BEF4DB">
            <wp:extent cx="4223337" cy="2377440"/>
            <wp:effectExtent l="152400" t="152400" r="368300" b="36576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38675" cy="2386074"/>
                    </a:xfrm>
                    <a:prstGeom prst="rect">
                      <a:avLst/>
                    </a:prstGeom>
                    <a:ln>
                      <a:noFill/>
                    </a:ln>
                    <a:effectLst>
                      <a:outerShdw blurRad="292100" dist="139700" dir="2700000" algn="tl" rotWithShape="0">
                        <a:srgbClr val="333333">
                          <a:alpha val="65000"/>
                        </a:srgbClr>
                      </a:outerShdw>
                    </a:effectLst>
                  </pic:spPr>
                </pic:pic>
              </a:graphicData>
            </a:graphic>
          </wp:inline>
        </w:drawing>
      </w:r>
    </w:p>
    <w:p w14:paraId="4D5E1318" w14:textId="66E9EC01" w:rsidR="006B3123" w:rsidRPr="00BF04C3" w:rsidRDefault="005B12E9" w:rsidP="00BF04C3">
      <w:pPr>
        <w:jc w:val="center"/>
        <w:rPr>
          <w:i/>
          <w:iCs/>
          <w:sz w:val="20"/>
          <w:szCs w:val="20"/>
        </w:rPr>
      </w:pPr>
      <w:r w:rsidRPr="00BF04C3">
        <w:rPr>
          <w:i/>
          <w:iCs/>
          <w:sz w:val="20"/>
          <w:szCs w:val="20"/>
        </w:rPr>
        <w:t>Figure nr</w:t>
      </w:r>
      <w:r w:rsidR="00EC5CBD" w:rsidRPr="00BF04C3">
        <w:rPr>
          <w:i/>
          <w:iCs/>
          <w:sz w:val="20"/>
          <w:szCs w:val="20"/>
        </w:rPr>
        <w:t>:1</w:t>
      </w:r>
    </w:p>
    <w:p w14:paraId="0779B101" w14:textId="74BACAD8" w:rsidR="006103EE" w:rsidRDefault="00EC5CBD" w:rsidP="00B72517">
      <w:pPr>
        <w:jc w:val="center"/>
      </w:pPr>
      <w:r w:rsidRPr="00BF04C3">
        <w:rPr>
          <w:i/>
          <w:iCs/>
          <w:sz w:val="20"/>
          <w:szCs w:val="20"/>
        </w:rPr>
        <w:t>Source</w:t>
      </w:r>
      <w:r w:rsidR="006103EE" w:rsidRPr="00BF04C3">
        <w:rPr>
          <w:i/>
          <w:iCs/>
          <w:sz w:val="20"/>
          <w:szCs w:val="20"/>
        </w:rPr>
        <w:t>:</w:t>
      </w:r>
      <w:r w:rsidR="009462B6">
        <w:rPr>
          <w:i/>
          <w:iCs/>
          <w:sz w:val="20"/>
          <w:szCs w:val="20"/>
        </w:rPr>
        <w:t xml:space="preserve"> </w:t>
      </w:r>
      <w:r w:rsidR="005B2B5E">
        <w:rPr>
          <w:i/>
          <w:iCs/>
          <w:sz w:val="20"/>
          <w:szCs w:val="20"/>
        </w:rPr>
        <w:t>Ab</w:t>
      </w:r>
      <w:r w:rsidR="001F7F98">
        <w:rPr>
          <w:i/>
          <w:iCs/>
          <w:sz w:val="20"/>
          <w:szCs w:val="20"/>
        </w:rPr>
        <w:t>oveAvalon.com</w:t>
      </w:r>
    </w:p>
    <w:p w14:paraId="39D71650" w14:textId="77777777" w:rsidR="00EC5CBD" w:rsidRDefault="00B0276B" w:rsidP="00EC5CBD">
      <w:pPr>
        <w:jc w:val="center"/>
      </w:pPr>
      <w:r>
        <w:rPr>
          <w:noProof/>
        </w:rPr>
        <w:drawing>
          <wp:inline distT="0" distB="0" distL="0" distR="0" wp14:anchorId="04804347" wp14:editId="538D893D">
            <wp:extent cx="4168140" cy="2279870"/>
            <wp:effectExtent l="152400" t="152400" r="365760" b="36830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83873" cy="2288476"/>
                    </a:xfrm>
                    <a:prstGeom prst="rect">
                      <a:avLst/>
                    </a:prstGeom>
                    <a:ln>
                      <a:noFill/>
                    </a:ln>
                    <a:effectLst>
                      <a:outerShdw blurRad="292100" dist="139700" dir="2700000" algn="tl" rotWithShape="0">
                        <a:srgbClr val="333333">
                          <a:alpha val="65000"/>
                        </a:srgbClr>
                      </a:outerShdw>
                    </a:effectLst>
                  </pic:spPr>
                </pic:pic>
              </a:graphicData>
            </a:graphic>
          </wp:inline>
        </w:drawing>
      </w:r>
    </w:p>
    <w:p w14:paraId="2F38E4FD" w14:textId="77777777" w:rsidR="00860142" w:rsidRDefault="00D05AE7" w:rsidP="00860142">
      <w:pPr>
        <w:jc w:val="center"/>
        <w:rPr>
          <w:i/>
          <w:iCs/>
          <w:sz w:val="20"/>
          <w:szCs w:val="20"/>
        </w:rPr>
      </w:pPr>
      <w:r w:rsidRPr="00BF04C3">
        <w:rPr>
          <w:i/>
          <w:iCs/>
          <w:sz w:val="20"/>
          <w:szCs w:val="20"/>
        </w:rPr>
        <w:t>Figure nr:</w:t>
      </w:r>
      <w:r>
        <w:rPr>
          <w:i/>
          <w:iCs/>
          <w:sz w:val="20"/>
          <w:szCs w:val="20"/>
        </w:rPr>
        <w:t>2</w:t>
      </w:r>
    </w:p>
    <w:p w14:paraId="35D90EEE" w14:textId="77777777" w:rsidR="00860142" w:rsidRDefault="00D05AE7" w:rsidP="00860142">
      <w:pPr>
        <w:jc w:val="center"/>
        <w:rPr>
          <w:noProof/>
        </w:rPr>
      </w:pPr>
      <w:r w:rsidRPr="00BF04C3">
        <w:rPr>
          <w:i/>
          <w:iCs/>
          <w:sz w:val="20"/>
          <w:szCs w:val="20"/>
        </w:rPr>
        <w:t>Source:</w:t>
      </w:r>
      <w:r>
        <w:rPr>
          <w:i/>
          <w:iCs/>
          <w:sz w:val="20"/>
          <w:szCs w:val="20"/>
        </w:rPr>
        <w:t xml:space="preserve"> </w:t>
      </w:r>
      <w:r w:rsidR="001F7F98">
        <w:rPr>
          <w:i/>
          <w:iCs/>
          <w:sz w:val="20"/>
          <w:szCs w:val="20"/>
        </w:rPr>
        <w:t>AboveAvalon.com</w:t>
      </w:r>
      <w:r w:rsidR="001F7F98">
        <w:rPr>
          <w:noProof/>
        </w:rPr>
        <w:t xml:space="preserve"> </w:t>
      </w:r>
    </w:p>
    <w:p w14:paraId="0951B875" w14:textId="34B599C6" w:rsidR="00B0276B" w:rsidRPr="00860142" w:rsidRDefault="00B0276B" w:rsidP="00860142">
      <w:pPr>
        <w:jc w:val="center"/>
        <w:rPr>
          <w:i/>
          <w:iCs/>
          <w:sz w:val="20"/>
          <w:szCs w:val="20"/>
        </w:rPr>
      </w:pPr>
      <w:r>
        <w:rPr>
          <w:noProof/>
        </w:rPr>
        <w:lastRenderedPageBreak/>
        <w:drawing>
          <wp:inline distT="0" distB="0" distL="0" distR="0" wp14:anchorId="5DB702EC" wp14:editId="5EADD6A5">
            <wp:extent cx="4216589" cy="2423160"/>
            <wp:effectExtent l="152400" t="152400" r="355600" b="35814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23737" cy="2427268"/>
                    </a:xfrm>
                    <a:prstGeom prst="rect">
                      <a:avLst/>
                    </a:prstGeom>
                    <a:ln>
                      <a:noFill/>
                    </a:ln>
                    <a:effectLst>
                      <a:outerShdw blurRad="292100" dist="139700" dir="2700000" algn="tl" rotWithShape="0">
                        <a:srgbClr val="333333">
                          <a:alpha val="65000"/>
                        </a:srgbClr>
                      </a:outerShdw>
                    </a:effectLst>
                  </pic:spPr>
                </pic:pic>
              </a:graphicData>
            </a:graphic>
          </wp:inline>
        </w:drawing>
      </w:r>
    </w:p>
    <w:p w14:paraId="03C4F14C" w14:textId="39CEE4CA" w:rsidR="00D05AE7" w:rsidRPr="00BF04C3" w:rsidRDefault="00D05AE7" w:rsidP="00D05AE7">
      <w:pPr>
        <w:jc w:val="center"/>
        <w:rPr>
          <w:i/>
          <w:iCs/>
          <w:sz w:val="20"/>
          <w:szCs w:val="20"/>
        </w:rPr>
      </w:pPr>
      <w:r w:rsidRPr="00BF04C3">
        <w:rPr>
          <w:i/>
          <w:iCs/>
          <w:sz w:val="20"/>
          <w:szCs w:val="20"/>
        </w:rPr>
        <w:t>Figure nr:</w:t>
      </w:r>
      <w:r>
        <w:rPr>
          <w:i/>
          <w:iCs/>
          <w:sz w:val="20"/>
          <w:szCs w:val="20"/>
        </w:rPr>
        <w:t>3</w:t>
      </w:r>
    </w:p>
    <w:p w14:paraId="1DF1A867" w14:textId="0C33803B" w:rsidR="003475BB" w:rsidRDefault="00D05AE7" w:rsidP="00860142">
      <w:pPr>
        <w:jc w:val="center"/>
      </w:pPr>
      <w:r w:rsidRPr="00BF04C3">
        <w:rPr>
          <w:i/>
          <w:iCs/>
          <w:sz w:val="20"/>
          <w:szCs w:val="20"/>
        </w:rPr>
        <w:t>Source:</w:t>
      </w:r>
      <w:r>
        <w:rPr>
          <w:i/>
          <w:iCs/>
          <w:sz w:val="20"/>
          <w:szCs w:val="20"/>
        </w:rPr>
        <w:t xml:space="preserve"> </w:t>
      </w:r>
      <w:r w:rsidR="00860142">
        <w:rPr>
          <w:i/>
          <w:iCs/>
          <w:sz w:val="20"/>
          <w:szCs w:val="20"/>
        </w:rPr>
        <w:t>AboveAvalon.com</w:t>
      </w:r>
    </w:p>
    <w:p w14:paraId="47364C87" w14:textId="7A6CB423" w:rsidR="00C35EE1" w:rsidRPr="00036DA3" w:rsidRDefault="00C35EE1" w:rsidP="00036DA3">
      <w:pPr>
        <w:pStyle w:val="Heading1"/>
        <w:rPr>
          <w:b/>
          <w:bCs/>
          <w:u w:val="single"/>
        </w:rPr>
      </w:pPr>
      <w:bookmarkStart w:id="4" w:name="_Toc134128890"/>
      <w:r w:rsidRPr="00036DA3">
        <w:rPr>
          <w:b/>
          <w:bCs/>
          <w:u w:val="single"/>
        </w:rPr>
        <w:t xml:space="preserve">4. </w:t>
      </w:r>
      <w:r w:rsidR="00940994" w:rsidRPr="00036DA3">
        <w:rPr>
          <w:b/>
          <w:bCs/>
          <w:u w:val="single"/>
        </w:rPr>
        <w:t>Evaluate the efficient market hypothesis theory in relation to Apple</w:t>
      </w:r>
      <w:r w:rsidR="00343513" w:rsidRPr="00036DA3">
        <w:rPr>
          <w:b/>
          <w:bCs/>
          <w:u w:val="single"/>
        </w:rPr>
        <w:t xml:space="preserve"> Inc.</w:t>
      </w:r>
      <w:bookmarkEnd w:id="4"/>
    </w:p>
    <w:p w14:paraId="574B4E3C" w14:textId="77777777" w:rsidR="00A6550E" w:rsidRPr="007B220A" w:rsidRDefault="00C35EE1" w:rsidP="007B220A">
      <w:pPr>
        <w:tabs>
          <w:tab w:val="left" w:pos="624"/>
        </w:tabs>
        <w:spacing w:line="276" w:lineRule="auto"/>
        <w:jc w:val="both"/>
        <w:rPr>
          <w:rFonts w:ascii="Times New Roman" w:hAnsi="Times New Roman" w:cs="Times New Roman"/>
          <w:sz w:val="24"/>
          <w:szCs w:val="24"/>
        </w:rPr>
      </w:pPr>
      <w:r w:rsidRPr="007B220A">
        <w:rPr>
          <w:rFonts w:ascii="Times New Roman" w:hAnsi="Times New Roman" w:cs="Times New Roman"/>
          <w:sz w:val="24"/>
          <w:szCs w:val="24"/>
        </w:rPr>
        <w:t>According to the efficient market theory, it is almost difficult to consistently outperform the market since share prices represent all available information.</w:t>
      </w:r>
    </w:p>
    <w:p w14:paraId="1EAE00CA" w14:textId="71017BC6" w:rsidR="00A72856" w:rsidRDefault="00A72856" w:rsidP="009B12A9">
      <w:pPr>
        <w:pStyle w:val="Normal1"/>
        <w:spacing w:line="276" w:lineRule="auto"/>
      </w:pPr>
      <w:r w:rsidRPr="007B0A2F">
        <w:t>Efficient Market Theory</w:t>
      </w:r>
      <w:r>
        <w:t>:</w:t>
      </w:r>
    </w:p>
    <w:p w14:paraId="473F33E4" w14:textId="77777777" w:rsidR="00A72856" w:rsidRDefault="00C20FB5" w:rsidP="009B12A9">
      <w:pPr>
        <w:pStyle w:val="Normal1"/>
        <w:numPr>
          <w:ilvl w:val="0"/>
          <w:numId w:val="2"/>
        </w:numPr>
        <w:spacing w:line="276" w:lineRule="auto"/>
      </w:pPr>
      <w:r>
        <w:t>The predictability of new information is limited, as any prediction of it would already be encompassed within the existing body of knowledge.</w:t>
      </w:r>
    </w:p>
    <w:p w14:paraId="2C7C36ED" w14:textId="77777777" w:rsidR="00A72856" w:rsidRDefault="00C20FB5" w:rsidP="009B12A9">
      <w:pPr>
        <w:pStyle w:val="Normal1"/>
        <w:numPr>
          <w:ilvl w:val="0"/>
          <w:numId w:val="2"/>
        </w:numPr>
        <w:spacing w:line="276" w:lineRule="auto"/>
      </w:pPr>
      <w:r>
        <w:t>The unpredictability of stock prices is attributed to their responsiveness to new and unforeseeable information.</w:t>
      </w:r>
    </w:p>
    <w:p w14:paraId="514AEF7F" w14:textId="37E9EFA4" w:rsidR="00C20FB5" w:rsidRDefault="00C20FB5" w:rsidP="009B12A9">
      <w:pPr>
        <w:pStyle w:val="Normal1"/>
        <w:numPr>
          <w:ilvl w:val="0"/>
          <w:numId w:val="2"/>
        </w:numPr>
        <w:spacing w:line="276" w:lineRule="auto"/>
      </w:pPr>
      <w:r>
        <w:t>The fluctuations in stock prices exhibit a stochastic process known as a Random Walk. The theory of Random Walk asserts that variations in stock prices follow a uniform distribution and are uncorrelated with one another</w:t>
      </w:r>
      <w:sdt>
        <w:sdtPr>
          <w:id w:val="-399060065"/>
          <w:citation/>
        </w:sdtPr>
        <w:sdtContent>
          <w:r w:rsidR="00B868D2">
            <w:fldChar w:fldCharType="begin"/>
          </w:r>
          <w:r w:rsidR="00B868D2">
            <w:instrText xml:space="preserve"> CITATION Jef21 \l 2057 </w:instrText>
          </w:r>
          <w:r w:rsidR="00B868D2">
            <w:fldChar w:fldCharType="separate"/>
          </w:r>
          <w:r w:rsidR="00964D34">
            <w:rPr>
              <w:noProof/>
            </w:rPr>
            <w:t xml:space="preserve"> </w:t>
          </w:r>
          <w:r w:rsidR="00964D34" w:rsidRPr="00964D34">
            <w:rPr>
              <w:noProof/>
            </w:rPr>
            <w:t>(Madura, 2021)</w:t>
          </w:r>
          <w:r w:rsidR="00B868D2">
            <w:fldChar w:fldCharType="end"/>
          </w:r>
        </w:sdtContent>
      </w:sdt>
      <w:r>
        <w:t>.</w:t>
      </w:r>
    </w:p>
    <w:p w14:paraId="7833B0AD" w14:textId="4A328D21" w:rsidR="00405272" w:rsidRDefault="00405272" w:rsidP="009B12A9">
      <w:pPr>
        <w:pStyle w:val="Normal1"/>
        <w:spacing w:line="276" w:lineRule="auto"/>
      </w:pPr>
      <w:r>
        <w:t>Several empirical studies have been carried out to evaluate the validity of EMT. The behaviour of stock prices appears to exhibit a stochastic pattern.</w:t>
      </w:r>
      <w:r w:rsidR="004D2BDB">
        <w:t xml:space="preserve"> </w:t>
      </w:r>
      <w:r>
        <w:t>Fama himself conducted one of the earliest and most influential studies. The researcher discovered that the behaviour of stock prices in the United States adhered to a random walk model, rendering them unpredictable.</w:t>
      </w:r>
      <w:r w:rsidR="004D2BDB">
        <w:t xml:space="preserve"> </w:t>
      </w:r>
      <w:r>
        <w:t>The unpredictability of market prices is a notable characteristic.</w:t>
      </w:r>
      <w:r w:rsidR="00B36419">
        <w:t xml:space="preserve"> </w:t>
      </w:r>
      <w:r>
        <w:t>Previous research has yielded comparable findings, indicating that market prices exhibit unpredictability and adhere to a random walk model.</w:t>
      </w:r>
      <w:r w:rsidR="00234946">
        <w:t xml:space="preserve"> </w:t>
      </w:r>
      <w:r>
        <w:t>Empirical evidence suggests that actively managed funds exhibit inferior performance compared to passively managed funds.</w:t>
      </w:r>
      <w:r w:rsidR="00234946">
        <w:t xml:space="preserve"> </w:t>
      </w:r>
      <w:r>
        <w:t xml:space="preserve">Furthermore, certain research has indicated that funds managed through active management strategies, which aim to exceed </w:t>
      </w:r>
      <w:r>
        <w:lastRenderedPageBreak/>
        <w:t>market performance, frequently exhibit lower performance than the market once fees and transaction costs are taken into consideration</w:t>
      </w:r>
      <w:sdt>
        <w:sdtPr>
          <w:id w:val="-1598245938"/>
          <w:citation/>
        </w:sdtPr>
        <w:sdtContent>
          <w:r w:rsidR="009979CA">
            <w:fldChar w:fldCharType="begin"/>
          </w:r>
          <w:r w:rsidR="009979CA">
            <w:instrText xml:space="preserve"> CITATION Tru23 \l 2057 </w:instrText>
          </w:r>
          <w:r w:rsidR="009979CA">
            <w:fldChar w:fldCharType="separate"/>
          </w:r>
          <w:r w:rsidR="00964D34">
            <w:rPr>
              <w:noProof/>
            </w:rPr>
            <w:t xml:space="preserve"> </w:t>
          </w:r>
          <w:r w:rsidR="00964D34" w:rsidRPr="00964D34">
            <w:rPr>
              <w:noProof/>
            </w:rPr>
            <w:t>(True, 2023)</w:t>
          </w:r>
          <w:r w:rsidR="009979CA">
            <w:fldChar w:fldCharType="end"/>
          </w:r>
        </w:sdtContent>
      </w:sdt>
      <w:r w:rsidR="00EC25DB">
        <w:t>.</w:t>
      </w:r>
    </w:p>
    <w:p w14:paraId="1F09E975" w14:textId="57C28C70" w:rsidR="00EA6FC0" w:rsidRDefault="007D7D75" w:rsidP="00B868D2">
      <w:pPr>
        <w:pStyle w:val="Normal1"/>
        <w:spacing w:line="276" w:lineRule="auto"/>
      </w:pPr>
      <w:r w:rsidRPr="007D7D75">
        <w:t>The trend of multinational business has exhibited a general increase over a period of time. Three prevalent theories that elucidate the rationale behind the international expansion of multinational corporations (MNCs) are: 1) the theory of comparative advantage, 2) the imperfect markets theory, and 3) the product cycle theory. These theories exhibit a degree of overlap and may serve to complement each other in the construction of a coherent framework for the advancement of international business</w:t>
      </w:r>
      <w:sdt>
        <w:sdtPr>
          <w:id w:val="-461199348"/>
          <w:citation/>
        </w:sdtPr>
        <w:sdtContent>
          <w:r w:rsidR="00D226F8">
            <w:fldChar w:fldCharType="begin"/>
          </w:r>
          <w:r w:rsidR="00D226F8">
            <w:instrText xml:space="preserve"> CITATION Bek13 \l 2057 </w:instrText>
          </w:r>
          <w:r w:rsidR="00D226F8">
            <w:fldChar w:fldCharType="separate"/>
          </w:r>
          <w:r w:rsidR="00D226F8">
            <w:rPr>
              <w:noProof/>
            </w:rPr>
            <w:t xml:space="preserve"> </w:t>
          </w:r>
          <w:r w:rsidR="00D226F8" w:rsidRPr="00D226F8">
            <w:rPr>
              <w:noProof/>
            </w:rPr>
            <w:t>(Bekaert, 2013)</w:t>
          </w:r>
          <w:r w:rsidR="00D226F8">
            <w:fldChar w:fldCharType="end"/>
          </w:r>
        </w:sdtContent>
      </w:sdt>
      <w:r w:rsidR="00671B98">
        <w:t>.</w:t>
      </w:r>
    </w:p>
    <w:p w14:paraId="4037682B" w14:textId="4E116C21" w:rsidR="007D7D15" w:rsidRPr="00036DA3" w:rsidRDefault="00A015E1" w:rsidP="00A659B8">
      <w:pPr>
        <w:pStyle w:val="Heading1"/>
        <w:rPr>
          <w:b/>
          <w:bCs/>
          <w:u w:val="single"/>
        </w:rPr>
      </w:pPr>
      <w:bookmarkStart w:id="5" w:name="_Toc134128891"/>
      <w:r w:rsidRPr="00036DA3">
        <w:rPr>
          <w:b/>
          <w:bCs/>
          <w:u w:val="single"/>
        </w:rPr>
        <w:t xml:space="preserve">5. </w:t>
      </w:r>
      <w:r w:rsidR="007D7D15" w:rsidRPr="00036DA3">
        <w:rPr>
          <w:b/>
          <w:bCs/>
          <w:u w:val="single"/>
        </w:rPr>
        <w:t xml:space="preserve">Methods of appraising projects at </w:t>
      </w:r>
      <w:r w:rsidR="00DD48A1" w:rsidRPr="00036DA3">
        <w:rPr>
          <w:b/>
          <w:bCs/>
          <w:u w:val="single"/>
        </w:rPr>
        <w:t>A</w:t>
      </w:r>
      <w:r w:rsidR="007D7D15" w:rsidRPr="00036DA3">
        <w:rPr>
          <w:b/>
          <w:bCs/>
          <w:u w:val="single"/>
        </w:rPr>
        <w:t>pple</w:t>
      </w:r>
      <w:r w:rsidR="003475BB" w:rsidRPr="00036DA3">
        <w:rPr>
          <w:b/>
          <w:bCs/>
          <w:u w:val="single"/>
        </w:rPr>
        <w:t xml:space="preserve"> I</w:t>
      </w:r>
      <w:r w:rsidR="007D7D15" w:rsidRPr="00036DA3">
        <w:rPr>
          <w:b/>
          <w:bCs/>
          <w:u w:val="single"/>
        </w:rPr>
        <w:t>nc</w:t>
      </w:r>
      <w:r w:rsidR="003475BB" w:rsidRPr="00036DA3">
        <w:rPr>
          <w:b/>
          <w:bCs/>
          <w:u w:val="single"/>
        </w:rPr>
        <w:t>.</w:t>
      </w:r>
      <w:bookmarkEnd w:id="5"/>
    </w:p>
    <w:p w14:paraId="2E5EC5FB" w14:textId="53BD8E6E" w:rsidR="00A015E1" w:rsidRPr="006C4793" w:rsidRDefault="00A015E1" w:rsidP="006C4793">
      <w:pPr>
        <w:tabs>
          <w:tab w:val="left" w:pos="624"/>
        </w:tabs>
        <w:spacing w:line="276" w:lineRule="auto"/>
        <w:jc w:val="both"/>
        <w:rPr>
          <w:rFonts w:ascii="Times New Roman" w:hAnsi="Times New Roman" w:cs="Times New Roman"/>
          <w:sz w:val="24"/>
          <w:szCs w:val="24"/>
        </w:rPr>
      </w:pPr>
      <w:r w:rsidRPr="006C4793">
        <w:rPr>
          <w:rFonts w:ascii="Times New Roman" w:hAnsi="Times New Roman" w:cs="Times New Roman"/>
          <w:sz w:val="24"/>
          <w:szCs w:val="24"/>
        </w:rPr>
        <w:t>Apple is a continuous process that involves providing feedback to both the appraiser and appraised individuals. It serves as a formal opportunity for personal counselling, motivation, salary reviews, and allocation of merit payments</w:t>
      </w:r>
      <w:sdt>
        <w:sdtPr>
          <w:rPr>
            <w:rFonts w:ascii="Times New Roman" w:hAnsi="Times New Roman" w:cs="Times New Roman"/>
            <w:sz w:val="24"/>
            <w:szCs w:val="24"/>
          </w:rPr>
          <w:id w:val="823778008"/>
          <w:citation/>
        </w:sdtPr>
        <w:sdtContent>
          <w:r w:rsidR="00D226F8">
            <w:rPr>
              <w:rFonts w:ascii="Times New Roman" w:hAnsi="Times New Roman" w:cs="Times New Roman"/>
              <w:sz w:val="24"/>
              <w:szCs w:val="24"/>
            </w:rPr>
            <w:fldChar w:fldCharType="begin"/>
          </w:r>
          <w:r w:rsidR="00D226F8">
            <w:rPr>
              <w:rFonts w:ascii="Times New Roman" w:hAnsi="Times New Roman" w:cs="Times New Roman"/>
              <w:sz w:val="24"/>
              <w:szCs w:val="24"/>
            </w:rPr>
            <w:instrText xml:space="preserve"> CITATION Arn13 \l 2057 </w:instrText>
          </w:r>
          <w:r w:rsidR="00D226F8">
            <w:rPr>
              <w:rFonts w:ascii="Times New Roman" w:hAnsi="Times New Roman" w:cs="Times New Roman"/>
              <w:sz w:val="24"/>
              <w:szCs w:val="24"/>
            </w:rPr>
            <w:fldChar w:fldCharType="separate"/>
          </w:r>
          <w:r w:rsidR="00D226F8">
            <w:rPr>
              <w:rFonts w:ascii="Times New Roman" w:hAnsi="Times New Roman" w:cs="Times New Roman"/>
              <w:noProof/>
              <w:sz w:val="24"/>
              <w:szCs w:val="24"/>
            </w:rPr>
            <w:t xml:space="preserve"> </w:t>
          </w:r>
          <w:r w:rsidR="00D226F8" w:rsidRPr="00D226F8">
            <w:rPr>
              <w:rFonts w:ascii="Times New Roman" w:hAnsi="Times New Roman" w:cs="Times New Roman"/>
              <w:noProof/>
              <w:sz w:val="24"/>
              <w:szCs w:val="24"/>
            </w:rPr>
            <w:t>(Arnold, 2013)</w:t>
          </w:r>
          <w:r w:rsidR="00D226F8">
            <w:rPr>
              <w:rFonts w:ascii="Times New Roman" w:hAnsi="Times New Roman" w:cs="Times New Roman"/>
              <w:sz w:val="24"/>
              <w:szCs w:val="24"/>
            </w:rPr>
            <w:fldChar w:fldCharType="end"/>
          </w:r>
        </w:sdtContent>
      </w:sdt>
      <w:r w:rsidRPr="006C4793">
        <w:rPr>
          <w:rFonts w:ascii="Times New Roman" w:hAnsi="Times New Roman" w:cs="Times New Roman"/>
          <w:sz w:val="24"/>
          <w:szCs w:val="24"/>
        </w:rPr>
        <w:t>.</w:t>
      </w:r>
    </w:p>
    <w:p w14:paraId="550BFE2B" w14:textId="4EDFE740" w:rsidR="00A015E1" w:rsidRPr="006C4793" w:rsidRDefault="00A015E1" w:rsidP="006C4793">
      <w:pPr>
        <w:tabs>
          <w:tab w:val="left" w:pos="624"/>
        </w:tabs>
        <w:spacing w:line="276" w:lineRule="auto"/>
        <w:jc w:val="both"/>
        <w:rPr>
          <w:rFonts w:ascii="Times New Roman" w:hAnsi="Times New Roman" w:cs="Times New Roman"/>
          <w:sz w:val="24"/>
          <w:szCs w:val="24"/>
        </w:rPr>
      </w:pPr>
      <w:r w:rsidRPr="006C4793">
        <w:rPr>
          <w:rFonts w:ascii="Times New Roman" w:hAnsi="Times New Roman" w:cs="Times New Roman"/>
          <w:sz w:val="24"/>
          <w:szCs w:val="24"/>
        </w:rPr>
        <w:t>Personnel are evaluated according to predetermined objectives, duties, and accomplishments based on goals that have been jointly planned and agreed upon by individuals and their supervisors</w:t>
      </w:r>
      <w:r w:rsidR="00D513E7">
        <w:rPr>
          <w:rFonts w:ascii="Times New Roman" w:hAnsi="Times New Roman" w:cs="Times New Roman"/>
          <w:sz w:val="24"/>
          <w:szCs w:val="24"/>
        </w:rPr>
        <w:t xml:space="preserve">. </w:t>
      </w:r>
      <w:r w:rsidRPr="006C4793">
        <w:rPr>
          <w:rFonts w:ascii="Times New Roman" w:hAnsi="Times New Roman" w:cs="Times New Roman"/>
          <w:sz w:val="24"/>
          <w:szCs w:val="24"/>
        </w:rPr>
        <w:t>The performance evaluation process facilitates the human resources department in identifying any deficiencies in a specific skill set, thereby enabling them to initiate recruitment efforts to address such inefficiencies. Incentives are provided as a result of exemplary performance</w:t>
      </w:r>
      <w:sdt>
        <w:sdtPr>
          <w:rPr>
            <w:rFonts w:ascii="Times New Roman" w:hAnsi="Times New Roman" w:cs="Times New Roman"/>
            <w:sz w:val="24"/>
            <w:szCs w:val="24"/>
          </w:rPr>
          <w:id w:val="-544595717"/>
          <w:citation/>
        </w:sdtPr>
        <w:sdtContent>
          <w:r w:rsidR="00D513E7">
            <w:rPr>
              <w:rFonts w:ascii="Times New Roman" w:hAnsi="Times New Roman" w:cs="Times New Roman"/>
              <w:sz w:val="24"/>
              <w:szCs w:val="24"/>
            </w:rPr>
            <w:fldChar w:fldCharType="begin"/>
          </w:r>
          <w:r w:rsidR="00D513E7">
            <w:rPr>
              <w:rFonts w:ascii="Times New Roman" w:hAnsi="Times New Roman" w:cs="Times New Roman"/>
              <w:sz w:val="24"/>
              <w:szCs w:val="24"/>
            </w:rPr>
            <w:instrText xml:space="preserve"> CITATION Bek13 \l 2057 </w:instrText>
          </w:r>
          <w:r w:rsidR="00D513E7">
            <w:rPr>
              <w:rFonts w:ascii="Times New Roman" w:hAnsi="Times New Roman" w:cs="Times New Roman"/>
              <w:sz w:val="24"/>
              <w:szCs w:val="24"/>
            </w:rPr>
            <w:fldChar w:fldCharType="separate"/>
          </w:r>
          <w:r w:rsidR="00964D34">
            <w:rPr>
              <w:rFonts w:ascii="Times New Roman" w:hAnsi="Times New Roman" w:cs="Times New Roman"/>
              <w:noProof/>
              <w:sz w:val="24"/>
              <w:szCs w:val="24"/>
            </w:rPr>
            <w:t xml:space="preserve"> </w:t>
          </w:r>
          <w:r w:rsidR="00964D34" w:rsidRPr="00964D34">
            <w:rPr>
              <w:rFonts w:ascii="Times New Roman" w:hAnsi="Times New Roman" w:cs="Times New Roman"/>
              <w:noProof/>
              <w:sz w:val="24"/>
              <w:szCs w:val="24"/>
            </w:rPr>
            <w:t>(Bekaert, 2013)</w:t>
          </w:r>
          <w:r w:rsidR="00D513E7">
            <w:rPr>
              <w:rFonts w:ascii="Times New Roman" w:hAnsi="Times New Roman" w:cs="Times New Roman"/>
              <w:sz w:val="24"/>
              <w:szCs w:val="24"/>
            </w:rPr>
            <w:fldChar w:fldCharType="end"/>
          </w:r>
        </w:sdtContent>
      </w:sdt>
      <w:r w:rsidRPr="006C4793">
        <w:rPr>
          <w:rFonts w:ascii="Times New Roman" w:hAnsi="Times New Roman" w:cs="Times New Roman"/>
          <w:sz w:val="24"/>
          <w:szCs w:val="24"/>
        </w:rPr>
        <w:t>.</w:t>
      </w:r>
    </w:p>
    <w:p w14:paraId="5BE780CD" w14:textId="12A99BEC" w:rsidR="00C35EE1" w:rsidRPr="00036DA3" w:rsidRDefault="00A015E1" w:rsidP="00036DA3">
      <w:pPr>
        <w:tabs>
          <w:tab w:val="left" w:pos="624"/>
        </w:tabs>
        <w:spacing w:line="276" w:lineRule="auto"/>
        <w:jc w:val="both"/>
        <w:rPr>
          <w:rFonts w:ascii="Times New Roman" w:hAnsi="Times New Roman" w:cs="Times New Roman"/>
          <w:sz w:val="24"/>
          <w:szCs w:val="24"/>
        </w:rPr>
      </w:pPr>
      <w:r w:rsidRPr="006C4793">
        <w:rPr>
          <w:rFonts w:ascii="Times New Roman" w:hAnsi="Times New Roman" w:cs="Times New Roman"/>
          <w:sz w:val="24"/>
          <w:szCs w:val="24"/>
        </w:rPr>
        <w:t>Apple utilises a pair of assessment instruments to evaluate the performance of its workforce.</w:t>
      </w:r>
      <w:r w:rsidR="00AD5B68" w:rsidRPr="006C4793">
        <w:rPr>
          <w:rFonts w:ascii="Times New Roman" w:hAnsi="Times New Roman" w:cs="Times New Roman"/>
          <w:sz w:val="24"/>
          <w:szCs w:val="24"/>
        </w:rPr>
        <w:t xml:space="preserve"> E</w:t>
      </w:r>
      <w:r w:rsidRPr="006C4793">
        <w:rPr>
          <w:rFonts w:ascii="Times New Roman" w:hAnsi="Times New Roman" w:cs="Times New Roman"/>
          <w:sz w:val="24"/>
          <w:szCs w:val="24"/>
        </w:rPr>
        <w:t>valuation is a performance appraisal technique that involves gathering feedback from colleagues and team members to gain a distinct perspective on an individual's performance. Although managers possess the ability to evaluate an individual's outcomes and achievements, 360 Degree feedback</w:t>
      </w:r>
      <w:sdt>
        <w:sdtPr>
          <w:rPr>
            <w:rFonts w:ascii="Times New Roman" w:hAnsi="Times New Roman" w:cs="Times New Roman"/>
            <w:sz w:val="24"/>
            <w:szCs w:val="24"/>
          </w:rPr>
          <w:id w:val="2139065706"/>
          <w:citation/>
        </w:sdtPr>
        <w:sdtContent>
          <w:r w:rsidR="006C433D">
            <w:rPr>
              <w:rFonts w:ascii="Times New Roman" w:hAnsi="Times New Roman" w:cs="Times New Roman"/>
              <w:sz w:val="24"/>
              <w:szCs w:val="24"/>
            </w:rPr>
            <w:fldChar w:fldCharType="begin"/>
          </w:r>
          <w:r w:rsidR="006C433D">
            <w:rPr>
              <w:rFonts w:ascii="Times New Roman" w:hAnsi="Times New Roman" w:cs="Times New Roman"/>
              <w:sz w:val="24"/>
              <w:szCs w:val="24"/>
            </w:rPr>
            <w:instrText xml:space="preserve"> CITATION Jef21 \l 2057 </w:instrText>
          </w:r>
          <w:r w:rsidR="006C433D">
            <w:rPr>
              <w:rFonts w:ascii="Times New Roman" w:hAnsi="Times New Roman" w:cs="Times New Roman"/>
              <w:sz w:val="24"/>
              <w:szCs w:val="24"/>
            </w:rPr>
            <w:fldChar w:fldCharType="separate"/>
          </w:r>
          <w:r w:rsidR="00964D34">
            <w:rPr>
              <w:rFonts w:ascii="Times New Roman" w:hAnsi="Times New Roman" w:cs="Times New Roman"/>
              <w:noProof/>
              <w:sz w:val="24"/>
              <w:szCs w:val="24"/>
            </w:rPr>
            <w:t xml:space="preserve"> </w:t>
          </w:r>
          <w:r w:rsidR="00964D34" w:rsidRPr="00964D34">
            <w:rPr>
              <w:rFonts w:ascii="Times New Roman" w:hAnsi="Times New Roman" w:cs="Times New Roman"/>
              <w:noProof/>
              <w:sz w:val="24"/>
              <w:szCs w:val="24"/>
            </w:rPr>
            <w:t>(Madura, 2021)</w:t>
          </w:r>
          <w:r w:rsidR="006C433D">
            <w:rPr>
              <w:rFonts w:ascii="Times New Roman" w:hAnsi="Times New Roman" w:cs="Times New Roman"/>
              <w:sz w:val="24"/>
              <w:szCs w:val="24"/>
            </w:rPr>
            <w:fldChar w:fldCharType="end"/>
          </w:r>
        </w:sdtContent>
      </w:sdt>
      <w:r w:rsidR="003952C2" w:rsidRPr="006C4793">
        <w:rPr>
          <w:rFonts w:ascii="Times New Roman" w:hAnsi="Times New Roman" w:cs="Times New Roman"/>
          <w:sz w:val="24"/>
          <w:szCs w:val="24"/>
        </w:rPr>
        <w:t>.</w:t>
      </w:r>
    </w:p>
    <w:p w14:paraId="6A300EBF" w14:textId="77777777" w:rsidR="00484127" w:rsidRPr="00036DA3" w:rsidRDefault="00484127" w:rsidP="000E0B45">
      <w:pPr>
        <w:pStyle w:val="Heading1"/>
        <w:rPr>
          <w:b/>
          <w:bCs/>
          <w:u w:val="single"/>
        </w:rPr>
      </w:pPr>
      <w:bookmarkStart w:id="6" w:name="_Toc134128892"/>
      <w:r w:rsidRPr="00036DA3">
        <w:rPr>
          <w:b/>
          <w:bCs/>
          <w:u w:val="single"/>
        </w:rPr>
        <w:t>Conclusion</w:t>
      </w:r>
      <w:bookmarkEnd w:id="6"/>
    </w:p>
    <w:p w14:paraId="50B2A481" w14:textId="77777777" w:rsidR="00484127" w:rsidRDefault="00484127" w:rsidP="006C4793">
      <w:pPr>
        <w:pStyle w:val="Normal1"/>
        <w:spacing w:line="276" w:lineRule="auto"/>
      </w:pPr>
      <w:r>
        <w:t>To summarise, despite possessing a remarkable market value and advanced technologies, Apple is confronted with significant risk factors that have the potential to negatively impact its sales and overall profitability. Overall, it is not advisable for investors with an interest in Apple's stock to make a purchase.</w:t>
      </w:r>
    </w:p>
    <w:p w14:paraId="705DD103" w14:textId="77777777" w:rsidR="00484127" w:rsidRDefault="00484127" w:rsidP="006C4793">
      <w:pPr>
        <w:pStyle w:val="Normal1"/>
        <w:spacing w:line="276" w:lineRule="auto"/>
      </w:pPr>
      <w:r>
        <w:t>The escalation of Apple product prices and the heightened competition within the market are generating significant strain on the company. Moreover, the influence of unforeseeable occurrences such as the COVID-19 pandemic must be acknowledged. These factors are exogenous and beyond the purview of the company's control or predictability. Therefore, it cannot be guaranteed that Apple will be able to capitalise on all potential opportunities and mitigate all potential threats in order to increase its revenue. Moreover, an alternative option exists that is superior. Samsung, a formidable rival of Apple across various sectors and the company that has surpassed iPhone in the worldwide smartphone industry, exhibits a lower P/E ratio and PEG ratio in contrast to Apple. This would render Samsung's stock a more prudent investment.</w:t>
      </w:r>
    </w:p>
    <w:bookmarkStart w:id="7" w:name="_Toc134128893" w:displacedByCustomXml="next"/>
    <w:sdt>
      <w:sdtPr>
        <w:rPr>
          <w:rFonts w:asciiTheme="minorHAnsi" w:eastAsiaTheme="minorHAnsi" w:hAnsiTheme="minorHAnsi" w:cstheme="minorBidi"/>
          <w:color w:val="auto"/>
          <w:sz w:val="22"/>
          <w:szCs w:val="22"/>
        </w:rPr>
        <w:id w:val="724647633"/>
        <w:docPartObj>
          <w:docPartGallery w:val="Bibliographies"/>
          <w:docPartUnique/>
        </w:docPartObj>
      </w:sdtPr>
      <w:sdtContent>
        <w:p w14:paraId="3150D76F" w14:textId="5B0CD01C" w:rsidR="003913B8" w:rsidRPr="00F5393D" w:rsidRDefault="003913B8">
          <w:pPr>
            <w:pStyle w:val="Heading1"/>
            <w:rPr>
              <w:b/>
              <w:bCs/>
            </w:rPr>
          </w:pPr>
          <w:r w:rsidRPr="00F5393D">
            <w:rPr>
              <w:b/>
              <w:bCs/>
            </w:rPr>
            <w:t>References</w:t>
          </w:r>
          <w:bookmarkEnd w:id="7"/>
        </w:p>
        <w:p w14:paraId="2A0019A3" w14:textId="77777777" w:rsidR="007F1C0B" w:rsidRPr="007F1C0B" w:rsidRDefault="007F1C0B" w:rsidP="007F1C0B"/>
        <w:sdt>
          <w:sdtPr>
            <w:id w:val="-573587230"/>
            <w:bibliography/>
          </w:sdtPr>
          <w:sdtContent>
            <w:p w14:paraId="6F0B9B31" w14:textId="70DE0CCD" w:rsidR="00964D34" w:rsidRDefault="003913B8" w:rsidP="00964D34">
              <w:pPr>
                <w:pStyle w:val="Bibliography"/>
                <w:rPr>
                  <w:noProof/>
                  <w:sz w:val="24"/>
                  <w:szCs w:val="24"/>
                </w:rPr>
              </w:pPr>
              <w:r>
                <w:fldChar w:fldCharType="begin"/>
              </w:r>
              <w:r>
                <w:instrText xml:space="preserve"> BIBLIOGRAPHY </w:instrText>
              </w:r>
              <w:r>
                <w:fldChar w:fldCharType="separate"/>
              </w:r>
              <w:r w:rsidR="00964D34">
                <w:rPr>
                  <w:noProof/>
                </w:rPr>
                <w:t xml:space="preserve">Arnold, G.( 2013). </w:t>
              </w:r>
              <w:r w:rsidR="00964D34">
                <w:rPr>
                  <w:i/>
                  <w:iCs/>
                  <w:noProof/>
                </w:rPr>
                <w:t xml:space="preserve">Essentials of corporate financial management. </w:t>
              </w:r>
              <w:r w:rsidR="00964D34">
                <w:rPr>
                  <w:noProof/>
                </w:rPr>
                <w:t>2 ed. Harlow, England: Pearson Education.</w:t>
              </w:r>
            </w:p>
            <w:p w14:paraId="2B4D921A" w14:textId="5710EA06" w:rsidR="00964D34" w:rsidRDefault="00964D34" w:rsidP="00964D34">
              <w:pPr>
                <w:pStyle w:val="Bibliography"/>
                <w:rPr>
                  <w:noProof/>
                </w:rPr>
              </w:pPr>
              <w:r>
                <w:rPr>
                  <w:noProof/>
                </w:rPr>
                <w:t xml:space="preserve">Bekaert, G. J.(2013). </w:t>
              </w:r>
              <w:r>
                <w:rPr>
                  <w:i/>
                  <w:iCs/>
                  <w:noProof/>
                </w:rPr>
                <w:t xml:space="preserve">International financial management. </w:t>
              </w:r>
              <w:r>
                <w:rPr>
                  <w:noProof/>
                </w:rPr>
                <w:t>Pearson new international edition. ed. s.l.:Pearson.</w:t>
              </w:r>
            </w:p>
            <w:p w14:paraId="59EAA71E" w14:textId="34D7F9A6" w:rsidR="00964D34" w:rsidRDefault="00964D34" w:rsidP="00964D34">
              <w:pPr>
                <w:pStyle w:val="Bibliography"/>
                <w:rPr>
                  <w:noProof/>
                </w:rPr>
              </w:pPr>
              <w:r>
                <w:rPr>
                  <w:noProof/>
                </w:rPr>
                <w:t xml:space="preserve">Lin, L.( 2020). Analysis on Apple’s Implement and Assessment of Dividend. </w:t>
              </w:r>
              <w:r>
                <w:rPr>
                  <w:i/>
                  <w:iCs/>
                  <w:noProof/>
                </w:rPr>
                <w:t xml:space="preserve">Web of Conferences, </w:t>
              </w:r>
              <w:r>
                <w:rPr>
                  <w:noProof/>
                </w:rPr>
                <w:t>Volume 2018, pp. 1-4.</w:t>
              </w:r>
            </w:p>
            <w:p w14:paraId="1A1A022B" w14:textId="2068C7F4" w:rsidR="00964D34" w:rsidRDefault="00964D34" w:rsidP="00964D34">
              <w:pPr>
                <w:pStyle w:val="Bibliography"/>
                <w:rPr>
                  <w:noProof/>
                </w:rPr>
              </w:pPr>
              <w:r>
                <w:rPr>
                  <w:noProof/>
                </w:rPr>
                <w:t xml:space="preserve">Macmillan, G.(2022). International Finance Scope, Importance, Advantages and Disadvantages. </w:t>
              </w:r>
              <w:r>
                <w:rPr>
                  <w:i/>
                  <w:iCs/>
                  <w:noProof/>
                </w:rPr>
                <w:t xml:space="preserve">International Journal of Accounting Research, </w:t>
              </w:r>
              <w:r>
                <w:rPr>
                  <w:noProof/>
                </w:rPr>
                <w:t>10(1), p. 10:225.</w:t>
              </w:r>
            </w:p>
            <w:p w14:paraId="72D1DE0C" w14:textId="095D7141" w:rsidR="00964D34" w:rsidRDefault="00964D34" w:rsidP="00964D34">
              <w:pPr>
                <w:pStyle w:val="Bibliography"/>
                <w:rPr>
                  <w:noProof/>
                </w:rPr>
              </w:pPr>
              <w:r>
                <w:rPr>
                  <w:noProof/>
                </w:rPr>
                <w:t xml:space="preserve">Madura, J.(2021). </w:t>
              </w:r>
              <w:r>
                <w:rPr>
                  <w:i/>
                  <w:iCs/>
                  <w:noProof/>
                </w:rPr>
                <w:t xml:space="preserve">International Financial Management. </w:t>
              </w:r>
              <w:r>
                <w:rPr>
                  <w:noProof/>
                </w:rPr>
                <w:t>14 ed. UK: Copyright.</w:t>
              </w:r>
            </w:p>
            <w:p w14:paraId="78405590" w14:textId="79E2C8E8" w:rsidR="00964D34" w:rsidRDefault="00964D34" w:rsidP="00964D34">
              <w:pPr>
                <w:pStyle w:val="Bibliography"/>
                <w:rPr>
                  <w:noProof/>
                </w:rPr>
              </w:pPr>
              <w:r>
                <w:rPr>
                  <w:noProof/>
                </w:rPr>
                <w:t xml:space="preserve">Marrero, A. G.(2017). The Rise of Apple Inc: Opportunities and Challenges. </w:t>
              </w:r>
              <w:r>
                <w:rPr>
                  <w:i/>
                  <w:iCs/>
                  <w:noProof/>
                </w:rPr>
                <w:t xml:space="preserve">Journal for global business and community, </w:t>
              </w:r>
              <w:r>
                <w:rPr>
                  <w:noProof/>
                </w:rPr>
                <w:t>Volume 157, pp. 1-10.</w:t>
              </w:r>
            </w:p>
            <w:p w14:paraId="571F6208" w14:textId="5D389782" w:rsidR="00964D34" w:rsidRDefault="00964D34" w:rsidP="00964D34">
              <w:pPr>
                <w:pStyle w:val="Bibliography"/>
                <w:rPr>
                  <w:noProof/>
                </w:rPr>
              </w:pPr>
              <w:r>
                <w:rPr>
                  <w:noProof/>
                </w:rPr>
                <w:t xml:space="preserve">Report, A.( 2022). </w:t>
              </w:r>
              <w:r>
                <w:rPr>
                  <w:i/>
                  <w:iCs/>
                  <w:noProof/>
                </w:rPr>
                <w:t xml:space="preserve">Apple Inc Annual Report, </w:t>
              </w:r>
              <w:r>
                <w:rPr>
                  <w:noProof/>
                </w:rPr>
                <w:t>California: s.n.</w:t>
              </w:r>
            </w:p>
            <w:p w14:paraId="6A00BC53" w14:textId="5A3C31F2" w:rsidR="00964D34" w:rsidRDefault="00964D34" w:rsidP="00964D34">
              <w:pPr>
                <w:pStyle w:val="Bibliography"/>
                <w:rPr>
                  <w:noProof/>
                </w:rPr>
              </w:pPr>
              <w:r>
                <w:rPr>
                  <w:noProof/>
                </w:rPr>
                <w:t xml:space="preserve">True, T.( 2023). Efficient Market Theory. </w:t>
              </w:r>
              <w:r>
                <w:rPr>
                  <w:i/>
                  <w:iCs/>
                  <w:noProof/>
                </w:rPr>
                <w:t xml:space="preserve">Finance Strategists, </w:t>
              </w:r>
              <w:r>
                <w:rPr>
                  <w:noProof/>
                </w:rPr>
                <w:t>pp. 1-4.</w:t>
              </w:r>
            </w:p>
            <w:p w14:paraId="05658B67" w14:textId="793400BA" w:rsidR="003913B8" w:rsidRDefault="003913B8" w:rsidP="00964D34">
              <w:r>
                <w:rPr>
                  <w:b/>
                  <w:bCs/>
                  <w:noProof/>
                </w:rPr>
                <w:fldChar w:fldCharType="end"/>
              </w:r>
            </w:p>
          </w:sdtContent>
        </w:sdt>
      </w:sdtContent>
    </w:sdt>
    <w:p w14:paraId="325E5B55" w14:textId="7AF009EF" w:rsidR="00036DA3" w:rsidRDefault="00036DA3" w:rsidP="006C4793">
      <w:pPr>
        <w:pStyle w:val="Normal1"/>
        <w:spacing w:line="276" w:lineRule="auto"/>
      </w:pPr>
    </w:p>
    <w:p w14:paraId="5A284C5C" w14:textId="77777777" w:rsidR="00484127" w:rsidRDefault="00484127" w:rsidP="00484127">
      <w:pPr>
        <w:tabs>
          <w:tab w:val="left" w:pos="624"/>
        </w:tabs>
      </w:pPr>
    </w:p>
    <w:p w14:paraId="1AEC2F05" w14:textId="21AECFB2" w:rsidR="003A45A8" w:rsidRPr="00446588" w:rsidRDefault="003A45A8" w:rsidP="00C35EE1">
      <w:pPr>
        <w:tabs>
          <w:tab w:val="left" w:pos="624"/>
        </w:tabs>
      </w:pPr>
    </w:p>
    <w:sectPr w:rsidR="003A45A8" w:rsidRPr="0044658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A5E6A" w14:textId="77777777" w:rsidR="00D977CF" w:rsidRDefault="00D977CF" w:rsidP="00F30D5F">
      <w:pPr>
        <w:spacing w:after="0" w:line="240" w:lineRule="auto"/>
      </w:pPr>
      <w:r>
        <w:separator/>
      </w:r>
    </w:p>
  </w:endnote>
  <w:endnote w:type="continuationSeparator" w:id="0">
    <w:p w14:paraId="6B89CFDB" w14:textId="77777777" w:rsidR="00D977CF" w:rsidRDefault="00D977CF" w:rsidP="00F30D5F">
      <w:pPr>
        <w:spacing w:after="0" w:line="240" w:lineRule="auto"/>
      </w:pPr>
      <w:r>
        <w:continuationSeparator/>
      </w:r>
    </w:p>
  </w:endnote>
  <w:endnote w:type="continuationNotice" w:id="1">
    <w:p w14:paraId="63E19559" w14:textId="77777777" w:rsidR="00D977CF" w:rsidRDefault="00D977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546504"/>
      <w:docPartObj>
        <w:docPartGallery w:val="Page Numbers (Bottom of Page)"/>
        <w:docPartUnique/>
      </w:docPartObj>
    </w:sdtPr>
    <w:sdtEndPr>
      <w:rPr>
        <w:noProof/>
      </w:rPr>
    </w:sdtEndPr>
    <w:sdtContent>
      <w:p w14:paraId="233F0134" w14:textId="29B8B44B" w:rsidR="00BA66C7" w:rsidRDefault="00BA66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64E0C3" w14:textId="77777777" w:rsidR="00BA66C7" w:rsidRDefault="00BA6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98987" w14:textId="77777777" w:rsidR="00D977CF" w:rsidRDefault="00D977CF" w:rsidP="00F30D5F">
      <w:pPr>
        <w:spacing w:after="0" w:line="240" w:lineRule="auto"/>
      </w:pPr>
      <w:r>
        <w:separator/>
      </w:r>
    </w:p>
  </w:footnote>
  <w:footnote w:type="continuationSeparator" w:id="0">
    <w:p w14:paraId="0A73B567" w14:textId="77777777" w:rsidR="00D977CF" w:rsidRDefault="00D977CF" w:rsidP="00F30D5F">
      <w:pPr>
        <w:spacing w:after="0" w:line="240" w:lineRule="auto"/>
      </w:pPr>
      <w:r>
        <w:continuationSeparator/>
      </w:r>
    </w:p>
  </w:footnote>
  <w:footnote w:type="continuationNotice" w:id="1">
    <w:p w14:paraId="501B40C6" w14:textId="77777777" w:rsidR="00D977CF" w:rsidRDefault="00D977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D7611"/>
    <w:multiLevelType w:val="hybridMultilevel"/>
    <w:tmpl w:val="8476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A50213"/>
    <w:multiLevelType w:val="hybridMultilevel"/>
    <w:tmpl w:val="A2007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2439756">
    <w:abstractNumId w:val="1"/>
  </w:num>
  <w:num w:numId="2" w16cid:durableId="100527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B0A"/>
    <w:rsid w:val="000275A7"/>
    <w:rsid w:val="00035E6B"/>
    <w:rsid w:val="00036DA3"/>
    <w:rsid w:val="000A2F73"/>
    <w:rsid w:val="000C4F91"/>
    <w:rsid w:val="000D586F"/>
    <w:rsid w:val="000D7844"/>
    <w:rsid w:val="000E0B45"/>
    <w:rsid w:val="0010120B"/>
    <w:rsid w:val="0012754F"/>
    <w:rsid w:val="001551EC"/>
    <w:rsid w:val="001821B6"/>
    <w:rsid w:val="00192979"/>
    <w:rsid w:val="001A668A"/>
    <w:rsid w:val="001A7568"/>
    <w:rsid w:val="001B1006"/>
    <w:rsid w:val="001D1287"/>
    <w:rsid w:val="001D1D72"/>
    <w:rsid w:val="001E280E"/>
    <w:rsid w:val="001F5E21"/>
    <w:rsid w:val="001F7F98"/>
    <w:rsid w:val="00215AD0"/>
    <w:rsid w:val="00234946"/>
    <w:rsid w:val="00264A54"/>
    <w:rsid w:val="00281976"/>
    <w:rsid w:val="002F4715"/>
    <w:rsid w:val="002F69A6"/>
    <w:rsid w:val="00304794"/>
    <w:rsid w:val="00327399"/>
    <w:rsid w:val="003300BD"/>
    <w:rsid w:val="00343513"/>
    <w:rsid w:val="00343CD1"/>
    <w:rsid w:val="0034555B"/>
    <w:rsid w:val="003475BB"/>
    <w:rsid w:val="0037161D"/>
    <w:rsid w:val="00386444"/>
    <w:rsid w:val="003913B8"/>
    <w:rsid w:val="003952C2"/>
    <w:rsid w:val="003A1200"/>
    <w:rsid w:val="003A45A8"/>
    <w:rsid w:val="003A67F3"/>
    <w:rsid w:val="003B0B69"/>
    <w:rsid w:val="003B797C"/>
    <w:rsid w:val="003C075B"/>
    <w:rsid w:val="003C4EBC"/>
    <w:rsid w:val="003D0A65"/>
    <w:rsid w:val="003F3A64"/>
    <w:rsid w:val="00405272"/>
    <w:rsid w:val="00446588"/>
    <w:rsid w:val="004472D3"/>
    <w:rsid w:val="004654B6"/>
    <w:rsid w:val="00483316"/>
    <w:rsid w:val="00484127"/>
    <w:rsid w:val="00490FD1"/>
    <w:rsid w:val="004940AB"/>
    <w:rsid w:val="004955B2"/>
    <w:rsid w:val="004A2C05"/>
    <w:rsid w:val="004A500B"/>
    <w:rsid w:val="004C4653"/>
    <w:rsid w:val="004D2BDB"/>
    <w:rsid w:val="00500648"/>
    <w:rsid w:val="00507467"/>
    <w:rsid w:val="00553EF9"/>
    <w:rsid w:val="00562423"/>
    <w:rsid w:val="0059182A"/>
    <w:rsid w:val="005B12E9"/>
    <w:rsid w:val="005B2B5E"/>
    <w:rsid w:val="005B368D"/>
    <w:rsid w:val="00603AF3"/>
    <w:rsid w:val="006103EE"/>
    <w:rsid w:val="006350E3"/>
    <w:rsid w:val="00657C07"/>
    <w:rsid w:val="00665D7B"/>
    <w:rsid w:val="006678CC"/>
    <w:rsid w:val="00671B98"/>
    <w:rsid w:val="00675EBB"/>
    <w:rsid w:val="006840BC"/>
    <w:rsid w:val="00684B8C"/>
    <w:rsid w:val="00687D77"/>
    <w:rsid w:val="006B3123"/>
    <w:rsid w:val="006C433D"/>
    <w:rsid w:val="006C4793"/>
    <w:rsid w:val="006F14C7"/>
    <w:rsid w:val="006F2C0B"/>
    <w:rsid w:val="00706951"/>
    <w:rsid w:val="007428B1"/>
    <w:rsid w:val="007444E0"/>
    <w:rsid w:val="00771288"/>
    <w:rsid w:val="00795BBC"/>
    <w:rsid w:val="007B0A2F"/>
    <w:rsid w:val="007B220A"/>
    <w:rsid w:val="007B22E5"/>
    <w:rsid w:val="007C7E45"/>
    <w:rsid w:val="007D7D15"/>
    <w:rsid w:val="007D7D75"/>
    <w:rsid w:val="007E1101"/>
    <w:rsid w:val="007F1C0B"/>
    <w:rsid w:val="008023F3"/>
    <w:rsid w:val="00811123"/>
    <w:rsid w:val="008558D2"/>
    <w:rsid w:val="00860142"/>
    <w:rsid w:val="008614C6"/>
    <w:rsid w:val="00874F6C"/>
    <w:rsid w:val="00884188"/>
    <w:rsid w:val="008A400A"/>
    <w:rsid w:val="008B57C2"/>
    <w:rsid w:val="008C0912"/>
    <w:rsid w:val="008D087D"/>
    <w:rsid w:val="008E2D11"/>
    <w:rsid w:val="008E5752"/>
    <w:rsid w:val="008F0E90"/>
    <w:rsid w:val="008F670F"/>
    <w:rsid w:val="00923912"/>
    <w:rsid w:val="00940742"/>
    <w:rsid w:val="00940994"/>
    <w:rsid w:val="009462B6"/>
    <w:rsid w:val="00964D34"/>
    <w:rsid w:val="00971A6C"/>
    <w:rsid w:val="009768B8"/>
    <w:rsid w:val="009979CA"/>
    <w:rsid w:val="009B12A9"/>
    <w:rsid w:val="009B155C"/>
    <w:rsid w:val="009D42C8"/>
    <w:rsid w:val="009E49DC"/>
    <w:rsid w:val="00A015E1"/>
    <w:rsid w:val="00A4178A"/>
    <w:rsid w:val="00A55BAE"/>
    <w:rsid w:val="00A57092"/>
    <w:rsid w:val="00A6550E"/>
    <w:rsid w:val="00A659B8"/>
    <w:rsid w:val="00A72856"/>
    <w:rsid w:val="00A743E3"/>
    <w:rsid w:val="00A92B1C"/>
    <w:rsid w:val="00AD5B68"/>
    <w:rsid w:val="00AF04D5"/>
    <w:rsid w:val="00B0276B"/>
    <w:rsid w:val="00B13094"/>
    <w:rsid w:val="00B2060E"/>
    <w:rsid w:val="00B36419"/>
    <w:rsid w:val="00B41DD8"/>
    <w:rsid w:val="00B51DD6"/>
    <w:rsid w:val="00B534A8"/>
    <w:rsid w:val="00B60035"/>
    <w:rsid w:val="00B72517"/>
    <w:rsid w:val="00B868D2"/>
    <w:rsid w:val="00B94B86"/>
    <w:rsid w:val="00BA66C7"/>
    <w:rsid w:val="00BD2605"/>
    <w:rsid w:val="00BF04C3"/>
    <w:rsid w:val="00C20FB5"/>
    <w:rsid w:val="00C24B9E"/>
    <w:rsid w:val="00C35EE1"/>
    <w:rsid w:val="00C6547F"/>
    <w:rsid w:val="00CA5748"/>
    <w:rsid w:val="00D003F9"/>
    <w:rsid w:val="00D05AE7"/>
    <w:rsid w:val="00D226F8"/>
    <w:rsid w:val="00D24219"/>
    <w:rsid w:val="00D31614"/>
    <w:rsid w:val="00D4313B"/>
    <w:rsid w:val="00D513E7"/>
    <w:rsid w:val="00D54D3F"/>
    <w:rsid w:val="00D810C9"/>
    <w:rsid w:val="00D86968"/>
    <w:rsid w:val="00D977CF"/>
    <w:rsid w:val="00DA526E"/>
    <w:rsid w:val="00DC3558"/>
    <w:rsid w:val="00DD341A"/>
    <w:rsid w:val="00DD48A1"/>
    <w:rsid w:val="00DE32EC"/>
    <w:rsid w:val="00E4742F"/>
    <w:rsid w:val="00E72958"/>
    <w:rsid w:val="00E86E11"/>
    <w:rsid w:val="00EA6FC0"/>
    <w:rsid w:val="00EA7B0A"/>
    <w:rsid w:val="00EB09F9"/>
    <w:rsid w:val="00EC003A"/>
    <w:rsid w:val="00EC25DB"/>
    <w:rsid w:val="00EC5CBD"/>
    <w:rsid w:val="00EC62F0"/>
    <w:rsid w:val="00F16ACF"/>
    <w:rsid w:val="00F25F6F"/>
    <w:rsid w:val="00F30D5F"/>
    <w:rsid w:val="00F52185"/>
    <w:rsid w:val="00F5393D"/>
    <w:rsid w:val="00FD7CB5"/>
    <w:rsid w:val="01FC3A26"/>
    <w:rsid w:val="16E43B7C"/>
    <w:rsid w:val="246BA7ED"/>
    <w:rsid w:val="266F0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3AB2"/>
  <w15:chartTrackingRefBased/>
  <w15:docId w15:val="{901C7E5E-CB56-4990-B5BA-AF8F79A7B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8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B10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B1006"/>
  </w:style>
  <w:style w:type="character" w:customStyle="1" w:styleId="normaltextrun">
    <w:name w:val="normaltextrun"/>
    <w:basedOn w:val="DefaultParagraphFont"/>
    <w:rsid w:val="001B1006"/>
  </w:style>
  <w:style w:type="paragraph" w:customStyle="1" w:styleId="heading">
    <w:name w:val="heading"/>
    <w:basedOn w:val="Normal"/>
    <w:link w:val="headingChar"/>
    <w:qFormat/>
    <w:rsid w:val="000D586F"/>
    <w:pPr>
      <w:tabs>
        <w:tab w:val="left" w:pos="2040"/>
      </w:tabs>
    </w:pPr>
    <w:rPr>
      <w:rFonts w:ascii="Times New Roman" w:hAnsi="Times New Roman" w:cs="Times New Roman"/>
      <w:b/>
      <w:bCs/>
      <w:sz w:val="24"/>
      <w:szCs w:val="24"/>
    </w:rPr>
  </w:style>
  <w:style w:type="paragraph" w:customStyle="1" w:styleId="Normal1">
    <w:name w:val="Normal1"/>
    <w:basedOn w:val="Normal"/>
    <w:link w:val="normalChar"/>
    <w:qFormat/>
    <w:rsid w:val="00B94B86"/>
    <w:pPr>
      <w:tabs>
        <w:tab w:val="left" w:pos="2040"/>
      </w:tabs>
      <w:jc w:val="both"/>
    </w:pPr>
    <w:rPr>
      <w:rFonts w:ascii="Times New Roman" w:hAnsi="Times New Roman" w:cs="Times New Roman"/>
      <w:sz w:val="24"/>
      <w:szCs w:val="24"/>
    </w:rPr>
  </w:style>
  <w:style w:type="character" w:customStyle="1" w:styleId="headingChar">
    <w:name w:val="heading Char"/>
    <w:basedOn w:val="DefaultParagraphFont"/>
    <w:link w:val="heading"/>
    <w:rsid w:val="000D586F"/>
    <w:rPr>
      <w:rFonts w:ascii="Times New Roman" w:hAnsi="Times New Roman" w:cs="Times New Roman"/>
      <w:b/>
      <w:bCs/>
      <w:sz w:val="24"/>
      <w:szCs w:val="24"/>
    </w:rPr>
  </w:style>
  <w:style w:type="paragraph" w:customStyle="1" w:styleId="heading10">
    <w:name w:val="heading/1"/>
    <w:basedOn w:val="heading"/>
    <w:link w:val="heading1Char0"/>
    <w:qFormat/>
    <w:rsid w:val="008023F3"/>
    <w:rPr>
      <w:sz w:val="32"/>
      <w:szCs w:val="32"/>
    </w:rPr>
  </w:style>
  <w:style w:type="character" w:customStyle="1" w:styleId="normalChar">
    <w:name w:val="normal Char"/>
    <w:basedOn w:val="DefaultParagraphFont"/>
    <w:link w:val="Normal1"/>
    <w:rsid w:val="00B94B86"/>
    <w:rPr>
      <w:rFonts w:ascii="Times New Roman" w:hAnsi="Times New Roman" w:cs="Times New Roman"/>
      <w:sz w:val="24"/>
      <w:szCs w:val="24"/>
    </w:rPr>
  </w:style>
  <w:style w:type="character" w:styleId="Hyperlink">
    <w:name w:val="Hyperlink"/>
    <w:basedOn w:val="DefaultParagraphFont"/>
    <w:uiPriority w:val="99"/>
    <w:unhideWhenUsed/>
    <w:rsid w:val="006103EE"/>
    <w:rPr>
      <w:color w:val="0563C1" w:themeColor="hyperlink"/>
      <w:u w:val="single"/>
    </w:rPr>
  </w:style>
  <w:style w:type="character" w:customStyle="1" w:styleId="heading1Char0">
    <w:name w:val="heading/1 Char"/>
    <w:basedOn w:val="headingChar"/>
    <w:link w:val="heading10"/>
    <w:rsid w:val="008023F3"/>
    <w:rPr>
      <w:rFonts w:ascii="Times New Roman" w:hAnsi="Times New Roman" w:cs="Times New Roman"/>
      <w:b/>
      <w:bCs/>
      <w:sz w:val="32"/>
      <w:szCs w:val="32"/>
    </w:rPr>
  </w:style>
  <w:style w:type="character" w:styleId="UnresolvedMention">
    <w:name w:val="Unresolved Mention"/>
    <w:basedOn w:val="DefaultParagraphFont"/>
    <w:uiPriority w:val="99"/>
    <w:semiHidden/>
    <w:unhideWhenUsed/>
    <w:rsid w:val="006103EE"/>
    <w:rPr>
      <w:color w:val="605E5C"/>
      <w:shd w:val="clear" w:color="auto" w:fill="E1DFDD"/>
    </w:rPr>
  </w:style>
  <w:style w:type="character" w:styleId="FollowedHyperlink">
    <w:name w:val="FollowedHyperlink"/>
    <w:basedOn w:val="DefaultParagraphFont"/>
    <w:uiPriority w:val="99"/>
    <w:semiHidden/>
    <w:unhideWhenUsed/>
    <w:rsid w:val="006B3123"/>
    <w:rPr>
      <w:color w:val="954F72" w:themeColor="followedHyperlink"/>
      <w:u w:val="single"/>
    </w:rPr>
  </w:style>
  <w:style w:type="character" w:customStyle="1" w:styleId="Heading1Char">
    <w:name w:val="Heading 1 Char"/>
    <w:basedOn w:val="DefaultParagraphFont"/>
    <w:link w:val="Heading1"/>
    <w:uiPriority w:val="9"/>
    <w:rsid w:val="006678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78CC"/>
    <w:pPr>
      <w:outlineLvl w:val="9"/>
    </w:pPr>
    <w:rPr>
      <w:lang w:val="en-US"/>
    </w:rPr>
  </w:style>
  <w:style w:type="character" w:customStyle="1" w:styleId="Heading2Char">
    <w:name w:val="Heading 2 Char"/>
    <w:basedOn w:val="DefaultParagraphFont"/>
    <w:link w:val="Heading2"/>
    <w:uiPriority w:val="9"/>
    <w:rsid w:val="00A659B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7161D"/>
    <w:pPr>
      <w:spacing w:after="100"/>
    </w:pPr>
  </w:style>
  <w:style w:type="paragraph" w:styleId="TOC2">
    <w:name w:val="toc 2"/>
    <w:basedOn w:val="Normal"/>
    <w:next w:val="Normal"/>
    <w:autoRedefine/>
    <w:uiPriority w:val="39"/>
    <w:unhideWhenUsed/>
    <w:rsid w:val="0037161D"/>
    <w:pPr>
      <w:spacing w:after="100"/>
      <w:ind w:left="220"/>
    </w:pPr>
  </w:style>
  <w:style w:type="paragraph" w:styleId="Bibliography">
    <w:name w:val="Bibliography"/>
    <w:basedOn w:val="Normal"/>
    <w:next w:val="Normal"/>
    <w:uiPriority w:val="37"/>
    <w:unhideWhenUsed/>
    <w:rsid w:val="003913B8"/>
  </w:style>
  <w:style w:type="paragraph" w:styleId="Header">
    <w:name w:val="header"/>
    <w:basedOn w:val="Normal"/>
    <w:link w:val="HeaderChar"/>
    <w:uiPriority w:val="99"/>
    <w:unhideWhenUsed/>
    <w:rsid w:val="00F30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D5F"/>
  </w:style>
  <w:style w:type="paragraph" w:styleId="Footer">
    <w:name w:val="footer"/>
    <w:basedOn w:val="Normal"/>
    <w:link w:val="FooterChar"/>
    <w:uiPriority w:val="99"/>
    <w:unhideWhenUsed/>
    <w:rsid w:val="00F30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3161">
      <w:bodyDiv w:val="1"/>
      <w:marLeft w:val="0"/>
      <w:marRight w:val="0"/>
      <w:marTop w:val="0"/>
      <w:marBottom w:val="0"/>
      <w:divBdr>
        <w:top w:val="none" w:sz="0" w:space="0" w:color="auto"/>
        <w:left w:val="none" w:sz="0" w:space="0" w:color="auto"/>
        <w:bottom w:val="none" w:sz="0" w:space="0" w:color="auto"/>
        <w:right w:val="none" w:sz="0" w:space="0" w:color="auto"/>
      </w:divBdr>
    </w:div>
    <w:div w:id="31542186">
      <w:bodyDiv w:val="1"/>
      <w:marLeft w:val="0"/>
      <w:marRight w:val="0"/>
      <w:marTop w:val="0"/>
      <w:marBottom w:val="0"/>
      <w:divBdr>
        <w:top w:val="none" w:sz="0" w:space="0" w:color="auto"/>
        <w:left w:val="none" w:sz="0" w:space="0" w:color="auto"/>
        <w:bottom w:val="none" w:sz="0" w:space="0" w:color="auto"/>
        <w:right w:val="none" w:sz="0" w:space="0" w:color="auto"/>
      </w:divBdr>
    </w:div>
    <w:div w:id="106707512">
      <w:bodyDiv w:val="1"/>
      <w:marLeft w:val="0"/>
      <w:marRight w:val="0"/>
      <w:marTop w:val="0"/>
      <w:marBottom w:val="0"/>
      <w:divBdr>
        <w:top w:val="none" w:sz="0" w:space="0" w:color="auto"/>
        <w:left w:val="none" w:sz="0" w:space="0" w:color="auto"/>
        <w:bottom w:val="none" w:sz="0" w:space="0" w:color="auto"/>
        <w:right w:val="none" w:sz="0" w:space="0" w:color="auto"/>
      </w:divBdr>
    </w:div>
    <w:div w:id="137459367">
      <w:bodyDiv w:val="1"/>
      <w:marLeft w:val="0"/>
      <w:marRight w:val="0"/>
      <w:marTop w:val="0"/>
      <w:marBottom w:val="0"/>
      <w:divBdr>
        <w:top w:val="none" w:sz="0" w:space="0" w:color="auto"/>
        <w:left w:val="none" w:sz="0" w:space="0" w:color="auto"/>
        <w:bottom w:val="none" w:sz="0" w:space="0" w:color="auto"/>
        <w:right w:val="none" w:sz="0" w:space="0" w:color="auto"/>
      </w:divBdr>
    </w:div>
    <w:div w:id="164714052">
      <w:bodyDiv w:val="1"/>
      <w:marLeft w:val="0"/>
      <w:marRight w:val="0"/>
      <w:marTop w:val="0"/>
      <w:marBottom w:val="0"/>
      <w:divBdr>
        <w:top w:val="none" w:sz="0" w:space="0" w:color="auto"/>
        <w:left w:val="none" w:sz="0" w:space="0" w:color="auto"/>
        <w:bottom w:val="none" w:sz="0" w:space="0" w:color="auto"/>
        <w:right w:val="none" w:sz="0" w:space="0" w:color="auto"/>
      </w:divBdr>
    </w:div>
    <w:div w:id="214002792">
      <w:bodyDiv w:val="1"/>
      <w:marLeft w:val="0"/>
      <w:marRight w:val="0"/>
      <w:marTop w:val="0"/>
      <w:marBottom w:val="0"/>
      <w:divBdr>
        <w:top w:val="none" w:sz="0" w:space="0" w:color="auto"/>
        <w:left w:val="none" w:sz="0" w:space="0" w:color="auto"/>
        <w:bottom w:val="none" w:sz="0" w:space="0" w:color="auto"/>
        <w:right w:val="none" w:sz="0" w:space="0" w:color="auto"/>
      </w:divBdr>
    </w:div>
    <w:div w:id="240412635">
      <w:bodyDiv w:val="1"/>
      <w:marLeft w:val="0"/>
      <w:marRight w:val="0"/>
      <w:marTop w:val="0"/>
      <w:marBottom w:val="0"/>
      <w:divBdr>
        <w:top w:val="none" w:sz="0" w:space="0" w:color="auto"/>
        <w:left w:val="none" w:sz="0" w:space="0" w:color="auto"/>
        <w:bottom w:val="none" w:sz="0" w:space="0" w:color="auto"/>
        <w:right w:val="none" w:sz="0" w:space="0" w:color="auto"/>
      </w:divBdr>
    </w:div>
    <w:div w:id="260454903">
      <w:bodyDiv w:val="1"/>
      <w:marLeft w:val="0"/>
      <w:marRight w:val="0"/>
      <w:marTop w:val="0"/>
      <w:marBottom w:val="0"/>
      <w:divBdr>
        <w:top w:val="none" w:sz="0" w:space="0" w:color="auto"/>
        <w:left w:val="none" w:sz="0" w:space="0" w:color="auto"/>
        <w:bottom w:val="none" w:sz="0" w:space="0" w:color="auto"/>
        <w:right w:val="none" w:sz="0" w:space="0" w:color="auto"/>
      </w:divBdr>
    </w:div>
    <w:div w:id="305742964">
      <w:bodyDiv w:val="1"/>
      <w:marLeft w:val="0"/>
      <w:marRight w:val="0"/>
      <w:marTop w:val="0"/>
      <w:marBottom w:val="0"/>
      <w:divBdr>
        <w:top w:val="none" w:sz="0" w:space="0" w:color="auto"/>
        <w:left w:val="none" w:sz="0" w:space="0" w:color="auto"/>
        <w:bottom w:val="none" w:sz="0" w:space="0" w:color="auto"/>
        <w:right w:val="none" w:sz="0" w:space="0" w:color="auto"/>
      </w:divBdr>
    </w:div>
    <w:div w:id="325285102">
      <w:bodyDiv w:val="1"/>
      <w:marLeft w:val="0"/>
      <w:marRight w:val="0"/>
      <w:marTop w:val="0"/>
      <w:marBottom w:val="0"/>
      <w:divBdr>
        <w:top w:val="none" w:sz="0" w:space="0" w:color="auto"/>
        <w:left w:val="none" w:sz="0" w:space="0" w:color="auto"/>
        <w:bottom w:val="none" w:sz="0" w:space="0" w:color="auto"/>
        <w:right w:val="none" w:sz="0" w:space="0" w:color="auto"/>
      </w:divBdr>
    </w:div>
    <w:div w:id="356393857">
      <w:bodyDiv w:val="1"/>
      <w:marLeft w:val="0"/>
      <w:marRight w:val="0"/>
      <w:marTop w:val="0"/>
      <w:marBottom w:val="0"/>
      <w:divBdr>
        <w:top w:val="none" w:sz="0" w:space="0" w:color="auto"/>
        <w:left w:val="none" w:sz="0" w:space="0" w:color="auto"/>
        <w:bottom w:val="none" w:sz="0" w:space="0" w:color="auto"/>
        <w:right w:val="none" w:sz="0" w:space="0" w:color="auto"/>
      </w:divBdr>
    </w:div>
    <w:div w:id="358623384">
      <w:bodyDiv w:val="1"/>
      <w:marLeft w:val="0"/>
      <w:marRight w:val="0"/>
      <w:marTop w:val="0"/>
      <w:marBottom w:val="0"/>
      <w:divBdr>
        <w:top w:val="none" w:sz="0" w:space="0" w:color="auto"/>
        <w:left w:val="none" w:sz="0" w:space="0" w:color="auto"/>
        <w:bottom w:val="none" w:sz="0" w:space="0" w:color="auto"/>
        <w:right w:val="none" w:sz="0" w:space="0" w:color="auto"/>
      </w:divBdr>
    </w:div>
    <w:div w:id="370763181">
      <w:bodyDiv w:val="1"/>
      <w:marLeft w:val="0"/>
      <w:marRight w:val="0"/>
      <w:marTop w:val="0"/>
      <w:marBottom w:val="0"/>
      <w:divBdr>
        <w:top w:val="none" w:sz="0" w:space="0" w:color="auto"/>
        <w:left w:val="none" w:sz="0" w:space="0" w:color="auto"/>
        <w:bottom w:val="none" w:sz="0" w:space="0" w:color="auto"/>
        <w:right w:val="none" w:sz="0" w:space="0" w:color="auto"/>
      </w:divBdr>
    </w:div>
    <w:div w:id="416824277">
      <w:bodyDiv w:val="1"/>
      <w:marLeft w:val="0"/>
      <w:marRight w:val="0"/>
      <w:marTop w:val="0"/>
      <w:marBottom w:val="0"/>
      <w:divBdr>
        <w:top w:val="none" w:sz="0" w:space="0" w:color="auto"/>
        <w:left w:val="none" w:sz="0" w:space="0" w:color="auto"/>
        <w:bottom w:val="none" w:sz="0" w:space="0" w:color="auto"/>
        <w:right w:val="none" w:sz="0" w:space="0" w:color="auto"/>
      </w:divBdr>
    </w:div>
    <w:div w:id="449933517">
      <w:bodyDiv w:val="1"/>
      <w:marLeft w:val="0"/>
      <w:marRight w:val="0"/>
      <w:marTop w:val="0"/>
      <w:marBottom w:val="0"/>
      <w:divBdr>
        <w:top w:val="none" w:sz="0" w:space="0" w:color="auto"/>
        <w:left w:val="none" w:sz="0" w:space="0" w:color="auto"/>
        <w:bottom w:val="none" w:sz="0" w:space="0" w:color="auto"/>
        <w:right w:val="none" w:sz="0" w:space="0" w:color="auto"/>
      </w:divBdr>
    </w:div>
    <w:div w:id="456601741">
      <w:bodyDiv w:val="1"/>
      <w:marLeft w:val="0"/>
      <w:marRight w:val="0"/>
      <w:marTop w:val="0"/>
      <w:marBottom w:val="0"/>
      <w:divBdr>
        <w:top w:val="none" w:sz="0" w:space="0" w:color="auto"/>
        <w:left w:val="none" w:sz="0" w:space="0" w:color="auto"/>
        <w:bottom w:val="none" w:sz="0" w:space="0" w:color="auto"/>
        <w:right w:val="none" w:sz="0" w:space="0" w:color="auto"/>
      </w:divBdr>
    </w:div>
    <w:div w:id="472720957">
      <w:bodyDiv w:val="1"/>
      <w:marLeft w:val="0"/>
      <w:marRight w:val="0"/>
      <w:marTop w:val="0"/>
      <w:marBottom w:val="0"/>
      <w:divBdr>
        <w:top w:val="none" w:sz="0" w:space="0" w:color="auto"/>
        <w:left w:val="none" w:sz="0" w:space="0" w:color="auto"/>
        <w:bottom w:val="none" w:sz="0" w:space="0" w:color="auto"/>
        <w:right w:val="none" w:sz="0" w:space="0" w:color="auto"/>
      </w:divBdr>
    </w:div>
    <w:div w:id="560755535">
      <w:bodyDiv w:val="1"/>
      <w:marLeft w:val="0"/>
      <w:marRight w:val="0"/>
      <w:marTop w:val="0"/>
      <w:marBottom w:val="0"/>
      <w:divBdr>
        <w:top w:val="none" w:sz="0" w:space="0" w:color="auto"/>
        <w:left w:val="none" w:sz="0" w:space="0" w:color="auto"/>
        <w:bottom w:val="none" w:sz="0" w:space="0" w:color="auto"/>
        <w:right w:val="none" w:sz="0" w:space="0" w:color="auto"/>
      </w:divBdr>
    </w:div>
    <w:div w:id="569733930">
      <w:bodyDiv w:val="1"/>
      <w:marLeft w:val="0"/>
      <w:marRight w:val="0"/>
      <w:marTop w:val="0"/>
      <w:marBottom w:val="0"/>
      <w:divBdr>
        <w:top w:val="none" w:sz="0" w:space="0" w:color="auto"/>
        <w:left w:val="none" w:sz="0" w:space="0" w:color="auto"/>
        <w:bottom w:val="none" w:sz="0" w:space="0" w:color="auto"/>
        <w:right w:val="none" w:sz="0" w:space="0" w:color="auto"/>
      </w:divBdr>
    </w:div>
    <w:div w:id="569850967">
      <w:bodyDiv w:val="1"/>
      <w:marLeft w:val="0"/>
      <w:marRight w:val="0"/>
      <w:marTop w:val="0"/>
      <w:marBottom w:val="0"/>
      <w:divBdr>
        <w:top w:val="none" w:sz="0" w:space="0" w:color="auto"/>
        <w:left w:val="none" w:sz="0" w:space="0" w:color="auto"/>
        <w:bottom w:val="none" w:sz="0" w:space="0" w:color="auto"/>
        <w:right w:val="none" w:sz="0" w:space="0" w:color="auto"/>
      </w:divBdr>
    </w:div>
    <w:div w:id="578946858">
      <w:bodyDiv w:val="1"/>
      <w:marLeft w:val="0"/>
      <w:marRight w:val="0"/>
      <w:marTop w:val="0"/>
      <w:marBottom w:val="0"/>
      <w:divBdr>
        <w:top w:val="none" w:sz="0" w:space="0" w:color="auto"/>
        <w:left w:val="none" w:sz="0" w:space="0" w:color="auto"/>
        <w:bottom w:val="none" w:sz="0" w:space="0" w:color="auto"/>
        <w:right w:val="none" w:sz="0" w:space="0" w:color="auto"/>
      </w:divBdr>
    </w:div>
    <w:div w:id="587346068">
      <w:bodyDiv w:val="1"/>
      <w:marLeft w:val="0"/>
      <w:marRight w:val="0"/>
      <w:marTop w:val="0"/>
      <w:marBottom w:val="0"/>
      <w:divBdr>
        <w:top w:val="none" w:sz="0" w:space="0" w:color="auto"/>
        <w:left w:val="none" w:sz="0" w:space="0" w:color="auto"/>
        <w:bottom w:val="none" w:sz="0" w:space="0" w:color="auto"/>
        <w:right w:val="none" w:sz="0" w:space="0" w:color="auto"/>
      </w:divBdr>
    </w:div>
    <w:div w:id="592206486">
      <w:bodyDiv w:val="1"/>
      <w:marLeft w:val="0"/>
      <w:marRight w:val="0"/>
      <w:marTop w:val="0"/>
      <w:marBottom w:val="0"/>
      <w:divBdr>
        <w:top w:val="none" w:sz="0" w:space="0" w:color="auto"/>
        <w:left w:val="none" w:sz="0" w:space="0" w:color="auto"/>
        <w:bottom w:val="none" w:sz="0" w:space="0" w:color="auto"/>
        <w:right w:val="none" w:sz="0" w:space="0" w:color="auto"/>
      </w:divBdr>
    </w:div>
    <w:div w:id="594364687">
      <w:bodyDiv w:val="1"/>
      <w:marLeft w:val="0"/>
      <w:marRight w:val="0"/>
      <w:marTop w:val="0"/>
      <w:marBottom w:val="0"/>
      <w:divBdr>
        <w:top w:val="none" w:sz="0" w:space="0" w:color="auto"/>
        <w:left w:val="none" w:sz="0" w:space="0" w:color="auto"/>
        <w:bottom w:val="none" w:sz="0" w:space="0" w:color="auto"/>
        <w:right w:val="none" w:sz="0" w:space="0" w:color="auto"/>
      </w:divBdr>
    </w:div>
    <w:div w:id="597105292">
      <w:bodyDiv w:val="1"/>
      <w:marLeft w:val="0"/>
      <w:marRight w:val="0"/>
      <w:marTop w:val="0"/>
      <w:marBottom w:val="0"/>
      <w:divBdr>
        <w:top w:val="none" w:sz="0" w:space="0" w:color="auto"/>
        <w:left w:val="none" w:sz="0" w:space="0" w:color="auto"/>
        <w:bottom w:val="none" w:sz="0" w:space="0" w:color="auto"/>
        <w:right w:val="none" w:sz="0" w:space="0" w:color="auto"/>
      </w:divBdr>
    </w:div>
    <w:div w:id="637034971">
      <w:bodyDiv w:val="1"/>
      <w:marLeft w:val="0"/>
      <w:marRight w:val="0"/>
      <w:marTop w:val="0"/>
      <w:marBottom w:val="0"/>
      <w:divBdr>
        <w:top w:val="none" w:sz="0" w:space="0" w:color="auto"/>
        <w:left w:val="none" w:sz="0" w:space="0" w:color="auto"/>
        <w:bottom w:val="none" w:sz="0" w:space="0" w:color="auto"/>
        <w:right w:val="none" w:sz="0" w:space="0" w:color="auto"/>
      </w:divBdr>
    </w:div>
    <w:div w:id="643240150">
      <w:bodyDiv w:val="1"/>
      <w:marLeft w:val="0"/>
      <w:marRight w:val="0"/>
      <w:marTop w:val="0"/>
      <w:marBottom w:val="0"/>
      <w:divBdr>
        <w:top w:val="none" w:sz="0" w:space="0" w:color="auto"/>
        <w:left w:val="none" w:sz="0" w:space="0" w:color="auto"/>
        <w:bottom w:val="none" w:sz="0" w:space="0" w:color="auto"/>
        <w:right w:val="none" w:sz="0" w:space="0" w:color="auto"/>
      </w:divBdr>
    </w:div>
    <w:div w:id="665132874">
      <w:bodyDiv w:val="1"/>
      <w:marLeft w:val="0"/>
      <w:marRight w:val="0"/>
      <w:marTop w:val="0"/>
      <w:marBottom w:val="0"/>
      <w:divBdr>
        <w:top w:val="none" w:sz="0" w:space="0" w:color="auto"/>
        <w:left w:val="none" w:sz="0" w:space="0" w:color="auto"/>
        <w:bottom w:val="none" w:sz="0" w:space="0" w:color="auto"/>
        <w:right w:val="none" w:sz="0" w:space="0" w:color="auto"/>
      </w:divBdr>
    </w:div>
    <w:div w:id="753819930">
      <w:bodyDiv w:val="1"/>
      <w:marLeft w:val="0"/>
      <w:marRight w:val="0"/>
      <w:marTop w:val="0"/>
      <w:marBottom w:val="0"/>
      <w:divBdr>
        <w:top w:val="none" w:sz="0" w:space="0" w:color="auto"/>
        <w:left w:val="none" w:sz="0" w:space="0" w:color="auto"/>
        <w:bottom w:val="none" w:sz="0" w:space="0" w:color="auto"/>
        <w:right w:val="none" w:sz="0" w:space="0" w:color="auto"/>
      </w:divBdr>
    </w:div>
    <w:div w:id="770705637">
      <w:bodyDiv w:val="1"/>
      <w:marLeft w:val="0"/>
      <w:marRight w:val="0"/>
      <w:marTop w:val="0"/>
      <w:marBottom w:val="0"/>
      <w:divBdr>
        <w:top w:val="none" w:sz="0" w:space="0" w:color="auto"/>
        <w:left w:val="none" w:sz="0" w:space="0" w:color="auto"/>
        <w:bottom w:val="none" w:sz="0" w:space="0" w:color="auto"/>
        <w:right w:val="none" w:sz="0" w:space="0" w:color="auto"/>
      </w:divBdr>
    </w:div>
    <w:div w:id="795492783">
      <w:bodyDiv w:val="1"/>
      <w:marLeft w:val="0"/>
      <w:marRight w:val="0"/>
      <w:marTop w:val="0"/>
      <w:marBottom w:val="0"/>
      <w:divBdr>
        <w:top w:val="none" w:sz="0" w:space="0" w:color="auto"/>
        <w:left w:val="none" w:sz="0" w:space="0" w:color="auto"/>
        <w:bottom w:val="none" w:sz="0" w:space="0" w:color="auto"/>
        <w:right w:val="none" w:sz="0" w:space="0" w:color="auto"/>
      </w:divBdr>
    </w:div>
    <w:div w:id="799222908">
      <w:bodyDiv w:val="1"/>
      <w:marLeft w:val="0"/>
      <w:marRight w:val="0"/>
      <w:marTop w:val="0"/>
      <w:marBottom w:val="0"/>
      <w:divBdr>
        <w:top w:val="none" w:sz="0" w:space="0" w:color="auto"/>
        <w:left w:val="none" w:sz="0" w:space="0" w:color="auto"/>
        <w:bottom w:val="none" w:sz="0" w:space="0" w:color="auto"/>
        <w:right w:val="none" w:sz="0" w:space="0" w:color="auto"/>
      </w:divBdr>
    </w:div>
    <w:div w:id="845168828">
      <w:bodyDiv w:val="1"/>
      <w:marLeft w:val="0"/>
      <w:marRight w:val="0"/>
      <w:marTop w:val="0"/>
      <w:marBottom w:val="0"/>
      <w:divBdr>
        <w:top w:val="none" w:sz="0" w:space="0" w:color="auto"/>
        <w:left w:val="none" w:sz="0" w:space="0" w:color="auto"/>
        <w:bottom w:val="none" w:sz="0" w:space="0" w:color="auto"/>
        <w:right w:val="none" w:sz="0" w:space="0" w:color="auto"/>
      </w:divBdr>
    </w:div>
    <w:div w:id="856696662">
      <w:bodyDiv w:val="1"/>
      <w:marLeft w:val="0"/>
      <w:marRight w:val="0"/>
      <w:marTop w:val="0"/>
      <w:marBottom w:val="0"/>
      <w:divBdr>
        <w:top w:val="none" w:sz="0" w:space="0" w:color="auto"/>
        <w:left w:val="none" w:sz="0" w:space="0" w:color="auto"/>
        <w:bottom w:val="none" w:sz="0" w:space="0" w:color="auto"/>
        <w:right w:val="none" w:sz="0" w:space="0" w:color="auto"/>
      </w:divBdr>
    </w:div>
    <w:div w:id="888150523">
      <w:bodyDiv w:val="1"/>
      <w:marLeft w:val="0"/>
      <w:marRight w:val="0"/>
      <w:marTop w:val="0"/>
      <w:marBottom w:val="0"/>
      <w:divBdr>
        <w:top w:val="none" w:sz="0" w:space="0" w:color="auto"/>
        <w:left w:val="none" w:sz="0" w:space="0" w:color="auto"/>
        <w:bottom w:val="none" w:sz="0" w:space="0" w:color="auto"/>
        <w:right w:val="none" w:sz="0" w:space="0" w:color="auto"/>
      </w:divBdr>
    </w:div>
    <w:div w:id="894437100">
      <w:bodyDiv w:val="1"/>
      <w:marLeft w:val="0"/>
      <w:marRight w:val="0"/>
      <w:marTop w:val="0"/>
      <w:marBottom w:val="0"/>
      <w:divBdr>
        <w:top w:val="none" w:sz="0" w:space="0" w:color="auto"/>
        <w:left w:val="none" w:sz="0" w:space="0" w:color="auto"/>
        <w:bottom w:val="none" w:sz="0" w:space="0" w:color="auto"/>
        <w:right w:val="none" w:sz="0" w:space="0" w:color="auto"/>
      </w:divBdr>
    </w:div>
    <w:div w:id="988755320">
      <w:bodyDiv w:val="1"/>
      <w:marLeft w:val="0"/>
      <w:marRight w:val="0"/>
      <w:marTop w:val="0"/>
      <w:marBottom w:val="0"/>
      <w:divBdr>
        <w:top w:val="none" w:sz="0" w:space="0" w:color="auto"/>
        <w:left w:val="none" w:sz="0" w:space="0" w:color="auto"/>
        <w:bottom w:val="none" w:sz="0" w:space="0" w:color="auto"/>
        <w:right w:val="none" w:sz="0" w:space="0" w:color="auto"/>
      </w:divBdr>
    </w:div>
    <w:div w:id="990790363">
      <w:bodyDiv w:val="1"/>
      <w:marLeft w:val="0"/>
      <w:marRight w:val="0"/>
      <w:marTop w:val="0"/>
      <w:marBottom w:val="0"/>
      <w:divBdr>
        <w:top w:val="none" w:sz="0" w:space="0" w:color="auto"/>
        <w:left w:val="none" w:sz="0" w:space="0" w:color="auto"/>
        <w:bottom w:val="none" w:sz="0" w:space="0" w:color="auto"/>
        <w:right w:val="none" w:sz="0" w:space="0" w:color="auto"/>
      </w:divBdr>
    </w:div>
    <w:div w:id="1004480301">
      <w:bodyDiv w:val="1"/>
      <w:marLeft w:val="0"/>
      <w:marRight w:val="0"/>
      <w:marTop w:val="0"/>
      <w:marBottom w:val="0"/>
      <w:divBdr>
        <w:top w:val="none" w:sz="0" w:space="0" w:color="auto"/>
        <w:left w:val="none" w:sz="0" w:space="0" w:color="auto"/>
        <w:bottom w:val="none" w:sz="0" w:space="0" w:color="auto"/>
        <w:right w:val="none" w:sz="0" w:space="0" w:color="auto"/>
      </w:divBdr>
    </w:div>
    <w:div w:id="1005279082">
      <w:bodyDiv w:val="1"/>
      <w:marLeft w:val="0"/>
      <w:marRight w:val="0"/>
      <w:marTop w:val="0"/>
      <w:marBottom w:val="0"/>
      <w:divBdr>
        <w:top w:val="none" w:sz="0" w:space="0" w:color="auto"/>
        <w:left w:val="none" w:sz="0" w:space="0" w:color="auto"/>
        <w:bottom w:val="none" w:sz="0" w:space="0" w:color="auto"/>
        <w:right w:val="none" w:sz="0" w:space="0" w:color="auto"/>
      </w:divBdr>
      <w:divsChild>
        <w:div w:id="1980065890">
          <w:marLeft w:val="0"/>
          <w:marRight w:val="0"/>
          <w:marTop w:val="0"/>
          <w:marBottom w:val="0"/>
          <w:divBdr>
            <w:top w:val="none" w:sz="0" w:space="0" w:color="auto"/>
            <w:left w:val="none" w:sz="0" w:space="0" w:color="auto"/>
            <w:bottom w:val="none" w:sz="0" w:space="0" w:color="auto"/>
            <w:right w:val="none" w:sz="0" w:space="0" w:color="auto"/>
          </w:divBdr>
        </w:div>
        <w:div w:id="328335961">
          <w:marLeft w:val="0"/>
          <w:marRight w:val="0"/>
          <w:marTop w:val="0"/>
          <w:marBottom w:val="0"/>
          <w:divBdr>
            <w:top w:val="none" w:sz="0" w:space="0" w:color="auto"/>
            <w:left w:val="none" w:sz="0" w:space="0" w:color="auto"/>
            <w:bottom w:val="none" w:sz="0" w:space="0" w:color="auto"/>
            <w:right w:val="none" w:sz="0" w:space="0" w:color="auto"/>
          </w:divBdr>
        </w:div>
        <w:div w:id="308021579">
          <w:marLeft w:val="0"/>
          <w:marRight w:val="0"/>
          <w:marTop w:val="0"/>
          <w:marBottom w:val="0"/>
          <w:divBdr>
            <w:top w:val="none" w:sz="0" w:space="0" w:color="auto"/>
            <w:left w:val="none" w:sz="0" w:space="0" w:color="auto"/>
            <w:bottom w:val="none" w:sz="0" w:space="0" w:color="auto"/>
            <w:right w:val="none" w:sz="0" w:space="0" w:color="auto"/>
          </w:divBdr>
        </w:div>
        <w:div w:id="254827867">
          <w:marLeft w:val="0"/>
          <w:marRight w:val="0"/>
          <w:marTop w:val="0"/>
          <w:marBottom w:val="0"/>
          <w:divBdr>
            <w:top w:val="none" w:sz="0" w:space="0" w:color="auto"/>
            <w:left w:val="none" w:sz="0" w:space="0" w:color="auto"/>
            <w:bottom w:val="none" w:sz="0" w:space="0" w:color="auto"/>
            <w:right w:val="none" w:sz="0" w:space="0" w:color="auto"/>
          </w:divBdr>
        </w:div>
        <w:div w:id="401877252">
          <w:marLeft w:val="0"/>
          <w:marRight w:val="0"/>
          <w:marTop w:val="0"/>
          <w:marBottom w:val="0"/>
          <w:divBdr>
            <w:top w:val="none" w:sz="0" w:space="0" w:color="auto"/>
            <w:left w:val="none" w:sz="0" w:space="0" w:color="auto"/>
            <w:bottom w:val="none" w:sz="0" w:space="0" w:color="auto"/>
            <w:right w:val="none" w:sz="0" w:space="0" w:color="auto"/>
          </w:divBdr>
        </w:div>
        <w:div w:id="557743408">
          <w:marLeft w:val="0"/>
          <w:marRight w:val="0"/>
          <w:marTop w:val="0"/>
          <w:marBottom w:val="0"/>
          <w:divBdr>
            <w:top w:val="none" w:sz="0" w:space="0" w:color="auto"/>
            <w:left w:val="none" w:sz="0" w:space="0" w:color="auto"/>
            <w:bottom w:val="none" w:sz="0" w:space="0" w:color="auto"/>
            <w:right w:val="none" w:sz="0" w:space="0" w:color="auto"/>
          </w:divBdr>
        </w:div>
        <w:div w:id="1279484730">
          <w:marLeft w:val="0"/>
          <w:marRight w:val="0"/>
          <w:marTop w:val="0"/>
          <w:marBottom w:val="0"/>
          <w:divBdr>
            <w:top w:val="none" w:sz="0" w:space="0" w:color="auto"/>
            <w:left w:val="none" w:sz="0" w:space="0" w:color="auto"/>
            <w:bottom w:val="none" w:sz="0" w:space="0" w:color="auto"/>
            <w:right w:val="none" w:sz="0" w:space="0" w:color="auto"/>
          </w:divBdr>
        </w:div>
        <w:div w:id="1553032222">
          <w:marLeft w:val="0"/>
          <w:marRight w:val="0"/>
          <w:marTop w:val="0"/>
          <w:marBottom w:val="0"/>
          <w:divBdr>
            <w:top w:val="none" w:sz="0" w:space="0" w:color="auto"/>
            <w:left w:val="none" w:sz="0" w:space="0" w:color="auto"/>
            <w:bottom w:val="none" w:sz="0" w:space="0" w:color="auto"/>
            <w:right w:val="none" w:sz="0" w:space="0" w:color="auto"/>
          </w:divBdr>
        </w:div>
        <w:div w:id="55669200">
          <w:marLeft w:val="0"/>
          <w:marRight w:val="0"/>
          <w:marTop w:val="0"/>
          <w:marBottom w:val="0"/>
          <w:divBdr>
            <w:top w:val="none" w:sz="0" w:space="0" w:color="auto"/>
            <w:left w:val="none" w:sz="0" w:space="0" w:color="auto"/>
            <w:bottom w:val="none" w:sz="0" w:space="0" w:color="auto"/>
            <w:right w:val="none" w:sz="0" w:space="0" w:color="auto"/>
          </w:divBdr>
        </w:div>
        <w:div w:id="1736538992">
          <w:marLeft w:val="0"/>
          <w:marRight w:val="0"/>
          <w:marTop w:val="0"/>
          <w:marBottom w:val="0"/>
          <w:divBdr>
            <w:top w:val="none" w:sz="0" w:space="0" w:color="auto"/>
            <w:left w:val="none" w:sz="0" w:space="0" w:color="auto"/>
            <w:bottom w:val="none" w:sz="0" w:space="0" w:color="auto"/>
            <w:right w:val="none" w:sz="0" w:space="0" w:color="auto"/>
          </w:divBdr>
        </w:div>
        <w:div w:id="698314374">
          <w:marLeft w:val="0"/>
          <w:marRight w:val="0"/>
          <w:marTop w:val="0"/>
          <w:marBottom w:val="0"/>
          <w:divBdr>
            <w:top w:val="none" w:sz="0" w:space="0" w:color="auto"/>
            <w:left w:val="none" w:sz="0" w:space="0" w:color="auto"/>
            <w:bottom w:val="none" w:sz="0" w:space="0" w:color="auto"/>
            <w:right w:val="none" w:sz="0" w:space="0" w:color="auto"/>
          </w:divBdr>
        </w:div>
        <w:div w:id="572204070">
          <w:marLeft w:val="0"/>
          <w:marRight w:val="0"/>
          <w:marTop w:val="0"/>
          <w:marBottom w:val="0"/>
          <w:divBdr>
            <w:top w:val="none" w:sz="0" w:space="0" w:color="auto"/>
            <w:left w:val="none" w:sz="0" w:space="0" w:color="auto"/>
            <w:bottom w:val="none" w:sz="0" w:space="0" w:color="auto"/>
            <w:right w:val="none" w:sz="0" w:space="0" w:color="auto"/>
          </w:divBdr>
        </w:div>
        <w:div w:id="1544097252">
          <w:marLeft w:val="0"/>
          <w:marRight w:val="0"/>
          <w:marTop w:val="0"/>
          <w:marBottom w:val="0"/>
          <w:divBdr>
            <w:top w:val="none" w:sz="0" w:space="0" w:color="auto"/>
            <w:left w:val="none" w:sz="0" w:space="0" w:color="auto"/>
            <w:bottom w:val="none" w:sz="0" w:space="0" w:color="auto"/>
            <w:right w:val="none" w:sz="0" w:space="0" w:color="auto"/>
          </w:divBdr>
        </w:div>
        <w:div w:id="23528882">
          <w:marLeft w:val="0"/>
          <w:marRight w:val="0"/>
          <w:marTop w:val="0"/>
          <w:marBottom w:val="0"/>
          <w:divBdr>
            <w:top w:val="none" w:sz="0" w:space="0" w:color="auto"/>
            <w:left w:val="none" w:sz="0" w:space="0" w:color="auto"/>
            <w:bottom w:val="none" w:sz="0" w:space="0" w:color="auto"/>
            <w:right w:val="none" w:sz="0" w:space="0" w:color="auto"/>
          </w:divBdr>
        </w:div>
        <w:div w:id="179710256">
          <w:marLeft w:val="0"/>
          <w:marRight w:val="0"/>
          <w:marTop w:val="0"/>
          <w:marBottom w:val="0"/>
          <w:divBdr>
            <w:top w:val="none" w:sz="0" w:space="0" w:color="auto"/>
            <w:left w:val="none" w:sz="0" w:space="0" w:color="auto"/>
            <w:bottom w:val="none" w:sz="0" w:space="0" w:color="auto"/>
            <w:right w:val="none" w:sz="0" w:space="0" w:color="auto"/>
          </w:divBdr>
        </w:div>
        <w:div w:id="679284704">
          <w:marLeft w:val="0"/>
          <w:marRight w:val="0"/>
          <w:marTop w:val="0"/>
          <w:marBottom w:val="0"/>
          <w:divBdr>
            <w:top w:val="none" w:sz="0" w:space="0" w:color="auto"/>
            <w:left w:val="none" w:sz="0" w:space="0" w:color="auto"/>
            <w:bottom w:val="none" w:sz="0" w:space="0" w:color="auto"/>
            <w:right w:val="none" w:sz="0" w:space="0" w:color="auto"/>
          </w:divBdr>
        </w:div>
        <w:div w:id="198517580">
          <w:marLeft w:val="0"/>
          <w:marRight w:val="0"/>
          <w:marTop w:val="0"/>
          <w:marBottom w:val="0"/>
          <w:divBdr>
            <w:top w:val="none" w:sz="0" w:space="0" w:color="auto"/>
            <w:left w:val="none" w:sz="0" w:space="0" w:color="auto"/>
            <w:bottom w:val="none" w:sz="0" w:space="0" w:color="auto"/>
            <w:right w:val="none" w:sz="0" w:space="0" w:color="auto"/>
          </w:divBdr>
        </w:div>
        <w:div w:id="972061300">
          <w:marLeft w:val="0"/>
          <w:marRight w:val="0"/>
          <w:marTop w:val="0"/>
          <w:marBottom w:val="0"/>
          <w:divBdr>
            <w:top w:val="none" w:sz="0" w:space="0" w:color="auto"/>
            <w:left w:val="none" w:sz="0" w:space="0" w:color="auto"/>
            <w:bottom w:val="none" w:sz="0" w:space="0" w:color="auto"/>
            <w:right w:val="none" w:sz="0" w:space="0" w:color="auto"/>
          </w:divBdr>
        </w:div>
        <w:div w:id="1549800677">
          <w:marLeft w:val="0"/>
          <w:marRight w:val="0"/>
          <w:marTop w:val="0"/>
          <w:marBottom w:val="0"/>
          <w:divBdr>
            <w:top w:val="none" w:sz="0" w:space="0" w:color="auto"/>
            <w:left w:val="none" w:sz="0" w:space="0" w:color="auto"/>
            <w:bottom w:val="none" w:sz="0" w:space="0" w:color="auto"/>
            <w:right w:val="none" w:sz="0" w:space="0" w:color="auto"/>
          </w:divBdr>
        </w:div>
        <w:div w:id="291862102">
          <w:marLeft w:val="0"/>
          <w:marRight w:val="0"/>
          <w:marTop w:val="0"/>
          <w:marBottom w:val="0"/>
          <w:divBdr>
            <w:top w:val="none" w:sz="0" w:space="0" w:color="auto"/>
            <w:left w:val="none" w:sz="0" w:space="0" w:color="auto"/>
            <w:bottom w:val="none" w:sz="0" w:space="0" w:color="auto"/>
            <w:right w:val="none" w:sz="0" w:space="0" w:color="auto"/>
          </w:divBdr>
        </w:div>
        <w:div w:id="1645700275">
          <w:marLeft w:val="0"/>
          <w:marRight w:val="0"/>
          <w:marTop w:val="0"/>
          <w:marBottom w:val="0"/>
          <w:divBdr>
            <w:top w:val="none" w:sz="0" w:space="0" w:color="auto"/>
            <w:left w:val="none" w:sz="0" w:space="0" w:color="auto"/>
            <w:bottom w:val="none" w:sz="0" w:space="0" w:color="auto"/>
            <w:right w:val="none" w:sz="0" w:space="0" w:color="auto"/>
          </w:divBdr>
        </w:div>
        <w:div w:id="1175344535">
          <w:marLeft w:val="0"/>
          <w:marRight w:val="0"/>
          <w:marTop w:val="0"/>
          <w:marBottom w:val="0"/>
          <w:divBdr>
            <w:top w:val="none" w:sz="0" w:space="0" w:color="auto"/>
            <w:left w:val="none" w:sz="0" w:space="0" w:color="auto"/>
            <w:bottom w:val="none" w:sz="0" w:space="0" w:color="auto"/>
            <w:right w:val="none" w:sz="0" w:space="0" w:color="auto"/>
          </w:divBdr>
        </w:div>
        <w:div w:id="716465921">
          <w:marLeft w:val="0"/>
          <w:marRight w:val="0"/>
          <w:marTop w:val="0"/>
          <w:marBottom w:val="0"/>
          <w:divBdr>
            <w:top w:val="none" w:sz="0" w:space="0" w:color="auto"/>
            <w:left w:val="none" w:sz="0" w:space="0" w:color="auto"/>
            <w:bottom w:val="none" w:sz="0" w:space="0" w:color="auto"/>
            <w:right w:val="none" w:sz="0" w:space="0" w:color="auto"/>
          </w:divBdr>
        </w:div>
        <w:div w:id="1084381898">
          <w:marLeft w:val="0"/>
          <w:marRight w:val="0"/>
          <w:marTop w:val="0"/>
          <w:marBottom w:val="0"/>
          <w:divBdr>
            <w:top w:val="none" w:sz="0" w:space="0" w:color="auto"/>
            <w:left w:val="none" w:sz="0" w:space="0" w:color="auto"/>
            <w:bottom w:val="none" w:sz="0" w:space="0" w:color="auto"/>
            <w:right w:val="none" w:sz="0" w:space="0" w:color="auto"/>
          </w:divBdr>
        </w:div>
        <w:div w:id="262078785">
          <w:marLeft w:val="0"/>
          <w:marRight w:val="0"/>
          <w:marTop w:val="0"/>
          <w:marBottom w:val="0"/>
          <w:divBdr>
            <w:top w:val="none" w:sz="0" w:space="0" w:color="auto"/>
            <w:left w:val="none" w:sz="0" w:space="0" w:color="auto"/>
            <w:bottom w:val="none" w:sz="0" w:space="0" w:color="auto"/>
            <w:right w:val="none" w:sz="0" w:space="0" w:color="auto"/>
          </w:divBdr>
        </w:div>
        <w:div w:id="443351402">
          <w:marLeft w:val="0"/>
          <w:marRight w:val="0"/>
          <w:marTop w:val="0"/>
          <w:marBottom w:val="0"/>
          <w:divBdr>
            <w:top w:val="none" w:sz="0" w:space="0" w:color="auto"/>
            <w:left w:val="none" w:sz="0" w:space="0" w:color="auto"/>
            <w:bottom w:val="none" w:sz="0" w:space="0" w:color="auto"/>
            <w:right w:val="none" w:sz="0" w:space="0" w:color="auto"/>
          </w:divBdr>
        </w:div>
        <w:div w:id="1338464283">
          <w:marLeft w:val="0"/>
          <w:marRight w:val="0"/>
          <w:marTop w:val="0"/>
          <w:marBottom w:val="0"/>
          <w:divBdr>
            <w:top w:val="none" w:sz="0" w:space="0" w:color="auto"/>
            <w:left w:val="none" w:sz="0" w:space="0" w:color="auto"/>
            <w:bottom w:val="none" w:sz="0" w:space="0" w:color="auto"/>
            <w:right w:val="none" w:sz="0" w:space="0" w:color="auto"/>
          </w:divBdr>
        </w:div>
        <w:div w:id="542600632">
          <w:marLeft w:val="0"/>
          <w:marRight w:val="0"/>
          <w:marTop w:val="0"/>
          <w:marBottom w:val="0"/>
          <w:divBdr>
            <w:top w:val="none" w:sz="0" w:space="0" w:color="auto"/>
            <w:left w:val="none" w:sz="0" w:space="0" w:color="auto"/>
            <w:bottom w:val="none" w:sz="0" w:space="0" w:color="auto"/>
            <w:right w:val="none" w:sz="0" w:space="0" w:color="auto"/>
          </w:divBdr>
        </w:div>
        <w:div w:id="1423136894">
          <w:marLeft w:val="0"/>
          <w:marRight w:val="0"/>
          <w:marTop w:val="0"/>
          <w:marBottom w:val="0"/>
          <w:divBdr>
            <w:top w:val="none" w:sz="0" w:space="0" w:color="auto"/>
            <w:left w:val="none" w:sz="0" w:space="0" w:color="auto"/>
            <w:bottom w:val="none" w:sz="0" w:space="0" w:color="auto"/>
            <w:right w:val="none" w:sz="0" w:space="0" w:color="auto"/>
          </w:divBdr>
        </w:div>
        <w:div w:id="1965428716">
          <w:marLeft w:val="0"/>
          <w:marRight w:val="0"/>
          <w:marTop w:val="0"/>
          <w:marBottom w:val="0"/>
          <w:divBdr>
            <w:top w:val="none" w:sz="0" w:space="0" w:color="auto"/>
            <w:left w:val="none" w:sz="0" w:space="0" w:color="auto"/>
            <w:bottom w:val="none" w:sz="0" w:space="0" w:color="auto"/>
            <w:right w:val="none" w:sz="0" w:space="0" w:color="auto"/>
          </w:divBdr>
        </w:div>
        <w:div w:id="1813330357">
          <w:marLeft w:val="0"/>
          <w:marRight w:val="0"/>
          <w:marTop w:val="0"/>
          <w:marBottom w:val="0"/>
          <w:divBdr>
            <w:top w:val="none" w:sz="0" w:space="0" w:color="auto"/>
            <w:left w:val="none" w:sz="0" w:space="0" w:color="auto"/>
            <w:bottom w:val="none" w:sz="0" w:space="0" w:color="auto"/>
            <w:right w:val="none" w:sz="0" w:space="0" w:color="auto"/>
          </w:divBdr>
        </w:div>
        <w:div w:id="1838110291">
          <w:marLeft w:val="0"/>
          <w:marRight w:val="0"/>
          <w:marTop w:val="0"/>
          <w:marBottom w:val="0"/>
          <w:divBdr>
            <w:top w:val="none" w:sz="0" w:space="0" w:color="auto"/>
            <w:left w:val="none" w:sz="0" w:space="0" w:color="auto"/>
            <w:bottom w:val="none" w:sz="0" w:space="0" w:color="auto"/>
            <w:right w:val="none" w:sz="0" w:space="0" w:color="auto"/>
          </w:divBdr>
        </w:div>
        <w:div w:id="1038970876">
          <w:marLeft w:val="0"/>
          <w:marRight w:val="0"/>
          <w:marTop w:val="0"/>
          <w:marBottom w:val="0"/>
          <w:divBdr>
            <w:top w:val="none" w:sz="0" w:space="0" w:color="auto"/>
            <w:left w:val="none" w:sz="0" w:space="0" w:color="auto"/>
            <w:bottom w:val="none" w:sz="0" w:space="0" w:color="auto"/>
            <w:right w:val="none" w:sz="0" w:space="0" w:color="auto"/>
          </w:divBdr>
        </w:div>
      </w:divsChild>
    </w:div>
    <w:div w:id="1010524581">
      <w:bodyDiv w:val="1"/>
      <w:marLeft w:val="0"/>
      <w:marRight w:val="0"/>
      <w:marTop w:val="0"/>
      <w:marBottom w:val="0"/>
      <w:divBdr>
        <w:top w:val="none" w:sz="0" w:space="0" w:color="auto"/>
        <w:left w:val="none" w:sz="0" w:space="0" w:color="auto"/>
        <w:bottom w:val="none" w:sz="0" w:space="0" w:color="auto"/>
        <w:right w:val="none" w:sz="0" w:space="0" w:color="auto"/>
      </w:divBdr>
    </w:div>
    <w:div w:id="1040741832">
      <w:bodyDiv w:val="1"/>
      <w:marLeft w:val="0"/>
      <w:marRight w:val="0"/>
      <w:marTop w:val="0"/>
      <w:marBottom w:val="0"/>
      <w:divBdr>
        <w:top w:val="none" w:sz="0" w:space="0" w:color="auto"/>
        <w:left w:val="none" w:sz="0" w:space="0" w:color="auto"/>
        <w:bottom w:val="none" w:sz="0" w:space="0" w:color="auto"/>
        <w:right w:val="none" w:sz="0" w:space="0" w:color="auto"/>
      </w:divBdr>
    </w:div>
    <w:div w:id="1071005684">
      <w:bodyDiv w:val="1"/>
      <w:marLeft w:val="0"/>
      <w:marRight w:val="0"/>
      <w:marTop w:val="0"/>
      <w:marBottom w:val="0"/>
      <w:divBdr>
        <w:top w:val="none" w:sz="0" w:space="0" w:color="auto"/>
        <w:left w:val="none" w:sz="0" w:space="0" w:color="auto"/>
        <w:bottom w:val="none" w:sz="0" w:space="0" w:color="auto"/>
        <w:right w:val="none" w:sz="0" w:space="0" w:color="auto"/>
      </w:divBdr>
    </w:div>
    <w:div w:id="1080255218">
      <w:bodyDiv w:val="1"/>
      <w:marLeft w:val="0"/>
      <w:marRight w:val="0"/>
      <w:marTop w:val="0"/>
      <w:marBottom w:val="0"/>
      <w:divBdr>
        <w:top w:val="none" w:sz="0" w:space="0" w:color="auto"/>
        <w:left w:val="none" w:sz="0" w:space="0" w:color="auto"/>
        <w:bottom w:val="none" w:sz="0" w:space="0" w:color="auto"/>
        <w:right w:val="none" w:sz="0" w:space="0" w:color="auto"/>
      </w:divBdr>
    </w:div>
    <w:div w:id="1108817144">
      <w:bodyDiv w:val="1"/>
      <w:marLeft w:val="0"/>
      <w:marRight w:val="0"/>
      <w:marTop w:val="0"/>
      <w:marBottom w:val="0"/>
      <w:divBdr>
        <w:top w:val="none" w:sz="0" w:space="0" w:color="auto"/>
        <w:left w:val="none" w:sz="0" w:space="0" w:color="auto"/>
        <w:bottom w:val="none" w:sz="0" w:space="0" w:color="auto"/>
        <w:right w:val="none" w:sz="0" w:space="0" w:color="auto"/>
      </w:divBdr>
    </w:div>
    <w:div w:id="1201164520">
      <w:bodyDiv w:val="1"/>
      <w:marLeft w:val="0"/>
      <w:marRight w:val="0"/>
      <w:marTop w:val="0"/>
      <w:marBottom w:val="0"/>
      <w:divBdr>
        <w:top w:val="none" w:sz="0" w:space="0" w:color="auto"/>
        <w:left w:val="none" w:sz="0" w:space="0" w:color="auto"/>
        <w:bottom w:val="none" w:sz="0" w:space="0" w:color="auto"/>
        <w:right w:val="none" w:sz="0" w:space="0" w:color="auto"/>
      </w:divBdr>
    </w:div>
    <w:div w:id="1324238431">
      <w:bodyDiv w:val="1"/>
      <w:marLeft w:val="0"/>
      <w:marRight w:val="0"/>
      <w:marTop w:val="0"/>
      <w:marBottom w:val="0"/>
      <w:divBdr>
        <w:top w:val="none" w:sz="0" w:space="0" w:color="auto"/>
        <w:left w:val="none" w:sz="0" w:space="0" w:color="auto"/>
        <w:bottom w:val="none" w:sz="0" w:space="0" w:color="auto"/>
        <w:right w:val="none" w:sz="0" w:space="0" w:color="auto"/>
      </w:divBdr>
    </w:div>
    <w:div w:id="1337072076">
      <w:bodyDiv w:val="1"/>
      <w:marLeft w:val="0"/>
      <w:marRight w:val="0"/>
      <w:marTop w:val="0"/>
      <w:marBottom w:val="0"/>
      <w:divBdr>
        <w:top w:val="none" w:sz="0" w:space="0" w:color="auto"/>
        <w:left w:val="none" w:sz="0" w:space="0" w:color="auto"/>
        <w:bottom w:val="none" w:sz="0" w:space="0" w:color="auto"/>
        <w:right w:val="none" w:sz="0" w:space="0" w:color="auto"/>
      </w:divBdr>
    </w:div>
    <w:div w:id="1405687936">
      <w:bodyDiv w:val="1"/>
      <w:marLeft w:val="0"/>
      <w:marRight w:val="0"/>
      <w:marTop w:val="0"/>
      <w:marBottom w:val="0"/>
      <w:divBdr>
        <w:top w:val="none" w:sz="0" w:space="0" w:color="auto"/>
        <w:left w:val="none" w:sz="0" w:space="0" w:color="auto"/>
        <w:bottom w:val="none" w:sz="0" w:space="0" w:color="auto"/>
        <w:right w:val="none" w:sz="0" w:space="0" w:color="auto"/>
      </w:divBdr>
    </w:div>
    <w:div w:id="1453548468">
      <w:bodyDiv w:val="1"/>
      <w:marLeft w:val="0"/>
      <w:marRight w:val="0"/>
      <w:marTop w:val="0"/>
      <w:marBottom w:val="0"/>
      <w:divBdr>
        <w:top w:val="none" w:sz="0" w:space="0" w:color="auto"/>
        <w:left w:val="none" w:sz="0" w:space="0" w:color="auto"/>
        <w:bottom w:val="none" w:sz="0" w:space="0" w:color="auto"/>
        <w:right w:val="none" w:sz="0" w:space="0" w:color="auto"/>
      </w:divBdr>
    </w:div>
    <w:div w:id="1466193676">
      <w:bodyDiv w:val="1"/>
      <w:marLeft w:val="0"/>
      <w:marRight w:val="0"/>
      <w:marTop w:val="0"/>
      <w:marBottom w:val="0"/>
      <w:divBdr>
        <w:top w:val="none" w:sz="0" w:space="0" w:color="auto"/>
        <w:left w:val="none" w:sz="0" w:space="0" w:color="auto"/>
        <w:bottom w:val="none" w:sz="0" w:space="0" w:color="auto"/>
        <w:right w:val="none" w:sz="0" w:space="0" w:color="auto"/>
      </w:divBdr>
    </w:div>
    <w:div w:id="1467893388">
      <w:bodyDiv w:val="1"/>
      <w:marLeft w:val="0"/>
      <w:marRight w:val="0"/>
      <w:marTop w:val="0"/>
      <w:marBottom w:val="0"/>
      <w:divBdr>
        <w:top w:val="none" w:sz="0" w:space="0" w:color="auto"/>
        <w:left w:val="none" w:sz="0" w:space="0" w:color="auto"/>
        <w:bottom w:val="none" w:sz="0" w:space="0" w:color="auto"/>
        <w:right w:val="none" w:sz="0" w:space="0" w:color="auto"/>
      </w:divBdr>
    </w:div>
    <w:div w:id="1477837869">
      <w:bodyDiv w:val="1"/>
      <w:marLeft w:val="0"/>
      <w:marRight w:val="0"/>
      <w:marTop w:val="0"/>
      <w:marBottom w:val="0"/>
      <w:divBdr>
        <w:top w:val="none" w:sz="0" w:space="0" w:color="auto"/>
        <w:left w:val="none" w:sz="0" w:space="0" w:color="auto"/>
        <w:bottom w:val="none" w:sz="0" w:space="0" w:color="auto"/>
        <w:right w:val="none" w:sz="0" w:space="0" w:color="auto"/>
      </w:divBdr>
    </w:div>
    <w:div w:id="1524828993">
      <w:bodyDiv w:val="1"/>
      <w:marLeft w:val="0"/>
      <w:marRight w:val="0"/>
      <w:marTop w:val="0"/>
      <w:marBottom w:val="0"/>
      <w:divBdr>
        <w:top w:val="none" w:sz="0" w:space="0" w:color="auto"/>
        <w:left w:val="none" w:sz="0" w:space="0" w:color="auto"/>
        <w:bottom w:val="none" w:sz="0" w:space="0" w:color="auto"/>
        <w:right w:val="none" w:sz="0" w:space="0" w:color="auto"/>
      </w:divBdr>
    </w:div>
    <w:div w:id="1557669415">
      <w:bodyDiv w:val="1"/>
      <w:marLeft w:val="0"/>
      <w:marRight w:val="0"/>
      <w:marTop w:val="0"/>
      <w:marBottom w:val="0"/>
      <w:divBdr>
        <w:top w:val="none" w:sz="0" w:space="0" w:color="auto"/>
        <w:left w:val="none" w:sz="0" w:space="0" w:color="auto"/>
        <w:bottom w:val="none" w:sz="0" w:space="0" w:color="auto"/>
        <w:right w:val="none" w:sz="0" w:space="0" w:color="auto"/>
      </w:divBdr>
    </w:div>
    <w:div w:id="1595942617">
      <w:bodyDiv w:val="1"/>
      <w:marLeft w:val="0"/>
      <w:marRight w:val="0"/>
      <w:marTop w:val="0"/>
      <w:marBottom w:val="0"/>
      <w:divBdr>
        <w:top w:val="none" w:sz="0" w:space="0" w:color="auto"/>
        <w:left w:val="none" w:sz="0" w:space="0" w:color="auto"/>
        <w:bottom w:val="none" w:sz="0" w:space="0" w:color="auto"/>
        <w:right w:val="none" w:sz="0" w:space="0" w:color="auto"/>
      </w:divBdr>
    </w:div>
    <w:div w:id="1605185442">
      <w:bodyDiv w:val="1"/>
      <w:marLeft w:val="0"/>
      <w:marRight w:val="0"/>
      <w:marTop w:val="0"/>
      <w:marBottom w:val="0"/>
      <w:divBdr>
        <w:top w:val="none" w:sz="0" w:space="0" w:color="auto"/>
        <w:left w:val="none" w:sz="0" w:space="0" w:color="auto"/>
        <w:bottom w:val="none" w:sz="0" w:space="0" w:color="auto"/>
        <w:right w:val="none" w:sz="0" w:space="0" w:color="auto"/>
      </w:divBdr>
    </w:div>
    <w:div w:id="1609698512">
      <w:bodyDiv w:val="1"/>
      <w:marLeft w:val="0"/>
      <w:marRight w:val="0"/>
      <w:marTop w:val="0"/>
      <w:marBottom w:val="0"/>
      <w:divBdr>
        <w:top w:val="none" w:sz="0" w:space="0" w:color="auto"/>
        <w:left w:val="none" w:sz="0" w:space="0" w:color="auto"/>
        <w:bottom w:val="none" w:sz="0" w:space="0" w:color="auto"/>
        <w:right w:val="none" w:sz="0" w:space="0" w:color="auto"/>
      </w:divBdr>
    </w:div>
    <w:div w:id="1615676059">
      <w:bodyDiv w:val="1"/>
      <w:marLeft w:val="0"/>
      <w:marRight w:val="0"/>
      <w:marTop w:val="0"/>
      <w:marBottom w:val="0"/>
      <w:divBdr>
        <w:top w:val="none" w:sz="0" w:space="0" w:color="auto"/>
        <w:left w:val="none" w:sz="0" w:space="0" w:color="auto"/>
        <w:bottom w:val="none" w:sz="0" w:space="0" w:color="auto"/>
        <w:right w:val="none" w:sz="0" w:space="0" w:color="auto"/>
      </w:divBdr>
    </w:div>
    <w:div w:id="1628395392">
      <w:bodyDiv w:val="1"/>
      <w:marLeft w:val="0"/>
      <w:marRight w:val="0"/>
      <w:marTop w:val="0"/>
      <w:marBottom w:val="0"/>
      <w:divBdr>
        <w:top w:val="none" w:sz="0" w:space="0" w:color="auto"/>
        <w:left w:val="none" w:sz="0" w:space="0" w:color="auto"/>
        <w:bottom w:val="none" w:sz="0" w:space="0" w:color="auto"/>
        <w:right w:val="none" w:sz="0" w:space="0" w:color="auto"/>
      </w:divBdr>
    </w:div>
    <w:div w:id="1648196585">
      <w:bodyDiv w:val="1"/>
      <w:marLeft w:val="0"/>
      <w:marRight w:val="0"/>
      <w:marTop w:val="0"/>
      <w:marBottom w:val="0"/>
      <w:divBdr>
        <w:top w:val="none" w:sz="0" w:space="0" w:color="auto"/>
        <w:left w:val="none" w:sz="0" w:space="0" w:color="auto"/>
        <w:bottom w:val="none" w:sz="0" w:space="0" w:color="auto"/>
        <w:right w:val="none" w:sz="0" w:space="0" w:color="auto"/>
      </w:divBdr>
    </w:div>
    <w:div w:id="1651596763">
      <w:bodyDiv w:val="1"/>
      <w:marLeft w:val="0"/>
      <w:marRight w:val="0"/>
      <w:marTop w:val="0"/>
      <w:marBottom w:val="0"/>
      <w:divBdr>
        <w:top w:val="none" w:sz="0" w:space="0" w:color="auto"/>
        <w:left w:val="none" w:sz="0" w:space="0" w:color="auto"/>
        <w:bottom w:val="none" w:sz="0" w:space="0" w:color="auto"/>
        <w:right w:val="none" w:sz="0" w:space="0" w:color="auto"/>
      </w:divBdr>
    </w:div>
    <w:div w:id="1705670007">
      <w:bodyDiv w:val="1"/>
      <w:marLeft w:val="0"/>
      <w:marRight w:val="0"/>
      <w:marTop w:val="0"/>
      <w:marBottom w:val="0"/>
      <w:divBdr>
        <w:top w:val="none" w:sz="0" w:space="0" w:color="auto"/>
        <w:left w:val="none" w:sz="0" w:space="0" w:color="auto"/>
        <w:bottom w:val="none" w:sz="0" w:space="0" w:color="auto"/>
        <w:right w:val="none" w:sz="0" w:space="0" w:color="auto"/>
      </w:divBdr>
    </w:div>
    <w:div w:id="1731921399">
      <w:bodyDiv w:val="1"/>
      <w:marLeft w:val="0"/>
      <w:marRight w:val="0"/>
      <w:marTop w:val="0"/>
      <w:marBottom w:val="0"/>
      <w:divBdr>
        <w:top w:val="none" w:sz="0" w:space="0" w:color="auto"/>
        <w:left w:val="none" w:sz="0" w:space="0" w:color="auto"/>
        <w:bottom w:val="none" w:sz="0" w:space="0" w:color="auto"/>
        <w:right w:val="none" w:sz="0" w:space="0" w:color="auto"/>
      </w:divBdr>
    </w:div>
    <w:div w:id="1737777333">
      <w:bodyDiv w:val="1"/>
      <w:marLeft w:val="0"/>
      <w:marRight w:val="0"/>
      <w:marTop w:val="0"/>
      <w:marBottom w:val="0"/>
      <w:divBdr>
        <w:top w:val="none" w:sz="0" w:space="0" w:color="auto"/>
        <w:left w:val="none" w:sz="0" w:space="0" w:color="auto"/>
        <w:bottom w:val="none" w:sz="0" w:space="0" w:color="auto"/>
        <w:right w:val="none" w:sz="0" w:space="0" w:color="auto"/>
      </w:divBdr>
    </w:div>
    <w:div w:id="1805538234">
      <w:bodyDiv w:val="1"/>
      <w:marLeft w:val="0"/>
      <w:marRight w:val="0"/>
      <w:marTop w:val="0"/>
      <w:marBottom w:val="0"/>
      <w:divBdr>
        <w:top w:val="none" w:sz="0" w:space="0" w:color="auto"/>
        <w:left w:val="none" w:sz="0" w:space="0" w:color="auto"/>
        <w:bottom w:val="none" w:sz="0" w:space="0" w:color="auto"/>
        <w:right w:val="none" w:sz="0" w:space="0" w:color="auto"/>
      </w:divBdr>
    </w:div>
    <w:div w:id="1935899938">
      <w:bodyDiv w:val="1"/>
      <w:marLeft w:val="0"/>
      <w:marRight w:val="0"/>
      <w:marTop w:val="0"/>
      <w:marBottom w:val="0"/>
      <w:divBdr>
        <w:top w:val="none" w:sz="0" w:space="0" w:color="auto"/>
        <w:left w:val="none" w:sz="0" w:space="0" w:color="auto"/>
        <w:bottom w:val="none" w:sz="0" w:space="0" w:color="auto"/>
        <w:right w:val="none" w:sz="0" w:space="0" w:color="auto"/>
      </w:divBdr>
    </w:div>
    <w:div w:id="1991134937">
      <w:bodyDiv w:val="1"/>
      <w:marLeft w:val="0"/>
      <w:marRight w:val="0"/>
      <w:marTop w:val="0"/>
      <w:marBottom w:val="0"/>
      <w:divBdr>
        <w:top w:val="none" w:sz="0" w:space="0" w:color="auto"/>
        <w:left w:val="none" w:sz="0" w:space="0" w:color="auto"/>
        <w:bottom w:val="none" w:sz="0" w:space="0" w:color="auto"/>
        <w:right w:val="none" w:sz="0" w:space="0" w:color="auto"/>
      </w:divBdr>
    </w:div>
    <w:div w:id="2034188969">
      <w:bodyDiv w:val="1"/>
      <w:marLeft w:val="0"/>
      <w:marRight w:val="0"/>
      <w:marTop w:val="0"/>
      <w:marBottom w:val="0"/>
      <w:divBdr>
        <w:top w:val="none" w:sz="0" w:space="0" w:color="auto"/>
        <w:left w:val="none" w:sz="0" w:space="0" w:color="auto"/>
        <w:bottom w:val="none" w:sz="0" w:space="0" w:color="auto"/>
        <w:right w:val="none" w:sz="0" w:space="0" w:color="auto"/>
      </w:divBdr>
    </w:div>
    <w:div w:id="208630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E2748FCE4F44BCBEBBAD379D8C39CA"/>
        <w:category>
          <w:name w:val="General"/>
          <w:gallery w:val="placeholder"/>
        </w:category>
        <w:types>
          <w:type w:val="bbPlcHdr"/>
        </w:types>
        <w:behaviors>
          <w:behavior w:val="content"/>
        </w:behaviors>
        <w:guid w:val="{9877FF42-560E-4437-9F19-DF48BE238503}"/>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944"/>
    <w:rsid w:val="002A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Mac22</b:Tag>
    <b:SourceType>JournalArticle</b:SourceType>
    <b:Guid>{4BDF1EE5-6174-4514-93AA-A99F5F26436F}</b:Guid>
    <b:Title>International Finance Scope, Importance, Advantages and Disadvantages</b:Title>
    <b:Year>2022</b:Year>
    <b:Author>
      <b:Author>
        <b:NameList>
          <b:Person>
            <b:Last>Macmillan</b:Last>
            <b:First>Gandolfo</b:First>
          </b:Person>
        </b:NameList>
      </b:Author>
    </b:Author>
    <b:JournalName>International Journal of Accounting Research</b:JournalName>
    <b:Pages>10:225</b:Pages>
    <b:Volume>10</b:Volume>
    <b:Issue>1</b:Issue>
    <b:RefOrder>3</b:RefOrder>
  </b:Source>
  <b:Source>
    <b:Tag>Alb17</b:Tag>
    <b:SourceType>JournalArticle</b:SourceType>
    <b:Guid>{9BE67713-CC2D-4546-864E-615632C104A7}</b:Guid>
    <b:Author>
      <b:Author>
        <b:NameList>
          <b:Person>
            <b:Last>Marrero</b:Last>
            <b:First>Alberto</b:First>
            <b:Middle>Garcia</b:Middle>
          </b:Person>
        </b:NameList>
      </b:Author>
    </b:Author>
    <b:Title>The Rise of Apple Inc: Opportunities and Challenges</b:Title>
    <b:JournalName>Journal for global business and community</b:JournalName>
    <b:Year>2017</b:Year>
    <b:Pages>1-10</b:Pages>
    <b:Volume>157</b:Volume>
    <b:RefOrder>5</b:RefOrder>
  </b:Source>
  <b:Source>
    <b:Tag>Lin20</b:Tag>
    <b:SourceType>JournalArticle</b:SourceType>
    <b:Guid>{0A34F6A8-35C5-4098-8FB1-C23F21752EC0}</b:Guid>
    <b:Author>
      <b:Author>
        <b:NameList>
          <b:Person>
            <b:Last>Lin</b:Last>
            <b:First>Lixing</b:First>
          </b:Person>
        </b:NameList>
      </b:Author>
    </b:Author>
    <b:Title>Analysis on Apple’s Implement and Assessment of Dividend </b:Title>
    <b:JournalName>Web of Conferences</b:JournalName>
    <b:Year>2020</b:Year>
    <b:Pages>1-4</b:Pages>
    <b:Volume>2018</b:Volume>
    <b:RefOrder>7</b:RefOrder>
  </b:Source>
  <b:Source>
    <b:Tag>Tru23</b:Tag>
    <b:SourceType>JournalArticle</b:SourceType>
    <b:Guid>{7A978577-A38D-4C8C-90DC-F91D044FE681}</b:Guid>
    <b:Author>
      <b:Author>
        <b:NameList>
          <b:Person>
            <b:Last>True</b:Last>
            <b:First>Tamplin</b:First>
          </b:Person>
        </b:NameList>
      </b:Author>
    </b:Author>
    <b:Title>Efficient Market Theory</b:Title>
    <b:JournalName>Finance Strategists</b:JournalName>
    <b:Year>2023</b:Year>
    <b:Pages>1-4</b:Pages>
    <b:RefOrder>8</b:RefOrder>
  </b:Source>
  <b:Source>
    <b:Tag>Jef21</b:Tag>
    <b:SourceType>Book</b:SourceType>
    <b:Guid>{36FB7927-0900-4D6A-9762-46E3B92A7429}</b:Guid>
    <b:Title>International Financial Management</b:Title>
    <b:Year>2021</b:Year>
    <b:Author>
      <b:Author>
        <b:NameList>
          <b:Person>
            <b:Last>Madura</b:Last>
            <b:First>Jeff</b:First>
          </b:Person>
        </b:NameList>
      </b:Author>
    </b:Author>
    <b:City>UK</b:City>
    <b:Publisher>Copyright</b:Publisher>
    <b:Edition>14</b:Edition>
    <b:RefOrder>4</b:RefOrder>
  </b:Source>
  <b:Source>
    <b:Tag>Ann22</b:Tag>
    <b:SourceType>Report</b:SourceType>
    <b:Guid>{3EA0AC1C-BF0B-40C0-BDC8-0714F07CD970}</b:Guid>
    <b:Title>Apple Inc Annual Report</b:Title>
    <b:Year>2022</b:Year>
    <b:City>California</b:City>
    <b:Author>
      <b:Author>
        <b:NameList>
          <b:Person>
            <b:Last>Report</b:Last>
            <b:First>Annual</b:First>
          </b:Person>
        </b:NameList>
      </b:Author>
    </b:Author>
    <b:RefOrder>1</b:RefOrder>
  </b:Source>
  <b:Source>
    <b:Tag>Bek13</b:Tag>
    <b:SourceType>Book</b:SourceType>
    <b:Guid>{711E5822-FFCA-4026-95B2-D2D5CABA5169}</b:Guid>
    <b:Title>International financial management</b:Title>
    <b:Year>2013</b:Year>
    <b:Publisher>Pearson</b:Publisher>
    <b:Author>
      <b:Author>
        <b:NameList>
          <b:Person>
            <b:Last>Bekaert</b:Last>
            <b:First>Geert</b:First>
            <b:Middle>J</b:Middle>
          </b:Person>
        </b:NameList>
      </b:Author>
    </b:Author>
    <b:Edition>Pearson new international edition.</b:Edition>
    <b:RefOrder>2</b:RefOrder>
  </b:Source>
  <b:Source>
    <b:Tag>Arn13</b:Tag>
    <b:SourceType>Book</b:SourceType>
    <b:Guid>{335D93F0-1BDB-44CA-A5B9-C67AB9EB66A8}</b:Guid>
    <b:Author>
      <b:Author>
        <b:NameList>
          <b:Person>
            <b:Last>Arnold</b:Last>
            <b:First>Glen</b:First>
          </b:Person>
        </b:NameList>
      </b:Author>
    </b:Author>
    <b:Title>Essentials of corporate financial management</b:Title>
    <b:Year>2013</b:Year>
    <b:City>Harlow, England</b:City>
    <b:Publisher>Pearson Education</b:Publisher>
    <b:Edition>2</b:Edition>
    <b:RefOrder>6</b:RefOrder>
  </b:Source>
  <b:Source>
    <b:Tag>www</b:Tag>
    <b:SourceType>InternetSite</b:SourceType>
    <b:Guid>{6D4866DD-8A3A-4628-BC8C-75ED773D043D}</b:Guid>
    <b:URL>www.e3sconferences.org/articles/e3sconf/abs/2020/78/e3sconf iseese2020_02006/e3sconf_iseese2020_02006</b:URL>
    <b:RefOrder>9</b:RefOrder>
  </b:Source>
</b:Sources>
</file>

<file path=customXml/itemProps1.xml><?xml version="1.0" encoding="utf-8"?>
<ds:datastoreItem xmlns:ds="http://schemas.openxmlformats.org/officeDocument/2006/customXml" ds:itemID="{6D500569-6A4D-4B1B-9EB5-26954C550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8</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Ursu (2024744)</dc:creator>
  <cp:keywords/>
  <dc:description/>
  <cp:lastModifiedBy>Anastasia Ursu (2024744)</cp:lastModifiedBy>
  <cp:revision>178</cp:revision>
  <dcterms:created xsi:type="dcterms:W3CDTF">2023-04-29T22:27:00Z</dcterms:created>
  <dcterms:modified xsi:type="dcterms:W3CDTF">2023-05-04T21:13:00Z</dcterms:modified>
</cp:coreProperties>
</file>