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E7F8E" w14:textId="6588E860" w:rsidR="2F102716" w:rsidRDefault="2F102716" w:rsidP="621AF74C">
      <w:pPr>
        <w:pStyle w:val="NoSpacing"/>
        <w:rPr>
          <w:color w:val="C45911" w:themeColor="accent2" w:themeShade="BF"/>
        </w:rPr>
      </w:pPr>
      <w:bookmarkStart w:id="0" w:name="_Int_XY2YWYhH"/>
      <w:r>
        <w:rPr>
          <w:noProof/>
        </w:rPr>
        <w:drawing>
          <wp:inline distT="0" distB="0" distL="0" distR="0" wp14:anchorId="0C3233EB" wp14:editId="6A64C43C">
            <wp:extent cx="5694934" cy="1752287"/>
            <wp:effectExtent l="0" t="0" r="0" b="0"/>
            <wp:docPr id="1035357951" name="Picture 1035357951" title="Engineer reviewing blue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rcRect t="26923" b="26923"/>
                    <a:stretch>
                      <a:fillRect/>
                    </a:stretch>
                  </pic:blipFill>
                  <pic:spPr>
                    <a:xfrm>
                      <a:off x="0" y="0"/>
                      <a:ext cx="5694934" cy="1752287"/>
                    </a:xfrm>
                    <a:prstGeom prst="rect">
                      <a:avLst/>
                    </a:prstGeom>
                  </pic:spPr>
                </pic:pic>
              </a:graphicData>
            </a:graphic>
          </wp:inline>
        </w:drawing>
      </w:r>
      <w:bookmarkEnd w:id="0"/>
    </w:p>
    <w:p w14:paraId="5E5787A5" w14:textId="3A12A1FF" w:rsidR="004D72B3" w:rsidRDefault="25B672D9" w:rsidP="621AF74C">
      <w:pPr>
        <w:pStyle w:val="Title"/>
        <w:rPr>
          <w:color w:val="C45911" w:themeColor="accent2" w:themeShade="BF"/>
        </w:rPr>
      </w:pPr>
      <w:r w:rsidRPr="621AF74C">
        <w:rPr>
          <w:color w:val="C45911" w:themeColor="accent2" w:themeShade="BF"/>
        </w:rPr>
        <w:t xml:space="preserve">Managing </w:t>
      </w:r>
      <w:r w:rsidR="6EB83615" w:rsidRPr="621AF74C">
        <w:rPr>
          <w:color w:val="C45911" w:themeColor="accent2" w:themeShade="BF"/>
        </w:rPr>
        <w:t>Enterprise in</w:t>
      </w:r>
      <w:r w:rsidR="1C7D5E9F" w:rsidRPr="621AF74C">
        <w:rPr>
          <w:color w:val="C45911" w:themeColor="accent2" w:themeShade="BF"/>
        </w:rPr>
        <w:t xml:space="preserve"> the 21ts Century</w:t>
      </w:r>
    </w:p>
    <w:p w14:paraId="7A418F7D" w14:textId="4C7EEFB9" w:rsidR="621AF74C" w:rsidRDefault="621AF74C" w:rsidP="621AF74C"/>
    <w:p w14:paraId="0C48C774" w14:textId="154A6986" w:rsidR="621AF74C" w:rsidRDefault="1F25D7F6" w:rsidP="7F5646AF">
      <w:pPr>
        <w:pStyle w:val="ListParagraph"/>
        <w:numPr>
          <w:ilvl w:val="0"/>
          <w:numId w:val="1"/>
        </w:numPr>
      </w:pPr>
      <w:r>
        <w:t xml:space="preserve">Name: Bianca </w:t>
      </w:r>
      <w:r>
        <w:t>–</w:t>
      </w:r>
      <w:r>
        <w:t xml:space="preserve">Georgiana </w:t>
      </w:r>
      <w:proofErr w:type="spellStart"/>
      <w:r>
        <w:t>Boronica</w:t>
      </w:r>
      <w:proofErr w:type="spellEnd"/>
      <w:r>
        <w:t xml:space="preserve"> </w:t>
      </w:r>
    </w:p>
    <w:p w14:paraId="4EF5CCA4" w14:textId="34B08B80" w:rsidR="1F25D7F6" w:rsidRDefault="1F25D7F6" w:rsidP="7F5646AF">
      <w:pPr>
        <w:pStyle w:val="ListParagraph"/>
        <w:numPr>
          <w:ilvl w:val="0"/>
          <w:numId w:val="1"/>
        </w:numPr>
      </w:pPr>
      <w:r>
        <w:t>Student :2118897</w:t>
      </w:r>
    </w:p>
    <w:p w14:paraId="5034BAE9" w14:textId="38C9497E" w:rsidR="1F25D7F6" w:rsidRDefault="1F25D7F6" w:rsidP="7F5646AF">
      <w:pPr>
        <w:pStyle w:val="ListParagraph"/>
        <w:numPr>
          <w:ilvl w:val="0"/>
          <w:numId w:val="1"/>
        </w:numPr>
      </w:pPr>
      <w:r>
        <w:t>Submit day: 19.11.2022</w:t>
      </w:r>
    </w:p>
    <w:p w14:paraId="32C5505A" w14:textId="42DD2A23" w:rsidR="1F25D7F6" w:rsidRDefault="1F25D7F6" w:rsidP="7F5646AF">
      <w:pPr>
        <w:pStyle w:val="ListParagraph"/>
        <w:numPr>
          <w:ilvl w:val="0"/>
          <w:numId w:val="1"/>
        </w:numPr>
      </w:pPr>
      <w:r>
        <w:t>Course: Managing enterprise in the 21ts Century 4006</w:t>
      </w:r>
    </w:p>
    <w:p w14:paraId="11128013" w14:textId="49F7EF32" w:rsidR="621AF74C" w:rsidRDefault="621AF74C" w:rsidP="621AF74C"/>
    <w:p w14:paraId="2800A552" w14:textId="0F1A6221" w:rsidR="621AF74C" w:rsidRDefault="621AF74C" w:rsidP="621AF74C">
      <w:pPr>
        <w:rPr>
          <w:color w:val="C45911" w:themeColor="accent2" w:themeShade="BF"/>
          <w:sz w:val="28"/>
          <w:szCs w:val="28"/>
        </w:rPr>
      </w:pPr>
    </w:p>
    <w:p w14:paraId="289DD7DA" w14:textId="46BF2881"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0A643538" w14:textId="78D8D49C"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0234CBC3" w14:textId="7983ECFD"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4815129B" w14:textId="3943CE9B"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01B2A929" w14:textId="17166337"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53F34FC0" w14:textId="7A1EF235"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3BA38F16" w14:textId="4E230F90"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3873956A" w14:textId="1EA8E23A" w:rsidR="171A26EA" w:rsidRDefault="171A26EA" w:rsidP="7F5646AF">
      <w:pPr>
        <w:pStyle w:val="ListParagraph"/>
        <w:numPr>
          <w:ilvl w:val="0"/>
          <w:numId w:val="4"/>
        </w:numPr>
        <w:spacing w:line="257" w:lineRule="auto"/>
        <w:rPr>
          <w:rFonts w:ascii="Arial" w:eastAsia="Arial" w:hAnsi="Arial" w:cs="Arial"/>
          <w:color w:val="C45911" w:themeColor="accent2" w:themeShade="BF"/>
          <w:sz w:val="32"/>
          <w:szCs w:val="32"/>
        </w:rPr>
      </w:pPr>
      <w:r w:rsidRPr="7F5646AF">
        <w:rPr>
          <w:rFonts w:ascii="Arial" w:eastAsia="Arial" w:hAnsi="Arial" w:cs="Arial"/>
          <w:color w:val="C45911" w:themeColor="accent2" w:themeShade="BF"/>
          <w:sz w:val="32"/>
          <w:szCs w:val="32"/>
        </w:rPr>
        <w:t>Table of Contents</w:t>
      </w:r>
    </w:p>
    <w:p w14:paraId="4791B303" w14:textId="5A008C1C"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Executive summary</w:t>
      </w:r>
      <w:r>
        <w:tab/>
      </w:r>
      <w:r w:rsidRPr="7F5646AF">
        <w:rPr>
          <w:rFonts w:ascii="Arial" w:eastAsia="Arial" w:hAnsi="Arial" w:cs="Arial"/>
          <w:color w:val="0D0D0D" w:themeColor="text1" w:themeTint="F2"/>
          <w:sz w:val="20"/>
          <w:szCs w:val="20"/>
          <w:lang w:val="en-US"/>
        </w:rPr>
        <w:t>2</w:t>
      </w:r>
    </w:p>
    <w:p w14:paraId="3A337CDE" w14:textId="519FB57D"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Introduction</w:t>
      </w:r>
      <w:r>
        <w:tab/>
      </w:r>
      <w:r w:rsidRPr="7F5646AF">
        <w:rPr>
          <w:rFonts w:ascii="Arial" w:eastAsia="Arial" w:hAnsi="Arial" w:cs="Arial"/>
          <w:sz w:val="20"/>
          <w:szCs w:val="20"/>
          <w:lang w:val="en-US"/>
        </w:rPr>
        <w:t>4</w:t>
      </w:r>
    </w:p>
    <w:p w14:paraId="33AF5E31" w14:textId="4C1F4AE8"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Business Overview</w:t>
      </w:r>
      <w:r>
        <w:tab/>
      </w:r>
      <w:r w:rsidRPr="7F5646AF">
        <w:rPr>
          <w:rFonts w:ascii="Arial" w:eastAsia="Arial" w:hAnsi="Arial" w:cs="Arial"/>
          <w:sz w:val="20"/>
          <w:szCs w:val="20"/>
          <w:lang w:val="en-US"/>
        </w:rPr>
        <w:t>4</w:t>
      </w:r>
    </w:p>
    <w:p w14:paraId="348D82C2" w14:textId="0D5B901B"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SG"/>
        </w:rPr>
        <w:t>Vision and mission</w:t>
      </w:r>
      <w:r>
        <w:tab/>
      </w:r>
      <w:r w:rsidRPr="7F5646AF">
        <w:rPr>
          <w:rFonts w:ascii="Arial" w:eastAsia="Arial" w:hAnsi="Arial" w:cs="Arial"/>
          <w:sz w:val="20"/>
          <w:szCs w:val="20"/>
          <w:lang w:val="en-SG"/>
        </w:rPr>
        <w:t>5</w:t>
      </w:r>
    </w:p>
    <w:p w14:paraId="1F42278A" w14:textId="3D859724"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Products and services</w:t>
      </w:r>
      <w:r>
        <w:tab/>
      </w:r>
      <w:r w:rsidRPr="7F5646AF">
        <w:rPr>
          <w:rFonts w:ascii="Arial" w:eastAsia="Arial" w:hAnsi="Arial" w:cs="Arial"/>
          <w:sz w:val="20"/>
          <w:szCs w:val="20"/>
          <w:lang w:val="en-US"/>
        </w:rPr>
        <w:t>5</w:t>
      </w:r>
    </w:p>
    <w:p w14:paraId="259BEA02" w14:textId="0DEF2776"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Market audit</w:t>
      </w:r>
      <w:r>
        <w:tab/>
      </w:r>
      <w:r w:rsidRPr="7F5646AF">
        <w:rPr>
          <w:rFonts w:ascii="Arial" w:eastAsia="Arial" w:hAnsi="Arial" w:cs="Arial"/>
          <w:sz w:val="20"/>
          <w:szCs w:val="20"/>
          <w:lang w:val="en-US"/>
        </w:rPr>
        <w:t>6</w:t>
      </w:r>
    </w:p>
    <w:p w14:paraId="33552791" w14:textId="46319AE3"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SG"/>
        </w:rPr>
        <w:t>PESTEL analysis</w:t>
      </w:r>
      <w:r>
        <w:tab/>
      </w:r>
      <w:r w:rsidRPr="7F5646AF">
        <w:rPr>
          <w:rFonts w:ascii="Arial" w:eastAsia="Arial" w:hAnsi="Arial" w:cs="Arial"/>
          <w:sz w:val="20"/>
          <w:szCs w:val="20"/>
          <w:lang w:val="en-SG"/>
        </w:rPr>
        <w:t>6</w:t>
      </w:r>
    </w:p>
    <w:p w14:paraId="5F1B7275" w14:textId="6407A38A"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SG"/>
        </w:rPr>
        <w:t>SWOT analysis</w:t>
      </w:r>
      <w:r>
        <w:tab/>
      </w:r>
      <w:r w:rsidRPr="7F5646AF">
        <w:rPr>
          <w:rFonts w:ascii="Arial" w:eastAsia="Arial" w:hAnsi="Arial" w:cs="Arial"/>
          <w:sz w:val="20"/>
          <w:szCs w:val="20"/>
          <w:lang w:val="en-SG"/>
        </w:rPr>
        <w:t>7</w:t>
      </w:r>
    </w:p>
    <w:p w14:paraId="0709F3C7" w14:textId="5A6C549D"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Target market</w:t>
      </w:r>
      <w:r>
        <w:tab/>
      </w:r>
      <w:r w:rsidRPr="7F5646AF">
        <w:rPr>
          <w:rFonts w:ascii="Arial" w:eastAsia="Arial" w:hAnsi="Arial" w:cs="Arial"/>
          <w:sz w:val="20"/>
          <w:szCs w:val="20"/>
          <w:lang w:val="en-US"/>
        </w:rPr>
        <w:t>8</w:t>
      </w:r>
    </w:p>
    <w:p w14:paraId="3235B69B" w14:textId="1841B6DE"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Marketing Plan</w:t>
      </w:r>
      <w:r>
        <w:tab/>
      </w:r>
      <w:r w:rsidRPr="7F5646AF">
        <w:rPr>
          <w:rFonts w:ascii="Arial" w:eastAsia="Arial" w:hAnsi="Arial" w:cs="Arial"/>
          <w:sz w:val="20"/>
          <w:szCs w:val="20"/>
          <w:lang w:val="en-US"/>
        </w:rPr>
        <w:t>8</w:t>
      </w:r>
    </w:p>
    <w:p w14:paraId="6AD0AC73" w14:textId="1DA3715F"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Management plan</w:t>
      </w:r>
      <w:r>
        <w:tab/>
      </w:r>
      <w:r w:rsidRPr="7F5646AF">
        <w:rPr>
          <w:rFonts w:ascii="Arial" w:eastAsia="Arial" w:hAnsi="Arial" w:cs="Arial"/>
          <w:sz w:val="20"/>
          <w:szCs w:val="20"/>
          <w:lang w:val="en-US"/>
        </w:rPr>
        <w:t>9</w:t>
      </w:r>
    </w:p>
    <w:p w14:paraId="4866CD65" w14:textId="55E5A5D2"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SG"/>
        </w:rPr>
        <w:t>Technology Plan</w:t>
      </w:r>
      <w:r>
        <w:tab/>
      </w:r>
      <w:r w:rsidRPr="7F5646AF">
        <w:rPr>
          <w:rFonts w:ascii="Arial" w:eastAsia="Arial" w:hAnsi="Arial" w:cs="Arial"/>
          <w:sz w:val="20"/>
          <w:szCs w:val="20"/>
          <w:lang w:val="en-SG"/>
        </w:rPr>
        <w:t>9</w:t>
      </w:r>
    </w:p>
    <w:p w14:paraId="5A1FD41C" w14:textId="36B76F9C"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Financial plan</w:t>
      </w:r>
      <w:r>
        <w:tab/>
      </w:r>
      <w:r w:rsidRPr="7F5646AF">
        <w:rPr>
          <w:rFonts w:ascii="Arial" w:eastAsia="Arial" w:hAnsi="Arial" w:cs="Arial"/>
          <w:sz w:val="20"/>
          <w:szCs w:val="20"/>
          <w:lang w:val="en-US"/>
        </w:rPr>
        <w:t>9</w:t>
      </w:r>
    </w:p>
    <w:p w14:paraId="168F72F8" w14:textId="19431B37"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SG"/>
        </w:rPr>
        <w:t>Projected income statement</w:t>
      </w:r>
      <w:r>
        <w:tab/>
      </w:r>
      <w:r w:rsidRPr="7F5646AF">
        <w:rPr>
          <w:rFonts w:ascii="Arial" w:eastAsia="Arial" w:hAnsi="Arial" w:cs="Arial"/>
          <w:sz w:val="20"/>
          <w:szCs w:val="20"/>
          <w:lang w:val="en-SG"/>
        </w:rPr>
        <w:t>10</w:t>
      </w:r>
    </w:p>
    <w:p w14:paraId="31986A40" w14:textId="34924112"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SG"/>
        </w:rPr>
        <w:t>Projected balance sheet</w:t>
      </w:r>
      <w:r>
        <w:tab/>
      </w:r>
      <w:r w:rsidRPr="7F5646AF">
        <w:rPr>
          <w:rFonts w:ascii="Arial" w:eastAsia="Arial" w:hAnsi="Arial" w:cs="Arial"/>
          <w:sz w:val="20"/>
          <w:szCs w:val="20"/>
          <w:lang w:val="en-SG"/>
        </w:rPr>
        <w:t>10</w:t>
      </w:r>
    </w:p>
    <w:p w14:paraId="0C729DEB" w14:textId="67362BB9"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Conclusion</w:t>
      </w:r>
      <w:r>
        <w:tab/>
      </w:r>
      <w:r w:rsidRPr="7F5646AF">
        <w:rPr>
          <w:rFonts w:ascii="Arial" w:eastAsia="Arial" w:hAnsi="Arial" w:cs="Arial"/>
          <w:sz w:val="20"/>
          <w:szCs w:val="20"/>
          <w:lang w:val="en-US"/>
        </w:rPr>
        <w:t>10</w:t>
      </w:r>
    </w:p>
    <w:p w14:paraId="52C49030" w14:textId="35F97A3B" w:rsidR="171A26EA" w:rsidRDefault="171A26EA" w:rsidP="7F5646AF">
      <w:pPr>
        <w:pStyle w:val="ListParagraph"/>
        <w:numPr>
          <w:ilvl w:val="0"/>
          <w:numId w:val="4"/>
        </w:numPr>
        <w:tabs>
          <w:tab w:val="right" w:leader="dot" w:pos="9016"/>
        </w:tabs>
        <w:spacing w:line="257" w:lineRule="auto"/>
        <w:rPr>
          <w:sz w:val="20"/>
          <w:szCs w:val="20"/>
        </w:rPr>
      </w:pPr>
      <w:r w:rsidRPr="7F5646AF">
        <w:rPr>
          <w:rFonts w:ascii="Arial" w:eastAsia="Arial" w:hAnsi="Arial" w:cs="Arial"/>
          <w:sz w:val="20"/>
          <w:szCs w:val="20"/>
          <w:lang w:val="en-US"/>
        </w:rPr>
        <w:t>References</w:t>
      </w:r>
      <w:r>
        <w:tab/>
      </w:r>
      <w:r w:rsidRPr="7F5646AF">
        <w:rPr>
          <w:rFonts w:ascii="Arial" w:eastAsia="Arial" w:hAnsi="Arial" w:cs="Arial"/>
          <w:sz w:val="20"/>
          <w:szCs w:val="20"/>
          <w:lang w:val="en-US"/>
        </w:rPr>
        <w:t>12</w:t>
      </w:r>
    </w:p>
    <w:p w14:paraId="5AFD67FD" w14:textId="2BBD949D" w:rsidR="7F5646AF" w:rsidRDefault="7F5646AF" w:rsidP="7F5646AF">
      <w:pPr>
        <w:spacing w:line="257" w:lineRule="auto"/>
        <w:rPr>
          <w:rFonts w:ascii="Arial" w:eastAsia="Arial" w:hAnsi="Arial" w:cs="Arial"/>
          <w:b/>
          <w:bCs/>
          <w:sz w:val="22"/>
          <w:szCs w:val="22"/>
          <w:lang w:val="en-US"/>
        </w:rPr>
      </w:pPr>
    </w:p>
    <w:p w14:paraId="3B380895" w14:textId="48DFB6BC"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2CE53372" w14:textId="3BC266D1"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0FB03513" w14:textId="16238EAA"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60BEF8F2" w14:textId="5F6F83FA"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73B1FAE5" w14:textId="5C176A94"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779043A4" w14:textId="0D4D5FDA"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16DE0AAB" w14:textId="02BDAFB0"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66F670BD" w14:textId="7E3C0786"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72E0708E" w14:textId="6C678FB7"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1779CACD" w14:textId="1F3F1A0D"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74E83E53" w14:textId="39D09581"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11B3C538" w14:textId="2AC4BA6B"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4DC9C1A3" w14:textId="11ADC78C" w:rsidR="7F5646AF" w:rsidRDefault="7F5646AF" w:rsidP="7F5646AF">
      <w:pPr>
        <w:rPr>
          <w:rFonts w:asciiTheme="majorHAnsi" w:eastAsiaTheme="majorEastAsia" w:hAnsiTheme="majorHAnsi" w:cstheme="majorBidi"/>
          <w:b/>
          <w:bCs/>
          <w:color w:val="C45911" w:themeColor="accent2" w:themeShade="BF"/>
          <w:sz w:val="28"/>
          <w:szCs w:val="28"/>
          <w:u w:val="single"/>
        </w:rPr>
      </w:pPr>
    </w:p>
    <w:p w14:paraId="5DDFB1C6" w14:textId="1860715A" w:rsidR="1B24024E" w:rsidRDefault="1B24024E" w:rsidP="7C4D0AB3">
      <w:pPr>
        <w:rPr>
          <w:rFonts w:asciiTheme="majorHAnsi" w:eastAsiaTheme="majorEastAsia" w:hAnsiTheme="majorHAnsi" w:cstheme="majorBidi"/>
          <w:b/>
          <w:bCs/>
          <w:color w:val="C45911" w:themeColor="accent2" w:themeShade="BF"/>
          <w:sz w:val="28"/>
          <w:szCs w:val="28"/>
          <w:u w:val="single"/>
        </w:rPr>
      </w:pPr>
      <w:r w:rsidRPr="7C4D0AB3">
        <w:rPr>
          <w:rFonts w:asciiTheme="majorHAnsi" w:eastAsiaTheme="majorEastAsia" w:hAnsiTheme="majorHAnsi" w:cstheme="majorBidi"/>
          <w:b/>
          <w:bCs/>
          <w:color w:val="C45911" w:themeColor="accent2" w:themeShade="BF"/>
          <w:sz w:val="28"/>
          <w:szCs w:val="28"/>
          <w:u w:val="single"/>
        </w:rPr>
        <w:t>A succinct summary</w:t>
      </w:r>
    </w:p>
    <w:p w14:paraId="5200A592" w14:textId="65F13505" w:rsidR="1B24024E" w:rsidRDefault="1B24024E" w:rsidP="7F5646AF">
      <w:pPr>
        <w:rPr>
          <w:rFonts w:asciiTheme="majorHAnsi" w:eastAsiaTheme="majorEastAsia" w:hAnsiTheme="majorHAnsi" w:cstheme="majorBidi"/>
          <w:i/>
          <w:iCs/>
        </w:rPr>
      </w:pPr>
      <w:r w:rsidRPr="7F5646AF">
        <w:rPr>
          <w:rFonts w:asciiTheme="majorHAnsi" w:eastAsiaTheme="majorEastAsia" w:hAnsiTheme="majorHAnsi" w:cstheme="majorBidi"/>
          <w:i/>
          <w:iCs/>
        </w:rPr>
        <w:t xml:space="preserve">From an academic </w:t>
      </w:r>
      <w:r w:rsidR="391B5A18" w:rsidRPr="7F5646AF">
        <w:rPr>
          <w:rFonts w:asciiTheme="majorHAnsi" w:eastAsiaTheme="majorEastAsia" w:hAnsiTheme="majorHAnsi" w:cstheme="majorBidi"/>
          <w:i/>
          <w:iCs/>
        </w:rPr>
        <w:t>standpoint, the</w:t>
      </w:r>
      <w:r w:rsidRPr="7F5646AF">
        <w:rPr>
          <w:rFonts w:asciiTheme="majorHAnsi" w:eastAsiaTheme="majorEastAsia" w:hAnsiTheme="majorHAnsi" w:cstheme="majorBidi"/>
          <w:i/>
          <w:iCs/>
        </w:rPr>
        <w:t xml:space="preserve"> newly formed company, known as Book Hub, intends to change the current eBook industry in the </w:t>
      </w:r>
      <w:r w:rsidR="28F2BFAB" w:rsidRPr="7F5646AF">
        <w:rPr>
          <w:rFonts w:asciiTheme="majorHAnsi" w:eastAsiaTheme="majorEastAsia" w:hAnsiTheme="majorHAnsi" w:cstheme="majorBidi"/>
          <w:i/>
          <w:iCs/>
        </w:rPr>
        <w:t>United Kingdom</w:t>
      </w:r>
      <w:r w:rsidR="4B46B900" w:rsidRPr="7F5646AF">
        <w:rPr>
          <w:rFonts w:asciiTheme="majorHAnsi" w:eastAsiaTheme="majorEastAsia" w:hAnsiTheme="majorHAnsi" w:cstheme="majorBidi"/>
          <w:i/>
          <w:iCs/>
        </w:rPr>
        <w:t>.</w:t>
      </w:r>
      <w:r w:rsidR="186DCCB1" w:rsidRPr="7F5646AF">
        <w:rPr>
          <w:rFonts w:asciiTheme="majorHAnsi" w:eastAsiaTheme="majorEastAsia" w:hAnsiTheme="majorHAnsi" w:cstheme="majorBidi"/>
          <w:i/>
          <w:iCs/>
        </w:rPr>
        <w:t xml:space="preserve"> It must be underlined that this organisation would offer a wide variety of books for the students reading at the several </w:t>
      </w:r>
      <w:proofErr w:type="spellStart"/>
      <w:r w:rsidR="4571FC24" w:rsidRPr="7F5646AF">
        <w:rPr>
          <w:rFonts w:asciiTheme="majorHAnsi" w:eastAsiaTheme="majorEastAsia" w:hAnsiTheme="majorHAnsi" w:cstheme="majorBidi"/>
          <w:i/>
          <w:iCs/>
        </w:rPr>
        <w:t>Knowlogy</w:t>
      </w:r>
      <w:proofErr w:type="spellEnd"/>
      <w:r w:rsidR="4571FC24" w:rsidRPr="7F5646AF">
        <w:rPr>
          <w:rFonts w:asciiTheme="majorHAnsi" w:eastAsiaTheme="majorEastAsia" w:hAnsiTheme="majorHAnsi" w:cstheme="majorBidi"/>
          <w:i/>
          <w:iCs/>
        </w:rPr>
        <w:t xml:space="preserve"> for the educational institutions in the United </w:t>
      </w:r>
      <w:r w:rsidR="42BBC687" w:rsidRPr="7F5646AF">
        <w:rPr>
          <w:rFonts w:asciiTheme="majorHAnsi" w:eastAsiaTheme="majorEastAsia" w:hAnsiTheme="majorHAnsi" w:cstheme="majorBidi"/>
          <w:i/>
          <w:iCs/>
        </w:rPr>
        <w:t xml:space="preserve">Kingdom. After aspect is that since this company will be based on academic material, business my target the student market in the </w:t>
      </w:r>
      <w:proofErr w:type="spellStart"/>
      <w:r w:rsidR="42BBC687" w:rsidRPr="7F5646AF">
        <w:rPr>
          <w:rFonts w:asciiTheme="majorHAnsi" w:eastAsiaTheme="majorEastAsia" w:hAnsiTheme="majorHAnsi" w:cstheme="majorBidi"/>
          <w:i/>
          <w:iCs/>
        </w:rPr>
        <w:t>Uk</w:t>
      </w:r>
      <w:proofErr w:type="spellEnd"/>
      <w:r w:rsidR="42BBC687" w:rsidRPr="7F5646AF">
        <w:rPr>
          <w:rFonts w:asciiTheme="majorHAnsi" w:eastAsiaTheme="majorEastAsia" w:hAnsiTheme="majorHAnsi" w:cstheme="majorBidi"/>
          <w:i/>
          <w:iCs/>
        </w:rPr>
        <w:t xml:space="preserve"> or UE</w:t>
      </w:r>
      <w:r w:rsidR="546A23AB" w:rsidRPr="7F5646AF">
        <w:rPr>
          <w:rFonts w:asciiTheme="majorHAnsi" w:eastAsiaTheme="majorEastAsia" w:hAnsiTheme="majorHAnsi" w:cstheme="majorBidi"/>
          <w:i/>
          <w:iCs/>
        </w:rPr>
        <w:t xml:space="preserve">. </w:t>
      </w:r>
      <w:r w:rsidR="42BBC687" w:rsidRPr="7F5646AF">
        <w:rPr>
          <w:rFonts w:asciiTheme="majorHAnsi" w:eastAsiaTheme="majorEastAsia" w:hAnsiTheme="majorHAnsi" w:cstheme="majorBidi"/>
          <w:i/>
          <w:iCs/>
        </w:rPr>
        <w:t xml:space="preserve">In other </w:t>
      </w:r>
      <w:r w:rsidR="69571FB1" w:rsidRPr="7F5646AF">
        <w:rPr>
          <w:rFonts w:asciiTheme="majorHAnsi" w:eastAsiaTheme="majorEastAsia" w:hAnsiTheme="majorHAnsi" w:cstheme="majorBidi"/>
          <w:i/>
          <w:iCs/>
        </w:rPr>
        <w:t>words,</w:t>
      </w:r>
      <w:r w:rsidR="42BBC687" w:rsidRPr="7F5646AF">
        <w:rPr>
          <w:rFonts w:asciiTheme="majorHAnsi" w:eastAsiaTheme="majorEastAsia" w:hAnsiTheme="majorHAnsi" w:cstheme="majorBidi"/>
          <w:i/>
          <w:iCs/>
        </w:rPr>
        <w:t xml:space="preserve"> the students will need to pay a yearly or monthly membership fee</w:t>
      </w:r>
      <w:r w:rsidR="4E0BD05A" w:rsidRPr="7F5646AF">
        <w:rPr>
          <w:rFonts w:asciiTheme="majorHAnsi" w:eastAsiaTheme="majorEastAsia" w:hAnsiTheme="majorHAnsi" w:cstheme="majorBidi"/>
          <w:i/>
          <w:iCs/>
        </w:rPr>
        <w:t xml:space="preserve"> to </w:t>
      </w:r>
      <w:r w:rsidR="74E58585" w:rsidRPr="7F5646AF">
        <w:rPr>
          <w:rFonts w:asciiTheme="majorHAnsi" w:eastAsiaTheme="majorEastAsia" w:hAnsiTheme="majorHAnsi" w:cstheme="majorBidi"/>
          <w:i/>
          <w:iCs/>
        </w:rPr>
        <w:t>business the</w:t>
      </w:r>
      <w:r w:rsidR="4E0BD05A" w:rsidRPr="7F5646AF">
        <w:rPr>
          <w:rFonts w:asciiTheme="majorHAnsi" w:eastAsiaTheme="majorEastAsia" w:hAnsiTheme="majorHAnsi" w:cstheme="majorBidi"/>
          <w:i/>
          <w:iCs/>
        </w:rPr>
        <w:t xml:space="preserve"> organisations</w:t>
      </w:r>
      <w:r w:rsidR="18808641" w:rsidRPr="7F5646AF">
        <w:rPr>
          <w:rFonts w:asciiTheme="majorHAnsi" w:eastAsiaTheme="majorEastAsia" w:hAnsiTheme="majorHAnsi" w:cstheme="majorBidi"/>
          <w:i/>
          <w:iCs/>
        </w:rPr>
        <w:t>.</w:t>
      </w:r>
    </w:p>
    <w:p w14:paraId="65494424" w14:textId="5277BEF1" w:rsidR="621AF74C" w:rsidRDefault="621AF74C" w:rsidP="7C4D0AB3">
      <w:pPr>
        <w:rPr>
          <w:rFonts w:asciiTheme="majorHAnsi" w:eastAsiaTheme="majorEastAsia" w:hAnsiTheme="majorHAnsi" w:cstheme="majorBidi"/>
          <w:b/>
          <w:bCs/>
          <w:u w:val="single"/>
        </w:rPr>
      </w:pPr>
    </w:p>
    <w:p w14:paraId="7BE0E96E" w14:textId="74749FA2" w:rsidR="4A8B7861" w:rsidRDefault="4A8B7861" w:rsidP="7C4D0AB3">
      <w:pPr>
        <w:rPr>
          <w:rFonts w:asciiTheme="majorHAnsi" w:eastAsiaTheme="majorEastAsia" w:hAnsiTheme="majorHAnsi" w:cstheme="majorBidi"/>
          <w:b/>
          <w:bCs/>
          <w:color w:val="C45911" w:themeColor="accent2" w:themeShade="BF"/>
          <w:sz w:val="28"/>
          <w:szCs w:val="28"/>
          <w:u w:val="single"/>
        </w:rPr>
      </w:pPr>
      <w:r w:rsidRPr="7C4D0AB3">
        <w:rPr>
          <w:rFonts w:asciiTheme="majorHAnsi" w:eastAsiaTheme="majorEastAsia" w:hAnsiTheme="majorHAnsi" w:cstheme="majorBidi"/>
          <w:b/>
          <w:bCs/>
          <w:color w:val="C45911" w:themeColor="accent2" w:themeShade="BF"/>
          <w:sz w:val="28"/>
          <w:szCs w:val="28"/>
          <w:u w:val="single"/>
        </w:rPr>
        <w:t>Introduction</w:t>
      </w:r>
    </w:p>
    <w:p w14:paraId="61BC1E5B" w14:textId="5CC2888B" w:rsidR="34C7BEBD" w:rsidRDefault="34C7BEBD" w:rsidP="7C4D0AB3">
      <w:pPr>
        <w:rPr>
          <w:rFonts w:asciiTheme="majorHAnsi" w:eastAsiaTheme="majorEastAsia" w:hAnsiTheme="majorHAnsi" w:cstheme="majorBidi"/>
        </w:rPr>
      </w:pPr>
      <w:r w:rsidRPr="7F5646AF">
        <w:rPr>
          <w:rFonts w:asciiTheme="majorHAnsi" w:eastAsiaTheme="majorEastAsia" w:hAnsiTheme="majorHAnsi" w:cstheme="majorBidi"/>
          <w:i/>
          <w:iCs/>
        </w:rPr>
        <w:t>It should be highlighted that reading is a crucial habit for students to develop in the current completive environment. In other words</w:t>
      </w:r>
      <w:r w:rsidR="3DD651A4" w:rsidRPr="7F5646AF">
        <w:rPr>
          <w:rFonts w:asciiTheme="majorHAnsi" w:eastAsiaTheme="majorEastAsia" w:hAnsiTheme="majorHAnsi" w:cstheme="majorBidi"/>
          <w:i/>
          <w:iCs/>
        </w:rPr>
        <w:t xml:space="preserve">, a student who reads regularly has an </w:t>
      </w:r>
      <w:r w:rsidR="55EB452C" w:rsidRPr="7F5646AF">
        <w:rPr>
          <w:rFonts w:asciiTheme="majorHAnsi" w:eastAsiaTheme="majorEastAsia" w:hAnsiTheme="majorHAnsi" w:cstheme="majorBidi"/>
          <w:i/>
          <w:iCs/>
        </w:rPr>
        <w:t>advantage</w:t>
      </w:r>
      <w:r w:rsidR="6E7645B4" w:rsidRPr="7F5646AF">
        <w:rPr>
          <w:rFonts w:asciiTheme="majorHAnsi" w:eastAsiaTheme="majorEastAsia" w:hAnsiTheme="majorHAnsi" w:cstheme="majorBidi"/>
          <w:i/>
          <w:iCs/>
        </w:rPr>
        <w:t xml:space="preserve"> (open</w:t>
      </w:r>
      <w:r w:rsidR="3DD651A4" w:rsidRPr="7F5646AF">
        <w:rPr>
          <w:rFonts w:asciiTheme="majorHAnsi" w:eastAsiaTheme="majorEastAsia" w:hAnsiTheme="majorHAnsi" w:cstheme="majorBidi"/>
          <w:i/>
          <w:iCs/>
        </w:rPr>
        <w:t xml:space="preserve"> </w:t>
      </w:r>
      <w:r w:rsidR="67B084B3" w:rsidRPr="7F5646AF">
        <w:rPr>
          <w:rFonts w:asciiTheme="majorHAnsi" w:eastAsiaTheme="majorEastAsia" w:hAnsiTheme="majorHAnsi" w:cstheme="majorBidi"/>
          <w:i/>
          <w:iCs/>
        </w:rPr>
        <w:t>mind,</w:t>
      </w:r>
      <w:r w:rsidR="3DD651A4" w:rsidRPr="7F5646AF">
        <w:rPr>
          <w:rFonts w:asciiTheme="majorHAnsi" w:eastAsiaTheme="majorEastAsia" w:hAnsiTheme="majorHAnsi" w:cstheme="majorBidi"/>
          <w:i/>
          <w:iCs/>
        </w:rPr>
        <w:t xml:space="preserve"> has more </w:t>
      </w:r>
      <w:proofErr w:type="spellStart"/>
      <w:r w:rsidR="1DACF65F" w:rsidRPr="7F5646AF">
        <w:rPr>
          <w:rFonts w:asciiTheme="majorHAnsi" w:eastAsiaTheme="majorEastAsia" w:hAnsiTheme="majorHAnsi" w:cstheme="majorBidi"/>
          <w:i/>
          <w:iCs/>
        </w:rPr>
        <w:t>Knowlogy</w:t>
      </w:r>
      <w:proofErr w:type="spellEnd"/>
      <w:r w:rsidR="3DD651A4" w:rsidRPr="7F5646AF">
        <w:rPr>
          <w:rFonts w:asciiTheme="majorHAnsi" w:eastAsiaTheme="majorEastAsia" w:hAnsiTheme="majorHAnsi" w:cstheme="majorBidi"/>
          <w:i/>
          <w:iCs/>
        </w:rPr>
        <w:t>, can be more succ</w:t>
      </w:r>
      <w:r w:rsidR="3E5A83C6" w:rsidRPr="7F5646AF">
        <w:rPr>
          <w:rFonts w:asciiTheme="majorHAnsi" w:eastAsiaTheme="majorEastAsia" w:hAnsiTheme="majorHAnsi" w:cstheme="majorBidi"/>
          <w:i/>
          <w:iCs/>
        </w:rPr>
        <w:t>essful</w:t>
      </w:r>
      <w:r w:rsidR="6D24C74B" w:rsidRPr="7F5646AF">
        <w:rPr>
          <w:rFonts w:asciiTheme="majorHAnsi" w:eastAsiaTheme="majorEastAsia" w:hAnsiTheme="majorHAnsi" w:cstheme="majorBidi"/>
          <w:i/>
          <w:iCs/>
        </w:rPr>
        <w:t>), over</w:t>
      </w:r>
      <w:r w:rsidR="146C60C2" w:rsidRPr="7F5646AF">
        <w:rPr>
          <w:rFonts w:asciiTheme="majorHAnsi" w:eastAsiaTheme="majorEastAsia" w:hAnsiTheme="majorHAnsi" w:cstheme="majorBidi"/>
          <w:i/>
          <w:iCs/>
        </w:rPr>
        <w:t xml:space="preserve"> other students who do not read regularly when it comes to </w:t>
      </w:r>
      <w:r w:rsidR="1C562C74" w:rsidRPr="7F5646AF">
        <w:rPr>
          <w:rFonts w:asciiTheme="majorHAnsi" w:eastAsiaTheme="majorEastAsia" w:hAnsiTheme="majorHAnsi" w:cstheme="majorBidi"/>
          <w:i/>
          <w:iCs/>
        </w:rPr>
        <w:t xml:space="preserve">finding </w:t>
      </w:r>
      <w:r w:rsidR="29AE62D3" w:rsidRPr="7F5646AF">
        <w:rPr>
          <w:rFonts w:asciiTheme="majorHAnsi" w:eastAsiaTheme="majorEastAsia" w:hAnsiTheme="majorHAnsi" w:cstheme="majorBidi"/>
          <w:i/>
          <w:iCs/>
        </w:rPr>
        <w:t>the employment</w:t>
      </w:r>
      <w:r w:rsidR="0893696E" w:rsidRPr="7F5646AF">
        <w:rPr>
          <w:rFonts w:asciiTheme="majorHAnsi" w:eastAsiaTheme="majorEastAsia" w:hAnsiTheme="majorHAnsi" w:cstheme="majorBidi"/>
          <w:i/>
          <w:iCs/>
        </w:rPr>
        <w:t xml:space="preserve"> (Fahy. And Jobber ,2019). As a </w:t>
      </w:r>
      <w:r w:rsidR="248C225E" w:rsidRPr="7F5646AF">
        <w:rPr>
          <w:rFonts w:asciiTheme="majorHAnsi" w:eastAsiaTheme="majorEastAsia" w:hAnsiTheme="majorHAnsi" w:cstheme="majorBidi"/>
          <w:i/>
          <w:iCs/>
        </w:rPr>
        <w:t>result, reading</w:t>
      </w:r>
      <w:r w:rsidR="0893696E" w:rsidRPr="7F5646AF">
        <w:rPr>
          <w:rFonts w:asciiTheme="majorHAnsi" w:eastAsiaTheme="majorEastAsia" w:hAnsiTheme="majorHAnsi" w:cstheme="majorBidi"/>
          <w:i/>
          <w:iCs/>
        </w:rPr>
        <w:t xml:space="preserve"> is a </w:t>
      </w:r>
      <w:r w:rsidR="14902A5E" w:rsidRPr="7F5646AF">
        <w:rPr>
          <w:rFonts w:asciiTheme="majorHAnsi" w:eastAsiaTheme="majorEastAsia" w:hAnsiTheme="majorHAnsi" w:cstheme="majorBidi"/>
          <w:i/>
          <w:iCs/>
        </w:rPr>
        <w:t xml:space="preserve">fundamental </w:t>
      </w:r>
      <w:r w:rsidR="2128C907" w:rsidRPr="7F5646AF">
        <w:rPr>
          <w:rFonts w:asciiTheme="majorHAnsi" w:eastAsiaTheme="majorEastAsia" w:hAnsiTheme="majorHAnsi" w:cstheme="majorBidi"/>
          <w:i/>
          <w:iCs/>
        </w:rPr>
        <w:t>requirement</w:t>
      </w:r>
      <w:r w:rsidR="14902A5E" w:rsidRPr="7F5646AF">
        <w:rPr>
          <w:rFonts w:asciiTheme="majorHAnsi" w:eastAsiaTheme="majorEastAsia" w:hAnsiTheme="majorHAnsi" w:cstheme="majorBidi"/>
          <w:i/>
          <w:iCs/>
        </w:rPr>
        <w:t xml:space="preserve"> for </w:t>
      </w:r>
      <w:r w:rsidR="376AA2E9" w:rsidRPr="7F5646AF">
        <w:rPr>
          <w:rFonts w:asciiTheme="majorHAnsi" w:eastAsiaTheme="majorEastAsia" w:hAnsiTheme="majorHAnsi" w:cstheme="majorBidi"/>
          <w:i/>
          <w:iCs/>
        </w:rPr>
        <w:t>students. It</w:t>
      </w:r>
      <w:r w:rsidR="0E2B845F" w:rsidRPr="7F5646AF">
        <w:rPr>
          <w:rFonts w:asciiTheme="majorHAnsi" w:eastAsiaTheme="majorEastAsia" w:hAnsiTheme="majorHAnsi" w:cstheme="majorBidi"/>
          <w:i/>
          <w:iCs/>
        </w:rPr>
        <w:t xml:space="preserve"> should be mentioned that when the economy to rely on increase</w:t>
      </w:r>
      <w:r w:rsidR="4CD06990" w:rsidRPr="7F5646AF">
        <w:rPr>
          <w:rFonts w:asciiTheme="majorHAnsi" w:eastAsiaTheme="majorEastAsia" w:hAnsiTheme="majorHAnsi" w:cstheme="majorBidi"/>
          <w:i/>
          <w:iCs/>
        </w:rPr>
        <w:t xml:space="preserve"> on the knowledge –based on the system, a change in the global economy</w:t>
      </w:r>
      <w:r w:rsidR="0E2B845F" w:rsidRPr="7F5646AF">
        <w:rPr>
          <w:rFonts w:asciiTheme="majorHAnsi" w:eastAsiaTheme="majorEastAsia" w:hAnsiTheme="majorHAnsi" w:cstheme="majorBidi"/>
          <w:i/>
          <w:iCs/>
        </w:rPr>
        <w:t xml:space="preserve"> </w:t>
      </w:r>
      <w:r w:rsidR="1FD9E183" w:rsidRPr="7F5646AF">
        <w:rPr>
          <w:rFonts w:asciiTheme="majorHAnsi" w:eastAsiaTheme="majorEastAsia" w:hAnsiTheme="majorHAnsi" w:cstheme="majorBidi"/>
          <w:i/>
          <w:iCs/>
        </w:rPr>
        <w:t xml:space="preserve">was triggered. Since reading </w:t>
      </w:r>
      <w:r w:rsidR="16661E81" w:rsidRPr="7F5646AF">
        <w:rPr>
          <w:rFonts w:asciiTheme="majorHAnsi" w:eastAsiaTheme="majorEastAsia" w:hAnsiTheme="majorHAnsi" w:cstheme="majorBidi"/>
          <w:i/>
          <w:iCs/>
        </w:rPr>
        <w:t xml:space="preserve">broadens people’s </w:t>
      </w:r>
      <w:r w:rsidR="05C99C13" w:rsidRPr="7F5646AF">
        <w:rPr>
          <w:rFonts w:asciiTheme="majorHAnsi" w:eastAsiaTheme="majorEastAsia" w:hAnsiTheme="majorHAnsi" w:cstheme="majorBidi"/>
          <w:i/>
          <w:iCs/>
        </w:rPr>
        <w:t>hearts, the</w:t>
      </w:r>
      <w:r w:rsidR="16661E81" w:rsidRPr="7F5646AF">
        <w:rPr>
          <w:rFonts w:asciiTheme="majorHAnsi" w:eastAsiaTheme="majorEastAsia" w:hAnsiTheme="majorHAnsi" w:cstheme="majorBidi"/>
          <w:i/>
          <w:iCs/>
        </w:rPr>
        <w:t xml:space="preserve"> knowledge-based economy is that made even more feasible by this </w:t>
      </w:r>
      <w:r w:rsidR="210AF8DC" w:rsidRPr="7F5646AF">
        <w:rPr>
          <w:rFonts w:asciiTheme="majorHAnsi" w:eastAsiaTheme="majorEastAsia" w:hAnsiTheme="majorHAnsi" w:cstheme="majorBidi"/>
          <w:i/>
          <w:iCs/>
        </w:rPr>
        <w:t>(Denscombe</w:t>
      </w:r>
      <w:r w:rsidR="16661E81" w:rsidRPr="7F5646AF">
        <w:rPr>
          <w:rFonts w:asciiTheme="majorHAnsi" w:eastAsiaTheme="majorEastAsia" w:hAnsiTheme="majorHAnsi" w:cstheme="majorBidi"/>
          <w:i/>
          <w:iCs/>
        </w:rPr>
        <w:t>.2017)</w:t>
      </w:r>
    </w:p>
    <w:p w14:paraId="5ED529EB" w14:textId="79A9E57F" w:rsidR="25EF4485" w:rsidRDefault="25EF4485" w:rsidP="7C4D0AB3">
      <w:pPr>
        <w:rPr>
          <w:rFonts w:asciiTheme="majorHAnsi" w:eastAsiaTheme="majorEastAsia" w:hAnsiTheme="majorHAnsi" w:cstheme="majorBidi"/>
          <w:b/>
          <w:bCs/>
          <w:color w:val="C45911" w:themeColor="accent2" w:themeShade="BF"/>
          <w:sz w:val="28"/>
          <w:szCs w:val="28"/>
          <w:u w:val="single"/>
        </w:rPr>
      </w:pPr>
      <w:r w:rsidRPr="7C4D0AB3">
        <w:rPr>
          <w:rFonts w:asciiTheme="majorHAnsi" w:eastAsiaTheme="majorEastAsia" w:hAnsiTheme="majorHAnsi" w:cstheme="majorBidi"/>
          <w:b/>
          <w:bCs/>
          <w:color w:val="C45911" w:themeColor="accent2" w:themeShade="BF"/>
          <w:sz w:val="28"/>
          <w:szCs w:val="28"/>
          <w:u w:val="single"/>
        </w:rPr>
        <w:t>Business Summary</w:t>
      </w:r>
    </w:p>
    <w:p w14:paraId="40B4DC8D" w14:textId="7BED201E" w:rsidR="0012236A" w:rsidRPr="0012236A" w:rsidRDefault="0012236A" w:rsidP="0012236A">
      <w:pPr>
        <w:pStyle w:val="ListParagraph"/>
        <w:numPr>
          <w:ilvl w:val="0"/>
          <w:numId w:val="17"/>
        </w:numPr>
        <w:rPr>
          <w:rFonts w:asciiTheme="majorHAnsi" w:eastAsiaTheme="majorEastAsia" w:hAnsiTheme="majorHAnsi" w:cstheme="majorBidi"/>
          <w:i/>
          <w:iCs/>
          <w:color w:val="000000" w:themeColor="text1"/>
        </w:rPr>
      </w:pPr>
      <w:r w:rsidRPr="0012236A">
        <w:rPr>
          <w:rFonts w:asciiTheme="majorHAnsi" w:eastAsiaTheme="majorEastAsia" w:hAnsiTheme="majorHAnsi" w:cstheme="majorBidi"/>
          <w:i/>
          <w:iCs/>
          <w:color w:val="000000" w:themeColor="text1"/>
        </w:rPr>
        <w:t>From an academic standpoint, the commercial organisation Book Hub seeks to radically overhaul the UK's current eBook industry. It must be emphasised that this organisation would offer a large range of books to students reading at the many educational institutions in the UK. A different idea is that commercial organisations can target the student market in the UK since this firm will be built on academic books</w:t>
      </w:r>
      <w:r>
        <w:rPr>
          <w:rFonts w:asciiTheme="majorHAnsi" w:eastAsiaTheme="majorEastAsia" w:hAnsiTheme="majorHAnsi" w:cstheme="majorBidi"/>
          <w:i/>
          <w:iCs/>
          <w:color w:val="000000" w:themeColor="text1"/>
        </w:rPr>
        <w:t>.</w:t>
      </w:r>
    </w:p>
    <w:p w14:paraId="481CF188" w14:textId="08E7D3CC" w:rsidR="0CBA1B78" w:rsidRDefault="0CBA1B78" w:rsidP="7C4D0AB3">
      <w:pPr>
        <w:pStyle w:val="ListParagraph"/>
        <w:numPr>
          <w:ilvl w:val="0"/>
          <w:numId w:val="17"/>
        </w:num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 xml:space="preserve">In </w:t>
      </w:r>
      <w:r w:rsidR="016B4BFC" w:rsidRPr="7C4D0AB3">
        <w:rPr>
          <w:rFonts w:asciiTheme="majorHAnsi" w:eastAsiaTheme="majorEastAsia" w:hAnsiTheme="majorHAnsi" w:cstheme="majorBidi"/>
          <w:i/>
          <w:iCs/>
          <w:color w:val="000000" w:themeColor="text1"/>
        </w:rPr>
        <w:t>other</w:t>
      </w:r>
      <w:r w:rsidRPr="7C4D0AB3">
        <w:rPr>
          <w:rFonts w:asciiTheme="majorHAnsi" w:eastAsiaTheme="majorEastAsia" w:hAnsiTheme="majorHAnsi" w:cstheme="majorBidi"/>
          <w:i/>
          <w:iCs/>
          <w:color w:val="000000" w:themeColor="text1"/>
        </w:rPr>
        <w:t xml:space="preserve"> words, this business organization will be based on the </w:t>
      </w:r>
      <w:r w:rsidR="4F0F6170" w:rsidRPr="7C4D0AB3">
        <w:rPr>
          <w:rFonts w:asciiTheme="majorHAnsi" w:eastAsiaTheme="majorEastAsia" w:hAnsiTheme="majorHAnsi" w:cstheme="majorBidi"/>
          <w:i/>
          <w:iCs/>
          <w:color w:val="000000" w:themeColor="text1"/>
        </w:rPr>
        <w:t>subscriptions</w:t>
      </w:r>
      <w:r w:rsidRPr="7C4D0AB3">
        <w:rPr>
          <w:rFonts w:asciiTheme="majorHAnsi" w:eastAsiaTheme="majorEastAsia" w:hAnsiTheme="majorHAnsi" w:cstheme="majorBidi"/>
          <w:i/>
          <w:iCs/>
          <w:color w:val="000000" w:themeColor="text1"/>
        </w:rPr>
        <w:t xml:space="preserve">-based </w:t>
      </w:r>
      <w:r w:rsidR="2104D5C8" w:rsidRPr="7C4D0AB3">
        <w:rPr>
          <w:rFonts w:asciiTheme="majorHAnsi" w:eastAsiaTheme="majorEastAsia" w:hAnsiTheme="majorHAnsi" w:cstheme="majorBidi"/>
          <w:i/>
          <w:iCs/>
          <w:color w:val="000000" w:themeColor="text1"/>
        </w:rPr>
        <w:t>business</w:t>
      </w:r>
      <w:r w:rsidR="6C0C8E10" w:rsidRPr="7C4D0AB3">
        <w:rPr>
          <w:rFonts w:asciiTheme="majorHAnsi" w:eastAsiaTheme="majorEastAsia" w:hAnsiTheme="majorHAnsi" w:cstheme="majorBidi"/>
          <w:i/>
          <w:iCs/>
          <w:color w:val="000000" w:themeColor="text1"/>
        </w:rPr>
        <w:t xml:space="preserve"> model. The students will have to subscribes to be bus</w:t>
      </w:r>
      <w:r w:rsidR="0A03E5DB" w:rsidRPr="7C4D0AB3">
        <w:rPr>
          <w:rFonts w:asciiTheme="majorHAnsi" w:eastAsiaTheme="majorEastAsia" w:hAnsiTheme="majorHAnsi" w:cstheme="majorBidi"/>
          <w:i/>
          <w:iCs/>
          <w:color w:val="000000" w:themeColor="text1"/>
        </w:rPr>
        <w:t xml:space="preserve">iness organisations will be based on the </w:t>
      </w:r>
      <w:r w:rsidR="6E665CC1" w:rsidRPr="7C4D0AB3">
        <w:rPr>
          <w:rFonts w:asciiTheme="majorHAnsi" w:eastAsiaTheme="majorEastAsia" w:hAnsiTheme="majorHAnsi" w:cstheme="majorBidi"/>
          <w:i/>
          <w:iCs/>
          <w:color w:val="000000" w:themeColor="text1"/>
        </w:rPr>
        <w:t>subscription</w:t>
      </w:r>
      <w:r w:rsidR="0A03E5DB" w:rsidRPr="7C4D0AB3">
        <w:rPr>
          <w:rFonts w:asciiTheme="majorHAnsi" w:eastAsiaTheme="majorEastAsia" w:hAnsiTheme="majorHAnsi" w:cstheme="majorBidi"/>
          <w:i/>
          <w:iCs/>
          <w:color w:val="000000" w:themeColor="text1"/>
        </w:rPr>
        <w:t xml:space="preserve">-based business </w:t>
      </w:r>
      <w:r w:rsidR="3199458C" w:rsidRPr="7C4D0AB3">
        <w:rPr>
          <w:rFonts w:asciiTheme="majorHAnsi" w:eastAsiaTheme="majorEastAsia" w:hAnsiTheme="majorHAnsi" w:cstheme="majorBidi"/>
          <w:i/>
          <w:iCs/>
          <w:color w:val="000000" w:themeColor="text1"/>
        </w:rPr>
        <w:t>model. The</w:t>
      </w:r>
      <w:r w:rsidR="0A03E5DB" w:rsidRPr="7C4D0AB3">
        <w:rPr>
          <w:rFonts w:asciiTheme="majorHAnsi" w:eastAsiaTheme="majorEastAsia" w:hAnsiTheme="majorHAnsi" w:cstheme="majorBidi"/>
          <w:i/>
          <w:iCs/>
          <w:color w:val="000000" w:themeColor="text1"/>
        </w:rPr>
        <w:t xml:space="preserve"> students will have to subscribe to the business </w:t>
      </w:r>
      <w:r w:rsidR="16D112A3" w:rsidRPr="7C4D0AB3">
        <w:rPr>
          <w:rFonts w:asciiTheme="majorHAnsi" w:eastAsiaTheme="majorEastAsia" w:hAnsiTheme="majorHAnsi" w:cstheme="majorBidi"/>
          <w:i/>
          <w:iCs/>
          <w:color w:val="000000" w:themeColor="text1"/>
        </w:rPr>
        <w:t>organization based on either annually or monthly.</w:t>
      </w:r>
      <w:r w:rsidR="4A775886" w:rsidRPr="7C4D0AB3">
        <w:rPr>
          <w:rFonts w:asciiTheme="majorHAnsi" w:eastAsiaTheme="majorEastAsia" w:hAnsiTheme="majorHAnsi" w:cstheme="majorBidi"/>
          <w:i/>
          <w:iCs/>
          <w:color w:val="000000" w:themeColor="text1"/>
        </w:rPr>
        <w:t xml:space="preserve"> The students being involved in the monthly </w:t>
      </w:r>
      <w:r w:rsidR="074DB03E" w:rsidRPr="7C4D0AB3">
        <w:rPr>
          <w:rFonts w:asciiTheme="majorHAnsi" w:eastAsiaTheme="majorEastAsia" w:hAnsiTheme="majorHAnsi" w:cstheme="majorBidi"/>
          <w:i/>
          <w:iCs/>
          <w:color w:val="000000" w:themeColor="text1"/>
        </w:rPr>
        <w:t>subscription</w:t>
      </w:r>
      <w:r w:rsidR="4A775886" w:rsidRPr="7C4D0AB3">
        <w:rPr>
          <w:rFonts w:asciiTheme="majorHAnsi" w:eastAsiaTheme="majorEastAsia" w:hAnsiTheme="majorHAnsi" w:cstheme="majorBidi"/>
          <w:i/>
          <w:iCs/>
          <w:color w:val="000000" w:themeColor="text1"/>
        </w:rPr>
        <w:t xml:space="preserve">. This business organization will be starting its operation in the </w:t>
      </w:r>
      <w:r w:rsidR="7B0EBABA" w:rsidRPr="7C4D0AB3">
        <w:rPr>
          <w:rFonts w:asciiTheme="majorHAnsi" w:eastAsiaTheme="majorEastAsia" w:hAnsiTheme="majorHAnsi" w:cstheme="majorBidi"/>
          <w:i/>
          <w:iCs/>
          <w:color w:val="000000" w:themeColor="text1"/>
        </w:rPr>
        <w:t>eBook</w:t>
      </w:r>
      <w:r w:rsidR="4A775886" w:rsidRPr="7C4D0AB3">
        <w:rPr>
          <w:rFonts w:asciiTheme="majorHAnsi" w:eastAsiaTheme="majorEastAsia" w:hAnsiTheme="majorHAnsi" w:cstheme="majorBidi"/>
          <w:i/>
          <w:iCs/>
          <w:color w:val="000000" w:themeColor="text1"/>
        </w:rPr>
        <w:t xml:space="preserve"> industry of the Unite Kingdom</w:t>
      </w:r>
      <w:r w:rsidR="7F55E80E" w:rsidRPr="7C4D0AB3">
        <w:rPr>
          <w:rFonts w:asciiTheme="majorHAnsi" w:eastAsiaTheme="majorEastAsia" w:hAnsiTheme="majorHAnsi" w:cstheme="majorBidi"/>
          <w:i/>
          <w:iCs/>
          <w:color w:val="000000" w:themeColor="text1"/>
        </w:rPr>
        <w:t>.</w:t>
      </w:r>
    </w:p>
    <w:p w14:paraId="4D63AEC5" w14:textId="324005D9" w:rsidR="794FB3E0" w:rsidRDefault="794FB3E0" w:rsidP="7C4D0AB3">
      <w:pPr>
        <w:pStyle w:val="ListParagraph"/>
        <w:numPr>
          <w:ilvl w:val="0"/>
          <w:numId w:val="17"/>
        </w:numPr>
        <w:rPr>
          <w:rFonts w:asciiTheme="majorHAnsi" w:eastAsiaTheme="majorEastAsia" w:hAnsiTheme="majorHAnsi" w:cstheme="majorBidi"/>
          <w:i/>
          <w:iCs/>
          <w:sz w:val="22"/>
          <w:szCs w:val="22"/>
          <w:lang w:val="en-SG"/>
        </w:rPr>
      </w:pPr>
      <w:r w:rsidRPr="7C4D0AB3">
        <w:rPr>
          <w:rFonts w:asciiTheme="majorHAnsi" w:eastAsiaTheme="majorEastAsia" w:hAnsiTheme="majorHAnsi" w:cstheme="majorBidi"/>
          <w:i/>
          <w:iCs/>
          <w:color w:val="000000" w:themeColor="text1"/>
        </w:rPr>
        <w:t xml:space="preserve">This business organization's concept just came to mind one day. Before the final exams, one of The Pioneers was expected to personally visit the university library and browse a few of the books </w:t>
      </w:r>
      <w:r w:rsidR="6BB2094E" w:rsidRPr="7C4D0AB3">
        <w:rPr>
          <w:rFonts w:asciiTheme="majorHAnsi" w:eastAsiaTheme="majorEastAsia" w:hAnsiTheme="majorHAnsi" w:cstheme="majorBidi"/>
          <w:i/>
          <w:iCs/>
          <w:color w:val="000000" w:themeColor="text1"/>
        </w:rPr>
        <w:t>to</w:t>
      </w:r>
      <w:r w:rsidRPr="7C4D0AB3">
        <w:rPr>
          <w:rFonts w:asciiTheme="majorHAnsi" w:eastAsiaTheme="majorEastAsia" w:hAnsiTheme="majorHAnsi" w:cstheme="majorBidi"/>
          <w:i/>
          <w:iCs/>
          <w:color w:val="000000" w:themeColor="text1"/>
        </w:rPr>
        <w:t xml:space="preserve"> get information about the relevant courses. However, due to his severe fever, he was unable to physically visit the university library and browse through the numerous texts relevant to the specific course. However, he was also considering the prospect of obtaining the book's soft copy through several digital platforms. But he was startled to discover that different </w:t>
      </w:r>
      <w:r w:rsidR="213A6044" w:rsidRPr="7C4D0AB3">
        <w:rPr>
          <w:rFonts w:asciiTheme="majorHAnsi" w:eastAsiaTheme="majorEastAsia" w:hAnsiTheme="majorHAnsi" w:cstheme="majorBidi"/>
          <w:i/>
          <w:iCs/>
          <w:color w:val="000000" w:themeColor="text1"/>
        </w:rPr>
        <w:t>eBook</w:t>
      </w:r>
      <w:r w:rsidRPr="7C4D0AB3">
        <w:rPr>
          <w:rFonts w:asciiTheme="majorHAnsi" w:eastAsiaTheme="majorEastAsia" w:hAnsiTheme="majorHAnsi" w:cstheme="majorBidi"/>
          <w:i/>
          <w:iCs/>
          <w:color w:val="000000" w:themeColor="text1"/>
        </w:rPr>
        <w:t xml:space="preserve"> sites seldom ever offer </w:t>
      </w:r>
      <w:r w:rsidRPr="7C4D0AB3">
        <w:rPr>
          <w:rFonts w:asciiTheme="majorHAnsi" w:eastAsiaTheme="majorEastAsia" w:hAnsiTheme="majorHAnsi" w:cstheme="majorBidi"/>
          <w:i/>
          <w:iCs/>
          <w:color w:val="000000" w:themeColor="text1"/>
        </w:rPr>
        <w:lastRenderedPageBreak/>
        <w:t xml:space="preserve">academic books, instead being </w:t>
      </w:r>
      <w:r w:rsidR="7026568A" w:rsidRPr="7C4D0AB3">
        <w:rPr>
          <w:rFonts w:asciiTheme="majorHAnsi" w:eastAsiaTheme="majorEastAsia" w:hAnsiTheme="majorHAnsi" w:cstheme="majorBidi"/>
          <w:i/>
          <w:iCs/>
          <w:color w:val="000000" w:themeColor="text1"/>
        </w:rPr>
        <w:t>packed</w:t>
      </w:r>
      <w:r w:rsidRPr="7C4D0AB3">
        <w:rPr>
          <w:rFonts w:asciiTheme="majorHAnsi" w:eastAsiaTheme="majorEastAsia" w:hAnsiTheme="majorHAnsi" w:cstheme="majorBidi"/>
          <w:i/>
          <w:iCs/>
          <w:color w:val="000000" w:themeColor="text1"/>
        </w:rPr>
        <w:t xml:space="preserve"> with tonnes of other non-academic literature such</w:t>
      </w:r>
      <w:r w:rsidR="0CBA1B78" w:rsidRPr="7C4D0AB3">
        <w:rPr>
          <w:rFonts w:asciiTheme="majorHAnsi" w:eastAsiaTheme="majorEastAsia" w:hAnsiTheme="majorHAnsi" w:cstheme="majorBidi"/>
          <w:i/>
          <w:iCs/>
          <w:sz w:val="22"/>
          <w:szCs w:val="22"/>
          <w:lang w:val="en-SG"/>
        </w:rPr>
        <w:t>.</w:t>
      </w:r>
    </w:p>
    <w:p w14:paraId="03040CB0" w14:textId="40C140E0" w:rsidR="7B55ACDE" w:rsidRDefault="7B55ACDE" w:rsidP="7C4D0AB3">
      <w:pPr>
        <w:rPr>
          <w:rFonts w:asciiTheme="majorHAnsi" w:eastAsiaTheme="majorEastAsia" w:hAnsiTheme="majorHAnsi" w:cstheme="majorBidi"/>
          <w:b/>
          <w:bCs/>
          <w:color w:val="C45911" w:themeColor="accent2" w:themeShade="BF"/>
          <w:sz w:val="28"/>
          <w:szCs w:val="28"/>
          <w:u w:val="single"/>
        </w:rPr>
      </w:pPr>
      <w:r w:rsidRPr="7C4D0AB3">
        <w:rPr>
          <w:rFonts w:asciiTheme="majorHAnsi" w:eastAsiaTheme="majorEastAsia" w:hAnsiTheme="majorHAnsi" w:cstheme="majorBidi"/>
          <w:b/>
          <w:bCs/>
          <w:color w:val="C45911" w:themeColor="accent2" w:themeShade="BF"/>
          <w:sz w:val="28"/>
          <w:szCs w:val="28"/>
          <w:u w:val="single"/>
        </w:rPr>
        <w:t>Mission and goal</w:t>
      </w:r>
    </w:p>
    <w:p w14:paraId="26C49CCB" w14:textId="266F4342" w:rsidR="7B55ACDE" w:rsidRDefault="7B55ACDE" w:rsidP="7C4D0AB3">
      <w:pPr>
        <w:rPr>
          <w:rFonts w:asciiTheme="majorHAnsi" w:eastAsiaTheme="majorEastAsia" w:hAnsiTheme="majorHAnsi" w:cstheme="majorBidi"/>
          <w:b/>
          <w:bCs/>
          <w:color w:val="C45911" w:themeColor="accent2" w:themeShade="BF"/>
          <w:sz w:val="28"/>
          <w:szCs w:val="28"/>
          <w:u w:val="single"/>
        </w:rPr>
      </w:pPr>
      <w:r w:rsidRPr="7C4D0AB3">
        <w:rPr>
          <w:rFonts w:asciiTheme="majorHAnsi" w:eastAsiaTheme="majorEastAsia" w:hAnsiTheme="majorHAnsi" w:cstheme="majorBidi"/>
          <w:b/>
          <w:bCs/>
          <w:color w:val="C45911" w:themeColor="accent2" w:themeShade="BF"/>
          <w:sz w:val="28"/>
          <w:szCs w:val="28"/>
          <w:u w:val="single"/>
        </w:rPr>
        <w:t>Vision</w:t>
      </w:r>
    </w:p>
    <w:p w14:paraId="317A5A5A" w14:textId="5FB70262" w:rsidR="3B44B2BA" w:rsidRDefault="3B44B2BA" w:rsidP="7F5646AF">
      <w:pPr>
        <w:rPr>
          <w:rFonts w:asciiTheme="majorHAnsi" w:eastAsiaTheme="majorEastAsia" w:hAnsiTheme="majorHAnsi" w:cstheme="majorBidi"/>
          <w:i/>
          <w:iCs/>
          <w:color w:val="000000" w:themeColor="text1"/>
        </w:rPr>
      </w:pPr>
      <w:r w:rsidRPr="7F5646AF">
        <w:rPr>
          <w:rFonts w:asciiTheme="majorHAnsi" w:eastAsiaTheme="majorEastAsia" w:hAnsiTheme="majorHAnsi" w:cstheme="majorBidi"/>
          <w:i/>
          <w:iCs/>
          <w:color w:val="000000" w:themeColor="text1"/>
        </w:rPr>
        <w:t xml:space="preserve">The goal of Book Hub is to promote students, knowledge </w:t>
      </w:r>
      <w:r w:rsidR="10F62730" w:rsidRPr="7F5646AF">
        <w:rPr>
          <w:rFonts w:asciiTheme="majorHAnsi" w:eastAsiaTheme="majorEastAsia" w:hAnsiTheme="majorHAnsi" w:cstheme="majorBidi"/>
          <w:i/>
          <w:iCs/>
          <w:color w:val="000000" w:themeColor="text1"/>
        </w:rPr>
        <w:t>acquisition, which</w:t>
      </w:r>
      <w:r w:rsidRPr="7F5646AF">
        <w:rPr>
          <w:rFonts w:asciiTheme="majorHAnsi" w:eastAsiaTheme="majorEastAsia" w:hAnsiTheme="majorHAnsi" w:cstheme="majorBidi"/>
          <w:i/>
          <w:iCs/>
          <w:color w:val="000000" w:themeColor="text1"/>
        </w:rPr>
        <w:t xml:space="preserve"> will advance the </w:t>
      </w:r>
      <w:proofErr w:type="spellStart"/>
      <w:r w:rsidRPr="7F5646AF">
        <w:rPr>
          <w:rFonts w:asciiTheme="majorHAnsi" w:eastAsiaTheme="majorEastAsia" w:hAnsiTheme="majorHAnsi" w:cstheme="majorBidi"/>
          <w:i/>
          <w:iCs/>
          <w:color w:val="000000" w:themeColor="text1"/>
        </w:rPr>
        <w:t>Uk</w:t>
      </w:r>
      <w:proofErr w:type="spellEnd"/>
      <w:r w:rsidRPr="7F5646AF">
        <w:rPr>
          <w:rFonts w:asciiTheme="majorHAnsi" w:eastAsiaTheme="majorEastAsia" w:hAnsiTheme="majorHAnsi" w:cstheme="majorBidi"/>
          <w:i/>
          <w:iCs/>
          <w:color w:val="000000" w:themeColor="text1"/>
        </w:rPr>
        <w:t xml:space="preserve"> s knowledge-based economy </w:t>
      </w:r>
      <w:r w:rsidR="0583167B" w:rsidRPr="7F5646AF">
        <w:rPr>
          <w:rFonts w:asciiTheme="majorHAnsi" w:eastAsiaTheme="majorEastAsia" w:hAnsiTheme="majorHAnsi" w:cstheme="majorBidi"/>
          <w:i/>
          <w:iCs/>
          <w:color w:val="000000" w:themeColor="text1"/>
        </w:rPr>
        <w:t>and improve the economy.</w:t>
      </w:r>
    </w:p>
    <w:p w14:paraId="611663AE" w14:textId="20C34FD7" w:rsidR="26DE5335" w:rsidRDefault="26DE5335" w:rsidP="7C4D0AB3">
      <w:pPr>
        <w:rPr>
          <w:rFonts w:asciiTheme="majorHAnsi" w:eastAsiaTheme="majorEastAsia" w:hAnsiTheme="majorHAnsi" w:cstheme="majorBidi"/>
          <w:b/>
          <w:bCs/>
          <w:color w:val="C45911" w:themeColor="accent2" w:themeShade="BF"/>
          <w:sz w:val="28"/>
          <w:szCs w:val="28"/>
          <w:u w:val="single"/>
        </w:rPr>
      </w:pPr>
      <w:r w:rsidRPr="7C4D0AB3">
        <w:rPr>
          <w:rFonts w:asciiTheme="majorHAnsi" w:eastAsiaTheme="majorEastAsia" w:hAnsiTheme="majorHAnsi" w:cstheme="majorBidi"/>
          <w:b/>
          <w:bCs/>
          <w:color w:val="C45911" w:themeColor="accent2" w:themeShade="BF"/>
          <w:sz w:val="28"/>
          <w:szCs w:val="28"/>
          <w:u w:val="single"/>
        </w:rPr>
        <w:t>Mission</w:t>
      </w:r>
      <w:r w:rsidRPr="7C4D0AB3">
        <w:rPr>
          <w:rFonts w:asciiTheme="majorHAnsi" w:eastAsiaTheme="majorEastAsia" w:hAnsiTheme="majorHAnsi" w:cstheme="majorBidi"/>
          <w:b/>
          <w:bCs/>
          <w:color w:val="C45911" w:themeColor="accent2" w:themeShade="BF"/>
          <w:sz w:val="28"/>
          <w:szCs w:val="28"/>
        </w:rPr>
        <w:t xml:space="preserve"> </w:t>
      </w:r>
    </w:p>
    <w:p w14:paraId="5546CD1D" w14:textId="39A2167E" w:rsidR="26DE5335" w:rsidRDefault="26DE5335" w:rsidP="7C4D0AB3">
      <w:p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 xml:space="preserve">The following are some of Book hub’s mission to carry out the vision of </w:t>
      </w:r>
      <w:r w:rsidR="7B55ACDE" w:rsidRPr="7C4D0AB3">
        <w:rPr>
          <w:rFonts w:asciiTheme="majorHAnsi" w:eastAsiaTheme="majorEastAsia" w:hAnsiTheme="majorHAnsi" w:cstheme="majorBidi"/>
          <w:i/>
          <w:iCs/>
          <w:color w:val="000000" w:themeColor="text1"/>
        </w:rPr>
        <w:t xml:space="preserve"> </w:t>
      </w:r>
    </w:p>
    <w:p w14:paraId="466E3393" w14:textId="10799598" w:rsidR="79505F90" w:rsidRDefault="79505F90" w:rsidP="7C4D0AB3">
      <w:pPr>
        <w:pStyle w:val="ListParagraph"/>
        <w:numPr>
          <w:ilvl w:val="0"/>
          <w:numId w:val="16"/>
        </w:num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To completely transform the current book market by incorporating academic books</w:t>
      </w:r>
    </w:p>
    <w:p w14:paraId="7B3D74B8" w14:textId="154BA9AF" w:rsidR="79505F90" w:rsidRDefault="79505F90" w:rsidP="7C4D0AB3">
      <w:pPr>
        <w:pStyle w:val="ListParagraph"/>
        <w:numPr>
          <w:ilvl w:val="0"/>
          <w:numId w:val="16"/>
        </w:num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To relieve British students of the inconveniences associated with physically visiting libraries and browsing books</w:t>
      </w:r>
    </w:p>
    <w:p w14:paraId="0EFED693" w14:textId="6EB43751" w:rsidR="79505F90" w:rsidRDefault="79505F90" w:rsidP="7C4D0AB3">
      <w:pPr>
        <w:pStyle w:val="ListParagraph"/>
        <w:numPr>
          <w:ilvl w:val="0"/>
          <w:numId w:val="16"/>
        </w:num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To foster a love of reading among British students of all ages.</w:t>
      </w:r>
    </w:p>
    <w:p w14:paraId="73B3FCBB" w14:textId="5C00940C" w:rsidR="50C0DE4B" w:rsidRDefault="50C0DE4B" w:rsidP="7C4D0AB3">
      <w:p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This company will initially run mostly based on partnerships. At the initial stage of the firm, a contract would outline the duties and obligations of each of the partners. Additionally, the business's gains and losses will be divided among the partners in accordance with the agreements made in the contracts.</w:t>
      </w:r>
    </w:p>
    <w:p w14:paraId="2CB548DD" w14:textId="22B489D0" w:rsidR="301350E4" w:rsidRDefault="301350E4" w:rsidP="7C4D0AB3">
      <w:pPr>
        <w:rPr>
          <w:rFonts w:asciiTheme="majorHAnsi" w:eastAsiaTheme="majorEastAsia" w:hAnsiTheme="majorHAnsi" w:cstheme="majorBidi"/>
          <w:b/>
          <w:bCs/>
          <w:i/>
          <w:iCs/>
          <w:color w:val="C45911" w:themeColor="accent2" w:themeShade="BF"/>
          <w:sz w:val="28"/>
          <w:szCs w:val="28"/>
          <w:u w:val="single"/>
        </w:rPr>
      </w:pPr>
      <w:r w:rsidRPr="7C4D0AB3">
        <w:rPr>
          <w:rFonts w:asciiTheme="majorHAnsi" w:eastAsiaTheme="majorEastAsia" w:hAnsiTheme="majorHAnsi" w:cstheme="majorBidi"/>
          <w:b/>
          <w:bCs/>
          <w:i/>
          <w:iCs/>
          <w:color w:val="C45911" w:themeColor="accent2" w:themeShade="BF"/>
          <w:sz w:val="28"/>
          <w:szCs w:val="28"/>
          <w:u w:val="single"/>
        </w:rPr>
        <w:t>Services and goods</w:t>
      </w:r>
    </w:p>
    <w:p w14:paraId="29408E2B" w14:textId="5B2A5CB5" w:rsidR="301350E4" w:rsidRDefault="301350E4" w:rsidP="7C4D0AB3">
      <w:pPr>
        <w:rPr>
          <w:rFonts w:asciiTheme="majorHAnsi" w:eastAsiaTheme="majorEastAsia" w:hAnsiTheme="majorHAnsi" w:cstheme="majorBidi"/>
          <w:i/>
          <w:iCs/>
          <w:color w:val="000000" w:themeColor="text1"/>
        </w:rPr>
      </w:pPr>
      <w:r w:rsidRPr="7C4D0AB3">
        <w:rPr>
          <w:rFonts w:asciiTheme="majorHAnsi" w:eastAsiaTheme="majorEastAsia" w:hAnsiTheme="majorHAnsi" w:cstheme="majorBidi"/>
          <w:i/>
          <w:iCs/>
          <w:color w:val="000000" w:themeColor="text1"/>
        </w:rPr>
        <w:t>Through Book Hub, all kinds of books related to the academic stream will be made available. Additionally, through this business organisation, some eminent research papers in the fields of business and leadership, science and technology, and art and culture will be made available to students in the United Kingdom. Below is a list of the fields whose names students will receive books about.</w:t>
      </w:r>
    </w:p>
    <w:p w14:paraId="2EF0F31A" w14:textId="63A6CDB7"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i/>
          <w:iCs/>
          <w:color w:val="000000" w:themeColor="text1"/>
          <w:lang w:val="en-SG"/>
        </w:rPr>
        <w:t>Accounting and Information System</w:t>
      </w:r>
    </w:p>
    <w:p w14:paraId="20F5E7B2" w14:textId="50EBF1E5" w:rsidR="301350E4" w:rsidRDefault="301350E4" w:rsidP="7F5646AF">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Anthropology</w:t>
      </w:r>
    </w:p>
    <w:p w14:paraId="14DDB297" w14:textId="32C3682C" w:rsidR="35C9696A" w:rsidRDefault="35C9696A" w:rsidP="7F5646AF">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 xml:space="preserve">Anatomy </w:t>
      </w:r>
    </w:p>
    <w:p w14:paraId="269B416D" w14:textId="448CAFFE"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Applied Chemistry and Chemical Engineering</w:t>
      </w:r>
    </w:p>
    <w:p w14:paraId="2255F6A9" w14:textId="77EB240D"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Mathematics and Applied Mathematics</w:t>
      </w:r>
    </w:p>
    <w:p w14:paraId="4EC3F095" w14:textId="16631D35"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Mathematics and Applied Mathematics Arabic</w:t>
      </w:r>
    </w:p>
    <w:p w14:paraId="63C4A1B1" w14:textId="1096BB00"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Banking and Insurance</w:t>
      </w:r>
    </w:p>
    <w:p w14:paraId="51D1EC5F" w14:textId="3D45B574"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Biochemistry and Molecular Biology</w:t>
      </w:r>
    </w:p>
    <w:p w14:paraId="5B9EE622" w14:textId="7DCB570A"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Biomedical Physics and Technology</w:t>
      </w:r>
    </w:p>
    <w:p w14:paraId="486AD855" w14:textId="4D6D657D" w:rsidR="301350E4" w:rsidRDefault="301350E4" w:rsidP="7F5646AF">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Botany</w:t>
      </w:r>
    </w:p>
    <w:p w14:paraId="7C61DB86" w14:textId="77D88B09" w:rsidR="1E3F3539" w:rsidRDefault="1E3F3539" w:rsidP="7F5646AF">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lastRenderedPageBreak/>
        <w:t>Geography</w:t>
      </w:r>
      <w:r w:rsidR="32FDD0AA" w:rsidRPr="7F5646AF">
        <w:rPr>
          <w:rFonts w:asciiTheme="majorHAnsi" w:eastAsiaTheme="majorEastAsia" w:hAnsiTheme="majorHAnsi" w:cstheme="majorBidi"/>
          <w:i/>
          <w:iCs/>
          <w:color w:val="000000" w:themeColor="text1"/>
          <w:lang w:val="en-SG"/>
        </w:rPr>
        <w:t xml:space="preserve"> </w:t>
      </w:r>
    </w:p>
    <w:p w14:paraId="1D27BC90" w14:textId="01AA8B30"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Chemistry</w:t>
      </w:r>
    </w:p>
    <w:p w14:paraId="18C0AF74" w14:textId="4DB05774"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Clinical Pharmacy and Pharmacology</w:t>
      </w:r>
    </w:p>
    <w:p w14:paraId="38BD55FC" w14:textId="0A16242C" w:rsidR="301350E4" w:rsidRDefault="301350E4" w:rsidP="7C4D0AB3">
      <w:pPr>
        <w:pStyle w:val="ListParagraph"/>
        <w:numPr>
          <w:ilvl w:val="0"/>
          <w:numId w:val="14"/>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Clinical Psychology</w:t>
      </w:r>
    </w:p>
    <w:p w14:paraId="3C17776B" w14:textId="3F8DB124" w:rsidR="68C798B9" w:rsidRDefault="68C798B9" w:rsidP="7C4D0AB3">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Political Science</w:t>
      </w:r>
    </w:p>
    <w:p w14:paraId="01A9E6ED" w14:textId="1B24FC64" w:rsidR="68C798B9" w:rsidRDefault="68C798B9" w:rsidP="7C4D0AB3">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Public Administration</w:t>
      </w:r>
    </w:p>
    <w:p w14:paraId="5548604E" w14:textId="71073097" w:rsidR="68C798B9" w:rsidRDefault="68C798B9" w:rsidP="7C4D0AB3">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Robotics and Mechatronics Engineering</w:t>
      </w:r>
    </w:p>
    <w:p w14:paraId="2724BCA8" w14:textId="46ADC53F" w:rsidR="68C798B9" w:rsidRDefault="68C798B9" w:rsidP="7C4D0AB3">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 xml:space="preserve">Statistics </w:t>
      </w:r>
    </w:p>
    <w:p w14:paraId="49FADF21" w14:textId="11C20531" w:rsidR="68C798B9" w:rsidRDefault="68C798B9" w:rsidP="7C4D0AB3">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Tourism and Hospitality Management</w:t>
      </w:r>
    </w:p>
    <w:p w14:paraId="25A8ABE8" w14:textId="57F7D044" w:rsidR="68C798B9" w:rsidRDefault="68C798B9" w:rsidP="7C4D0AB3">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 xml:space="preserve">Women and Gender Studies </w:t>
      </w:r>
    </w:p>
    <w:p w14:paraId="077D88FC" w14:textId="42E1B6AB" w:rsidR="68C798B9" w:rsidRDefault="68C798B9" w:rsidP="7F5646AF">
      <w:pPr>
        <w:pStyle w:val="ListParagraph"/>
        <w:numPr>
          <w:ilvl w:val="0"/>
          <w:numId w:val="14"/>
        </w:numPr>
        <w:spacing w:line="360" w:lineRule="auto"/>
        <w:rPr>
          <w:rFonts w:asciiTheme="majorHAnsi" w:eastAsiaTheme="majorEastAsia" w:hAnsiTheme="majorHAnsi" w:cstheme="majorBidi"/>
          <w:i/>
          <w:iCs/>
          <w:lang w:val="en-SG"/>
        </w:rPr>
      </w:pPr>
      <w:r w:rsidRPr="7F5646AF">
        <w:rPr>
          <w:rFonts w:asciiTheme="majorHAnsi" w:eastAsiaTheme="majorEastAsia" w:hAnsiTheme="majorHAnsi" w:cstheme="majorBidi"/>
          <w:i/>
          <w:iCs/>
          <w:lang w:val="en-SG"/>
        </w:rPr>
        <w:t xml:space="preserve">World Religions and </w:t>
      </w:r>
      <w:r w:rsidR="2D2AD237" w:rsidRPr="7F5646AF">
        <w:rPr>
          <w:rFonts w:asciiTheme="majorHAnsi" w:eastAsiaTheme="majorEastAsia" w:hAnsiTheme="majorHAnsi" w:cstheme="majorBidi"/>
          <w:i/>
          <w:iCs/>
          <w:lang w:val="en-SG"/>
        </w:rPr>
        <w:t>Cultus</w:t>
      </w:r>
    </w:p>
    <w:p w14:paraId="3FCD8FBF" w14:textId="689C367A"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Mass Communication and Journalism and Materializing</w:t>
      </w:r>
    </w:p>
    <w:p w14:paraId="1D56563F" w14:textId="6DFCCFA8"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 xml:space="preserve">Microbiology and Nuclear Engineering </w:t>
      </w:r>
    </w:p>
    <w:p w14:paraId="36FDD9C4" w14:textId="21944EEF"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Peace and Conflict Studies</w:t>
      </w:r>
    </w:p>
    <w:p w14:paraId="7B41059E" w14:textId="0CBDDCC6"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Philosophy and Physics</w:t>
      </w:r>
    </w:p>
    <w:p w14:paraId="17037B38" w14:textId="39372290"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Political Science</w:t>
      </w:r>
    </w:p>
    <w:p w14:paraId="267F1893" w14:textId="25913FEA"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Public Administration</w:t>
      </w:r>
    </w:p>
    <w:p w14:paraId="4BC9F7CB" w14:textId="01C90B42"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Robotics and Mechatronics Engineering</w:t>
      </w:r>
    </w:p>
    <w:p w14:paraId="14032E95" w14:textId="52C86CE8"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 xml:space="preserve">Statistics </w:t>
      </w:r>
    </w:p>
    <w:p w14:paraId="16F91D44" w14:textId="2AC3CF82"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Tourism and Hospitality Management</w:t>
      </w:r>
    </w:p>
    <w:p w14:paraId="38B973DF" w14:textId="30684173"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 xml:space="preserve">Women and Gender Studies </w:t>
      </w:r>
    </w:p>
    <w:p w14:paraId="2706F084" w14:textId="7C954607" w:rsidR="328FB42E" w:rsidRDefault="328FB42E"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World Religions and Culture</w:t>
      </w:r>
    </w:p>
    <w:p w14:paraId="707B21D5" w14:textId="7019335A" w:rsidR="0F1A9DC4" w:rsidRDefault="0F1A9DC4"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International Business</w:t>
      </w:r>
    </w:p>
    <w:p w14:paraId="2273E03D" w14:textId="4A4F79BD" w:rsidR="0F1A9DC4" w:rsidRDefault="0F1A9DC4"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Islamic History and Culture</w:t>
      </w:r>
    </w:p>
    <w:p w14:paraId="4CF059E8" w14:textId="69263B36" w:rsidR="0F1A9DC4" w:rsidRDefault="0F1A9DC4"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Islamic Studies</w:t>
      </w:r>
    </w:p>
    <w:p w14:paraId="110BBDB4" w14:textId="5A0255A1" w:rsidR="0F1A9DC4" w:rsidRDefault="0F1A9DC4" w:rsidP="7F5646AF">
      <w:pPr>
        <w:pStyle w:val="ListParagraph"/>
        <w:numPr>
          <w:ilvl w:val="0"/>
          <w:numId w:val="14"/>
        </w:numPr>
        <w:spacing w:line="360" w:lineRule="auto"/>
        <w:rPr>
          <w:rFonts w:asciiTheme="majorHAnsi" w:eastAsiaTheme="majorEastAsia" w:hAnsiTheme="majorHAnsi" w:cstheme="majorBidi"/>
          <w:lang w:val="en-SG"/>
        </w:rPr>
      </w:pPr>
      <w:r w:rsidRPr="7F5646AF">
        <w:rPr>
          <w:rFonts w:asciiTheme="majorHAnsi" w:eastAsiaTheme="majorEastAsia" w:hAnsiTheme="majorHAnsi" w:cstheme="majorBidi"/>
          <w:lang w:val="en-SG"/>
        </w:rPr>
        <w:t>Law</w:t>
      </w:r>
    </w:p>
    <w:p w14:paraId="0FCAACC4" w14:textId="363E52DB" w:rsidR="7F5646AF" w:rsidRDefault="7F5646AF" w:rsidP="7F5646AF">
      <w:pPr>
        <w:spacing w:line="360" w:lineRule="auto"/>
        <w:rPr>
          <w:rFonts w:ascii="Arial" w:eastAsia="Arial" w:hAnsi="Arial" w:cs="Arial"/>
          <w:lang w:val="en-SG"/>
        </w:rPr>
      </w:pPr>
    </w:p>
    <w:p w14:paraId="54575D9C" w14:textId="0E8EA83D" w:rsidR="7F5646AF" w:rsidRDefault="7F5646AF" w:rsidP="7F5646AF">
      <w:pPr>
        <w:spacing w:line="360" w:lineRule="auto"/>
        <w:rPr>
          <w:rFonts w:asciiTheme="majorHAnsi" w:eastAsiaTheme="majorEastAsia" w:hAnsiTheme="majorHAnsi" w:cstheme="majorBidi"/>
          <w:i/>
          <w:iCs/>
          <w:lang w:val="en-SG"/>
        </w:rPr>
      </w:pPr>
    </w:p>
    <w:p w14:paraId="601DA10F" w14:textId="7F592F1E" w:rsidR="68C798B9" w:rsidRDefault="68C798B9" w:rsidP="7C4D0AB3">
      <w:pPr>
        <w:pStyle w:val="Heading2"/>
        <w:rPr>
          <w:rFonts w:asciiTheme="majorHAnsi" w:eastAsiaTheme="majorEastAsia" w:hAnsiTheme="majorHAnsi" w:cstheme="majorBidi"/>
          <w:b/>
          <w:bCs/>
          <w:color w:val="C45911" w:themeColor="accent2" w:themeShade="BF"/>
          <w:sz w:val="32"/>
          <w:szCs w:val="32"/>
          <w:u w:val="single"/>
          <w:lang w:val="en-SG"/>
        </w:rPr>
      </w:pPr>
      <w:r w:rsidRPr="7C4D0AB3">
        <w:rPr>
          <w:rFonts w:asciiTheme="majorHAnsi" w:eastAsiaTheme="majorEastAsia" w:hAnsiTheme="majorHAnsi" w:cstheme="majorBidi"/>
          <w:b/>
          <w:bCs/>
          <w:color w:val="C45911" w:themeColor="accent2" w:themeShade="BF"/>
          <w:sz w:val="32"/>
          <w:szCs w:val="32"/>
          <w:u w:val="single"/>
          <w:lang w:val="en-SG"/>
        </w:rPr>
        <w:t>Pestel Analysis</w:t>
      </w:r>
    </w:p>
    <w:p w14:paraId="28DAD920" w14:textId="6549B2AE" w:rsidR="2F17E7D8" w:rsidRDefault="2F17E7D8" w:rsidP="7C4D0AB3">
      <w:pPr>
        <w:rPr>
          <w:rFonts w:asciiTheme="majorHAnsi" w:eastAsiaTheme="majorEastAsia" w:hAnsiTheme="majorHAnsi" w:cstheme="majorBidi"/>
          <w:b/>
          <w:bCs/>
          <w:color w:val="C45911" w:themeColor="accent2" w:themeShade="BF"/>
          <w:u w:val="single"/>
          <w:lang w:val="en-SG"/>
        </w:rPr>
      </w:pPr>
      <w:r w:rsidRPr="7C4D0AB3">
        <w:rPr>
          <w:rFonts w:asciiTheme="majorHAnsi" w:eastAsiaTheme="majorEastAsia" w:hAnsiTheme="majorHAnsi" w:cstheme="majorBidi"/>
          <w:b/>
          <w:bCs/>
          <w:color w:val="C45911" w:themeColor="accent2" w:themeShade="BF"/>
          <w:u w:val="single"/>
          <w:lang w:val="en-SG"/>
        </w:rPr>
        <w:t>Political aspects</w:t>
      </w:r>
    </w:p>
    <w:p w14:paraId="7D0F7BD4" w14:textId="1ABB1A40" w:rsidR="2F17E7D8" w:rsidRDefault="2F17E7D8" w:rsidP="7C4D0AB3">
      <w:pPr>
        <w:rPr>
          <w:rFonts w:asciiTheme="majorHAnsi" w:eastAsiaTheme="majorEastAsia" w:hAnsiTheme="majorHAnsi" w:cstheme="majorBidi"/>
          <w:lang w:val="en-SG"/>
        </w:rPr>
      </w:pPr>
      <w:r w:rsidRPr="7C4D0AB3">
        <w:rPr>
          <w:rFonts w:asciiTheme="majorHAnsi" w:eastAsiaTheme="majorEastAsia" w:hAnsiTheme="majorHAnsi" w:cstheme="majorBidi"/>
          <w:lang w:val="en-SG"/>
        </w:rPr>
        <w:lastRenderedPageBreak/>
        <w:t>The overall political climate in the United Kingdom is not significantly unfavourable for the expansion of the eBook market there. The office of Fair Trade, however, can have some reservations about the companies that plan to operate in this sector in the United Kingdom. This regulation primarily makes sure that consumers are totally protected when making digital purchases (Phillips, E., and Johnson, 2022). Therefore, Book Hub must provide good planning to prevent customers from being duped.</w:t>
      </w:r>
    </w:p>
    <w:p w14:paraId="3FBF1A8C" w14:textId="78C8DE36" w:rsidR="23AE4749" w:rsidRDefault="23AE4749" w:rsidP="7C4D0AB3">
      <w:pPr>
        <w:rPr>
          <w:rFonts w:asciiTheme="majorHAnsi" w:eastAsiaTheme="majorEastAsia" w:hAnsiTheme="majorHAnsi" w:cstheme="majorBidi"/>
          <w:b/>
          <w:bCs/>
          <w:color w:val="C45911" w:themeColor="accent2" w:themeShade="BF"/>
          <w:u w:val="single"/>
          <w:lang w:val="en-SG"/>
        </w:rPr>
      </w:pPr>
      <w:r w:rsidRPr="7C4D0AB3">
        <w:rPr>
          <w:rFonts w:asciiTheme="majorHAnsi" w:eastAsiaTheme="majorEastAsia" w:hAnsiTheme="majorHAnsi" w:cstheme="majorBidi"/>
          <w:b/>
          <w:bCs/>
          <w:color w:val="C45911" w:themeColor="accent2" w:themeShade="BF"/>
          <w:u w:val="single"/>
          <w:lang w:val="en-SG"/>
        </w:rPr>
        <w:t>Economic variables</w:t>
      </w:r>
    </w:p>
    <w:p w14:paraId="021FA1F2" w14:textId="70444245" w:rsidR="23AE4749" w:rsidRDefault="23AE4749" w:rsidP="7C4D0AB3">
      <w:pPr>
        <w:rPr>
          <w:rFonts w:asciiTheme="majorHAnsi" w:eastAsiaTheme="majorEastAsia" w:hAnsiTheme="majorHAnsi" w:cstheme="majorBidi"/>
          <w:b/>
          <w:bCs/>
          <w:color w:val="C45911" w:themeColor="accent2" w:themeShade="BF"/>
          <w:u w:val="single"/>
          <w:lang w:val="en-SG"/>
        </w:rPr>
      </w:pPr>
      <w:r w:rsidRPr="7C4D0AB3">
        <w:rPr>
          <w:rFonts w:asciiTheme="majorHAnsi" w:eastAsiaTheme="majorEastAsia" w:hAnsiTheme="majorHAnsi" w:cstheme="majorBidi"/>
          <w:i/>
          <w:iCs/>
          <w:lang w:val="en-SG"/>
        </w:rPr>
        <w:t xml:space="preserve">The economic circumstances are also helpful for </w:t>
      </w:r>
      <w:proofErr w:type="spellStart"/>
      <w:r w:rsidRPr="7C4D0AB3">
        <w:rPr>
          <w:rFonts w:asciiTheme="majorHAnsi" w:eastAsiaTheme="majorEastAsia" w:hAnsiTheme="majorHAnsi" w:cstheme="majorBidi"/>
          <w:i/>
          <w:iCs/>
          <w:lang w:val="en-SG"/>
        </w:rPr>
        <w:t>BookHub's</w:t>
      </w:r>
      <w:proofErr w:type="spellEnd"/>
      <w:r w:rsidRPr="7C4D0AB3">
        <w:rPr>
          <w:rFonts w:asciiTheme="majorHAnsi" w:eastAsiaTheme="majorEastAsia" w:hAnsiTheme="majorHAnsi" w:cstheme="majorBidi"/>
          <w:i/>
          <w:iCs/>
          <w:lang w:val="en-SG"/>
        </w:rPr>
        <w:t xml:space="preserve"> expansion across the board in the UK. People in the United Kingdom are earning more money, and they are spending more money on services to make their lives easier (Zwar, 2016). Therefore, instead of physically travelling to the library and reading books, individuals are required to spend money on the eBook sector to read a wide variety of books while in the comfort of their own homes. However, the rate of global inflation could have a detrimental impact on this industry in the future (Bigam, 2018).</w:t>
      </w:r>
    </w:p>
    <w:p w14:paraId="05558500" w14:textId="2C5067FD" w:rsidR="2A14DDAD" w:rsidRDefault="2A14DDAD" w:rsidP="7C4D0AB3">
      <w:pPr>
        <w:rPr>
          <w:rFonts w:asciiTheme="majorHAnsi" w:eastAsiaTheme="majorEastAsia" w:hAnsiTheme="majorHAnsi" w:cstheme="majorBidi"/>
          <w:b/>
          <w:bCs/>
          <w:color w:val="C45911" w:themeColor="accent2" w:themeShade="BF"/>
          <w:u w:val="single"/>
          <w:lang w:val="en-SG"/>
        </w:rPr>
      </w:pPr>
      <w:r w:rsidRPr="7C4D0AB3">
        <w:rPr>
          <w:rFonts w:asciiTheme="majorHAnsi" w:eastAsiaTheme="majorEastAsia" w:hAnsiTheme="majorHAnsi" w:cstheme="majorBidi"/>
          <w:b/>
          <w:bCs/>
          <w:color w:val="C45911" w:themeColor="accent2" w:themeShade="BF"/>
          <w:u w:val="single"/>
          <w:lang w:val="en-SG"/>
        </w:rPr>
        <w:t>Technical aspects</w:t>
      </w:r>
    </w:p>
    <w:p w14:paraId="40854667" w14:textId="3D0660B4" w:rsidR="2A14DDAD" w:rsidRDefault="2A14DDAD" w:rsidP="7C4D0AB3">
      <w:pPr>
        <w:rPr>
          <w:rFonts w:asciiTheme="majorHAnsi" w:eastAsiaTheme="majorEastAsia" w:hAnsiTheme="majorHAnsi" w:cstheme="majorBidi"/>
          <w:i/>
          <w:iCs/>
          <w:lang w:val="en-SG"/>
        </w:rPr>
      </w:pPr>
      <w:r w:rsidRPr="7C4D0AB3">
        <w:rPr>
          <w:rFonts w:asciiTheme="majorHAnsi" w:eastAsiaTheme="majorEastAsia" w:hAnsiTheme="majorHAnsi" w:cstheme="majorBidi"/>
          <w:i/>
          <w:iCs/>
          <w:lang w:val="en-SG"/>
        </w:rPr>
        <w:t xml:space="preserve">The improvement of </w:t>
      </w:r>
      <w:proofErr w:type="spellStart"/>
      <w:r w:rsidRPr="7C4D0AB3">
        <w:rPr>
          <w:rFonts w:asciiTheme="majorHAnsi" w:eastAsiaTheme="majorEastAsia" w:hAnsiTheme="majorHAnsi" w:cstheme="majorBidi"/>
          <w:i/>
          <w:iCs/>
          <w:lang w:val="en-SG"/>
        </w:rPr>
        <w:t>BookHub</w:t>
      </w:r>
      <w:proofErr w:type="spellEnd"/>
      <w:r w:rsidRPr="7C4D0AB3">
        <w:rPr>
          <w:rFonts w:asciiTheme="majorHAnsi" w:eastAsiaTheme="majorEastAsia" w:hAnsiTheme="majorHAnsi" w:cstheme="majorBidi"/>
          <w:i/>
          <w:iCs/>
          <w:lang w:val="en-SG"/>
        </w:rPr>
        <w:t xml:space="preserve"> is totally supported by technological aspects. because increased students are adopting different electronic interfaces for education. Due to COVID-19, online classes have taken the place of physical classes. The eBook market is growing in popularity among students in the UK since it allows them to read a variety of books on a single device (Khan et al, 2019).</w:t>
      </w:r>
    </w:p>
    <w:p w14:paraId="7CB0DB22" w14:textId="6378F628" w:rsidR="14AF1706" w:rsidRDefault="14AF1706" w:rsidP="7C4D0AB3">
      <w:pPr>
        <w:rPr>
          <w:rFonts w:asciiTheme="majorHAnsi" w:eastAsiaTheme="majorEastAsia" w:hAnsiTheme="majorHAnsi" w:cstheme="majorBidi"/>
          <w:b/>
          <w:bCs/>
          <w:color w:val="C45911" w:themeColor="accent2" w:themeShade="BF"/>
          <w:u w:val="single"/>
          <w:lang w:val="en-SG"/>
        </w:rPr>
      </w:pPr>
      <w:r w:rsidRPr="7C4D0AB3">
        <w:rPr>
          <w:rFonts w:asciiTheme="majorHAnsi" w:eastAsiaTheme="majorEastAsia" w:hAnsiTheme="majorHAnsi" w:cstheme="majorBidi"/>
          <w:b/>
          <w:bCs/>
          <w:color w:val="C45911" w:themeColor="accent2" w:themeShade="BF"/>
          <w:u w:val="single"/>
          <w:lang w:val="en-SG"/>
        </w:rPr>
        <w:t>External variables</w:t>
      </w:r>
    </w:p>
    <w:p w14:paraId="37D27D82" w14:textId="5E6EB5A1" w:rsidR="14AF1706" w:rsidRDefault="14AF1706" w:rsidP="7F5646AF">
      <w:pPr>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 xml:space="preserve">The environmental conditions in the UK have a favourable impact on Book Hub's expansion as well. Students are becoming more ecologically conscious; </w:t>
      </w:r>
      <w:r w:rsidR="5F9CF6DD" w:rsidRPr="7F5646AF">
        <w:rPr>
          <w:rFonts w:asciiTheme="majorHAnsi" w:eastAsiaTheme="majorEastAsia" w:hAnsiTheme="majorHAnsi" w:cstheme="majorBidi"/>
          <w:i/>
          <w:iCs/>
          <w:color w:val="000000" w:themeColor="text1"/>
          <w:lang w:val="en-SG"/>
        </w:rPr>
        <w:t>thus,</w:t>
      </w:r>
      <w:r w:rsidRPr="7F5646AF">
        <w:rPr>
          <w:rFonts w:asciiTheme="majorHAnsi" w:eastAsiaTheme="majorEastAsia" w:hAnsiTheme="majorHAnsi" w:cstheme="majorBidi"/>
          <w:i/>
          <w:iCs/>
          <w:color w:val="000000" w:themeColor="text1"/>
          <w:lang w:val="en-SG"/>
        </w:rPr>
        <w:t xml:space="preserve"> they want to use less paper by switching to eBooks, which would significantly reduce the loss of trees around the world</w:t>
      </w:r>
      <w:r w:rsidR="733A50BF" w:rsidRPr="7F5646AF">
        <w:rPr>
          <w:rFonts w:asciiTheme="majorHAnsi" w:eastAsiaTheme="majorEastAsia" w:hAnsiTheme="majorHAnsi" w:cstheme="majorBidi"/>
          <w:i/>
          <w:iCs/>
          <w:color w:val="000000" w:themeColor="text1"/>
          <w:lang w:val="en-SG"/>
        </w:rPr>
        <w:t>,</w:t>
      </w:r>
      <w:r w:rsidRPr="7F5646AF">
        <w:rPr>
          <w:rFonts w:asciiTheme="majorHAnsi" w:eastAsiaTheme="majorEastAsia" w:hAnsiTheme="majorHAnsi" w:cstheme="majorBidi"/>
          <w:i/>
          <w:iCs/>
          <w:color w:val="000000" w:themeColor="text1"/>
          <w:lang w:val="en-SG"/>
        </w:rPr>
        <w:t xml:space="preserve"> (Birkin, M., Clarke, </w:t>
      </w:r>
      <w:bookmarkStart w:id="1" w:name="_Int_hfE3HyUS"/>
      <w:r w:rsidR="636FABDF" w:rsidRPr="7F5646AF">
        <w:rPr>
          <w:rFonts w:asciiTheme="majorHAnsi" w:eastAsiaTheme="majorEastAsia" w:hAnsiTheme="majorHAnsi" w:cstheme="majorBidi"/>
          <w:i/>
          <w:iCs/>
          <w:color w:val="000000" w:themeColor="text1"/>
          <w:lang w:val="en-SG"/>
        </w:rPr>
        <w:t>G.,</w:t>
      </w:r>
      <w:bookmarkEnd w:id="1"/>
      <w:r w:rsidRPr="7F5646AF">
        <w:rPr>
          <w:rFonts w:asciiTheme="majorHAnsi" w:eastAsiaTheme="majorEastAsia" w:hAnsiTheme="majorHAnsi" w:cstheme="majorBidi"/>
          <w:i/>
          <w:iCs/>
          <w:color w:val="000000" w:themeColor="text1"/>
          <w:lang w:val="en-SG"/>
        </w:rPr>
        <w:t xml:space="preserve"> and Clarke, 2017).</w:t>
      </w:r>
    </w:p>
    <w:p w14:paraId="080DC58D" w14:textId="04144243" w:rsidR="621AF74C" w:rsidRDefault="621AF74C" w:rsidP="7C4D0AB3">
      <w:pPr>
        <w:rPr>
          <w:rFonts w:asciiTheme="majorHAnsi" w:eastAsiaTheme="majorEastAsia" w:hAnsiTheme="majorHAnsi" w:cstheme="majorBidi"/>
          <w:i/>
          <w:iCs/>
          <w:color w:val="000000" w:themeColor="text1"/>
          <w:lang w:val="en-SG"/>
        </w:rPr>
      </w:pPr>
    </w:p>
    <w:p w14:paraId="31F9E622" w14:textId="603619B4" w:rsidR="09DD494E" w:rsidRDefault="09DD494E" w:rsidP="7C4D0AB3">
      <w:pPr>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i/>
          <w:iCs/>
          <w:color w:val="000000" w:themeColor="text1"/>
          <w:lang w:val="en-SG"/>
        </w:rPr>
        <w:t>The team has the necessary knowledge and experience</w:t>
      </w:r>
    </w:p>
    <w:p w14:paraId="61C71536" w14:textId="7F4BF15F" w:rsidR="09DD494E" w:rsidRDefault="09DD494E" w:rsidP="7C4D0AB3">
      <w:pPr>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i/>
          <w:iCs/>
          <w:color w:val="000000" w:themeColor="text1"/>
          <w:lang w:val="en-SG"/>
        </w:rPr>
        <w:t>The academic stream of books covers a wide range</w:t>
      </w:r>
    </w:p>
    <w:p w14:paraId="7209E52A" w14:textId="291A0E26" w:rsidR="621AF74C" w:rsidRDefault="621AF74C" w:rsidP="7C4D0AB3">
      <w:pPr>
        <w:rPr>
          <w:rFonts w:asciiTheme="majorHAnsi" w:eastAsiaTheme="majorEastAsia" w:hAnsiTheme="majorHAnsi" w:cstheme="majorBidi"/>
          <w:i/>
          <w:iCs/>
          <w:color w:val="000000" w:themeColor="text1"/>
          <w:lang w:val="en-SG"/>
        </w:rPr>
      </w:pPr>
    </w:p>
    <w:p w14:paraId="72195FF3" w14:textId="2F66C78E" w:rsidR="09DD494E" w:rsidRDefault="09DD494E" w:rsidP="7C4D0AB3">
      <w:pPr>
        <w:spacing w:line="360" w:lineRule="auto"/>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b/>
          <w:bCs/>
          <w:color w:val="C45911" w:themeColor="accent2" w:themeShade="BF"/>
          <w:u w:val="single"/>
          <w:lang w:val="en-SG"/>
        </w:rPr>
        <w:t>Strengths</w:t>
      </w:r>
      <w:r w:rsidRPr="7C4D0AB3">
        <w:rPr>
          <w:rFonts w:asciiTheme="majorHAnsi" w:eastAsiaTheme="majorEastAsia" w:hAnsiTheme="majorHAnsi" w:cstheme="majorBidi"/>
          <w:i/>
          <w:iCs/>
          <w:color w:val="000000" w:themeColor="text1"/>
          <w:lang w:val="en-SG"/>
        </w:rPr>
        <w:t xml:space="preserve">: </w:t>
      </w:r>
    </w:p>
    <w:p w14:paraId="44A00292" w14:textId="0527338D" w:rsidR="09DD494E" w:rsidRDefault="09DD494E" w:rsidP="7F5646AF">
      <w:pPr>
        <w:pStyle w:val="ListParagraph"/>
        <w:numPr>
          <w:ilvl w:val="0"/>
          <w:numId w:val="11"/>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 xml:space="preserve">The team has the necessary knowledge and </w:t>
      </w:r>
      <w:r w:rsidR="070BCEE5" w:rsidRPr="7F5646AF">
        <w:rPr>
          <w:rFonts w:asciiTheme="majorHAnsi" w:eastAsiaTheme="majorEastAsia" w:hAnsiTheme="majorHAnsi" w:cstheme="majorBidi"/>
          <w:i/>
          <w:iCs/>
          <w:color w:val="000000" w:themeColor="text1"/>
          <w:lang w:val="en-SG"/>
        </w:rPr>
        <w:t>experience</w:t>
      </w:r>
      <w:r w:rsidR="688025D3" w:rsidRPr="7F5646AF">
        <w:rPr>
          <w:rFonts w:asciiTheme="majorHAnsi" w:eastAsiaTheme="majorEastAsia" w:hAnsiTheme="majorHAnsi" w:cstheme="majorBidi"/>
          <w:i/>
          <w:iCs/>
          <w:color w:val="000000" w:themeColor="text1"/>
          <w:lang w:val="en-SG"/>
        </w:rPr>
        <w:t xml:space="preserve"> in IT</w:t>
      </w:r>
      <w:r w:rsidR="070BCEE5" w:rsidRPr="7F5646AF">
        <w:rPr>
          <w:rFonts w:asciiTheme="majorHAnsi" w:eastAsiaTheme="majorEastAsia" w:hAnsiTheme="majorHAnsi" w:cstheme="majorBidi"/>
          <w:i/>
          <w:iCs/>
          <w:color w:val="000000" w:themeColor="text1"/>
          <w:lang w:val="en-SG"/>
        </w:rPr>
        <w:t>.</w:t>
      </w:r>
    </w:p>
    <w:p w14:paraId="2628B3F8" w14:textId="3D90D3D5" w:rsidR="09DD494E" w:rsidRDefault="09DD494E" w:rsidP="7F5646AF">
      <w:pPr>
        <w:pStyle w:val="ListParagraph"/>
        <w:numPr>
          <w:ilvl w:val="0"/>
          <w:numId w:val="11"/>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 xml:space="preserve"> </w:t>
      </w:r>
      <w:r w:rsidR="515A05A0" w:rsidRPr="7F5646AF">
        <w:rPr>
          <w:rFonts w:asciiTheme="majorHAnsi" w:eastAsiaTheme="majorEastAsia" w:hAnsiTheme="majorHAnsi" w:cstheme="majorBidi"/>
          <w:i/>
          <w:iCs/>
          <w:color w:val="000000" w:themeColor="text1"/>
          <w:lang w:val="en-SG"/>
        </w:rPr>
        <w:t>T</w:t>
      </w:r>
      <w:r w:rsidRPr="7F5646AF">
        <w:rPr>
          <w:rFonts w:asciiTheme="majorHAnsi" w:eastAsiaTheme="majorEastAsia" w:hAnsiTheme="majorHAnsi" w:cstheme="majorBidi"/>
          <w:i/>
          <w:iCs/>
          <w:color w:val="000000" w:themeColor="text1"/>
          <w:lang w:val="en-SG"/>
        </w:rPr>
        <w:t xml:space="preserve">he academic stream of books covers a wide </w:t>
      </w:r>
      <w:r w:rsidR="03247FC2" w:rsidRPr="7F5646AF">
        <w:rPr>
          <w:rFonts w:asciiTheme="majorHAnsi" w:eastAsiaTheme="majorEastAsia" w:hAnsiTheme="majorHAnsi" w:cstheme="majorBidi"/>
          <w:i/>
          <w:iCs/>
          <w:color w:val="000000" w:themeColor="text1"/>
          <w:lang w:val="en-SG"/>
        </w:rPr>
        <w:t>range</w:t>
      </w:r>
      <w:r w:rsidR="138A663F" w:rsidRPr="7F5646AF">
        <w:rPr>
          <w:rFonts w:asciiTheme="majorHAnsi" w:eastAsiaTheme="majorEastAsia" w:hAnsiTheme="majorHAnsi" w:cstheme="majorBidi"/>
          <w:i/>
          <w:iCs/>
          <w:color w:val="000000" w:themeColor="text1"/>
          <w:lang w:val="en-SG"/>
        </w:rPr>
        <w:t xml:space="preserve"> variety from where customers </w:t>
      </w:r>
      <w:bookmarkStart w:id="2" w:name="_Int_MyhGXDqi"/>
      <w:r w:rsidR="138A663F" w:rsidRPr="7F5646AF">
        <w:rPr>
          <w:rFonts w:asciiTheme="majorHAnsi" w:eastAsiaTheme="majorEastAsia" w:hAnsiTheme="majorHAnsi" w:cstheme="majorBidi"/>
          <w:i/>
          <w:iCs/>
          <w:color w:val="000000" w:themeColor="text1"/>
          <w:lang w:val="en-SG"/>
        </w:rPr>
        <w:t>must</w:t>
      </w:r>
      <w:bookmarkEnd w:id="2"/>
      <w:r w:rsidR="138A663F" w:rsidRPr="7F5646AF">
        <w:rPr>
          <w:rFonts w:asciiTheme="majorHAnsi" w:eastAsiaTheme="majorEastAsia" w:hAnsiTheme="majorHAnsi" w:cstheme="majorBidi"/>
          <w:i/>
          <w:iCs/>
          <w:color w:val="000000" w:themeColor="text1"/>
          <w:lang w:val="en-SG"/>
        </w:rPr>
        <w:t xml:space="preserve"> choose</w:t>
      </w:r>
      <w:r w:rsidR="03247FC2" w:rsidRPr="7F5646AF">
        <w:rPr>
          <w:rFonts w:asciiTheme="majorHAnsi" w:eastAsiaTheme="majorEastAsia" w:hAnsiTheme="majorHAnsi" w:cstheme="majorBidi"/>
          <w:i/>
          <w:iCs/>
          <w:color w:val="000000" w:themeColor="text1"/>
          <w:lang w:val="en-SG"/>
        </w:rPr>
        <w:t>.</w:t>
      </w:r>
      <w:r w:rsidRPr="7F5646AF">
        <w:rPr>
          <w:rFonts w:asciiTheme="majorHAnsi" w:eastAsiaTheme="majorEastAsia" w:hAnsiTheme="majorHAnsi" w:cstheme="majorBidi"/>
          <w:i/>
          <w:iCs/>
          <w:color w:val="000000" w:themeColor="text1"/>
          <w:lang w:val="en-SG"/>
        </w:rPr>
        <w:t xml:space="preserve"> </w:t>
      </w:r>
    </w:p>
    <w:p w14:paraId="7E939A29" w14:textId="7E8B640C" w:rsidR="09DD494E" w:rsidRDefault="3C8AD1AC" w:rsidP="7F5646AF">
      <w:pPr>
        <w:pStyle w:val="ListParagraph"/>
        <w:numPr>
          <w:ilvl w:val="0"/>
          <w:numId w:val="11"/>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lastRenderedPageBreak/>
        <w:t>T</w:t>
      </w:r>
      <w:r w:rsidR="09DD494E" w:rsidRPr="7F5646AF">
        <w:rPr>
          <w:rFonts w:asciiTheme="majorHAnsi" w:eastAsiaTheme="majorEastAsia" w:hAnsiTheme="majorHAnsi" w:cstheme="majorBidi"/>
          <w:i/>
          <w:iCs/>
          <w:color w:val="000000" w:themeColor="text1"/>
          <w:lang w:val="en-SG"/>
        </w:rPr>
        <w:t xml:space="preserve">he team's sole competitive advantage over physical </w:t>
      </w:r>
      <w:r w:rsidR="5ECE8491" w:rsidRPr="7F5646AF">
        <w:rPr>
          <w:rFonts w:asciiTheme="majorHAnsi" w:eastAsiaTheme="majorEastAsia" w:hAnsiTheme="majorHAnsi" w:cstheme="majorBidi"/>
          <w:i/>
          <w:iCs/>
          <w:color w:val="000000" w:themeColor="text1"/>
          <w:lang w:val="en-SG"/>
        </w:rPr>
        <w:t>books.</w:t>
      </w:r>
      <w:r w:rsidR="09DD494E" w:rsidRPr="7F5646AF">
        <w:rPr>
          <w:rFonts w:asciiTheme="majorHAnsi" w:eastAsiaTheme="majorEastAsia" w:hAnsiTheme="majorHAnsi" w:cstheme="majorBidi"/>
          <w:i/>
          <w:iCs/>
          <w:color w:val="000000" w:themeColor="text1"/>
          <w:lang w:val="en-SG"/>
        </w:rPr>
        <w:t xml:space="preserve"> </w:t>
      </w:r>
    </w:p>
    <w:p w14:paraId="35405FBD" w14:textId="7A001FCD" w:rsidR="09DD494E" w:rsidRDefault="50EF646D" w:rsidP="7F5646AF">
      <w:pPr>
        <w:pStyle w:val="ListParagraph"/>
        <w:numPr>
          <w:ilvl w:val="0"/>
          <w:numId w:val="11"/>
        </w:numPr>
        <w:spacing w:line="360" w:lineRule="auto"/>
        <w:rPr>
          <w:rFonts w:asciiTheme="majorHAnsi" w:eastAsiaTheme="majorEastAsia" w:hAnsiTheme="majorHAnsi" w:cstheme="majorBidi"/>
          <w:i/>
          <w:iCs/>
          <w:color w:val="000000" w:themeColor="text1"/>
          <w:lang w:val="en-SG"/>
        </w:rPr>
      </w:pPr>
      <w:r w:rsidRPr="7F5646AF">
        <w:rPr>
          <w:rFonts w:asciiTheme="majorHAnsi" w:eastAsiaTheme="majorEastAsia" w:hAnsiTheme="majorHAnsi" w:cstheme="majorBidi"/>
          <w:i/>
          <w:iCs/>
          <w:color w:val="000000" w:themeColor="text1"/>
          <w:lang w:val="en-SG"/>
        </w:rPr>
        <w:t>T</w:t>
      </w:r>
      <w:r w:rsidR="09DD494E" w:rsidRPr="7F5646AF">
        <w:rPr>
          <w:rFonts w:asciiTheme="majorHAnsi" w:eastAsiaTheme="majorEastAsia" w:hAnsiTheme="majorHAnsi" w:cstheme="majorBidi"/>
          <w:i/>
          <w:iCs/>
          <w:color w:val="000000" w:themeColor="text1"/>
          <w:lang w:val="en-SG"/>
        </w:rPr>
        <w:t xml:space="preserve">he target audience is </w:t>
      </w:r>
      <w:r w:rsidR="4643C8B2" w:rsidRPr="7F5646AF">
        <w:rPr>
          <w:rFonts w:asciiTheme="majorHAnsi" w:eastAsiaTheme="majorEastAsia" w:hAnsiTheme="majorHAnsi" w:cstheme="majorBidi"/>
          <w:i/>
          <w:iCs/>
          <w:color w:val="000000" w:themeColor="text1"/>
          <w:lang w:val="en-SG"/>
        </w:rPr>
        <w:t>young,</w:t>
      </w:r>
      <w:r w:rsidR="34CD3FB6" w:rsidRPr="7F5646AF">
        <w:rPr>
          <w:rFonts w:asciiTheme="majorHAnsi" w:eastAsiaTheme="majorEastAsia" w:hAnsiTheme="majorHAnsi" w:cstheme="majorBidi"/>
          <w:i/>
          <w:iCs/>
          <w:color w:val="000000" w:themeColor="text1"/>
          <w:lang w:val="en-SG"/>
        </w:rPr>
        <w:t xml:space="preserve"> but we do not discriminate against can have access even old people or any </w:t>
      </w:r>
      <w:r w:rsidR="334D60B6" w:rsidRPr="7F5646AF">
        <w:rPr>
          <w:rFonts w:asciiTheme="majorHAnsi" w:eastAsiaTheme="majorEastAsia" w:hAnsiTheme="majorHAnsi" w:cstheme="majorBidi"/>
          <w:i/>
          <w:iCs/>
          <w:color w:val="000000" w:themeColor="text1"/>
          <w:lang w:val="en-SG"/>
        </w:rPr>
        <w:t xml:space="preserve">ages, </w:t>
      </w:r>
      <w:bookmarkStart w:id="3" w:name="_Int_BDqvEXLI"/>
      <w:r w:rsidR="334D60B6" w:rsidRPr="7F5646AF">
        <w:rPr>
          <w:rFonts w:asciiTheme="majorHAnsi" w:eastAsiaTheme="majorEastAsia" w:hAnsiTheme="majorHAnsi" w:cstheme="majorBidi"/>
          <w:i/>
          <w:iCs/>
          <w:color w:val="000000" w:themeColor="text1"/>
          <w:lang w:val="en-SG"/>
        </w:rPr>
        <w:t>culture,</w:t>
      </w:r>
      <w:bookmarkEnd w:id="3"/>
      <w:r w:rsidR="34CD3FB6" w:rsidRPr="7F5646AF">
        <w:rPr>
          <w:rFonts w:asciiTheme="majorHAnsi" w:eastAsiaTheme="majorEastAsia" w:hAnsiTheme="majorHAnsi" w:cstheme="majorBidi"/>
          <w:i/>
          <w:iCs/>
          <w:color w:val="000000" w:themeColor="text1"/>
          <w:lang w:val="en-SG"/>
        </w:rPr>
        <w:t xml:space="preserve"> or race </w:t>
      </w:r>
    </w:p>
    <w:p w14:paraId="6DE883EA" w14:textId="2B94951F" w:rsidR="4B931858" w:rsidRDefault="4B931858" w:rsidP="7C4D0AB3">
      <w:pPr>
        <w:spacing w:line="360" w:lineRule="auto"/>
        <w:rPr>
          <w:rFonts w:asciiTheme="majorHAnsi" w:eastAsiaTheme="majorEastAsia" w:hAnsiTheme="majorHAnsi" w:cstheme="majorBidi"/>
          <w:b/>
          <w:bCs/>
          <w:i/>
          <w:iCs/>
          <w:color w:val="C45911" w:themeColor="accent2" w:themeShade="BF"/>
          <w:u w:val="single"/>
          <w:lang w:val="en-SG"/>
        </w:rPr>
      </w:pPr>
      <w:r w:rsidRPr="7C4D0AB3">
        <w:rPr>
          <w:rFonts w:asciiTheme="majorHAnsi" w:eastAsiaTheme="majorEastAsia" w:hAnsiTheme="majorHAnsi" w:cstheme="majorBidi"/>
          <w:b/>
          <w:bCs/>
          <w:i/>
          <w:iCs/>
          <w:color w:val="C45911" w:themeColor="accent2" w:themeShade="BF"/>
          <w:u w:val="single"/>
          <w:lang w:val="en-SG"/>
        </w:rPr>
        <w:t>Weakness</w:t>
      </w:r>
    </w:p>
    <w:p w14:paraId="2C8E5ADE" w14:textId="189EB87F" w:rsidR="4B931858" w:rsidRDefault="4B931858" w:rsidP="7C4D0AB3">
      <w:pPr>
        <w:pStyle w:val="ListParagraph"/>
        <w:numPr>
          <w:ilvl w:val="0"/>
          <w:numId w:val="10"/>
        </w:numPr>
        <w:spacing w:line="360" w:lineRule="auto"/>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i/>
          <w:iCs/>
          <w:color w:val="000000" w:themeColor="text1"/>
          <w:lang w:val="en-SG"/>
        </w:rPr>
        <w:t xml:space="preserve"> Digital technology operational issues Inadequate brand awareness</w:t>
      </w:r>
    </w:p>
    <w:p w14:paraId="158446EF" w14:textId="66EC3F5D" w:rsidR="4B931858" w:rsidRDefault="4B931858" w:rsidP="7C4D0AB3">
      <w:pPr>
        <w:spacing w:line="360" w:lineRule="auto"/>
        <w:rPr>
          <w:rFonts w:asciiTheme="majorHAnsi" w:eastAsiaTheme="majorEastAsia" w:hAnsiTheme="majorHAnsi" w:cstheme="majorBidi"/>
          <w:b/>
          <w:bCs/>
          <w:i/>
          <w:iCs/>
          <w:color w:val="C45911" w:themeColor="accent2" w:themeShade="BF"/>
          <w:u w:val="single"/>
          <w:lang w:val="en-SG"/>
        </w:rPr>
      </w:pPr>
      <w:r w:rsidRPr="7C4D0AB3">
        <w:rPr>
          <w:rFonts w:asciiTheme="majorHAnsi" w:eastAsiaTheme="majorEastAsia" w:hAnsiTheme="majorHAnsi" w:cstheme="majorBidi"/>
          <w:b/>
          <w:bCs/>
          <w:i/>
          <w:iCs/>
          <w:color w:val="C45911" w:themeColor="accent2" w:themeShade="BF"/>
          <w:u w:val="single"/>
          <w:lang w:val="en-SG"/>
        </w:rPr>
        <w:t>Opportunities</w:t>
      </w:r>
      <w:r w:rsidRPr="7C4D0AB3">
        <w:rPr>
          <w:rFonts w:asciiTheme="majorHAnsi" w:eastAsiaTheme="majorEastAsia" w:hAnsiTheme="majorHAnsi" w:cstheme="majorBidi"/>
          <w:b/>
          <w:bCs/>
          <w:i/>
          <w:iCs/>
          <w:color w:val="C45911" w:themeColor="accent2" w:themeShade="BF"/>
          <w:lang w:val="en-SG"/>
        </w:rPr>
        <w:t xml:space="preserve"> </w:t>
      </w:r>
    </w:p>
    <w:p w14:paraId="6611AEC2" w14:textId="5DAA26D6" w:rsidR="4B931858" w:rsidRDefault="4B931858" w:rsidP="7C4D0AB3">
      <w:pPr>
        <w:pStyle w:val="ListParagraph"/>
        <w:numPr>
          <w:ilvl w:val="0"/>
          <w:numId w:val="9"/>
        </w:numPr>
        <w:spacing w:line="360" w:lineRule="auto"/>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i/>
          <w:iCs/>
          <w:color w:val="000000" w:themeColor="text1"/>
          <w:lang w:val="en-SG"/>
        </w:rPr>
        <w:t>with a limited budget, rising market demand, and little competition will soon present themselves.</w:t>
      </w:r>
    </w:p>
    <w:p w14:paraId="5322540E" w14:textId="63B56FBC" w:rsidR="4B931858" w:rsidRDefault="4B931858" w:rsidP="7C4D0AB3">
      <w:pPr>
        <w:spacing w:line="360" w:lineRule="auto"/>
        <w:rPr>
          <w:rFonts w:asciiTheme="majorHAnsi" w:eastAsiaTheme="majorEastAsia" w:hAnsiTheme="majorHAnsi" w:cstheme="majorBidi"/>
          <w:b/>
          <w:bCs/>
          <w:i/>
          <w:iCs/>
          <w:color w:val="C45911" w:themeColor="accent2" w:themeShade="BF"/>
          <w:u w:val="single"/>
          <w:lang w:val="en-SG"/>
        </w:rPr>
      </w:pPr>
      <w:r w:rsidRPr="7C4D0AB3">
        <w:rPr>
          <w:rFonts w:asciiTheme="majorHAnsi" w:eastAsiaTheme="majorEastAsia" w:hAnsiTheme="majorHAnsi" w:cstheme="majorBidi"/>
          <w:b/>
          <w:bCs/>
          <w:i/>
          <w:iCs/>
          <w:color w:val="C45911" w:themeColor="accent2" w:themeShade="BF"/>
          <w:u w:val="single"/>
          <w:lang w:val="en-SG"/>
        </w:rPr>
        <w:t>Threats,</w:t>
      </w:r>
    </w:p>
    <w:p w14:paraId="58657631" w14:textId="1EAD3A0C" w:rsidR="4B931858" w:rsidRDefault="4B931858" w:rsidP="7C4D0AB3">
      <w:pPr>
        <w:pStyle w:val="ListParagraph"/>
        <w:numPr>
          <w:ilvl w:val="0"/>
          <w:numId w:val="8"/>
        </w:numPr>
        <w:spacing w:line="360" w:lineRule="auto"/>
        <w:rPr>
          <w:rFonts w:asciiTheme="majorHAnsi" w:eastAsiaTheme="majorEastAsia" w:hAnsiTheme="majorHAnsi" w:cstheme="majorBidi"/>
          <w:i/>
          <w:iCs/>
          <w:color w:val="000000" w:themeColor="text1"/>
          <w:lang w:val="en-SG"/>
        </w:rPr>
      </w:pPr>
      <w:r w:rsidRPr="7C4D0AB3">
        <w:rPr>
          <w:rFonts w:asciiTheme="majorHAnsi" w:eastAsiaTheme="majorEastAsia" w:hAnsiTheme="majorHAnsi" w:cstheme="majorBidi"/>
          <w:i/>
          <w:iCs/>
          <w:color w:val="000000" w:themeColor="text1"/>
          <w:lang w:val="en-SG"/>
        </w:rPr>
        <w:t xml:space="preserve"> low entry barriers, and some modifications to trading regulations</w:t>
      </w:r>
      <w:r w:rsidR="71A6083D" w:rsidRPr="7C4D0AB3">
        <w:rPr>
          <w:rFonts w:asciiTheme="majorHAnsi" w:eastAsiaTheme="majorEastAsia" w:hAnsiTheme="majorHAnsi" w:cstheme="majorBidi"/>
          <w:i/>
          <w:iCs/>
          <w:color w:val="000000" w:themeColor="text1"/>
          <w:lang w:val="en-SG"/>
        </w:rPr>
        <w:t>.</w:t>
      </w:r>
    </w:p>
    <w:p w14:paraId="1F99D191" w14:textId="6F86977C" w:rsidR="4B931858" w:rsidRDefault="4B931858" w:rsidP="7C4D0AB3">
      <w:pPr>
        <w:spacing w:line="360" w:lineRule="auto"/>
        <w:rPr>
          <w:rFonts w:asciiTheme="majorHAnsi" w:eastAsiaTheme="majorEastAsia" w:hAnsiTheme="majorHAnsi" w:cstheme="majorBidi"/>
          <w:b/>
          <w:bCs/>
          <w:i/>
          <w:iCs/>
          <w:color w:val="C45911" w:themeColor="accent2" w:themeShade="BF"/>
          <w:u w:val="single"/>
          <w:lang w:val="en-SG"/>
        </w:rPr>
      </w:pPr>
      <w:r w:rsidRPr="7C4D0AB3">
        <w:rPr>
          <w:rFonts w:asciiTheme="majorHAnsi" w:eastAsiaTheme="majorEastAsia" w:hAnsiTheme="majorHAnsi" w:cstheme="majorBidi"/>
          <w:b/>
          <w:bCs/>
          <w:i/>
          <w:iCs/>
          <w:color w:val="C45911" w:themeColor="accent2" w:themeShade="BF"/>
          <w:u w:val="single"/>
          <w:lang w:val="en-SG"/>
        </w:rPr>
        <w:t>Market segment</w:t>
      </w:r>
    </w:p>
    <w:p w14:paraId="056C8A99" w14:textId="77777777" w:rsidR="0012236A" w:rsidRPr="0012236A" w:rsidRDefault="0012236A" w:rsidP="0012236A">
      <w:pPr>
        <w:spacing w:line="360" w:lineRule="auto"/>
        <w:rPr>
          <w:rFonts w:asciiTheme="majorHAnsi" w:eastAsiaTheme="majorEastAsia" w:hAnsiTheme="majorHAnsi" w:cstheme="majorBidi"/>
          <w:b/>
          <w:bCs/>
          <w:i/>
          <w:iCs/>
          <w:lang w:val="en-SG"/>
        </w:rPr>
      </w:pPr>
      <w:r w:rsidRPr="0012236A">
        <w:rPr>
          <w:rFonts w:asciiTheme="majorHAnsi" w:eastAsiaTheme="majorEastAsia" w:hAnsiTheme="majorHAnsi" w:cstheme="majorBidi"/>
          <w:b/>
          <w:bCs/>
          <w:i/>
          <w:iCs/>
          <w:lang w:val="en-SG"/>
        </w:rPr>
        <w:t>We primarily target students at the University of Wales and other neighbouring schools of higher learning because to Book Hub's 24/7 accessibility to students. If we succeed in achieving this specific objective, our company will prosper and gain great fame.</w:t>
      </w:r>
    </w:p>
    <w:p w14:paraId="300DD292" w14:textId="77777777" w:rsidR="0012236A" w:rsidRPr="0012236A" w:rsidRDefault="0012236A" w:rsidP="0012236A">
      <w:pPr>
        <w:spacing w:line="360" w:lineRule="auto"/>
        <w:rPr>
          <w:rFonts w:asciiTheme="majorHAnsi" w:eastAsiaTheme="majorEastAsia" w:hAnsiTheme="majorHAnsi" w:cstheme="majorBidi"/>
          <w:b/>
          <w:bCs/>
          <w:i/>
          <w:iCs/>
          <w:lang w:val="en-SG"/>
        </w:rPr>
      </w:pPr>
      <w:r w:rsidRPr="0012236A">
        <w:rPr>
          <w:rFonts w:asciiTheme="majorHAnsi" w:eastAsiaTheme="majorEastAsia" w:hAnsiTheme="majorHAnsi" w:cstheme="majorBidi"/>
          <w:b/>
          <w:bCs/>
          <w:i/>
          <w:iCs/>
          <w:lang w:val="en-SG"/>
        </w:rPr>
        <w:t>Our second primary target is lecturers and professors at the University of Wales and other affiliated institutions because they are required to prepare lessons using a range of publications. Customers receive PDF versions of the books, which are accessible every day of the week, rather than needing to buy each book separately.</w:t>
      </w:r>
    </w:p>
    <w:p w14:paraId="196E64F0" w14:textId="1D53ED5A" w:rsidR="0012236A" w:rsidRPr="0012236A" w:rsidRDefault="0012236A" w:rsidP="0012236A">
      <w:pPr>
        <w:spacing w:line="360" w:lineRule="auto"/>
        <w:rPr>
          <w:rFonts w:asciiTheme="majorHAnsi" w:eastAsiaTheme="majorEastAsia" w:hAnsiTheme="majorHAnsi" w:cstheme="majorBidi"/>
          <w:b/>
          <w:bCs/>
          <w:i/>
          <w:iCs/>
          <w:lang w:val="en-SG"/>
        </w:rPr>
      </w:pPr>
      <w:r w:rsidRPr="0012236A">
        <w:rPr>
          <w:rFonts w:asciiTheme="majorHAnsi" w:eastAsiaTheme="majorEastAsia" w:hAnsiTheme="majorHAnsi" w:cstheme="majorBidi"/>
          <w:b/>
          <w:bCs/>
          <w:i/>
          <w:iCs/>
          <w:lang w:val="en-SG"/>
        </w:rPr>
        <w:t>Due to the widespread need for books, our secondary goals also apply to kids at all other students at all other schools across the nation.</w:t>
      </w:r>
    </w:p>
    <w:p w14:paraId="2173049B" w14:textId="27D5BAE2" w:rsidR="621AF74C" w:rsidRDefault="4A4EC288" w:rsidP="621AF74C">
      <w:r w:rsidRPr="7F5646AF">
        <w:rPr>
          <w:rFonts w:asciiTheme="majorHAnsi" w:eastAsiaTheme="majorEastAsia" w:hAnsiTheme="majorHAnsi" w:cstheme="majorBidi"/>
          <w:i/>
          <w:iCs/>
          <w:color w:val="000000" w:themeColor="text1"/>
        </w:rPr>
        <w:t>the lecturers and professors at all the other universities and colleges across the</w:t>
      </w:r>
      <w:r w:rsidRPr="7F5646AF">
        <w:rPr>
          <w:i/>
          <w:iCs/>
          <w:color w:val="000000" w:themeColor="text1"/>
        </w:rPr>
        <w:t xml:space="preserve"> country</w:t>
      </w:r>
      <w:r w:rsidR="56D78CB6" w:rsidRPr="7F5646AF">
        <w:rPr>
          <w:i/>
          <w:iCs/>
          <w:color w:val="000000" w:themeColor="text1"/>
        </w:rPr>
        <w:t xml:space="preserve"> </w:t>
      </w:r>
    </w:p>
    <w:p w14:paraId="5D8E6B24" w14:textId="1025F19F" w:rsidR="621AF74C" w:rsidRDefault="65509D40" w:rsidP="7C4D0AB3">
      <w:pPr>
        <w:rPr>
          <w:rFonts w:asciiTheme="majorHAnsi" w:eastAsiaTheme="majorEastAsia" w:hAnsiTheme="majorHAnsi" w:cstheme="majorBidi"/>
          <w:b/>
          <w:bCs/>
          <w:i/>
          <w:iCs/>
          <w:color w:val="C45911" w:themeColor="accent2" w:themeShade="BF"/>
          <w:u w:val="single"/>
        </w:rPr>
      </w:pPr>
      <w:r w:rsidRPr="7C4D0AB3">
        <w:rPr>
          <w:rFonts w:asciiTheme="majorHAnsi" w:eastAsiaTheme="majorEastAsia" w:hAnsiTheme="majorHAnsi" w:cstheme="majorBidi"/>
          <w:b/>
          <w:bCs/>
          <w:i/>
          <w:iCs/>
          <w:color w:val="C45911" w:themeColor="accent2" w:themeShade="BF"/>
          <w:u w:val="single"/>
        </w:rPr>
        <w:t>Product Marketing Plan</w:t>
      </w:r>
    </w:p>
    <w:p w14:paraId="34BD1DE1" w14:textId="14F2A4E0" w:rsidR="621AF74C" w:rsidRDefault="65509D40" w:rsidP="7C4D0AB3">
      <w:pPr>
        <w:pStyle w:val="ListParagraph"/>
        <w:numPr>
          <w:ilvl w:val="0"/>
          <w:numId w:val="6"/>
        </w:numPr>
        <w:rPr>
          <w:rFonts w:asciiTheme="majorHAnsi" w:eastAsiaTheme="majorEastAsia" w:hAnsiTheme="majorHAnsi" w:cstheme="majorBidi"/>
          <w:i/>
          <w:iCs/>
        </w:rPr>
      </w:pPr>
      <w:r w:rsidRPr="7C4D0AB3">
        <w:rPr>
          <w:rFonts w:asciiTheme="majorHAnsi" w:eastAsiaTheme="majorEastAsia" w:hAnsiTheme="majorHAnsi" w:cstheme="majorBidi"/>
          <w:i/>
          <w:iCs/>
        </w:rPr>
        <w:t xml:space="preserve"> </w:t>
      </w:r>
      <w:r w:rsidR="0012236A" w:rsidRPr="0012236A">
        <w:rPr>
          <w:rFonts w:asciiTheme="majorHAnsi" w:eastAsiaTheme="majorEastAsia" w:hAnsiTheme="majorHAnsi" w:cstheme="majorBidi"/>
          <w:i/>
          <w:iCs/>
        </w:rPr>
        <w:t>Book Hub will unveil a unique homepage for the business. You may find all different sorts of products and services, as well as recent updates, on that website. The user can read a few pages of novels prior to enrolling</w:t>
      </w:r>
      <w:r w:rsidRPr="7C4D0AB3">
        <w:rPr>
          <w:rFonts w:asciiTheme="majorHAnsi" w:eastAsiaTheme="majorEastAsia" w:hAnsiTheme="majorHAnsi" w:cstheme="majorBidi"/>
          <w:i/>
          <w:iCs/>
        </w:rPr>
        <w:t>.</w:t>
      </w:r>
    </w:p>
    <w:p w14:paraId="222BD8AC" w14:textId="7624F65F" w:rsidR="7CE15EA6" w:rsidRDefault="7CE15EA6" w:rsidP="7C4D0AB3">
      <w:pPr>
        <w:rPr>
          <w:rFonts w:asciiTheme="majorHAnsi" w:eastAsiaTheme="majorEastAsia" w:hAnsiTheme="majorHAnsi" w:cstheme="majorBidi"/>
          <w:b/>
          <w:bCs/>
          <w:i/>
          <w:iCs/>
          <w:color w:val="C45911" w:themeColor="accent2" w:themeShade="BF"/>
          <w:u w:val="single"/>
        </w:rPr>
      </w:pPr>
      <w:r w:rsidRPr="7C4D0AB3">
        <w:rPr>
          <w:rFonts w:asciiTheme="majorHAnsi" w:eastAsiaTheme="majorEastAsia" w:hAnsiTheme="majorHAnsi" w:cstheme="majorBidi"/>
          <w:b/>
          <w:bCs/>
          <w:i/>
          <w:iCs/>
          <w:color w:val="C45911" w:themeColor="accent2" w:themeShade="BF"/>
          <w:u w:val="single"/>
        </w:rPr>
        <w:lastRenderedPageBreak/>
        <w:t>Price</w:t>
      </w:r>
    </w:p>
    <w:p w14:paraId="3D93C99A" w14:textId="30383FF9" w:rsidR="7CE15EA6" w:rsidRDefault="0012236A" w:rsidP="7C4D0AB3">
      <w:pPr>
        <w:pStyle w:val="ListParagraph"/>
        <w:numPr>
          <w:ilvl w:val="0"/>
          <w:numId w:val="7"/>
        </w:numPr>
        <w:rPr>
          <w:rFonts w:asciiTheme="majorHAnsi" w:eastAsiaTheme="majorEastAsia" w:hAnsiTheme="majorHAnsi" w:cstheme="majorBidi"/>
          <w:i/>
          <w:iCs/>
        </w:rPr>
      </w:pPr>
      <w:r w:rsidRPr="0012236A">
        <w:rPr>
          <w:rFonts w:asciiTheme="majorHAnsi" w:eastAsiaTheme="majorEastAsia" w:hAnsiTheme="majorHAnsi" w:cstheme="majorBidi"/>
          <w:i/>
          <w:iCs/>
        </w:rPr>
        <w:t xml:space="preserve">• Users of that website will be able to make an electronic payment using digital cards like credit or debit cards. Discounts will periodically be offered to customers </w:t>
      </w:r>
      <w:proofErr w:type="gramStart"/>
      <w:r w:rsidRPr="0012236A">
        <w:rPr>
          <w:rFonts w:asciiTheme="majorHAnsi" w:eastAsiaTheme="majorEastAsia" w:hAnsiTheme="majorHAnsi" w:cstheme="majorBidi"/>
          <w:i/>
          <w:iCs/>
        </w:rPr>
        <w:t>in order to</w:t>
      </w:r>
      <w:proofErr w:type="gramEnd"/>
      <w:r w:rsidRPr="0012236A">
        <w:rPr>
          <w:rFonts w:asciiTheme="majorHAnsi" w:eastAsiaTheme="majorEastAsia" w:hAnsiTheme="majorHAnsi" w:cstheme="majorBidi"/>
          <w:i/>
          <w:iCs/>
        </w:rPr>
        <w:t xml:space="preserve"> encourage them to utilise our website</w:t>
      </w:r>
      <w:r w:rsidR="7CE15EA6" w:rsidRPr="7C4D0AB3">
        <w:rPr>
          <w:rFonts w:asciiTheme="majorHAnsi" w:eastAsiaTheme="majorEastAsia" w:hAnsiTheme="majorHAnsi" w:cstheme="majorBidi"/>
          <w:i/>
          <w:iCs/>
        </w:rPr>
        <w:t>.</w:t>
      </w:r>
    </w:p>
    <w:p w14:paraId="12D8FB2B" w14:textId="1144FF3E" w:rsidR="7CE15EA6" w:rsidRDefault="7CE15EA6" w:rsidP="7C4D0AB3">
      <w:pPr>
        <w:rPr>
          <w:rFonts w:asciiTheme="majorHAnsi" w:eastAsiaTheme="majorEastAsia" w:hAnsiTheme="majorHAnsi" w:cstheme="majorBidi"/>
          <w:b/>
          <w:bCs/>
          <w:i/>
          <w:iCs/>
          <w:color w:val="C45911" w:themeColor="accent2" w:themeShade="BF"/>
          <w:u w:val="single"/>
        </w:rPr>
      </w:pPr>
      <w:r w:rsidRPr="7C4D0AB3">
        <w:rPr>
          <w:rFonts w:asciiTheme="majorHAnsi" w:eastAsiaTheme="majorEastAsia" w:hAnsiTheme="majorHAnsi" w:cstheme="majorBidi"/>
          <w:b/>
          <w:bCs/>
          <w:i/>
          <w:iCs/>
          <w:color w:val="C45911" w:themeColor="accent2" w:themeShade="BF"/>
          <w:u w:val="single"/>
        </w:rPr>
        <w:t>Place</w:t>
      </w:r>
    </w:p>
    <w:p w14:paraId="3E822B18" w14:textId="130EC65D" w:rsidR="7CE15EA6" w:rsidRDefault="0012236A" w:rsidP="7C4D0AB3">
      <w:pPr>
        <w:pStyle w:val="ListParagraph"/>
        <w:numPr>
          <w:ilvl w:val="0"/>
          <w:numId w:val="7"/>
        </w:numPr>
        <w:rPr>
          <w:rFonts w:asciiTheme="majorHAnsi" w:eastAsiaTheme="majorEastAsia" w:hAnsiTheme="majorHAnsi" w:cstheme="majorBidi"/>
        </w:rPr>
      </w:pPr>
      <w:r w:rsidRPr="0012236A">
        <w:rPr>
          <w:rFonts w:asciiTheme="majorHAnsi" w:eastAsiaTheme="majorEastAsia" w:hAnsiTheme="majorHAnsi" w:cstheme="majorBidi"/>
        </w:rPr>
        <w:t>• Delivering items to clients would not involve any intermediaries. Customers can communicate directly with the website for transactional needs. Alternatively, they can call or email</w:t>
      </w:r>
      <w:r w:rsidR="7CEA7C9B" w:rsidRPr="7F5646AF">
        <w:rPr>
          <w:rFonts w:asciiTheme="majorHAnsi" w:eastAsiaTheme="majorEastAsia" w:hAnsiTheme="majorHAnsi" w:cstheme="majorBidi"/>
        </w:rPr>
        <w:t>.</w:t>
      </w:r>
    </w:p>
    <w:p w14:paraId="16657F7B" w14:textId="4D0D307E" w:rsidR="7CE15EA6" w:rsidRDefault="7CE15EA6"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Promotion</w:t>
      </w:r>
    </w:p>
    <w:p w14:paraId="65CB3BBD" w14:textId="1E0A3072" w:rsidR="7CE15EA6" w:rsidRDefault="0012236A" w:rsidP="7C4D0AB3">
      <w:pPr>
        <w:pStyle w:val="ListParagraph"/>
        <w:numPr>
          <w:ilvl w:val="0"/>
          <w:numId w:val="7"/>
        </w:numPr>
        <w:rPr>
          <w:rFonts w:asciiTheme="majorHAnsi" w:eastAsiaTheme="majorEastAsia" w:hAnsiTheme="majorHAnsi" w:cstheme="majorBidi"/>
        </w:rPr>
      </w:pPr>
      <w:r w:rsidRPr="0012236A">
        <w:rPr>
          <w:rFonts w:asciiTheme="majorHAnsi" w:eastAsiaTheme="majorEastAsia" w:hAnsiTheme="majorHAnsi" w:cstheme="majorBidi"/>
        </w:rPr>
        <w:t xml:space="preserve">Book Hub will conduct certain online promotions and have a sizable presence on </w:t>
      </w:r>
      <w:proofErr w:type="gramStart"/>
      <w:r w:rsidRPr="0012236A">
        <w:rPr>
          <w:rFonts w:asciiTheme="majorHAnsi" w:eastAsiaTheme="majorEastAsia" w:hAnsiTheme="majorHAnsi" w:cstheme="majorBidi"/>
        </w:rPr>
        <w:t>a number of</w:t>
      </w:r>
      <w:proofErr w:type="gramEnd"/>
      <w:r w:rsidRPr="0012236A">
        <w:rPr>
          <w:rFonts w:asciiTheme="majorHAnsi" w:eastAsiaTheme="majorEastAsia" w:hAnsiTheme="majorHAnsi" w:cstheme="majorBidi"/>
        </w:rPr>
        <w:t xml:space="preserve"> social media channels in order to engage customers (Facebook, Instagram or TikTok). Both the newspaper and the radio will be used. Posters may be used and distributed everywhere education is needed, and everyone would have free access to them</w:t>
      </w:r>
      <w:r w:rsidR="08402D32" w:rsidRPr="7F5646AF">
        <w:rPr>
          <w:rFonts w:asciiTheme="majorHAnsi" w:eastAsiaTheme="majorEastAsia" w:hAnsiTheme="majorHAnsi" w:cstheme="majorBidi"/>
        </w:rPr>
        <w:t>.</w:t>
      </w:r>
    </w:p>
    <w:p w14:paraId="0051979F" w14:textId="697CAB16" w:rsidR="5AEB7958" w:rsidRDefault="5AEB7958"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Management approach</w:t>
      </w:r>
    </w:p>
    <w:p w14:paraId="647B1811" w14:textId="14644448" w:rsidR="5AEB7958" w:rsidRDefault="0012236A" w:rsidP="7C4D0AB3">
      <w:pPr>
        <w:rPr>
          <w:rFonts w:asciiTheme="majorHAnsi" w:eastAsiaTheme="majorEastAsia" w:hAnsiTheme="majorHAnsi" w:cstheme="majorBidi"/>
        </w:rPr>
      </w:pPr>
      <w:r w:rsidRPr="0012236A">
        <w:rPr>
          <w:rFonts w:asciiTheme="majorHAnsi" w:eastAsiaTheme="majorEastAsia" w:hAnsiTheme="majorHAnsi" w:cstheme="majorBidi"/>
        </w:rPr>
        <w:t>Five significant departments will work together to organise Book Hub's tasks. Some of Book Hub's key divisions include finance, marketing, human resources, customer service, and information technology. Each of these divisions will have a leader who will answer to the CEO</w:t>
      </w:r>
      <w:r w:rsidR="5AEB7958" w:rsidRPr="7C4D0AB3">
        <w:rPr>
          <w:rFonts w:asciiTheme="majorHAnsi" w:eastAsiaTheme="majorEastAsia" w:hAnsiTheme="majorHAnsi" w:cstheme="majorBidi"/>
        </w:rPr>
        <w:t>.</w:t>
      </w:r>
    </w:p>
    <w:p w14:paraId="06B91CD3" w14:textId="0812FCC6" w:rsidR="5AEB7958" w:rsidRDefault="5AEB7958" w:rsidP="7C4D0AB3">
      <w:pPr>
        <w:rPr>
          <w:rFonts w:asciiTheme="majorHAnsi" w:eastAsiaTheme="majorEastAsia" w:hAnsiTheme="majorHAnsi" w:cstheme="majorBidi"/>
        </w:rPr>
      </w:pPr>
      <w:r>
        <w:rPr>
          <w:noProof/>
        </w:rPr>
        <w:drawing>
          <wp:inline distT="0" distB="0" distL="0" distR="0" wp14:anchorId="370B7F37" wp14:editId="25D85556">
            <wp:extent cx="5375456" cy="1912915"/>
            <wp:effectExtent l="0" t="0" r="0" b="0"/>
            <wp:docPr id="743550891" name="Picture 743550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l="3662" t="4564" r="6528" b="12448"/>
                    <a:stretch>
                      <a:fillRect/>
                    </a:stretch>
                  </pic:blipFill>
                  <pic:spPr>
                    <a:xfrm>
                      <a:off x="0" y="0"/>
                      <a:ext cx="5375456" cy="1912915"/>
                    </a:xfrm>
                    <a:prstGeom prst="rect">
                      <a:avLst/>
                    </a:prstGeom>
                  </pic:spPr>
                </pic:pic>
              </a:graphicData>
            </a:graphic>
          </wp:inline>
        </w:drawing>
      </w:r>
    </w:p>
    <w:p w14:paraId="5AC44682" w14:textId="690A1F64" w:rsidR="2C3FEF94" w:rsidRDefault="2C3FEF94"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Tech Strategy</w:t>
      </w:r>
    </w:p>
    <w:p w14:paraId="65BFCA92" w14:textId="0821875F" w:rsidR="2C3FEF94" w:rsidRDefault="0012236A" w:rsidP="7C4D0AB3">
      <w:r w:rsidRPr="0012236A">
        <w:rPr>
          <w:rFonts w:asciiTheme="majorHAnsi" w:eastAsiaTheme="majorEastAsia" w:hAnsiTheme="majorHAnsi" w:cstheme="majorBidi"/>
        </w:rPr>
        <w:t xml:space="preserve">The following is a list of the </w:t>
      </w:r>
      <w:proofErr w:type="spellStart"/>
      <w:r w:rsidRPr="0012236A">
        <w:rPr>
          <w:rFonts w:asciiTheme="majorHAnsi" w:eastAsiaTheme="majorEastAsia" w:hAnsiTheme="majorHAnsi" w:cstheme="majorBidi"/>
        </w:rPr>
        <w:t>BookHub</w:t>
      </w:r>
      <w:proofErr w:type="spellEnd"/>
      <w:r w:rsidRPr="0012236A">
        <w:rPr>
          <w:rFonts w:asciiTheme="majorHAnsi" w:eastAsiaTheme="majorEastAsia" w:hAnsiTheme="majorHAnsi" w:cstheme="majorBidi"/>
        </w:rPr>
        <w:t xml:space="preserve"> installation steps. This figure shows that within six months of the operation commencing, </w:t>
      </w:r>
      <w:proofErr w:type="spellStart"/>
      <w:r w:rsidRPr="0012236A">
        <w:rPr>
          <w:rFonts w:asciiTheme="majorHAnsi" w:eastAsiaTheme="majorEastAsia" w:hAnsiTheme="majorHAnsi" w:cstheme="majorBidi"/>
        </w:rPr>
        <w:t>BookHub</w:t>
      </w:r>
      <w:proofErr w:type="spellEnd"/>
      <w:r w:rsidRPr="0012236A">
        <w:rPr>
          <w:rFonts w:asciiTheme="majorHAnsi" w:eastAsiaTheme="majorEastAsia" w:hAnsiTheme="majorHAnsi" w:cstheme="majorBidi"/>
        </w:rPr>
        <w:t xml:space="preserve"> will have a comprehensive platform to conduct this business in Wales of the United Kingdom</w:t>
      </w:r>
      <w:r w:rsidR="2C3FEF94">
        <w:t>.</w:t>
      </w:r>
    </w:p>
    <w:p w14:paraId="29BDCA04" w14:textId="625A5786" w:rsidR="4A37475E" w:rsidRDefault="4A37475E" w:rsidP="7C4D0AB3">
      <w:r>
        <w:rPr>
          <w:noProof/>
        </w:rPr>
        <w:lastRenderedPageBreak/>
        <w:drawing>
          <wp:inline distT="0" distB="0" distL="0" distR="0" wp14:anchorId="2967CC11" wp14:editId="29C59D29">
            <wp:extent cx="4572000" cy="1390650"/>
            <wp:effectExtent l="0" t="0" r="0" b="0"/>
            <wp:docPr id="439162502" name="Picture 439162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390650"/>
                    </a:xfrm>
                    <a:prstGeom prst="rect">
                      <a:avLst/>
                    </a:prstGeom>
                  </pic:spPr>
                </pic:pic>
              </a:graphicData>
            </a:graphic>
          </wp:inline>
        </w:drawing>
      </w:r>
    </w:p>
    <w:p w14:paraId="53C52401" w14:textId="7A5E1609" w:rsidR="4A37475E" w:rsidRDefault="4A37475E"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Fiscal strategy</w:t>
      </w:r>
    </w:p>
    <w:p w14:paraId="78EEED46" w14:textId="47EF3853" w:rsidR="4A37475E" w:rsidRDefault="4A37475E" w:rsidP="7F5646AF">
      <w:pPr>
        <w:rPr>
          <w:rFonts w:asciiTheme="majorHAnsi" w:eastAsiaTheme="majorEastAsia" w:hAnsiTheme="majorHAnsi" w:cstheme="majorBidi"/>
        </w:rPr>
      </w:pPr>
      <w:r w:rsidRPr="7F5646AF">
        <w:rPr>
          <w:rFonts w:asciiTheme="majorHAnsi" w:eastAsiaTheme="majorEastAsia" w:hAnsiTheme="majorHAnsi" w:cstheme="majorBidi"/>
        </w:rPr>
        <w:t>The predicted income statement demonstrates that this company organization's net income will increase over time</w:t>
      </w:r>
      <w:r w:rsidR="771467E1" w:rsidRPr="7F5646AF">
        <w:rPr>
          <w:rFonts w:asciiTheme="majorHAnsi" w:eastAsiaTheme="majorEastAsia" w:hAnsiTheme="majorHAnsi" w:cstheme="majorBidi"/>
        </w:rPr>
        <w:t xml:space="preserve"> or going </w:t>
      </w:r>
      <w:proofErr w:type="gramStart"/>
      <w:r w:rsidR="771467E1" w:rsidRPr="7F5646AF">
        <w:rPr>
          <w:rFonts w:asciiTheme="majorHAnsi" w:eastAsiaTheme="majorEastAsia" w:hAnsiTheme="majorHAnsi" w:cstheme="majorBidi"/>
        </w:rPr>
        <w:t xml:space="preserve">down </w:t>
      </w:r>
      <w:r w:rsidRPr="7F5646AF">
        <w:rPr>
          <w:rFonts w:asciiTheme="majorHAnsi" w:eastAsiaTheme="majorEastAsia" w:hAnsiTheme="majorHAnsi" w:cstheme="majorBidi"/>
        </w:rPr>
        <w:t>.</w:t>
      </w:r>
      <w:proofErr w:type="gramEnd"/>
      <w:r w:rsidRPr="7F5646AF">
        <w:rPr>
          <w:rFonts w:asciiTheme="majorHAnsi" w:eastAsiaTheme="majorEastAsia" w:hAnsiTheme="majorHAnsi" w:cstheme="majorBidi"/>
        </w:rPr>
        <w:t xml:space="preserve"> It must be mentioned that this anticipated revenue statement was created </w:t>
      </w:r>
      <w:bookmarkStart w:id="4" w:name="_Int_FI0mYXxq"/>
      <w:r w:rsidRPr="7F5646AF">
        <w:rPr>
          <w:rFonts w:asciiTheme="majorHAnsi" w:eastAsiaTheme="majorEastAsia" w:hAnsiTheme="majorHAnsi" w:cstheme="majorBidi"/>
        </w:rPr>
        <w:t>considering</w:t>
      </w:r>
      <w:bookmarkEnd w:id="4"/>
      <w:r w:rsidRPr="7F5646AF">
        <w:rPr>
          <w:rFonts w:asciiTheme="majorHAnsi" w:eastAsiaTheme="majorEastAsia" w:hAnsiTheme="majorHAnsi" w:cstheme="majorBidi"/>
        </w:rPr>
        <w:t xml:space="preserve"> a variety of internal and external environmental elements</w:t>
      </w:r>
      <w:r w:rsidR="7CF6CC23" w:rsidRPr="7F5646AF">
        <w:rPr>
          <w:rFonts w:asciiTheme="majorHAnsi" w:eastAsiaTheme="majorEastAsia" w:hAnsiTheme="majorHAnsi" w:cstheme="majorBidi"/>
        </w:rPr>
        <w:t xml:space="preserve"> which we sped on the product.</w:t>
      </w:r>
    </w:p>
    <w:p w14:paraId="4D870549" w14:textId="557914A8" w:rsidR="4A37475E" w:rsidRDefault="4A37475E"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Income statement forecast</w:t>
      </w:r>
    </w:p>
    <w:tbl>
      <w:tblPr>
        <w:tblStyle w:val="TableGrid"/>
        <w:tblW w:w="0" w:type="auto"/>
        <w:tblLayout w:type="fixed"/>
        <w:tblLook w:val="04A0" w:firstRow="1" w:lastRow="0" w:firstColumn="1" w:lastColumn="0" w:noHBand="0" w:noVBand="1"/>
      </w:tblPr>
      <w:tblGrid>
        <w:gridCol w:w="2300"/>
        <w:gridCol w:w="2398"/>
        <w:gridCol w:w="2159"/>
        <w:gridCol w:w="2159"/>
      </w:tblGrid>
      <w:tr w:rsidR="7C4D0AB3" w14:paraId="6A35D645" w14:textId="77777777" w:rsidTr="7C4D0AB3">
        <w:tc>
          <w:tcPr>
            <w:tcW w:w="2300" w:type="dxa"/>
            <w:tcBorders>
              <w:top w:val="single" w:sz="8" w:space="0" w:color="A5A5A5" w:themeColor="accent3"/>
              <w:left w:val="nil"/>
              <w:bottom w:val="single" w:sz="8" w:space="0" w:color="A5A5A5" w:themeColor="accent3"/>
              <w:right w:val="nil"/>
            </w:tcBorders>
            <w:tcMar>
              <w:left w:w="108" w:type="dxa"/>
              <w:right w:w="108" w:type="dxa"/>
            </w:tcMar>
          </w:tcPr>
          <w:p w14:paraId="46A5844F" w14:textId="06A017A2" w:rsidR="7C4D0AB3" w:rsidRDefault="7C4D0AB3" w:rsidP="7C4D0AB3">
            <w:pPr>
              <w:spacing w:line="360" w:lineRule="auto"/>
              <w:jc w:val="center"/>
              <w:rPr>
                <w:rFonts w:ascii="Arial" w:eastAsia="Arial" w:hAnsi="Arial" w:cs="Arial"/>
                <w:b/>
                <w:bCs/>
                <w:sz w:val="22"/>
                <w:szCs w:val="22"/>
                <w:lang w:val="en-US"/>
              </w:rPr>
            </w:pPr>
          </w:p>
        </w:tc>
        <w:tc>
          <w:tcPr>
            <w:tcW w:w="2398" w:type="dxa"/>
            <w:tcBorders>
              <w:top w:val="single" w:sz="8" w:space="0" w:color="A5A5A5" w:themeColor="accent3"/>
              <w:left w:val="nil"/>
              <w:bottom w:val="single" w:sz="8" w:space="0" w:color="A5A5A5" w:themeColor="accent3"/>
              <w:right w:val="nil"/>
            </w:tcBorders>
            <w:tcMar>
              <w:left w:w="108" w:type="dxa"/>
              <w:right w:w="108" w:type="dxa"/>
            </w:tcMar>
          </w:tcPr>
          <w:p w14:paraId="3A021EB4" w14:textId="34C5D09F" w:rsidR="7C4D0AB3" w:rsidRDefault="7C4D0AB3" w:rsidP="7C4D0AB3">
            <w:pPr>
              <w:spacing w:line="360" w:lineRule="auto"/>
              <w:jc w:val="center"/>
            </w:pPr>
            <w:r w:rsidRPr="7C4D0AB3">
              <w:rPr>
                <w:rFonts w:ascii="Arial" w:eastAsia="Arial" w:hAnsi="Arial" w:cs="Arial"/>
                <w:b/>
                <w:bCs/>
                <w:sz w:val="22"/>
                <w:szCs w:val="22"/>
                <w:lang w:val="en-US"/>
              </w:rPr>
              <w:t xml:space="preserve">2020 Projected </w:t>
            </w:r>
          </w:p>
        </w:tc>
        <w:tc>
          <w:tcPr>
            <w:tcW w:w="2159" w:type="dxa"/>
            <w:tcBorders>
              <w:top w:val="single" w:sz="8" w:space="0" w:color="A5A5A5" w:themeColor="accent3"/>
              <w:left w:val="nil"/>
              <w:bottom w:val="single" w:sz="8" w:space="0" w:color="A5A5A5" w:themeColor="accent3"/>
              <w:right w:val="nil"/>
            </w:tcBorders>
            <w:tcMar>
              <w:left w:w="108" w:type="dxa"/>
              <w:right w:w="108" w:type="dxa"/>
            </w:tcMar>
          </w:tcPr>
          <w:p w14:paraId="0C005CB2" w14:textId="27C9F878" w:rsidR="7C4D0AB3" w:rsidRDefault="7C4D0AB3" w:rsidP="7C4D0AB3">
            <w:pPr>
              <w:spacing w:line="360" w:lineRule="auto"/>
              <w:jc w:val="center"/>
            </w:pPr>
            <w:r w:rsidRPr="7C4D0AB3">
              <w:rPr>
                <w:rFonts w:ascii="Arial" w:eastAsia="Arial" w:hAnsi="Arial" w:cs="Arial"/>
                <w:b/>
                <w:bCs/>
                <w:sz w:val="22"/>
                <w:szCs w:val="22"/>
                <w:lang w:val="en-US"/>
              </w:rPr>
              <w:t xml:space="preserve">2021 Projected </w:t>
            </w:r>
          </w:p>
        </w:tc>
        <w:tc>
          <w:tcPr>
            <w:tcW w:w="2159" w:type="dxa"/>
            <w:tcBorders>
              <w:top w:val="single" w:sz="8" w:space="0" w:color="A5A5A5" w:themeColor="accent3"/>
              <w:left w:val="nil"/>
              <w:bottom w:val="single" w:sz="8" w:space="0" w:color="A5A5A5" w:themeColor="accent3"/>
              <w:right w:val="nil"/>
            </w:tcBorders>
            <w:tcMar>
              <w:left w:w="108" w:type="dxa"/>
              <w:right w:w="108" w:type="dxa"/>
            </w:tcMar>
          </w:tcPr>
          <w:p w14:paraId="52CCF27B" w14:textId="65C63882" w:rsidR="7C4D0AB3" w:rsidRDefault="7C4D0AB3" w:rsidP="7C4D0AB3">
            <w:pPr>
              <w:spacing w:line="360" w:lineRule="auto"/>
              <w:jc w:val="center"/>
            </w:pPr>
            <w:r w:rsidRPr="7C4D0AB3">
              <w:rPr>
                <w:rFonts w:ascii="Arial" w:eastAsia="Arial" w:hAnsi="Arial" w:cs="Arial"/>
                <w:b/>
                <w:bCs/>
                <w:sz w:val="22"/>
                <w:szCs w:val="22"/>
                <w:lang w:val="en-US"/>
              </w:rPr>
              <w:t xml:space="preserve">2022 Projected </w:t>
            </w:r>
          </w:p>
        </w:tc>
      </w:tr>
      <w:tr w:rsidR="7C4D0AB3" w14:paraId="1AC87077" w14:textId="77777777" w:rsidTr="7C4D0AB3">
        <w:tc>
          <w:tcPr>
            <w:tcW w:w="2300" w:type="dxa"/>
            <w:tcBorders>
              <w:top w:val="single" w:sz="8" w:space="0" w:color="A5A5A5" w:themeColor="accent3"/>
              <w:left w:val="nil"/>
              <w:bottom w:val="nil"/>
              <w:right w:val="nil"/>
            </w:tcBorders>
            <w:shd w:val="clear" w:color="auto" w:fill="E8E8E8"/>
            <w:tcMar>
              <w:left w:w="108" w:type="dxa"/>
              <w:right w:w="108" w:type="dxa"/>
            </w:tcMar>
          </w:tcPr>
          <w:p w14:paraId="59249CBF" w14:textId="2AD60A26" w:rsidR="7C4D0AB3" w:rsidRDefault="7C4D0AB3" w:rsidP="7C4D0AB3">
            <w:pPr>
              <w:spacing w:line="360" w:lineRule="auto"/>
              <w:jc w:val="center"/>
            </w:pPr>
            <w:r w:rsidRPr="7C4D0AB3">
              <w:rPr>
                <w:rFonts w:ascii="Arial" w:eastAsia="Arial" w:hAnsi="Arial" w:cs="Arial"/>
                <w:b/>
                <w:bCs/>
                <w:color w:val="000000" w:themeColor="text1"/>
                <w:sz w:val="22"/>
                <w:szCs w:val="22"/>
                <w:lang w:val="en-US"/>
              </w:rPr>
              <w:t>Service Delivered</w:t>
            </w:r>
          </w:p>
        </w:tc>
        <w:tc>
          <w:tcPr>
            <w:tcW w:w="2398" w:type="dxa"/>
            <w:tcBorders>
              <w:top w:val="single" w:sz="8" w:space="0" w:color="A5A5A5" w:themeColor="accent3"/>
              <w:left w:val="nil"/>
              <w:bottom w:val="nil"/>
              <w:right w:val="nil"/>
            </w:tcBorders>
            <w:shd w:val="clear" w:color="auto" w:fill="E8E8E8"/>
            <w:tcMar>
              <w:left w:w="108" w:type="dxa"/>
              <w:right w:w="108" w:type="dxa"/>
            </w:tcMar>
          </w:tcPr>
          <w:p w14:paraId="666EBE33" w14:textId="7702FB9C" w:rsidR="7C4D0AB3" w:rsidRDefault="7C4D0AB3" w:rsidP="7C4D0AB3">
            <w:pPr>
              <w:spacing w:line="360" w:lineRule="auto"/>
              <w:jc w:val="center"/>
            </w:pPr>
            <w:r w:rsidRPr="7C4D0AB3">
              <w:rPr>
                <w:rFonts w:ascii="Arial" w:eastAsia="Arial" w:hAnsi="Arial" w:cs="Arial"/>
                <w:color w:val="000000" w:themeColor="text1"/>
                <w:sz w:val="22"/>
                <w:szCs w:val="22"/>
                <w:lang w:val="en-US"/>
              </w:rPr>
              <w:t>2700</w:t>
            </w:r>
          </w:p>
        </w:tc>
        <w:tc>
          <w:tcPr>
            <w:tcW w:w="2159" w:type="dxa"/>
            <w:tcBorders>
              <w:top w:val="single" w:sz="8" w:space="0" w:color="A5A5A5" w:themeColor="accent3"/>
              <w:left w:val="nil"/>
              <w:bottom w:val="nil"/>
              <w:right w:val="nil"/>
            </w:tcBorders>
            <w:shd w:val="clear" w:color="auto" w:fill="E8E8E8"/>
            <w:tcMar>
              <w:left w:w="108" w:type="dxa"/>
              <w:right w:w="108" w:type="dxa"/>
            </w:tcMar>
          </w:tcPr>
          <w:p w14:paraId="79BC70C5" w14:textId="7B3D3C74" w:rsidR="7C4D0AB3" w:rsidRDefault="7C4D0AB3" w:rsidP="7C4D0AB3">
            <w:pPr>
              <w:spacing w:line="360" w:lineRule="auto"/>
              <w:jc w:val="center"/>
            </w:pPr>
            <w:r w:rsidRPr="7C4D0AB3">
              <w:rPr>
                <w:rFonts w:ascii="Arial" w:eastAsia="Arial" w:hAnsi="Arial" w:cs="Arial"/>
                <w:color w:val="000000" w:themeColor="text1"/>
                <w:sz w:val="22"/>
                <w:szCs w:val="22"/>
                <w:lang w:val="en-US"/>
              </w:rPr>
              <w:t>4200</w:t>
            </w:r>
          </w:p>
        </w:tc>
        <w:tc>
          <w:tcPr>
            <w:tcW w:w="2159" w:type="dxa"/>
            <w:tcBorders>
              <w:top w:val="single" w:sz="8" w:space="0" w:color="A5A5A5" w:themeColor="accent3"/>
              <w:left w:val="nil"/>
              <w:bottom w:val="nil"/>
              <w:right w:val="nil"/>
            </w:tcBorders>
            <w:shd w:val="clear" w:color="auto" w:fill="E8E8E8"/>
            <w:tcMar>
              <w:left w:w="108" w:type="dxa"/>
              <w:right w:w="108" w:type="dxa"/>
            </w:tcMar>
          </w:tcPr>
          <w:p w14:paraId="5B1BEF3B" w14:textId="33B466D0" w:rsidR="7C4D0AB3" w:rsidRDefault="7C4D0AB3" w:rsidP="7C4D0AB3">
            <w:pPr>
              <w:spacing w:line="360" w:lineRule="auto"/>
              <w:jc w:val="center"/>
            </w:pPr>
            <w:r w:rsidRPr="7C4D0AB3">
              <w:rPr>
                <w:rFonts w:ascii="Arial" w:eastAsia="Arial" w:hAnsi="Arial" w:cs="Arial"/>
                <w:color w:val="000000" w:themeColor="text1"/>
                <w:sz w:val="22"/>
                <w:szCs w:val="22"/>
                <w:lang w:val="en-US"/>
              </w:rPr>
              <w:t>8500</w:t>
            </w:r>
          </w:p>
        </w:tc>
      </w:tr>
      <w:tr w:rsidR="7C4D0AB3" w14:paraId="451F0E6C" w14:textId="77777777" w:rsidTr="7C4D0AB3">
        <w:tc>
          <w:tcPr>
            <w:tcW w:w="2300" w:type="dxa"/>
            <w:tcBorders>
              <w:top w:val="nil"/>
              <w:left w:val="nil"/>
              <w:bottom w:val="nil"/>
              <w:right w:val="nil"/>
            </w:tcBorders>
            <w:tcMar>
              <w:left w:w="108" w:type="dxa"/>
              <w:right w:w="108" w:type="dxa"/>
            </w:tcMar>
          </w:tcPr>
          <w:p w14:paraId="2E598DFB" w14:textId="4E860A03" w:rsidR="7C4D0AB3" w:rsidRDefault="7C4D0AB3" w:rsidP="7C4D0AB3">
            <w:pPr>
              <w:spacing w:line="360" w:lineRule="auto"/>
              <w:jc w:val="center"/>
            </w:pPr>
            <w:r w:rsidRPr="7C4D0AB3">
              <w:rPr>
                <w:rFonts w:ascii="Arial" w:eastAsia="Arial" w:hAnsi="Arial" w:cs="Arial"/>
                <w:b/>
                <w:bCs/>
                <w:sz w:val="22"/>
                <w:szCs w:val="22"/>
                <w:lang w:val="en-US"/>
              </w:rPr>
              <w:t>Sales</w:t>
            </w:r>
          </w:p>
        </w:tc>
        <w:tc>
          <w:tcPr>
            <w:tcW w:w="2398" w:type="dxa"/>
            <w:tcBorders>
              <w:top w:val="nil"/>
              <w:left w:val="nil"/>
              <w:bottom w:val="nil"/>
              <w:right w:val="nil"/>
            </w:tcBorders>
            <w:tcMar>
              <w:left w:w="108" w:type="dxa"/>
              <w:right w:w="108" w:type="dxa"/>
            </w:tcMar>
          </w:tcPr>
          <w:p w14:paraId="7EFBE17E" w14:textId="105B7372" w:rsidR="7C4D0AB3" w:rsidRDefault="7C4D0AB3" w:rsidP="7C4D0AB3">
            <w:pPr>
              <w:spacing w:line="360" w:lineRule="auto"/>
              <w:jc w:val="center"/>
            </w:pPr>
            <w:r w:rsidRPr="7C4D0AB3">
              <w:rPr>
                <w:rFonts w:ascii="Arial" w:eastAsia="Arial" w:hAnsi="Arial" w:cs="Arial"/>
                <w:sz w:val="22"/>
                <w:szCs w:val="22"/>
                <w:lang w:val="en-US"/>
              </w:rPr>
              <w:t>540,000</w:t>
            </w:r>
          </w:p>
        </w:tc>
        <w:tc>
          <w:tcPr>
            <w:tcW w:w="2159" w:type="dxa"/>
            <w:tcBorders>
              <w:top w:val="nil"/>
              <w:left w:val="nil"/>
              <w:bottom w:val="nil"/>
              <w:right w:val="nil"/>
            </w:tcBorders>
            <w:tcMar>
              <w:left w:w="108" w:type="dxa"/>
              <w:right w:w="108" w:type="dxa"/>
            </w:tcMar>
          </w:tcPr>
          <w:p w14:paraId="0F85198B" w14:textId="05416F8A" w:rsidR="7C4D0AB3" w:rsidRDefault="7C4D0AB3" w:rsidP="7C4D0AB3">
            <w:pPr>
              <w:spacing w:line="360" w:lineRule="auto"/>
              <w:jc w:val="center"/>
            </w:pPr>
            <w:r w:rsidRPr="7C4D0AB3">
              <w:rPr>
                <w:rFonts w:ascii="Arial" w:eastAsia="Arial" w:hAnsi="Arial" w:cs="Arial"/>
                <w:sz w:val="22"/>
                <w:szCs w:val="22"/>
                <w:lang w:val="en-US"/>
              </w:rPr>
              <w:t>840,000</w:t>
            </w:r>
          </w:p>
        </w:tc>
        <w:tc>
          <w:tcPr>
            <w:tcW w:w="2159" w:type="dxa"/>
            <w:tcBorders>
              <w:top w:val="nil"/>
              <w:left w:val="nil"/>
              <w:bottom w:val="nil"/>
              <w:right w:val="nil"/>
            </w:tcBorders>
            <w:tcMar>
              <w:left w:w="108" w:type="dxa"/>
              <w:right w:w="108" w:type="dxa"/>
            </w:tcMar>
          </w:tcPr>
          <w:p w14:paraId="133C1B71" w14:textId="32221137" w:rsidR="7C4D0AB3" w:rsidRDefault="7C4D0AB3" w:rsidP="7C4D0AB3">
            <w:pPr>
              <w:spacing w:line="360" w:lineRule="auto"/>
              <w:jc w:val="center"/>
            </w:pPr>
            <w:r w:rsidRPr="7C4D0AB3">
              <w:rPr>
                <w:rFonts w:ascii="Arial" w:eastAsia="Arial" w:hAnsi="Arial" w:cs="Arial"/>
                <w:sz w:val="22"/>
                <w:szCs w:val="22"/>
                <w:lang w:val="en-US"/>
              </w:rPr>
              <w:t>1,700,000</w:t>
            </w:r>
          </w:p>
        </w:tc>
      </w:tr>
      <w:tr w:rsidR="7C4D0AB3" w14:paraId="66810172" w14:textId="77777777" w:rsidTr="7C4D0AB3">
        <w:tc>
          <w:tcPr>
            <w:tcW w:w="2300" w:type="dxa"/>
            <w:tcBorders>
              <w:top w:val="nil"/>
              <w:left w:val="nil"/>
              <w:bottom w:val="nil"/>
              <w:right w:val="nil"/>
            </w:tcBorders>
            <w:shd w:val="clear" w:color="auto" w:fill="E8E8E8"/>
            <w:tcMar>
              <w:left w:w="108" w:type="dxa"/>
              <w:right w:w="108" w:type="dxa"/>
            </w:tcMar>
          </w:tcPr>
          <w:p w14:paraId="448C1607" w14:textId="5B90EA6D" w:rsidR="7C4D0AB3" w:rsidRDefault="7C4D0AB3" w:rsidP="7C4D0AB3">
            <w:pPr>
              <w:spacing w:line="360" w:lineRule="auto"/>
              <w:jc w:val="center"/>
            </w:pPr>
            <w:r w:rsidRPr="7C4D0AB3">
              <w:rPr>
                <w:rFonts w:ascii="Arial" w:eastAsia="Arial" w:hAnsi="Arial" w:cs="Arial"/>
                <w:b/>
                <w:bCs/>
                <w:color w:val="000000" w:themeColor="text1"/>
                <w:sz w:val="22"/>
                <w:szCs w:val="22"/>
                <w:lang w:val="en-US"/>
              </w:rPr>
              <w:t>Cost of Sales</w:t>
            </w:r>
          </w:p>
        </w:tc>
        <w:tc>
          <w:tcPr>
            <w:tcW w:w="2398" w:type="dxa"/>
            <w:tcBorders>
              <w:top w:val="nil"/>
              <w:left w:val="nil"/>
              <w:bottom w:val="nil"/>
              <w:right w:val="nil"/>
            </w:tcBorders>
            <w:shd w:val="clear" w:color="auto" w:fill="E8E8E8"/>
            <w:tcMar>
              <w:left w:w="108" w:type="dxa"/>
              <w:right w:w="108" w:type="dxa"/>
            </w:tcMar>
          </w:tcPr>
          <w:p w14:paraId="4DC8A1F8" w14:textId="43CC4A83" w:rsidR="7C4D0AB3" w:rsidRDefault="7C4D0AB3" w:rsidP="7C4D0AB3">
            <w:pPr>
              <w:spacing w:line="360" w:lineRule="auto"/>
              <w:jc w:val="center"/>
            </w:pPr>
            <w:r w:rsidRPr="7C4D0AB3">
              <w:rPr>
                <w:rFonts w:ascii="Arial" w:eastAsia="Arial" w:hAnsi="Arial" w:cs="Arial"/>
                <w:color w:val="000000" w:themeColor="text1"/>
                <w:sz w:val="22"/>
                <w:szCs w:val="22"/>
                <w:lang w:val="en-US"/>
              </w:rPr>
              <w:t>(234,075)</w:t>
            </w:r>
          </w:p>
        </w:tc>
        <w:tc>
          <w:tcPr>
            <w:tcW w:w="2159" w:type="dxa"/>
            <w:tcBorders>
              <w:top w:val="nil"/>
              <w:left w:val="nil"/>
              <w:bottom w:val="nil"/>
              <w:right w:val="nil"/>
            </w:tcBorders>
            <w:shd w:val="clear" w:color="auto" w:fill="E8E8E8"/>
            <w:tcMar>
              <w:left w:w="108" w:type="dxa"/>
              <w:right w:w="108" w:type="dxa"/>
            </w:tcMar>
          </w:tcPr>
          <w:p w14:paraId="3CE711A2" w14:textId="040C1ABC" w:rsidR="7C4D0AB3" w:rsidRDefault="7C4D0AB3" w:rsidP="7C4D0AB3">
            <w:pPr>
              <w:spacing w:line="360" w:lineRule="auto"/>
              <w:jc w:val="center"/>
            </w:pPr>
            <w:r w:rsidRPr="7C4D0AB3">
              <w:rPr>
                <w:rFonts w:ascii="Arial" w:eastAsia="Arial" w:hAnsi="Arial" w:cs="Arial"/>
                <w:color w:val="000000" w:themeColor="text1"/>
                <w:sz w:val="22"/>
                <w:szCs w:val="22"/>
                <w:lang w:val="en-US"/>
              </w:rPr>
              <w:t>(523,560)</w:t>
            </w:r>
          </w:p>
        </w:tc>
        <w:tc>
          <w:tcPr>
            <w:tcW w:w="2159" w:type="dxa"/>
            <w:tcBorders>
              <w:top w:val="nil"/>
              <w:left w:val="nil"/>
              <w:bottom w:val="nil"/>
              <w:right w:val="nil"/>
            </w:tcBorders>
            <w:shd w:val="clear" w:color="auto" w:fill="E8E8E8"/>
            <w:tcMar>
              <w:left w:w="108" w:type="dxa"/>
              <w:right w:w="108" w:type="dxa"/>
            </w:tcMar>
          </w:tcPr>
          <w:p w14:paraId="1C94270A" w14:textId="6216EC03" w:rsidR="7C4D0AB3" w:rsidRDefault="7C4D0AB3" w:rsidP="7C4D0AB3">
            <w:pPr>
              <w:spacing w:line="360" w:lineRule="auto"/>
              <w:jc w:val="center"/>
            </w:pPr>
            <w:r w:rsidRPr="7C4D0AB3">
              <w:rPr>
                <w:rFonts w:ascii="Arial" w:eastAsia="Arial" w:hAnsi="Arial" w:cs="Arial"/>
                <w:color w:val="000000" w:themeColor="text1"/>
                <w:sz w:val="22"/>
                <w:szCs w:val="22"/>
                <w:lang w:val="en-US"/>
              </w:rPr>
              <w:t>(780,000)</w:t>
            </w:r>
          </w:p>
        </w:tc>
      </w:tr>
      <w:tr w:rsidR="7C4D0AB3" w14:paraId="7156EDA5" w14:textId="77777777" w:rsidTr="7C4D0AB3">
        <w:tc>
          <w:tcPr>
            <w:tcW w:w="2300" w:type="dxa"/>
            <w:tcBorders>
              <w:top w:val="nil"/>
              <w:left w:val="nil"/>
              <w:bottom w:val="nil"/>
              <w:right w:val="nil"/>
            </w:tcBorders>
            <w:tcMar>
              <w:left w:w="108" w:type="dxa"/>
              <w:right w:w="108" w:type="dxa"/>
            </w:tcMar>
          </w:tcPr>
          <w:p w14:paraId="64C4A01B" w14:textId="1C60FAB2" w:rsidR="7C4D0AB3" w:rsidRDefault="7C4D0AB3" w:rsidP="7C4D0AB3">
            <w:pPr>
              <w:spacing w:line="360" w:lineRule="auto"/>
              <w:jc w:val="center"/>
            </w:pPr>
            <w:r w:rsidRPr="7C4D0AB3">
              <w:rPr>
                <w:rFonts w:ascii="Arial" w:eastAsia="Arial" w:hAnsi="Arial" w:cs="Arial"/>
                <w:b/>
                <w:bCs/>
                <w:sz w:val="22"/>
                <w:szCs w:val="22"/>
                <w:lang w:val="en-US"/>
              </w:rPr>
              <w:t>Gross Profit</w:t>
            </w:r>
          </w:p>
        </w:tc>
        <w:tc>
          <w:tcPr>
            <w:tcW w:w="2398" w:type="dxa"/>
            <w:tcBorders>
              <w:top w:val="nil"/>
              <w:left w:val="nil"/>
              <w:bottom w:val="nil"/>
              <w:right w:val="nil"/>
            </w:tcBorders>
            <w:tcMar>
              <w:left w:w="108" w:type="dxa"/>
              <w:right w:w="108" w:type="dxa"/>
            </w:tcMar>
          </w:tcPr>
          <w:p w14:paraId="48AE0CCC" w14:textId="2DDC46FC" w:rsidR="7C4D0AB3" w:rsidRDefault="7C4D0AB3" w:rsidP="7C4D0AB3">
            <w:pPr>
              <w:spacing w:line="360" w:lineRule="auto"/>
              <w:jc w:val="center"/>
            </w:pPr>
            <w:r w:rsidRPr="7C4D0AB3">
              <w:rPr>
                <w:rFonts w:ascii="Arial" w:eastAsia="Arial" w:hAnsi="Arial" w:cs="Arial"/>
                <w:sz w:val="22"/>
                <w:szCs w:val="22"/>
                <w:lang w:val="en-US"/>
              </w:rPr>
              <w:t>305,925</w:t>
            </w:r>
          </w:p>
        </w:tc>
        <w:tc>
          <w:tcPr>
            <w:tcW w:w="2159" w:type="dxa"/>
            <w:tcBorders>
              <w:top w:val="nil"/>
              <w:left w:val="nil"/>
              <w:bottom w:val="nil"/>
              <w:right w:val="nil"/>
            </w:tcBorders>
            <w:tcMar>
              <w:left w:w="108" w:type="dxa"/>
              <w:right w:w="108" w:type="dxa"/>
            </w:tcMar>
          </w:tcPr>
          <w:p w14:paraId="1558DCFF" w14:textId="0A1BBB0E" w:rsidR="7C4D0AB3" w:rsidRDefault="7C4D0AB3" w:rsidP="7C4D0AB3">
            <w:pPr>
              <w:spacing w:line="360" w:lineRule="auto"/>
              <w:jc w:val="center"/>
            </w:pPr>
            <w:r w:rsidRPr="7C4D0AB3">
              <w:rPr>
                <w:rFonts w:ascii="Arial" w:eastAsia="Arial" w:hAnsi="Arial" w:cs="Arial"/>
                <w:sz w:val="22"/>
                <w:szCs w:val="22"/>
                <w:lang w:val="en-US"/>
              </w:rPr>
              <w:t>316,440</w:t>
            </w:r>
          </w:p>
        </w:tc>
        <w:tc>
          <w:tcPr>
            <w:tcW w:w="2159" w:type="dxa"/>
            <w:tcBorders>
              <w:top w:val="nil"/>
              <w:left w:val="nil"/>
              <w:bottom w:val="nil"/>
              <w:right w:val="nil"/>
            </w:tcBorders>
            <w:tcMar>
              <w:left w:w="108" w:type="dxa"/>
              <w:right w:w="108" w:type="dxa"/>
            </w:tcMar>
          </w:tcPr>
          <w:p w14:paraId="6D2E109E" w14:textId="2B18784E" w:rsidR="7C4D0AB3" w:rsidRDefault="7C4D0AB3" w:rsidP="7C4D0AB3">
            <w:pPr>
              <w:spacing w:line="360" w:lineRule="auto"/>
              <w:jc w:val="center"/>
            </w:pPr>
            <w:r w:rsidRPr="7C4D0AB3">
              <w:rPr>
                <w:rFonts w:ascii="Arial" w:eastAsia="Arial" w:hAnsi="Arial" w:cs="Arial"/>
                <w:sz w:val="22"/>
                <w:szCs w:val="22"/>
                <w:lang w:val="en-US"/>
              </w:rPr>
              <w:t>920,000</w:t>
            </w:r>
          </w:p>
        </w:tc>
      </w:tr>
      <w:tr w:rsidR="7C4D0AB3" w14:paraId="3130314E" w14:textId="77777777" w:rsidTr="7C4D0AB3">
        <w:tc>
          <w:tcPr>
            <w:tcW w:w="2300" w:type="dxa"/>
            <w:tcBorders>
              <w:top w:val="nil"/>
              <w:left w:val="nil"/>
              <w:bottom w:val="nil"/>
              <w:right w:val="nil"/>
            </w:tcBorders>
            <w:shd w:val="clear" w:color="auto" w:fill="E8E8E8"/>
            <w:tcMar>
              <w:left w:w="108" w:type="dxa"/>
              <w:right w:w="108" w:type="dxa"/>
            </w:tcMar>
          </w:tcPr>
          <w:p w14:paraId="15C1EA00" w14:textId="3469F5A1" w:rsidR="7C4D0AB3" w:rsidRDefault="7C4D0AB3" w:rsidP="7C4D0AB3">
            <w:pPr>
              <w:spacing w:line="360" w:lineRule="auto"/>
              <w:jc w:val="center"/>
            </w:pPr>
            <w:r w:rsidRPr="7C4D0AB3">
              <w:rPr>
                <w:rFonts w:ascii="Arial" w:eastAsia="Arial" w:hAnsi="Arial" w:cs="Arial"/>
                <w:b/>
                <w:bCs/>
                <w:sz w:val="22"/>
                <w:szCs w:val="22"/>
                <w:lang w:val="en-US"/>
              </w:rPr>
              <w:t xml:space="preserve"> </w:t>
            </w:r>
          </w:p>
        </w:tc>
        <w:tc>
          <w:tcPr>
            <w:tcW w:w="2398" w:type="dxa"/>
            <w:tcBorders>
              <w:top w:val="nil"/>
              <w:left w:val="nil"/>
              <w:bottom w:val="nil"/>
              <w:right w:val="nil"/>
            </w:tcBorders>
            <w:shd w:val="clear" w:color="auto" w:fill="E8E8E8"/>
            <w:tcMar>
              <w:left w:w="108" w:type="dxa"/>
              <w:right w:w="108" w:type="dxa"/>
            </w:tcMar>
          </w:tcPr>
          <w:p w14:paraId="7C4C3973" w14:textId="21303458" w:rsidR="7C4D0AB3" w:rsidRDefault="7C4D0AB3" w:rsidP="7C4D0AB3">
            <w:pPr>
              <w:spacing w:line="360" w:lineRule="auto"/>
              <w:jc w:val="center"/>
            </w:pPr>
            <w:r w:rsidRPr="7C4D0AB3">
              <w:rPr>
                <w:rFonts w:ascii="Arial" w:eastAsia="Arial" w:hAnsi="Arial" w:cs="Arial"/>
                <w:sz w:val="22"/>
                <w:szCs w:val="22"/>
                <w:lang w:val="en-US"/>
              </w:rPr>
              <w:t xml:space="preserve"> </w:t>
            </w:r>
          </w:p>
        </w:tc>
        <w:tc>
          <w:tcPr>
            <w:tcW w:w="2159" w:type="dxa"/>
            <w:tcBorders>
              <w:top w:val="nil"/>
              <w:left w:val="nil"/>
              <w:bottom w:val="nil"/>
              <w:right w:val="nil"/>
            </w:tcBorders>
            <w:shd w:val="clear" w:color="auto" w:fill="E8E8E8"/>
            <w:tcMar>
              <w:left w:w="108" w:type="dxa"/>
              <w:right w:w="108" w:type="dxa"/>
            </w:tcMar>
          </w:tcPr>
          <w:p w14:paraId="35948703" w14:textId="1D3C43F7" w:rsidR="7C4D0AB3" w:rsidRDefault="7C4D0AB3" w:rsidP="7C4D0AB3">
            <w:pPr>
              <w:spacing w:line="360" w:lineRule="auto"/>
              <w:jc w:val="center"/>
            </w:pPr>
            <w:r w:rsidRPr="7C4D0AB3">
              <w:rPr>
                <w:rFonts w:ascii="Arial" w:eastAsia="Arial" w:hAnsi="Arial" w:cs="Arial"/>
                <w:sz w:val="22"/>
                <w:szCs w:val="22"/>
                <w:lang w:val="en-US"/>
              </w:rPr>
              <w:t xml:space="preserve"> </w:t>
            </w:r>
          </w:p>
        </w:tc>
        <w:tc>
          <w:tcPr>
            <w:tcW w:w="2159" w:type="dxa"/>
            <w:tcBorders>
              <w:top w:val="nil"/>
              <w:left w:val="nil"/>
              <w:bottom w:val="nil"/>
              <w:right w:val="nil"/>
            </w:tcBorders>
            <w:shd w:val="clear" w:color="auto" w:fill="E8E8E8"/>
            <w:tcMar>
              <w:left w:w="108" w:type="dxa"/>
              <w:right w:w="108" w:type="dxa"/>
            </w:tcMar>
          </w:tcPr>
          <w:p w14:paraId="68DCB5D9" w14:textId="7E0B5EBE" w:rsidR="7C4D0AB3" w:rsidRDefault="7C4D0AB3" w:rsidP="7C4D0AB3">
            <w:pPr>
              <w:spacing w:line="360" w:lineRule="auto"/>
              <w:jc w:val="center"/>
            </w:pPr>
            <w:r w:rsidRPr="7C4D0AB3">
              <w:rPr>
                <w:rFonts w:ascii="Arial" w:eastAsia="Arial" w:hAnsi="Arial" w:cs="Arial"/>
                <w:sz w:val="22"/>
                <w:szCs w:val="22"/>
                <w:lang w:val="en-US"/>
              </w:rPr>
              <w:t xml:space="preserve"> </w:t>
            </w:r>
          </w:p>
        </w:tc>
      </w:tr>
      <w:tr w:rsidR="7C4D0AB3" w14:paraId="51086A23" w14:textId="77777777" w:rsidTr="7C4D0AB3">
        <w:tc>
          <w:tcPr>
            <w:tcW w:w="2300" w:type="dxa"/>
            <w:tcBorders>
              <w:top w:val="nil"/>
              <w:left w:val="nil"/>
              <w:bottom w:val="nil"/>
              <w:right w:val="nil"/>
            </w:tcBorders>
            <w:tcMar>
              <w:left w:w="108" w:type="dxa"/>
              <w:right w:w="108" w:type="dxa"/>
            </w:tcMar>
          </w:tcPr>
          <w:p w14:paraId="24FA0E1E" w14:textId="7DAA2BD5" w:rsidR="7C4D0AB3" w:rsidRDefault="7C4D0AB3" w:rsidP="7C4D0AB3">
            <w:pPr>
              <w:spacing w:line="360" w:lineRule="auto"/>
              <w:jc w:val="center"/>
            </w:pPr>
            <w:r w:rsidRPr="7C4D0AB3">
              <w:rPr>
                <w:rFonts w:ascii="Arial" w:eastAsia="Arial" w:hAnsi="Arial" w:cs="Arial"/>
                <w:b/>
                <w:bCs/>
                <w:sz w:val="22"/>
                <w:szCs w:val="22"/>
                <w:lang w:val="en-US"/>
              </w:rPr>
              <w:t>Operational Cost</w:t>
            </w:r>
          </w:p>
        </w:tc>
        <w:tc>
          <w:tcPr>
            <w:tcW w:w="2398" w:type="dxa"/>
            <w:tcBorders>
              <w:top w:val="nil"/>
              <w:left w:val="nil"/>
              <w:bottom w:val="nil"/>
              <w:right w:val="nil"/>
            </w:tcBorders>
            <w:tcMar>
              <w:left w:w="108" w:type="dxa"/>
              <w:right w:w="108" w:type="dxa"/>
            </w:tcMar>
          </w:tcPr>
          <w:p w14:paraId="66A06521" w14:textId="6FA18580" w:rsidR="7C4D0AB3" w:rsidRDefault="7C4D0AB3" w:rsidP="7C4D0AB3">
            <w:pPr>
              <w:spacing w:line="360" w:lineRule="auto"/>
              <w:jc w:val="center"/>
            </w:pPr>
            <w:r w:rsidRPr="7C4D0AB3">
              <w:rPr>
                <w:rFonts w:ascii="Arial" w:eastAsia="Arial" w:hAnsi="Arial" w:cs="Arial"/>
                <w:sz w:val="22"/>
                <w:szCs w:val="22"/>
                <w:lang w:val="en-US"/>
              </w:rPr>
              <w:t>(190,000)</w:t>
            </w:r>
          </w:p>
        </w:tc>
        <w:tc>
          <w:tcPr>
            <w:tcW w:w="2159" w:type="dxa"/>
            <w:tcBorders>
              <w:top w:val="nil"/>
              <w:left w:val="nil"/>
              <w:bottom w:val="nil"/>
              <w:right w:val="nil"/>
            </w:tcBorders>
            <w:tcMar>
              <w:left w:w="108" w:type="dxa"/>
              <w:right w:w="108" w:type="dxa"/>
            </w:tcMar>
          </w:tcPr>
          <w:p w14:paraId="1DA501EE" w14:textId="5A913BC6" w:rsidR="7C4D0AB3" w:rsidRDefault="7C4D0AB3" w:rsidP="7C4D0AB3">
            <w:pPr>
              <w:spacing w:line="360" w:lineRule="auto"/>
              <w:jc w:val="center"/>
            </w:pPr>
            <w:r w:rsidRPr="7C4D0AB3">
              <w:rPr>
                <w:rFonts w:ascii="Arial" w:eastAsia="Arial" w:hAnsi="Arial" w:cs="Arial"/>
                <w:sz w:val="22"/>
                <w:szCs w:val="22"/>
                <w:lang w:val="en-US"/>
              </w:rPr>
              <w:t>(193,657)</w:t>
            </w:r>
          </w:p>
        </w:tc>
        <w:tc>
          <w:tcPr>
            <w:tcW w:w="2159" w:type="dxa"/>
            <w:tcBorders>
              <w:top w:val="nil"/>
              <w:left w:val="nil"/>
              <w:bottom w:val="nil"/>
              <w:right w:val="nil"/>
            </w:tcBorders>
            <w:tcMar>
              <w:left w:w="108" w:type="dxa"/>
              <w:right w:w="108" w:type="dxa"/>
            </w:tcMar>
          </w:tcPr>
          <w:p w14:paraId="3D486ED6" w14:textId="3AC917AE" w:rsidR="7C4D0AB3" w:rsidRDefault="7C4D0AB3" w:rsidP="7C4D0AB3">
            <w:pPr>
              <w:spacing w:line="360" w:lineRule="auto"/>
              <w:jc w:val="center"/>
            </w:pPr>
            <w:r w:rsidRPr="7C4D0AB3">
              <w:rPr>
                <w:rFonts w:ascii="Arial" w:eastAsia="Arial" w:hAnsi="Arial" w:cs="Arial"/>
                <w:sz w:val="22"/>
                <w:szCs w:val="22"/>
                <w:lang w:val="en-US"/>
              </w:rPr>
              <w:t>(204,000)</w:t>
            </w:r>
          </w:p>
        </w:tc>
      </w:tr>
      <w:tr w:rsidR="7C4D0AB3" w14:paraId="5170DF62" w14:textId="77777777" w:rsidTr="7C4D0AB3">
        <w:tc>
          <w:tcPr>
            <w:tcW w:w="2300" w:type="dxa"/>
            <w:tcBorders>
              <w:top w:val="nil"/>
              <w:left w:val="nil"/>
              <w:bottom w:val="nil"/>
              <w:right w:val="nil"/>
            </w:tcBorders>
            <w:shd w:val="clear" w:color="auto" w:fill="E8E8E8"/>
            <w:tcMar>
              <w:left w:w="108" w:type="dxa"/>
              <w:right w:w="108" w:type="dxa"/>
            </w:tcMar>
          </w:tcPr>
          <w:p w14:paraId="1E46E32F" w14:textId="2B6AFECB" w:rsidR="7C4D0AB3" w:rsidRDefault="7C4D0AB3" w:rsidP="7C4D0AB3">
            <w:pPr>
              <w:spacing w:line="360" w:lineRule="auto"/>
              <w:jc w:val="center"/>
            </w:pPr>
            <w:r w:rsidRPr="7C4D0AB3">
              <w:rPr>
                <w:rFonts w:ascii="Arial" w:eastAsia="Arial" w:hAnsi="Arial" w:cs="Arial"/>
                <w:b/>
                <w:bCs/>
                <w:color w:val="000000" w:themeColor="text1"/>
                <w:sz w:val="22"/>
                <w:szCs w:val="22"/>
                <w:lang w:val="en-US"/>
              </w:rPr>
              <w:t>EBIT</w:t>
            </w:r>
          </w:p>
        </w:tc>
        <w:tc>
          <w:tcPr>
            <w:tcW w:w="2398" w:type="dxa"/>
            <w:tcBorders>
              <w:top w:val="nil"/>
              <w:left w:val="nil"/>
              <w:bottom w:val="nil"/>
              <w:right w:val="nil"/>
            </w:tcBorders>
            <w:shd w:val="clear" w:color="auto" w:fill="E8E8E8"/>
            <w:tcMar>
              <w:left w:w="108" w:type="dxa"/>
              <w:right w:w="108" w:type="dxa"/>
            </w:tcMar>
          </w:tcPr>
          <w:p w14:paraId="59692994" w14:textId="6CC4AC85" w:rsidR="7C4D0AB3" w:rsidRDefault="7C4D0AB3" w:rsidP="7C4D0AB3">
            <w:pPr>
              <w:spacing w:line="360" w:lineRule="auto"/>
              <w:jc w:val="center"/>
            </w:pPr>
            <w:r w:rsidRPr="7C4D0AB3">
              <w:rPr>
                <w:rFonts w:ascii="Arial" w:eastAsia="Arial" w:hAnsi="Arial" w:cs="Arial"/>
                <w:color w:val="000000" w:themeColor="text1"/>
                <w:sz w:val="22"/>
                <w:szCs w:val="22"/>
                <w:lang w:val="en-US"/>
              </w:rPr>
              <w:t>115,925</w:t>
            </w:r>
          </w:p>
        </w:tc>
        <w:tc>
          <w:tcPr>
            <w:tcW w:w="2159" w:type="dxa"/>
            <w:tcBorders>
              <w:top w:val="nil"/>
              <w:left w:val="nil"/>
              <w:bottom w:val="nil"/>
              <w:right w:val="nil"/>
            </w:tcBorders>
            <w:shd w:val="clear" w:color="auto" w:fill="E8E8E8"/>
            <w:tcMar>
              <w:left w:w="108" w:type="dxa"/>
              <w:right w:w="108" w:type="dxa"/>
            </w:tcMar>
          </w:tcPr>
          <w:p w14:paraId="38D30EB4" w14:textId="6262A8FD" w:rsidR="7C4D0AB3" w:rsidRDefault="7C4D0AB3" w:rsidP="7C4D0AB3">
            <w:pPr>
              <w:spacing w:line="360" w:lineRule="auto"/>
              <w:jc w:val="center"/>
            </w:pPr>
            <w:r w:rsidRPr="7C4D0AB3">
              <w:rPr>
                <w:rFonts w:ascii="Arial" w:eastAsia="Arial" w:hAnsi="Arial" w:cs="Arial"/>
                <w:color w:val="000000" w:themeColor="text1"/>
                <w:sz w:val="22"/>
                <w:szCs w:val="22"/>
                <w:lang w:val="en-US"/>
              </w:rPr>
              <w:t>122,783</w:t>
            </w:r>
          </w:p>
        </w:tc>
        <w:tc>
          <w:tcPr>
            <w:tcW w:w="2159" w:type="dxa"/>
            <w:tcBorders>
              <w:top w:val="nil"/>
              <w:left w:val="nil"/>
              <w:bottom w:val="nil"/>
              <w:right w:val="nil"/>
            </w:tcBorders>
            <w:shd w:val="clear" w:color="auto" w:fill="E8E8E8"/>
            <w:tcMar>
              <w:left w:w="108" w:type="dxa"/>
              <w:right w:w="108" w:type="dxa"/>
            </w:tcMar>
          </w:tcPr>
          <w:p w14:paraId="3F1461B6" w14:textId="3FCC9FA2" w:rsidR="7C4D0AB3" w:rsidRDefault="7C4D0AB3" w:rsidP="7C4D0AB3">
            <w:pPr>
              <w:spacing w:line="360" w:lineRule="auto"/>
              <w:jc w:val="center"/>
            </w:pPr>
            <w:r w:rsidRPr="7C4D0AB3">
              <w:rPr>
                <w:rFonts w:ascii="Arial" w:eastAsia="Arial" w:hAnsi="Arial" w:cs="Arial"/>
                <w:color w:val="000000" w:themeColor="text1"/>
                <w:sz w:val="22"/>
                <w:szCs w:val="22"/>
                <w:lang w:val="en-US"/>
              </w:rPr>
              <w:t>716,000</w:t>
            </w:r>
          </w:p>
        </w:tc>
      </w:tr>
      <w:tr w:rsidR="7C4D0AB3" w14:paraId="330EB667" w14:textId="77777777" w:rsidTr="7C4D0AB3">
        <w:tc>
          <w:tcPr>
            <w:tcW w:w="2300" w:type="dxa"/>
            <w:tcBorders>
              <w:top w:val="nil"/>
              <w:left w:val="nil"/>
              <w:bottom w:val="nil"/>
              <w:right w:val="nil"/>
            </w:tcBorders>
            <w:tcMar>
              <w:left w:w="108" w:type="dxa"/>
              <w:right w:w="108" w:type="dxa"/>
            </w:tcMar>
          </w:tcPr>
          <w:p w14:paraId="2E025C2B" w14:textId="003DE6FF" w:rsidR="7C4D0AB3" w:rsidRDefault="7C4D0AB3" w:rsidP="7C4D0AB3">
            <w:pPr>
              <w:spacing w:line="360" w:lineRule="auto"/>
              <w:jc w:val="center"/>
            </w:pPr>
            <w:r w:rsidRPr="7C4D0AB3">
              <w:rPr>
                <w:rFonts w:ascii="Arial" w:eastAsia="Arial" w:hAnsi="Arial" w:cs="Arial"/>
                <w:b/>
                <w:bCs/>
                <w:sz w:val="22"/>
                <w:szCs w:val="22"/>
                <w:lang w:val="en-US"/>
              </w:rPr>
              <w:t>Tax</w:t>
            </w:r>
          </w:p>
        </w:tc>
        <w:tc>
          <w:tcPr>
            <w:tcW w:w="2398" w:type="dxa"/>
            <w:tcBorders>
              <w:top w:val="nil"/>
              <w:left w:val="nil"/>
              <w:bottom w:val="nil"/>
              <w:right w:val="nil"/>
            </w:tcBorders>
            <w:tcMar>
              <w:left w:w="108" w:type="dxa"/>
              <w:right w:w="108" w:type="dxa"/>
            </w:tcMar>
          </w:tcPr>
          <w:p w14:paraId="3152E2CB" w14:textId="3CD4DCF1" w:rsidR="7C4D0AB3" w:rsidRDefault="7C4D0AB3" w:rsidP="7C4D0AB3">
            <w:pPr>
              <w:spacing w:line="360" w:lineRule="auto"/>
              <w:jc w:val="center"/>
            </w:pPr>
            <w:r w:rsidRPr="7C4D0AB3">
              <w:rPr>
                <w:rFonts w:ascii="Arial" w:eastAsia="Arial" w:hAnsi="Arial" w:cs="Arial"/>
                <w:sz w:val="22"/>
                <w:szCs w:val="22"/>
                <w:lang w:val="en-US"/>
              </w:rPr>
              <w:t>0</w:t>
            </w:r>
          </w:p>
        </w:tc>
        <w:tc>
          <w:tcPr>
            <w:tcW w:w="2159" w:type="dxa"/>
            <w:tcBorders>
              <w:top w:val="nil"/>
              <w:left w:val="nil"/>
              <w:bottom w:val="nil"/>
              <w:right w:val="nil"/>
            </w:tcBorders>
            <w:tcMar>
              <w:left w:w="108" w:type="dxa"/>
              <w:right w:w="108" w:type="dxa"/>
            </w:tcMar>
          </w:tcPr>
          <w:p w14:paraId="69BAE37D" w14:textId="04FB5AEE" w:rsidR="7C4D0AB3" w:rsidRDefault="7C4D0AB3" w:rsidP="7C4D0AB3">
            <w:pPr>
              <w:spacing w:line="360" w:lineRule="auto"/>
              <w:jc w:val="center"/>
            </w:pPr>
            <w:r w:rsidRPr="7C4D0AB3">
              <w:rPr>
                <w:rFonts w:ascii="Arial" w:eastAsia="Arial" w:hAnsi="Arial" w:cs="Arial"/>
                <w:sz w:val="22"/>
                <w:szCs w:val="22"/>
                <w:lang w:val="en-US"/>
              </w:rPr>
              <w:t>0</w:t>
            </w:r>
          </w:p>
        </w:tc>
        <w:tc>
          <w:tcPr>
            <w:tcW w:w="2159" w:type="dxa"/>
            <w:tcBorders>
              <w:top w:val="nil"/>
              <w:left w:val="nil"/>
              <w:bottom w:val="nil"/>
              <w:right w:val="nil"/>
            </w:tcBorders>
            <w:tcMar>
              <w:left w:w="108" w:type="dxa"/>
              <w:right w:w="108" w:type="dxa"/>
            </w:tcMar>
          </w:tcPr>
          <w:p w14:paraId="3741D1DD" w14:textId="42D8D762" w:rsidR="7C4D0AB3" w:rsidRDefault="7C4D0AB3" w:rsidP="7C4D0AB3">
            <w:pPr>
              <w:spacing w:line="360" w:lineRule="auto"/>
              <w:jc w:val="center"/>
            </w:pPr>
            <w:r w:rsidRPr="7C4D0AB3">
              <w:rPr>
                <w:rFonts w:ascii="Arial" w:eastAsia="Arial" w:hAnsi="Arial" w:cs="Arial"/>
                <w:sz w:val="22"/>
                <w:szCs w:val="22"/>
                <w:lang w:val="en-US"/>
              </w:rPr>
              <w:t>(71,600)</w:t>
            </w:r>
          </w:p>
        </w:tc>
      </w:tr>
      <w:tr w:rsidR="7C4D0AB3" w14:paraId="682BB414" w14:textId="77777777" w:rsidTr="7C4D0AB3">
        <w:tc>
          <w:tcPr>
            <w:tcW w:w="2300" w:type="dxa"/>
            <w:tcBorders>
              <w:top w:val="nil"/>
              <w:left w:val="nil"/>
              <w:bottom w:val="single" w:sz="8" w:space="0" w:color="A5A5A5" w:themeColor="accent3"/>
              <w:right w:val="nil"/>
            </w:tcBorders>
            <w:shd w:val="clear" w:color="auto" w:fill="E8E8E8"/>
            <w:tcMar>
              <w:left w:w="108" w:type="dxa"/>
              <w:right w:w="108" w:type="dxa"/>
            </w:tcMar>
          </w:tcPr>
          <w:p w14:paraId="0A62840D" w14:textId="7561383B" w:rsidR="2338B4AD" w:rsidRDefault="2338B4AD" w:rsidP="7C4D0AB3">
            <w:pPr>
              <w:spacing w:line="360" w:lineRule="auto"/>
              <w:jc w:val="center"/>
              <w:rPr>
                <w:rFonts w:ascii="Arial" w:eastAsia="Arial" w:hAnsi="Arial" w:cs="Arial"/>
                <w:b/>
                <w:bCs/>
                <w:color w:val="000000" w:themeColor="text1"/>
                <w:sz w:val="22"/>
                <w:szCs w:val="22"/>
                <w:lang w:val="en-US"/>
              </w:rPr>
            </w:pPr>
            <w:r w:rsidRPr="7C4D0AB3">
              <w:rPr>
                <w:rFonts w:ascii="Arial" w:eastAsia="Arial" w:hAnsi="Arial" w:cs="Arial"/>
                <w:b/>
                <w:bCs/>
                <w:color w:val="000000" w:themeColor="text1"/>
                <w:sz w:val="22"/>
                <w:szCs w:val="22"/>
                <w:lang w:val="en-US"/>
              </w:rPr>
              <w:t>income</w:t>
            </w:r>
          </w:p>
        </w:tc>
        <w:tc>
          <w:tcPr>
            <w:tcW w:w="2398" w:type="dxa"/>
            <w:tcBorders>
              <w:top w:val="nil"/>
              <w:left w:val="nil"/>
              <w:bottom w:val="single" w:sz="8" w:space="0" w:color="A5A5A5" w:themeColor="accent3"/>
              <w:right w:val="nil"/>
            </w:tcBorders>
            <w:shd w:val="clear" w:color="auto" w:fill="E8E8E8"/>
            <w:tcMar>
              <w:left w:w="108" w:type="dxa"/>
              <w:right w:w="108" w:type="dxa"/>
            </w:tcMar>
          </w:tcPr>
          <w:p w14:paraId="03EFD715" w14:textId="2736AA36" w:rsidR="7C4D0AB3" w:rsidRDefault="7C4D0AB3" w:rsidP="7C4D0AB3">
            <w:pPr>
              <w:spacing w:line="360" w:lineRule="auto"/>
              <w:jc w:val="center"/>
            </w:pPr>
            <w:r w:rsidRPr="7C4D0AB3">
              <w:rPr>
                <w:rFonts w:ascii="Arial" w:eastAsia="Arial" w:hAnsi="Arial" w:cs="Arial"/>
                <w:color w:val="000000" w:themeColor="text1"/>
                <w:sz w:val="22"/>
                <w:szCs w:val="22"/>
                <w:lang w:val="en-US"/>
              </w:rPr>
              <w:t>115,925</w:t>
            </w:r>
          </w:p>
        </w:tc>
        <w:tc>
          <w:tcPr>
            <w:tcW w:w="2159" w:type="dxa"/>
            <w:tcBorders>
              <w:top w:val="nil"/>
              <w:left w:val="nil"/>
              <w:bottom w:val="single" w:sz="8" w:space="0" w:color="A5A5A5" w:themeColor="accent3"/>
              <w:right w:val="nil"/>
            </w:tcBorders>
            <w:shd w:val="clear" w:color="auto" w:fill="E8E8E8"/>
            <w:tcMar>
              <w:left w:w="108" w:type="dxa"/>
              <w:right w:w="108" w:type="dxa"/>
            </w:tcMar>
          </w:tcPr>
          <w:p w14:paraId="6A0B526B" w14:textId="7A0A6CC7" w:rsidR="7C4D0AB3" w:rsidRDefault="7C4D0AB3" w:rsidP="7C4D0AB3">
            <w:pPr>
              <w:spacing w:line="360" w:lineRule="auto"/>
              <w:jc w:val="center"/>
            </w:pPr>
            <w:r w:rsidRPr="7C4D0AB3">
              <w:rPr>
                <w:rFonts w:ascii="Arial" w:eastAsia="Arial" w:hAnsi="Arial" w:cs="Arial"/>
                <w:color w:val="000000" w:themeColor="text1"/>
                <w:sz w:val="22"/>
                <w:szCs w:val="22"/>
                <w:lang w:val="en-US"/>
              </w:rPr>
              <w:t>122,783</w:t>
            </w:r>
          </w:p>
        </w:tc>
        <w:tc>
          <w:tcPr>
            <w:tcW w:w="2159" w:type="dxa"/>
            <w:tcBorders>
              <w:top w:val="nil"/>
              <w:left w:val="nil"/>
              <w:bottom w:val="single" w:sz="8" w:space="0" w:color="A5A5A5" w:themeColor="accent3"/>
              <w:right w:val="nil"/>
            </w:tcBorders>
            <w:shd w:val="clear" w:color="auto" w:fill="E8E8E8"/>
            <w:tcMar>
              <w:left w:w="108" w:type="dxa"/>
              <w:right w:w="108" w:type="dxa"/>
            </w:tcMar>
          </w:tcPr>
          <w:p w14:paraId="77D0FD3B" w14:textId="15C9EB7D" w:rsidR="7C4D0AB3" w:rsidRDefault="7C4D0AB3" w:rsidP="7C4D0AB3">
            <w:pPr>
              <w:spacing w:line="360" w:lineRule="auto"/>
              <w:jc w:val="center"/>
            </w:pPr>
            <w:r w:rsidRPr="7C4D0AB3">
              <w:rPr>
                <w:rFonts w:ascii="Arial" w:eastAsia="Arial" w:hAnsi="Arial" w:cs="Arial"/>
                <w:color w:val="000000" w:themeColor="text1"/>
                <w:sz w:val="22"/>
                <w:szCs w:val="22"/>
                <w:lang w:val="en-US"/>
              </w:rPr>
              <w:t>644,400</w:t>
            </w:r>
          </w:p>
        </w:tc>
      </w:tr>
    </w:tbl>
    <w:p w14:paraId="00E9B402" w14:textId="6F6718B4" w:rsidR="478111C1" w:rsidRDefault="478111C1" w:rsidP="7C4D0AB3">
      <w:pPr>
        <w:spacing w:line="360" w:lineRule="auto"/>
        <w:jc w:val="both"/>
        <w:rPr>
          <w:rFonts w:asciiTheme="majorHAnsi" w:eastAsiaTheme="majorEastAsia" w:hAnsiTheme="majorHAnsi" w:cstheme="majorBidi"/>
          <w:b/>
          <w:bCs/>
          <w:color w:val="C45911" w:themeColor="accent2" w:themeShade="BF"/>
          <w:u w:val="single"/>
          <w:lang w:val="en-SG"/>
        </w:rPr>
      </w:pPr>
      <w:r w:rsidRPr="7C4D0AB3">
        <w:rPr>
          <w:rFonts w:asciiTheme="majorHAnsi" w:eastAsiaTheme="majorEastAsia" w:hAnsiTheme="majorHAnsi" w:cstheme="majorBidi"/>
          <w:b/>
          <w:bCs/>
          <w:color w:val="C45911" w:themeColor="accent2" w:themeShade="BF"/>
          <w:u w:val="single"/>
          <w:lang w:val="en-SG"/>
        </w:rPr>
        <w:t>Envisioned balance sheet</w:t>
      </w:r>
    </w:p>
    <w:tbl>
      <w:tblPr>
        <w:tblStyle w:val="TableGrid"/>
        <w:tblW w:w="0" w:type="auto"/>
        <w:tblLayout w:type="fixed"/>
        <w:tblLook w:val="04A0" w:firstRow="1" w:lastRow="0" w:firstColumn="1" w:lastColumn="0" w:noHBand="0" w:noVBand="1"/>
      </w:tblPr>
      <w:tblGrid>
        <w:gridCol w:w="2254"/>
        <w:gridCol w:w="2254"/>
        <w:gridCol w:w="2254"/>
        <w:gridCol w:w="2254"/>
      </w:tblGrid>
      <w:tr w:rsidR="7C4D0AB3" w14:paraId="1FA4C576" w14:textId="77777777" w:rsidTr="7C4D0AB3">
        <w:tc>
          <w:tcPr>
            <w:tcW w:w="2254" w:type="dxa"/>
            <w:tcBorders>
              <w:top w:val="single" w:sz="8" w:space="0" w:color="A5A5A5" w:themeColor="accent3"/>
              <w:left w:val="nil"/>
              <w:bottom w:val="nil"/>
              <w:right w:val="nil"/>
            </w:tcBorders>
            <w:tcMar>
              <w:left w:w="108" w:type="dxa"/>
              <w:right w:w="108" w:type="dxa"/>
            </w:tcMar>
          </w:tcPr>
          <w:p w14:paraId="73CCA950" w14:textId="07B7CF93" w:rsidR="7C4D0AB3" w:rsidRDefault="7C4D0AB3" w:rsidP="7C4D0AB3">
            <w:pPr>
              <w:spacing w:line="360" w:lineRule="auto"/>
              <w:jc w:val="center"/>
              <w:rPr>
                <w:rFonts w:ascii="Arial" w:eastAsia="Arial" w:hAnsi="Arial" w:cs="Arial"/>
                <w:b/>
                <w:bCs/>
                <w:sz w:val="22"/>
                <w:szCs w:val="22"/>
                <w:lang w:val="en-US"/>
              </w:rPr>
            </w:pPr>
          </w:p>
        </w:tc>
        <w:tc>
          <w:tcPr>
            <w:tcW w:w="2254" w:type="dxa"/>
            <w:tcBorders>
              <w:top w:val="single" w:sz="8" w:space="0" w:color="A5A5A5" w:themeColor="accent3"/>
              <w:left w:val="nil"/>
              <w:bottom w:val="single" w:sz="8" w:space="0" w:color="A5A5A5" w:themeColor="accent3"/>
              <w:right w:val="nil"/>
            </w:tcBorders>
            <w:tcMar>
              <w:left w:w="108" w:type="dxa"/>
              <w:right w:w="108" w:type="dxa"/>
            </w:tcMar>
          </w:tcPr>
          <w:p w14:paraId="6F8F41C4" w14:textId="1CD51592" w:rsidR="7C4D0AB3" w:rsidRDefault="7C4D0AB3" w:rsidP="7C4D0AB3">
            <w:pPr>
              <w:spacing w:line="360" w:lineRule="auto"/>
              <w:jc w:val="center"/>
            </w:pPr>
            <w:r w:rsidRPr="7C4D0AB3">
              <w:rPr>
                <w:rFonts w:ascii="Arial" w:eastAsia="Arial" w:hAnsi="Arial" w:cs="Arial"/>
                <w:b/>
                <w:bCs/>
                <w:sz w:val="22"/>
                <w:szCs w:val="22"/>
                <w:lang w:val="en-US"/>
              </w:rPr>
              <w:t xml:space="preserve">2020 Projected </w:t>
            </w:r>
          </w:p>
        </w:tc>
        <w:tc>
          <w:tcPr>
            <w:tcW w:w="2254" w:type="dxa"/>
            <w:tcBorders>
              <w:top w:val="single" w:sz="8" w:space="0" w:color="A5A5A5" w:themeColor="accent3"/>
              <w:left w:val="nil"/>
              <w:bottom w:val="single" w:sz="8" w:space="0" w:color="A5A5A5" w:themeColor="accent3"/>
              <w:right w:val="nil"/>
            </w:tcBorders>
            <w:tcMar>
              <w:left w:w="108" w:type="dxa"/>
              <w:right w:w="108" w:type="dxa"/>
            </w:tcMar>
          </w:tcPr>
          <w:p w14:paraId="1C67FA5D" w14:textId="6E2F625F" w:rsidR="7C4D0AB3" w:rsidRDefault="7C4D0AB3" w:rsidP="7C4D0AB3">
            <w:pPr>
              <w:spacing w:line="360" w:lineRule="auto"/>
              <w:jc w:val="center"/>
            </w:pPr>
            <w:r w:rsidRPr="7C4D0AB3">
              <w:rPr>
                <w:rFonts w:ascii="Arial" w:eastAsia="Arial" w:hAnsi="Arial" w:cs="Arial"/>
                <w:b/>
                <w:bCs/>
                <w:sz w:val="22"/>
                <w:szCs w:val="22"/>
                <w:lang w:val="en-US"/>
              </w:rPr>
              <w:t xml:space="preserve">2021 Projected </w:t>
            </w:r>
          </w:p>
        </w:tc>
        <w:tc>
          <w:tcPr>
            <w:tcW w:w="2254" w:type="dxa"/>
            <w:tcBorders>
              <w:top w:val="single" w:sz="8" w:space="0" w:color="A5A5A5" w:themeColor="accent3"/>
              <w:left w:val="nil"/>
              <w:bottom w:val="single" w:sz="8" w:space="0" w:color="A5A5A5" w:themeColor="accent3"/>
              <w:right w:val="nil"/>
            </w:tcBorders>
            <w:tcMar>
              <w:left w:w="108" w:type="dxa"/>
              <w:right w:w="108" w:type="dxa"/>
            </w:tcMar>
          </w:tcPr>
          <w:p w14:paraId="24D2F121" w14:textId="5F61C043" w:rsidR="7C4D0AB3" w:rsidRDefault="7C4D0AB3" w:rsidP="7C4D0AB3">
            <w:pPr>
              <w:spacing w:line="360" w:lineRule="auto"/>
              <w:jc w:val="center"/>
            </w:pPr>
            <w:r w:rsidRPr="7C4D0AB3">
              <w:rPr>
                <w:rFonts w:ascii="Arial" w:eastAsia="Arial" w:hAnsi="Arial" w:cs="Arial"/>
                <w:b/>
                <w:bCs/>
                <w:sz w:val="22"/>
                <w:szCs w:val="22"/>
                <w:lang w:val="en-US"/>
              </w:rPr>
              <w:t xml:space="preserve">2022 Projected </w:t>
            </w:r>
          </w:p>
        </w:tc>
      </w:tr>
      <w:tr w:rsidR="7C4D0AB3" w14:paraId="1FF6040A" w14:textId="77777777" w:rsidTr="7C4D0AB3">
        <w:tc>
          <w:tcPr>
            <w:tcW w:w="2254" w:type="dxa"/>
            <w:tcBorders>
              <w:top w:val="nil"/>
              <w:left w:val="nil"/>
              <w:bottom w:val="nil"/>
              <w:right w:val="nil"/>
            </w:tcBorders>
            <w:shd w:val="clear" w:color="auto" w:fill="E8E8E8"/>
            <w:tcMar>
              <w:left w:w="108" w:type="dxa"/>
              <w:right w:w="108" w:type="dxa"/>
            </w:tcMar>
          </w:tcPr>
          <w:p w14:paraId="4582C1EE" w14:textId="56A6D1AF" w:rsidR="7C4D0AB3" w:rsidRDefault="7C4D0AB3" w:rsidP="7C4D0AB3">
            <w:pPr>
              <w:spacing w:line="360" w:lineRule="auto"/>
            </w:pPr>
            <w:r w:rsidRPr="7C4D0AB3">
              <w:rPr>
                <w:rFonts w:ascii="Arial" w:eastAsia="Arial" w:hAnsi="Arial" w:cs="Arial"/>
                <w:b/>
                <w:bCs/>
                <w:color w:val="000000" w:themeColor="text1"/>
                <w:sz w:val="22"/>
                <w:szCs w:val="22"/>
                <w:lang w:val="en-US"/>
              </w:rPr>
              <w:t>Assets</w:t>
            </w:r>
          </w:p>
        </w:tc>
        <w:tc>
          <w:tcPr>
            <w:tcW w:w="2254" w:type="dxa"/>
            <w:tcBorders>
              <w:top w:val="single" w:sz="8" w:space="0" w:color="A5A5A5" w:themeColor="accent3"/>
              <w:left w:val="nil"/>
              <w:bottom w:val="nil"/>
              <w:right w:val="nil"/>
            </w:tcBorders>
            <w:shd w:val="clear" w:color="auto" w:fill="E8E8E8"/>
            <w:tcMar>
              <w:left w:w="108" w:type="dxa"/>
              <w:right w:w="108" w:type="dxa"/>
            </w:tcMar>
          </w:tcPr>
          <w:p w14:paraId="7D7CAE89" w14:textId="6704B4DE" w:rsidR="7C4D0AB3" w:rsidRDefault="7C4D0AB3" w:rsidP="7C4D0AB3">
            <w:pPr>
              <w:spacing w:line="360" w:lineRule="auto"/>
              <w:jc w:val="center"/>
            </w:pPr>
            <w:r w:rsidRPr="7C4D0AB3">
              <w:rPr>
                <w:rFonts w:ascii="Arial" w:eastAsia="Arial" w:hAnsi="Arial" w:cs="Arial"/>
                <w:sz w:val="22"/>
                <w:szCs w:val="22"/>
                <w:lang w:val="en-US"/>
              </w:rPr>
              <w:t xml:space="preserve"> </w:t>
            </w:r>
          </w:p>
        </w:tc>
        <w:tc>
          <w:tcPr>
            <w:tcW w:w="2254" w:type="dxa"/>
            <w:tcBorders>
              <w:top w:val="single" w:sz="8" w:space="0" w:color="A5A5A5" w:themeColor="accent3"/>
              <w:left w:val="nil"/>
              <w:bottom w:val="nil"/>
              <w:right w:val="nil"/>
            </w:tcBorders>
            <w:shd w:val="clear" w:color="auto" w:fill="E8E8E8"/>
            <w:tcMar>
              <w:left w:w="108" w:type="dxa"/>
              <w:right w:w="108" w:type="dxa"/>
            </w:tcMar>
          </w:tcPr>
          <w:p w14:paraId="71BAD076" w14:textId="669FC7DF" w:rsidR="7C4D0AB3" w:rsidRDefault="7C4D0AB3" w:rsidP="7C4D0AB3">
            <w:pPr>
              <w:spacing w:line="360" w:lineRule="auto"/>
              <w:jc w:val="center"/>
            </w:pPr>
            <w:r w:rsidRPr="7C4D0AB3">
              <w:rPr>
                <w:rFonts w:ascii="Arial" w:eastAsia="Arial" w:hAnsi="Arial" w:cs="Arial"/>
                <w:sz w:val="22"/>
                <w:szCs w:val="22"/>
                <w:lang w:val="en-US"/>
              </w:rPr>
              <w:t xml:space="preserve"> </w:t>
            </w:r>
          </w:p>
        </w:tc>
        <w:tc>
          <w:tcPr>
            <w:tcW w:w="2254" w:type="dxa"/>
            <w:tcBorders>
              <w:top w:val="single" w:sz="8" w:space="0" w:color="A5A5A5" w:themeColor="accent3"/>
              <w:left w:val="nil"/>
              <w:bottom w:val="nil"/>
              <w:right w:val="nil"/>
            </w:tcBorders>
            <w:shd w:val="clear" w:color="auto" w:fill="E8E8E8"/>
            <w:tcMar>
              <w:left w:w="108" w:type="dxa"/>
              <w:right w:w="108" w:type="dxa"/>
            </w:tcMar>
          </w:tcPr>
          <w:p w14:paraId="720B3602" w14:textId="389CF986" w:rsidR="7C4D0AB3" w:rsidRDefault="7C4D0AB3" w:rsidP="7C4D0AB3">
            <w:pPr>
              <w:spacing w:line="360" w:lineRule="auto"/>
              <w:jc w:val="center"/>
            </w:pPr>
            <w:r w:rsidRPr="7C4D0AB3">
              <w:rPr>
                <w:rFonts w:ascii="Arial" w:eastAsia="Arial" w:hAnsi="Arial" w:cs="Arial"/>
                <w:sz w:val="22"/>
                <w:szCs w:val="22"/>
                <w:lang w:val="en-US"/>
              </w:rPr>
              <w:t xml:space="preserve"> </w:t>
            </w:r>
          </w:p>
        </w:tc>
      </w:tr>
      <w:tr w:rsidR="7C4D0AB3" w14:paraId="3B5E7676" w14:textId="77777777" w:rsidTr="7C4D0AB3">
        <w:tc>
          <w:tcPr>
            <w:tcW w:w="2254" w:type="dxa"/>
            <w:tcBorders>
              <w:top w:val="nil"/>
              <w:left w:val="nil"/>
              <w:bottom w:val="nil"/>
              <w:right w:val="nil"/>
            </w:tcBorders>
            <w:tcMar>
              <w:left w:w="108" w:type="dxa"/>
              <w:right w:w="108" w:type="dxa"/>
            </w:tcMar>
          </w:tcPr>
          <w:p w14:paraId="45D58D90" w14:textId="130B3B3F" w:rsidR="7C4D0AB3" w:rsidRDefault="7C4D0AB3" w:rsidP="7C4D0AB3">
            <w:pPr>
              <w:spacing w:line="360" w:lineRule="auto"/>
              <w:jc w:val="center"/>
            </w:pPr>
            <w:r w:rsidRPr="7C4D0AB3">
              <w:rPr>
                <w:rFonts w:ascii="Arial" w:eastAsia="Arial" w:hAnsi="Arial" w:cs="Arial"/>
                <w:b/>
                <w:bCs/>
                <w:sz w:val="22"/>
                <w:szCs w:val="22"/>
                <w:lang w:val="en-US"/>
              </w:rPr>
              <w:lastRenderedPageBreak/>
              <w:t>Current Assets</w:t>
            </w:r>
          </w:p>
        </w:tc>
        <w:tc>
          <w:tcPr>
            <w:tcW w:w="2254" w:type="dxa"/>
            <w:tcBorders>
              <w:top w:val="nil"/>
              <w:left w:val="nil"/>
              <w:bottom w:val="nil"/>
              <w:right w:val="nil"/>
            </w:tcBorders>
            <w:tcMar>
              <w:left w:w="108" w:type="dxa"/>
              <w:right w:w="108" w:type="dxa"/>
            </w:tcMar>
          </w:tcPr>
          <w:p w14:paraId="3766474D" w14:textId="15A15898" w:rsidR="7C4D0AB3" w:rsidRDefault="7C4D0AB3" w:rsidP="7C4D0AB3">
            <w:pPr>
              <w:spacing w:line="360" w:lineRule="auto"/>
              <w:jc w:val="center"/>
            </w:pPr>
            <w:r w:rsidRPr="7C4D0AB3">
              <w:rPr>
                <w:rFonts w:ascii="Arial" w:eastAsia="Arial" w:hAnsi="Arial" w:cs="Arial"/>
                <w:sz w:val="22"/>
                <w:szCs w:val="22"/>
                <w:lang w:val="en-US"/>
              </w:rPr>
              <w:t>425,000</w:t>
            </w:r>
          </w:p>
        </w:tc>
        <w:tc>
          <w:tcPr>
            <w:tcW w:w="2254" w:type="dxa"/>
            <w:tcBorders>
              <w:top w:val="nil"/>
              <w:left w:val="nil"/>
              <w:bottom w:val="nil"/>
              <w:right w:val="nil"/>
            </w:tcBorders>
            <w:tcMar>
              <w:left w:w="108" w:type="dxa"/>
              <w:right w:w="108" w:type="dxa"/>
            </w:tcMar>
          </w:tcPr>
          <w:p w14:paraId="7D2AEFC6" w14:textId="043A1821" w:rsidR="7C4D0AB3" w:rsidRDefault="7C4D0AB3" w:rsidP="7C4D0AB3">
            <w:pPr>
              <w:spacing w:line="360" w:lineRule="auto"/>
              <w:jc w:val="center"/>
            </w:pPr>
            <w:r w:rsidRPr="7C4D0AB3">
              <w:rPr>
                <w:rFonts w:ascii="Arial" w:eastAsia="Arial" w:hAnsi="Arial" w:cs="Arial"/>
                <w:sz w:val="22"/>
                <w:szCs w:val="22"/>
                <w:lang w:val="en-US"/>
              </w:rPr>
              <w:t>567,000</w:t>
            </w:r>
          </w:p>
        </w:tc>
        <w:tc>
          <w:tcPr>
            <w:tcW w:w="2254" w:type="dxa"/>
            <w:tcBorders>
              <w:top w:val="nil"/>
              <w:left w:val="nil"/>
              <w:bottom w:val="nil"/>
              <w:right w:val="nil"/>
            </w:tcBorders>
            <w:tcMar>
              <w:left w:w="108" w:type="dxa"/>
              <w:right w:w="108" w:type="dxa"/>
            </w:tcMar>
          </w:tcPr>
          <w:p w14:paraId="153A8CEE" w14:textId="66408314" w:rsidR="7C4D0AB3" w:rsidRDefault="7C4D0AB3" w:rsidP="7C4D0AB3">
            <w:pPr>
              <w:spacing w:line="360" w:lineRule="auto"/>
              <w:jc w:val="center"/>
            </w:pPr>
            <w:r w:rsidRPr="7C4D0AB3">
              <w:rPr>
                <w:rFonts w:ascii="Arial" w:eastAsia="Arial" w:hAnsi="Arial" w:cs="Arial"/>
                <w:sz w:val="22"/>
                <w:szCs w:val="22"/>
                <w:lang w:val="en-US"/>
              </w:rPr>
              <w:t>619,000</w:t>
            </w:r>
          </w:p>
        </w:tc>
      </w:tr>
      <w:tr w:rsidR="7C4D0AB3" w14:paraId="5501E8E3" w14:textId="77777777" w:rsidTr="7C4D0AB3">
        <w:tc>
          <w:tcPr>
            <w:tcW w:w="2254" w:type="dxa"/>
            <w:tcBorders>
              <w:top w:val="nil"/>
              <w:left w:val="nil"/>
              <w:bottom w:val="nil"/>
              <w:right w:val="nil"/>
            </w:tcBorders>
            <w:shd w:val="clear" w:color="auto" w:fill="E8E8E8"/>
            <w:tcMar>
              <w:left w:w="108" w:type="dxa"/>
              <w:right w:w="108" w:type="dxa"/>
            </w:tcMar>
          </w:tcPr>
          <w:p w14:paraId="49EA0569" w14:textId="6DE770E0" w:rsidR="7C4D0AB3" w:rsidRDefault="7C4D0AB3" w:rsidP="7C4D0AB3">
            <w:pPr>
              <w:spacing w:line="360" w:lineRule="auto"/>
              <w:jc w:val="center"/>
            </w:pPr>
            <w:r w:rsidRPr="7C4D0AB3">
              <w:rPr>
                <w:rFonts w:ascii="Arial" w:eastAsia="Arial" w:hAnsi="Arial" w:cs="Arial"/>
                <w:b/>
                <w:bCs/>
                <w:color w:val="000000" w:themeColor="text1"/>
                <w:sz w:val="22"/>
                <w:szCs w:val="22"/>
                <w:lang w:val="en-US"/>
              </w:rPr>
              <w:t>Fixed Assets</w:t>
            </w:r>
          </w:p>
        </w:tc>
        <w:tc>
          <w:tcPr>
            <w:tcW w:w="2254" w:type="dxa"/>
            <w:tcBorders>
              <w:top w:val="nil"/>
              <w:left w:val="nil"/>
              <w:bottom w:val="nil"/>
              <w:right w:val="nil"/>
            </w:tcBorders>
            <w:shd w:val="clear" w:color="auto" w:fill="E8E8E8"/>
            <w:tcMar>
              <w:left w:w="108" w:type="dxa"/>
              <w:right w:w="108" w:type="dxa"/>
            </w:tcMar>
          </w:tcPr>
          <w:p w14:paraId="7DF0B877" w14:textId="5D8E46B0" w:rsidR="7C4D0AB3" w:rsidRDefault="7C4D0AB3" w:rsidP="7C4D0AB3">
            <w:pPr>
              <w:spacing w:line="360" w:lineRule="auto"/>
              <w:jc w:val="center"/>
            </w:pPr>
            <w:r w:rsidRPr="7C4D0AB3">
              <w:rPr>
                <w:rFonts w:ascii="Arial" w:eastAsia="Arial" w:hAnsi="Arial" w:cs="Arial"/>
                <w:color w:val="000000" w:themeColor="text1"/>
                <w:sz w:val="22"/>
                <w:szCs w:val="22"/>
                <w:lang w:val="en-US"/>
              </w:rPr>
              <w:t>1000,000</w:t>
            </w:r>
          </w:p>
        </w:tc>
        <w:tc>
          <w:tcPr>
            <w:tcW w:w="2254" w:type="dxa"/>
            <w:tcBorders>
              <w:top w:val="nil"/>
              <w:left w:val="nil"/>
              <w:bottom w:val="nil"/>
              <w:right w:val="nil"/>
            </w:tcBorders>
            <w:shd w:val="clear" w:color="auto" w:fill="E8E8E8"/>
            <w:tcMar>
              <w:left w:w="108" w:type="dxa"/>
              <w:right w:w="108" w:type="dxa"/>
            </w:tcMar>
          </w:tcPr>
          <w:p w14:paraId="1A8D3D51" w14:textId="728B938D" w:rsidR="7C4D0AB3" w:rsidRDefault="7C4D0AB3" w:rsidP="7C4D0AB3">
            <w:pPr>
              <w:spacing w:line="360" w:lineRule="auto"/>
              <w:jc w:val="center"/>
            </w:pPr>
            <w:r w:rsidRPr="7C4D0AB3">
              <w:rPr>
                <w:rFonts w:ascii="Arial" w:eastAsia="Arial" w:hAnsi="Arial" w:cs="Arial"/>
                <w:color w:val="000000" w:themeColor="text1"/>
                <w:sz w:val="22"/>
                <w:szCs w:val="22"/>
                <w:lang w:val="en-US"/>
              </w:rPr>
              <w:t>1315,000</w:t>
            </w:r>
          </w:p>
        </w:tc>
        <w:tc>
          <w:tcPr>
            <w:tcW w:w="2254" w:type="dxa"/>
            <w:tcBorders>
              <w:top w:val="nil"/>
              <w:left w:val="nil"/>
              <w:bottom w:val="nil"/>
              <w:right w:val="nil"/>
            </w:tcBorders>
            <w:shd w:val="clear" w:color="auto" w:fill="E8E8E8"/>
            <w:tcMar>
              <w:left w:w="108" w:type="dxa"/>
              <w:right w:w="108" w:type="dxa"/>
            </w:tcMar>
          </w:tcPr>
          <w:p w14:paraId="2D7E9480" w14:textId="6FC4675B" w:rsidR="7C4D0AB3" w:rsidRDefault="7C4D0AB3" w:rsidP="7C4D0AB3">
            <w:pPr>
              <w:spacing w:line="360" w:lineRule="auto"/>
              <w:jc w:val="center"/>
            </w:pPr>
            <w:r w:rsidRPr="7C4D0AB3">
              <w:rPr>
                <w:rFonts w:ascii="Arial" w:eastAsia="Arial" w:hAnsi="Arial" w:cs="Arial"/>
                <w:color w:val="000000" w:themeColor="text1"/>
                <w:sz w:val="22"/>
                <w:szCs w:val="22"/>
                <w:lang w:val="en-US"/>
              </w:rPr>
              <w:t>1421,000</w:t>
            </w:r>
          </w:p>
        </w:tc>
      </w:tr>
      <w:tr w:rsidR="7C4D0AB3" w14:paraId="3D3960A7" w14:textId="77777777" w:rsidTr="7C4D0AB3">
        <w:tc>
          <w:tcPr>
            <w:tcW w:w="2254" w:type="dxa"/>
            <w:tcBorders>
              <w:top w:val="nil"/>
              <w:left w:val="nil"/>
              <w:bottom w:val="nil"/>
              <w:right w:val="nil"/>
            </w:tcBorders>
            <w:tcMar>
              <w:left w:w="108" w:type="dxa"/>
              <w:right w:w="108" w:type="dxa"/>
            </w:tcMar>
          </w:tcPr>
          <w:p w14:paraId="264864F2" w14:textId="552D0FA8" w:rsidR="7C4D0AB3" w:rsidRDefault="7C4D0AB3" w:rsidP="7C4D0AB3">
            <w:pPr>
              <w:spacing w:line="360" w:lineRule="auto"/>
              <w:jc w:val="center"/>
            </w:pPr>
            <w:r w:rsidRPr="7C4D0AB3">
              <w:rPr>
                <w:rFonts w:ascii="Arial" w:eastAsia="Arial" w:hAnsi="Arial" w:cs="Arial"/>
                <w:b/>
                <w:bCs/>
                <w:sz w:val="22"/>
                <w:szCs w:val="22"/>
                <w:lang w:val="en-US"/>
              </w:rPr>
              <w:t>Total Assets</w:t>
            </w:r>
          </w:p>
        </w:tc>
        <w:tc>
          <w:tcPr>
            <w:tcW w:w="2254" w:type="dxa"/>
            <w:tcBorders>
              <w:top w:val="nil"/>
              <w:left w:val="nil"/>
              <w:bottom w:val="nil"/>
              <w:right w:val="nil"/>
            </w:tcBorders>
            <w:tcMar>
              <w:left w:w="108" w:type="dxa"/>
              <w:right w:w="108" w:type="dxa"/>
            </w:tcMar>
          </w:tcPr>
          <w:p w14:paraId="4E5CC5C5" w14:textId="04BD1F80" w:rsidR="7C4D0AB3" w:rsidRDefault="7C4D0AB3" w:rsidP="7C4D0AB3">
            <w:pPr>
              <w:spacing w:line="360" w:lineRule="auto"/>
              <w:jc w:val="center"/>
            </w:pPr>
            <w:r w:rsidRPr="7C4D0AB3">
              <w:rPr>
                <w:rFonts w:ascii="Arial" w:eastAsia="Arial" w:hAnsi="Arial" w:cs="Arial"/>
                <w:sz w:val="22"/>
                <w:szCs w:val="22"/>
                <w:lang w:val="en-US"/>
              </w:rPr>
              <w:t>1425,000</w:t>
            </w:r>
          </w:p>
        </w:tc>
        <w:tc>
          <w:tcPr>
            <w:tcW w:w="2254" w:type="dxa"/>
            <w:tcBorders>
              <w:top w:val="nil"/>
              <w:left w:val="nil"/>
              <w:bottom w:val="nil"/>
              <w:right w:val="nil"/>
            </w:tcBorders>
            <w:tcMar>
              <w:left w:w="108" w:type="dxa"/>
              <w:right w:w="108" w:type="dxa"/>
            </w:tcMar>
          </w:tcPr>
          <w:p w14:paraId="2A3F34AB" w14:textId="14F6CE76" w:rsidR="7C4D0AB3" w:rsidRDefault="7C4D0AB3" w:rsidP="7C4D0AB3">
            <w:pPr>
              <w:spacing w:line="360" w:lineRule="auto"/>
              <w:jc w:val="center"/>
            </w:pPr>
            <w:r w:rsidRPr="7C4D0AB3">
              <w:rPr>
                <w:rFonts w:ascii="Arial" w:eastAsia="Arial" w:hAnsi="Arial" w:cs="Arial"/>
                <w:sz w:val="22"/>
                <w:szCs w:val="22"/>
                <w:lang w:val="en-US"/>
              </w:rPr>
              <w:t>1882,000</w:t>
            </w:r>
          </w:p>
        </w:tc>
        <w:tc>
          <w:tcPr>
            <w:tcW w:w="2254" w:type="dxa"/>
            <w:tcBorders>
              <w:top w:val="nil"/>
              <w:left w:val="nil"/>
              <w:bottom w:val="nil"/>
              <w:right w:val="nil"/>
            </w:tcBorders>
            <w:tcMar>
              <w:left w:w="108" w:type="dxa"/>
              <w:right w:w="108" w:type="dxa"/>
            </w:tcMar>
          </w:tcPr>
          <w:p w14:paraId="2FFA59DB" w14:textId="33858B7B" w:rsidR="7C4D0AB3" w:rsidRDefault="7C4D0AB3" w:rsidP="7C4D0AB3">
            <w:pPr>
              <w:spacing w:line="360" w:lineRule="auto"/>
              <w:jc w:val="center"/>
            </w:pPr>
            <w:r w:rsidRPr="7C4D0AB3">
              <w:rPr>
                <w:rFonts w:ascii="Arial" w:eastAsia="Arial" w:hAnsi="Arial" w:cs="Arial"/>
                <w:sz w:val="22"/>
                <w:szCs w:val="22"/>
                <w:lang w:val="en-US"/>
              </w:rPr>
              <w:t>2040,000</w:t>
            </w:r>
          </w:p>
        </w:tc>
      </w:tr>
      <w:tr w:rsidR="7C4D0AB3" w14:paraId="7F52042E" w14:textId="77777777" w:rsidTr="7C4D0AB3">
        <w:tc>
          <w:tcPr>
            <w:tcW w:w="2254" w:type="dxa"/>
            <w:tcBorders>
              <w:top w:val="nil"/>
              <w:left w:val="nil"/>
              <w:bottom w:val="nil"/>
              <w:right w:val="nil"/>
            </w:tcBorders>
            <w:shd w:val="clear" w:color="auto" w:fill="E8E8E8"/>
            <w:tcMar>
              <w:left w:w="108" w:type="dxa"/>
              <w:right w:w="108" w:type="dxa"/>
            </w:tcMar>
          </w:tcPr>
          <w:p w14:paraId="7254CD7F" w14:textId="43EFB735" w:rsidR="7C4D0AB3" w:rsidRDefault="7C4D0AB3" w:rsidP="7C4D0AB3">
            <w:pPr>
              <w:spacing w:line="360" w:lineRule="auto"/>
              <w:jc w:val="center"/>
            </w:pPr>
            <w:r w:rsidRPr="7C4D0AB3">
              <w:rPr>
                <w:rFonts w:ascii="Arial" w:eastAsia="Arial" w:hAnsi="Arial" w:cs="Arial"/>
                <w:b/>
                <w:bCs/>
                <w:color w:val="000000" w:themeColor="text1"/>
                <w:sz w:val="22"/>
                <w:szCs w:val="22"/>
                <w:lang w:val="en-US"/>
              </w:rPr>
              <w:t>Liabilities and Shareholders’ Equity</w:t>
            </w:r>
          </w:p>
        </w:tc>
        <w:tc>
          <w:tcPr>
            <w:tcW w:w="2254" w:type="dxa"/>
            <w:tcBorders>
              <w:top w:val="nil"/>
              <w:left w:val="nil"/>
              <w:bottom w:val="nil"/>
              <w:right w:val="nil"/>
            </w:tcBorders>
            <w:shd w:val="clear" w:color="auto" w:fill="E8E8E8"/>
            <w:tcMar>
              <w:left w:w="108" w:type="dxa"/>
              <w:right w:w="108" w:type="dxa"/>
            </w:tcMar>
          </w:tcPr>
          <w:p w14:paraId="0E8DB8F0" w14:textId="623C65A9" w:rsidR="7C4D0AB3" w:rsidRDefault="7C4D0AB3" w:rsidP="7C4D0AB3">
            <w:pPr>
              <w:spacing w:line="360" w:lineRule="auto"/>
              <w:jc w:val="center"/>
            </w:pPr>
            <w:r w:rsidRPr="7C4D0AB3">
              <w:rPr>
                <w:rFonts w:ascii="Arial" w:eastAsia="Arial" w:hAnsi="Arial" w:cs="Arial"/>
                <w:sz w:val="22"/>
                <w:szCs w:val="22"/>
                <w:lang w:val="en-US"/>
              </w:rPr>
              <w:t xml:space="preserve"> </w:t>
            </w:r>
          </w:p>
        </w:tc>
        <w:tc>
          <w:tcPr>
            <w:tcW w:w="2254" w:type="dxa"/>
            <w:tcBorders>
              <w:top w:val="nil"/>
              <w:left w:val="nil"/>
              <w:bottom w:val="nil"/>
              <w:right w:val="nil"/>
            </w:tcBorders>
            <w:shd w:val="clear" w:color="auto" w:fill="E8E8E8"/>
            <w:tcMar>
              <w:left w:w="108" w:type="dxa"/>
              <w:right w:w="108" w:type="dxa"/>
            </w:tcMar>
          </w:tcPr>
          <w:p w14:paraId="06D18EE3" w14:textId="52A68D7F" w:rsidR="7C4D0AB3" w:rsidRDefault="7C4D0AB3" w:rsidP="7C4D0AB3">
            <w:pPr>
              <w:spacing w:line="360" w:lineRule="auto"/>
              <w:jc w:val="center"/>
            </w:pPr>
            <w:r w:rsidRPr="7C4D0AB3">
              <w:rPr>
                <w:rFonts w:ascii="Arial" w:eastAsia="Arial" w:hAnsi="Arial" w:cs="Arial"/>
                <w:sz w:val="22"/>
                <w:szCs w:val="22"/>
                <w:lang w:val="en-US"/>
              </w:rPr>
              <w:t xml:space="preserve"> </w:t>
            </w:r>
          </w:p>
        </w:tc>
        <w:tc>
          <w:tcPr>
            <w:tcW w:w="2254" w:type="dxa"/>
            <w:tcBorders>
              <w:top w:val="nil"/>
              <w:left w:val="nil"/>
              <w:bottom w:val="nil"/>
              <w:right w:val="nil"/>
            </w:tcBorders>
            <w:shd w:val="clear" w:color="auto" w:fill="E8E8E8"/>
            <w:tcMar>
              <w:left w:w="108" w:type="dxa"/>
              <w:right w:w="108" w:type="dxa"/>
            </w:tcMar>
          </w:tcPr>
          <w:p w14:paraId="275C549C" w14:textId="35A4B277" w:rsidR="7C4D0AB3" w:rsidRDefault="7C4D0AB3" w:rsidP="7C4D0AB3">
            <w:pPr>
              <w:spacing w:line="360" w:lineRule="auto"/>
              <w:jc w:val="center"/>
            </w:pPr>
            <w:r w:rsidRPr="7C4D0AB3">
              <w:rPr>
                <w:rFonts w:ascii="Arial" w:eastAsia="Arial" w:hAnsi="Arial" w:cs="Arial"/>
                <w:sz w:val="22"/>
                <w:szCs w:val="22"/>
                <w:lang w:val="en-US"/>
              </w:rPr>
              <w:t xml:space="preserve"> </w:t>
            </w:r>
          </w:p>
        </w:tc>
      </w:tr>
      <w:tr w:rsidR="7C4D0AB3" w14:paraId="24C37CCE" w14:textId="77777777" w:rsidTr="7C4D0AB3">
        <w:tc>
          <w:tcPr>
            <w:tcW w:w="2254" w:type="dxa"/>
            <w:tcBorders>
              <w:top w:val="nil"/>
              <w:left w:val="nil"/>
              <w:bottom w:val="nil"/>
              <w:right w:val="nil"/>
            </w:tcBorders>
            <w:tcMar>
              <w:left w:w="108" w:type="dxa"/>
              <w:right w:w="108" w:type="dxa"/>
            </w:tcMar>
          </w:tcPr>
          <w:p w14:paraId="746A8DC0" w14:textId="181AC30C" w:rsidR="7C4D0AB3" w:rsidRDefault="7C4D0AB3" w:rsidP="7C4D0AB3">
            <w:pPr>
              <w:spacing w:line="360" w:lineRule="auto"/>
              <w:jc w:val="center"/>
            </w:pPr>
            <w:r w:rsidRPr="7C4D0AB3">
              <w:rPr>
                <w:rFonts w:ascii="Arial" w:eastAsia="Arial" w:hAnsi="Arial" w:cs="Arial"/>
                <w:b/>
                <w:bCs/>
                <w:sz w:val="22"/>
                <w:szCs w:val="22"/>
                <w:lang w:val="en-US"/>
              </w:rPr>
              <w:t>Total Liability</w:t>
            </w:r>
          </w:p>
        </w:tc>
        <w:tc>
          <w:tcPr>
            <w:tcW w:w="2254" w:type="dxa"/>
            <w:tcBorders>
              <w:top w:val="nil"/>
              <w:left w:val="nil"/>
              <w:bottom w:val="nil"/>
              <w:right w:val="nil"/>
            </w:tcBorders>
            <w:tcMar>
              <w:left w:w="108" w:type="dxa"/>
              <w:right w:w="108" w:type="dxa"/>
            </w:tcMar>
          </w:tcPr>
          <w:p w14:paraId="2BE1BF39" w14:textId="59BEE9E2" w:rsidR="7C4D0AB3" w:rsidRDefault="7C4D0AB3" w:rsidP="7C4D0AB3">
            <w:pPr>
              <w:spacing w:line="360" w:lineRule="auto"/>
              <w:jc w:val="center"/>
            </w:pPr>
            <w:r w:rsidRPr="7C4D0AB3">
              <w:rPr>
                <w:rFonts w:ascii="Arial" w:eastAsia="Arial" w:hAnsi="Arial" w:cs="Arial"/>
                <w:sz w:val="22"/>
                <w:szCs w:val="22"/>
                <w:lang w:val="en-US"/>
              </w:rPr>
              <w:t>375,000</w:t>
            </w:r>
          </w:p>
        </w:tc>
        <w:tc>
          <w:tcPr>
            <w:tcW w:w="2254" w:type="dxa"/>
            <w:tcBorders>
              <w:top w:val="nil"/>
              <w:left w:val="nil"/>
              <w:bottom w:val="nil"/>
              <w:right w:val="nil"/>
            </w:tcBorders>
            <w:tcMar>
              <w:left w:w="108" w:type="dxa"/>
              <w:right w:w="108" w:type="dxa"/>
            </w:tcMar>
          </w:tcPr>
          <w:p w14:paraId="032AD55D" w14:textId="7E7D8AF8" w:rsidR="7C4D0AB3" w:rsidRDefault="7C4D0AB3" w:rsidP="7C4D0AB3">
            <w:pPr>
              <w:spacing w:line="360" w:lineRule="auto"/>
              <w:jc w:val="center"/>
            </w:pPr>
            <w:r w:rsidRPr="7C4D0AB3">
              <w:rPr>
                <w:rFonts w:ascii="Arial" w:eastAsia="Arial" w:hAnsi="Arial" w:cs="Arial"/>
                <w:sz w:val="22"/>
                <w:szCs w:val="22"/>
                <w:lang w:val="en-US"/>
              </w:rPr>
              <w:t>692,000</w:t>
            </w:r>
          </w:p>
        </w:tc>
        <w:tc>
          <w:tcPr>
            <w:tcW w:w="2254" w:type="dxa"/>
            <w:tcBorders>
              <w:top w:val="nil"/>
              <w:left w:val="nil"/>
              <w:bottom w:val="nil"/>
              <w:right w:val="nil"/>
            </w:tcBorders>
            <w:tcMar>
              <w:left w:w="108" w:type="dxa"/>
              <w:right w:w="108" w:type="dxa"/>
            </w:tcMar>
          </w:tcPr>
          <w:p w14:paraId="5D8527DB" w14:textId="038B3D8C" w:rsidR="7C4D0AB3" w:rsidRDefault="7C4D0AB3" w:rsidP="7C4D0AB3">
            <w:pPr>
              <w:spacing w:line="360" w:lineRule="auto"/>
              <w:jc w:val="center"/>
            </w:pPr>
            <w:r w:rsidRPr="7C4D0AB3">
              <w:rPr>
                <w:rFonts w:ascii="Arial" w:eastAsia="Arial" w:hAnsi="Arial" w:cs="Arial"/>
                <w:sz w:val="22"/>
                <w:szCs w:val="22"/>
                <w:lang w:val="en-US"/>
              </w:rPr>
              <w:t>700,000</w:t>
            </w:r>
          </w:p>
        </w:tc>
      </w:tr>
      <w:tr w:rsidR="7C4D0AB3" w14:paraId="4E10D32B" w14:textId="77777777" w:rsidTr="7C4D0AB3">
        <w:tc>
          <w:tcPr>
            <w:tcW w:w="2254" w:type="dxa"/>
            <w:tcBorders>
              <w:top w:val="nil"/>
              <w:left w:val="nil"/>
              <w:bottom w:val="nil"/>
              <w:right w:val="nil"/>
            </w:tcBorders>
            <w:shd w:val="clear" w:color="auto" w:fill="E8E8E8"/>
            <w:tcMar>
              <w:left w:w="108" w:type="dxa"/>
              <w:right w:w="108" w:type="dxa"/>
            </w:tcMar>
          </w:tcPr>
          <w:p w14:paraId="70F5EA18" w14:textId="724AF75C" w:rsidR="7C4D0AB3" w:rsidRDefault="7C4D0AB3" w:rsidP="7C4D0AB3">
            <w:pPr>
              <w:spacing w:line="360" w:lineRule="auto"/>
              <w:jc w:val="center"/>
            </w:pPr>
            <w:r w:rsidRPr="7C4D0AB3">
              <w:rPr>
                <w:rFonts w:ascii="Arial" w:eastAsia="Arial" w:hAnsi="Arial" w:cs="Arial"/>
                <w:b/>
                <w:bCs/>
                <w:color w:val="000000" w:themeColor="text1"/>
                <w:sz w:val="22"/>
                <w:szCs w:val="22"/>
                <w:lang w:val="en-US"/>
              </w:rPr>
              <w:t>Total Equity</w:t>
            </w:r>
          </w:p>
        </w:tc>
        <w:tc>
          <w:tcPr>
            <w:tcW w:w="2254" w:type="dxa"/>
            <w:tcBorders>
              <w:top w:val="nil"/>
              <w:left w:val="nil"/>
              <w:bottom w:val="nil"/>
              <w:right w:val="nil"/>
            </w:tcBorders>
            <w:shd w:val="clear" w:color="auto" w:fill="E8E8E8"/>
            <w:tcMar>
              <w:left w:w="108" w:type="dxa"/>
              <w:right w:w="108" w:type="dxa"/>
            </w:tcMar>
          </w:tcPr>
          <w:p w14:paraId="539397B0" w14:textId="6A14FC5B" w:rsidR="7C4D0AB3" w:rsidRDefault="7C4D0AB3" w:rsidP="7C4D0AB3">
            <w:pPr>
              <w:spacing w:line="360" w:lineRule="auto"/>
              <w:jc w:val="center"/>
            </w:pPr>
            <w:r w:rsidRPr="7C4D0AB3">
              <w:rPr>
                <w:rFonts w:ascii="Arial" w:eastAsia="Arial" w:hAnsi="Arial" w:cs="Arial"/>
                <w:color w:val="000000" w:themeColor="text1"/>
                <w:sz w:val="22"/>
                <w:szCs w:val="22"/>
                <w:lang w:val="en-US"/>
              </w:rPr>
              <w:t>1050,000</w:t>
            </w:r>
          </w:p>
        </w:tc>
        <w:tc>
          <w:tcPr>
            <w:tcW w:w="2254" w:type="dxa"/>
            <w:tcBorders>
              <w:top w:val="nil"/>
              <w:left w:val="nil"/>
              <w:bottom w:val="nil"/>
              <w:right w:val="nil"/>
            </w:tcBorders>
            <w:shd w:val="clear" w:color="auto" w:fill="E8E8E8"/>
            <w:tcMar>
              <w:left w:w="108" w:type="dxa"/>
              <w:right w:w="108" w:type="dxa"/>
            </w:tcMar>
          </w:tcPr>
          <w:p w14:paraId="29D0DB4D" w14:textId="3E400BD9" w:rsidR="7C4D0AB3" w:rsidRDefault="7C4D0AB3" w:rsidP="7C4D0AB3">
            <w:pPr>
              <w:spacing w:line="360" w:lineRule="auto"/>
              <w:jc w:val="center"/>
            </w:pPr>
            <w:r w:rsidRPr="7C4D0AB3">
              <w:rPr>
                <w:rFonts w:ascii="Arial" w:eastAsia="Arial" w:hAnsi="Arial" w:cs="Arial"/>
                <w:color w:val="000000" w:themeColor="text1"/>
                <w:sz w:val="22"/>
                <w:szCs w:val="22"/>
                <w:lang w:val="en-US"/>
              </w:rPr>
              <w:t>1190,000</w:t>
            </w:r>
          </w:p>
        </w:tc>
        <w:tc>
          <w:tcPr>
            <w:tcW w:w="2254" w:type="dxa"/>
            <w:tcBorders>
              <w:top w:val="nil"/>
              <w:left w:val="nil"/>
              <w:bottom w:val="nil"/>
              <w:right w:val="nil"/>
            </w:tcBorders>
            <w:shd w:val="clear" w:color="auto" w:fill="E8E8E8"/>
            <w:tcMar>
              <w:left w:w="108" w:type="dxa"/>
              <w:right w:w="108" w:type="dxa"/>
            </w:tcMar>
          </w:tcPr>
          <w:p w14:paraId="7241209A" w14:textId="6D78F03E" w:rsidR="7C4D0AB3" w:rsidRDefault="7C4D0AB3" w:rsidP="7C4D0AB3">
            <w:pPr>
              <w:spacing w:line="360" w:lineRule="auto"/>
              <w:jc w:val="center"/>
            </w:pPr>
            <w:r w:rsidRPr="7C4D0AB3">
              <w:rPr>
                <w:rFonts w:ascii="Arial" w:eastAsia="Arial" w:hAnsi="Arial" w:cs="Arial"/>
                <w:color w:val="000000" w:themeColor="text1"/>
                <w:sz w:val="22"/>
                <w:szCs w:val="22"/>
                <w:lang w:val="en-US"/>
              </w:rPr>
              <w:t>1340,000</w:t>
            </w:r>
          </w:p>
        </w:tc>
      </w:tr>
      <w:tr w:rsidR="7C4D0AB3" w14:paraId="263F789A" w14:textId="77777777" w:rsidTr="7C4D0AB3">
        <w:tc>
          <w:tcPr>
            <w:tcW w:w="2254" w:type="dxa"/>
            <w:tcBorders>
              <w:top w:val="nil"/>
              <w:left w:val="nil"/>
              <w:bottom w:val="single" w:sz="8" w:space="0" w:color="A5A5A5" w:themeColor="accent3"/>
              <w:right w:val="nil"/>
            </w:tcBorders>
            <w:tcMar>
              <w:left w:w="108" w:type="dxa"/>
              <w:right w:w="108" w:type="dxa"/>
            </w:tcMar>
          </w:tcPr>
          <w:p w14:paraId="1E00A566" w14:textId="468831A8" w:rsidR="7C4D0AB3" w:rsidRDefault="7C4D0AB3" w:rsidP="7C4D0AB3">
            <w:pPr>
              <w:spacing w:line="360" w:lineRule="auto"/>
              <w:jc w:val="center"/>
            </w:pPr>
            <w:r w:rsidRPr="7C4D0AB3">
              <w:rPr>
                <w:rFonts w:ascii="Arial" w:eastAsia="Arial" w:hAnsi="Arial" w:cs="Arial"/>
                <w:b/>
                <w:bCs/>
                <w:sz w:val="22"/>
                <w:szCs w:val="22"/>
                <w:lang w:val="en-US"/>
              </w:rPr>
              <w:t>Total</w:t>
            </w:r>
          </w:p>
        </w:tc>
        <w:tc>
          <w:tcPr>
            <w:tcW w:w="2254" w:type="dxa"/>
            <w:tcBorders>
              <w:top w:val="nil"/>
              <w:left w:val="nil"/>
              <w:bottom w:val="single" w:sz="8" w:space="0" w:color="A5A5A5" w:themeColor="accent3"/>
              <w:right w:val="nil"/>
            </w:tcBorders>
            <w:tcMar>
              <w:left w:w="108" w:type="dxa"/>
              <w:right w:w="108" w:type="dxa"/>
            </w:tcMar>
          </w:tcPr>
          <w:p w14:paraId="39486ABC" w14:textId="451C87BC" w:rsidR="7C4D0AB3" w:rsidRDefault="7C4D0AB3" w:rsidP="7C4D0AB3">
            <w:pPr>
              <w:spacing w:line="360" w:lineRule="auto"/>
              <w:jc w:val="center"/>
            </w:pPr>
            <w:r w:rsidRPr="7C4D0AB3">
              <w:rPr>
                <w:rFonts w:ascii="Arial" w:eastAsia="Arial" w:hAnsi="Arial" w:cs="Arial"/>
                <w:sz w:val="22"/>
                <w:szCs w:val="22"/>
                <w:lang w:val="en-US"/>
              </w:rPr>
              <w:t>1425,000</w:t>
            </w:r>
          </w:p>
        </w:tc>
        <w:tc>
          <w:tcPr>
            <w:tcW w:w="2254" w:type="dxa"/>
            <w:tcBorders>
              <w:top w:val="nil"/>
              <w:left w:val="nil"/>
              <w:bottom w:val="single" w:sz="8" w:space="0" w:color="A5A5A5" w:themeColor="accent3"/>
              <w:right w:val="nil"/>
            </w:tcBorders>
            <w:tcMar>
              <w:left w:w="108" w:type="dxa"/>
              <w:right w:w="108" w:type="dxa"/>
            </w:tcMar>
          </w:tcPr>
          <w:p w14:paraId="1BB9C685" w14:textId="40FB5359" w:rsidR="7C4D0AB3" w:rsidRDefault="7C4D0AB3" w:rsidP="7C4D0AB3">
            <w:pPr>
              <w:spacing w:line="360" w:lineRule="auto"/>
              <w:jc w:val="center"/>
            </w:pPr>
            <w:r w:rsidRPr="7C4D0AB3">
              <w:rPr>
                <w:rFonts w:ascii="Arial" w:eastAsia="Arial" w:hAnsi="Arial" w:cs="Arial"/>
                <w:sz w:val="22"/>
                <w:szCs w:val="22"/>
                <w:lang w:val="en-US"/>
              </w:rPr>
              <w:t>1882,000</w:t>
            </w:r>
          </w:p>
        </w:tc>
        <w:tc>
          <w:tcPr>
            <w:tcW w:w="2254" w:type="dxa"/>
            <w:tcBorders>
              <w:top w:val="nil"/>
              <w:left w:val="nil"/>
              <w:bottom w:val="single" w:sz="8" w:space="0" w:color="A5A5A5" w:themeColor="accent3"/>
              <w:right w:val="nil"/>
            </w:tcBorders>
            <w:tcMar>
              <w:left w:w="108" w:type="dxa"/>
              <w:right w:w="108" w:type="dxa"/>
            </w:tcMar>
          </w:tcPr>
          <w:p w14:paraId="0B655869" w14:textId="3E77D9BC" w:rsidR="7C4D0AB3" w:rsidRDefault="7C4D0AB3" w:rsidP="7C4D0AB3">
            <w:pPr>
              <w:spacing w:line="360" w:lineRule="auto"/>
              <w:jc w:val="center"/>
            </w:pPr>
            <w:r w:rsidRPr="7C4D0AB3">
              <w:rPr>
                <w:rFonts w:ascii="Arial" w:eastAsia="Arial" w:hAnsi="Arial" w:cs="Arial"/>
                <w:sz w:val="22"/>
                <w:szCs w:val="22"/>
                <w:lang w:val="en-US"/>
              </w:rPr>
              <w:t>2040,000</w:t>
            </w:r>
          </w:p>
        </w:tc>
      </w:tr>
    </w:tbl>
    <w:p w14:paraId="4910EF17" w14:textId="042B0BCC" w:rsidR="633E2645" w:rsidRDefault="633E2645" w:rsidP="7F5646AF">
      <w:pPr>
        <w:rPr>
          <w:rFonts w:asciiTheme="majorHAnsi" w:eastAsiaTheme="majorEastAsia" w:hAnsiTheme="majorHAnsi" w:cstheme="majorBidi"/>
          <w:color w:val="000000" w:themeColor="text1"/>
        </w:rPr>
      </w:pPr>
      <w:r w:rsidRPr="7F5646AF">
        <w:rPr>
          <w:rFonts w:asciiTheme="majorHAnsi" w:eastAsiaTheme="majorEastAsia" w:hAnsiTheme="majorHAnsi" w:cstheme="majorBidi"/>
          <w:color w:val="000000" w:themeColor="text1"/>
        </w:rPr>
        <w:t xml:space="preserve">Regarding </w:t>
      </w:r>
      <w:proofErr w:type="spellStart"/>
      <w:r w:rsidRPr="7F5646AF">
        <w:rPr>
          <w:rFonts w:asciiTheme="majorHAnsi" w:eastAsiaTheme="majorEastAsia" w:hAnsiTheme="majorHAnsi" w:cstheme="majorBidi"/>
          <w:color w:val="000000" w:themeColor="text1"/>
        </w:rPr>
        <w:t>BookHub's</w:t>
      </w:r>
      <w:proofErr w:type="spellEnd"/>
      <w:r w:rsidRPr="7F5646AF">
        <w:rPr>
          <w:rFonts w:asciiTheme="majorHAnsi" w:eastAsiaTheme="majorEastAsia" w:hAnsiTheme="majorHAnsi" w:cstheme="majorBidi"/>
          <w:color w:val="000000" w:themeColor="text1"/>
        </w:rPr>
        <w:t xml:space="preserve"> anticipated balance sheet, the findings also demonstrate that the company's overall assets will grow over time</w:t>
      </w:r>
      <w:r w:rsidR="4427FBAC" w:rsidRPr="7F5646AF">
        <w:rPr>
          <w:rFonts w:asciiTheme="majorHAnsi" w:eastAsiaTheme="majorEastAsia" w:hAnsiTheme="majorHAnsi" w:cstheme="majorBidi"/>
          <w:color w:val="000000" w:themeColor="text1"/>
        </w:rPr>
        <w:t xml:space="preserve"> or lower.</w:t>
      </w:r>
    </w:p>
    <w:p w14:paraId="2ACE6F19" w14:textId="49CC3A33" w:rsidR="633E2645" w:rsidRDefault="633E2645"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Conclusion</w:t>
      </w:r>
    </w:p>
    <w:p w14:paraId="2B35F80B" w14:textId="70819F5F" w:rsidR="633E2645" w:rsidRDefault="0046530A" w:rsidP="7C4D0AB3">
      <w:pPr>
        <w:rPr>
          <w:rFonts w:asciiTheme="majorHAnsi" w:eastAsiaTheme="majorEastAsia" w:hAnsiTheme="majorHAnsi" w:cstheme="majorBidi"/>
          <w:color w:val="0D0D0D" w:themeColor="text1" w:themeTint="F2"/>
        </w:rPr>
      </w:pPr>
      <w:r w:rsidRPr="0046530A">
        <w:rPr>
          <w:rFonts w:asciiTheme="majorHAnsi" w:eastAsiaTheme="majorEastAsia" w:hAnsiTheme="majorHAnsi" w:cstheme="majorBidi"/>
          <w:color w:val="0D0D0D" w:themeColor="text1" w:themeTint="F2"/>
        </w:rPr>
        <w:t>In conclusion, this article proposes a complete economic strategy for Book Hub, a digital platform that would offer Wales students access to academic books for a one-time price or a monthly subscription from high school through PhD level. This analysis also takes the target market and marketing approach into account. The managerial and technological strategies for this corporate organisation have also been shown. The balance sheet and anticipated financial statements also show that the business organization's implementation strategy is viable</w:t>
      </w:r>
      <w:r w:rsidR="65E622C8" w:rsidRPr="7C4D0AB3">
        <w:rPr>
          <w:rFonts w:asciiTheme="majorHAnsi" w:eastAsiaTheme="majorEastAsia" w:hAnsiTheme="majorHAnsi" w:cstheme="majorBidi"/>
          <w:color w:val="0D0D0D" w:themeColor="text1" w:themeTint="F2"/>
        </w:rPr>
        <w:t>.</w:t>
      </w:r>
    </w:p>
    <w:p w14:paraId="249BF153" w14:textId="7E2C6478" w:rsidR="7C4D0AB3" w:rsidRDefault="7C4D0AB3" w:rsidP="7C4D0AB3">
      <w:pPr>
        <w:rPr>
          <w:rFonts w:asciiTheme="majorHAnsi" w:eastAsiaTheme="majorEastAsia" w:hAnsiTheme="majorHAnsi" w:cstheme="majorBidi"/>
          <w:color w:val="0D0D0D" w:themeColor="text1" w:themeTint="F2"/>
        </w:rPr>
      </w:pPr>
    </w:p>
    <w:p w14:paraId="5B404F95" w14:textId="0D9F0069" w:rsidR="5A215A44" w:rsidRDefault="5A215A44" w:rsidP="7C4D0AB3">
      <w:pPr>
        <w:rPr>
          <w:rFonts w:asciiTheme="majorHAnsi" w:eastAsiaTheme="majorEastAsia" w:hAnsiTheme="majorHAnsi" w:cstheme="majorBidi"/>
          <w:b/>
          <w:bCs/>
          <w:color w:val="C45911" w:themeColor="accent2" w:themeShade="BF"/>
          <w:u w:val="single"/>
        </w:rPr>
      </w:pPr>
      <w:r w:rsidRPr="7C4D0AB3">
        <w:rPr>
          <w:rFonts w:asciiTheme="majorHAnsi" w:eastAsiaTheme="majorEastAsia" w:hAnsiTheme="majorHAnsi" w:cstheme="majorBidi"/>
          <w:b/>
          <w:bCs/>
          <w:color w:val="C45911" w:themeColor="accent2" w:themeShade="BF"/>
          <w:u w:val="single"/>
        </w:rPr>
        <w:t>References</w:t>
      </w:r>
    </w:p>
    <w:p w14:paraId="6FF3D5B3" w14:textId="7481B0A8" w:rsidR="5A215A44" w:rsidRDefault="5A215A44" w:rsidP="7C4D0AB3">
      <w:r w:rsidRPr="7F5646AF">
        <w:rPr>
          <w:rFonts w:asciiTheme="majorHAnsi" w:eastAsiaTheme="majorEastAsia" w:hAnsiTheme="majorHAnsi" w:cstheme="majorBidi"/>
          <w:color w:val="000000" w:themeColor="text1"/>
        </w:rPr>
        <w:t xml:space="preserve">J. </w:t>
      </w:r>
      <w:proofErr w:type="spellStart"/>
      <w:r w:rsidRPr="7F5646AF">
        <w:rPr>
          <w:rFonts w:asciiTheme="majorHAnsi" w:eastAsiaTheme="majorEastAsia" w:hAnsiTheme="majorHAnsi" w:cstheme="majorBidi"/>
          <w:color w:val="000000" w:themeColor="text1"/>
        </w:rPr>
        <w:t>Biggam</w:t>
      </w:r>
      <w:proofErr w:type="spellEnd"/>
      <w:r w:rsidRPr="7F5646AF">
        <w:rPr>
          <w:rFonts w:asciiTheme="majorHAnsi" w:eastAsiaTheme="majorEastAsia" w:hAnsiTheme="majorHAnsi" w:cstheme="majorBidi"/>
          <w:color w:val="000000" w:themeColor="text1"/>
        </w:rPr>
        <w:t>, 2018. EBOOK: How to Complete Your Master's Dissertation</w:t>
      </w:r>
      <w:r w:rsidR="5666DA7A" w:rsidRPr="7F5646AF">
        <w:rPr>
          <w:rFonts w:asciiTheme="majorHAnsi" w:eastAsiaTheme="majorEastAsia" w:hAnsiTheme="majorHAnsi" w:cstheme="majorBidi"/>
          <w:color w:val="000000" w:themeColor="text1"/>
        </w:rPr>
        <w:t xml:space="preserve"> </w:t>
      </w:r>
      <w:proofErr w:type="gramStart"/>
      <w:r w:rsidR="5666DA7A" w:rsidRPr="7F5646AF">
        <w:rPr>
          <w:rFonts w:asciiTheme="majorHAnsi" w:eastAsiaTheme="majorEastAsia" w:hAnsiTheme="majorHAnsi" w:cstheme="majorBidi"/>
          <w:color w:val="000000" w:themeColor="text1"/>
        </w:rPr>
        <w:t xml:space="preserve">the </w:t>
      </w:r>
      <w:r w:rsidRPr="7F5646AF">
        <w:rPr>
          <w:rFonts w:asciiTheme="majorHAnsi" w:eastAsiaTheme="majorEastAsia" w:hAnsiTheme="majorHAnsi" w:cstheme="majorBidi"/>
          <w:color w:val="000000" w:themeColor="text1"/>
        </w:rPr>
        <w:t xml:space="preserve"> Successfully</w:t>
      </w:r>
      <w:proofErr w:type="gramEnd"/>
      <w:r w:rsidRPr="7F5646AF">
        <w:rPr>
          <w:rFonts w:asciiTheme="majorHAnsi" w:eastAsiaTheme="majorEastAsia" w:hAnsiTheme="majorHAnsi" w:cstheme="majorBidi"/>
          <w:color w:val="000000" w:themeColor="text1"/>
        </w:rPr>
        <w:t>: A Step-by-Step Guide. M.H. McGraw Education (UK).</w:t>
      </w:r>
    </w:p>
    <w:p w14:paraId="54F52E99" w14:textId="5F8EED64" w:rsidR="5A215A44" w:rsidRDefault="5A215A44" w:rsidP="7C4D0AB3">
      <w:r w:rsidRPr="7C4D0AB3">
        <w:rPr>
          <w:rFonts w:asciiTheme="majorHAnsi" w:eastAsiaTheme="majorEastAsia" w:hAnsiTheme="majorHAnsi" w:cstheme="majorBidi"/>
          <w:color w:val="0D0D0D" w:themeColor="text1" w:themeTint="F2"/>
        </w:rPr>
        <w:t>Clarke, G., Birkin, and Clarke, 2017. Planning for retail locations in an era of multi-channel expansion. Routledge.</w:t>
      </w:r>
    </w:p>
    <w:p w14:paraId="0793C392" w14:textId="63160612" w:rsidR="5A215A44" w:rsidRDefault="5A215A44" w:rsidP="7C4D0AB3">
      <w:r w:rsidRPr="7C4D0AB3">
        <w:rPr>
          <w:rFonts w:asciiTheme="majorHAnsi" w:eastAsiaTheme="majorEastAsia" w:hAnsiTheme="majorHAnsi" w:cstheme="majorBidi"/>
          <w:color w:val="0D0D0D" w:themeColor="text1" w:themeTint="F2"/>
        </w:rPr>
        <w:t>(2018) Chen, L., Nan, G., and Li The implications of consumer loyalty on wholesale price versus agency pricing on online retail platforms. 22(4), 576–608, International Journal of Electronic Commerce.</w:t>
      </w:r>
    </w:p>
    <w:p w14:paraId="44B88A23" w14:textId="29535B2B" w:rsidR="5A215A44" w:rsidRDefault="5A215A44" w:rsidP="7C4D0AB3">
      <w:r w:rsidRPr="7C4D0AB3">
        <w:rPr>
          <w:rFonts w:asciiTheme="majorHAnsi" w:eastAsiaTheme="majorEastAsia" w:hAnsiTheme="majorHAnsi" w:cstheme="majorBidi"/>
          <w:color w:val="0D0D0D" w:themeColor="text1" w:themeTint="F2"/>
        </w:rPr>
        <w:t>2017; Denscombe, M. EBOOK: The useful research manual for modest social science investigations. M.H. McGraw Education (UK).</w:t>
      </w:r>
    </w:p>
    <w:p w14:paraId="043EA6B0" w14:textId="5A1B41E4" w:rsidR="5A215A44" w:rsidRDefault="5A215A44" w:rsidP="7C4D0AB3">
      <w:r w:rsidRPr="7C4D0AB3">
        <w:rPr>
          <w:rFonts w:asciiTheme="majorHAnsi" w:eastAsiaTheme="majorEastAsia" w:hAnsiTheme="majorHAnsi" w:cstheme="majorBidi"/>
          <w:color w:val="0D0D0D" w:themeColor="text1" w:themeTint="F2"/>
        </w:rPr>
        <w:lastRenderedPageBreak/>
        <w:t>J. Fahy and D. Jobber, 2019. Foundations of Marketing, 6e, eBook. Michael Hill.</w:t>
      </w:r>
    </w:p>
    <w:p w14:paraId="7C5D057E" w14:textId="0E4BBC9E" w:rsidR="5A215A44" w:rsidRDefault="5A215A44" w:rsidP="7C4D0AB3">
      <w:pPr>
        <w:rPr>
          <w:rFonts w:asciiTheme="majorHAnsi" w:eastAsiaTheme="majorEastAsia" w:hAnsiTheme="majorHAnsi" w:cstheme="majorBidi"/>
          <w:color w:val="0D0D0D" w:themeColor="text1" w:themeTint="F2"/>
        </w:rPr>
      </w:pPr>
      <w:r w:rsidRPr="7C4D0AB3">
        <w:rPr>
          <w:rFonts w:asciiTheme="majorHAnsi" w:eastAsiaTheme="majorEastAsia" w:hAnsiTheme="majorHAnsi" w:cstheme="majorBidi"/>
          <w:color w:val="0D0D0D" w:themeColor="text1" w:themeTint="F2"/>
        </w:rPr>
        <w:t xml:space="preserve">Y. </w:t>
      </w:r>
      <w:proofErr w:type="spellStart"/>
      <w:r w:rsidRPr="7C4D0AB3">
        <w:rPr>
          <w:rFonts w:asciiTheme="majorHAnsi" w:eastAsiaTheme="majorEastAsia" w:hAnsiTheme="majorHAnsi" w:cstheme="majorBidi"/>
          <w:color w:val="0D0D0D" w:themeColor="text1" w:themeTint="F2"/>
        </w:rPr>
        <w:t>Siqun</w:t>
      </w:r>
      <w:proofErr w:type="spellEnd"/>
      <w:r w:rsidRPr="7C4D0AB3">
        <w:rPr>
          <w:rFonts w:asciiTheme="majorHAnsi" w:eastAsiaTheme="majorEastAsia" w:hAnsiTheme="majorHAnsi" w:cstheme="majorBidi"/>
          <w:color w:val="0D0D0D" w:themeColor="text1" w:themeTint="F2"/>
        </w:rPr>
        <w:t>, M. Shahbaz, M. Ahmad, F. Rabbi, and Z. Khan, 2019.</w:t>
      </w:r>
      <w:r w:rsidR="0C7D44D0" w:rsidRPr="7C4D0AB3">
        <w:rPr>
          <w:rFonts w:asciiTheme="majorHAnsi" w:eastAsiaTheme="majorEastAsia" w:hAnsiTheme="majorHAnsi" w:cstheme="majorBidi"/>
          <w:color w:val="0D0D0D" w:themeColor="text1" w:themeTint="F2"/>
        </w:rPr>
        <w:t xml:space="preserve"> Application of panel data analysis for measuring urban population growth, industry structure, total retail goods consumption, and pollution levels</w:t>
      </w:r>
    </w:p>
    <w:sectPr w:rsidR="5A215A4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Modern Love">
    <w:charset w:val="00"/>
    <w:family w:val="decorative"/>
    <w:pitch w:val="variable"/>
    <w:sig w:usb0="8000002F" w:usb1="0000000A" w:usb2="00000000" w:usb3="00000000" w:csb0="00000001" w:csb1="00000000"/>
  </w:font>
  <w:font w:name="Modern Love Caps">
    <w:charset w:val="00"/>
    <w:family w:val="decorative"/>
    <w:pitch w:val="variable"/>
    <w:sig w:usb0="8000002F" w:usb1="0000000A"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c2Ibk6wvdrxGI" int2:id="FQk2Gzm4">
      <int2:state int2:value="Rejected" int2:type="LegacyProofing"/>
    </int2:textHash>
    <int2:textHash int2:hashCode="z5z6VkoBinzEsN" int2:id="OjWXqsct">
      <int2:state int2:value="Rejected" int2:type="LegacyProofing"/>
    </int2:textHash>
    <int2:textHash int2:hashCode="I6pvQhuTGt05Bu" int2:id="J0Zdfq8c">
      <int2:state int2:value="Rejected" int2:type="LegacyProofing"/>
    </int2:textHash>
    <int2:textHash int2:hashCode="vAwp6fj/s3Q4sF" int2:id="qzDfCziU">
      <int2:state int2:value="Rejected" int2:type="LegacyProofing"/>
    </int2:textHash>
    <int2:bookmark int2:bookmarkName="_Int_BDqvEXLI" int2:invalidationBookmarkName="" int2:hashCode="jy5814SWfWp5q9" int2:id="PiCiOHGJ"/>
    <int2:bookmark int2:bookmarkName="_Int_MyhGXDqi" int2:invalidationBookmarkName="" int2:hashCode="5cEnj+BQkBZE21" int2:id="7ScNDQva"/>
    <int2:bookmark int2:bookmarkName="_Int_2VdIMQpA" int2:invalidationBookmarkName="" int2:hashCode="SYnHYGFjrRrIPa" int2:id="yhJehP9G">
      <int2:state int2:value="Reviewed" int2:type="AugLoop_Similarity_SimilarityAnnotation"/>
      <int2:extLst>
        <oel:ext uri="426473B9-03D8-482F-96C9-C2C85392BACA">
          <int2:similarityCritique int2:version="1" int2:context="Urban population growth, industry structure, total retail goods consumption, and pollution levels: an application of panel data analysis for">
            <int2:source int2:sourceType="Online" int2:sourceTitle="Total retail goods consumption, industry structure, urban population ..." int2:sourceUrl="https://link.springer.com/article/10.1007/s11356-019-06326-0" int2:sourceSnippet="Total retail goods consumption, industry structure, urban population growth and pollution intensity: an application of panel data analysis for China ... Ahmad, M. et al. Total retail goods consumption, industry structure, urban population growth and pollution intensity: an application of panel data analysis for China. Environ Sci Pollut Res 26 ...">
              <int2:suggestions int2:citationType="Inline">
                <int2:suggestion int2:citationStyle="Mla" int2:isIdentical="0">
                  <int2:citationText>(“Total retail goods consumption, industry structure, urban population ...”)</int2:citationText>
                </int2:suggestion>
                <int2:suggestion int2:citationStyle="Apa" int2:isIdentical="0">
                  <int2:citationText>(“Total retail goods consumption, industry structure, urban population ...”)</int2:citationText>
                </int2:suggestion>
                <int2:suggestion int2:citationStyle="Chicago" int2:isIdentical="0">
                  <int2:citationText>(“Total retail goods consumption, industry structure, urban population ...”)</int2:citationText>
                </int2:suggestion>
              </int2:suggestions>
              <int2:suggestions int2:citationType="Full">
                <int2:suggestion int2:citationStyle="Mla" int2:isIdentical="0">
                  <int2:citationText>&lt;i&gt;Total retail goods consumption, industry structure, urban population ...&lt;/i&gt;, https://link.springer.com/article/10.1007/s11356-019-06326-0.</int2:citationText>
                </int2:suggestion>
                <int2:suggestion int2:citationStyle="Apa" int2:isIdentical="0">
                  <int2:citationText>&lt;i&gt;Total retail goods consumption, industry structure, urban population ...&lt;/i&gt;. (n.d.). Retrieved from https://link.springer.com/article/10.1007/s11356-019-06326-0</int2:citationText>
                </int2:suggestion>
                <int2:suggestion int2:citationStyle="Chicago" int2:isIdentical="0">
                  <int2:citationText>“Total retail goods consumption, industry structure, urban population ...” n.d., https://link.springer.com/article/10.1007/s11356-019-06326-0.</int2:citationText>
                </int2:suggestion>
              </int2:suggestions>
            </int2:source>
          </int2:similarityCritique>
        </oel:ext>
      </int2:extLst>
    </int2:bookmark>
    <int2:bookmark int2:bookmarkName="_Int_hfE3HyUS" int2:invalidationBookmarkName="" int2:hashCode="9wW4WO3XynkCj9" int2:id="piE2GSzu"/>
    <int2:bookmark int2:bookmarkName="_Int_FI0mYXxq" int2:invalidationBookmarkName="" int2:hashCode="yIxiwsoLtgKuGw" int2:id="y2tEJyMQ"/>
    <int2:bookmark int2:bookmarkName="_Int_RqeQ52TV" int2:invalidationBookmarkName="" int2:hashCode="0lXQ0GySJQ8tJA" int2:id="BL0zAecp"/>
    <int2:bookmark int2:bookmarkName="_Int_2SUtzGFx" int2:invalidationBookmarkName="" int2:hashCode="3KKjJeR/dxf+gy" int2:id="8DKlab9u"/>
    <int2:bookmark int2:bookmarkName="_Int_f0lkaiZY" int2:invalidationBookmarkName="" int2:hashCode="pW7Og/BHUFMThU" int2:id="jfnN5PUH"/>
    <int2:bookmark int2:bookmarkName="_Int_XY2YWYhH" int2:invalidationBookmarkName="" int2:hashCode="ja6QQs7tE7uC44" int2:id="skBvAUr7">
      <int2:state int2:value="Reviewed" int2:type="WordDesignerThemeImageAnnotation"/>
    </int2:bookmark>
    <int2:entireDocument int2:id="Qukahifk">
      <int2:extLst>
        <oel:ext uri="E302BA01-7950-474C-9AD3-286E660C40A8">
          <int2:similaritySummary int2:version="1" int2:runId="1668193493355" int2:tilesCheckedInThisRun="1" int2:totalNumOfTiles="155" int2:similarityAnnotationCount="0" int2:numWords="1839" int2:numFlaggedWords="0"/>
        </oel:ext>
      </int2:extLst>
    </int2:entireDocument>
  </int2:observations>
  <int2:intelligenceSettings/>
  <int2:onDemandWorkflows>
    <int2:onDemandWorkflow int2:type="SimilarityCheck" int2:paragraphVersions="19EE7F8E-6588E860 5E5787A5-3A12A1FF 7A418F7D-4C7EEFB9 0C48C774-7B85C7E8 11128013-49F7EF32 2800A552-0F1A6221 5DDFB1C6-1860715A 5200A592-2CE2172D 65494424-5277BEF1 7BE0E96E-74749FA2 61BC1E5B-44F6091B 5ED529EB-79A9E57F 6C9F6D9B-3F883B5D 481CF188-7E4EA659 4D63AEC5-324005D9 03040CB0-40C140E0 26C49CCB-266F4342 317A5A5A-70DACFF0 6EACBAD2-641BA512 611663AE-20C34FD7 5546CD1D-39A2167E 466E3393-10799598 7B3D74B8-154BA9AF 0EFED693-6EB43751 73B3FCBB-5C00940C 2CB548DD-22B489D0 29408E2B-5B2A5CB5 2EF0F31A-63A6CDB7 20F5E7B2-50EBF1E5 269B416D-448CAFFE 2255F6A9-77EB240D 4EC3F095-16631D35 63C4A1B1-1096BB00 51D1EC5F-3D45B574 5B9EE622-7DCB570A 486AD855-4D6D657D 1D27BC90-01AA8B30 18C0AF74-4DB05774 38BD55FC-0A16242C 3C17776B-3F8DB124 01A9E6ED-1B24FC64 5548604E-71073097 2724BCA8-46ADC53F 49FADF21-11C20531 25A8ABE8-57F7D044 077D88FC-42E1B6AB 601DA10F-7F592F1E 28DAD920-6549B2AE 7D0F7BD4-1ABB1A40 3FBF1A8C-78C8DE36 021FA1F2-70444245 05558500-2C5067FD 40854667-3D0660B4 7CB0DB22-6378F628 37D27D82-6D710DB7 080DC58D-04144243 31F9E622-603619B4 61C71536-7F4BF15F 7209E52A-291A0E26 72195FF3-2F66C78E 44A00292-03A772E5 2628B3F8-1EFE63DF 7E939A29-2D5F5E64 35405FBD-099D51DC 6DE883EA-2B94951F 2C8E5ADE-189EB87F 158446EF-66EC3F5D 6611AEC2-5DAA26D6 5322540E-63B56FBC 58657631-1EAD3A0C 1F99D191-540DD106 71E87A42-6F8F4B7C 30441779-560070ED 761C1493-6F6C34E3 2173049B-439E99AE 5D8E6B24-1025F19F 34BD1DE1-7C141D2A 222BD8AC-7624F65F 3D93C99A-1314223E 12D8FB2B-1144FF3E 3E822B18-6FE6CCE9 16657F7B-4D0D307E 65CB3BBD-39A2FAAD 0051979F-697CAB16 647B1811-5FE41737 06B91CD3-0812FCC6 5AC44682-690A1F64 65BFCA92-48067A57 29BDCA04-625A5786 53C52401-7A5E1609 78EEED46-64EC23BF 4D870549-557914A8 46A5844F-06A017A2 3A021EB4-34C5D09F 0C005CB2-27C9F878 52CCF27B-65C63882 59249CBF-2AD60A26 666EBE33-7702FB9C 79BC70C5-7B3D3C74 5B1BEF3B-33B466D0 2E598DFB-4E860A03 7EFBE17E-105B7372 0F85198B-05416F8A 133C1B71-32221137 448C1607-5B90EA6D 4DC8A1F8-43CC4A83 3CE711A2-040C1ABC 1C94270A-6216EC03 64C4A01B-1C60FAB2 48AE0CCC-2DDC46FC 1558DCFF-0A1BBB0E 6D2E109E-2B18784E 15C1EA00-3469F5A1 7C4C3973-21303458 35948703-1D3C43F7 68DCB5D9-7E0B5EBE 24FA0E1E-7DAA2BD5 66A06521-6FA18580 1DA501EE-5A913BC6 3D486ED6-3AC917AE 1E46E32F-2B6AFECB 59692994-6CC4AC85 38D30EB4-6262A8FD 3F1461B6-3FCC9FA2 2E025C2B-003DE6FF 3152E2CB-3CD4DCF1 69BAE37D-04FB5AEE 3741D1DD-42D8D762 0A62840D-355A1096 03EFD715-2736AA36 6A0B526B-7A0A6CC7 77D0FD3B-15C9EB7D 00E9B402-6F6718B4 73CCA950-07B7CF93 6F8F41C4-1CD51592 1C67FA5D-6E2F625F 24D2F121-5F61C043 4582C1EE-56A6D1AF 7D7CAE89-6704B4DE 71BAD076-669FC7DF 720B3602-389CF986 45D58D90-130B3B3F 3766474D-15A15898 7D2AEFC6-043A1821 153A8CEE-66408314 49EA0569-6DE770E0 7DF0B877-5D8E46B0 1A8D3D51-728B938D 2D7E9480-6FC4675B 264864F2-552D0FA8 4E5CC5C5-04BD1F80 2A3F34AB-14F6CE76 2FFA59DB-33858B7B 7254CD7F-43EFB735 0E8DB8F0-623C65A9 06D18EE3-52A68D7F 275C549C-35A4B277 746A8DC0-181AC30C 2BE1BF39-59BEE9E2 032AD55D-7E7D8AF8 5D8527DB-038B3D8C 70F5EA18-724AF75C 539397B0-6A14FC5B 29D0DB4D-3E400BD9 7241209A-6D78F03E 1E00A566-468831A8 39486ABC-451C87BC 1BB9C685-40FB5359 0B655869-3E77D9BC 4910EF17-33CD3DAA 2ACE6F19-49CC3A33 2B35F80B-53E2A310 249BF153-7E2C6478 5B404F95-0D9F0069 6FF3D5B3-4332A646 54F52E99-5F8EED64 0793C392-63160612 44B88A23-29535B2B 043EA6B0-5A1B41E4 7C5D057E-0E4BBC9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23EF"/>
    <w:multiLevelType w:val="hybridMultilevel"/>
    <w:tmpl w:val="5DC24082"/>
    <w:lvl w:ilvl="0" w:tplc="4BA6B760">
      <w:start w:val="1"/>
      <w:numFmt w:val="bullet"/>
      <w:lvlText w:val="Ø"/>
      <w:lvlJc w:val="left"/>
      <w:pPr>
        <w:ind w:left="720" w:hanging="360"/>
      </w:pPr>
      <w:rPr>
        <w:rFonts w:ascii="Wingdings" w:hAnsi="Wingdings" w:hint="default"/>
      </w:rPr>
    </w:lvl>
    <w:lvl w:ilvl="1" w:tplc="8B0AA436">
      <w:start w:val="1"/>
      <w:numFmt w:val="bullet"/>
      <w:lvlText w:val="o"/>
      <w:lvlJc w:val="left"/>
      <w:pPr>
        <w:ind w:left="1440" w:hanging="360"/>
      </w:pPr>
      <w:rPr>
        <w:rFonts w:ascii="Courier New" w:hAnsi="Courier New" w:hint="default"/>
      </w:rPr>
    </w:lvl>
    <w:lvl w:ilvl="2" w:tplc="3326AC92">
      <w:start w:val="1"/>
      <w:numFmt w:val="bullet"/>
      <w:lvlText w:val=""/>
      <w:lvlJc w:val="left"/>
      <w:pPr>
        <w:ind w:left="2160" w:hanging="360"/>
      </w:pPr>
      <w:rPr>
        <w:rFonts w:ascii="Wingdings" w:hAnsi="Wingdings" w:hint="default"/>
      </w:rPr>
    </w:lvl>
    <w:lvl w:ilvl="3" w:tplc="E3CCB39C">
      <w:start w:val="1"/>
      <w:numFmt w:val="bullet"/>
      <w:lvlText w:val=""/>
      <w:lvlJc w:val="left"/>
      <w:pPr>
        <w:ind w:left="2880" w:hanging="360"/>
      </w:pPr>
      <w:rPr>
        <w:rFonts w:ascii="Symbol" w:hAnsi="Symbol" w:hint="default"/>
      </w:rPr>
    </w:lvl>
    <w:lvl w:ilvl="4" w:tplc="0C880804">
      <w:start w:val="1"/>
      <w:numFmt w:val="bullet"/>
      <w:lvlText w:val="o"/>
      <w:lvlJc w:val="left"/>
      <w:pPr>
        <w:ind w:left="3600" w:hanging="360"/>
      </w:pPr>
      <w:rPr>
        <w:rFonts w:ascii="Courier New" w:hAnsi="Courier New" w:hint="default"/>
      </w:rPr>
    </w:lvl>
    <w:lvl w:ilvl="5" w:tplc="01A8C682">
      <w:start w:val="1"/>
      <w:numFmt w:val="bullet"/>
      <w:lvlText w:val=""/>
      <w:lvlJc w:val="left"/>
      <w:pPr>
        <w:ind w:left="4320" w:hanging="360"/>
      </w:pPr>
      <w:rPr>
        <w:rFonts w:ascii="Wingdings" w:hAnsi="Wingdings" w:hint="default"/>
      </w:rPr>
    </w:lvl>
    <w:lvl w:ilvl="6" w:tplc="0B063A32">
      <w:start w:val="1"/>
      <w:numFmt w:val="bullet"/>
      <w:lvlText w:val=""/>
      <w:lvlJc w:val="left"/>
      <w:pPr>
        <w:ind w:left="5040" w:hanging="360"/>
      </w:pPr>
      <w:rPr>
        <w:rFonts w:ascii="Symbol" w:hAnsi="Symbol" w:hint="default"/>
      </w:rPr>
    </w:lvl>
    <w:lvl w:ilvl="7" w:tplc="08C25EE2">
      <w:start w:val="1"/>
      <w:numFmt w:val="bullet"/>
      <w:lvlText w:val="o"/>
      <w:lvlJc w:val="left"/>
      <w:pPr>
        <w:ind w:left="5760" w:hanging="360"/>
      </w:pPr>
      <w:rPr>
        <w:rFonts w:ascii="Courier New" w:hAnsi="Courier New" w:hint="default"/>
      </w:rPr>
    </w:lvl>
    <w:lvl w:ilvl="8" w:tplc="6090E5EA">
      <w:start w:val="1"/>
      <w:numFmt w:val="bullet"/>
      <w:lvlText w:val=""/>
      <w:lvlJc w:val="left"/>
      <w:pPr>
        <w:ind w:left="6480" w:hanging="360"/>
      </w:pPr>
      <w:rPr>
        <w:rFonts w:ascii="Wingdings" w:hAnsi="Wingdings" w:hint="default"/>
      </w:rPr>
    </w:lvl>
  </w:abstractNum>
  <w:abstractNum w:abstractNumId="1" w15:restartNumberingAfterBreak="0">
    <w:nsid w:val="07ECC951"/>
    <w:multiLevelType w:val="hybridMultilevel"/>
    <w:tmpl w:val="A886D14E"/>
    <w:lvl w:ilvl="0" w:tplc="2910AC72">
      <w:start w:val="1"/>
      <w:numFmt w:val="bullet"/>
      <w:lvlText w:val=""/>
      <w:lvlJc w:val="left"/>
      <w:pPr>
        <w:ind w:left="720" w:hanging="360"/>
      </w:pPr>
      <w:rPr>
        <w:rFonts w:ascii="Symbol" w:hAnsi="Symbol" w:hint="default"/>
      </w:rPr>
    </w:lvl>
    <w:lvl w:ilvl="1" w:tplc="257C5926">
      <w:start w:val="1"/>
      <w:numFmt w:val="bullet"/>
      <w:lvlText w:val="o"/>
      <w:lvlJc w:val="left"/>
      <w:pPr>
        <w:ind w:left="1440" w:hanging="360"/>
      </w:pPr>
      <w:rPr>
        <w:rFonts w:ascii="Courier New" w:hAnsi="Courier New" w:hint="default"/>
      </w:rPr>
    </w:lvl>
    <w:lvl w:ilvl="2" w:tplc="84ECD27C">
      <w:start w:val="1"/>
      <w:numFmt w:val="bullet"/>
      <w:lvlText w:val=""/>
      <w:lvlJc w:val="left"/>
      <w:pPr>
        <w:ind w:left="2160" w:hanging="360"/>
      </w:pPr>
      <w:rPr>
        <w:rFonts w:ascii="Wingdings" w:hAnsi="Wingdings" w:hint="default"/>
      </w:rPr>
    </w:lvl>
    <w:lvl w:ilvl="3" w:tplc="983A8ADE">
      <w:start w:val="1"/>
      <w:numFmt w:val="bullet"/>
      <w:lvlText w:val=""/>
      <w:lvlJc w:val="left"/>
      <w:pPr>
        <w:ind w:left="2880" w:hanging="360"/>
      </w:pPr>
      <w:rPr>
        <w:rFonts w:ascii="Symbol" w:hAnsi="Symbol" w:hint="default"/>
      </w:rPr>
    </w:lvl>
    <w:lvl w:ilvl="4" w:tplc="F8183A40">
      <w:start w:val="1"/>
      <w:numFmt w:val="bullet"/>
      <w:lvlText w:val="o"/>
      <w:lvlJc w:val="left"/>
      <w:pPr>
        <w:ind w:left="3600" w:hanging="360"/>
      </w:pPr>
      <w:rPr>
        <w:rFonts w:ascii="Courier New" w:hAnsi="Courier New" w:hint="default"/>
      </w:rPr>
    </w:lvl>
    <w:lvl w:ilvl="5" w:tplc="244E102C">
      <w:start w:val="1"/>
      <w:numFmt w:val="bullet"/>
      <w:lvlText w:val=""/>
      <w:lvlJc w:val="left"/>
      <w:pPr>
        <w:ind w:left="4320" w:hanging="360"/>
      </w:pPr>
      <w:rPr>
        <w:rFonts w:ascii="Wingdings" w:hAnsi="Wingdings" w:hint="default"/>
      </w:rPr>
    </w:lvl>
    <w:lvl w:ilvl="6" w:tplc="C39CEE3E">
      <w:start w:val="1"/>
      <w:numFmt w:val="bullet"/>
      <w:lvlText w:val=""/>
      <w:lvlJc w:val="left"/>
      <w:pPr>
        <w:ind w:left="5040" w:hanging="360"/>
      </w:pPr>
      <w:rPr>
        <w:rFonts w:ascii="Symbol" w:hAnsi="Symbol" w:hint="default"/>
      </w:rPr>
    </w:lvl>
    <w:lvl w:ilvl="7" w:tplc="6B064FDA">
      <w:start w:val="1"/>
      <w:numFmt w:val="bullet"/>
      <w:lvlText w:val="o"/>
      <w:lvlJc w:val="left"/>
      <w:pPr>
        <w:ind w:left="5760" w:hanging="360"/>
      </w:pPr>
      <w:rPr>
        <w:rFonts w:ascii="Courier New" w:hAnsi="Courier New" w:hint="default"/>
      </w:rPr>
    </w:lvl>
    <w:lvl w:ilvl="8" w:tplc="C2D05B8E">
      <w:start w:val="1"/>
      <w:numFmt w:val="bullet"/>
      <w:lvlText w:val=""/>
      <w:lvlJc w:val="left"/>
      <w:pPr>
        <w:ind w:left="6480" w:hanging="360"/>
      </w:pPr>
      <w:rPr>
        <w:rFonts w:ascii="Wingdings" w:hAnsi="Wingdings" w:hint="default"/>
      </w:rPr>
    </w:lvl>
  </w:abstractNum>
  <w:abstractNum w:abstractNumId="2" w15:restartNumberingAfterBreak="0">
    <w:nsid w:val="1A46C5CD"/>
    <w:multiLevelType w:val="hybridMultilevel"/>
    <w:tmpl w:val="C4988CCA"/>
    <w:lvl w:ilvl="0" w:tplc="C3FC1AFA">
      <w:start w:val="1"/>
      <w:numFmt w:val="bullet"/>
      <w:lvlText w:val="Ø"/>
      <w:lvlJc w:val="left"/>
      <w:pPr>
        <w:ind w:left="720" w:hanging="360"/>
      </w:pPr>
      <w:rPr>
        <w:rFonts w:ascii="Wingdings" w:hAnsi="Wingdings" w:hint="default"/>
      </w:rPr>
    </w:lvl>
    <w:lvl w:ilvl="1" w:tplc="5412A9D6">
      <w:start w:val="1"/>
      <w:numFmt w:val="bullet"/>
      <w:lvlText w:val="o"/>
      <w:lvlJc w:val="left"/>
      <w:pPr>
        <w:ind w:left="1440" w:hanging="360"/>
      </w:pPr>
      <w:rPr>
        <w:rFonts w:ascii="Courier New" w:hAnsi="Courier New" w:hint="default"/>
      </w:rPr>
    </w:lvl>
    <w:lvl w:ilvl="2" w:tplc="1966C9D0">
      <w:start w:val="1"/>
      <w:numFmt w:val="bullet"/>
      <w:lvlText w:val=""/>
      <w:lvlJc w:val="left"/>
      <w:pPr>
        <w:ind w:left="2160" w:hanging="360"/>
      </w:pPr>
      <w:rPr>
        <w:rFonts w:ascii="Wingdings" w:hAnsi="Wingdings" w:hint="default"/>
      </w:rPr>
    </w:lvl>
    <w:lvl w:ilvl="3" w:tplc="DF8CBACC">
      <w:start w:val="1"/>
      <w:numFmt w:val="bullet"/>
      <w:lvlText w:val=""/>
      <w:lvlJc w:val="left"/>
      <w:pPr>
        <w:ind w:left="2880" w:hanging="360"/>
      </w:pPr>
      <w:rPr>
        <w:rFonts w:ascii="Symbol" w:hAnsi="Symbol" w:hint="default"/>
      </w:rPr>
    </w:lvl>
    <w:lvl w:ilvl="4" w:tplc="9DA663E8">
      <w:start w:val="1"/>
      <w:numFmt w:val="bullet"/>
      <w:lvlText w:val="o"/>
      <w:lvlJc w:val="left"/>
      <w:pPr>
        <w:ind w:left="3600" w:hanging="360"/>
      </w:pPr>
      <w:rPr>
        <w:rFonts w:ascii="Courier New" w:hAnsi="Courier New" w:hint="default"/>
      </w:rPr>
    </w:lvl>
    <w:lvl w:ilvl="5" w:tplc="1A105E24">
      <w:start w:val="1"/>
      <w:numFmt w:val="bullet"/>
      <w:lvlText w:val=""/>
      <w:lvlJc w:val="left"/>
      <w:pPr>
        <w:ind w:left="4320" w:hanging="360"/>
      </w:pPr>
      <w:rPr>
        <w:rFonts w:ascii="Wingdings" w:hAnsi="Wingdings" w:hint="default"/>
      </w:rPr>
    </w:lvl>
    <w:lvl w:ilvl="6" w:tplc="EB687AD2">
      <w:start w:val="1"/>
      <w:numFmt w:val="bullet"/>
      <w:lvlText w:val=""/>
      <w:lvlJc w:val="left"/>
      <w:pPr>
        <w:ind w:left="5040" w:hanging="360"/>
      </w:pPr>
      <w:rPr>
        <w:rFonts w:ascii="Symbol" w:hAnsi="Symbol" w:hint="default"/>
      </w:rPr>
    </w:lvl>
    <w:lvl w:ilvl="7" w:tplc="2B5835FA">
      <w:start w:val="1"/>
      <w:numFmt w:val="bullet"/>
      <w:lvlText w:val="o"/>
      <w:lvlJc w:val="left"/>
      <w:pPr>
        <w:ind w:left="5760" w:hanging="360"/>
      </w:pPr>
      <w:rPr>
        <w:rFonts w:ascii="Courier New" w:hAnsi="Courier New" w:hint="default"/>
      </w:rPr>
    </w:lvl>
    <w:lvl w:ilvl="8" w:tplc="138C244C">
      <w:start w:val="1"/>
      <w:numFmt w:val="bullet"/>
      <w:lvlText w:val=""/>
      <w:lvlJc w:val="left"/>
      <w:pPr>
        <w:ind w:left="6480" w:hanging="360"/>
      </w:pPr>
      <w:rPr>
        <w:rFonts w:ascii="Wingdings" w:hAnsi="Wingdings" w:hint="default"/>
      </w:rPr>
    </w:lvl>
  </w:abstractNum>
  <w:abstractNum w:abstractNumId="3" w15:restartNumberingAfterBreak="0">
    <w:nsid w:val="1BD16CF6"/>
    <w:multiLevelType w:val="hybridMultilevel"/>
    <w:tmpl w:val="EB943BA6"/>
    <w:lvl w:ilvl="0" w:tplc="C9567A34">
      <w:start w:val="1"/>
      <w:numFmt w:val="bullet"/>
      <w:lvlText w:val=""/>
      <w:lvlJc w:val="left"/>
      <w:pPr>
        <w:ind w:left="720" w:hanging="360"/>
      </w:pPr>
      <w:rPr>
        <w:rFonts w:ascii="Symbol" w:hAnsi="Symbol" w:hint="default"/>
      </w:rPr>
    </w:lvl>
    <w:lvl w:ilvl="1" w:tplc="7AAA2F50">
      <w:start w:val="1"/>
      <w:numFmt w:val="bullet"/>
      <w:lvlText w:val="o"/>
      <w:lvlJc w:val="left"/>
      <w:pPr>
        <w:ind w:left="1440" w:hanging="360"/>
      </w:pPr>
      <w:rPr>
        <w:rFonts w:ascii="Courier New" w:hAnsi="Courier New" w:hint="default"/>
      </w:rPr>
    </w:lvl>
    <w:lvl w:ilvl="2" w:tplc="58460AA2">
      <w:start w:val="1"/>
      <w:numFmt w:val="bullet"/>
      <w:lvlText w:val=""/>
      <w:lvlJc w:val="left"/>
      <w:pPr>
        <w:ind w:left="2160" w:hanging="360"/>
      </w:pPr>
      <w:rPr>
        <w:rFonts w:ascii="Wingdings" w:hAnsi="Wingdings" w:hint="default"/>
      </w:rPr>
    </w:lvl>
    <w:lvl w:ilvl="3" w:tplc="4E3CBA78">
      <w:start w:val="1"/>
      <w:numFmt w:val="bullet"/>
      <w:lvlText w:val=""/>
      <w:lvlJc w:val="left"/>
      <w:pPr>
        <w:ind w:left="2880" w:hanging="360"/>
      </w:pPr>
      <w:rPr>
        <w:rFonts w:ascii="Symbol" w:hAnsi="Symbol" w:hint="default"/>
      </w:rPr>
    </w:lvl>
    <w:lvl w:ilvl="4" w:tplc="3A56692E">
      <w:start w:val="1"/>
      <w:numFmt w:val="bullet"/>
      <w:lvlText w:val="o"/>
      <w:lvlJc w:val="left"/>
      <w:pPr>
        <w:ind w:left="3600" w:hanging="360"/>
      </w:pPr>
      <w:rPr>
        <w:rFonts w:ascii="Courier New" w:hAnsi="Courier New" w:hint="default"/>
      </w:rPr>
    </w:lvl>
    <w:lvl w:ilvl="5" w:tplc="79E016E8">
      <w:start w:val="1"/>
      <w:numFmt w:val="bullet"/>
      <w:lvlText w:val=""/>
      <w:lvlJc w:val="left"/>
      <w:pPr>
        <w:ind w:left="4320" w:hanging="360"/>
      </w:pPr>
      <w:rPr>
        <w:rFonts w:ascii="Wingdings" w:hAnsi="Wingdings" w:hint="default"/>
      </w:rPr>
    </w:lvl>
    <w:lvl w:ilvl="6" w:tplc="0A222598">
      <w:start w:val="1"/>
      <w:numFmt w:val="bullet"/>
      <w:lvlText w:val=""/>
      <w:lvlJc w:val="left"/>
      <w:pPr>
        <w:ind w:left="5040" w:hanging="360"/>
      </w:pPr>
      <w:rPr>
        <w:rFonts w:ascii="Symbol" w:hAnsi="Symbol" w:hint="default"/>
      </w:rPr>
    </w:lvl>
    <w:lvl w:ilvl="7" w:tplc="B7A84712">
      <w:start w:val="1"/>
      <w:numFmt w:val="bullet"/>
      <w:lvlText w:val="o"/>
      <w:lvlJc w:val="left"/>
      <w:pPr>
        <w:ind w:left="5760" w:hanging="360"/>
      </w:pPr>
      <w:rPr>
        <w:rFonts w:ascii="Courier New" w:hAnsi="Courier New" w:hint="default"/>
      </w:rPr>
    </w:lvl>
    <w:lvl w:ilvl="8" w:tplc="06D0B9AE">
      <w:start w:val="1"/>
      <w:numFmt w:val="bullet"/>
      <w:lvlText w:val=""/>
      <w:lvlJc w:val="left"/>
      <w:pPr>
        <w:ind w:left="6480" w:hanging="360"/>
      </w:pPr>
      <w:rPr>
        <w:rFonts w:ascii="Wingdings" w:hAnsi="Wingdings" w:hint="default"/>
      </w:rPr>
    </w:lvl>
  </w:abstractNum>
  <w:abstractNum w:abstractNumId="4" w15:restartNumberingAfterBreak="0">
    <w:nsid w:val="1DBC2C3C"/>
    <w:multiLevelType w:val="hybridMultilevel"/>
    <w:tmpl w:val="3B70C8D0"/>
    <w:lvl w:ilvl="0" w:tplc="503203EC">
      <w:start w:val="1"/>
      <w:numFmt w:val="bullet"/>
      <w:lvlText w:val=""/>
      <w:lvlJc w:val="left"/>
      <w:pPr>
        <w:ind w:left="720" w:hanging="360"/>
      </w:pPr>
      <w:rPr>
        <w:rFonts w:ascii="Wingdings" w:hAnsi="Wingdings" w:hint="default"/>
      </w:rPr>
    </w:lvl>
    <w:lvl w:ilvl="1" w:tplc="C9241E78">
      <w:start w:val="1"/>
      <w:numFmt w:val="bullet"/>
      <w:lvlText w:val="o"/>
      <w:lvlJc w:val="left"/>
      <w:pPr>
        <w:ind w:left="1440" w:hanging="360"/>
      </w:pPr>
      <w:rPr>
        <w:rFonts w:ascii="Courier New" w:hAnsi="Courier New" w:hint="default"/>
      </w:rPr>
    </w:lvl>
    <w:lvl w:ilvl="2" w:tplc="5BAA253A">
      <w:start w:val="1"/>
      <w:numFmt w:val="bullet"/>
      <w:lvlText w:val=""/>
      <w:lvlJc w:val="left"/>
      <w:pPr>
        <w:ind w:left="2160" w:hanging="360"/>
      </w:pPr>
      <w:rPr>
        <w:rFonts w:ascii="Wingdings" w:hAnsi="Wingdings" w:hint="default"/>
      </w:rPr>
    </w:lvl>
    <w:lvl w:ilvl="3" w:tplc="93AE149E">
      <w:start w:val="1"/>
      <w:numFmt w:val="bullet"/>
      <w:lvlText w:val=""/>
      <w:lvlJc w:val="left"/>
      <w:pPr>
        <w:ind w:left="2880" w:hanging="360"/>
      </w:pPr>
      <w:rPr>
        <w:rFonts w:ascii="Symbol" w:hAnsi="Symbol" w:hint="default"/>
      </w:rPr>
    </w:lvl>
    <w:lvl w:ilvl="4" w:tplc="66CC06EE">
      <w:start w:val="1"/>
      <w:numFmt w:val="bullet"/>
      <w:lvlText w:val="o"/>
      <w:lvlJc w:val="left"/>
      <w:pPr>
        <w:ind w:left="3600" w:hanging="360"/>
      </w:pPr>
      <w:rPr>
        <w:rFonts w:ascii="Courier New" w:hAnsi="Courier New" w:hint="default"/>
      </w:rPr>
    </w:lvl>
    <w:lvl w:ilvl="5" w:tplc="3EBABFEC">
      <w:start w:val="1"/>
      <w:numFmt w:val="bullet"/>
      <w:lvlText w:val=""/>
      <w:lvlJc w:val="left"/>
      <w:pPr>
        <w:ind w:left="4320" w:hanging="360"/>
      </w:pPr>
      <w:rPr>
        <w:rFonts w:ascii="Wingdings" w:hAnsi="Wingdings" w:hint="default"/>
      </w:rPr>
    </w:lvl>
    <w:lvl w:ilvl="6" w:tplc="3CBE9B7E">
      <w:start w:val="1"/>
      <w:numFmt w:val="bullet"/>
      <w:lvlText w:val=""/>
      <w:lvlJc w:val="left"/>
      <w:pPr>
        <w:ind w:left="5040" w:hanging="360"/>
      </w:pPr>
      <w:rPr>
        <w:rFonts w:ascii="Symbol" w:hAnsi="Symbol" w:hint="default"/>
      </w:rPr>
    </w:lvl>
    <w:lvl w:ilvl="7" w:tplc="CAE08E54">
      <w:start w:val="1"/>
      <w:numFmt w:val="bullet"/>
      <w:lvlText w:val="o"/>
      <w:lvlJc w:val="left"/>
      <w:pPr>
        <w:ind w:left="5760" w:hanging="360"/>
      </w:pPr>
      <w:rPr>
        <w:rFonts w:ascii="Courier New" w:hAnsi="Courier New" w:hint="default"/>
      </w:rPr>
    </w:lvl>
    <w:lvl w:ilvl="8" w:tplc="ADB818D6">
      <w:start w:val="1"/>
      <w:numFmt w:val="bullet"/>
      <w:lvlText w:val=""/>
      <w:lvlJc w:val="left"/>
      <w:pPr>
        <w:ind w:left="6480" w:hanging="360"/>
      </w:pPr>
      <w:rPr>
        <w:rFonts w:ascii="Wingdings" w:hAnsi="Wingdings" w:hint="default"/>
      </w:rPr>
    </w:lvl>
  </w:abstractNum>
  <w:abstractNum w:abstractNumId="5" w15:restartNumberingAfterBreak="0">
    <w:nsid w:val="22A625D5"/>
    <w:multiLevelType w:val="hybridMultilevel"/>
    <w:tmpl w:val="CC127B5A"/>
    <w:lvl w:ilvl="0" w:tplc="ABCA1346">
      <w:start w:val="1"/>
      <w:numFmt w:val="decimal"/>
      <w:lvlText w:val="%1."/>
      <w:lvlJc w:val="left"/>
      <w:pPr>
        <w:ind w:left="720" w:hanging="360"/>
      </w:pPr>
    </w:lvl>
    <w:lvl w:ilvl="1" w:tplc="AD3EC91C">
      <w:start w:val="1"/>
      <w:numFmt w:val="lowerLetter"/>
      <w:lvlText w:val="%2."/>
      <w:lvlJc w:val="left"/>
      <w:pPr>
        <w:ind w:left="1440" w:hanging="360"/>
      </w:pPr>
    </w:lvl>
    <w:lvl w:ilvl="2" w:tplc="D48A3202">
      <w:start w:val="1"/>
      <w:numFmt w:val="lowerRoman"/>
      <w:lvlText w:val="%3."/>
      <w:lvlJc w:val="right"/>
      <w:pPr>
        <w:ind w:left="2160" w:hanging="180"/>
      </w:pPr>
    </w:lvl>
    <w:lvl w:ilvl="3" w:tplc="D2F6D4DA">
      <w:start w:val="1"/>
      <w:numFmt w:val="decimal"/>
      <w:lvlText w:val="%4."/>
      <w:lvlJc w:val="left"/>
      <w:pPr>
        <w:ind w:left="2880" w:hanging="360"/>
      </w:pPr>
    </w:lvl>
    <w:lvl w:ilvl="4" w:tplc="260E37C8">
      <w:start w:val="1"/>
      <w:numFmt w:val="lowerLetter"/>
      <w:lvlText w:val="%5."/>
      <w:lvlJc w:val="left"/>
      <w:pPr>
        <w:ind w:left="3600" w:hanging="360"/>
      </w:pPr>
    </w:lvl>
    <w:lvl w:ilvl="5" w:tplc="4F4EB4AE">
      <w:start w:val="1"/>
      <w:numFmt w:val="lowerRoman"/>
      <w:lvlText w:val="%6."/>
      <w:lvlJc w:val="right"/>
      <w:pPr>
        <w:ind w:left="4320" w:hanging="180"/>
      </w:pPr>
    </w:lvl>
    <w:lvl w:ilvl="6" w:tplc="EFC85D94">
      <w:start w:val="1"/>
      <w:numFmt w:val="decimal"/>
      <w:lvlText w:val="%7."/>
      <w:lvlJc w:val="left"/>
      <w:pPr>
        <w:ind w:left="5040" w:hanging="360"/>
      </w:pPr>
    </w:lvl>
    <w:lvl w:ilvl="7" w:tplc="5576E89E">
      <w:start w:val="1"/>
      <w:numFmt w:val="lowerLetter"/>
      <w:lvlText w:val="%8."/>
      <w:lvlJc w:val="left"/>
      <w:pPr>
        <w:ind w:left="5760" w:hanging="360"/>
      </w:pPr>
    </w:lvl>
    <w:lvl w:ilvl="8" w:tplc="7CF2DBA8">
      <w:start w:val="1"/>
      <w:numFmt w:val="lowerRoman"/>
      <w:lvlText w:val="%9."/>
      <w:lvlJc w:val="right"/>
      <w:pPr>
        <w:ind w:left="6480" w:hanging="180"/>
      </w:pPr>
    </w:lvl>
  </w:abstractNum>
  <w:abstractNum w:abstractNumId="6" w15:restartNumberingAfterBreak="0">
    <w:nsid w:val="27C73193"/>
    <w:multiLevelType w:val="hybridMultilevel"/>
    <w:tmpl w:val="5344C7BC"/>
    <w:lvl w:ilvl="0" w:tplc="1EB6A9D4">
      <w:start w:val="1"/>
      <w:numFmt w:val="bullet"/>
      <w:lvlText w:val="Ø"/>
      <w:lvlJc w:val="left"/>
      <w:pPr>
        <w:ind w:left="720" w:hanging="360"/>
      </w:pPr>
      <w:rPr>
        <w:rFonts w:ascii="Wingdings" w:hAnsi="Wingdings" w:hint="default"/>
      </w:rPr>
    </w:lvl>
    <w:lvl w:ilvl="1" w:tplc="CCBAAA3A">
      <w:start w:val="1"/>
      <w:numFmt w:val="bullet"/>
      <w:lvlText w:val="o"/>
      <w:lvlJc w:val="left"/>
      <w:pPr>
        <w:ind w:left="1440" w:hanging="360"/>
      </w:pPr>
      <w:rPr>
        <w:rFonts w:ascii="Courier New" w:hAnsi="Courier New" w:hint="default"/>
      </w:rPr>
    </w:lvl>
    <w:lvl w:ilvl="2" w:tplc="FEA0E7E4">
      <w:start w:val="1"/>
      <w:numFmt w:val="bullet"/>
      <w:lvlText w:val=""/>
      <w:lvlJc w:val="left"/>
      <w:pPr>
        <w:ind w:left="2160" w:hanging="360"/>
      </w:pPr>
      <w:rPr>
        <w:rFonts w:ascii="Wingdings" w:hAnsi="Wingdings" w:hint="default"/>
      </w:rPr>
    </w:lvl>
    <w:lvl w:ilvl="3" w:tplc="DB50228E">
      <w:start w:val="1"/>
      <w:numFmt w:val="bullet"/>
      <w:lvlText w:val=""/>
      <w:lvlJc w:val="left"/>
      <w:pPr>
        <w:ind w:left="2880" w:hanging="360"/>
      </w:pPr>
      <w:rPr>
        <w:rFonts w:ascii="Symbol" w:hAnsi="Symbol" w:hint="default"/>
      </w:rPr>
    </w:lvl>
    <w:lvl w:ilvl="4" w:tplc="116E2A8C">
      <w:start w:val="1"/>
      <w:numFmt w:val="bullet"/>
      <w:lvlText w:val="o"/>
      <w:lvlJc w:val="left"/>
      <w:pPr>
        <w:ind w:left="3600" w:hanging="360"/>
      </w:pPr>
      <w:rPr>
        <w:rFonts w:ascii="Courier New" w:hAnsi="Courier New" w:hint="default"/>
      </w:rPr>
    </w:lvl>
    <w:lvl w:ilvl="5" w:tplc="9FB6988A">
      <w:start w:val="1"/>
      <w:numFmt w:val="bullet"/>
      <w:lvlText w:val=""/>
      <w:lvlJc w:val="left"/>
      <w:pPr>
        <w:ind w:left="4320" w:hanging="360"/>
      </w:pPr>
      <w:rPr>
        <w:rFonts w:ascii="Wingdings" w:hAnsi="Wingdings" w:hint="default"/>
      </w:rPr>
    </w:lvl>
    <w:lvl w:ilvl="6" w:tplc="83FA851A">
      <w:start w:val="1"/>
      <w:numFmt w:val="bullet"/>
      <w:lvlText w:val=""/>
      <w:lvlJc w:val="left"/>
      <w:pPr>
        <w:ind w:left="5040" w:hanging="360"/>
      </w:pPr>
      <w:rPr>
        <w:rFonts w:ascii="Symbol" w:hAnsi="Symbol" w:hint="default"/>
      </w:rPr>
    </w:lvl>
    <w:lvl w:ilvl="7" w:tplc="9EC69EA4">
      <w:start w:val="1"/>
      <w:numFmt w:val="bullet"/>
      <w:lvlText w:val="o"/>
      <w:lvlJc w:val="left"/>
      <w:pPr>
        <w:ind w:left="5760" w:hanging="360"/>
      </w:pPr>
      <w:rPr>
        <w:rFonts w:ascii="Courier New" w:hAnsi="Courier New" w:hint="default"/>
      </w:rPr>
    </w:lvl>
    <w:lvl w:ilvl="8" w:tplc="7BACF02E">
      <w:start w:val="1"/>
      <w:numFmt w:val="bullet"/>
      <w:lvlText w:val=""/>
      <w:lvlJc w:val="left"/>
      <w:pPr>
        <w:ind w:left="6480" w:hanging="360"/>
      </w:pPr>
      <w:rPr>
        <w:rFonts w:ascii="Wingdings" w:hAnsi="Wingdings" w:hint="default"/>
      </w:rPr>
    </w:lvl>
  </w:abstractNum>
  <w:abstractNum w:abstractNumId="7" w15:restartNumberingAfterBreak="0">
    <w:nsid w:val="41A1F01C"/>
    <w:multiLevelType w:val="hybridMultilevel"/>
    <w:tmpl w:val="3E64F064"/>
    <w:lvl w:ilvl="0" w:tplc="B596D64C">
      <w:start w:val="1"/>
      <w:numFmt w:val="bullet"/>
      <w:lvlText w:val=""/>
      <w:lvlJc w:val="left"/>
      <w:pPr>
        <w:ind w:left="720" w:hanging="360"/>
      </w:pPr>
      <w:rPr>
        <w:rFonts w:ascii="Symbol" w:hAnsi="Symbol" w:hint="default"/>
      </w:rPr>
    </w:lvl>
    <w:lvl w:ilvl="1" w:tplc="9930743C">
      <w:start w:val="1"/>
      <w:numFmt w:val="bullet"/>
      <w:lvlText w:val="o"/>
      <w:lvlJc w:val="left"/>
      <w:pPr>
        <w:ind w:left="1440" w:hanging="360"/>
      </w:pPr>
      <w:rPr>
        <w:rFonts w:ascii="Courier New" w:hAnsi="Courier New" w:hint="default"/>
      </w:rPr>
    </w:lvl>
    <w:lvl w:ilvl="2" w:tplc="7CA660B0">
      <w:start w:val="1"/>
      <w:numFmt w:val="bullet"/>
      <w:lvlText w:val=""/>
      <w:lvlJc w:val="left"/>
      <w:pPr>
        <w:ind w:left="2160" w:hanging="360"/>
      </w:pPr>
      <w:rPr>
        <w:rFonts w:ascii="Wingdings" w:hAnsi="Wingdings" w:hint="default"/>
      </w:rPr>
    </w:lvl>
    <w:lvl w:ilvl="3" w:tplc="AFF02DA8">
      <w:start w:val="1"/>
      <w:numFmt w:val="bullet"/>
      <w:lvlText w:val=""/>
      <w:lvlJc w:val="left"/>
      <w:pPr>
        <w:ind w:left="2880" w:hanging="360"/>
      </w:pPr>
      <w:rPr>
        <w:rFonts w:ascii="Symbol" w:hAnsi="Symbol" w:hint="default"/>
      </w:rPr>
    </w:lvl>
    <w:lvl w:ilvl="4" w:tplc="165E8D56">
      <w:start w:val="1"/>
      <w:numFmt w:val="bullet"/>
      <w:lvlText w:val="o"/>
      <w:lvlJc w:val="left"/>
      <w:pPr>
        <w:ind w:left="3600" w:hanging="360"/>
      </w:pPr>
      <w:rPr>
        <w:rFonts w:ascii="Courier New" w:hAnsi="Courier New" w:hint="default"/>
      </w:rPr>
    </w:lvl>
    <w:lvl w:ilvl="5" w:tplc="9DBCBB92">
      <w:start w:val="1"/>
      <w:numFmt w:val="bullet"/>
      <w:lvlText w:val=""/>
      <w:lvlJc w:val="left"/>
      <w:pPr>
        <w:ind w:left="4320" w:hanging="360"/>
      </w:pPr>
      <w:rPr>
        <w:rFonts w:ascii="Wingdings" w:hAnsi="Wingdings" w:hint="default"/>
      </w:rPr>
    </w:lvl>
    <w:lvl w:ilvl="6" w:tplc="45C64114">
      <w:start w:val="1"/>
      <w:numFmt w:val="bullet"/>
      <w:lvlText w:val=""/>
      <w:lvlJc w:val="left"/>
      <w:pPr>
        <w:ind w:left="5040" w:hanging="360"/>
      </w:pPr>
      <w:rPr>
        <w:rFonts w:ascii="Symbol" w:hAnsi="Symbol" w:hint="default"/>
      </w:rPr>
    </w:lvl>
    <w:lvl w:ilvl="7" w:tplc="32485188">
      <w:start w:val="1"/>
      <w:numFmt w:val="bullet"/>
      <w:lvlText w:val="o"/>
      <w:lvlJc w:val="left"/>
      <w:pPr>
        <w:ind w:left="5760" w:hanging="360"/>
      </w:pPr>
      <w:rPr>
        <w:rFonts w:ascii="Courier New" w:hAnsi="Courier New" w:hint="default"/>
      </w:rPr>
    </w:lvl>
    <w:lvl w:ilvl="8" w:tplc="55D078C6">
      <w:start w:val="1"/>
      <w:numFmt w:val="bullet"/>
      <w:lvlText w:val=""/>
      <w:lvlJc w:val="left"/>
      <w:pPr>
        <w:ind w:left="6480" w:hanging="360"/>
      </w:pPr>
      <w:rPr>
        <w:rFonts w:ascii="Wingdings" w:hAnsi="Wingdings" w:hint="default"/>
      </w:rPr>
    </w:lvl>
  </w:abstractNum>
  <w:abstractNum w:abstractNumId="8" w15:restartNumberingAfterBreak="0">
    <w:nsid w:val="42354DC9"/>
    <w:multiLevelType w:val="hybridMultilevel"/>
    <w:tmpl w:val="8F30C374"/>
    <w:lvl w:ilvl="0" w:tplc="BCBE761E">
      <w:start w:val="1"/>
      <w:numFmt w:val="bullet"/>
      <w:lvlText w:val=""/>
      <w:lvlJc w:val="left"/>
      <w:pPr>
        <w:ind w:left="720" w:hanging="360"/>
      </w:pPr>
      <w:rPr>
        <w:rFonts w:ascii="Symbol" w:hAnsi="Symbol" w:hint="default"/>
      </w:rPr>
    </w:lvl>
    <w:lvl w:ilvl="1" w:tplc="F0C8AE12">
      <w:start w:val="1"/>
      <w:numFmt w:val="bullet"/>
      <w:lvlText w:val="o"/>
      <w:lvlJc w:val="left"/>
      <w:pPr>
        <w:ind w:left="1440" w:hanging="360"/>
      </w:pPr>
      <w:rPr>
        <w:rFonts w:ascii="Courier New" w:hAnsi="Courier New" w:hint="default"/>
      </w:rPr>
    </w:lvl>
    <w:lvl w:ilvl="2" w:tplc="69E2986E">
      <w:start w:val="1"/>
      <w:numFmt w:val="bullet"/>
      <w:lvlText w:val=""/>
      <w:lvlJc w:val="left"/>
      <w:pPr>
        <w:ind w:left="2160" w:hanging="360"/>
      </w:pPr>
      <w:rPr>
        <w:rFonts w:ascii="Wingdings" w:hAnsi="Wingdings" w:hint="default"/>
      </w:rPr>
    </w:lvl>
    <w:lvl w:ilvl="3" w:tplc="2FDA41DA">
      <w:start w:val="1"/>
      <w:numFmt w:val="bullet"/>
      <w:lvlText w:val=""/>
      <w:lvlJc w:val="left"/>
      <w:pPr>
        <w:ind w:left="2880" w:hanging="360"/>
      </w:pPr>
      <w:rPr>
        <w:rFonts w:ascii="Symbol" w:hAnsi="Symbol" w:hint="default"/>
      </w:rPr>
    </w:lvl>
    <w:lvl w:ilvl="4" w:tplc="BBD2F57A">
      <w:start w:val="1"/>
      <w:numFmt w:val="bullet"/>
      <w:lvlText w:val="o"/>
      <w:lvlJc w:val="left"/>
      <w:pPr>
        <w:ind w:left="3600" w:hanging="360"/>
      </w:pPr>
      <w:rPr>
        <w:rFonts w:ascii="Courier New" w:hAnsi="Courier New" w:hint="default"/>
      </w:rPr>
    </w:lvl>
    <w:lvl w:ilvl="5" w:tplc="EC366544">
      <w:start w:val="1"/>
      <w:numFmt w:val="bullet"/>
      <w:lvlText w:val=""/>
      <w:lvlJc w:val="left"/>
      <w:pPr>
        <w:ind w:left="4320" w:hanging="360"/>
      </w:pPr>
      <w:rPr>
        <w:rFonts w:ascii="Wingdings" w:hAnsi="Wingdings" w:hint="default"/>
      </w:rPr>
    </w:lvl>
    <w:lvl w:ilvl="6" w:tplc="56A0CD1A">
      <w:start w:val="1"/>
      <w:numFmt w:val="bullet"/>
      <w:lvlText w:val=""/>
      <w:lvlJc w:val="left"/>
      <w:pPr>
        <w:ind w:left="5040" w:hanging="360"/>
      </w:pPr>
      <w:rPr>
        <w:rFonts w:ascii="Symbol" w:hAnsi="Symbol" w:hint="default"/>
      </w:rPr>
    </w:lvl>
    <w:lvl w:ilvl="7" w:tplc="07A24DE6">
      <w:start w:val="1"/>
      <w:numFmt w:val="bullet"/>
      <w:lvlText w:val="o"/>
      <w:lvlJc w:val="left"/>
      <w:pPr>
        <w:ind w:left="5760" w:hanging="360"/>
      </w:pPr>
      <w:rPr>
        <w:rFonts w:ascii="Courier New" w:hAnsi="Courier New" w:hint="default"/>
      </w:rPr>
    </w:lvl>
    <w:lvl w:ilvl="8" w:tplc="EBE08DA0">
      <w:start w:val="1"/>
      <w:numFmt w:val="bullet"/>
      <w:lvlText w:val=""/>
      <w:lvlJc w:val="left"/>
      <w:pPr>
        <w:ind w:left="6480" w:hanging="360"/>
      </w:pPr>
      <w:rPr>
        <w:rFonts w:ascii="Wingdings" w:hAnsi="Wingdings" w:hint="default"/>
      </w:rPr>
    </w:lvl>
  </w:abstractNum>
  <w:abstractNum w:abstractNumId="9" w15:restartNumberingAfterBreak="0">
    <w:nsid w:val="4928E10C"/>
    <w:multiLevelType w:val="hybridMultilevel"/>
    <w:tmpl w:val="69B84BEE"/>
    <w:lvl w:ilvl="0" w:tplc="81B453F2">
      <w:start w:val="1"/>
      <w:numFmt w:val="bullet"/>
      <w:lvlText w:val=""/>
      <w:lvlJc w:val="left"/>
      <w:pPr>
        <w:ind w:left="720" w:hanging="360"/>
      </w:pPr>
      <w:rPr>
        <w:rFonts w:ascii="Symbol" w:hAnsi="Symbol" w:hint="default"/>
      </w:rPr>
    </w:lvl>
    <w:lvl w:ilvl="1" w:tplc="E826812E">
      <w:start w:val="1"/>
      <w:numFmt w:val="bullet"/>
      <w:lvlText w:val="o"/>
      <w:lvlJc w:val="left"/>
      <w:pPr>
        <w:ind w:left="1440" w:hanging="360"/>
      </w:pPr>
      <w:rPr>
        <w:rFonts w:ascii="Courier New" w:hAnsi="Courier New" w:hint="default"/>
      </w:rPr>
    </w:lvl>
    <w:lvl w:ilvl="2" w:tplc="55922FBC">
      <w:start w:val="1"/>
      <w:numFmt w:val="bullet"/>
      <w:lvlText w:val=""/>
      <w:lvlJc w:val="left"/>
      <w:pPr>
        <w:ind w:left="2160" w:hanging="360"/>
      </w:pPr>
      <w:rPr>
        <w:rFonts w:ascii="Wingdings" w:hAnsi="Wingdings" w:hint="default"/>
      </w:rPr>
    </w:lvl>
    <w:lvl w:ilvl="3" w:tplc="BDB0BFD6">
      <w:start w:val="1"/>
      <w:numFmt w:val="bullet"/>
      <w:lvlText w:val=""/>
      <w:lvlJc w:val="left"/>
      <w:pPr>
        <w:ind w:left="2880" w:hanging="360"/>
      </w:pPr>
      <w:rPr>
        <w:rFonts w:ascii="Symbol" w:hAnsi="Symbol" w:hint="default"/>
      </w:rPr>
    </w:lvl>
    <w:lvl w:ilvl="4" w:tplc="FDC060AA">
      <w:start w:val="1"/>
      <w:numFmt w:val="bullet"/>
      <w:lvlText w:val="o"/>
      <w:lvlJc w:val="left"/>
      <w:pPr>
        <w:ind w:left="3600" w:hanging="360"/>
      </w:pPr>
      <w:rPr>
        <w:rFonts w:ascii="Courier New" w:hAnsi="Courier New" w:hint="default"/>
      </w:rPr>
    </w:lvl>
    <w:lvl w:ilvl="5" w:tplc="F4C2445C">
      <w:start w:val="1"/>
      <w:numFmt w:val="bullet"/>
      <w:lvlText w:val=""/>
      <w:lvlJc w:val="left"/>
      <w:pPr>
        <w:ind w:left="4320" w:hanging="360"/>
      </w:pPr>
      <w:rPr>
        <w:rFonts w:ascii="Wingdings" w:hAnsi="Wingdings" w:hint="default"/>
      </w:rPr>
    </w:lvl>
    <w:lvl w:ilvl="6" w:tplc="F938A038">
      <w:start w:val="1"/>
      <w:numFmt w:val="bullet"/>
      <w:lvlText w:val=""/>
      <w:lvlJc w:val="left"/>
      <w:pPr>
        <w:ind w:left="5040" w:hanging="360"/>
      </w:pPr>
      <w:rPr>
        <w:rFonts w:ascii="Symbol" w:hAnsi="Symbol" w:hint="default"/>
      </w:rPr>
    </w:lvl>
    <w:lvl w:ilvl="7" w:tplc="F41ECDBE">
      <w:start w:val="1"/>
      <w:numFmt w:val="bullet"/>
      <w:lvlText w:val="o"/>
      <w:lvlJc w:val="left"/>
      <w:pPr>
        <w:ind w:left="5760" w:hanging="360"/>
      </w:pPr>
      <w:rPr>
        <w:rFonts w:ascii="Courier New" w:hAnsi="Courier New" w:hint="default"/>
      </w:rPr>
    </w:lvl>
    <w:lvl w:ilvl="8" w:tplc="835AA11C">
      <w:start w:val="1"/>
      <w:numFmt w:val="bullet"/>
      <w:lvlText w:val=""/>
      <w:lvlJc w:val="left"/>
      <w:pPr>
        <w:ind w:left="6480" w:hanging="360"/>
      </w:pPr>
      <w:rPr>
        <w:rFonts w:ascii="Wingdings" w:hAnsi="Wingdings" w:hint="default"/>
      </w:rPr>
    </w:lvl>
  </w:abstractNum>
  <w:abstractNum w:abstractNumId="10" w15:restartNumberingAfterBreak="0">
    <w:nsid w:val="4E3D43C8"/>
    <w:multiLevelType w:val="hybridMultilevel"/>
    <w:tmpl w:val="0720A286"/>
    <w:lvl w:ilvl="0" w:tplc="83A01048">
      <w:start w:val="1"/>
      <w:numFmt w:val="bullet"/>
      <w:lvlText w:val=""/>
      <w:lvlJc w:val="left"/>
      <w:pPr>
        <w:ind w:left="720" w:hanging="360"/>
      </w:pPr>
      <w:rPr>
        <w:rFonts w:ascii="Wingdings" w:hAnsi="Wingdings" w:hint="default"/>
      </w:rPr>
    </w:lvl>
    <w:lvl w:ilvl="1" w:tplc="1DD610F0">
      <w:start w:val="1"/>
      <w:numFmt w:val="bullet"/>
      <w:lvlText w:val="o"/>
      <w:lvlJc w:val="left"/>
      <w:pPr>
        <w:ind w:left="1440" w:hanging="360"/>
      </w:pPr>
      <w:rPr>
        <w:rFonts w:ascii="Courier New" w:hAnsi="Courier New" w:hint="default"/>
      </w:rPr>
    </w:lvl>
    <w:lvl w:ilvl="2" w:tplc="1CF07302">
      <w:start w:val="1"/>
      <w:numFmt w:val="bullet"/>
      <w:lvlText w:val=""/>
      <w:lvlJc w:val="left"/>
      <w:pPr>
        <w:ind w:left="2160" w:hanging="360"/>
      </w:pPr>
      <w:rPr>
        <w:rFonts w:ascii="Wingdings" w:hAnsi="Wingdings" w:hint="default"/>
      </w:rPr>
    </w:lvl>
    <w:lvl w:ilvl="3" w:tplc="A238B952">
      <w:start w:val="1"/>
      <w:numFmt w:val="bullet"/>
      <w:lvlText w:val=""/>
      <w:lvlJc w:val="left"/>
      <w:pPr>
        <w:ind w:left="2880" w:hanging="360"/>
      </w:pPr>
      <w:rPr>
        <w:rFonts w:ascii="Symbol" w:hAnsi="Symbol" w:hint="default"/>
      </w:rPr>
    </w:lvl>
    <w:lvl w:ilvl="4" w:tplc="03B6B6E4">
      <w:start w:val="1"/>
      <w:numFmt w:val="bullet"/>
      <w:lvlText w:val="o"/>
      <w:lvlJc w:val="left"/>
      <w:pPr>
        <w:ind w:left="3600" w:hanging="360"/>
      </w:pPr>
      <w:rPr>
        <w:rFonts w:ascii="Courier New" w:hAnsi="Courier New" w:hint="default"/>
      </w:rPr>
    </w:lvl>
    <w:lvl w:ilvl="5" w:tplc="C19031C6">
      <w:start w:val="1"/>
      <w:numFmt w:val="bullet"/>
      <w:lvlText w:val=""/>
      <w:lvlJc w:val="left"/>
      <w:pPr>
        <w:ind w:left="4320" w:hanging="360"/>
      </w:pPr>
      <w:rPr>
        <w:rFonts w:ascii="Wingdings" w:hAnsi="Wingdings" w:hint="default"/>
      </w:rPr>
    </w:lvl>
    <w:lvl w:ilvl="6" w:tplc="CD049854">
      <w:start w:val="1"/>
      <w:numFmt w:val="bullet"/>
      <w:lvlText w:val=""/>
      <w:lvlJc w:val="left"/>
      <w:pPr>
        <w:ind w:left="5040" w:hanging="360"/>
      </w:pPr>
      <w:rPr>
        <w:rFonts w:ascii="Symbol" w:hAnsi="Symbol" w:hint="default"/>
      </w:rPr>
    </w:lvl>
    <w:lvl w:ilvl="7" w:tplc="3A2E84A0">
      <w:start w:val="1"/>
      <w:numFmt w:val="bullet"/>
      <w:lvlText w:val="o"/>
      <w:lvlJc w:val="left"/>
      <w:pPr>
        <w:ind w:left="5760" w:hanging="360"/>
      </w:pPr>
      <w:rPr>
        <w:rFonts w:ascii="Courier New" w:hAnsi="Courier New" w:hint="default"/>
      </w:rPr>
    </w:lvl>
    <w:lvl w:ilvl="8" w:tplc="8152A640">
      <w:start w:val="1"/>
      <w:numFmt w:val="bullet"/>
      <w:lvlText w:val=""/>
      <w:lvlJc w:val="left"/>
      <w:pPr>
        <w:ind w:left="6480" w:hanging="360"/>
      </w:pPr>
      <w:rPr>
        <w:rFonts w:ascii="Wingdings" w:hAnsi="Wingdings" w:hint="default"/>
      </w:rPr>
    </w:lvl>
  </w:abstractNum>
  <w:abstractNum w:abstractNumId="11" w15:restartNumberingAfterBreak="0">
    <w:nsid w:val="5EE9D003"/>
    <w:multiLevelType w:val="hybridMultilevel"/>
    <w:tmpl w:val="070EE726"/>
    <w:lvl w:ilvl="0" w:tplc="4C68B104">
      <w:start w:val="1"/>
      <w:numFmt w:val="bullet"/>
      <w:lvlText w:val=""/>
      <w:lvlJc w:val="left"/>
      <w:pPr>
        <w:ind w:left="720" w:hanging="360"/>
      </w:pPr>
      <w:rPr>
        <w:rFonts w:ascii="Wingdings" w:hAnsi="Wingdings" w:hint="default"/>
      </w:rPr>
    </w:lvl>
    <w:lvl w:ilvl="1" w:tplc="890884BA">
      <w:start w:val="1"/>
      <w:numFmt w:val="bullet"/>
      <w:lvlText w:val="o"/>
      <w:lvlJc w:val="left"/>
      <w:pPr>
        <w:ind w:left="1440" w:hanging="360"/>
      </w:pPr>
      <w:rPr>
        <w:rFonts w:ascii="Courier New" w:hAnsi="Courier New" w:hint="default"/>
      </w:rPr>
    </w:lvl>
    <w:lvl w:ilvl="2" w:tplc="4A46B144">
      <w:start w:val="1"/>
      <w:numFmt w:val="bullet"/>
      <w:lvlText w:val=""/>
      <w:lvlJc w:val="left"/>
      <w:pPr>
        <w:ind w:left="2160" w:hanging="360"/>
      </w:pPr>
      <w:rPr>
        <w:rFonts w:ascii="Wingdings" w:hAnsi="Wingdings" w:hint="default"/>
      </w:rPr>
    </w:lvl>
    <w:lvl w:ilvl="3" w:tplc="08DA0F96">
      <w:start w:val="1"/>
      <w:numFmt w:val="bullet"/>
      <w:lvlText w:val=""/>
      <w:lvlJc w:val="left"/>
      <w:pPr>
        <w:ind w:left="2880" w:hanging="360"/>
      </w:pPr>
      <w:rPr>
        <w:rFonts w:ascii="Symbol" w:hAnsi="Symbol" w:hint="default"/>
      </w:rPr>
    </w:lvl>
    <w:lvl w:ilvl="4" w:tplc="6E20639C">
      <w:start w:val="1"/>
      <w:numFmt w:val="bullet"/>
      <w:lvlText w:val="o"/>
      <w:lvlJc w:val="left"/>
      <w:pPr>
        <w:ind w:left="3600" w:hanging="360"/>
      </w:pPr>
      <w:rPr>
        <w:rFonts w:ascii="Courier New" w:hAnsi="Courier New" w:hint="default"/>
      </w:rPr>
    </w:lvl>
    <w:lvl w:ilvl="5" w:tplc="DF84747C">
      <w:start w:val="1"/>
      <w:numFmt w:val="bullet"/>
      <w:lvlText w:val=""/>
      <w:lvlJc w:val="left"/>
      <w:pPr>
        <w:ind w:left="4320" w:hanging="360"/>
      </w:pPr>
      <w:rPr>
        <w:rFonts w:ascii="Wingdings" w:hAnsi="Wingdings" w:hint="default"/>
      </w:rPr>
    </w:lvl>
    <w:lvl w:ilvl="6" w:tplc="198205F6">
      <w:start w:val="1"/>
      <w:numFmt w:val="bullet"/>
      <w:lvlText w:val=""/>
      <w:lvlJc w:val="left"/>
      <w:pPr>
        <w:ind w:left="5040" w:hanging="360"/>
      </w:pPr>
      <w:rPr>
        <w:rFonts w:ascii="Symbol" w:hAnsi="Symbol" w:hint="default"/>
      </w:rPr>
    </w:lvl>
    <w:lvl w:ilvl="7" w:tplc="EAF8B752">
      <w:start w:val="1"/>
      <w:numFmt w:val="bullet"/>
      <w:lvlText w:val="o"/>
      <w:lvlJc w:val="left"/>
      <w:pPr>
        <w:ind w:left="5760" w:hanging="360"/>
      </w:pPr>
      <w:rPr>
        <w:rFonts w:ascii="Courier New" w:hAnsi="Courier New" w:hint="default"/>
      </w:rPr>
    </w:lvl>
    <w:lvl w:ilvl="8" w:tplc="7AFC987A">
      <w:start w:val="1"/>
      <w:numFmt w:val="bullet"/>
      <w:lvlText w:val=""/>
      <w:lvlJc w:val="left"/>
      <w:pPr>
        <w:ind w:left="6480" w:hanging="360"/>
      </w:pPr>
      <w:rPr>
        <w:rFonts w:ascii="Wingdings" w:hAnsi="Wingdings" w:hint="default"/>
      </w:rPr>
    </w:lvl>
  </w:abstractNum>
  <w:abstractNum w:abstractNumId="12" w15:restartNumberingAfterBreak="0">
    <w:nsid w:val="5FBCAA29"/>
    <w:multiLevelType w:val="hybridMultilevel"/>
    <w:tmpl w:val="0F1E6A24"/>
    <w:lvl w:ilvl="0" w:tplc="72F0E67A">
      <w:start w:val="1"/>
      <w:numFmt w:val="bullet"/>
      <w:lvlText w:val=""/>
      <w:lvlJc w:val="left"/>
      <w:pPr>
        <w:ind w:left="720" w:hanging="360"/>
      </w:pPr>
      <w:rPr>
        <w:rFonts w:ascii="Wingdings" w:hAnsi="Wingdings" w:hint="default"/>
      </w:rPr>
    </w:lvl>
    <w:lvl w:ilvl="1" w:tplc="7284B4F8">
      <w:start w:val="1"/>
      <w:numFmt w:val="bullet"/>
      <w:lvlText w:val="o"/>
      <w:lvlJc w:val="left"/>
      <w:pPr>
        <w:ind w:left="1440" w:hanging="360"/>
      </w:pPr>
      <w:rPr>
        <w:rFonts w:ascii="Courier New" w:hAnsi="Courier New" w:hint="default"/>
      </w:rPr>
    </w:lvl>
    <w:lvl w:ilvl="2" w:tplc="16C0134E">
      <w:start w:val="1"/>
      <w:numFmt w:val="bullet"/>
      <w:lvlText w:val=""/>
      <w:lvlJc w:val="left"/>
      <w:pPr>
        <w:ind w:left="2160" w:hanging="360"/>
      </w:pPr>
      <w:rPr>
        <w:rFonts w:ascii="Wingdings" w:hAnsi="Wingdings" w:hint="default"/>
      </w:rPr>
    </w:lvl>
    <w:lvl w:ilvl="3" w:tplc="1FBCB62E">
      <w:start w:val="1"/>
      <w:numFmt w:val="bullet"/>
      <w:lvlText w:val=""/>
      <w:lvlJc w:val="left"/>
      <w:pPr>
        <w:ind w:left="2880" w:hanging="360"/>
      </w:pPr>
      <w:rPr>
        <w:rFonts w:ascii="Symbol" w:hAnsi="Symbol" w:hint="default"/>
      </w:rPr>
    </w:lvl>
    <w:lvl w:ilvl="4" w:tplc="83A8462C">
      <w:start w:val="1"/>
      <w:numFmt w:val="bullet"/>
      <w:lvlText w:val="o"/>
      <w:lvlJc w:val="left"/>
      <w:pPr>
        <w:ind w:left="3600" w:hanging="360"/>
      </w:pPr>
      <w:rPr>
        <w:rFonts w:ascii="Courier New" w:hAnsi="Courier New" w:hint="default"/>
      </w:rPr>
    </w:lvl>
    <w:lvl w:ilvl="5" w:tplc="88326BEA">
      <w:start w:val="1"/>
      <w:numFmt w:val="bullet"/>
      <w:lvlText w:val=""/>
      <w:lvlJc w:val="left"/>
      <w:pPr>
        <w:ind w:left="4320" w:hanging="360"/>
      </w:pPr>
      <w:rPr>
        <w:rFonts w:ascii="Wingdings" w:hAnsi="Wingdings" w:hint="default"/>
      </w:rPr>
    </w:lvl>
    <w:lvl w:ilvl="6" w:tplc="76A2BD14">
      <w:start w:val="1"/>
      <w:numFmt w:val="bullet"/>
      <w:lvlText w:val=""/>
      <w:lvlJc w:val="left"/>
      <w:pPr>
        <w:ind w:left="5040" w:hanging="360"/>
      </w:pPr>
      <w:rPr>
        <w:rFonts w:ascii="Symbol" w:hAnsi="Symbol" w:hint="default"/>
      </w:rPr>
    </w:lvl>
    <w:lvl w:ilvl="7" w:tplc="3A2C1D30">
      <w:start w:val="1"/>
      <w:numFmt w:val="bullet"/>
      <w:lvlText w:val="o"/>
      <w:lvlJc w:val="left"/>
      <w:pPr>
        <w:ind w:left="5760" w:hanging="360"/>
      </w:pPr>
      <w:rPr>
        <w:rFonts w:ascii="Courier New" w:hAnsi="Courier New" w:hint="default"/>
      </w:rPr>
    </w:lvl>
    <w:lvl w:ilvl="8" w:tplc="127A2282">
      <w:start w:val="1"/>
      <w:numFmt w:val="bullet"/>
      <w:lvlText w:val=""/>
      <w:lvlJc w:val="left"/>
      <w:pPr>
        <w:ind w:left="6480" w:hanging="360"/>
      </w:pPr>
      <w:rPr>
        <w:rFonts w:ascii="Wingdings" w:hAnsi="Wingdings" w:hint="default"/>
      </w:rPr>
    </w:lvl>
  </w:abstractNum>
  <w:abstractNum w:abstractNumId="13" w15:restartNumberingAfterBreak="0">
    <w:nsid w:val="66B48772"/>
    <w:multiLevelType w:val="hybridMultilevel"/>
    <w:tmpl w:val="1286043A"/>
    <w:lvl w:ilvl="0" w:tplc="6A2447E0">
      <w:start w:val="1"/>
      <w:numFmt w:val="bullet"/>
      <w:lvlText w:val=""/>
      <w:lvlJc w:val="left"/>
      <w:pPr>
        <w:ind w:left="720" w:hanging="360"/>
      </w:pPr>
      <w:rPr>
        <w:rFonts w:ascii="Symbol" w:hAnsi="Symbol" w:hint="default"/>
      </w:rPr>
    </w:lvl>
    <w:lvl w:ilvl="1" w:tplc="BA642396">
      <w:start w:val="1"/>
      <w:numFmt w:val="bullet"/>
      <w:lvlText w:val="o"/>
      <w:lvlJc w:val="left"/>
      <w:pPr>
        <w:ind w:left="1440" w:hanging="360"/>
      </w:pPr>
      <w:rPr>
        <w:rFonts w:ascii="Courier New" w:hAnsi="Courier New" w:hint="default"/>
      </w:rPr>
    </w:lvl>
    <w:lvl w:ilvl="2" w:tplc="968E39B6">
      <w:start w:val="1"/>
      <w:numFmt w:val="bullet"/>
      <w:lvlText w:val=""/>
      <w:lvlJc w:val="left"/>
      <w:pPr>
        <w:ind w:left="2160" w:hanging="360"/>
      </w:pPr>
      <w:rPr>
        <w:rFonts w:ascii="Wingdings" w:hAnsi="Wingdings" w:hint="default"/>
      </w:rPr>
    </w:lvl>
    <w:lvl w:ilvl="3" w:tplc="4524018E">
      <w:start w:val="1"/>
      <w:numFmt w:val="bullet"/>
      <w:lvlText w:val=""/>
      <w:lvlJc w:val="left"/>
      <w:pPr>
        <w:ind w:left="2880" w:hanging="360"/>
      </w:pPr>
      <w:rPr>
        <w:rFonts w:ascii="Symbol" w:hAnsi="Symbol" w:hint="default"/>
      </w:rPr>
    </w:lvl>
    <w:lvl w:ilvl="4" w:tplc="E684DC36">
      <w:start w:val="1"/>
      <w:numFmt w:val="bullet"/>
      <w:lvlText w:val="o"/>
      <w:lvlJc w:val="left"/>
      <w:pPr>
        <w:ind w:left="3600" w:hanging="360"/>
      </w:pPr>
      <w:rPr>
        <w:rFonts w:ascii="Courier New" w:hAnsi="Courier New" w:hint="default"/>
      </w:rPr>
    </w:lvl>
    <w:lvl w:ilvl="5" w:tplc="922644E2">
      <w:start w:val="1"/>
      <w:numFmt w:val="bullet"/>
      <w:lvlText w:val=""/>
      <w:lvlJc w:val="left"/>
      <w:pPr>
        <w:ind w:left="4320" w:hanging="360"/>
      </w:pPr>
      <w:rPr>
        <w:rFonts w:ascii="Wingdings" w:hAnsi="Wingdings" w:hint="default"/>
      </w:rPr>
    </w:lvl>
    <w:lvl w:ilvl="6" w:tplc="24B0BC26">
      <w:start w:val="1"/>
      <w:numFmt w:val="bullet"/>
      <w:lvlText w:val=""/>
      <w:lvlJc w:val="left"/>
      <w:pPr>
        <w:ind w:left="5040" w:hanging="360"/>
      </w:pPr>
      <w:rPr>
        <w:rFonts w:ascii="Symbol" w:hAnsi="Symbol" w:hint="default"/>
      </w:rPr>
    </w:lvl>
    <w:lvl w:ilvl="7" w:tplc="80747AB8">
      <w:start w:val="1"/>
      <w:numFmt w:val="bullet"/>
      <w:lvlText w:val="o"/>
      <w:lvlJc w:val="left"/>
      <w:pPr>
        <w:ind w:left="5760" w:hanging="360"/>
      </w:pPr>
      <w:rPr>
        <w:rFonts w:ascii="Courier New" w:hAnsi="Courier New" w:hint="default"/>
      </w:rPr>
    </w:lvl>
    <w:lvl w:ilvl="8" w:tplc="65641E48">
      <w:start w:val="1"/>
      <w:numFmt w:val="bullet"/>
      <w:lvlText w:val=""/>
      <w:lvlJc w:val="left"/>
      <w:pPr>
        <w:ind w:left="6480" w:hanging="360"/>
      </w:pPr>
      <w:rPr>
        <w:rFonts w:ascii="Wingdings" w:hAnsi="Wingdings" w:hint="default"/>
      </w:rPr>
    </w:lvl>
  </w:abstractNum>
  <w:abstractNum w:abstractNumId="14" w15:restartNumberingAfterBreak="0">
    <w:nsid w:val="765F5A5B"/>
    <w:multiLevelType w:val="hybridMultilevel"/>
    <w:tmpl w:val="87704EFA"/>
    <w:lvl w:ilvl="0" w:tplc="5A469DC8">
      <w:start w:val="1"/>
      <w:numFmt w:val="bullet"/>
      <w:lvlText w:val="Ø"/>
      <w:lvlJc w:val="left"/>
      <w:pPr>
        <w:ind w:left="720" w:hanging="360"/>
      </w:pPr>
      <w:rPr>
        <w:rFonts w:ascii="Wingdings" w:hAnsi="Wingdings" w:hint="default"/>
      </w:rPr>
    </w:lvl>
    <w:lvl w:ilvl="1" w:tplc="8D962458">
      <w:start w:val="1"/>
      <w:numFmt w:val="bullet"/>
      <w:lvlText w:val="o"/>
      <w:lvlJc w:val="left"/>
      <w:pPr>
        <w:ind w:left="1440" w:hanging="360"/>
      </w:pPr>
      <w:rPr>
        <w:rFonts w:ascii="Courier New" w:hAnsi="Courier New" w:hint="default"/>
      </w:rPr>
    </w:lvl>
    <w:lvl w:ilvl="2" w:tplc="9758B1CC">
      <w:start w:val="1"/>
      <w:numFmt w:val="bullet"/>
      <w:lvlText w:val=""/>
      <w:lvlJc w:val="left"/>
      <w:pPr>
        <w:ind w:left="2160" w:hanging="360"/>
      </w:pPr>
      <w:rPr>
        <w:rFonts w:ascii="Wingdings" w:hAnsi="Wingdings" w:hint="default"/>
      </w:rPr>
    </w:lvl>
    <w:lvl w:ilvl="3" w:tplc="806C10A8">
      <w:start w:val="1"/>
      <w:numFmt w:val="bullet"/>
      <w:lvlText w:val=""/>
      <w:lvlJc w:val="left"/>
      <w:pPr>
        <w:ind w:left="2880" w:hanging="360"/>
      </w:pPr>
      <w:rPr>
        <w:rFonts w:ascii="Symbol" w:hAnsi="Symbol" w:hint="default"/>
      </w:rPr>
    </w:lvl>
    <w:lvl w:ilvl="4" w:tplc="40E8934A">
      <w:start w:val="1"/>
      <w:numFmt w:val="bullet"/>
      <w:lvlText w:val="o"/>
      <w:lvlJc w:val="left"/>
      <w:pPr>
        <w:ind w:left="3600" w:hanging="360"/>
      </w:pPr>
      <w:rPr>
        <w:rFonts w:ascii="Courier New" w:hAnsi="Courier New" w:hint="default"/>
      </w:rPr>
    </w:lvl>
    <w:lvl w:ilvl="5" w:tplc="F1F86B24">
      <w:start w:val="1"/>
      <w:numFmt w:val="bullet"/>
      <w:lvlText w:val=""/>
      <w:lvlJc w:val="left"/>
      <w:pPr>
        <w:ind w:left="4320" w:hanging="360"/>
      </w:pPr>
      <w:rPr>
        <w:rFonts w:ascii="Wingdings" w:hAnsi="Wingdings" w:hint="default"/>
      </w:rPr>
    </w:lvl>
    <w:lvl w:ilvl="6" w:tplc="A8CE59D4">
      <w:start w:val="1"/>
      <w:numFmt w:val="bullet"/>
      <w:lvlText w:val=""/>
      <w:lvlJc w:val="left"/>
      <w:pPr>
        <w:ind w:left="5040" w:hanging="360"/>
      </w:pPr>
      <w:rPr>
        <w:rFonts w:ascii="Symbol" w:hAnsi="Symbol" w:hint="default"/>
      </w:rPr>
    </w:lvl>
    <w:lvl w:ilvl="7" w:tplc="9D0ED2E4">
      <w:start w:val="1"/>
      <w:numFmt w:val="bullet"/>
      <w:lvlText w:val="o"/>
      <w:lvlJc w:val="left"/>
      <w:pPr>
        <w:ind w:left="5760" w:hanging="360"/>
      </w:pPr>
      <w:rPr>
        <w:rFonts w:ascii="Courier New" w:hAnsi="Courier New" w:hint="default"/>
      </w:rPr>
    </w:lvl>
    <w:lvl w:ilvl="8" w:tplc="1E0E5512">
      <w:start w:val="1"/>
      <w:numFmt w:val="bullet"/>
      <w:lvlText w:val=""/>
      <w:lvlJc w:val="left"/>
      <w:pPr>
        <w:ind w:left="6480" w:hanging="360"/>
      </w:pPr>
      <w:rPr>
        <w:rFonts w:ascii="Wingdings" w:hAnsi="Wingdings" w:hint="default"/>
      </w:rPr>
    </w:lvl>
  </w:abstractNum>
  <w:abstractNum w:abstractNumId="15" w15:restartNumberingAfterBreak="0">
    <w:nsid w:val="7A54A335"/>
    <w:multiLevelType w:val="hybridMultilevel"/>
    <w:tmpl w:val="ECF654B8"/>
    <w:lvl w:ilvl="0" w:tplc="9D845B62">
      <w:start w:val="1"/>
      <w:numFmt w:val="decimal"/>
      <w:lvlText w:val="%1."/>
      <w:lvlJc w:val="left"/>
      <w:pPr>
        <w:ind w:left="720" w:hanging="360"/>
      </w:pPr>
    </w:lvl>
    <w:lvl w:ilvl="1" w:tplc="1D106CC0">
      <w:start w:val="1"/>
      <w:numFmt w:val="lowerLetter"/>
      <w:lvlText w:val="%2."/>
      <w:lvlJc w:val="left"/>
      <w:pPr>
        <w:ind w:left="1440" w:hanging="360"/>
      </w:pPr>
    </w:lvl>
    <w:lvl w:ilvl="2" w:tplc="98209D14">
      <w:start w:val="1"/>
      <w:numFmt w:val="lowerRoman"/>
      <w:lvlText w:val="%3."/>
      <w:lvlJc w:val="right"/>
      <w:pPr>
        <w:ind w:left="2160" w:hanging="180"/>
      </w:pPr>
    </w:lvl>
    <w:lvl w:ilvl="3" w:tplc="ACA6CDD2">
      <w:start w:val="1"/>
      <w:numFmt w:val="decimal"/>
      <w:lvlText w:val="%4."/>
      <w:lvlJc w:val="left"/>
      <w:pPr>
        <w:ind w:left="2880" w:hanging="360"/>
      </w:pPr>
    </w:lvl>
    <w:lvl w:ilvl="4" w:tplc="90FA435C">
      <w:start w:val="1"/>
      <w:numFmt w:val="lowerLetter"/>
      <w:lvlText w:val="%5."/>
      <w:lvlJc w:val="left"/>
      <w:pPr>
        <w:ind w:left="3600" w:hanging="360"/>
      </w:pPr>
    </w:lvl>
    <w:lvl w:ilvl="5" w:tplc="B2B206CA">
      <w:start w:val="1"/>
      <w:numFmt w:val="lowerRoman"/>
      <w:lvlText w:val="%6."/>
      <w:lvlJc w:val="right"/>
      <w:pPr>
        <w:ind w:left="4320" w:hanging="180"/>
      </w:pPr>
    </w:lvl>
    <w:lvl w:ilvl="6" w:tplc="C26C342E">
      <w:start w:val="1"/>
      <w:numFmt w:val="decimal"/>
      <w:lvlText w:val="%7."/>
      <w:lvlJc w:val="left"/>
      <w:pPr>
        <w:ind w:left="5040" w:hanging="360"/>
      </w:pPr>
    </w:lvl>
    <w:lvl w:ilvl="7" w:tplc="3E44399E">
      <w:start w:val="1"/>
      <w:numFmt w:val="lowerLetter"/>
      <w:lvlText w:val="%8."/>
      <w:lvlJc w:val="left"/>
      <w:pPr>
        <w:ind w:left="5760" w:hanging="360"/>
      </w:pPr>
    </w:lvl>
    <w:lvl w:ilvl="8" w:tplc="C6985BB4">
      <w:start w:val="1"/>
      <w:numFmt w:val="lowerRoman"/>
      <w:lvlText w:val="%9."/>
      <w:lvlJc w:val="right"/>
      <w:pPr>
        <w:ind w:left="6480" w:hanging="180"/>
      </w:pPr>
    </w:lvl>
  </w:abstractNum>
  <w:abstractNum w:abstractNumId="16" w15:restartNumberingAfterBreak="0">
    <w:nsid w:val="7D78E637"/>
    <w:multiLevelType w:val="hybridMultilevel"/>
    <w:tmpl w:val="C3648966"/>
    <w:lvl w:ilvl="0" w:tplc="8AA43666">
      <w:start w:val="1"/>
      <w:numFmt w:val="bullet"/>
      <w:lvlText w:val=""/>
      <w:lvlJc w:val="left"/>
      <w:pPr>
        <w:ind w:left="720" w:hanging="360"/>
      </w:pPr>
      <w:rPr>
        <w:rFonts w:ascii="Symbol" w:hAnsi="Symbol" w:hint="default"/>
      </w:rPr>
    </w:lvl>
    <w:lvl w:ilvl="1" w:tplc="3A1830CE">
      <w:start w:val="1"/>
      <w:numFmt w:val="bullet"/>
      <w:lvlText w:val="o"/>
      <w:lvlJc w:val="left"/>
      <w:pPr>
        <w:ind w:left="1440" w:hanging="360"/>
      </w:pPr>
      <w:rPr>
        <w:rFonts w:ascii="Courier New" w:hAnsi="Courier New" w:hint="default"/>
      </w:rPr>
    </w:lvl>
    <w:lvl w:ilvl="2" w:tplc="C6486D0C">
      <w:start w:val="1"/>
      <w:numFmt w:val="bullet"/>
      <w:lvlText w:val=""/>
      <w:lvlJc w:val="left"/>
      <w:pPr>
        <w:ind w:left="2160" w:hanging="360"/>
      </w:pPr>
      <w:rPr>
        <w:rFonts w:ascii="Wingdings" w:hAnsi="Wingdings" w:hint="default"/>
      </w:rPr>
    </w:lvl>
    <w:lvl w:ilvl="3" w:tplc="07B06DC4">
      <w:start w:val="1"/>
      <w:numFmt w:val="bullet"/>
      <w:lvlText w:val=""/>
      <w:lvlJc w:val="left"/>
      <w:pPr>
        <w:ind w:left="2880" w:hanging="360"/>
      </w:pPr>
      <w:rPr>
        <w:rFonts w:ascii="Symbol" w:hAnsi="Symbol" w:hint="default"/>
      </w:rPr>
    </w:lvl>
    <w:lvl w:ilvl="4" w:tplc="91EEE39C">
      <w:start w:val="1"/>
      <w:numFmt w:val="bullet"/>
      <w:lvlText w:val="o"/>
      <w:lvlJc w:val="left"/>
      <w:pPr>
        <w:ind w:left="3600" w:hanging="360"/>
      </w:pPr>
      <w:rPr>
        <w:rFonts w:ascii="Courier New" w:hAnsi="Courier New" w:hint="default"/>
      </w:rPr>
    </w:lvl>
    <w:lvl w:ilvl="5" w:tplc="66C0567A">
      <w:start w:val="1"/>
      <w:numFmt w:val="bullet"/>
      <w:lvlText w:val=""/>
      <w:lvlJc w:val="left"/>
      <w:pPr>
        <w:ind w:left="4320" w:hanging="360"/>
      </w:pPr>
      <w:rPr>
        <w:rFonts w:ascii="Wingdings" w:hAnsi="Wingdings" w:hint="default"/>
      </w:rPr>
    </w:lvl>
    <w:lvl w:ilvl="6" w:tplc="EE96BA0E">
      <w:start w:val="1"/>
      <w:numFmt w:val="bullet"/>
      <w:lvlText w:val=""/>
      <w:lvlJc w:val="left"/>
      <w:pPr>
        <w:ind w:left="5040" w:hanging="360"/>
      </w:pPr>
      <w:rPr>
        <w:rFonts w:ascii="Symbol" w:hAnsi="Symbol" w:hint="default"/>
      </w:rPr>
    </w:lvl>
    <w:lvl w:ilvl="7" w:tplc="45460D6A">
      <w:start w:val="1"/>
      <w:numFmt w:val="bullet"/>
      <w:lvlText w:val="o"/>
      <w:lvlJc w:val="left"/>
      <w:pPr>
        <w:ind w:left="5760" w:hanging="360"/>
      </w:pPr>
      <w:rPr>
        <w:rFonts w:ascii="Courier New" w:hAnsi="Courier New" w:hint="default"/>
      </w:rPr>
    </w:lvl>
    <w:lvl w:ilvl="8" w:tplc="F7C0426E">
      <w:start w:val="1"/>
      <w:numFmt w:val="bullet"/>
      <w:lvlText w:val=""/>
      <w:lvlJc w:val="left"/>
      <w:pPr>
        <w:ind w:left="6480" w:hanging="360"/>
      </w:pPr>
      <w:rPr>
        <w:rFonts w:ascii="Wingdings" w:hAnsi="Wingdings" w:hint="default"/>
      </w:rPr>
    </w:lvl>
  </w:abstractNum>
  <w:abstractNum w:abstractNumId="17" w15:restartNumberingAfterBreak="0">
    <w:nsid w:val="7EABFA22"/>
    <w:multiLevelType w:val="hybridMultilevel"/>
    <w:tmpl w:val="03D45CC0"/>
    <w:lvl w:ilvl="0" w:tplc="B4581D38">
      <w:start w:val="1"/>
      <w:numFmt w:val="bullet"/>
      <w:lvlText w:val=""/>
      <w:lvlJc w:val="left"/>
      <w:pPr>
        <w:ind w:left="720" w:hanging="360"/>
      </w:pPr>
      <w:rPr>
        <w:rFonts w:ascii="Symbol" w:hAnsi="Symbol" w:hint="default"/>
      </w:rPr>
    </w:lvl>
    <w:lvl w:ilvl="1" w:tplc="3F38DB06">
      <w:start w:val="1"/>
      <w:numFmt w:val="bullet"/>
      <w:lvlText w:val="o"/>
      <w:lvlJc w:val="left"/>
      <w:pPr>
        <w:ind w:left="1440" w:hanging="360"/>
      </w:pPr>
      <w:rPr>
        <w:rFonts w:ascii="Courier New" w:hAnsi="Courier New" w:hint="default"/>
      </w:rPr>
    </w:lvl>
    <w:lvl w:ilvl="2" w:tplc="08D4F918">
      <w:start w:val="1"/>
      <w:numFmt w:val="bullet"/>
      <w:lvlText w:val=""/>
      <w:lvlJc w:val="left"/>
      <w:pPr>
        <w:ind w:left="2160" w:hanging="360"/>
      </w:pPr>
      <w:rPr>
        <w:rFonts w:ascii="Wingdings" w:hAnsi="Wingdings" w:hint="default"/>
      </w:rPr>
    </w:lvl>
    <w:lvl w:ilvl="3" w:tplc="B12C88A2">
      <w:start w:val="1"/>
      <w:numFmt w:val="bullet"/>
      <w:lvlText w:val=""/>
      <w:lvlJc w:val="left"/>
      <w:pPr>
        <w:ind w:left="2880" w:hanging="360"/>
      </w:pPr>
      <w:rPr>
        <w:rFonts w:ascii="Symbol" w:hAnsi="Symbol" w:hint="default"/>
      </w:rPr>
    </w:lvl>
    <w:lvl w:ilvl="4" w:tplc="59604168">
      <w:start w:val="1"/>
      <w:numFmt w:val="bullet"/>
      <w:lvlText w:val="o"/>
      <w:lvlJc w:val="left"/>
      <w:pPr>
        <w:ind w:left="3600" w:hanging="360"/>
      </w:pPr>
      <w:rPr>
        <w:rFonts w:ascii="Courier New" w:hAnsi="Courier New" w:hint="default"/>
      </w:rPr>
    </w:lvl>
    <w:lvl w:ilvl="5" w:tplc="95489144">
      <w:start w:val="1"/>
      <w:numFmt w:val="bullet"/>
      <w:lvlText w:val=""/>
      <w:lvlJc w:val="left"/>
      <w:pPr>
        <w:ind w:left="4320" w:hanging="360"/>
      </w:pPr>
      <w:rPr>
        <w:rFonts w:ascii="Wingdings" w:hAnsi="Wingdings" w:hint="default"/>
      </w:rPr>
    </w:lvl>
    <w:lvl w:ilvl="6" w:tplc="44A83748">
      <w:start w:val="1"/>
      <w:numFmt w:val="bullet"/>
      <w:lvlText w:val=""/>
      <w:lvlJc w:val="left"/>
      <w:pPr>
        <w:ind w:left="5040" w:hanging="360"/>
      </w:pPr>
      <w:rPr>
        <w:rFonts w:ascii="Symbol" w:hAnsi="Symbol" w:hint="default"/>
      </w:rPr>
    </w:lvl>
    <w:lvl w:ilvl="7" w:tplc="175461F8">
      <w:start w:val="1"/>
      <w:numFmt w:val="bullet"/>
      <w:lvlText w:val="o"/>
      <w:lvlJc w:val="left"/>
      <w:pPr>
        <w:ind w:left="5760" w:hanging="360"/>
      </w:pPr>
      <w:rPr>
        <w:rFonts w:ascii="Courier New" w:hAnsi="Courier New" w:hint="default"/>
      </w:rPr>
    </w:lvl>
    <w:lvl w:ilvl="8" w:tplc="D0E689A8">
      <w:start w:val="1"/>
      <w:numFmt w:val="bullet"/>
      <w:lvlText w:val=""/>
      <w:lvlJc w:val="left"/>
      <w:pPr>
        <w:ind w:left="6480" w:hanging="360"/>
      </w:pPr>
      <w:rPr>
        <w:rFonts w:ascii="Wingdings" w:hAnsi="Wingdings" w:hint="default"/>
      </w:rPr>
    </w:lvl>
  </w:abstractNum>
  <w:num w:numId="1" w16cid:durableId="421878202">
    <w:abstractNumId w:val="7"/>
  </w:num>
  <w:num w:numId="2" w16cid:durableId="1084690803">
    <w:abstractNumId w:val="14"/>
  </w:num>
  <w:num w:numId="3" w16cid:durableId="396904280">
    <w:abstractNumId w:val="6"/>
  </w:num>
  <w:num w:numId="4" w16cid:durableId="1890409034">
    <w:abstractNumId w:val="15"/>
  </w:num>
  <w:num w:numId="5" w16cid:durableId="860237995">
    <w:abstractNumId w:val="5"/>
  </w:num>
  <w:num w:numId="6" w16cid:durableId="671034090">
    <w:abstractNumId w:val="3"/>
  </w:num>
  <w:num w:numId="7" w16cid:durableId="471678281">
    <w:abstractNumId w:val="17"/>
  </w:num>
  <w:num w:numId="8" w16cid:durableId="1458455415">
    <w:abstractNumId w:val="9"/>
  </w:num>
  <w:num w:numId="9" w16cid:durableId="1467429596">
    <w:abstractNumId w:val="8"/>
  </w:num>
  <w:num w:numId="10" w16cid:durableId="2072537191">
    <w:abstractNumId w:val="1"/>
  </w:num>
  <w:num w:numId="11" w16cid:durableId="131606028">
    <w:abstractNumId w:val="13"/>
  </w:num>
  <w:num w:numId="12" w16cid:durableId="249000509">
    <w:abstractNumId w:val="10"/>
  </w:num>
  <w:num w:numId="13" w16cid:durableId="1222130006">
    <w:abstractNumId w:val="0"/>
  </w:num>
  <w:num w:numId="14" w16cid:durableId="808322597">
    <w:abstractNumId w:val="12"/>
  </w:num>
  <w:num w:numId="15" w16cid:durableId="1076561283">
    <w:abstractNumId w:val="2"/>
  </w:num>
  <w:num w:numId="16" w16cid:durableId="1149637891">
    <w:abstractNumId w:val="4"/>
  </w:num>
  <w:num w:numId="17" w16cid:durableId="554859141">
    <w:abstractNumId w:val="16"/>
  </w:num>
  <w:num w:numId="18" w16cid:durableId="974821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E9C89D"/>
    <w:rsid w:val="0012236A"/>
    <w:rsid w:val="0046530A"/>
    <w:rsid w:val="004D72B3"/>
    <w:rsid w:val="00529424"/>
    <w:rsid w:val="00FFFE67"/>
    <w:rsid w:val="0118FBC0"/>
    <w:rsid w:val="015C50CD"/>
    <w:rsid w:val="016B4BFC"/>
    <w:rsid w:val="0176E83B"/>
    <w:rsid w:val="021853B9"/>
    <w:rsid w:val="02B4CC21"/>
    <w:rsid w:val="0312B89C"/>
    <w:rsid w:val="031ACD60"/>
    <w:rsid w:val="03247FC2"/>
    <w:rsid w:val="042A11E2"/>
    <w:rsid w:val="04AE88FD"/>
    <w:rsid w:val="0583167B"/>
    <w:rsid w:val="05C99C13"/>
    <w:rsid w:val="05DB5D10"/>
    <w:rsid w:val="05FB6E60"/>
    <w:rsid w:val="06CEF4FF"/>
    <w:rsid w:val="06EBC4DC"/>
    <w:rsid w:val="070BCEE5"/>
    <w:rsid w:val="073859DA"/>
    <w:rsid w:val="074DB03E"/>
    <w:rsid w:val="07771B60"/>
    <w:rsid w:val="07B961D9"/>
    <w:rsid w:val="07D7E345"/>
    <w:rsid w:val="08402D32"/>
    <w:rsid w:val="086DE5C3"/>
    <w:rsid w:val="0893696E"/>
    <w:rsid w:val="09330F22"/>
    <w:rsid w:val="09DD494E"/>
    <w:rsid w:val="0A03E5DB"/>
    <w:rsid w:val="0A6FFA9C"/>
    <w:rsid w:val="0A84AC18"/>
    <w:rsid w:val="0B126B14"/>
    <w:rsid w:val="0B34D8E2"/>
    <w:rsid w:val="0C4A9E94"/>
    <w:rsid w:val="0C7D44D0"/>
    <w:rsid w:val="0CBA1B78"/>
    <w:rsid w:val="0D168E09"/>
    <w:rsid w:val="0E2B845F"/>
    <w:rsid w:val="0EB25E6A"/>
    <w:rsid w:val="0F1A9DC4"/>
    <w:rsid w:val="10F62730"/>
    <w:rsid w:val="11881A83"/>
    <w:rsid w:val="11E9FF2C"/>
    <w:rsid w:val="12B9E018"/>
    <w:rsid w:val="130AE414"/>
    <w:rsid w:val="138A663F"/>
    <w:rsid w:val="146C60C2"/>
    <w:rsid w:val="14772BCA"/>
    <w:rsid w:val="1488129D"/>
    <w:rsid w:val="14902A5E"/>
    <w:rsid w:val="14AF1706"/>
    <w:rsid w:val="16661E81"/>
    <w:rsid w:val="16D112A3"/>
    <w:rsid w:val="171435C7"/>
    <w:rsid w:val="171A26EA"/>
    <w:rsid w:val="186DCCB1"/>
    <w:rsid w:val="18808641"/>
    <w:rsid w:val="18B00628"/>
    <w:rsid w:val="197A2598"/>
    <w:rsid w:val="19CACF98"/>
    <w:rsid w:val="1A237726"/>
    <w:rsid w:val="1AF75421"/>
    <w:rsid w:val="1B24024E"/>
    <w:rsid w:val="1B667B73"/>
    <w:rsid w:val="1C562C74"/>
    <w:rsid w:val="1C7D5E9F"/>
    <w:rsid w:val="1C932482"/>
    <w:rsid w:val="1D3C92CA"/>
    <w:rsid w:val="1DACF65F"/>
    <w:rsid w:val="1E3F3539"/>
    <w:rsid w:val="1E4DD5FA"/>
    <w:rsid w:val="1F25D7F6"/>
    <w:rsid w:val="1FC061F6"/>
    <w:rsid w:val="1FD9E183"/>
    <w:rsid w:val="20AF56B1"/>
    <w:rsid w:val="2104D5C8"/>
    <w:rsid w:val="210AF8DC"/>
    <w:rsid w:val="2128C907"/>
    <w:rsid w:val="213A6044"/>
    <w:rsid w:val="220ECE17"/>
    <w:rsid w:val="22D7DF57"/>
    <w:rsid w:val="2338B4AD"/>
    <w:rsid w:val="23AE4749"/>
    <w:rsid w:val="23F628F9"/>
    <w:rsid w:val="2434EE32"/>
    <w:rsid w:val="24793F5E"/>
    <w:rsid w:val="248C225E"/>
    <w:rsid w:val="25B672D9"/>
    <w:rsid w:val="25D0BE93"/>
    <w:rsid w:val="25EF4485"/>
    <w:rsid w:val="26006871"/>
    <w:rsid w:val="2677EC88"/>
    <w:rsid w:val="26DE5335"/>
    <w:rsid w:val="26E23F51"/>
    <w:rsid w:val="2813BCE9"/>
    <w:rsid w:val="28EE139B"/>
    <w:rsid w:val="28F2BFAB"/>
    <w:rsid w:val="29AE62D3"/>
    <w:rsid w:val="2A14DDAD"/>
    <w:rsid w:val="2AB17342"/>
    <w:rsid w:val="2B2B0521"/>
    <w:rsid w:val="2C3FEF94"/>
    <w:rsid w:val="2C9EFDE1"/>
    <w:rsid w:val="2D2AD237"/>
    <w:rsid w:val="2D5180BE"/>
    <w:rsid w:val="2DADD324"/>
    <w:rsid w:val="2E42A1EA"/>
    <w:rsid w:val="2E6CAB0F"/>
    <w:rsid w:val="2E8055E5"/>
    <w:rsid w:val="2EF084BE"/>
    <w:rsid w:val="2F102716"/>
    <w:rsid w:val="2F17E7D8"/>
    <w:rsid w:val="2F3E551B"/>
    <w:rsid w:val="2FFEC09D"/>
    <w:rsid w:val="301350E4"/>
    <w:rsid w:val="30892180"/>
    <w:rsid w:val="30E6E2F7"/>
    <w:rsid w:val="31431B18"/>
    <w:rsid w:val="3199458C"/>
    <w:rsid w:val="328FB42E"/>
    <w:rsid w:val="32DEEB79"/>
    <w:rsid w:val="32FDD0AA"/>
    <w:rsid w:val="334D60B6"/>
    <w:rsid w:val="33A23D10"/>
    <w:rsid w:val="3450058E"/>
    <w:rsid w:val="34C7BEBD"/>
    <w:rsid w:val="34CD3FB6"/>
    <w:rsid w:val="35B3DA63"/>
    <w:rsid w:val="35C268DE"/>
    <w:rsid w:val="35C9696A"/>
    <w:rsid w:val="367961A1"/>
    <w:rsid w:val="3723FBFA"/>
    <w:rsid w:val="374FAAC4"/>
    <w:rsid w:val="376AA2E9"/>
    <w:rsid w:val="376D32DC"/>
    <w:rsid w:val="38A2B382"/>
    <w:rsid w:val="38FA09A0"/>
    <w:rsid w:val="3909033D"/>
    <w:rsid w:val="391B5A18"/>
    <w:rsid w:val="3AA4D39E"/>
    <w:rsid w:val="3B213ED0"/>
    <w:rsid w:val="3B44B2BA"/>
    <w:rsid w:val="3BDA5444"/>
    <w:rsid w:val="3C02C534"/>
    <w:rsid w:val="3C8AD1AC"/>
    <w:rsid w:val="3DD651A4"/>
    <w:rsid w:val="3DE9C89D"/>
    <w:rsid w:val="3E3B8183"/>
    <w:rsid w:val="3E5A83C6"/>
    <w:rsid w:val="3F016E4D"/>
    <w:rsid w:val="40C75D03"/>
    <w:rsid w:val="41141522"/>
    <w:rsid w:val="41732245"/>
    <w:rsid w:val="41F0C9B4"/>
    <w:rsid w:val="42BBC687"/>
    <w:rsid w:val="42F72B0F"/>
    <w:rsid w:val="4427FBAC"/>
    <w:rsid w:val="4571FC24"/>
    <w:rsid w:val="4643C8B2"/>
    <w:rsid w:val="46EE223E"/>
    <w:rsid w:val="4748D678"/>
    <w:rsid w:val="478111C1"/>
    <w:rsid w:val="4A37475E"/>
    <w:rsid w:val="4A4EC288"/>
    <w:rsid w:val="4A775886"/>
    <w:rsid w:val="4A8B7861"/>
    <w:rsid w:val="4B41C5F8"/>
    <w:rsid w:val="4B46B900"/>
    <w:rsid w:val="4B779DC9"/>
    <w:rsid w:val="4B7E839D"/>
    <w:rsid w:val="4B931858"/>
    <w:rsid w:val="4C2D0F80"/>
    <w:rsid w:val="4CAF0540"/>
    <w:rsid w:val="4CD06990"/>
    <w:rsid w:val="4D0D9683"/>
    <w:rsid w:val="4D2CF036"/>
    <w:rsid w:val="4E0BD05A"/>
    <w:rsid w:val="4F0F6170"/>
    <w:rsid w:val="5051F4C0"/>
    <w:rsid w:val="50C0DE4B"/>
    <w:rsid w:val="50EF646D"/>
    <w:rsid w:val="51322672"/>
    <w:rsid w:val="515A05A0"/>
    <w:rsid w:val="5197DF1F"/>
    <w:rsid w:val="51E8F52C"/>
    <w:rsid w:val="51EDC521"/>
    <w:rsid w:val="5333AF80"/>
    <w:rsid w:val="5369FEB4"/>
    <w:rsid w:val="5384C58D"/>
    <w:rsid w:val="546A23AB"/>
    <w:rsid w:val="54C59DD0"/>
    <w:rsid w:val="55EB452C"/>
    <w:rsid w:val="5666DA7A"/>
    <w:rsid w:val="56BC664F"/>
    <w:rsid w:val="56D78CB6"/>
    <w:rsid w:val="580732B4"/>
    <w:rsid w:val="585836B0"/>
    <w:rsid w:val="58FE16B7"/>
    <w:rsid w:val="5A215A44"/>
    <w:rsid w:val="5AEB7958"/>
    <w:rsid w:val="5B8393CE"/>
    <w:rsid w:val="5C818486"/>
    <w:rsid w:val="5CB0529B"/>
    <w:rsid w:val="5CCB7A1E"/>
    <w:rsid w:val="5CE36543"/>
    <w:rsid w:val="5DAAC8FE"/>
    <w:rsid w:val="5E57EF06"/>
    <w:rsid w:val="5EC77834"/>
    <w:rsid w:val="5ECE8491"/>
    <w:rsid w:val="5F9CF6DD"/>
    <w:rsid w:val="5FF3BF67"/>
    <w:rsid w:val="607F26EB"/>
    <w:rsid w:val="60AF525B"/>
    <w:rsid w:val="60D33437"/>
    <w:rsid w:val="61B5F06F"/>
    <w:rsid w:val="621AF74C"/>
    <w:rsid w:val="627334C3"/>
    <w:rsid w:val="627E3A21"/>
    <w:rsid w:val="6319D98B"/>
    <w:rsid w:val="633E2645"/>
    <w:rsid w:val="636FABDF"/>
    <w:rsid w:val="63A7A6D2"/>
    <w:rsid w:val="63BEB533"/>
    <w:rsid w:val="641A0A82"/>
    <w:rsid w:val="64ED9131"/>
    <w:rsid w:val="6535FDCD"/>
    <w:rsid w:val="65509D40"/>
    <w:rsid w:val="65E622C8"/>
    <w:rsid w:val="66D1CE2E"/>
    <w:rsid w:val="671B96EB"/>
    <w:rsid w:val="67B084B3"/>
    <w:rsid w:val="680E720E"/>
    <w:rsid w:val="688025D3"/>
    <w:rsid w:val="68C798B9"/>
    <w:rsid w:val="691F5872"/>
    <w:rsid w:val="69571FB1"/>
    <w:rsid w:val="69D260A6"/>
    <w:rsid w:val="69FC50E8"/>
    <w:rsid w:val="6A566C45"/>
    <w:rsid w:val="6ABB28D3"/>
    <w:rsid w:val="6B52F0A4"/>
    <w:rsid w:val="6BB2094E"/>
    <w:rsid w:val="6BC9C718"/>
    <w:rsid w:val="6C00EEAC"/>
    <w:rsid w:val="6C0C8E10"/>
    <w:rsid w:val="6D24C74B"/>
    <w:rsid w:val="6D659779"/>
    <w:rsid w:val="6DF46E42"/>
    <w:rsid w:val="6E1C6633"/>
    <w:rsid w:val="6E665CC1"/>
    <w:rsid w:val="6E7645B4"/>
    <w:rsid w:val="6E9B6E7B"/>
    <w:rsid w:val="6EB83615"/>
    <w:rsid w:val="6F5D191B"/>
    <w:rsid w:val="6FD859F5"/>
    <w:rsid w:val="7026568A"/>
    <w:rsid w:val="7041A22A"/>
    <w:rsid w:val="709D383B"/>
    <w:rsid w:val="712C0F04"/>
    <w:rsid w:val="7142959A"/>
    <w:rsid w:val="71A3D434"/>
    <w:rsid w:val="71A6083D"/>
    <w:rsid w:val="7285AAFD"/>
    <w:rsid w:val="730FFAB7"/>
    <w:rsid w:val="733A50BF"/>
    <w:rsid w:val="733FA495"/>
    <w:rsid w:val="737942EC"/>
    <w:rsid w:val="73D4D8FD"/>
    <w:rsid w:val="741C1E89"/>
    <w:rsid w:val="74ABCB18"/>
    <w:rsid w:val="74E58585"/>
    <w:rsid w:val="74F49D53"/>
    <w:rsid w:val="75B7EEEA"/>
    <w:rsid w:val="75BD4BBF"/>
    <w:rsid w:val="76267BF9"/>
    <w:rsid w:val="76343593"/>
    <w:rsid w:val="76774557"/>
    <w:rsid w:val="771467E1"/>
    <w:rsid w:val="7886D9FF"/>
    <w:rsid w:val="78F4EC81"/>
    <w:rsid w:val="794FB3E0"/>
    <w:rsid w:val="79505F90"/>
    <w:rsid w:val="79AEE619"/>
    <w:rsid w:val="7A5FC086"/>
    <w:rsid w:val="7A90BCE2"/>
    <w:rsid w:val="7A9ABB86"/>
    <w:rsid w:val="7B0EBABA"/>
    <w:rsid w:val="7B4AB67A"/>
    <w:rsid w:val="7B55ACDE"/>
    <w:rsid w:val="7C4D0AB3"/>
    <w:rsid w:val="7CE15EA6"/>
    <w:rsid w:val="7CEA7C9B"/>
    <w:rsid w:val="7CF6CC23"/>
    <w:rsid w:val="7E468E40"/>
    <w:rsid w:val="7E82573C"/>
    <w:rsid w:val="7F55E80E"/>
    <w:rsid w:val="7F5646AF"/>
    <w:rsid w:val="7F56A0BE"/>
    <w:rsid w:val="7F6E71F2"/>
    <w:rsid w:val="7FB53201"/>
    <w:rsid w:val="7FE25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9C89D"/>
  <w15:chartTrackingRefBased/>
  <w15:docId w15:val="{0E5F1191-15FC-4388-BDF4-0C564F8D2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21AF74C"/>
    <w:pPr>
      <w:spacing w:after="240"/>
    </w:pPr>
    <w:rPr>
      <w:rFonts w:ascii="Avenir Next LT Pro"/>
      <w:sz w:val="24"/>
      <w:szCs w:val="24"/>
    </w:rPr>
  </w:style>
  <w:style w:type="paragraph" w:styleId="Heading1">
    <w:name w:val="heading 1"/>
    <w:basedOn w:val="Normal"/>
    <w:next w:val="Normal"/>
    <w:link w:val="Heading1Char"/>
    <w:uiPriority w:val="9"/>
    <w:qFormat/>
    <w:rsid w:val="621AF74C"/>
    <w:pPr>
      <w:keepNext/>
      <w:spacing w:before="480" w:after="80"/>
      <w:outlineLvl w:val="0"/>
    </w:pPr>
    <w:rPr>
      <w:color w:val="5066DB"/>
      <w:sz w:val="48"/>
      <w:szCs w:val="48"/>
    </w:rPr>
  </w:style>
  <w:style w:type="paragraph" w:styleId="Heading2">
    <w:name w:val="heading 2"/>
    <w:basedOn w:val="Normal"/>
    <w:next w:val="Normal"/>
    <w:link w:val="Heading2Char"/>
    <w:uiPriority w:val="9"/>
    <w:unhideWhenUsed/>
    <w:qFormat/>
    <w:rsid w:val="621AF74C"/>
    <w:pPr>
      <w:keepNext/>
      <w:spacing w:before="240" w:after="80"/>
      <w:outlineLvl w:val="1"/>
    </w:pPr>
    <w:rPr>
      <w:color w:val="5066DB"/>
      <w:sz w:val="34"/>
      <w:szCs w:val="34"/>
    </w:rPr>
  </w:style>
  <w:style w:type="paragraph" w:styleId="Heading3">
    <w:name w:val="heading 3"/>
    <w:basedOn w:val="Normal"/>
    <w:next w:val="Normal"/>
    <w:link w:val="Heading3Char"/>
    <w:uiPriority w:val="9"/>
    <w:unhideWhenUsed/>
    <w:qFormat/>
    <w:rsid w:val="621AF74C"/>
    <w:pPr>
      <w:keepNext/>
      <w:spacing w:before="240" w:after="80"/>
      <w:outlineLvl w:val="2"/>
    </w:pPr>
    <w:rPr>
      <w:color w:val="5066DB"/>
      <w:sz w:val="32"/>
      <w:szCs w:val="32"/>
    </w:rPr>
  </w:style>
  <w:style w:type="paragraph" w:styleId="Heading4">
    <w:name w:val="heading 4"/>
    <w:basedOn w:val="Normal"/>
    <w:next w:val="Normal"/>
    <w:link w:val="Heading4Char"/>
    <w:uiPriority w:val="9"/>
    <w:unhideWhenUsed/>
    <w:qFormat/>
    <w:rsid w:val="621AF74C"/>
    <w:pPr>
      <w:keepNext/>
      <w:spacing w:before="240" w:after="80"/>
      <w:outlineLvl w:val="3"/>
    </w:pPr>
    <w:rPr>
      <w:color w:val="5066DB"/>
      <w:sz w:val="30"/>
      <w:szCs w:val="30"/>
    </w:rPr>
  </w:style>
  <w:style w:type="paragraph" w:styleId="Heading5">
    <w:name w:val="heading 5"/>
    <w:basedOn w:val="Normal"/>
    <w:next w:val="Normal"/>
    <w:link w:val="Heading5Char"/>
    <w:uiPriority w:val="9"/>
    <w:unhideWhenUsed/>
    <w:qFormat/>
    <w:rsid w:val="621AF74C"/>
    <w:pPr>
      <w:keepNext/>
      <w:spacing w:before="240" w:after="80"/>
      <w:outlineLvl w:val="4"/>
    </w:pPr>
    <w:rPr>
      <w:color w:val="5066DB"/>
      <w:sz w:val="29"/>
      <w:szCs w:val="29"/>
    </w:rPr>
  </w:style>
  <w:style w:type="paragraph" w:styleId="Heading6">
    <w:name w:val="heading 6"/>
    <w:basedOn w:val="Normal"/>
    <w:next w:val="Normal"/>
    <w:link w:val="Heading6Char"/>
    <w:uiPriority w:val="9"/>
    <w:unhideWhenUsed/>
    <w:qFormat/>
    <w:rsid w:val="621AF74C"/>
    <w:pPr>
      <w:keepNext/>
      <w:spacing w:before="240" w:after="80"/>
      <w:outlineLvl w:val="5"/>
    </w:pPr>
    <w:rPr>
      <w:color w:val="5066DB"/>
      <w:sz w:val="28"/>
      <w:szCs w:val="28"/>
    </w:rPr>
  </w:style>
  <w:style w:type="paragraph" w:styleId="Heading7">
    <w:name w:val="heading 7"/>
    <w:basedOn w:val="Normal"/>
    <w:next w:val="Normal"/>
    <w:link w:val="Heading7Char"/>
    <w:uiPriority w:val="9"/>
    <w:unhideWhenUsed/>
    <w:qFormat/>
    <w:rsid w:val="621AF74C"/>
    <w:pPr>
      <w:keepNext/>
      <w:spacing w:before="240" w:after="80"/>
      <w:outlineLvl w:val="6"/>
    </w:pPr>
    <w:rPr>
      <w:color w:val="5066DB"/>
      <w:sz w:val="27"/>
      <w:szCs w:val="27"/>
    </w:rPr>
  </w:style>
  <w:style w:type="paragraph" w:styleId="Heading8">
    <w:name w:val="heading 8"/>
    <w:basedOn w:val="Normal"/>
    <w:next w:val="Normal"/>
    <w:link w:val="Heading8Char"/>
    <w:uiPriority w:val="9"/>
    <w:unhideWhenUsed/>
    <w:qFormat/>
    <w:rsid w:val="621AF74C"/>
    <w:pPr>
      <w:keepNext/>
      <w:spacing w:before="240" w:after="80"/>
      <w:outlineLvl w:val="7"/>
    </w:pPr>
    <w:rPr>
      <w:color w:val="5066DB"/>
      <w:sz w:val="25"/>
      <w:szCs w:val="25"/>
    </w:rPr>
  </w:style>
  <w:style w:type="paragraph" w:styleId="Heading9">
    <w:name w:val="heading 9"/>
    <w:basedOn w:val="Normal"/>
    <w:next w:val="Normal"/>
    <w:link w:val="Heading9Char"/>
    <w:uiPriority w:val="9"/>
    <w:unhideWhenUsed/>
    <w:qFormat/>
    <w:rsid w:val="621AF74C"/>
    <w:pPr>
      <w:keepNext/>
      <w:spacing w:before="240" w:after="80"/>
      <w:outlineLvl w:val="8"/>
    </w:pPr>
    <w:rPr>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21AF74C"/>
    <w:pPr>
      <w:spacing w:after="200"/>
      <w:jc w:val="center"/>
    </w:pPr>
    <w:rPr>
      <w:rFonts w:ascii="Modern Love"/>
      <w:color w:val="262626" w:themeColor="text1" w:themeTint="D9"/>
      <w:sz w:val="92"/>
      <w:szCs w:val="92"/>
    </w:rPr>
  </w:style>
  <w:style w:type="paragraph" w:styleId="Subtitle">
    <w:name w:val="Subtitle"/>
    <w:basedOn w:val="Normal"/>
    <w:next w:val="Normal"/>
    <w:link w:val="SubtitleChar"/>
    <w:uiPriority w:val="11"/>
    <w:qFormat/>
    <w:rsid w:val="621AF74C"/>
    <w:pPr>
      <w:spacing w:after="480"/>
      <w:jc w:val="center"/>
    </w:pPr>
    <w:rPr>
      <w:rFonts w:ascii="Modern Love Caps"/>
      <w:color w:val="5066DB"/>
      <w:sz w:val="46"/>
      <w:szCs w:val="46"/>
    </w:rPr>
  </w:style>
  <w:style w:type="paragraph" w:styleId="Quote">
    <w:name w:val="Quote"/>
    <w:basedOn w:val="Normal"/>
    <w:next w:val="Normal"/>
    <w:link w:val="QuoteChar"/>
    <w:uiPriority w:val="29"/>
    <w:qFormat/>
    <w:rsid w:val="621AF74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21AF74C"/>
    <w:pPr>
      <w:spacing w:before="360" w:after="360"/>
      <w:ind w:left="864" w:right="864"/>
      <w:jc w:val="center"/>
    </w:pPr>
    <w:rPr>
      <w:i/>
      <w:iCs/>
      <w:color w:val="4472C4" w:themeColor="accent1"/>
    </w:rPr>
  </w:style>
  <w:style w:type="paragraph" w:styleId="ListParagraph">
    <w:name w:val="List Paragraph"/>
    <w:basedOn w:val="Normal"/>
    <w:uiPriority w:val="34"/>
    <w:qFormat/>
    <w:rsid w:val="621AF74C"/>
    <w:pPr>
      <w:ind w:hanging="360"/>
      <w:contextualSpacing/>
    </w:pPr>
  </w:style>
  <w:style w:type="character" w:customStyle="1" w:styleId="Heading1Char">
    <w:name w:val="Heading 1 Char"/>
    <w:basedOn w:val="DefaultParagraphFont"/>
    <w:link w:val="Heading1"/>
    <w:uiPriority w:val="9"/>
    <w:rsid w:val="621AF74C"/>
    <w:rPr>
      <w:rFonts w:ascii="Avenir Next LT Pro"/>
      <w:b w:val="0"/>
      <w:bCs w:val="0"/>
      <w:i w:val="0"/>
      <w:iCs w:val="0"/>
      <w:color w:val="5066DB"/>
      <w:sz w:val="48"/>
      <w:szCs w:val="48"/>
      <w:u w:val="none"/>
    </w:rPr>
  </w:style>
  <w:style w:type="character" w:customStyle="1" w:styleId="Heading2Char">
    <w:name w:val="Heading 2 Char"/>
    <w:basedOn w:val="DefaultParagraphFont"/>
    <w:link w:val="Heading2"/>
    <w:uiPriority w:val="9"/>
    <w:rsid w:val="621AF74C"/>
    <w:rPr>
      <w:rFonts w:ascii="Avenir Next LT Pro"/>
      <w:b w:val="0"/>
      <w:bCs w:val="0"/>
      <w:i w:val="0"/>
      <w:iCs w:val="0"/>
      <w:color w:val="5066DB"/>
      <w:sz w:val="34"/>
      <w:szCs w:val="34"/>
      <w:u w:val="none"/>
    </w:rPr>
  </w:style>
  <w:style w:type="character" w:customStyle="1" w:styleId="Heading3Char">
    <w:name w:val="Heading 3 Char"/>
    <w:basedOn w:val="DefaultParagraphFont"/>
    <w:link w:val="Heading3"/>
    <w:uiPriority w:val="9"/>
    <w:rsid w:val="621AF74C"/>
    <w:rPr>
      <w:rFonts w:ascii="Avenir Next LT Pro"/>
      <w:b w:val="0"/>
      <w:bCs w:val="0"/>
      <w:i w:val="0"/>
      <w:iCs w:val="0"/>
      <w:color w:val="5066DB"/>
      <w:sz w:val="32"/>
      <w:szCs w:val="32"/>
      <w:u w:val="none"/>
    </w:rPr>
  </w:style>
  <w:style w:type="character" w:customStyle="1" w:styleId="Heading4Char">
    <w:name w:val="Heading 4 Char"/>
    <w:basedOn w:val="DefaultParagraphFont"/>
    <w:link w:val="Heading4"/>
    <w:uiPriority w:val="9"/>
    <w:rsid w:val="621AF74C"/>
    <w:rPr>
      <w:rFonts w:ascii="Avenir Next LT Pro"/>
      <w:b w:val="0"/>
      <w:bCs w:val="0"/>
      <w:i w:val="0"/>
      <w:iCs w:val="0"/>
      <w:color w:val="5066DB"/>
      <w:sz w:val="30"/>
      <w:szCs w:val="30"/>
      <w:u w:val="none"/>
    </w:rPr>
  </w:style>
  <w:style w:type="character" w:customStyle="1" w:styleId="Heading5Char">
    <w:name w:val="Heading 5 Char"/>
    <w:basedOn w:val="DefaultParagraphFont"/>
    <w:link w:val="Heading5"/>
    <w:uiPriority w:val="9"/>
    <w:rsid w:val="621AF74C"/>
    <w:rPr>
      <w:rFonts w:ascii="Avenir Next LT Pro"/>
      <w:b w:val="0"/>
      <w:bCs w:val="0"/>
      <w:i w:val="0"/>
      <w:iCs w:val="0"/>
      <w:color w:val="5066DB"/>
      <w:sz w:val="29"/>
      <w:szCs w:val="29"/>
      <w:u w:val="none"/>
    </w:rPr>
  </w:style>
  <w:style w:type="character" w:customStyle="1" w:styleId="Heading6Char">
    <w:name w:val="Heading 6 Char"/>
    <w:basedOn w:val="DefaultParagraphFont"/>
    <w:link w:val="Heading6"/>
    <w:uiPriority w:val="9"/>
    <w:rsid w:val="621AF74C"/>
    <w:rPr>
      <w:rFonts w:ascii="Avenir Next LT Pro"/>
      <w:b w:val="0"/>
      <w:bCs w:val="0"/>
      <w:i w:val="0"/>
      <w:iCs w:val="0"/>
      <w:color w:val="5066DB"/>
      <w:sz w:val="28"/>
      <w:szCs w:val="28"/>
      <w:u w:val="none"/>
    </w:rPr>
  </w:style>
  <w:style w:type="character" w:customStyle="1" w:styleId="Heading7Char">
    <w:name w:val="Heading 7 Char"/>
    <w:basedOn w:val="DefaultParagraphFont"/>
    <w:link w:val="Heading7"/>
    <w:uiPriority w:val="9"/>
    <w:rsid w:val="621AF74C"/>
    <w:rPr>
      <w:rFonts w:ascii="Avenir Next LT Pro"/>
      <w:b w:val="0"/>
      <w:bCs w:val="0"/>
      <w:i w:val="0"/>
      <w:iCs w:val="0"/>
      <w:color w:val="5066DB"/>
      <w:sz w:val="27"/>
      <w:szCs w:val="27"/>
      <w:u w:val="none"/>
    </w:rPr>
  </w:style>
  <w:style w:type="character" w:customStyle="1" w:styleId="Heading8Char">
    <w:name w:val="Heading 8 Char"/>
    <w:basedOn w:val="DefaultParagraphFont"/>
    <w:link w:val="Heading8"/>
    <w:uiPriority w:val="9"/>
    <w:rsid w:val="621AF74C"/>
    <w:rPr>
      <w:rFonts w:ascii="Avenir Next LT Pro"/>
      <w:b w:val="0"/>
      <w:bCs w:val="0"/>
      <w:i w:val="0"/>
      <w:iCs w:val="0"/>
      <w:color w:val="5066DB"/>
      <w:sz w:val="25"/>
      <w:szCs w:val="25"/>
      <w:u w:val="none"/>
    </w:rPr>
  </w:style>
  <w:style w:type="character" w:customStyle="1" w:styleId="Heading9Char">
    <w:name w:val="Heading 9 Char"/>
    <w:basedOn w:val="DefaultParagraphFont"/>
    <w:link w:val="Heading9"/>
    <w:uiPriority w:val="9"/>
    <w:rsid w:val="621AF74C"/>
    <w:rPr>
      <w:rFonts w:ascii="Avenir Next LT Pro"/>
      <w:b w:val="0"/>
      <w:bCs w:val="0"/>
      <w:i w:val="0"/>
      <w:iCs w:val="0"/>
      <w:color w:val="5066DB"/>
      <w:sz w:val="24"/>
      <w:szCs w:val="24"/>
      <w:u w:val="none"/>
    </w:rPr>
  </w:style>
  <w:style w:type="character" w:customStyle="1" w:styleId="TitleChar">
    <w:name w:val="Title Char"/>
    <w:basedOn w:val="DefaultParagraphFont"/>
    <w:link w:val="Title"/>
    <w:uiPriority w:val="10"/>
    <w:rsid w:val="621AF74C"/>
    <w:rPr>
      <w:rFonts w:ascii="Modern Love"/>
      <w:b w:val="0"/>
      <w:bCs w:val="0"/>
      <w:i w:val="0"/>
      <w:iCs w:val="0"/>
      <w:color w:val="262626" w:themeColor="text1" w:themeTint="D9"/>
      <w:sz w:val="92"/>
      <w:szCs w:val="92"/>
      <w:u w:val="none"/>
    </w:rPr>
  </w:style>
  <w:style w:type="character" w:customStyle="1" w:styleId="SubtitleChar">
    <w:name w:val="Subtitle Char"/>
    <w:basedOn w:val="DefaultParagraphFont"/>
    <w:link w:val="Subtitle"/>
    <w:uiPriority w:val="11"/>
    <w:rsid w:val="621AF74C"/>
    <w:rPr>
      <w:rFonts w:ascii="Modern Love Caps"/>
      <w:b w:val="0"/>
      <w:bCs w:val="0"/>
      <w:i w:val="0"/>
      <w:iCs w:val="0"/>
      <w:color w:val="5066DB"/>
      <w:sz w:val="46"/>
      <w:szCs w:val="46"/>
      <w:u w:val="none"/>
    </w:rPr>
  </w:style>
  <w:style w:type="character" w:customStyle="1" w:styleId="QuoteChar">
    <w:name w:val="Quote Char"/>
    <w:basedOn w:val="DefaultParagraphFont"/>
    <w:link w:val="Quote"/>
    <w:uiPriority w:val="29"/>
    <w:rsid w:val="621AF74C"/>
    <w:rPr>
      <w:rFonts w:ascii="Avenir Next LT Pro"/>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621AF74C"/>
    <w:rPr>
      <w:rFonts w:ascii="Avenir Next LT Pro"/>
      <w:b w:val="0"/>
      <w:bCs w:val="0"/>
      <w:i/>
      <w:iCs/>
      <w:color w:val="4472C4" w:themeColor="accent1"/>
      <w:sz w:val="24"/>
      <w:szCs w:val="24"/>
      <w:u w:val="none"/>
    </w:rPr>
  </w:style>
  <w:style w:type="paragraph" w:styleId="TOC1">
    <w:name w:val="toc 1"/>
    <w:basedOn w:val="Normal"/>
    <w:next w:val="Normal"/>
    <w:uiPriority w:val="39"/>
    <w:unhideWhenUsed/>
    <w:rsid w:val="621AF74C"/>
    <w:pPr>
      <w:spacing w:after="100"/>
    </w:pPr>
  </w:style>
  <w:style w:type="paragraph" w:styleId="TOC2">
    <w:name w:val="toc 2"/>
    <w:basedOn w:val="Normal"/>
    <w:next w:val="Normal"/>
    <w:uiPriority w:val="39"/>
    <w:unhideWhenUsed/>
    <w:rsid w:val="621AF74C"/>
    <w:pPr>
      <w:spacing w:after="100"/>
      <w:ind w:left="220"/>
    </w:pPr>
  </w:style>
  <w:style w:type="paragraph" w:styleId="TOC3">
    <w:name w:val="toc 3"/>
    <w:basedOn w:val="Normal"/>
    <w:next w:val="Normal"/>
    <w:uiPriority w:val="39"/>
    <w:unhideWhenUsed/>
    <w:rsid w:val="621AF74C"/>
    <w:pPr>
      <w:spacing w:after="100"/>
      <w:ind w:left="440"/>
    </w:pPr>
  </w:style>
  <w:style w:type="paragraph" w:styleId="TOC4">
    <w:name w:val="toc 4"/>
    <w:basedOn w:val="Normal"/>
    <w:next w:val="Normal"/>
    <w:uiPriority w:val="39"/>
    <w:unhideWhenUsed/>
    <w:rsid w:val="621AF74C"/>
    <w:pPr>
      <w:spacing w:after="100"/>
      <w:ind w:left="660"/>
    </w:pPr>
  </w:style>
  <w:style w:type="paragraph" w:styleId="TOC5">
    <w:name w:val="toc 5"/>
    <w:basedOn w:val="Normal"/>
    <w:next w:val="Normal"/>
    <w:uiPriority w:val="39"/>
    <w:unhideWhenUsed/>
    <w:rsid w:val="621AF74C"/>
    <w:pPr>
      <w:spacing w:after="100"/>
      <w:ind w:left="880"/>
    </w:pPr>
  </w:style>
  <w:style w:type="paragraph" w:styleId="TOC6">
    <w:name w:val="toc 6"/>
    <w:basedOn w:val="Normal"/>
    <w:next w:val="Normal"/>
    <w:uiPriority w:val="39"/>
    <w:unhideWhenUsed/>
    <w:rsid w:val="621AF74C"/>
    <w:pPr>
      <w:spacing w:after="100"/>
      <w:ind w:left="1100"/>
    </w:pPr>
  </w:style>
  <w:style w:type="paragraph" w:styleId="TOC7">
    <w:name w:val="toc 7"/>
    <w:basedOn w:val="Normal"/>
    <w:next w:val="Normal"/>
    <w:uiPriority w:val="39"/>
    <w:unhideWhenUsed/>
    <w:rsid w:val="621AF74C"/>
    <w:pPr>
      <w:spacing w:after="100"/>
      <w:ind w:left="1320"/>
    </w:pPr>
  </w:style>
  <w:style w:type="paragraph" w:styleId="TOC8">
    <w:name w:val="toc 8"/>
    <w:basedOn w:val="Normal"/>
    <w:next w:val="Normal"/>
    <w:uiPriority w:val="39"/>
    <w:unhideWhenUsed/>
    <w:rsid w:val="621AF74C"/>
    <w:pPr>
      <w:spacing w:after="100"/>
      <w:ind w:left="1540"/>
    </w:pPr>
  </w:style>
  <w:style w:type="paragraph" w:styleId="TOC9">
    <w:name w:val="toc 9"/>
    <w:basedOn w:val="Normal"/>
    <w:next w:val="Normal"/>
    <w:uiPriority w:val="39"/>
    <w:unhideWhenUsed/>
    <w:rsid w:val="621AF74C"/>
    <w:pPr>
      <w:spacing w:after="100"/>
      <w:ind w:left="1760"/>
    </w:pPr>
  </w:style>
  <w:style w:type="paragraph" w:styleId="EndnoteText">
    <w:name w:val="endnote text"/>
    <w:basedOn w:val="Normal"/>
    <w:link w:val="EndnoteTextChar"/>
    <w:uiPriority w:val="99"/>
    <w:semiHidden/>
    <w:unhideWhenUsed/>
    <w:rsid w:val="621AF74C"/>
    <w:pPr>
      <w:spacing w:after="0"/>
    </w:pPr>
    <w:rPr>
      <w:sz w:val="20"/>
      <w:szCs w:val="20"/>
    </w:rPr>
  </w:style>
  <w:style w:type="character" w:customStyle="1" w:styleId="EndnoteTextChar">
    <w:name w:val="Endnote Text Char"/>
    <w:basedOn w:val="DefaultParagraphFont"/>
    <w:link w:val="EndnoteText"/>
    <w:uiPriority w:val="99"/>
    <w:semiHidden/>
    <w:rsid w:val="621AF74C"/>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621AF74C"/>
    <w:pPr>
      <w:tabs>
        <w:tab w:val="center" w:pos="4680"/>
        <w:tab w:val="right" w:pos="9360"/>
      </w:tabs>
      <w:spacing w:after="0"/>
    </w:pPr>
  </w:style>
  <w:style w:type="character" w:customStyle="1" w:styleId="FooterChar">
    <w:name w:val="Footer Char"/>
    <w:basedOn w:val="DefaultParagraphFont"/>
    <w:link w:val="Footer"/>
    <w:uiPriority w:val="99"/>
    <w:rsid w:val="621AF74C"/>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621AF74C"/>
    <w:pPr>
      <w:spacing w:after="0"/>
    </w:pPr>
    <w:rPr>
      <w:sz w:val="20"/>
      <w:szCs w:val="20"/>
    </w:rPr>
  </w:style>
  <w:style w:type="character" w:customStyle="1" w:styleId="FootnoteTextChar">
    <w:name w:val="Footnote Text Char"/>
    <w:basedOn w:val="DefaultParagraphFont"/>
    <w:link w:val="FootnoteText"/>
    <w:uiPriority w:val="99"/>
    <w:semiHidden/>
    <w:rsid w:val="621AF74C"/>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621AF74C"/>
    <w:pPr>
      <w:tabs>
        <w:tab w:val="center" w:pos="4680"/>
        <w:tab w:val="right" w:pos="9360"/>
      </w:tabs>
      <w:spacing w:after="0"/>
    </w:pPr>
  </w:style>
  <w:style w:type="character" w:customStyle="1" w:styleId="HeaderChar">
    <w:name w:val="Header Char"/>
    <w:basedOn w:val="DefaultParagraphFont"/>
    <w:link w:val="Header"/>
    <w:uiPriority w:val="99"/>
    <w:rsid w:val="621AF74C"/>
    <w:rPr>
      <w:rFonts w:ascii="Avenir Next LT Pro"/>
      <w:b w:val="0"/>
      <w:bCs w:val="0"/>
      <w:i w:val="0"/>
      <w:iCs w:val="0"/>
      <w:color w:val="auto"/>
      <w:sz w:val="24"/>
      <w:szCs w:val="24"/>
      <w:u w:val="non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1964</Words>
  <Characters>11197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Bianca-Georgiana Boronica (2118897)</dc:creator>
  <cp:keywords/>
  <dc:description/>
  <cp:lastModifiedBy>MARIUS TASCU</cp:lastModifiedBy>
  <cp:revision>5</cp:revision>
  <dcterms:created xsi:type="dcterms:W3CDTF">2022-11-06T14:17:00Z</dcterms:created>
  <dcterms:modified xsi:type="dcterms:W3CDTF">2022-11-20T19:42:00Z</dcterms:modified>
</cp:coreProperties>
</file>