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616025" w:rsidRDefault="00616025" w:rsidP="00F46939">
      <w:pPr>
        <w:pStyle w:val="NoSpacing"/>
        <w:pageBreakBefore/>
        <w:rPr>
          <w:rFonts w:ascii="Times New Roman" w:hAnsi="Times New Roman" w:cs="Times New Roman"/>
          <w:b/>
          <w:bCs/>
          <w:color w:val="000000"/>
          <w:sz w:val="96"/>
          <w:szCs w:val="96"/>
        </w:rPr>
      </w:pPr>
    </w:p>
    <w:p w:rsidR="00616025" w:rsidRDefault="00616025">
      <w:pPr>
        <w:pStyle w:val="NoSpacing"/>
        <w:jc w:val="center"/>
        <w:rPr>
          <w:rFonts w:ascii="Times New Roman" w:hAnsi="Times New Roman" w:cs="Times New Roman"/>
          <w:b/>
          <w:bCs/>
          <w:color w:val="000000"/>
          <w:sz w:val="96"/>
          <w:szCs w:val="96"/>
        </w:rPr>
      </w:pPr>
    </w:p>
    <w:p w:rsidR="00616025" w:rsidRDefault="00616025">
      <w:pPr>
        <w:pStyle w:val="NoSpacing"/>
        <w:jc w:val="center"/>
        <w:rPr>
          <w:rFonts w:ascii="Times New Roman" w:hAnsi="Times New Roman" w:cs="Times New Roman"/>
          <w:b/>
          <w:bCs/>
          <w:color w:val="000000"/>
          <w:sz w:val="96"/>
          <w:szCs w:val="96"/>
        </w:rPr>
      </w:pPr>
    </w:p>
    <w:p w:rsidR="00616025" w:rsidRDefault="00616025">
      <w:pPr>
        <w:pStyle w:val="NoSpacing"/>
        <w:jc w:val="center"/>
        <w:rPr>
          <w:rFonts w:ascii="Times New Roman" w:hAnsi="Times New Roman" w:cs="Times New Roman"/>
          <w:color w:val="000000"/>
          <w:sz w:val="96"/>
          <w:szCs w:val="96"/>
        </w:rPr>
      </w:pPr>
      <w:r>
        <w:rPr>
          <w:rFonts w:ascii="Times New Roman" w:hAnsi="Times New Roman" w:cs="Times New Roman"/>
          <w:color w:val="000000"/>
          <w:sz w:val="96"/>
          <w:szCs w:val="96"/>
        </w:rPr>
        <w:t xml:space="preserve"> Report</w:t>
      </w:r>
    </w:p>
    <w:p w:rsidR="00186CB0" w:rsidRDefault="00186CB0" w:rsidP="00B06591">
      <w:pPr>
        <w:pStyle w:val="NoSpacing"/>
        <w:rPr>
          <w:rFonts w:ascii="Times New Roman" w:hAnsi="Times New Roman" w:cs="Times New Roman"/>
          <w:color w:val="000000"/>
          <w:sz w:val="96"/>
          <w:szCs w:val="96"/>
        </w:rPr>
      </w:pPr>
    </w:p>
    <w:p w:rsidR="00B06591" w:rsidRDefault="00B06591" w:rsidP="00B06591">
      <w:pPr>
        <w:pStyle w:val="NoSpacing"/>
        <w:rPr>
          <w:rFonts w:ascii="Times New Roman" w:hAnsi="Times New Roman" w:cs="Times New Roman"/>
          <w:color w:val="000000"/>
          <w:sz w:val="56"/>
          <w:szCs w:val="56"/>
        </w:rPr>
      </w:pPr>
      <w:proofErr w:type="spellStart"/>
      <w:r>
        <w:rPr>
          <w:rFonts w:ascii="Times New Roman" w:hAnsi="Times New Roman" w:cs="Times New Roman"/>
          <w:color w:val="000000"/>
          <w:sz w:val="56"/>
          <w:szCs w:val="56"/>
        </w:rPr>
        <w:t>Andreea</w:t>
      </w:r>
      <w:proofErr w:type="spellEnd"/>
      <w:r>
        <w:rPr>
          <w:rFonts w:ascii="Times New Roman" w:hAnsi="Times New Roman" w:cs="Times New Roman"/>
          <w:color w:val="000000"/>
          <w:sz w:val="56"/>
          <w:szCs w:val="56"/>
        </w:rPr>
        <w:t xml:space="preserve"> </w:t>
      </w:r>
      <w:proofErr w:type="spellStart"/>
      <w:r>
        <w:rPr>
          <w:rFonts w:ascii="Times New Roman" w:hAnsi="Times New Roman" w:cs="Times New Roman"/>
          <w:color w:val="000000"/>
          <w:sz w:val="56"/>
          <w:szCs w:val="56"/>
        </w:rPr>
        <w:t>Mihaela</w:t>
      </w:r>
      <w:proofErr w:type="spellEnd"/>
      <w:r w:rsidR="00186CB0">
        <w:rPr>
          <w:rFonts w:ascii="Times New Roman" w:hAnsi="Times New Roman" w:cs="Times New Roman"/>
          <w:color w:val="000000"/>
          <w:sz w:val="56"/>
          <w:szCs w:val="56"/>
        </w:rPr>
        <w:t xml:space="preserve"> </w:t>
      </w:r>
      <w:proofErr w:type="spellStart"/>
      <w:r w:rsidR="00186CB0">
        <w:rPr>
          <w:rFonts w:ascii="Times New Roman" w:hAnsi="Times New Roman" w:cs="Times New Roman"/>
          <w:color w:val="000000"/>
          <w:sz w:val="56"/>
          <w:szCs w:val="56"/>
        </w:rPr>
        <w:t>Lespezianu</w:t>
      </w:r>
      <w:proofErr w:type="spellEnd"/>
      <w:r w:rsidR="00186CB0">
        <w:rPr>
          <w:rFonts w:ascii="Times New Roman" w:hAnsi="Times New Roman" w:cs="Times New Roman"/>
          <w:color w:val="000000"/>
          <w:sz w:val="56"/>
          <w:szCs w:val="56"/>
        </w:rPr>
        <w:t xml:space="preserve"> </w:t>
      </w:r>
    </w:p>
    <w:p w:rsidR="00186CB0" w:rsidRDefault="00186CB0" w:rsidP="00B06591">
      <w:pPr>
        <w:pStyle w:val="NoSpacing"/>
        <w:rPr>
          <w:rFonts w:ascii="Times New Roman" w:hAnsi="Times New Roman" w:cs="Times New Roman"/>
          <w:color w:val="000000"/>
          <w:sz w:val="56"/>
          <w:szCs w:val="56"/>
        </w:rPr>
      </w:pPr>
      <w:r>
        <w:rPr>
          <w:rFonts w:ascii="Times New Roman" w:hAnsi="Times New Roman" w:cs="Times New Roman"/>
          <w:color w:val="000000"/>
          <w:sz w:val="56"/>
          <w:szCs w:val="56"/>
        </w:rPr>
        <w:t>ID 2022642</w:t>
      </w:r>
    </w:p>
    <w:p w:rsidR="00186CB0" w:rsidRDefault="00186CB0" w:rsidP="00B06591">
      <w:pPr>
        <w:pStyle w:val="NoSpacing"/>
        <w:rPr>
          <w:rFonts w:ascii="Times New Roman" w:hAnsi="Times New Roman" w:cs="Times New Roman"/>
          <w:color w:val="000000"/>
          <w:sz w:val="56"/>
          <w:szCs w:val="56"/>
        </w:rPr>
      </w:pPr>
      <w:r>
        <w:rPr>
          <w:rFonts w:ascii="Times New Roman" w:hAnsi="Times New Roman" w:cs="Times New Roman"/>
          <w:color w:val="000000"/>
          <w:sz w:val="56"/>
          <w:szCs w:val="56"/>
        </w:rPr>
        <w:t xml:space="preserve">Task 2 </w:t>
      </w:r>
      <w:r w:rsidR="00917D7A">
        <w:rPr>
          <w:rFonts w:ascii="Times New Roman" w:hAnsi="Times New Roman" w:cs="Times New Roman"/>
          <w:color w:val="000000"/>
          <w:sz w:val="56"/>
          <w:szCs w:val="56"/>
        </w:rPr>
        <w:t xml:space="preserve"> BMSW4001 </w:t>
      </w:r>
      <w:r>
        <w:rPr>
          <w:rFonts w:ascii="Times New Roman" w:hAnsi="Times New Roman" w:cs="Times New Roman"/>
          <w:color w:val="000000"/>
          <w:sz w:val="56"/>
          <w:szCs w:val="56"/>
        </w:rPr>
        <w:t xml:space="preserve">Academic and Employability Skills </w:t>
      </w:r>
    </w:p>
    <w:p w:rsidR="00616025" w:rsidRPr="00D47949" w:rsidRDefault="00186CB0" w:rsidP="00D47949">
      <w:pPr>
        <w:pStyle w:val="NoSpacing"/>
        <w:rPr>
          <w:rFonts w:ascii="Times New Roman" w:hAnsi="Times New Roman" w:cs="Times New Roman"/>
          <w:color w:val="000000"/>
          <w:sz w:val="56"/>
          <w:szCs w:val="56"/>
        </w:rPr>
      </w:pPr>
      <w:r>
        <w:rPr>
          <w:rFonts w:ascii="Times New Roman" w:hAnsi="Times New Roman" w:cs="Times New Roman"/>
          <w:color w:val="000000"/>
          <w:sz w:val="56"/>
          <w:szCs w:val="56"/>
        </w:rPr>
        <w:t>Lecture: Peter Allen</w:t>
      </w:r>
    </w:p>
    <w:p w:rsidR="00616025" w:rsidRDefault="00616025">
      <w:pPr>
        <w:jc w:val="center"/>
        <w:rPr>
          <w:b/>
          <w:bCs/>
          <w:sz w:val="72"/>
          <w:szCs w:val="72"/>
        </w:rPr>
      </w:pPr>
    </w:p>
    <w:p w:rsidR="00616025" w:rsidRDefault="00616025">
      <w:pPr>
        <w:pStyle w:val="ContentsHeading"/>
        <w:pageBreakBefore/>
      </w:pPr>
      <w:r>
        <w:lastRenderedPageBreak/>
        <w:t>Table of Contents</w:t>
      </w:r>
    </w:p>
    <w:p w:rsidR="00817DBD" w:rsidRDefault="00616025">
      <w:pPr>
        <w:pStyle w:val="TOC1"/>
        <w:rPr>
          <w:rFonts w:ascii="Calibri" w:eastAsia="Times New Roman" w:hAnsi="Calibri" w:cs="Times New Roman"/>
          <w:noProof/>
          <w:color w:val="auto"/>
          <w:sz w:val="22"/>
          <w:lang w:val="en-US" w:eastAsia="en-US"/>
        </w:rPr>
      </w:pPr>
      <w:r>
        <w:fldChar w:fldCharType="begin"/>
      </w:r>
      <w:r>
        <w:instrText xml:space="preserve"> TOC \f \o "1-9" \o "1-9" </w:instrText>
      </w:r>
      <w:r>
        <w:fldChar w:fldCharType="separate"/>
      </w:r>
    </w:p>
    <w:p w:rsidR="00817DBD" w:rsidRDefault="00817DBD">
      <w:pPr>
        <w:pStyle w:val="TOC2"/>
        <w:rPr>
          <w:rFonts w:ascii="Calibri" w:eastAsia="Times New Roman" w:hAnsi="Calibri" w:cs="Times New Roman"/>
          <w:noProof/>
          <w:color w:val="auto"/>
          <w:sz w:val="22"/>
          <w:lang w:val="en-US" w:eastAsia="en-US"/>
        </w:rPr>
      </w:pPr>
      <w:r w:rsidRPr="006A6DEE">
        <w:rPr>
          <w:b/>
          <w:noProof/>
        </w:rPr>
        <w:t>Reflective report</w:t>
      </w:r>
      <w:r>
        <w:rPr>
          <w:noProof/>
        </w:rPr>
        <w:tab/>
      </w:r>
      <w:r w:rsidR="00C74C3C">
        <w:rPr>
          <w:noProof/>
        </w:rPr>
        <w:t>2</w:t>
      </w:r>
    </w:p>
    <w:p w:rsidR="00817DBD" w:rsidRDefault="00817DBD">
      <w:pPr>
        <w:pStyle w:val="TOC1"/>
        <w:rPr>
          <w:rFonts w:ascii="Calibri" w:eastAsia="Times New Roman" w:hAnsi="Calibri" w:cs="Times New Roman"/>
          <w:noProof/>
          <w:color w:val="auto"/>
          <w:sz w:val="22"/>
          <w:lang w:val="en-US" w:eastAsia="en-US"/>
        </w:rPr>
      </w:pPr>
      <w:r>
        <w:rPr>
          <w:noProof/>
        </w:rPr>
        <w:t>CONCLUSION</w:t>
      </w:r>
      <w:r>
        <w:rPr>
          <w:noProof/>
        </w:rPr>
        <w:tab/>
      </w:r>
      <w:r w:rsidR="000F4741">
        <w:rPr>
          <w:noProof/>
        </w:rPr>
        <w:t>6</w:t>
      </w:r>
    </w:p>
    <w:p w:rsidR="00817DBD" w:rsidRDefault="00817DBD">
      <w:pPr>
        <w:pStyle w:val="TOC1"/>
        <w:rPr>
          <w:rFonts w:ascii="Calibri" w:eastAsia="Times New Roman" w:hAnsi="Calibri" w:cs="Times New Roman"/>
          <w:noProof/>
          <w:color w:val="auto"/>
          <w:sz w:val="22"/>
          <w:lang w:val="en-US" w:eastAsia="en-US"/>
        </w:rPr>
      </w:pPr>
      <w:r>
        <w:rPr>
          <w:noProof/>
        </w:rPr>
        <w:t>REFERENCES</w:t>
      </w:r>
      <w:r>
        <w:rPr>
          <w:noProof/>
        </w:rPr>
        <w:tab/>
      </w:r>
      <w:r w:rsidR="000F4741">
        <w:rPr>
          <w:noProof/>
        </w:rPr>
        <w:t>7</w:t>
      </w:r>
    </w:p>
    <w:p w:rsidR="0030034D" w:rsidRDefault="00616025" w:rsidP="00C74C3C">
      <w:pPr>
        <w:pStyle w:val="TOC1"/>
        <w:rPr>
          <w:b/>
          <w:bCs/>
          <w:sz w:val="72"/>
          <w:szCs w:val="72"/>
        </w:rPr>
      </w:pPr>
      <w:r>
        <w:fldChar w:fldCharType="end"/>
      </w:r>
    </w:p>
    <w:p w:rsidR="00616025" w:rsidRDefault="00616025" w:rsidP="00F46939">
      <w:pPr>
        <w:pStyle w:val="Heading2"/>
        <w:numPr>
          <w:ilvl w:val="0"/>
          <w:numId w:val="0"/>
        </w:numPr>
        <w:rPr>
          <w:b/>
        </w:rPr>
      </w:pPr>
      <w:bookmarkStart w:id="0" w:name="_Toc70094064"/>
      <w:r>
        <w:rPr>
          <w:b/>
        </w:rPr>
        <w:t>Reflective report</w:t>
      </w:r>
      <w:bookmarkEnd w:id="0"/>
      <w:r>
        <w:rPr>
          <w:b/>
        </w:rPr>
        <w:t xml:space="preserve"> </w:t>
      </w:r>
    </w:p>
    <w:p w:rsidR="00616025" w:rsidRDefault="00616025">
      <w:r>
        <w:rPr>
          <w:b/>
          <w:bCs/>
        </w:rPr>
        <w:tab/>
      </w:r>
      <w:r>
        <w:t xml:space="preserve">Self assessment or reflection is conducted by an individual with the aim of identifying reviewing and analysing their work and making reflection of the learning outcomes. It is the process of enhancing the learning potential of an individual along with the implementation of  tools and strategies required to conduct effective self-assessment or self-reflective task. Self assessment helps an individual in many aspects such as, evaluate the work against set criteria, identifying strengths and weakness with regards to set of skills and knowledge, reflection on style of learning and processes, and the impact of their performance over others </w:t>
      </w:r>
      <w:r>
        <w:rPr>
          <w:rFonts w:cs="Arial"/>
          <w:szCs w:val="24"/>
          <w:shd w:val="clear" w:color="auto" w:fill="FFFFFF"/>
        </w:rPr>
        <w:t xml:space="preserve"> (Sin, Tavares and </w:t>
      </w:r>
      <w:proofErr w:type="spellStart"/>
      <w:r>
        <w:rPr>
          <w:rFonts w:cs="Arial"/>
          <w:szCs w:val="24"/>
          <w:shd w:val="clear" w:color="auto" w:fill="FFFFFF"/>
        </w:rPr>
        <w:t>Amaral</w:t>
      </w:r>
      <w:proofErr w:type="spellEnd"/>
      <w:r>
        <w:rPr>
          <w:rFonts w:cs="Arial"/>
          <w:szCs w:val="24"/>
          <w:shd w:val="clear" w:color="auto" w:fill="FFFFFF"/>
        </w:rPr>
        <w:t>, 2019)</w:t>
      </w:r>
      <w:r>
        <w:t xml:space="preserve">. With the help of Gibbs reflective cycle model, which was developed by Graham Gibbs in the year 1988, an individual review the experiences through series of six steps and find out the learning outcomes. The six step reflective cycle is consists of description, feelings, evaluation, Analysis, conclusion, and action plan, which offers a deep insight of the information related with an incident or a situation. </w:t>
      </w:r>
    </w:p>
    <w:p w:rsidR="00616025" w:rsidRDefault="00616025">
      <w:pPr>
        <w:rPr>
          <w:b/>
          <w:bCs/>
          <w:i/>
          <w:iCs/>
        </w:rPr>
      </w:pPr>
      <w:r>
        <w:tab/>
        <w:t>Below mentioned are the stages of Gibbs model so as to make a reflection on few of the skills :</w:t>
      </w:r>
    </w:p>
    <w:p w:rsidR="00616025" w:rsidRDefault="00616025">
      <w:pPr>
        <w:numPr>
          <w:ilvl w:val="0"/>
          <w:numId w:val="4"/>
        </w:numPr>
      </w:pPr>
      <w:r>
        <w:rPr>
          <w:b/>
          <w:bCs/>
          <w:i/>
          <w:iCs/>
        </w:rPr>
        <w:t xml:space="preserve">Descriptive : </w:t>
      </w:r>
      <w:r>
        <w:t xml:space="preserve">As the name suggests, this involves the detailed description of any event or situation which is supported by few of the questions such as what have happened?, what did I do? What other did? Team management skills are essential in order to have a right thing at a right time. With my strong time management skills I have effectively managed my personal and professional life. </w:t>
      </w:r>
      <w:r w:rsidRPr="003B3BF9">
        <w:rPr>
          <w:b/>
          <w:i/>
        </w:rPr>
        <w:t>Time management</w:t>
      </w:r>
      <w:r>
        <w:t xml:space="preserve"> have enabled me to address each important aspect of business activities based on a priority level. An organised and positive behaviour are the results of a good time management skills which foster healthy working environment at workplace  </w:t>
      </w:r>
      <w:r>
        <w:rPr>
          <w:rFonts w:cs="Arial"/>
          <w:szCs w:val="24"/>
          <w:shd w:val="clear" w:color="auto" w:fill="FFFFFF"/>
        </w:rPr>
        <w:t xml:space="preserve">(Turner, </w:t>
      </w:r>
      <w:proofErr w:type="spellStart"/>
      <w:r>
        <w:rPr>
          <w:rFonts w:cs="Arial"/>
          <w:szCs w:val="24"/>
          <w:shd w:val="clear" w:color="auto" w:fill="FFFFFF"/>
        </w:rPr>
        <w:t>Amirnuddin</w:t>
      </w:r>
      <w:proofErr w:type="spellEnd"/>
      <w:r>
        <w:rPr>
          <w:rFonts w:cs="Arial"/>
          <w:szCs w:val="24"/>
          <w:shd w:val="clear" w:color="auto" w:fill="FFFFFF"/>
        </w:rPr>
        <w:t xml:space="preserve"> and Singh,  2019)</w:t>
      </w:r>
      <w:r>
        <w:t>.</w:t>
      </w:r>
    </w:p>
    <w:p w:rsidR="00616025" w:rsidRDefault="00616025">
      <w:r>
        <w:lastRenderedPageBreak/>
        <w:tab/>
      </w:r>
      <w:r w:rsidRPr="003B3BF9">
        <w:rPr>
          <w:b/>
          <w:i/>
        </w:rPr>
        <w:t>Public speaking and presentation skills</w:t>
      </w:r>
      <w:r>
        <w:t xml:space="preserve"> have contributed towards my overall personality development. These skills are essential to survive in a competitive environment and have developed my confidence and satisfaction level to a high extent. Public speaking skills have helped me in delivering motivational speech or conducting learning, training and development programmes for the employees in an organisation which plays a significant role in having a positive impact over employees and their overall development. Presentation skills are used by me in an organisation to make a business presentation and developing </w:t>
      </w:r>
      <w:r w:rsidR="003B3BF9">
        <w:t>effective training programmes</w:t>
      </w:r>
      <w:r>
        <w:t xml:space="preserve"> for the employees. </w:t>
      </w:r>
    </w:p>
    <w:p w:rsidR="00616025" w:rsidRDefault="00616025">
      <w:pPr>
        <w:rPr>
          <w:b/>
          <w:bCs/>
          <w:i/>
          <w:iCs/>
        </w:rPr>
      </w:pPr>
      <w:r>
        <w:tab/>
      </w:r>
      <w:r w:rsidRPr="003B3BF9">
        <w:rPr>
          <w:b/>
          <w:i/>
        </w:rPr>
        <w:t>Academic writing skills</w:t>
      </w:r>
      <w:r>
        <w:t xml:space="preserve"> are effective in creating and developing clear, concise, structured and focus texts, messages and e-mail trough which </w:t>
      </w:r>
      <w:r w:rsidR="003B3BF9">
        <w:t>intercommunication</w:t>
      </w:r>
      <w:r>
        <w:t xml:space="preserve"> takes place in an organisation. Academic writing are expressed and written in a formal and clear tone so that the message is understood by the receiver. I have been moderate in these skills and needs some sort of improvement so as to communicate with the top level of management which is usually done in a formal and structured way </w:t>
      </w:r>
      <w:r>
        <w:rPr>
          <w:rFonts w:cs="Arial"/>
          <w:szCs w:val="24"/>
          <w:shd w:val="clear" w:color="auto" w:fill="FFFFFF"/>
        </w:rPr>
        <w:t>(</w:t>
      </w:r>
      <w:proofErr w:type="spellStart"/>
      <w:r>
        <w:rPr>
          <w:rFonts w:cs="Arial"/>
          <w:szCs w:val="24"/>
          <w:shd w:val="clear" w:color="auto" w:fill="FFFFFF"/>
        </w:rPr>
        <w:t>Suleman</w:t>
      </w:r>
      <w:proofErr w:type="spellEnd"/>
      <w:r>
        <w:rPr>
          <w:rFonts w:cs="Arial"/>
          <w:szCs w:val="24"/>
          <w:shd w:val="clear" w:color="auto" w:fill="FFFFFF"/>
        </w:rPr>
        <w:t xml:space="preserve"> and </w:t>
      </w:r>
      <w:proofErr w:type="spellStart"/>
      <w:r>
        <w:rPr>
          <w:rFonts w:cs="Arial"/>
          <w:szCs w:val="24"/>
          <w:shd w:val="clear" w:color="auto" w:fill="FFFFFF"/>
        </w:rPr>
        <w:t>Laranjeiro</w:t>
      </w:r>
      <w:proofErr w:type="spellEnd"/>
      <w:r>
        <w:rPr>
          <w:rFonts w:cs="Arial"/>
          <w:szCs w:val="24"/>
          <w:shd w:val="clear" w:color="auto" w:fill="FFFFFF"/>
        </w:rPr>
        <w:t>, 2018)</w:t>
      </w:r>
      <w:r>
        <w:t>. Academic writing skills will help me in increasing employee engagement at work place that will contribute in achieving organisational and personal goal.</w:t>
      </w:r>
    </w:p>
    <w:p w:rsidR="00616025" w:rsidRDefault="003B3BF9">
      <w:pPr>
        <w:numPr>
          <w:ilvl w:val="0"/>
          <w:numId w:val="5"/>
        </w:numPr>
      </w:pPr>
      <w:r>
        <w:rPr>
          <w:b/>
          <w:bCs/>
          <w:i/>
          <w:iCs/>
        </w:rPr>
        <w:t>Feelings</w:t>
      </w:r>
      <w:r w:rsidR="00616025">
        <w:rPr>
          <w:b/>
          <w:bCs/>
          <w:i/>
          <w:iCs/>
        </w:rPr>
        <w:t xml:space="preserve">: </w:t>
      </w:r>
      <w:r w:rsidR="00616025" w:rsidRPr="003B3BF9">
        <w:rPr>
          <w:b/>
          <w:i/>
        </w:rPr>
        <w:t>Time management</w:t>
      </w:r>
      <w:r w:rsidR="00616025">
        <w:t xml:space="preserve"> have always contributed towards effectively management of business operational activities. I feel </w:t>
      </w:r>
      <w:r w:rsidR="0007310D">
        <w:t>positive and confident with these</w:t>
      </w:r>
      <w:r w:rsidR="00616025">
        <w:t xml:space="preserve"> skills as I can easily manage the people and work at my fingertips. Superiors and subordinates at work place appraise and appreciate my skills and help them in managing things with ease and comfort. Employees with effective time management skills are less likely to absent from work and feel confident and satisfied with the work done. </w:t>
      </w:r>
    </w:p>
    <w:p w:rsidR="00616025" w:rsidRDefault="00616025">
      <w:r w:rsidRPr="003B3BF9">
        <w:rPr>
          <w:b/>
          <w:i/>
        </w:rPr>
        <w:t>Public speaking and presentation skills</w:t>
      </w:r>
      <w:r>
        <w:t xml:space="preserve"> have a significant impact </w:t>
      </w:r>
      <w:r w:rsidR="00AD19E8">
        <w:t>on the behaviour of an employee</w:t>
      </w:r>
      <w:r>
        <w:t xml:space="preserve">. With my strong, positive and influencing speech subordinates feels motivated, confident and full of energy that can be clearly seen in their performance level </w:t>
      </w:r>
      <w:r>
        <w:rPr>
          <w:rFonts w:cs="Arial"/>
          <w:szCs w:val="24"/>
          <w:shd w:val="clear" w:color="auto" w:fill="FFFFFF"/>
        </w:rPr>
        <w:t>(</w:t>
      </w:r>
      <w:proofErr w:type="spellStart"/>
      <w:r>
        <w:rPr>
          <w:rFonts w:cs="Arial"/>
          <w:szCs w:val="24"/>
          <w:shd w:val="clear" w:color="auto" w:fill="FFFFFF"/>
        </w:rPr>
        <w:t>Fearon</w:t>
      </w:r>
      <w:proofErr w:type="spellEnd"/>
      <w:r>
        <w:rPr>
          <w:rFonts w:cs="Arial"/>
          <w:szCs w:val="24"/>
          <w:shd w:val="clear" w:color="auto" w:fill="FFFFFF"/>
        </w:rPr>
        <w:t xml:space="preserve"> and et. al., 2020)</w:t>
      </w:r>
      <w:r>
        <w:t xml:space="preserve">. Good presentation skills have always helped me delivering quality of work at top level of management and better explain the plans and strategies that will contribute towards overall progress and survival of business. </w:t>
      </w:r>
    </w:p>
    <w:p w:rsidR="00616025" w:rsidRDefault="00616025">
      <w:pPr>
        <w:rPr>
          <w:b/>
          <w:bCs/>
          <w:i/>
          <w:iCs/>
        </w:rPr>
      </w:pPr>
      <w:r>
        <w:tab/>
      </w:r>
      <w:r w:rsidRPr="003B3BF9">
        <w:rPr>
          <w:b/>
          <w:i/>
        </w:rPr>
        <w:t>Academic writings</w:t>
      </w:r>
      <w:r>
        <w:t xml:space="preserve"> are essential in expressing views, ideas, opinions or beliefs openly and clearly to the team work force. Academic writing helps me in becoming a critical thinker as the main purpose of academic writing is to communicate effectively in way that makes a meaningful sense to the receiver. Employees, me and other team members gets a sense of professionalism </w:t>
      </w:r>
      <w:r>
        <w:lastRenderedPageBreak/>
        <w:t xml:space="preserve">through academic writings as theses skills strongly focus on style and techniques. Creating a formal letters, letter of approval, research reports, formal speech for special occasions, offer letter are the key essential of my academic writing skills that creates a structured organisational structure. </w:t>
      </w:r>
    </w:p>
    <w:p w:rsidR="00616025" w:rsidRDefault="0016466A">
      <w:pPr>
        <w:numPr>
          <w:ilvl w:val="0"/>
          <w:numId w:val="6"/>
        </w:numPr>
      </w:pPr>
      <w:r>
        <w:rPr>
          <w:b/>
          <w:bCs/>
          <w:i/>
          <w:iCs/>
        </w:rPr>
        <w:t>Evaluation:</w:t>
      </w:r>
      <w:r w:rsidR="00616025" w:rsidRPr="003B3BF9">
        <w:rPr>
          <w:b/>
          <w:bCs/>
          <w:i/>
          <w:iCs/>
        </w:rPr>
        <w:t xml:space="preserve"> </w:t>
      </w:r>
      <w:r w:rsidR="00616025" w:rsidRPr="003B3BF9">
        <w:rPr>
          <w:b/>
          <w:i/>
        </w:rPr>
        <w:t>Time management skills</w:t>
      </w:r>
      <w:r w:rsidR="00616025">
        <w:t xml:space="preserve"> have allowed me to consider various activities that were on priority list and with strong time management tactics I have managed work and people to a greater extent </w:t>
      </w:r>
      <w:r w:rsidR="00616025">
        <w:rPr>
          <w:rFonts w:cs="Arial"/>
          <w:szCs w:val="24"/>
          <w:shd w:val="clear" w:color="auto" w:fill="FFFFFF"/>
        </w:rPr>
        <w:t>(</w:t>
      </w:r>
      <w:proofErr w:type="spellStart"/>
      <w:r w:rsidR="00616025">
        <w:rPr>
          <w:rFonts w:cs="Arial"/>
          <w:szCs w:val="24"/>
          <w:shd w:val="clear" w:color="auto" w:fill="FFFFFF"/>
        </w:rPr>
        <w:t>Sisodia</w:t>
      </w:r>
      <w:proofErr w:type="spellEnd"/>
      <w:r w:rsidR="00616025">
        <w:rPr>
          <w:rFonts w:cs="Arial"/>
          <w:szCs w:val="24"/>
          <w:shd w:val="clear" w:color="auto" w:fill="FFFFFF"/>
        </w:rPr>
        <w:t xml:space="preserve"> and Agrawal,  2019)</w:t>
      </w:r>
      <w:r w:rsidR="00616025">
        <w:t xml:space="preserve">. Employees with these skills were attempting and delivering work on time which directly contributed towards enhancing the </w:t>
      </w:r>
      <w:r w:rsidR="003B3BF9">
        <w:t>employee’s</w:t>
      </w:r>
      <w:r w:rsidR="00616025">
        <w:t xml:space="preserve"> productivity. Without proper time management skills I would not be able to produce better work and that too on time which could result in high degree of stress. Employees don't feel motivated, confident and satisfied with the work and results of which can be absenteeism and poor quality of work. Success and growth of an individual and an organisation completely depends on the way time is managed and how productive results can be delivered within a stipulated period of time.</w:t>
      </w:r>
    </w:p>
    <w:p w:rsidR="00616025" w:rsidRDefault="00616025">
      <w:r w:rsidRPr="003B3BF9">
        <w:rPr>
          <w:b/>
          <w:i/>
        </w:rPr>
        <w:t>Public speaking and presentation skills</w:t>
      </w:r>
      <w:r>
        <w:t xml:space="preserve"> have helped me in overall personality development that open a wide career opportunities in future </w:t>
      </w:r>
      <w:r>
        <w:rPr>
          <w:rFonts w:cs="Arial"/>
          <w:szCs w:val="24"/>
          <w:shd w:val="clear" w:color="auto" w:fill="FFFFFF"/>
        </w:rPr>
        <w:t>(</w:t>
      </w:r>
      <w:proofErr w:type="spellStart"/>
      <w:r>
        <w:rPr>
          <w:rFonts w:cs="Arial"/>
          <w:szCs w:val="24"/>
          <w:shd w:val="clear" w:color="auto" w:fill="FFFFFF"/>
        </w:rPr>
        <w:t>Pouratashi</w:t>
      </w:r>
      <w:proofErr w:type="spellEnd"/>
      <w:r>
        <w:rPr>
          <w:rFonts w:cs="Arial"/>
          <w:szCs w:val="24"/>
          <w:shd w:val="clear" w:color="auto" w:fill="FFFFFF"/>
        </w:rPr>
        <w:t>, 2019)</w:t>
      </w:r>
      <w:r>
        <w:t>. Leaning these skills I have learned to be good presenter and a</w:t>
      </w:r>
      <w:r w:rsidR="003B3BF9">
        <w:t>n</w:t>
      </w:r>
      <w:r>
        <w:t xml:space="preserve"> effective communicator with the purpose of making strong impact on the lives of others and staff working for an organisation. In order to be good speaker it is necessary to be a god listener. Listening to the employees through regular meeting, seminars or appraisal programmes I have understood the needs of a work force and how they can be fulfilled. These skills have opened me a new path towards success and growth along with the employees which gets motivated or influenced the way I think, act, and behave. </w:t>
      </w:r>
    </w:p>
    <w:p w:rsidR="00616025" w:rsidRDefault="00616025">
      <w:pPr>
        <w:rPr>
          <w:b/>
          <w:bCs/>
          <w:i/>
          <w:iCs/>
        </w:rPr>
      </w:pPr>
      <w:r>
        <w:tab/>
      </w:r>
      <w:r w:rsidRPr="00E529B1">
        <w:rPr>
          <w:b/>
          <w:i/>
        </w:rPr>
        <w:t>Academic writing</w:t>
      </w:r>
      <w:r w:rsidR="00E529B1">
        <w:rPr>
          <w:b/>
          <w:i/>
        </w:rPr>
        <w:t xml:space="preserve"> skills</w:t>
      </w:r>
      <w:r>
        <w:t xml:space="preserve"> were essential for me to effectively convey a message with a meaningful context. There are numerous ways through which an communication takes place and one which is through academic writings which is a best method to express opinions, beliefs, ideas or values of an individual </w:t>
      </w:r>
      <w:r>
        <w:rPr>
          <w:rFonts w:cs="Arial"/>
          <w:szCs w:val="24"/>
          <w:shd w:val="clear" w:color="auto" w:fill="FFFFFF"/>
        </w:rPr>
        <w:t xml:space="preserve"> (Bates and et. al., 2019).</w:t>
      </w:r>
      <w:r>
        <w:t xml:space="preserve"> For me, it was difficult to communicate with the top level of management and my subordinates in a formal and professional way, that result in shaping a bad reputation within an organisation. Apart from this, research constitute a essential function of an organisation which act as a foundation of any strategic planning, my inabilities to write and present well have hindered the research and development process. Acquiring these skills </w:t>
      </w:r>
      <w:r w:rsidR="008053C6">
        <w:t>has</w:t>
      </w:r>
      <w:r>
        <w:t xml:space="preserve"> developed my critical thinking and an ability to clearly express ideas and thoughts in a meaningful manner. </w:t>
      </w:r>
    </w:p>
    <w:p w:rsidR="00616025" w:rsidRDefault="001C7961">
      <w:pPr>
        <w:numPr>
          <w:ilvl w:val="0"/>
          <w:numId w:val="7"/>
        </w:numPr>
      </w:pPr>
      <w:r>
        <w:rPr>
          <w:b/>
          <w:bCs/>
          <w:i/>
          <w:iCs/>
        </w:rPr>
        <w:lastRenderedPageBreak/>
        <w:t>Analysis</w:t>
      </w:r>
      <w:r w:rsidR="00616025">
        <w:rPr>
          <w:b/>
          <w:bCs/>
          <w:i/>
          <w:iCs/>
        </w:rPr>
        <w:t xml:space="preserve">: </w:t>
      </w:r>
      <w:r w:rsidR="00616025">
        <w:t xml:space="preserve">With my strong and </w:t>
      </w:r>
      <w:r w:rsidR="00616025" w:rsidRPr="008053C6">
        <w:rPr>
          <w:b/>
          <w:i/>
        </w:rPr>
        <w:t>effective time management skills</w:t>
      </w:r>
      <w:r w:rsidR="00616025">
        <w:t xml:space="preserve">, employees of an organisation were able to complete their respective task with desired quality within a stipulated period of time. Employees with these skills were able to know the deadlines of the work and have managed the pace and speed accordingly </w:t>
      </w:r>
      <w:r w:rsidR="00616025">
        <w:rPr>
          <w:rFonts w:cs="Arial"/>
          <w:szCs w:val="24"/>
          <w:shd w:val="clear" w:color="auto" w:fill="FFFFFF"/>
        </w:rPr>
        <w:t>(Fraser and et. al., 2019)</w:t>
      </w:r>
      <w:r>
        <w:t xml:space="preserve">. </w:t>
      </w:r>
      <w:r w:rsidRPr="008053C6">
        <w:rPr>
          <w:b/>
          <w:i/>
        </w:rPr>
        <w:t>Time management skill</w:t>
      </w:r>
      <w:r w:rsidR="00616025">
        <w:t xml:space="preserve"> improves the performance level of the workforce in terms of productivity and efficiency. With the continuous assessment of my learning I have revealed that these skills contribute directly </w:t>
      </w:r>
      <w:r w:rsidR="008053C6">
        <w:t>towards shaping</w:t>
      </w:r>
      <w:r w:rsidR="00616025">
        <w:t xml:space="preserve"> the behaviour of individual. Employees with these skills work with integrity, dedication, honesty and reflect a</w:t>
      </w:r>
      <w:r w:rsidR="008053C6">
        <w:t xml:space="preserve"> positive attitude towards work</w:t>
      </w:r>
      <w:r w:rsidR="00616025">
        <w:rPr>
          <w:rFonts w:cs="Arial"/>
          <w:szCs w:val="24"/>
          <w:shd w:val="clear" w:color="auto" w:fill="FFFFFF"/>
        </w:rPr>
        <w:t xml:space="preserve"> (Olivares and et. al., 2019)</w:t>
      </w:r>
      <w:r w:rsidR="00616025">
        <w:t xml:space="preserve">. </w:t>
      </w:r>
    </w:p>
    <w:p w:rsidR="00616025" w:rsidRDefault="00616025">
      <w:r>
        <w:tab/>
      </w:r>
      <w:r w:rsidRPr="008053C6">
        <w:rPr>
          <w:b/>
          <w:i/>
        </w:rPr>
        <w:t>Public speaking and presentation skills</w:t>
      </w:r>
      <w:r>
        <w:t xml:space="preserve"> have helped me getting more attention and acti</w:t>
      </w:r>
      <w:r w:rsidR="008053C6">
        <w:t>ve participation of an employee</w:t>
      </w:r>
      <w:r>
        <w:t xml:space="preserve"> which have contributed towards the overall persona</w:t>
      </w:r>
      <w:r w:rsidR="008053C6">
        <w:t>lity development of an employee</w:t>
      </w:r>
      <w:r>
        <w:t>. Through their active participation I was able to identify the strengths and weaknesses of each employee and have helped me to work closely with them with so to address and resolve issue as</w:t>
      </w:r>
      <w:r w:rsidR="008053C6">
        <w:t xml:space="preserve"> soon as possible. Employees get</w:t>
      </w:r>
      <w:r>
        <w:t xml:space="preserve"> motivated and consider themselves as a part of family when addressed in an effective manner. Additionally, by learning presentation skills employees were able to communicate well with the other team members and learned a new tactics so to present their</w:t>
      </w:r>
      <w:r w:rsidR="008053C6">
        <w:t xml:space="preserve"> ideas, opinions or belief in a</w:t>
      </w:r>
      <w:r>
        <w:t xml:space="preserve"> clear and concise way. </w:t>
      </w:r>
    </w:p>
    <w:p w:rsidR="00616025" w:rsidRDefault="00616025">
      <w:pPr>
        <w:rPr>
          <w:b/>
          <w:bCs/>
          <w:i/>
          <w:iCs/>
        </w:rPr>
      </w:pPr>
      <w:r>
        <w:tab/>
      </w:r>
      <w:r w:rsidRPr="008053C6">
        <w:rPr>
          <w:b/>
          <w:i/>
        </w:rPr>
        <w:t>Academic writings learning</w:t>
      </w:r>
      <w:r>
        <w:t xml:space="preserve"> have developed a set of skills which have helped me to sustain and survive in a competitive world. Right and appropriate </w:t>
      </w:r>
      <w:r w:rsidR="008053C6">
        <w:t>use of words, sentences, voice tone, pitch of the voice, has</w:t>
      </w:r>
      <w:r>
        <w:t xml:space="preserve"> helped in developing a strong communication network</w:t>
      </w:r>
      <w:r w:rsidR="008053C6">
        <w:t xml:space="preserve"> with the peers, superiors and </w:t>
      </w:r>
      <w:r>
        <w:t xml:space="preserve">subordinates. Good and strong academic writing skills brings the sense of professionalism in an organisational culture </w:t>
      </w:r>
      <w:r>
        <w:rPr>
          <w:rFonts w:cs="Arial"/>
          <w:szCs w:val="24"/>
          <w:shd w:val="clear" w:color="auto" w:fill="FFFFFF"/>
        </w:rPr>
        <w:t>(</w:t>
      </w:r>
      <w:proofErr w:type="spellStart"/>
      <w:r>
        <w:rPr>
          <w:rFonts w:cs="Arial"/>
          <w:szCs w:val="24"/>
          <w:shd w:val="clear" w:color="auto" w:fill="FFFFFF"/>
        </w:rPr>
        <w:t>Ayodele</w:t>
      </w:r>
      <w:proofErr w:type="spellEnd"/>
      <w:r>
        <w:rPr>
          <w:rFonts w:cs="Arial"/>
          <w:szCs w:val="24"/>
          <w:shd w:val="clear" w:color="auto" w:fill="FFFFFF"/>
        </w:rPr>
        <w:t xml:space="preserve">, </w:t>
      </w:r>
      <w:proofErr w:type="spellStart"/>
      <w:r>
        <w:rPr>
          <w:rFonts w:cs="Arial"/>
          <w:szCs w:val="24"/>
          <w:shd w:val="clear" w:color="auto" w:fill="FFFFFF"/>
        </w:rPr>
        <w:t>Oladokun</w:t>
      </w:r>
      <w:proofErr w:type="spellEnd"/>
      <w:r>
        <w:rPr>
          <w:rFonts w:cs="Arial"/>
          <w:szCs w:val="24"/>
          <w:shd w:val="clear" w:color="auto" w:fill="FFFFFF"/>
        </w:rPr>
        <w:t xml:space="preserve">,  and </w:t>
      </w:r>
      <w:proofErr w:type="spellStart"/>
      <w:r>
        <w:rPr>
          <w:rFonts w:cs="Arial"/>
          <w:szCs w:val="24"/>
          <w:shd w:val="clear" w:color="auto" w:fill="FFFFFF"/>
        </w:rPr>
        <w:t>Kajimo-Shakantu</w:t>
      </w:r>
      <w:proofErr w:type="spellEnd"/>
      <w:r>
        <w:rPr>
          <w:rFonts w:cs="Arial"/>
          <w:szCs w:val="24"/>
          <w:shd w:val="clear" w:color="auto" w:fill="FFFFFF"/>
        </w:rPr>
        <w:t>, 2020)</w:t>
      </w:r>
      <w:r>
        <w:t>. Communication within an organisational context flows in an organised and structured manner which avoids the communication gap and work is done in an efficient and effective manner.</w:t>
      </w:r>
    </w:p>
    <w:p w:rsidR="00616025" w:rsidRDefault="008053C6">
      <w:pPr>
        <w:numPr>
          <w:ilvl w:val="0"/>
          <w:numId w:val="8"/>
        </w:numPr>
      </w:pPr>
      <w:r>
        <w:rPr>
          <w:b/>
          <w:bCs/>
          <w:i/>
          <w:iCs/>
        </w:rPr>
        <w:t>Conclusion</w:t>
      </w:r>
      <w:r w:rsidR="00616025">
        <w:rPr>
          <w:b/>
          <w:bCs/>
          <w:i/>
          <w:iCs/>
        </w:rPr>
        <w:t xml:space="preserve"> : </w:t>
      </w:r>
      <w:r w:rsidR="00616025">
        <w:t xml:space="preserve">On the basis of reflection or self assessment it is evident that for the growth and prosperity of an individual or an organisation it is necessary to have a good management of time. </w:t>
      </w:r>
      <w:r w:rsidR="00616025" w:rsidRPr="008053C6">
        <w:rPr>
          <w:b/>
          <w:i/>
        </w:rPr>
        <w:t>Management of time</w:t>
      </w:r>
      <w:r w:rsidR="00616025">
        <w:t xml:space="preserve"> means handling and dealing with every aspect of business activity in an efficient manner so as to deliver a work on time with desired quality. I have been able to manage the work with my strong </w:t>
      </w:r>
      <w:r w:rsidR="00616025" w:rsidRPr="008053C6">
        <w:rPr>
          <w:b/>
          <w:i/>
        </w:rPr>
        <w:t>time management skills</w:t>
      </w:r>
      <w:r w:rsidR="00616025">
        <w:t xml:space="preserve"> which help me in achieving what, how and when I want. Overall it enhance</w:t>
      </w:r>
      <w:r>
        <w:t>s</w:t>
      </w:r>
      <w:r w:rsidR="00616025">
        <w:t xml:space="preserve"> my abilities to produce more result within a given period of time.   </w:t>
      </w:r>
    </w:p>
    <w:p w:rsidR="00616025" w:rsidRDefault="00616025">
      <w:r>
        <w:lastRenderedPageBreak/>
        <w:tab/>
      </w:r>
      <w:r w:rsidRPr="008053C6">
        <w:rPr>
          <w:b/>
          <w:i/>
        </w:rPr>
        <w:t>Presentation and public speaking skills</w:t>
      </w:r>
      <w:r>
        <w:t>, with the learning of skills I have enable to make a significant and positive imp</w:t>
      </w:r>
      <w:r w:rsidR="008053C6">
        <w:t>act on the lives of an employee</w:t>
      </w:r>
      <w:r>
        <w:t xml:space="preserve"> </w:t>
      </w:r>
      <w:r>
        <w:rPr>
          <w:rFonts w:cs="Arial"/>
          <w:szCs w:val="24"/>
          <w:shd w:val="clear" w:color="auto" w:fill="FFFFFF"/>
        </w:rPr>
        <w:t>(</w:t>
      </w:r>
      <w:proofErr w:type="spellStart"/>
      <w:r>
        <w:rPr>
          <w:rFonts w:cs="Arial"/>
          <w:szCs w:val="24"/>
          <w:shd w:val="clear" w:color="auto" w:fill="FFFFFF"/>
        </w:rPr>
        <w:t>Abd</w:t>
      </w:r>
      <w:proofErr w:type="spellEnd"/>
      <w:r>
        <w:rPr>
          <w:rFonts w:cs="Arial"/>
          <w:szCs w:val="24"/>
          <w:shd w:val="clear" w:color="auto" w:fill="FFFFFF"/>
        </w:rPr>
        <w:t xml:space="preserve"> Majid and et. al., 2020)</w:t>
      </w:r>
      <w:r>
        <w:t xml:space="preserve">. In an organisation employees deals with many issue, handles lots of stress and get involved in minor conflict that result in declining their level of performance. My strong and impressive public addressing skills have made the significant shift in the behaviour of employees at workplace. They tend to perform well, feel motivated, represent positive attitude towards work, build healthy relationship and remain as a loyal employee of an organisation. </w:t>
      </w:r>
    </w:p>
    <w:p w:rsidR="00616025" w:rsidRDefault="00616025">
      <w:pPr>
        <w:rPr>
          <w:b/>
          <w:bCs/>
          <w:i/>
          <w:iCs/>
        </w:rPr>
      </w:pPr>
      <w:r>
        <w:tab/>
      </w:r>
      <w:r w:rsidRPr="008053C6">
        <w:rPr>
          <w:b/>
          <w:i/>
        </w:rPr>
        <w:t>With the learning of academic writing skills</w:t>
      </w:r>
      <w:r>
        <w:t xml:space="preserve"> an effective and strong method of communication is constructed which is based on formal and structured format. It represents the unique style of communicating within an organisational struct</w:t>
      </w:r>
      <w:r w:rsidR="008053C6">
        <w:t xml:space="preserve">ure. Academic writing skills help </w:t>
      </w:r>
      <w:r>
        <w:t>in clearly addressing the issue</w:t>
      </w:r>
      <w:r w:rsidR="008053C6">
        <w:t>s</w:t>
      </w:r>
      <w:r>
        <w:t xml:space="preserve"> and represent the information in a clear and concise manner.  </w:t>
      </w:r>
    </w:p>
    <w:p w:rsidR="00616025" w:rsidRDefault="008053C6">
      <w:pPr>
        <w:numPr>
          <w:ilvl w:val="0"/>
          <w:numId w:val="9"/>
        </w:numPr>
      </w:pPr>
      <w:r>
        <w:rPr>
          <w:b/>
          <w:bCs/>
          <w:i/>
          <w:iCs/>
        </w:rPr>
        <w:t>Action plans</w:t>
      </w:r>
      <w:r w:rsidR="00616025">
        <w:rPr>
          <w:b/>
          <w:bCs/>
          <w:i/>
          <w:iCs/>
        </w:rPr>
        <w:t xml:space="preserve">: </w:t>
      </w:r>
      <w:r w:rsidR="00616025">
        <w:t xml:space="preserve">This steps represents the future actions needed to be taken so as to improve the performance level or to act differently so that the present hurdles can be avoided </w:t>
      </w:r>
      <w:r w:rsidR="00616025">
        <w:rPr>
          <w:rFonts w:cs="Arial"/>
          <w:szCs w:val="24"/>
          <w:shd w:val="clear" w:color="auto" w:fill="FFFFFF"/>
        </w:rPr>
        <w:t>(</w:t>
      </w:r>
      <w:proofErr w:type="spellStart"/>
      <w:r w:rsidR="00616025">
        <w:rPr>
          <w:rFonts w:cs="Arial"/>
          <w:szCs w:val="24"/>
          <w:shd w:val="clear" w:color="auto" w:fill="FFFFFF"/>
        </w:rPr>
        <w:t>Tejan</w:t>
      </w:r>
      <w:proofErr w:type="spellEnd"/>
      <w:r w:rsidR="00616025">
        <w:rPr>
          <w:rFonts w:cs="Arial"/>
          <w:szCs w:val="24"/>
          <w:shd w:val="clear" w:color="auto" w:fill="FFFFFF"/>
        </w:rPr>
        <w:t xml:space="preserve"> and </w:t>
      </w:r>
      <w:proofErr w:type="spellStart"/>
      <w:r w:rsidR="00616025">
        <w:rPr>
          <w:rFonts w:cs="Arial"/>
          <w:szCs w:val="24"/>
          <w:shd w:val="clear" w:color="auto" w:fill="FFFFFF"/>
        </w:rPr>
        <w:t>Sabil</w:t>
      </w:r>
      <w:proofErr w:type="spellEnd"/>
      <w:r w:rsidR="00616025">
        <w:rPr>
          <w:rFonts w:cs="Arial"/>
          <w:szCs w:val="24"/>
          <w:shd w:val="clear" w:color="auto" w:fill="FFFFFF"/>
        </w:rPr>
        <w:t>,  2019)</w:t>
      </w:r>
      <w:r w:rsidR="00616025">
        <w:t xml:space="preserve">. Based on the self assessment I will take necessary steps so that my academic writing skills are improved and a sense of professionalism is developed within </w:t>
      </w:r>
      <w:r>
        <w:t>me</w:t>
      </w:r>
      <w:r w:rsidR="00616025">
        <w:t xml:space="preserve"> and an organisation.</w:t>
      </w:r>
    </w:p>
    <w:p w:rsidR="00616025" w:rsidRPr="008053C6" w:rsidRDefault="00616025">
      <w:pPr>
        <w:numPr>
          <w:ilvl w:val="0"/>
          <w:numId w:val="9"/>
        </w:numPr>
        <w:rPr>
          <w:b/>
          <w:i/>
        </w:rPr>
      </w:pPr>
      <w:r>
        <w:t xml:space="preserve">It is essential to read journals, newspaper or formal letters so as to gain a knowledge of right words, structure or format that will help me creating and developing formal </w:t>
      </w:r>
      <w:r w:rsidRPr="008053C6">
        <w:rPr>
          <w:b/>
          <w:i/>
        </w:rPr>
        <w:t>writing skills.</w:t>
      </w:r>
    </w:p>
    <w:p w:rsidR="00616025" w:rsidRDefault="00616025">
      <w:pPr>
        <w:numPr>
          <w:ilvl w:val="0"/>
          <w:numId w:val="9"/>
        </w:numPr>
      </w:pPr>
      <w:r>
        <w:t xml:space="preserve">Attending a sessions </w:t>
      </w:r>
      <w:r w:rsidRPr="008053C6">
        <w:rPr>
          <w:b/>
          <w:i/>
        </w:rPr>
        <w:t>of Academic writings</w:t>
      </w:r>
      <w:r>
        <w:t xml:space="preserve"> on a regular basis and implement it to the real world which will help me analysing the performance level and learning outcomes through these skills </w:t>
      </w:r>
      <w:r>
        <w:rPr>
          <w:rFonts w:cs="Arial"/>
          <w:szCs w:val="24"/>
          <w:shd w:val="clear" w:color="auto" w:fill="FFFFFF"/>
        </w:rPr>
        <w:t>(</w:t>
      </w:r>
      <w:proofErr w:type="spellStart"/>
      <w:r>
        <w:rPr>
          <w:rFonts w:cs="Arial"/>
          <w:szCs w:val="24"/>
          <w:shd w:val="clear" w:color="auto" w:fill="FFFFFF"/>
        </w:rPr>
        <w:t>Chhinzer</w:t>
      </w:r>
      <w:proofErr w:type="spellEnd"/>
      <w:r>
        <w:rPr>
          <w:rFonts w:cs="Arial"/>
          <w:szCs w:val="24"/>
          <w:shd w:val="clear" w:color="auto" w:fill="FFFFFF"/>
        </w:rPr>
        <w:t xml:space="preserve"> and Russo, 2018)</w:t>
      </w:r>
      <w:r>
        <w:t>.</w:t>
      </w:r>
    </w:p>
    <w:p w:rsidR="00616025" w:rsidRDefault="00616025">
      <w:pPr>
        <w:pStyle w:val="Heading1"/>
      </w:pPr>
      <w:bookmarkStart w:id="1" w:name="_Toc70094065"/>
      <w:r>
        <w:t>CONCLUSION</w:t>
      </w:r>
      <w:bookmarkEnd w:id="1"/>
    </w:p>
    <w:p w:rsidR="00616025" w:rsidRDefault="00616025">
      <w:r>
        <w:tab/>
        <w:t>Academic and employability skills are significant in shaping the career and success path of an individual. These skills act as a foundation of overall development of an individual which directly contribute in their personal and professional career. Academic skills are those soft skills which is acquires, learned and developed since the time of schooling, that are helpful throughout the entire life of one's life and getting an employment. Whereas employability skills are required by an individual tom perform a specific task or job. An individual conduct a self-assessment or reflection so as to strengthen the learning potential of an individual and find out the learning outcome through these skills.</w:t>
      </w:r>
    </w:p>
    <w:p w:rsidR="00616025" w:rsidRDefault="00616025">
      <w:pPr>
        <w:pStyle w:val="Heading1"/>
        <w:pageBreakBefore/>
        <w:rPr>
          <w:u w:val="single"/>
        </w:rPr>
      </w:pPr>
      <w:bookmarkStart w:id="2" w:name="_Toc70094066"/>
      <w:r>
        <w:lastRenderedPageBreak/>
        <w:t>REFERENCES</w:t>
      </w:r>
      <w:bookmarkEnd w:id="2"/>
    </w:p>
    <w:p w:rsidR="00616025" w:rsidRDefault="00616025">
      <w:pPr>
        <w:rPr>
          <w:rFonts w:cs="Arial"/>
          <w:szCs w:val="24"/>
          <w:shd w:val="clear" w:color="auto" w:fill="FFFFFF"/>
        </w:rPr>
      </w:pPr>
      <w:r>
        <w:rPr>
          <w:u w:val="single"/>
        </w:rPr>
        <w:t>Books and Journals</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Abd</w:t>
      </w:r>
      <w:proofErr w:type="spellEnd"/>
      <w:r>
        <w:rPr>
          <w:rFonts w:cs="Arial"/>
          <w:szCs w:val="24"/>
          <w:shd w:val="clear" w:color="auto" w:fill="FFFFFF"/>
        </w:rPr>
        <w:t xml:space="preserve"> Majid, M.Z., and et. al., 2020. The employability skills among students of Public Higher Education Institution in Malaysia. </w:t>
      </w:r>
      <w:proofErr w:type="spellStart"/>
      <w:r>
        <w:rPr>
          <w:rFonts w:cs="Arial"/>
          <w:i/>
          <w:szCs w:val="24"/>
          <w:shd w:val="clear" w:color="auto" w:fill="FFFFFF"/>
        </w:rPr>
        <w:t>Geografia</w:t>
      </w:r>
      <w:proofErr w:type="spellEnd"/>
      <w:r>
        <w:rPr>
          <w:rFonts w:cs="Arial"/>
          <w:i/>
          <w:szCs w:val="24"/>
          <w:shd w:val="clear" w:color="auto" w:fill="FFFFFF"/>
        </w:rPr>
        <w:t>-Malaysian Journal of Society and Space.</w:t>
      </w:r>
      <w:r>
        <w:rPr>
          <w:rFonts w:cs="Arial"/>
          <w:szCs w:val="24"/>
          <w:shd w:val="clear" w:color="auto" w:fill="FFFFFF"/>
        </w:rPr>
        <w:t> 16(1).</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Ayodele</w:t>
      </w:r>
      <w:proofErr w:type="spellEnd"/>
      <w:r>
        <w:rPr>
          <w:rFonts w:cs="Arial"/>
          <w:szCs w:val="24"/>
          <w:shd w:val="clear" w:color="auto" w:fill="FFFFFF"/>
        </w:rPr>
        <w:t xml:space="preserve">, T.O., </w:t>
      </w:r>
      <w:proofErr w:type="spellStart"/>
      <w:r>
        <w:rPr>
          <w:rFonts w:cs="Arial"/>
          <w:szCs w:val="24"/>
          <w:shd w:val="clear" w:color="auto" w:fill="FFFFFF"/>
        </w:rPr>
        <w:t>Oladokun</w:t>
      </w:r>
      <w:proofErr w:type="spellEnd"/>
      <w:r>
        <w:rPr>
          <w:rFonts w:cs="Arial"/>
          <w:szCs w:val="24"/>
          <w:shd w:val="clear" w:color="auto" w:fill="FFFFFF"/>
        </w:rPr>
        <w:t xml:space="preserve">, T.T. and </w:t>
      </w:r>
      <w:proofErr w:type="spellStart"/>
      <w:r>
        <w:rPr>
          <w:rFonts w:cs="Arial"/>
          <w:szCs w:val="24"/>
          <w:shd w:val="clear" w:color="auto" w:fill="FFFFFF"/>
        </w:rPr>
        <w:t>Kajimo-Shakantu</w:t>
      </w:r>
      <w:proofErr w:type="spellEnd"/>
      <w:r>
        <w:rPr>
          <w:rFonts w:cs="Arial"/>
          <w:szCs w:val="24"/>
          <w:shd w:val="clear" w:color="auto" w:fill="FFFFFF"/>
        </w:rPr>
        <w:t>, K., 2020. Employability skills of real estate graduates in Nigeria: a skill gap analysis. </w:t>
      </w:r>
      <w:r>
        <w:rPr>
          <w:rFonts w:cs="Arial"/>
          <w:i/>
          <w:szCs w:val="24"/>
          <w:shd w:val="clear" w:color="auto" w:fill="FFFFFF"/>
        </w:rPr>
        <w:t>Journal of Facilities Management</w:t>
      </w:r>
      <w:r>
        <w:rPr>
          <w:rFonts w:cs="Arial"/>
          <w:szCs w:val="24"/>
          <w:shd w:val="clear" w:color="auto" w:fill="FFFFFF"/>
        </w:rPr>
        <w:t>.</w:t>
      </w:r>
    </w:p>
    <w:p w:rsidR="00616025" w:rsidRDefault="00616025">
      <w:pPr>
        <w:shd w:val="clear" w:color="auto" w:fill="FFFFFF"/>
        <w:spacing w:line="100" w:lineRule="atLeast"/>
        <w:ind w:left="855" w:hanging="855"/>
        <w:rPr>
          <w:rFonts w:cs="Arial"/>
          <w:szCs w:val="24"/>
          <w:shd w:val="clear" w:color="auto" w:fill="FFFFFF"/>
        </w:rPr>
      </w:pPr>
      <w:r>
        <w:rPr>
          <w:rFonts w:cs="Arial"/>
          <w:szCs w:val="24"/>
          <w:shd w:val="clear" w:color="auto" w:fill="FFFFFF"/>
        </w:rPr>
        <w:t>Bates, G., and et. al., 2019. Beyond employability skills: Developing professional purpose. </w:t>
      </w:r>
      <w:r>
        <w:rPr>
          <w:rFonts w:cs="Arial"/>
          <w:i/>
          <w:szCs w:val="24"/>
          <w:shd w:val="clear" w:color="auto" w:fill="FFFFFF"/>
        </w:rPr>
        <w:t>Journal of Teaching and Learning for Graduate Employability.</w:t>
      </w:r>
      <w:r>
        <w:rPr>
          <w:rFonts w:cs="Arial"/>
          <w:szCs w:val="24"/>
          <w:shd w:val="clear" w:color="auto" w:fill="FFFFFF"/>
        </w:rPr>
        <w:t> 10(1). pp.7-26.</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Chhinzer</w:t>
      </w:r>
      <w:proofErr w:type="spellEnd"/>
      <w:r>
        <w:rPr>
          <w:rFonts w:cs="Arial"/>
          <w:szCs w:val="24"/>
          <w:shd w:val="clear" w:color="auto" w:fill="FFFFFF"/>
        </w:rPr>
        <w:t>, N. and Russo, A.M., 2018. An exploration of employer perceptions of graduate student employability. </w:t>
      </w:r>
      <w:r>
        <w:rPr>
          <w:rFonts w:cs="Arial"/>
          <w:i/>
          <w:szCs w:val="24"/>
          <w:shd w:val="clear" w:color="auto" w:fill="FFFFFF"/>
        </w:rPr>
        <w:t>Education+ Training</w:t>
      </w:r>
      <w:r>
        <w:rPr>
          <w:rFonts w:cs="Arial"/>
          <w:szCs w:val="24"/>
          <w:shd w:val="clear" w:color="auto" w:fill="FFFFFF"/>
        </w:rPr>
        <w:t xml:space="preserve">.  </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Fearon</w:t>
      </w:r>
      <w:proofErr w:type="spellEnd"/>
      <w:r>
        <w:rPr>
          <w:rFonts w:cs="Arial"/>
          <w:szCs w:val="24"/>
          <w:shd w:val="clear" w:color="auto" w:fill="FFFFFF"/>
        </w:rPr>
        <w:t>, C., and et. al., 2020. Graduate employability, skills development and the UK’s Universities Business Challenge competition: a self-determined learning perspective. </w:t>
      </w:r>
      <w:r>
        <w:rPr>
          <w:rFonts w:cs="Arial"/>
          <w:i/>
          <w:szCs w:val="24"/>
          <w:shd w:val="clear" w:color="auto" w:fill="FFFFFF"/>
        </w:rPr>
        <w:t>Studies in Higher Education.</w:t>
      </w:r>
      <w:r>
        <w:rPr>
          <w:rFonts w:cs="Arial"/>
          <w:szCs w:val="24"/>
          <w:shd w:val="clear" w:color="auto" w:fill="FFFFFF"/>
        </w:rPr>
        <w:t> 45(6). pp.1280-1297.</w:t>
      </w:r>
    </w:p>
    <w:p w:rsidR="00616025" w:rsidRDefault="00616025">
      <w:pPr>
        <w:shd w:val="clear" w:color="auto" w:fill="FFFFFF"/>
        <w:spacing w:line="100" w:lineRule="atLeast"/>
        <w:ind w:left="855" w:hanging="855"/>
        <w:rPr>
          <w:rFonts w:cs="Arial"/>
          <w:szCs w:val="24"/>
          <w:shd w:val="clear" w:color="auto" w:fill="FFFFFF"/>
        </w:rPr>
      </w:pPr>
      <w:r>
        <w:rPr>
          <w:rFonts w:cs="Arial"/>
          <w:szCs w:val="24"/>
          <w:shd w:val="clear" w:color="auto" w:fill="FFFFFF"/>
        </w:rPr>
        <w:t>Fraser, C.J., and et. al., 2019. Overt and Covert: Strategies for Building Employability Skills of Vocational Education Graduates. </w:t>
      </w:r>
      <w:r>
        <w:rPr>
          <w:rFonts w:cs="Arial"/>
          <w:i/>
          <w:szCs w:val="24"/>
          <w:shd w:val="clear" w:color="auto" w:fill="FFFFFF"/>
        </w:rPr>
        <w:t>Journal of Teaching and Learning for Graduate Employability.</w:t>
      </w:r>
      <w:r>
        <w:rPr>
          <w:rFonts w:cs="Arial"/>
          <w:szCs w:val="24"/>
          <w:shd w:val="clear" w:color="auto" w:fill="FFFFFF"/>
        </w:rPr>
        <w:t> 10(1). pp.157-172.</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Hains</w:t>
      </w:r>
      <w:proofErr w:type="spellEnd"/>
      <w:r>
        <w:rPr>
          <w:rFonts w:cs="Arial"/>
          <w:szCs w:val="24"/>
          <w:shd w:val="clear" w:color="auto" w:fill="FFFFFF"/>
        </w:rPr>
        <w:t>-Wesson, R. and Ji, K., 2020. Students’ perceptions of an interdisciplinary global study tour: uncovering inexplicit employability skills. </w:t>
      </w:r>
      <w:r>
        <w:rPr>
          <w:rFonts w:cs="Arial"/>
          <w:i/>
          <w:szCs w:val="24"/>
          <w:shd w:val="clear" w:color="auto" w:fill="FFFFFF"/>
        </w:rPr>
        <w:t>Higher Education Research &amp; Development.</w:t>
      </w:r>
      <w:r>
        <w:rPr>
          <w:rFonts w:cs="Arial"/>
          <w:szCs w:val="24"/>
          <w:shd w:val="clear" w:color="auto" w:fill="FFFFFF"/>
        </w:rPr>
        <w:t> 39(4). pp.657-671.</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Hanapi</w:t>
      </w:r>
      <w:proofErr w:type="spellEnd"/>
      <w:r>
        <w:rPr>
          <w:rFonts w:cs="Arial"/>
          <w:szCs w:val="24"/>
          <w:shd w:val="clear" w:color="auto" w:fill="FFFFFF"/>
        </w:rPr>
        <w:t>, Z., and et. al., 2018. Development of employability skills measurement model among engineering graduates of community college using Delphi technique and confirmatory factor analysis. </w:t>
      </w:r>
      <w:r>
        <w:rPr>
          <w:rFonts w:cs="Arial"/>
          <w:i/>
          <w:szCs w:val="24"/>
          <w:shd w:val="clear" w:color="auto" w:fill="FFFFFF"/>
        </w:rPr>
        <w:t>Advanced Science Letters.</w:t>
      </w:r>
      <w:r>
        <w:rPr>
          <w:rFonts w:cs="Arial"/>
          <w:szCs w:val="24"/>
          <w:shd w:val="clear" w:color="auto" w:fill="FFFFFF"/>
        </w:rPr>
        <w:t> 24(4). pp.2660-2664.</w:t>
      </w:r>
    </w:p>
    <w:p w:rsidR="00616025" w:rsidRDefault="00616025">
      <w:pPr>
        <w:shd w:val="clear" w:color="auto" w:fill="FFFFFF"/>
        <w:spacing w:line="100" w:lineRule="atLeast"/>
        <w:ind w:left="855" w:hanging="855"/>
        <w:rPr>
          <w:rFonts w:cs="Arial"/>
          <w:szCs w:val="24"/>
          <w:shd w:val="clear" w:color="auto" w:fill="FFFFFF"/>
        </w:rPr>
      </w:pPr>
      <w:r>
        <w:rPr>
          <w:rFonts w:cs="Arial"/>
          <w:szCs w:val="24"/>
          <w:shd w:val="clear" w:color="auto" w:fill="FFFFFF"/>
        </w:rPr>
        <w:t>Olivares, S.L., and et. al., 2019. Action learning: challenges that impact employability skills. </w:t>
      </w:r>
      <w:r>
        <w:rPr>
          <w:rFonts w:cs="Arial"/>
          <w:i/>
          <w:szCs w:val="24"/>
          <w:shd w:val="clear" w:color="auto" w:fill="FFFFFF"/>
        </w:rPr>
        <w:t>Higher Education, Skills and Work-Based Learning</w:t>
      </w:r>
      <w:r>
        <w:rPr>
          <w:rFonts w:cs="Arial"/>
          <w:szCs w:val="24"/>
          <w:shd w:val="clear" w:color="auto" w:fill="FFFFFF"/>
        </w:rPr>
        <w:t>.</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Pouratashi</w:t>
      </w:r>
      <w:proofErr w:type="spellEnd"/>
      <w:r>
        <w:rPr>
          <w:rFonts w:cs="Arial"/>
          <w:szCs w:val="24"/>
          <w:shd w:val="clear" w:color="auto" w:fill="FFFFFF"/>
        </w:rPr>
        <w:t>, M., 2019. Higher education and activities to improve students' employability skills. </w:t>
      </w:r>
      <w:r>
        <w:rPr>
          <w:rFonts w:cs="Arial"/>
          <w:i/>
          <w:szCs w:val="24"/>
          <w:shd w:val="clear" w:color="auto" w:fill="FFFFFF"/>
        </w:rPr>
        <w:t>Journal of Education for Business.</w:t>
      </w:r>
      <w:r>
        <w:rPr>
          <w:rFonts w:cs="Arial"/>
          <w:szCs w:val="24"/>
          <w:shd w:val="clear" w:color="auto" w:fill="FFFFFF"/>
        </w:rPr>
        <w:t> 94(7). pp.433-439.</w:t>
      </w:r>
    </w:p>
    <w:p w:rsidR="00616025" w:rsidRDefault="00616025">
      <w:pPr>
        <w:shd w:val="clear" w:color="auto" w:fill="FFFFFF"/>
        <w:spacing w:line="100" w:lineRule="atLeast"/>
        <w:ind w:left="855" w:hanging="855"/>
        <w:rPr>
          <w:rFonts w:cs="Arial"/>
          <w:szCs w:val="24"/>
          <w:shd w:val="clear" w:color="auto" w:fill="FFFFFF"/>
        </w:rPr>
      </w:pPr>
      <w:r>
        <w:rPr>
          <w:rFonts w:cs="Arial"/>
          <w:szCs w:val="24"/>
          <w:shd w:val="clear" w:color="auto" w:fill="FFFFFF"/>
        </w:rPr>
        <w:t xml:space="preserve">Sin, C., Tavares, O. and </w:t>
      </w:r>
      <w:proofErr w:type="spellStart"/>
      <w:r>
        <w:rPr>
          <w:rFonts w:cs="Arial"/>
          <w:szCs w:val="24"/>
          <w:shd w:val="clear" w:color="auto" w:fill="FFFFFF"/>
        </w:rPr>
        <w:t>Amaral</w:t>
      </w:r>
      <w:proofErr w:type="spellEnd"/>
      <w:r>
        <w:rPr>
          <w:rFonts w:cs="Arial"/>
          <w:szCs w:val="24"/>
          <w:shd w:val="clear" w:color="auto" w:fill="FFFFFF"/>
        </w:rPr>
        <w:t>, A., 2019. Accepting employability as a purpose of higher education? Academics’ perceptions and practices. </w:t>
      </w:r>
      <w:r>
        <w:rPr>
          <w:rFonts w:cs="Arial"/>
          <w:i/>
          <w:szCs w:val="24"/>
          <w:shd w:val="clear" w:color="auto" w:fill="FFFFFF"/>
        </w:rPr>
        <w:t>Studies in Higher Education.</w:t>
      </w:r>
      <w:r>
        <w:rPr>
          <w:rFonts w:cs="Arial"/>
          <w:szCs w:val="24"/>
          <w:shd w:val="clear" w:color="auto" w:fill="FFFFFF"/>
        </w:rPr>
        <w:t> 44(6). pp.920-931.</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Sisodia</w:t>
      </w:r>
      <w:proofErr w:type="spellEnd"/>
      <w:r>
        <w:rPr>
          <w:rFonts w:cs="Arial"/>
          <w:szCs w:val="24"/>
          <w:shd w:val="clear" w:color="auto" w:fill="FFFFFF"/>
        </w:rPr>
        <w:t>, S. and Agrawal, N., 2019. Examining employability skills for healthcare services in India: A descriptive literature review. </w:t>
      </w:r>
      <w:r>
        <w:rPr>
          <w:rFonts w:cs="Arial"/>
          <w:i/>
          <w:szCs w:val="24"/>
          <w:shd w:val="clear" w:color="auto" w:fill="FFFFFF"/>
        </w:rPr>
        <w:t>International Journal of Service Science, Management, Engineering, and Technology (IJSSMET).</w:t>
      </w:r>
      <w:r>
        <w:rPr>
          <w:rFonts w:cs="Arial"/>
          <w:szCs w:val="24"/>
          <w:shd w:val="clear" w:color="auto" w:fill="FFFFFF"/>
        </w:rPr>
        <w:t> 10(3). pp.63-79.</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Suleman</w:t>
      </w:r>
      <w:proofErr w:type="spellEnd"/>
      <w:r>
        <w:rPr>
          <w:rFonts w:cs="Arial"/>
          <w:szCs w:val="24"/>
          <w:shd w:val="clear" w:color="auto" w:fill="FFFFFF"/>
        </w:rPr>
        <w:t xml:space="preserve">, F. and </w:t>
      </w:r>
      <w:proofErr w:type="spellStart"/>
      <w:r>
        <w:rPr>
          <w:rFonts w:cs="Arial"/>
          <w:szCs w:val="24"/>
          <w:shd w:val="clear" w:color="auto" w:fill="FFFFFF"/>
        </w:rPr>
        <w:t>Laranjeiro</w:t>
      </w:r>
      <w:proofErr w:type="spellEnd"/>
      <w:r>
        <w:rPr>
          <w:rFonts w:cs="Arial"/>
          <w:szCs w:val="24"/>
          <w:shd w:val="clear" w:color="auto" w:fill="FFFFFF"/>
        </w:rPr>
        <w:t>, A.M.C., 2018. The employability skills of graduates and employers’ options in Portugal. </w:t>
      </w:r>
      <w:r>
        <w:rPr>
          <w:rFonts w:cs="Arial"/>
          <w:i/>
          <w:szCs w:val="24"/>
          <w:shd w:val="clear" w:color="auto" w:fill="FFFFFF"/>
        </w:rPr>
        <w:t>Education+ Training</w:t>
      </w:r>
      <w:r>
        <w:rPr>
          <w:rFonts w:cs="Arial"/>
          <w:szCs w:val="24"/>
          <w:shd w:val="clear" w:color="auto" w:fill="FFFFFF"/>
        </w:rPr>
        <w:t>.</w:t>
      </w:r>
    </w:p>
    <w:p w:rsidR="00616025" w:rsidRDefault="00616025">
      <w:pPr>
        <w:shd w:val="clear" w:color="auto" w:fill="FFFFFF"/>
        <w:spacing w:line="100" w:lineRule="atLeast"/>
        <w:ind w:left="855" w:hanging="855"/>
        <w:rPr>
          <w:rFonts w:cs="Arial"/>
          <w:szCs w:val="24"/>
          <w:shd w:val="clear" w:color="auto" w:fill="FFFFFF"/>
        </w:rPr>
      </w:pPr>
      <w:proofErr w:type="spellStart"/>
      <w:r>
        <w:rPr>
          <w:rFonts w:cs="Arial"/>
          <w:szCs w:val="24"/>
          <w:shd w:val="clear" w:color="auto" w:fill="FFFFFF"/>
        </w:rPr>
        <w:t>Tejan</w:t>
      </w:r>
      <w:proofErr w:type="spellEnd"/>
      <w:r>
        <w:rPr>
          <w:rFonts w:cs="Arial"/>
          <w:szCs w:val="24"/>
          <w:shd w:val="clear" w:color="auto" w:fill="FFFFFF"/>
        </w:rPr>
        <w:t xml:space="preserve">, O.A. and </w:t>
      </w:r>
      <w:proofErr w:type="spellStart"/>
      <w:r>
        <w:rPr>
          <w:rFonts w:cs="Arial"/>
          <w:szCs w:val="24"/>
          <w:shd w:val="clear" w:color="auto" w:fill="FFFFFF"/>
        </w:rPr>
        <w:t>Sabil</w:t>
      </w:r>
      <w:proofErr w:type="spellEnd"/>
      <w:r>
        <w:rPr>
          <w:rFonts w:cs="Arial"/>
          <w:szCs w:val="24"/>
          <w:shd w:val="clear" w:color="auto" w:fill="FFFFFF"/>
        </w:rPr>
        <w:t>, A., 2019. Understanding employers’ perception of employability skills and career development in Morocco. </w:t>
      </w:r>
      <w:r>
        <w:rPr>
          <w:rFonts w:cs="Arial"/>
          <w:i/>
          <w:szCs w:val="24"/>
          <w:shd w:val="clear" w:color="auto" w:fill="FFFFFF"/>
        </w:rPr>
        <w:t>International Journal</w:t>
      </w:r>
      <w:r>
        <w:rPr>
          <w:rFonts w:cs="Arial"/>
          <w:szCs w:val="24"/>
          <w:shd w:val="clear" w:color="auto" w:fill="FFFFFF"/>
        </w:rPr>
        <w:t>16</w:t>
      </w:r>
      <w:r>
        <w:rPr>
          <w:rFonts w:cs="Arial"/>
          <w:i/>
          <w:szCs w:val="24"/>
          <w:shd w:val="clear" w:color="auto" w:fill="FFFFFF"/>
        </w:rPr>
        <w:t xml:space="preserve"> of Education and Literacy Studies.</w:t>
      </w:r>
      <w:r>
        <w:rPr>
          <w:rFonts w:cs="Arial"/>
          <w:szCs w:val="24"/>
          <w:shd w:val="clear" w:color="auto" w:fill="FFFFFF"/>
        </w:rPr>
        <w:t> 7(2). pp.134-138.</w:t>
      </w:r>
    </w:p>
    <w:p w:rsidR="00616025" w:rsidRDefault="00616025">
      <w:pPr>
        <w:shd w:val="clear" w:color="auto" w:fill="FFFFFF"/>
        <w:spacing w:line="100" w:lineRule="atLeast"/>
        <w:ind w:left="855" w:hanging="855"/>
        <w:rPr>
          <w:rFonts w:cs="Arial"/>
          <w:szCs w:val="24"/>
          <w:shd w:val="clear" w:color="auto" w:fill="FFFFFF"/>
        </w:rPr>
      </w:pPr>
      <w:r>
        <w:rPr>
          <w:rFonts w:cs="Arial"/>
          <w:szCs w:val="24"/>
          <w:shd w:val="clear" w:color="auto" w:fill="FFFFFF"/>
        </w:rPr>
        <w:t xml:space="preserve">Turner, J.J., </w:t>
      </w:r>
      <w:proofErr w:type="spellStart"/>
      <w:r>
        <w:rPr>
          <w:rFonts w:cs="Arial"/>
          <w:szCs w:val="24"/>
          <w:shd w:val="clear" w:color="auto" w:fill="FFFFFF"/>
        </w:rPr>
        <w:t>Amirnuddin</w:t>
      </w:r>
      <w:proofErr w:type="spellEnd"/>
      <w:r>
        <w:rPr>
          <w:rFonts w:cs="Arial"/>
          <w:szCs w:val="24"/>
          <w:shd w:val="clear" w:color="auto" w:fill="FFFFFF"/>
        </w:rPr>
        <w:t>, P.S. and Singh, H.S.I., 2019. University Legal Learning Spaces Effectiveness in Developing Employability Skills of Future Law Graduates. </w:t>
      </w:r>
      <w:r>
        <w:rPr>
          <w:rFonts w:cs="Arial"/>
          <w:i/>
          <w:szCs w:val="24"/>
          <w:shd w:val="clear" w:color="auto" w:fill="FFFFFF"/>
        </w:rPr>
        <w:t>Malaysian Journal of Learning and Instruction.</w:t>
      </w:r>
      <w:r>
        <w:rPr>
          <w:rFonts w:cs="Arial"/>
          <w:szCs w:val="24"/>
          <w:shd w:val="clear" w:color="auto" w:fill="FFFFFF"/>
        </w:rPr>
        <w:t> 16(1). pp.49-79.</w:t>
      </w:r>
    </w:p>
    <w:p w:rsidR="00616025" w:rsidRDefault="00616025">
      <w:pPr>
        <w:shd w:val="clear" w:color="auto" w:fill="FFFFFF"/>
        <w:spacing w:line="100" w:lineRule="atLeast"/>
        <w:ind w:left="855" w:hanging="855"/>
        <w:rPr>
          <w:rFonts w:cs="Arial"/>
          <w:szCs w:val="24"/>
          <w:shd w:val="clear" w:color="auto" w:fill="FFFFFF"/>
        </w:rPr>
      </w:pPr>
    </w:p>
    <w:p w:rsidR="00616025" w:rsidRDefault="00616025">
      <w:pPr>
        <w:shd w:val="clear" w:color="auto" w:fill="FFFFFF"/>
        <w:spacing w:line="100" w:lineRule="atLeast"/>
        <w:ind w:left="855" w:hanging="855"/>
        <w:rPr>
          <w:rFonts w:cs="Arial"/>
          <w:szCs w:val="24"/>
          <w:shd w:val="clear" w:color="auto" w:fill="FFFFFF"/>
        </w:rPr>
      </w:pPr>
    </w:p>
    <w:p w:rsidR="00616025" w:rsidRDefault="00616025">
      <w:pPr>
        <w:shd w:val="clear" w:color="auto" w:fill="FFFFFF"/>
        <w:spacing w:line="100" w:lineRule="atLeast"/>
        <w:ind w:left="855" w:hanging="855"/>
        <w:rPr>
          <w:rFonts w:cs="Arial"/>
          <w:szCs w:val="24"/>
          <w:shd w:val="clear" w:color="auto" w:fill="FFFFFF"/>
        </w:rPr>
      </w:pPr>
    </w:p>
    <w:p w:rsidR="00616025" w:rsidRDefault="00616025">
      <w:pPr>
        <w:shd w:val="clear" w:color="auto" w:fill="FFFFFF"/>
        <w:spacing w:line="100" w:lineRule="atLeast"/>
        <w:ind w:left="855" w:hanging="855"/>
        <w:rPr>
          <w:rFonts w:cs="Arial"/>
          <w:szCs w:val="24"/>
          <w:shd w:val="clear" w:color="auto" w:fill="FFFFFF"/>
        </w:rPr>
      </w:pPr>
    </w:p>
    <w:sectPr w:rsidR="0061602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7627C" w:rsidRDefault="0097627C" w:rsidP="00187A38">
      <w:pPr>
        <w:spacing w:line="240" w:lineRule="auto"/>
      </w:pPr>
      <w:r>
        <w:separator/>
      </w:r>
    </w:p>
  </w:endnote>
  <w:endnote w:type="continuationSeparator" w:id="0">
    <w:p w:rsidR="0097627C" w:rsidRDefault="0097627C" w:rsidP="00187A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Tinos">
    <w:altName w:val="MS Mincho"/>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87A38" w:rsidRDefault="00187A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87A38" w:rsidRDefault="00187A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87A38" w:rsidRDefault="00187A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7627C" w:rsidRDefault="0097627C" w:rsidP="00187A38">
      <w:pPr>
        <w:spacing w:line="240" w:lineRule="auto"/>
      </w:pPr>
      <w:r>
        <w:separator/>
      </w:r>
    </w:p>
  </w:footnote>
  <w:footnote w:type="continuationSeparator" w:id="0">
    <w:p w:rsidR="0097627C" w:rsidRDefault="0097627C" w:rsidP="00187A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87A38" w:rsidRDefault="00187A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87A38" w:rsidRDefault="00187A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87A38" w:rsidRDefault="00187A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2C5A374A"/>
    <w:multiLevelType w:val="hybridMultilevel"/>
    <w:tmpl w:val="C60EB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940"/>
    <w:rsid w:val="0007310D"/>
    <w:rsid w:val="000F4741"/>
    <w:rsid w:val="0016466A"/>
    <w:rsid w:val="00186CB0"/>
    <w:rsid w:val="00187A38"/>
    <w:rsid w:val="001C7961"/>
    <w:rsid w:val="001F3839"/>
    <w:rsid w:val="0021240E"/>
    <w:rsid w:val="002961AC"/>
    <w:rsid w:val="0030034D"/>
    <w:rsid w:val="003B3BF9"/>
    <w:rsid w:val="003D7ED7"/>
    <w:rsid w:val="00616025"/>
    <w:rsid w:val="006C696B"/>
    <w:rsid w:val="006D6EF0"/>
    <w:rsid w:val="00796DBF"/>
    <w:rsid w:val="008053C6"/>
    <w:rsid w:val="00817DBD"/>
    <w:rsid w:val="00917D7A"/>
    <w:rsid w:val="0097627C"/>
    <w:rsid w:val="009F3770"/>
    <w:rsid w:val="00AD19E8"/>
    <w:rsid w:val="00B06591"/>
    <w:rsid w:val="00B75988"/>
    <w:rsid w:val="00C74B68"/>
    <w:rsid w:val="00C74C3C"/>
    <w:rsid w:val="00D47949"/>
    <w:rsid w:val="00E02940"/>
    <w:rsid w:val="00E167AB"/>
    <w:rsid w:val="00E529B1"/>
    <w:rsid w:val="00F46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3E674037"/>
  <w15:chartTrackingRefBased/>
  <w15:docId w15:val="{4C6E8366-CCAA-704E-AC80-9FA02DF9E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aps w:val="0"/>
      <w:smallCaps w:val="0"/>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olor w:val="000000"/>
    </w:rPr>
  </w:style>
  <w:style w:type="character" w:customStyle="1" w:styleId="WW8Num4z1">
    <w:name w:val="WW8Num4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rPr>
      <w:rFonts w:ascii="Wingdings" w:hAnsi="Wingdings" w:cs="Wingdings" w:hint="default"/>
    </w:rPr>
  </w:style>
  <w:style w:type="character" w:customStyle="1" w:styleId="WW8Num5z0">
    <w:name w:val="WW8Num5z0"/>
    <w:rPr>
      <w:szCs w:val="24"/>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style>
  <w:style w:type="character" w:customStyle="1" w:styleId="WW8Num7z1">
    <w:name w:val="WW8Num7z1"/>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ListLabel4">
    <w:name w:val="ListLabel 4"/>
    <w:rPr>
      <w:b/>
      <w:bCs/>
      <w:w w:val="100"/>
      <w:lang w:val="en-US" w:eastAsia="ar-SA" w:bidi="ar-SA"/>
    </w:rPr>
  </w:style>
  <w:style w:type="character" w:customStyle="1" w:styleId="ListLabel5">
    <w:name w:val="ListLabel 5"/>
    <w:rPr>
      <w:rFonts w:eastAsia="Arial" w:cs="Arial"/>
      <w:spacing w:val="-8"/>
      <w:w w:val="100"/>
      <w:sz w:val="24"/>
      <w:szCs w:val="24"/>
      <w:lang w:val="en-US" w:eastAsia="ar-SA" w:bidi="ar-SA"/>
    </w:rPr>
  </w:style>
  <w:style w:type="character" w:customStyle="1" w:styleId="ListLabel2">
    <w:name w:val="ListLabel 2"/>
    <w:rPr>
      <w:lang w:val="en-US" w:eastAsia="ar-SA" w:bidi="ar-SA"/>
    </w:rPr>
  </w:style>
  <w:style w:type="character" w:customStyle="1" w:styleId="ListLabel1">
    <w:name w:val="ListLabel 1"/>
    <w:rPr>
      <w:rFonts w:eastAsia="Arial" w:cs="Arial"/>
      <w:spacing w:val="-1"/>
      <w:w w:val="100"/>
      <w:sz w:val="24"/>
      <w:szCs w:val="24"/>
      <w:lang w:val="en-US" w:eastAsia="ar-SA" w:bidi="ar-SA"/>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styleId="ListParagraph">
    <w:name w:val="List Paragraph"/>
    <w:basedOn w:val="Normal"/>
    <w:qFormat/>
    <w:pPr>
      <w:ind w:left="139"/>
    </w:pPr>
    <w:rPr>
      <w:rFonts w:ascii="Arial" w:eastAsia="Arial" w:hAnsi="Arial" w:cs="Arial"/>
      <w:lang w:val="en-US"/>
    </w:r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91EF6B-207D-4874-8D33-38FF500F02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2337</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91988</dc:creator>
  <cp:keywords/>
  <cp:lastModifiedBy>Andreea Lespezianu</cp:lastModifiedBy>
  <cp:revision>15</cp:revision>
  <cp:lastPrinted>1900-01-01T00:00:00Z</cp:lastPrinted>
  <dcterms:created xsi:type="dcterms:W3CDTF">2021-04-23T13:37:00Z</dcterms:created>
  <dcterms:modified xsi:type="dcterms:W3CDTF">2021-04-23T13:51:00Z</dcterms:modified>
</cp:coreProperties>
</file>