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65737" w14:textId="77777777" w:rsidR="00B6256B" w:rsidRDefault="00B6256B" w:rsidP="00B6256B">
      <w:pPr>
        <w:jc w:val="center"/>
        <w:rPr>
          <w:rFonts w:ascii="Arial" w:hAnsi="Arial" w:cs="Arial"/>
          <w:b/>
          <w:bCs/>
          <w:sz w:val="36"/>
          <w:szCs w:val="36"/>
          <w:u w:val="single"/>
          <w:lang w:val="en-US"/>
        </w:rPr>
      </w:pPr>
    </w:p>
    <w:p w14:paraId="38AED2CC" w14:textId="77777777" w:rsidR="00B6256B" w:rsidRDefault="00B6256B" w:rsidP="00B6256B">
      <w:pPr>
        <w:jc w:val="center"/>
        <w:rPr>
          <w:rFonts w:ascii="Arial" w:hAnsi="Arial" w:cs="Arial"/>
          <w:b/>
          <w:bCs/>
          <w:sz w:val="36"/>
          <w:szCs w:val="36"/>
          <w:u w:val="single"/>
          <w:lang w:val="en-US"/>
        </w:rPr>
      </w:pPr>
    </w:p>
    <w:p w14:paraId="2C459B87" w14:textId="77777777" w:rsidR="00B6256B" w:rsidRDefault="00B6256B" w:rsidP="00B6256B">
      <w:pPr>
        <w:jc w:val="center"/>
        <w:rPr>
          <w:rFonts w:ascii="Arial" w:hAnsi="Arial" w:cs="Arial"/>
          <w:b/>
          <w:bCs/>
          <w:sz w:val="36"/>
          <w:szCs w:val="36"/>
          <w:u w:val="single"/>
          <w:lang w:val="en-US"/>
        </w:rPr>
      </w:pPr>
    </w:p>
    <w:p w14:paraId="29241394" w14:textId="77777777" w:rsidR="00B6256B" w:rsidRDefault="00B6256B" w:rsidP="00B6256B">
      <w:pPr>
        <w:jc w:val="center"/>
        <w:rPr>
          <w:rFonts w:ascii="Arial" w:hAnsi="Arial" w:cs="Arial"/>
          <w:b/>
          <w:bCs/>
          <w:sz w:val="36"/>
          <w:szCs w:val="36"/>
          <w:u w:val="single"/>
          <w:lang w:val="en-US"/>
        </w:rPr>
      </w:pPr>
    </w:p>
    <w:p w14:paraId="4416BAF1" w14:textId="77777777" w:rsidR="00B6256B" w:rsidRDefault="00B6256B" w:rsidP="00B6256B">
      <w:pPr>
        <w:jc w:val="center"/>
        <w:rPr>
          <w:rFonts w:ascii="Arial" w:hAnsi="Arial" w:cs="Arial"/>
          <w:b/>
          <w:bCs/>
          <w:sz w:val="36"/>
          <w:szCs w:val="36"/>
          <w:u w:val="single"/>
          <w:lang w:val="en-US"/>
        </w:rPr>
      </w:pPr>
    </w:p>
    <w:p w14:paraId="3FD7BEA9" w14:textId="680FE024" w:rsidR="00B6256B" w:rsidRDefault="00B6256B" w:rsidP="00B6256B">
      <w:pPr>
        <w:jc w:val="center"/>
        <w:rPr>
          <w:rFonts w:ascii="Arial" w:hAnsi="Arial" w:cs="Arial"/>
          <w:b/>
          <w:bCs/>
          <w:sz w:val="36"/>
          <w:szCs w:val="36"/>
          <w:u w:val="single"/>
          <w:lang w:val="en-US"/>
        </w:rPr>
      </w:pPr>
      <w:r>
        <w:rPr>
          <w:rFonts w:ascii="Arial" w:hAnsi="Arial" w:cs="Arial"/>
          <w:b/>
          <w:bCs/>
          <w:sz w:val="36"/>
          <w:szCs w:val="36"/>
          <w:u w:val="single"/>
          <w:lang w:val="en-US"/>
        </w:rPr>
        <w:t xml:space="preserve">ECAD6008 – Professional and Pedagogical Studies: Leading the Learning: what, how and why am I teaching? </w:t>
      </w:r>
    </w:p>
    <w:p w14:paraId="11F52673" w14:textId="1F18CEFF" w:rsidR="00B6256B" w:rsidRDefault="00B6256B" w:rsidP="00B6256B">
      <w:pPr>
        <w:jc w:val="center"/>
        <w:rPr>
          <w:rFonts w:ascii="Arial" w:hAnsi="Arial" w:cs="Arial"/>
          <w:b/>
          <w:bCs/>
          <w:sz w:val="36"/>
          <w:szCs w:val="36"/>
          <w:u w:val="single"/>
          <w:lang w:val="en-US"/>
        </w:rPr>
      </w:pPr>
    </w:p>
    <w:p w14:paraId="7ABEA8F8" w14:textId="77777777" w:rsidR="00B6256B" w:rsidRPr="00B6256B" w:rsidRDefault="00B6256B" w:rsidP="00B6256B">
      <w:pPr>
        <w:jc w:val="center"/>
        <w:rPr>
          <w:rFonts w:ascii="Arial" w:hAnsi="Arial" w:cs="Arial"/>
          <w:b/>
          <w:bCs/>
          <w:sz w:val="36"/>
          <w:szCs w:val="36"/>
          <w:lang w:val="en-US"/>
        </w:rPr>
      </w:pPr>
    </w:p>
    <w:p w14:paraId="64B82847" w14:textId="5C4EFB9E" w:rsidR="00B6256B" w:rsidRPr="00B6256B" w:rsidRDefault="00B6256B" w:rsidP="00B6256B">
      <w:pPr>
        <w:jc w:val="center"/>
        <w:rPr>
          <w:rFonts w:ascii="Arial" w:hAnsi="Arial" w:cs="Arial"/>
          <w:sz w:val="36"/>
          <w:szCs w:val="36"/>
          <w:lang w:val="en-US"/>
        </w:rPr>
      </w:pPr>
      <w:r w:rsidRPr="00B6256B">
        <w:rPr>
          <w:rFonts w:ascii="Arial" w:hAnsi="Arial" w:cs="Arial"/>
          <w:sz w:val="36"/>
          <w:szCs w:val="36"/>
          <w:lang w:val="en-US"/>
        </w:rPr>
        <w:t xml:space="preserve">Critically reflect on your progress in planning, preparing and teaching lessons that incorporate specific pedagogical principles. </w:t>
      </w:r>
    </w:p>
    <w:p w14:paraId="56534DD2" w14:textId="77777777" w:rsidR="00B6256B" w:rsidRPr="00B6256B" w:rsidRDefault="00B6256B" w:rsidP="00B6256B">
      <w:pPr>
        <w:jc w:val="center"/>
        <w:rPr>
          <w:rFonts w:ascii="Arial" w:hAnsi="Arial" w:cs="Arial"/>
          <w:sz w:val="36"/>
          <w:szCs w:val="36"/>
          <w:lang w:val="en-US"/>
        </w:rPr>
      </w:pPr>
    </w:p>
    <w:p w14:paraId="47DD2B11" w14:textId="1207DB1F" w:rsidR="00B6256B" w:rsidRDefault="00B6256B" w:rsidP="00B6256B">
      <w:pPr>
        <w:jc w:val="center"/>
        <w:rPr>
          <w:rFonts w:ascii="Arial" w:hAnsi="Arial" w:cs="Arial"/>
          <w:sz w:val="36"/>
          <w:szCs w:val="36"/>
          <w:lang w:val="en-US"/>
        </w:rPr>
      </w:pPr>
      <w:r w:rsidRPr="00B6256B">
        <w:rPr>
          <w:rFonts w:ascii="Arial" w:hAnsi="Arial" w:cs="Arial"/>
          <w:sz w:val="36"/>
          <w:szCs w:val="36"/>
          <w:lang w:val="en-US"/>
        </w:rPr>
        <w:t xml:space="preserve">Identify up to three of these pedagogical principles as an area for development and justify the next steps in your development. </w:t>
      </w:r>
    </w:p>
    <w:p w14:paraId="421E857E" w14:textId="77777777" w:rsidR="00B6256B" w:rsidRDefault="00B6256B" w:rsidP="00B6256B">
      <w:pPr>
        <w:jc w:val="center"/>
        <w:rPr>
          <w:rFonts w:ascii="Arial" w:hAnsi="Arial" w:cs="Arial"/>
          <w:sz w:val="36"/>
          <w:szCs w:val="36"/>
          <w:lang w:val="en-US"/>
        </w:rPr>
      </w:pPr>
    </w:p>
    <w:p w14:paraId="5A973D8E" w14:textId="77777777" w:rsidR="00B6256B" w:rsidRDefault="00B6256B" w:rsidP="00B6256B">
      <w:pPr>
        <w:jc w:val="center"/>
        <w:rPr>
          <w:rFonts w:ascii="Arial" w:hAnsi="Arial" w:cs="Arial"/>
          <w:sz w:val="36"/>
          <w:szCs w:val="36"/>
          <w:lang w:val="en-US"/>
        </w:rPr>
      </w:pPr>
    </w:p>
    <w:p w14:paraId="578F36F6" w14:textId="039A2381" w:rsidR="00B6256B" w:rsidRDefault="00B6256B" w:rsidP="00B6256B">
      <w:pPr>
        <w:jc w:val="center"/>
        <w:rPr>
          <w:rFonts w:ascii="Arial" w:hAnsi="Arial" w:cs="Arial"/>
          <w:sz w:val="36"/>
          <w:szCs w:val="36"/>
          <w:lang w:val="en-US"/>
        </w:rPr>
      </w:pPr>
      <w:r>
        <w:rPr>
          <w:rFonts w:ascii="Arial" w:hAnsi="Arial" w:cs="Arial"/>
          <w:sz w:val="36"/>
          <w:szCs w:val="36"/>
          <w:lang w:val="en-US"/>
        </w:rPr>
        <w:t xml:space="preserve">Jessica </w:t>
      </w:r>
      <w:r w:rsidR="00970EBA">
        <w:rPr>
          <w:rFonts w:ascii="Arial" w:hAnsi="Arial" w:cs="Arial"/>
          <w:sz w:val="36"/>
          <w:szCs w:val="36"/>
          <w:lang w:val="en-US"/>
        </w:rPr>
        <w:t>Preece</w:t>
      </w:r>
      <w:r>
        <w:rPr>
          <w:rFonts w:ascii="Arial" w:hAnsi="Arial" w:cs="Arial"/>
          <w:sz w:val="36"/>
          <w:szCs w:val="36"/>
          <w:lang w:val="en-US"/>
        </w:rPr>
        <w:t xml:space="preserve"> </w:t>
      </w:r>
    </w:p>
    <w:p w14:paraId="53B2164A" w14:textId="32501E5E" w:rsidR="00B6256B" w:rsidRPr="00B6256B" w:rsidRDefault="00B6256B" w:rsidP="00B6256B">
      <w:pPr>
        <w:jc w:val="center"/>
        <w:rPr>
          <w:rFonts w:ascii="Arial" w:hAnsi="Arial" w:cs="Arial"/>
          <w:sz w:val="36"/>
          <w:szCs w:val="36"/>
          <w:lang w:val="en-US"/>
        </w:rPr>
      </w:pPr>
      <w:r>
        <w:rPr>
          <w:rFonts w:ascii="Arial" w:hAnsi="Arial" w:cs="Arial"/>
          <w:sz w:val="36"/>
          <w:szCs w:val="36"/>
          <w:lang w:val="en-US"/>
        </w:rPr>
        <w:t>BA3</w:t>
      </w:r>
    </w:p>
    <w:p w14:paraId="10075D9D" w14:textId="7598000A" w:rsidR="00F267AB" w:rsidRDefault="00F267AB" w:rsidP="00B6256B">
      <w:pPr>
        <w:jc w:val="center"/>
      </w:pPr>
      <w:r>
        <w:rPr>
          <w:lang w:val="en-US"/>
        </w:rPr>
        <w:br w:type="page"/>
      </w:r>
    </w:p>
    <w:tbl>
      <w:tblPr>
        <w:tblW w:w="11482"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3261"/>
        <w:gridCol w:w="8221"/>
      </w:tblGrid>
      <w:tr w:rsidR="00F267AB" w:rsidRPr="00B6256B" w14:paraId="623C1E5A" w14:textId="77777777" w:rsidTr="00F267AB">
        <w:trPr>
          <w:trHeight w:val="1370"/>
          <w:jc w:val="center"/>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9038DD" w14:textId="29B7ECE2" w:rsidR="00F267AB" w:rsidRPr="00B6256B" w:rsidRDefault="00F267AB" w:rsidP="00E06B3D">
            <w:pPr>
              <w:pStyle w:val="Heading2"/>
              <w:jc w:val="center"/>
              <w:rPr>
                <w:rFonts w:ascii="Arial" w:hAnsi="Arial" w:cs="Arial"/>
                <w:sz w:val="22"/>
                <w:szCs w:val="22"/>
              </w:rPr>
            </w:pPr>
            <w:r w:rsidRPr="00B6256B">
              <w:rPr>
                <w:rFonts w:ascii="Arial" w:hAnsi="Arial" w:cs="Arial"/>
                <w:sz w:val="22"/>
                <w:szCs w:val="22"/>
              </w:rPr>
              <w:lastRenderedPageBreak/>
              <w:t>Professional Experience Template 1</w:t>
            </w:r>
          </w:p>
        </w:tc>
        <w:tc>
          <w:tcPr>
            <w:tcW w:w="82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E26B53" w14:textId="1D826FEB" w:rsidR="00F267AB" w:rsidRPr="00B6256B" w:rsidRDefault="00F267AB" w:rsidP="00E06B3D">
            <w:pPr>
              <w:rPr>
                <w:rFonts w:ascii="Arial" w:hAnsi="Arial" w:cs="Arial"/>
                <w:sz w:val="22"/>
                <w:szCs w:val="22"/>
              </w:rPr>
            </w:pPr>
            <w:r w:rsidRPr="00B6256B">
              <w:rPr>
                <w:rFonts w:ascii="Arial" w:hAnsi="Arial" w:cs="Arial"/>
                <w:sz w:val="22"/>
                <w:szCs w:val="22"/>
              </w:rPr>
              <w:t xml:space="preserve">Using Assessment for Learning to accelerate progress in Maths. </w:t>
            </w:r>
          </w:p>
        </w:tc>
      </w:tr>
      <w:tr w:rsidR="00F267AB" w:rsidRPr="00B6256B" w14:paraId="1E65FBC5" w14:textId="77777777" w:rsidTr="00F267AB">
        <w:trPr>
          <w:trHeight w:val="860"/>
          <w:jc w:val="center"/>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653C4F" w14:textId="77777777" w:rsidR="00F267AB" w:rsidRPr="00B6256B" w:rsidRDefault="00F267AB" w:rsidP="00E06B3D">
            <w:pPr>
              <w:pStyle w:val="Heading2"/>
              <w:jc w:val="center"/>
              <w:rPr>
                <w:rFonts w:ascii="Arial" w:hAnsi="Arial" w:cs="Arial"/>
                <w:sz w:val="22"/>
                <w:szCs w:val="22"/>
              </w:rPr>
            </w:pPr>
            <w:r w:rsidRPr="00B6256B">
              <w:rPr>
                <w:rFonts w:ascii="Arial" w:hAnsi="Arial" w:cs="Arial"/>
                <w:sz w:val="22"/>
                <w:szCs w:val="22"/>
              </w:rPr>
              <w:t>Pedagogy Standard</w:t>
            </w:r>
          </w:p>
        </w:tc>
        <w:tc>
          <w:tcPr>
            <w:tcW w:w="82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C785D4" w14:textId="77777777" w:rsidR="00F267AB" w:rsidRPr="00B6256B" w:rsidRDefault="00F267AB" w:rsidP="00E06B3D">
            <w:pPr>
              <w:pStyle w:val="BodyA"/>
              <w:spacing w:after="0" w:line="240" w:lineRule="auto"/>
              <w:rPr>
                <w:rFonts w:ascii="Arial" w:hAnsi="Arial" w:cs="Arial"/>
              </w:rPr>
            </w:pPr>
            <w:r w:rsidRPr="00B6256B">
              <w:rPr>
                <w:rFonts w:ascii="Arial" w:eastAsia="Carlito" w:hAnsi="Arial" w:cs="Arial"/>
                <w:b/>
                <w:bCs/>
                <w:color w:val="2E74B5"/>
                <w:u w:color="2E74B5"/>
              </w:rPr>
              <w:t>Assessment for Learning</w:t>
            </w:r>
          </w:p>
        </w:tc>
      </w:tr>
      <w:tr w:rsidR="00F267AB" w:rsidRPr="00B6256B" w14:paraId="1374D31F" w14:textId="77777777" w:rsidTr="00F267AB">
        <w:trPr>
          <w:trHeight w:val="1078"/>
          <w:jc w:val="center"/>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7881AB"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did you do and why?</w:t>
            </w:r>
          </w:p>
        </w:tc>
        <w:tc>
          <w:tcPr>
            <w:tcW w:w="82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135371" w14:textId="3C14AAD7"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During this teaching experience I wanted to focus on my use of assessment and use of the information it provides me with. During my research I found that according to Dylan William, effective teachers give feedback which is used to improve outcomes for all learners. This highlighted to me the importance of assessment and the use of the assessment findings on the outcomes for learners. For me this opportunity arose when teaching Maths, in particular angles. I taught angles as one of the main maths topics during this teaching practice. At the end of each lesson as a whole class we would discuss the learning outcomes and I would model to the children colouring in one square in their books to display their understanding and confidence during the lesson. The pupils could colour red – I completed the work, but I don’t have a secure understanding and I need more time. Orange – I completed the work with some help but could do with a little extra time. Green – I am confident with my learning; I achieved the learning outcomes independently. Using my in the moment feedback, live marking and the pupils coloured squares I was able to identify pupils who needed extra time or support to consolidate their learning on angles. After discussing this with my mentor it was decided that one of my weekly targets would be to run an intervention group for these pupils. From here I identified a group of pupils who needed to consolidate their learning, I created a sequence of tasks which were designed to start the learners back at the beginning and consolidate each step of identifying, naming, measuring and then drawing angles. We worked together as a group each morning to complete these tasks. Some pupils were able to move on quicker than others which meant I had to continuously assess learning on different levels. Some pupils were also able to consolidate their learning faster than others meaning that they did not require the intervention group for the whole stretch of time.</w:t>
            </w:r>
          </w:p>
        </w:tc>
      </w:tr>
      <w:tr w:rsidR="00F267AB" w:rsidRPr="00B6256B" w14:paraId="0953BD32" w14:textId="77777777" w:rsidTr="00F267AB">
        <w:trPr>
          <w:trHeight w:val="710"/>
          <w:jc w:val="center"/>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D4012A"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have you learned?</w:t>
            </w:r>
          </w:p>
        </w:tc>
        <w:tc>
          <w:tcPr>
            <w:tcW w:w="82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3D64DF" w14:textId="29499EE6"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By the end of the intervention group all pupils achieved the intended learning outcomes and grew in confidence. This intervention group allowed me to work closely with pupils needing more support and allowed me to understand their learning needs on a deeper level which ultimately shaped the way I delivered tasks to them later on.</w:t>
            </w:r>
          </w:p>
        </w:tc>
      </w:tr>
      <w:tr w:rsidR="00F267AB" w:rsidRPr="00B6256B" w14:paraId="477B7A33" w14:textId="77777777" w:rsidTr="00F267AB">
        <w:trPr>
          <w:trHeight w:val="655"/>
          <w:jc w:val="center"/>
        </w:trPr>
        <w:tc>
          <w:tcPr>
            <w:tcW w:w="326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8DD624"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next?</w:t>
            </w:r>
          </w:p>
        </w:tc>
        <w:tc>
          <w:tcPr>
            <w:tcW w:w="822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5D1F03" w14:textId="2218C121"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This experience also allowed me to see the importance of running intervention groups when some pupils have not met the learning outcome, I was able to trial different ways to do this throughout the week and I will take this knowledge forward with me into my future teaching.</w:t>
            </w:r>
            <w:r w:rsidRPr="00B6256B">
              <w:rPr>
                <w:rStyle w:val="apple-converted-space"/>
                <w:rFonts w:ascii="Arial" w:hAnsi="Arial" w:cs="Arial"/>
                <w:color w:val="000000"/>
                <w:sz w:val="22"/>
                <w:szCs w:val="22"/>
                <w:shd w:val="clear" w:color="auto" w:fill="FFFFFF"/>
              </w:rPr>
              <w:t> </w:t>
            </w:r>
          </w:p>
        </w:tc>
      </w:tr>
    </w:tbl>
    <w:p w14:paraId="670BD4A3" w14:textId="77777777" w:rsidR="00F267AB" w:rsidRPr="00B6256B" w:rsidRDefault="00F267AB" w:rsidP="00F267AB">
      <w:pPr>
        <w:pStyle w:val="BodyA"/>
        <w:widowControl w:val="0"/>
        <w:spacing w:line="240" w:lineRule="auto"/>
        <w:ind w:left="108" w:hanging="108"/>
        <w:jc w:val="center"/>
        <w:rPr>
          <w:rFonts w:ascii="Arial" w:hAnsi="Arial" w:cs="Arial"/>
        </w:rPr>
      </w:pPr>
    </w:p>
    <w:p w14:paraId="4BE95073" w14:textId="77777777" w:rsidR="00F267AB" w:rsidRPr="00B6256B" w:rsidRDefault="00F267AB" w:rsidP="00F267AB">
      <w:pPr>
        <w:pStyle w:val="BodyA"/>
        <w:spacing w:line="240" w:lineRule="auto"/>
        <w:jc w:val="center"/>
        <w:rPr>
          <w:rFonts w:ascii="Arial" w:hAnsi="Arial" w:cs="Arial"/>
        </w:rPr>
      </w:pPr>
    </w:p>
    <w:tbl>
      <w:tblPr>
        <w:tblW w:w="11341"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836"/>
        <w:gridCol w:w="8505"/>
      </w:tblGrid>
      <w:tr w:rsidR="00F267AB" w:rsidRPr="00B6256B" w14:paraId="065F317A" w14:textId="77777777" w:rsidTr="00F267AB">
        <w:trPr>
          <w:trHeight w:val="1370"/>
          <w:jc w:val="center"/>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C02072" w14:textId="77777777" w:rsidR="00F267AB" w:rsidRPr="00B6256B" w:rsidRDefault="00F267AB" w:rsidP="00F267AB">
            <w:pPr>
              <w:pStyle w:val="Heading2"/>
              <w:jc w:val="center"/>
              <w:rPr>
                <w:rFonts w:ascii="Arial" w:hAnsi="Arial" w:cs="Arial"/>
                <w:sz w:val="22"/>
                <w:szCs w:val="22"/>
              </w:rPr>
            </w:pPr>
            <w:r w:rsidRPr="00B6256B">
              <w:rPr>
                <w:rFonts w:ascii="Arial" w:hAnsi="Arial" w:cs="Arial"/>
                <w:sz w:val="22"/>
                <w:szCs w:val="22"/>
              </w:rPr>
              <w:lastRenderedPageBreak/>
              <w:t>Professional Experience Template 2</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A998FE" w14:textId="439409FB" w:rsidR="00F267AB" w:rsidRPr="00B6256B" w:rsidRDefault="00F267AB" w:rsidP="00F267AB">
            <w:pPr>
              <w:rPr>
                <w:rFonts w:ascii="Arial" w:hAnsi="Arial" w:cs="Arial"/>
                <w:sz w:val="22"/>
                <w:szCs w:val="22"/>
              </w:rPr>
            </w:pPr>
            <w:r w:rsidRPr="00B6256B">
              <w:rPr>
                <w:rFonts w:ascii="Arial" w:hAnsi="Arial" w:cs="Arial"/>
                <w:sz w:val="22"/>
                <w:szCs w:val="22"/>
              </w:rPr>
              <w:t xml:space="preserve">Providing concrete, pictorial &amp; abstract learning opportunities in Maths. </w:t>
            </w:r>
          </w:p>
        </w:tc>
      </w:tr>
      <w:tr w:rsidR="00F267AB" w:rsidRPr="00B6256B" w14:paraId="73A54A04" w14:textId="77777777" w:rsidTr="00F267AB">
        <w:trPr>
          <w:trHeight w:val="1030"/>
          <w:jc w:val="center"/>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F9C9B3" w14:textId="77777777" w:rsidR="00F267AB" w:rsidRPr="00B6256B" w:rsidRDefault="00F267AB" w:rsidP="00F267AB">
            <w:pPr>
              <w:pStyle w:val="Heading2"/>
              <w:jc w:val="center"/>
              <w:rPr>
                <w:rFonts w:ascii="Arial" w:hAnsi="Arial" w:cs="Arial"/>
                <w:sz w:val="22"/>
                <w:szCs w:val="22"/>
              </w:rPr>
            </w:pPr>
            <w:r w:rsidRPr="00B6256B">
              <w:rPr>
                <w:rFonts w:ascii="Arial" w:hAnsi="Arial" w:cs="Arial"/>
                <w:sz w:val="22"/>
                <w:szCs w:val="22"/>
              </w:rPr>
              <w:t>Pedagogy Standard</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BB8A3A" w14:textId="77777777" w:rsidR="00F267AB" w:rsidRPr="00B6256B" w:rsidRDefault="00F267AB" w:rsidP="00F267AB">
            <w:pPr>
              <w:pStyle w:val="BodyA"/>
              <w:spacing w:after="0" w:line="240" w:lineRule="auto"/>
              <w:rPr>
                <w:rFonts w:ascii="Arial" w:eastAsia="Carlito" w:hAnsi="Arial" w:cs="Arial"/>
                <w:b/>
                <w:bCs/>
                <w:color w:val="2E74B5"/>
                <w:u w:color="2E74B5"/>
              </w:rPr>
            </w:pPr>
            <w:r w:rsidRPr="00B6256B">
              <w:rPr>
                <w:rFonts w:ascii="Arial" w:eastAsia="Carlito" w:hAnsi="Arial" w:cs="Arial"/>
                <w:b/>
                <w:bCs/>
                <w:color w:val="2E74B5"/>
                <w:u w:color="2E74B5"/>
              </w:rPr>
              <w:t xml:space="preserve">Employing a broad repertoire of teaching </w:t>
            </w:r>
          </w:p>
          <w:p w14:paraId="66B2C7BB" w14:textId="77777777" w:rsidR="00F267AB" w:rsidRPr="00B6256B" w:rsidRDefault="00F267AB" w:rsidP="00F267AB">
            <w:pPr>
              <w:pStyle w:val="BodyA"/>
              <w:spacing w:after="0" w:line="240" w:lineRule="auto"/>
              <w:rPr>
                <w:rFonts w:ascii="Arial" w:hAnsi="Arial" w:cs="Arial"/>
              </w:rPr>
            </w:pPr>
            <w:r w:rsidRPr="00B6256B">
              <w:rPr>
                <w:rFonts w:ascii="Arial" w:eastAsia="Carlito" w:hAnsi="Arial" w:cs="Arial"/>
                <w:b/>
                <w:bCs/>
                <w:color w:val="2E74B5"/>
                <w:u w:color="2E74B5"/>
              </w:rPr>
              <w:t>approaches</w:t>
            </w:r>
          </w:p>
        </w:tc>
      </w:tr>
      <w:tr w:rsidR="00F267AB" w:rsidRPr="00B6256B" w14:paraId="0A5545E5" w14:textId="77777777" w:rsidTr="00F267AB">
        <w:trPr>
          <w:trHeight w:val="1078"/>
          <w:jc w:val="center"/>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1569AD" w14:textId="77777777" w:rsidR="00F267AB" w:rsidRPr="00B6256B" w:rsidRDefault="00F267AB" w:rsidP="00F267AB">
            <w:pPr>
              <w:pStyle w:val="Heading3"/>
              <w:jc w:val="center"/>
              <w:rPr>
                <w:rFonts w:ascii="Arial" w:hAnsi="Arial" w:cs="Arial"/>
                <w:sz w:val="22"/>
                <w:szCs w:val="22"/>
              </w:rPr>
            </w:pPr>
            <w:r w:rsidRPr="00B6256B">
              <w:rPr>
                <w:rFonts w:ascii="Arial" w:hAnsi="Arial" w:cs="Arial"/>
                <w:sz w:val="22"/>
                <w:szCs w:val="22"/>
              </w:rPr>
              <w:t>What did you do and why?</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362138" w14:textId="74B7B753" w:rsidR="00F267AB" w:rsidRPr="00B6256B" w:rsidRDefault="00F267AB" w:rsidP="00F267AB">
            <w:pPr>
              <w:pStyle w:val="NormalWeb"/>
              <w:spacing w:before="0" w:beforeAutospacing="0" w:after="0"/>
              <w:rPr>
                <w:rFonts w:ascii="Arial" w:hAnsi="Arial" w:cs="Arial"/>
                <w:color w:val="161616"/>
                <w:sz w:val="22"/>
                <w:szCs w:val="22"/>
              </w:rPr>
            </w:pPr>
            <w:r w:rsidRPr="00B6256B">
              <w:rPr>
                <w:rFonts w:ascii="Arial" w:hAnsi="Arial" w:cs="Arial"/>
                <w:color w:val="000000"/>
                <w:sz w:val="22"/>
                <w:szCs w:val="22"/>
              </w:rPr>
              <w:t xml:space="preserve">During my Professional Teaching Experience 3 (PTE3) one of the many maths topics I covered was angles. Prior to beginning this new topic in </w:t>
            </w:r>
            <w:r w:rsidR="00AF4DC4" w:rsidRPr="00B6256B">
              <w:rPr>
                <w:rFonts w:ascii="Arial" w:hAnsi="Arial" w:cs="Arial"/>
                <w:color w:val="000000"/>
                <w:sz w:val="22"/>
                <w:szCs w:val="22"/>
              </w:rPr>
              <w:t>maths,</w:t>
            </w:r>
            <w:r w:rsidRPr="00B6256B">
              <w:rPr>
                <w:rFonts w:ascii="Arial" w:hAnsi="Arial" w:cs="Arial"/>
                <w:color w:val="000000"/>
                <w:sz w:val="22"/>
                <w:szCs w:val="22"/>
              </w:rPr>
              <w:t xml:space="preserve"> I had discussed with my mentor the wide range of ability in my class. Due to this, it was clear to me that a broad repertoire of teaching approaches would be necessary during this topic. Before I was able to plan this series of lessons, I researched into the different methods to scaffold and support a variety of learning needs. It was my research into Jerome Bruner's Concrete, Pictorial and Abstract (CPA) approach that resonated with me the most. My research findings suggested that in order to teach pupils tricky mathematical concepts it is highly effective to provide learners with opportunities to first explore the concept using concrete resources. I planned a lesson where all pupils in the class would be exploring the different types of angles. It was essential that a range of teaching approaches were used for this topic as many pupils were at a different stage of learning. We began the lesson with an angles song which taught the children the names of the angles and what they looked like using arm actions. Using a song to introduce this topic made the base knowledge accessible to all. It also removed the fear around the topic for many pupils as they were having fun whilst being introduced to angles. From here on I applied the CPA approach, all pupils had some concrete objects that had different types of angles on them, pupils had to work in teams to identify and group the objects according to their angle types. From here the lower ability group went on </w:t>
            </w:r>
            <w:r w:rsidR="00AF4DC4">
              <w:rPr>
                <w:rFonts w:ascii="Arial" w:hAnsi="Arial" w:cs="Arial"/>
                <w:color w:val="000000"/>
                <w:sz w:val="22"/>
                <w:szCs w:val="22"/>
              </w:rPr>
              <w:t xml:space="preserve">an </w:t>
            </w:r>
            <w:r w:rsidR="00AF4DC4" w:rsidRPr="00B6256B">
              <w:rPr>
                <w:rFonts w:ascii="Arial" w:hAnsi="Arial" w:cs="Arial"/>
                <w:color w:val="000000"/>
                <w:sz w:val="22"/>
                <w:szCs w:val="22"/>
              </w:rPr>
              <w:t>angles</w:t>
            </w:r>
            <w:r w:rsidRPr="00B6256B">
              <w:rPr>
                <w:rFonts w:ascii="Arial" w:hAnsi="Arial" w:cs="Arial"/>
                <w:color w:val="000000"/>
                <w:sz w:val="22"/>
                <w:szCs w:val="22"/>
              </w:rPr>
              <w:t xml:space="preserve"> hunt around the school this allowed them to continue exploring angles using concrete resources, they used a guide help sheet to identify and take pictures of the different angles they found. The rest of the learners moved onto questions using pictorial resources. Pupils were given drawn angles which they needed to identify the type and the general rule that followed, for example a right angle - a right angle must have 90 degrees.</w:t>
            </w:r>
          </w:p>
          <w:p w14:paraId="6FA51C4F" w14:textId="77777777" w:rsidR="00F267AB" w:rsidRPr="00B6256B" w:rsidRDefault="00F267AB" w:rsidP="00F267AB">
            <w:pPr>
              <w:pStyle w:val="NormalWeb"/>
              <w:spacing w:before="0" w:after="0" w:afterAutospacing="0"/>
              <w:rPr>
                <w:rFonts w:ascii="Arial" w:hAnsi="Arial" w:cs="Arial"/>
                <w:color w:val="161616"/>
                <w:sz w:val="22"/>
                <w:szCs w:val="22"/>
              </w:rPr>
            </w:pPr>
            <w:r w:rsidRPr="00B6256B">
              <w:rPr>
                <w:rFonts w:ascii="Arial" w:hAnsi="Arial" w:cs="Arial"/>
                <w:color w:val="000000"/>
                <w:sz w:val="22"/>
                <w:szCs w:val="22"/>
              </w:rPr>
              <w:t>After this lesson it became clear which pupils had a secure understanding of angles and which needed longer to consolidate their learning. From here I designed the next few lessons where the lower ability group continued consolidating using concrete, real life resources, the middle ability continued identifying angles and their rules and the higher ability pupils were challenged to find more complex angles including finding angles within triangles and quadrilaterals. Ensuring that all pupils were accessing the learning in a way suited to their needs was a challenge to begin with however once I got the hang of having multiple resources ready and prepared and learning to continuously be a few steps ahead of the learners I was able to ensure that all pupils were being appropriately challenged.</w:t>
            </w:r>
          </w:p>
          <w:p w14:paraId="7B83CCD0" w14:textId="77777777" w:rsidR="00F267AB" w:rsidRPr="00B6256B" w:rsidRDefault="00F267AB" w:rsidP="00F267AB">
            <w:pPr>
              <w:rPr>
                <w:rFonts w:ascii="Arial" w:hAnsi="Arial" w:cs="Arial"/>
                <w:sz w:val="22"/>
                <w:szCs w:val="22"/>
              </w:rPr>
            </w:pPr>
          </w:p>
        </w:tc>
      </w:tr>
      <w:tr w:rsidR="00F267AB" w:rsidRPr="00B6256B" w14:paraId="2E00ED5C" w14:textId="77777777" w:rsidTr="00F267AB">
        <w:trPr>
          <w:trHeight w:val="710"/>
          <w:jc w:val="center"/>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671F1D" w14:textId="77777777" w:rsidR="00F267AB" w:rsidRPr="00B6256B" w:rsidRDefault="00F267AB" w:rsidP="00F267AB">
            <w:pPr>
              <w:pStyle w:val="Heading3"/>
              <w:jc w:val="center"/>
              <w:rPr>
                <w:rFonts w:ascii="Arial" w:hAnsi="Arial" w:cs="Arial"/>
                <w:sz w:val="22"/>
                <w:szCs w:val="22"/>
              </w:rPr>
            </w:pPr>
            <w:r w:rsidRPr="00B6256B">
              <w:rPr>
                <w:rFonts w:ascii="Arial" w:hAnsi="Arial" w:cs="Arial"/>
                <w:sz w:val="22"/>
                <w:szCs w:val="22"/>
              </w:rPr>
              <w:t>What have you learned?</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214280" w14:textId="6DBAABD9" w:rsidR="00F267AB" w:rsidRPr="00B6256B" w:rsidRDefault="00F267AB" w:rsidP="00F267AB">
            <w:pPr>
              <w:rPr>
                <w:rFonts w:ascii="Arial" w:hAnsi="Arial" w:cs="Arial"/>
                <w:sz w:val="22"/>
                <w:szCs w:val="22"/>
              </w:rPr>
            </w:pPr>
            <w:r w:rsidRPr="00B6256B">
              <w:rPr>
                <w:rFonts w:ascii="Arial" w:hAnsi="Arial" w:cs="Arial"/>
                <w:color w:val="000000"/>
                <w:sz w:val="22"/>
                <w:szCs w:val="22"/>
                <w:shd w:val="clear" w:color="auto" w:fill="FFFFFF"/>
              </w:rPr>
              <w:t>After researching and implementing the CPA approach it has changed the way I view teaching resources particularly in the Maths AOLE. This experience has taught me to think outside the box when it comes to providing a range of imaginative approaches to meet the challenges presented when catering to all learners diverse learning needs. </w:t>
            </w:r>
          </w:p>
        </w:tc>
      </w:tr>
      <w:tr w:rsidR="00F267AB" w:rsidRPr="00B6256B" w14:paraId="6FB5FED2" w14:textId="77777777" w:rsidTr="00F267AB">
        <w:trPr>
          <w:trHeight w:val="655"/>
          <w:jc w:val="center"/>
        </w:trPr>
        <w:tc>
          <w:tcPr>
            <w:tcW w:w="283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9EB97D" w14:textId="77777777" w:rsidR="00F267AB" w:rsidRPr="00B6256B" w:rsidRDefault="00F267AB" w:rsidP="00F267AB">
            <w:pPr>
              <w:pStyle w:val="Heading3"/>
              <w:jc w:val="center"/>
              <w:rPr>
                <w:rFonts w:ascii="Arial" w:hAnsi="Arial" w:cs="Arial"/>
                <w:sz w:val="22"/>
                <w:szCs w:val="22"/>
              </w:rPr>
            </w:pPr>
            <w:r w:rsidRPr="00B6256B">
              <w:rPr>
                <w:rFonts w:ascii="Arial" w:hAnsi="Arial" w:cs="Arial"/>
                <w:sz w:val="22"/>
                <w:szCs w:val="22"/>
              </w:rPr>
              <w:lastRenderedPageBreak/>
              <w:t>What next?</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3EE3CE" w14:textId="3BB1C387" w:rsidR="00F267AB" w:rsidRPr="00B6256B" w:rsidRDefault="00F267AB" w:rsidP="00F267AB">
            <w:pPr>
              <w:rPr>
                <w:rFonts w:ascii="Arial" w:hAnsi="Arial" w:cs="Arial"/>
                <w:sz w:val="22"/>
                <w:szCs w:val="22"/>
              </w:rPr>
            </w:pPr>
            <w:r w:rsidRPr="00B6256B">
              <w:rPr>
                <w:rFonts w:ascii="Arial" w:hAnsi="Arial" w:cs="Arial"/>
                <w:color w:val="000000"/>
                <w:sz w:val="22"/>
                <w:szCs w:val="22"/>
                <w:shd w:val="clear" w:color="auto" w:fill="FFFFFF"/>
              </w:rPr>
              <w:t>I have experienced the benefits in terms of learner’s confidence increasing, learners understanding and application of knowledge increasing and pupils’ progression in their learning advancing. I have also experienced some of the challenges including meeting a wide range of needs within one lesson, having a wide variety of resources prepared to scaffold learnings and ensuring that pupils are continuously challenged during their learning time. This experience has allowed me to trial some strategies to overcome these challenges and I have enjoyed this trial and error element to my teaching journey. Looking forward to my future practice, I will be able to confidently implement concrete, pictorial and abstract resources within my teaching.</w:t>
            </w:r>
          </w:p>
        </w:tc>
      </w:tr>
    </w:tbl>
    <w:p w14:paraId="33FDA5D7" w14:textId="77777777" w:rsidR="00F267AB" w:rsidRPr="00B6256B" w:rsidRDefault="00F267AB" w:rsidP="00F267AB">
      <w:pPr>
        <w:pStyle w:val="BodyA"/>
        <w:widowControl w:val="0"/>
        <w:spacing w:line="240" w:lineRule="auto"/>
        <w:ind w:left="108" w:hanging="108"/>
        <w:jc w:val="center"/>
        <w:rPr>
          <w:rFonts w:ascii="Arial" w:hAnsi="Arial" w:cs="Arial"/>
        </w:rPr>
      </w:pPr>
    </w:p>
    <w:p w14:paraId="24D003FF" w14:textId="77777777" w:rsidR="00F267AB" w:rsidRPr="00B6256B" w:rsidRDefault="00F267AB" w:rsidP="00F267AB">
      <w:pPr>
        <w:pStyle w:val="BodyA"/>
        <w:widowControl w:val="0"/>
        <w:spacing w:line="240" w:lineRule="auto"/>
        <w:jc w:val="center"/>
        <w:rPr>
          <w:rFonts w:ascii="Arial" w:hAnsi="Arial" w:cs="Arial"/>
        </w:rPr>
      </w:pPr>
    </w:p>
    <w:p w14:paraId="5B360DC6" w14:textId="77777777" w:rsidR="00F267AB" w:rsidRPr="00B6256B" w:rsidRDefault="00F267AB" w:rsidP="00F267AB">
      <w:pPr>
        <w:pStyle w:val="BodyA"/>
        <w:rPr>
          <w:rFonts w:ascii="Arial" w:hAnsi="Arial" w:cs="Arial"/>
        </w:rPr>
      </w:pPr>
    </w:p>
    <w:p w14:paraId="43BB515A" w14:textId="77777777" w:rsidR="00F267AB" w:rsidRPr="00B6256B" w:rsidRDefault="00F267AB" w:rsidP="00F267AB">
      <w:pPr>
        <w:pStyle w:val="BodyA"/>
        <w:rPr>
          <w:rFonts w:ascii="Arial" w:hAnsi="Arial" w:cs="Arial"/>
        </w:rPr>
      </w:pPr>
    </w:p>
    <w:tbl>
      <w:tblPr>
        <w:tblW w:w="11340" w:type="dxa"/>
        <w:tblInd w:w="-113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835"/>
        <w:gridCol w:w="8505"/>
      </w:tblGrid>
      <w:tr w:rsidR="00F267AB" w:rsidRPr="00B6256B" w14:paraId="1C2C0FBD" w14:textId="77777777" w:rsidTr="00F267AB">
        <w:trPr>
          <w:trHeight w:val="1370"/>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2CBD2B" w14:textId="77777777" w:rsidR="00F267AB" w:rsidRPr="00B6256B" w:rsidRDefault="00F267AB" w:rsidP="00E06B3D">
            <w:pPr>
              <w:pStyle w:val="Heading2"/>
              <w:jc w:val="center"/>
              <w:rPr>
                <w:rFonts w:ascii="Arial" w:hAnsi="Arial" w:cs="Arial"/>
                <w:sz w:val="22"/>
                <w:szCs w:val="22"/>
              </w:rPr>
            </w:pPr>
            <w:r w:rsidRPr="00B6256B">
              <w:rPr>
                <w:rFonts w:ascii="Arial" w:hAnsi="Arial" w:cs="Arial"/>
                <w:sz w:val="22"/>
                <w:szCs w:val="22"/>
              </w:rPr>
              <w:lastRenderedPageBreak/>
              <w:t>Professional Experience Template 3</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61DB6F" w14:textId="556F9F35" w:rsidR="00F267AB" w:rsidRPr="00B6256B" w:rsidRDefault="00F267AB" w:rsidP="00E06B3D">
            <w:pPr>
              <w:rPr>
                <w:rFonts w:ascii="Arial" w:hAnsi="Arial" w:cs="Arial"/>
                <w:sz w:val="22"/>
                <w:szCs w:val="22"/>
              </w:rPr>
            </w:pPr>
            <w:r w:rsidRPr="00B6256B">
              <w:rPr>
                <w:rFonts w:ascii="Arial" w:hAnsi="Arial" w:cs="Arial"/>
                <w:sz w:val="22"/>
                <w:szCs w:val="22"/>
              </w:rPr>
              <w:t xml:space="preserve">Exploring Asia through real life, authentic learning experiences. </w:t>
            </w:r>
          </w:p>
        </w:tc>
      </w:tr>
      <w:tr w:rsidR="00F267AB" w:rsidRPr="00B6256B" w14:paraId="408F5FCA" w14:textId="77777777" w:rsidTr="00F267AB">
        <w:trPr>
          <w:trHeight w:val="860"/>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64740A" w14:textId="77777777" w:rsidR="00F267AB" w:rsidRPr="00B6256B" w:rsidRDefault="00F267AB" w:rsidP="00E06B3D">
            <w:pPr>
              <w:pStyle w:val="Heading2"/>
              <w:jc w:val="center"/>
              <w:rPr>
                <w:rFonts w:ascii="Arial" w:hAnsi="Arial" w:cs="Arial"/>
                <w:sz w:val="22"/>
                <w:szCs w:val="22"/>
              </w:rPr>
            </w:pPr>
            <w:r w:rsidRPr="00B6256B">
              <w:rPr>
                <w:rFonts w:ascii="Arial" w:hAnsi="Arial" w:cs="Arial"/>
                <w:sz w:val="22"/>
                <w:szCs w:val="22"/>
              </w:rPr>
              <w:t>Pedagogy Standard</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C48E2E" w14:textId="77777777" w:rsidR="00F267AB" w:rsidRPr="00B6256B" w:rsidRDefault="00F267AB" w:rsidP="00E06B3D">
            <w:pPr>
              <w:pStyle w:val="BodyA"/>
              <w:spacing w:after="0" w:line="240" w:lineRule="auto"/>
              <w:rPr>
                <w:rFonts w:ascii="Arial" w:hAnsi="Arial" w:cs="Arial"/>
              </w:rPr>
            </w:pPr>
            <w:r w:rsidRPr="00B6256B">
              <w:rPr>
                <w:rFonts w:ascii="Arial" w:eastAsia="Carlito" w:hAnsi="Arial" w:cs="Arial"/>
                <w:b/>
                <w:bCs/>
                <w:color w:val="2E74B5"/>
                <w:u w:color="2E74B5"/>
              </w:rPr>
              <w:t xml:space="preserve">Real life authentic contexts </w:t>
            </w:r>
          </w:p>
        </w:tc>
      </w:tr>
      <w:tr w:rsidR="00F267AB" w:rsidRPr="00B6256B" w14:paraId="4DF608C5" w14:textId="77777777" w:rsidTr="00F267AB">
        <w:trPr>
          <w:trHeight w:val="1078"/>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5AA37F"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did you do and why?</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F142E" w14:textId="665EAFD9"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During my Professional Teaching Experience (PTE) 3 my overarching theme was Asia. Going into this practice I was aware of this theme and had begun researching ways to make Asia a real life, authentic learning opportunity. My research highlighted to me that according to John Dewey, the overall aim of education should be to enable students to be active participants in their learning through hands on relevant learning opportunities rather than just presenting them with information. This resonated with my aims for the theme of Asia as I wanted to provided learners with a diverse and culture rich learning journey. During this term we needed to cover different types of writing in the language, literacy and communication (LLC) AOLE. I decided that it would be beneficial for pupils to refine their descriptive writing skills through writing a postcard as if they had visited a famous landmark in Asia. To begin with I found this incredibly challenging as I wanted to keep the real life, authentic aspect to their learning but I was struggling to find a way to bring Asia to the learners. I decided to focus on the Forbidden City. From here I began trailing ways that I could make this lesson engaging and hands on. I wanted to avoid giving the pupils descriptions of the Forbidden City that they would inevitably just copy into their work. After extensive research I found a series of Video clips and images that displayed the Forbidden City. I was able to find a Point of View (POV) video that a tourist had uploaded to YouTube showing their walk around the Forbidden City. I was able to bring the Forbidden City into our classroom. This learning opportunity was exciting for both myself and the pupils. We watched the video clip taking breaks where we would pause and discuss what we could see, hear and potentially smell and feel. We discussed the walking conditions through the types of ground, the smells through the café area and forest area. Pupils were able to describe the Forbidden City using their imagination and senses which were being scaffolded by the visual stimulus. We recorded some ideas as a whole class and each group also recorded some of their own ideas.</w:t>
            </w:r>
          </w:p>
        </w:tc>
      </w:tr>
      <w:tr w:rsidR="00F267AB" w:rsidRPr="00B6256B" w14:paraId="55EE712F" w14:textId="77777777" w:rsidTr="00F267AB">
        <w:trPr>
          <w:trHeight w:val="710"/>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BB4228"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have you learned?</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E5FB82" w14:textId="1A18BBAD"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This experience allowed the pupils to write about the Forbidden City in huge depth as if they had visited the landmark. The quality of their writing was higher than I anticipated with many pupils using the senses to describe the landmark in huge depth. This experience taught me that bringing the learning to the pupils and making it as real life and authentic as possible is of paramount importance. Not only was the quality of writing a very high standard but the pupils also thoroughly enjoyed this lesson and were eager to engage with the stimulus. I also recognise that this experience will have extended many of the learner’s cultural experience as there may be pupils who won’t have these cultural opportunities in their lives.</w:t>
            </w:r>
          </w:p>
        </w:tc>
      </w:tr>
      <w:tr w:rsidR="00F267AB" w:rsidRPr="00B6256B" w14:paraId="41E724D6" w14:textId="77777777" w:rsidTr="00F267AB">
        <w:trPr>
          <w:trHeight w:val="655"/>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78F270"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next?</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98EC6" w14:textId="51A142EC"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During my future teaching practice, I will strive to provide high quality real life, authentic learning for pupils. Although it can be time consuming finding stimuli that scaffolds this, I have seen first-hand the incredible impact it has on learners and the quality of the work</w:t>
            </w:r>
            <w:r w:rsidRPr="00B6256B">
              <w:rPr>
                <w:rFonts w:ascii="Arial" w:hAnsi="Arial" w:cs="Arial"/>
                <w:color w:val="000000"/>
                <w:sz w:val="22"/>
                <w:szCs w:val="22"/>
                <w:shd w:val="clear" w:color="auto" w:fill="FFFFFF"/>
              </w:rPr>
              <w:t>.</w:t>
            </w:r>
          </w:p>
        </w:tc>
      </w:tr>
    </w:tbl>
    <w:p w14:paraId="5B7CF697" w14:textId="77777777" w:rsidR="00F267AB" w:rsidRPr="00B6256B" w:rsidRDefault="00F267AB" w:rsidP="00F267AB">
      <w:pPr>
        <w:pStyle w:val="BodyA"/>
        <w:widowControl w:val="0"/>
        <w:spacing w:line="240" w:lineRule="auto"/>
        <w:ind w:left="108" w:hanging="108"/>
        <w:rPr>
          <w:rFonts w:ascii="Arial" w:hAnsi="Arial" w:cs="Arial"/>
        </w:rPr>
      </w:pPr>
    </w:p>
    <w:p w14:paraId="5F54092D" w14:textId="77777777" w:rsidR="00F267AB" w:rsidRPr="00B6256B" w:rsidRDefault="00F267AB" w:rsidP="00F267AB">
      <w:pPr>
        <w:pStyle w:val="BodyA"/>
        <w:rPr>
          <w:rFonts w:ascii="Arial" w:hAnsi="Arial" w:cs="Arial"/>
        </w:rPr>
      </w:pPr>
    </w:p>
    <w:tbl>
      <w:tblPr>
        <w:tblW w:w="11340" w:type="dxa"/>
        <w:tblInd w:w="-1139"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835"/>
        <w:gridCol w:w="8505"/>
      </w:tblGrid>
      <w:tr w:rsidR="00F267AB" w:rsidRPr="00B6256B" w14:paraId="7D5FFB42" w14:textId="77777777" w:rsidTr="00F267AB">
        <w:trPr>
          <w:trHeight w:val="1370"/>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F0F610" w14:textId="77777777" w:rsidR="00F267AB" w:rsidRPr="00B6256B" w:rsidRDefault="00F267AB" w:rsidP="00E06B3D">
            <w:pPr>
              <w:pStyle w:val="Heading2"/>
              <w:jc w:val="center"/>
              <w:rPr>
                <w:rFonts w:ascii="Arial" w:hAnsi="Arial" w:cs="Arial"/>
                <w:sz w:val="22"/>
                <w:szCs w:val="22"/>
              </w:rPr>
            </w:pPr>
            <w:r w:rsidRPr="00B6256B">
              <w:rPr>
                <w:rFonts w:ascii="Arial" w:hAnsi="Arial" w:cs="Arial"/>
                <w:sz w:val="22"/>
                <w:szCs w:val="22"/>
              </w:rPr>
              <w:lastRenderedPageBreak/>
              <w:t>Professional Experience Template 4</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1CA12C" w14:textId="53468735" w:rsidR="00F267AB" w:rsidRPr="00B6256B" w:rsidRDefault="00F267AB" w:rsidP="00E06B3D">
            <w:pPr>
              <w:rPr>
                <w:rFonts w:ascii="Arial" w:hAnsi="Arial" w:cs="Arial"/>
                <w:sz w:val="22"/>
                <w:szCs w:val="22"/>
              </w:rPr>
            </w:pPr>
            <w:r w:rsidRPr="00B6256B">
              <w:rPr>
                <w:rFonts w:ascii="Arial" w:hAnsi="Arial" w:cs="Arial"/>
                <w:sz w:val="22"/>
                <w:szCs w:val="22"/>
              </w:rPr>
              <w:t xml:space="preserve">Underpinning digital competency through the theme of Asia. </w:t>
            </w:r>
          </w:p>
        </w:tc>
      </w:tr>
      <w:tr w:rsidR="00F267AB" w:rsidRPr="00B6256B" w14:paraId="09500925" w14:textId="77777777" w:rsidTr="00F267AB">
        <w:trPr>
          <w:trHeight w:val="860"/>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3710EE" w14:textId="77777777" w:rsidR="00F267AB" w:rsidRPr="00B6256B" w:rsidRDefault="00F267AB" w:rsidP="00E06B3D">
            <w:pPr>
              <w:pStyle w:val="Heading2"/>
              <w:jc w:val="center"/>
              <w:rPr>
                <w:rFonts w:ascii="Arial" w:hAnsi="Arial" w:cs="Arial"/>
                <w:sz w:val="22"/>
                <w:szCs w:val="22"/>
              </w:rPr>
            </w:pPr>
            <w:r w:rsidRPr="00B6256B">
              <w:rPr>
                <w:rFonts w:ascii="Arial" w:hAnsi="Arial" w:cs="Arial"/>
                <w:sz w:val="22"/>
                <w:szCs w:val="22"/>
              </w:rPr>
              <w:t>Pedagogy Standard</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916156" w14:textId="77777777" w:rsidR="00F267AB" w:rsidRPr="00B6256B" w:rsidRDefault="00F267AB" w:rsidP="00E06B3D">
            <w:pPr>
              <w:pStyle w:val="BodyA"/>
              <w:spacing w:after="0" w:line="240" w:lineRule="auto"/>
              <w:rPr>
                <w:rFonts w:ascii="Arial" w:hAnsi="Arial" w:cs="Arial"/>
              </w:rPr>
            </w:pPr>
            <w:r w:rsidRPr="00B6256B">
              <w:rPr>
                <w:rFonts w:ascii="Arial" w:eastAsia="Carlito" w:hAnsi="Arial" w:cs="Arial"/>
                <w:b/>
                <w:bCs/>
                <w:color w:val="2E74B5"/>
                <w:u w:color="2E74B5"/>
              </w:rPr>
              <w:t>Cross-curricular themes</w:t>
            </w:r>
          </w:p>
        </w:tc>
      </w:tr>
      <w:tr w:rsidR="00F267AB" w:rsidRPr="00B6256B" w14:paraId="32577EC4" w14:textId="77777777" w:rsidTr="00F267AB">
        <w:trPr>
          <w:trHeight w:val="1078"/>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7B8F4E"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did you do and why?</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358C63" w14:textId="29807717" w:rsidR="00F267AB" w:rsidRPr="00B6256B" w:rsidRDefault="00F267AB" w:rsidP="00E06B3D">
            <w:pPr>
              <w:rPr>
                <w:rFonts w:ascii="Arial" w:hAnsi="Arial" w:cs="Arial"/>
                <w:sz w:val="22"/>
                <w:szCs w:val="22"/>
              </w:rPr>
            </w:pPr>
            <w:r w:rsidRPr="00B6256B">
              <w:rPr>
                <w:rFonts w:ascii="Arial" w:hAnsi="Arial" w:cs="Arial"/>
                <w:color w:val="000000"/>
                <w:sz w:val="22"/>
                <w:szCs w:val="22"/>
                <w:shd w:val="clear" w:color="auto" w:fill="FFFFFF"/>
              </w:rPr>
              <w:t>As part of my personal targets for the teaching experience I wanted to further develop my planning and delivery of the cross curricular responsibilities. In particular I wanted to improve my delivery of the Digital Competence Framework (DCF). There were plenty of opportunities to include the DCF in my theme of Asia as a lot of the information surrounding this topic was sourced from the internet. According to the Welsh Government, DCF has been made part of Wales’s national mission to create well-rounded adults who can contribute to society. DCF creates competent, creative and critical thinkers. With DCF being part of the national mission, I knew it was essential that I promote digital skills in my classroom. Over the course of my teaching experience, I planned numerous cross curricular lessons that included the use of technology to enhance the pupils learning. During many lessons pupils required some information on Asia to be able to complete the activities planned. Instead of giving the information to the pupils I set them research tasks, I provided QR codes that took the pupils to appropriate and relevant websites and videos where they could find the information they needed independently. This was differentiated by providing levels of QR codes which started with very basic websites and videos and progressed into more complex links where pupils needed to skim and scan through to find the relevant information to apply to their writing. Over the course of my teaching experience, I saw an improvement in the proficiency and speed at which pupils could use the links provided to find the information required and apply it to their work. We also used technology to create a stop motion movie on the Indian Jungle. This was a new app to the children, so I created a step by step guide which I printed out for the pupils to follow. All pupils were able to follow the steps and create their own piece of stop motion movie. This allowed the pupils to practice a new digital skill whilst also being creative thinkers through the Expressive Arts AOLE. Overall, I incorporated technology wherever possible to extend and broaden the pupils’ learning opportunities.</w:t>
            </w:r>
          </w:p>
        </w:tc>
      </w:tr>
      <w:tr w:rsidR="00F267AB" w:rsidRPr="00B6256B" w14:paraId="5C076357" w14:textId="77777777" w:rsidTr="00F267AB">
        <w:trPr>
          <w:trHeight w:val="710"/>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A70602"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t>What have you learned?</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9E6EA4" w14:textId="3F8FA7FC" w:rsidR="00F267AB" w:rsidRPr="00B6256B" w:rsidRDefault="00B6256B" w:rsidP="00E06B3D">
            <w:pPr>
              <w:rPr>
                <w:rFonts w:ascii="Arial" w:hAnsi="Arial" w:cs="Arial"/>
                <w:sz w:val="22"/>
                <w:szCs w:val="22"/>
              </w:rPr>
            </w:pPr>
            <w:r w:rsidRPr="00B6256B">
              <w:rPr>
                <w:rFonts w:ascii="Arial" w:hAnsi="Arial" w:cs="Arial"/>
                <w:color w:val="000000"/>
                <w:sz w:val="22"/>
                <w:szCs w:val="22"/>
                <w:shd w:val="clear" w:color="auto" w:fill="FFFFFF"/>
              </w:rPr>
              <w:t>This experience allowed me to work towards the national mission of Wales through the Curriculum for Wales and the cross curricular theme of digital competence. Throughout the practice I was able to build technology into many lessons each week where it was used to authentically improve the work being completed but also building on children’s personal digital skills. Pupils always had the option of which level of digital impendence they wanted to work with, and they were able to continuously challenge and improve their digital research skills. Pupils were also able to use a platform, Stop Motion to create their own freeze frame movies using a user guide to further improve digital independence and subsequently digital competence. By the end of my teaching practice, I could see a significant improvement in children’s proficiently with the DCF.</w:t>
            </w:r>
          </w:p>
        </w:tc>
      </w:tr>
      <w:tr w:rsidR="00F267AB" w:rsidRPr="00B6256B" w14:paraId="59E2747C" w14:textId="77777777" w:rsidTr="00F267AB">
        <w:trPr>
          <w:trHeight w:val="655"/>
        </w:trPr>
        <w:tc>
          <w:tcPr>
            <w:tcW w:w="283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7AF1AD" w14:textId="77777777" w:rsidR="00F267AB" w:rsidRPr="00B6256B" w:rsidRDefault="00F267AB" w:rsidP="00E06B3D">
            <w:pPr>
              <w:pStyle w:val="Heading3"/>
              <w:jc w:val="center"/>
              <w:rPr>
                <w:rFonts w:ascii="Arial" w:hAnsi="Arial" w:cs="Arial"/>
                <w:sz w:val="22"/>
                <w:szCs w:val="22"/>
              </w:rPr>
            </w:pPr>
            <w:r w:rsidRPr="00B6256B">
              <w:rPr>
                <w:rFonts w:ascii="Arial" w:hAnsi="Arial" w:cs="Arial"/>
                <w:sz w:val="22"/>
                <w:szCs w:val="22"/>
              </w:rPr>
              <w:lastRenderedPageBreak/>
              <w:t>What next?</w:t>
            </w:r>
          </w:p>
        </w:tc>
        <w:tc>
          <w:tcPr>
            <w:tcW w:w="850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630FE" w14:textId="48384131" w:rsidR="00F267AB" w:rsidRPr="00B6256B" w:rsidRDefault="00B6256B" w:rsidP="00E06B3D">
            <w:pPr>
              <w:rPr>
                <w:rFonts w:ascii="Arial" w:hAnsi="Arial" w:cs="Arial"/>
                <w:sz w:val="22"/>
                <w:szCs w:val="22"/>
              </w:rPr>
            </w:pPr>
            <w:r w:rsidRPr="00B6256B">
              <w:rPr>
                <w:rFonts w:ascii="Arial" w:hAnsi="Arial" w:cs="Arial"/>
                <w:color w:val="000000"/>
                <w:sz w:val="22"/>
                <w:szCs w:val="22"/>
                <w:shd w:val="clear" w:color="auto" w:fill="FFFFFF"/>
              </w:rPr>
              <w:t>As a result of this experience, I will ensure that I continue to promote the DCF throughout the Areas of Learning and Experience. To improve my future teaching, I would like to explore the possibility of using technology to allow pupils to access their tasks in a digital format as I have experienced pupils who find writing a barrier to their learning so I would like to explore using technology to overcome learning barriers for pupils.</w:t>
            </w:r>
          </w:p>
        </w:tc>
      </w:tr>
    </w:tbl>
    <w:p w14:paraId="162553B7" w14:textId="226BB9B3" w:rsidR="00B6256B" w:rsidRDefault="00B6256B"/>
    <w:p w14:paraId="19BFC745" w14:textId="77777777"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br w:type="page"/>
      </w:r>
    </w:p>
    <w:tbl>
      <w:tblPr>
        <w:tblStyle w:val="TableGrid"/>
        <w:tblW w:w="0" w:type="auto"/>
        <w:tblLook w:val="04A0" w:firstRow="1" w:lastRow="0" w:firstColumn="1" w:lastColumn="0" w:noHBand="0" w:noVBand="1"/>
      </w:tblPr>
      <w:tblGrid>
        <w:gridCol w:w="3005"/>
        <w:gridCol w:w="3005"/>
        <w:gridCol w:w="3006"/>
      </w:tblGrid>
      <w:tr w:rsidR="00B6256B" w14:paraId="13A46AEB" w14:textId="77777777" w:rsidTr="00B6256B">
        <w:tc>
          <w:tcPr>
            <w:tcW w:w="3005" w:type="dxa"/>
          </w:tcPr>
          <w:p w14:paraId="23915EF3" w14:textId="4E5A3238"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lastRenderedPageBreak/>
              <w:t>Targets</w:t>
            </w:r>
          </w:p>
        </w:tc>
        <w:tc>
          <w:tcPr>
            <w:tcW w:w="3005" w:type="dxa"/>
          </w:tcPr>
          <w:p w14:paraId="1AF44FBF" w14:textId="48AFE489"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How you have worked on this</w:t>
            </w:r>
          </w:p>
        </w:tc>
        <w:tc>
          <w:tcPr>
            <w:tcW w:w="3006" w:type="dxa"/>
          </w:tcPr>
          <w:p w14:paraId="29A40018" w14:textId="23609A2C"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 xml:space="preserve">An example can be found </w:t>
            </w:r>
          </w:p>
        </w:tc>
      </w:tr>
      <w:tr w:rsidR="00B6256B" w14:paraId="30F78ECF" w14:textId="77777777" w:rsidTr="00B6256B">
        <w:tc>
          <w:tcPr>
            <w:tcW w:w="3005" w:type="dxa"/>
          </w:tcPr>
          <w:p w14:paraId="25A676D0" w14:textId="3281362A"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 xml:space="preserve">Revise the Harvard referencing guidelines </w:t>
            </w:r>
          </w:p>
        </w:tc>
        <w:tc>
          <w:tcPr>
            <w:tcW w:w="3005" w:type="dxa"/>
          </w:tcPr>
          <w:p w14:paraId="7E28E14D" w14:textId="37D7D193"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 xml:space="preserve">I have ensured that I use the Harvard referencing guide to support my work. </w:t>
            </w:r>
          </w:p>
        </w:tc>
        <w:tc>
          <w:tcPr>
            <w:tcW w:w="3006" w:type="dxa"/>
          </w:tcPr>
          <w:p w14:paraId="01583BB7" w14:textId="7347BC82"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 xml:space="preserve">This can be seen throughout the essay, in particular the literature review. </w:t>
            </w:r>
          </w:p>
        </w:tc>
      </w:tr>
      <w:tr w:rsidR="00B6256B" w14:paraId="180B6733" w14:textId="77777777" w:rsidTr="00B6256B">
        <w:tc>
          <w:tcPr>
            <w:tcW w:w="3005" w:type="dxa"/>
          </w:tcPr>
          <w:p w14:paraId="242E5EF0" w14:textId="1FC2B7D8"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Ensure that you proofread for written accuracy and sustain an academic register.</w:t>
            </w:r>
          </w:p>
        </w:tc>
        <w:tc>
          <w:tcPr>
            <w:tcW w:w="3005" w:type="dxa"/>
          </w:tcPr>
          <w:p w14:paraId="21FCE3F6" w14:textId="1CBCC562"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 xml:space="preserve">I have ensured that I have left plenty of time to proofread my work several times before submitting. </w:t>
            </w:r>
          </w:p>
        </w:tc>
        <w:tc>
          <w:tcPr>
            <w:tcW w:w="3006" w:type="dxa"/>
          </w:tcPr>
          <w:p w14:paraId="7DC20A20" w14:textId="799D7537" w:rsidR="00B6256B" w:rsidRDefault="00B6256B">
            <w:pPr>
              <w:pBdr>
                <w:top w:val="none" w:sz="0" w:space="0" w:color="auto"/>
                <w:left w:val="none" w:sz="0" w:space="0" w:color="auto"/>
                <w:bottom w:val="none" w:sz="0" w:space="0" w:color="auto"/>
                <w:right w:val="none" w:sz="0" w:space="0" w:color="auto"/>
                <w:between w:val="none" w:sz="0" w:space="0" w:color="auto"/>
                <w:bar w:val="none" w:sz="0" w:color="auto"/>
              </w:pBdr>
            </w:pPr>
            <w:r>
              <w:t xml:space="preserve">This can be seen throughout my essay displaying more written accuracy. </w:t>
            </w:r>
          </w:p>
        </w:tc>
      </w:tr>
    </w:tbl>
    <w:p w14:paraId="3F1BA3E7" w14:textId="1269BE1E" w:rsidR="00A00100" w:rsidRDefault="00A00100"/>
    <w:p w14:paraId="7DAF3CA4" w14:textId="77777777" w:rsidR="00A00100" w:rsidRDefault="00A00100">
      <w:pPr>
        <w:pBdr>
          <w:top w:val="none" w:sz="0" w:space="0" w:color="auto"/>
          <w:left w:val="none" w:sz="0" w:space="0" w:color="auto"/>
          <w:bottom w:val="none" w:sz="0" w:space="0" w:color="auto"/>
          <w:right w:val="none" w:sz="0" w:space="0" w:color="auto"/>
          <w:between w:val="none" w:sz="0" w:space="0" w:color="auto"/>
          <w:bar w:val="none" w:sz="0" w:color="auto"/>
        </w:pBdr>
      </w:pPr>
      <w:r>
        <w:br w:type="page"/>
      </w:r>
    </w:p>
    <w:p w14:paraId="0DAF1FF5" w14:textId="7F55AB34" w:rsidR="00AB4EAE" w:rsidRDefault="00311FCC" w:rsidP="00EC06EF">
      <w:pPr>
        <w:spacing w:line="276" w:lineRule="auto"/>
        <w:rPr>
          <w:rFonts w:ascii="Arial" w:hAnsi="Arial" w:cs="Arial"/>
          <w:color w:val="000000"/>
          <w:sz w:val="22"/>
          <w:szCs w:val="22"/>
        </w:rPr>
      </w:pPr>
      <w:r w:rsidRPr="00EC06EF">
        <w:rPr>
          <w:rFonts w:ascii="Arial" w:hAnsi="Arial" w:cs="Arial"/>
          <w:sz w:val="22"/>
          <w:szCs w:val="22"/>
        </w:rPr>
        <w:lastRenderedPageBreak/>
        <w:t xml:space="preserve">According to </w:t>
      </w:r>
      <w:r w:rsidRPr="00EC06EF">
        <w:rPr>
          <w:rFonts w:ascii="Arial" w:hAnsi="Arial" w:cs="Arial"/>
          <w:color w:val="000000"/>
          <w:sz w:val="22"/>
          <w:szCs w:val="22"/>
        </w:rPr>
        <w:t>Welsh Government (2023)</w:t>
      </w:r>
      <w:r w:rsidRPr="00EC06EF">
        <w:rPr>
          <w:rFonts w:ascii="Arial" w:hAnsi="Arial" w:cs="Arial"/>
          <w:color w:val="000000"/>
          <w:sz w:val="22"/>
          <w:szCs w:val="22"/>
        </w:rPr>
        <w:t xml:space="preserve"> pedagogical approaches can be considered the why, how and what of teaching. In essence, it should be the </w:t>
      </w:r>
      <w:r w:rsidR="00EC06EF" w:rsidRPr="00EC06EF">
        <w:rPr>
          <w:rFonts w:ascii="Arial" w:hAnsi="Arial" w:cs="Arial"/>
          <w:color w:val="000000"/>
          <w:sz w:val="22"/>
          <w:szCs w:val="22"/>
        </w:rPr>
        <w:t>practitioners’</w:t>
      </w:r>
      <w:r w:rsidRPr="00EC06EF">
        <w:rPr>
          <w:rFonts w:ascii="Arial" w:hAnsi="Arial" w:cs="Arial"/>
          <w:color w:val="000000"/>
          <w:sz w:val="22"/>
          <w:szCs w:val="22"/>
        </w:rPr>
        <w:t xml:space="preserve"> vision for good teaching and learning. Throughout this essay I will be reflecting </w:t>
      </w:r>
      <w:r w:rsidR="00AB3EC8" w:rsidRPr="00EC06EF">
        <w:rPr>
          <w:rFonts w:ascii="Arial" w:hAnsi="Arial" w:cs="Arial"/>
          <w:color w:val="000000"/>
          <w:sz w:val="22"/>
          <w:szCs w:val="22"/>
        </w:rPr>
        <w:t xml:space="preserve">on my own ability to plan, prepare and teach lessons that derive from a variety of pedagogical principles. As detailed in part 1 of this essay, I have included </w:t>
      </w:r>
      <w:r w:rsidR="00AF4DC4" w:rsidRPr="00EC06EF">
        <w:rPr>
          <w:rFonts w:ascii="Arial" w:hAnsi="Arial" w:cs="Arial"/>
          <w:color w:val="000000"/>
          <w:sz w:val="22"/>
          <w:szCs w:val="22"/>
        </w:rPr>
        <w:t>specific</w:t>
      </w:r>
      <w:r w:rsidR="00AB3EC8" w:rsidRPr="00EC06EF">
        <w:rPr>
          <w:rFonts w:ascii="Arial" w:hAnsi="Arial" w:cs="Arial"/>
          <w:color w:val="000000"/>
          <w:sz w:val="22"/>
          <w:szCs w:val="22"/>
        </w:rPr>
        <w:t xml:space="preserve"> </w:t>
      </w:r>
      <w:r w:rsidR="000D242D">
        <w:rPr>
          <w:rFonts w:ascii="Arial" w:hAnsi="Arial" w:cs="Arial"/>
          <w:color w:val="000000"/>
          <w:sz w:val="22"/>
          <w:szCs w:val="22"/>
        </w:rPr>
        <w:t xml:space="preserve">accounts </w:t>
      </w:r>
      <w:r w:rsidR="00AB3EC8" w:rsidRPr="00EC06EF">
        <w:rPr>
          <w:rFonts w:ascii="Arial" w:hAnsi="Arial" w:cs="Arial"/>
          <w:color w:val="000000"/>
          <w:sz w:val="22"/>
          <w:szCs w:val="22"/>
        </w:rPr>
        <w:t>on the following pedagogical strategies: Employing a broad repertoire of teaching approaches (</w:t>
      </w:r>
      <w:r w:rsidR="00AB3EC8" w:rsidRPr="00EC06EF">
        <w:rPr>
          <w:rFonts w:ascii="Arial" w:hAnsi="Arial" w:cs="Arial"/>
          <w:sz w:val="22"/>
          <w:szCs w:val="22"/>
        </w:rPr>
        <w:t>please see - p</w:t>
      </w:r>
      <w:r w:rsidR="00AB3EC8" w:rsidRPr="00EC06EF">
        <w:rPr>
          <w:rFonts w:ascii="Arial" w:hAnsi="Arial" w:cs="Arial"/>
          <w:sz w:val="22"/>
          <w:szCs w:val="22"/>
        </w:rPr>
        <w:t>roviding concrete, pictorial &amp; abstract learning opportunities in Maths.</w:t>
      </w:r>
      <w:r w:rsidR="00AB3EC8" w:rsidRPr="00EC06EF">
        <w:rPr>
          <w:rFonts w:ascii="Arial" w:hAnsi="Arial" w:cs="Arial"/>
          <w:sz w:val="22"/>
          <w:szCs w:val="22"/>
        </w:rPr>
        <w:t>) Creating authentic contexts for learning (Please see - e</w:t>
      </w:r>
      <w:r w:rsidR="00AB3EC8" w:rsidRPr="00EC06EF">
        <w:rPr>
          <w:rFonts w:ascii="Arial" w:hAnsi="Arial" w:cs="Arial"/>
          <w:sz w:val="22"/>
          <w:szCs w:val="22"/>
        </w:rPr>
        <w:t>xploring Asia through real life, authentic learning experiences.</w:t>
      </w:r>
      <w:r w:rsidR="00AB3EC8" w:rsidRPr="00EC06EF">
        <w:rPr>
          <w:rFonts w:ascii="Arial" w:hAnsi="Arial" w:cs="Arial"/>
          <w:sz w:val="22"/>
          <w:szCs w:val="22"/>
        </w:rPr>
        <w:t>) Reinforce cross-curricular responsibilities (Please see - u</w:t>
      </w:r>
      <w:r w:rsidR="00AB3EC8" w:rsidRPr="00EC06EF">
        <w:rPr>
          <w:rFonts w:ascii="Arial" w:hAnsi="Arial" w:cs="Arial"/>
          <w:sz w:val="22"/>
          <w:szCs w:val="22"/>
        </w:rPr>
        <w:t>nderpinning digital competency through the theme of Asia.</w:t>
      </w:r>
      <w:r w:rsidR="00AB3EC8" w:rsidRPr="00EC06EF">
        <w:rPr>
          <w:rFonts w:ascii="Arial" w:hAnsi="Arial" w:cs="Arial"/>
          <w:sz w:val="22"/>
          <w:szCs w:val="22"/>
        </w:rPr>
        <w:t>) Using assessment for learning to accelerate progress (Please see - u</w:t>
      </w:r>
      <w:r w:rsidR="00AB3EC8" w:rsidRPr="00EC06EF">
        <w:rPr>
          <w:rFonts w:ascii="Arial" w:hAnsi="Arial" w:cs="Arial"/>
          <w:sz w:val="22"/>
          <w:szCs w:val="22"/>
        </w:rPr>
        <w:t>sing Assessment for Learning to accelerate progress in Maths.</w:t>
      </w:r>
      <w:r w:rsidR="00AB3EC8" w:rsidRPr="00EC06EF">
        <w:rPr>
          <w:rFonts w:ascii="Arial" w:hAnsi="Arial" w:cs="Arial"/>
          <w:sz w:val="22"/>
          <w:szCs w:val="22"/>
        </w:rPr>
        <w:t xml:space="preserve">) Throughout part 1 of this </w:t>
      </w:r>
      <w:r w:rsidR="00EC06EF" w:rsidRPr="00EC06EF">
        <w:rPr>
          <w:rFonts w:ascii="Arial" w:hAnsi="Arial" w:cs="Arial"/>
          <w:sz w:val="22"/>
          <w:szCs w:val="22"/>
        </w:rPr>
        <w:t>essay,</w:t>
      </w:r>
      <w:r w:rsidR="00AB3EC8" w:rsidRPr="00EC06EF">
        <w:rPr>
          <w:rFonts w:ascii="Arial" w:hAnsi="Arial" w:cs="Arial"/>
          <w:sz w:val="22"/>
          <w:szCs w:val="22"/>
        </w:rPr>
        <w:t xml:space="preserve"> I have reflected on the experiences I had during my Professional Teaching </w:t>
      </w:r>
      <w:r w:rsidR="00AF4DC4" w:rsidRPr="00EC06EF">
        <w:rPr>
          <w:rFonts w:ascii="Arial" w:hAnsi="Arial" w:cs="Arial"/>
          <w:sz w:val="22"/>
          <w:szCs w:val="22"/>
        </w:rPr>
        <w:t>Experience</w:t>
      </w:r>
      <w:r w:rsidR="00AB3EC8" w:rsidRPr="00EC06EF">
        <w:rPr>
          <w:rFonts w:ascii="Arial" w:hAnsi="Arial" w:cs="Arial"/>
          <w:sz w:val="22"/>
          <w:szCs w:val="22"/>
        </w:rPr>
        <w:t xml:space="preserve"> (PTE) 3. I have provided details covering the why, how and what of my own </w:t>
      </w:r>
      <w:r w:rsidR="001F76F5" w:rsidRPr="00EC06EF">
        <w:rPr>
          <w:rFonts w:ascii="Arial" w:hAnsi="Arial" w:cs="Arial"/>
          <w:sz w:val="22"/>
          <w:szCs w:val="22"/>
        </w:rPr>
        <w:t xml:space="preserve">planning and </w:t>
      </w:r>
      <w:r w:rsidR="00AB3EC8" w:rsidRPr="00EC06EF">
        <w:rPr>
          <w:rFonts w:ascii="Arial" w:hAnsi="Arial" w:cs="Arial"/>
          <w:sz w:val="22"/>
          <w:szCs w:val="22"/>
        </w:rPr>
        <w:t xml:space="preserve">teaching. This provides evidence showing ways in which I have made these pedagogical principles relevant and relatable to my own teaching toolkit. During part 2 of this </w:t>
      </w:r>
      <w:r w:rsidR="00EC06EF" w:rsidRPr="00EC06EF">
        <w:rPr>
          <w:rFonts w:ascii="Arial" w:hAnsi="Arial" w:cs="Arial"/>
          <w:sz w:val="22"/>
          <w:szCs w:val="22"/>
        </w:rPr>
        <w:t>essay,</w:t>
      </w:r>
      <w:r w:rsidR="00AB3EC8" w:rsidRPr="00EC06EF">
        <w:rPr>
          <w:rFonts w:ascii="Arial" w:hAnsi="Arial" w:cs="Arial"/>
          <w:sz w:val="22"/>
          <w:szCs w:val="22"/>
        </w:rPr>
        <w:t xml:space="preserve"> I </w:t>
      </w:r>
      <w:r w:rsidR="00AF4DC4" w:rsidRPr="00EC06EF">
        <w:rPr>
          <w:rFonts w:ascii="Arial" w:hAnsi="Arial" w:cs="Arial"/>
          <w:sz w:val="22"/>
          <w:szCs w:val="22"/>
        </w:rPr>
        <w:t>intend</w:t>
      </w:r>
      <w:r w:rsidR="00AB3EC8" w:rsidRPr="00EC06EF">
        <w:rPr>
          <w:rFonts w:ascii="Arial" w:hAnsi="Arial" w:cs="Arial"/>
          <w:sz w:val="22"/>
          <w:szCs w:val="22"/>
        </w:rPr>
        <w:t xml:space="preserve"> to discuss two of these aspects in critical depth</w:t>
      </w:r>
      <w:r w:rsidR="001F76F5" w:rsidRPr="00EC06EF">
        <w:rPr>
          <w:rFonts w:ascii="Arial" w:hAnsi="Arial" w:cs="Arial"/>
          <w:sz w:val="22"/>
          <w:szCs w:val="22"/>
        </w:rPr>
        <w:t xml:space="preserve">: </w:t>
      </w:r>
      <w:r w:rsidR="00AB3EC8" w:rsidRPr="00EC06EF">
        <w:rPr>
          <w:rFonts w:ascii="Arial" w:hAnsi="Arial" w:cs="Arial"/>
          <w:sz w:val="22"/>
          <w:szCs w:val="22"/>
        </w:rPr>
        <w:t>real life, authentic contexts and cross curricular themes</w:t>
      </w:r>
      <w:r w:rsidR="00AF4DC4" w:rsidRPr="00EC06EF">
        <w:rPr>
          <w:rFonts w:ascii="Arial" w:hAnsi="Arial" w:cs="Arial"/>
          <w:sz w:val="22"/>
          <w:szCs w:val="22"/>
        </w:rPr>
        <w:t xml:space="preserve"> – digital competence</w:t>
      </w:r>
      <w:r w:rsidR="00AB3EC8" w:rsidRPr="00EC06EF">
        <w:rPr>
          <w:rFonts w:ascii="Arial" w:hAnsi="Arial" w:cs="Arial"/>
          <w:sz w:val="22"/>
          <w:szCs w:val="22"/>
        </w:rPr>
        <w:t xml:space="preserve">. I have </w:t>
      </w:r>
      <w:r w:rsidR="00AF4DC4" w:rsidRPr="00EC06EF">
        <w:rPr>
          <w:rFonts w:ascii="Arial" w:hAnsi="Arial" w:cs="Arial"/>
          <w:sz w:val="22"/>
          <w:szCs w:val="22"/>
        </w:rPr>
        <w:t>identified</w:t>
      </w:r>
      <w:r w:rsidR="00AB3EC8" w:rsidRPr="00EC06EF">
        <w:rPr>
          <w:rFonts w:ascii="Arial" w:hAnsi="Arial" w:cs="Arial"/>
          <w:sz w:val="22"/>
          <w:szCs w:val="22"/>
        </w:rPr>
        <w:t xml:space="preserve"> these two aspects as an area for development </w:t>
      </w:r>
      <w:r w:rsidR="00C82692" w:rsidRPr="00EC06EF">
        <w:rPr>
          <w:rFonts w:ascii="Arial" w:hAnsi="Arial" w:cs="Arial"/>
          <w:sz w:val="22"/>
          <w:szCs w:val="22"/>
        </w:rPr>
        <w:t>as I feel they can</w:t>
      </w:r>
      <w:r w:rsidR="001F76F5" w:rsidRPr="00EC06EF">
        <w:rPr>
          <w:rFonts w:ascii="Arial" w:hAnsi="Arial" w:cs="Arial"/>
          <w:sz w:val="22"/>
          <w:szCs w:val="22"/>
        </w:rPr>
        <w:t xml:space="preserve"> be</w:t>
      </w:r>
      <w:r w:rsidR="00C82692" w:rsidRPr="00EC06EF">
        <w:rPr>
          <w:rFonts w:ascii="Arial" w:hAnsi="Arial" w:cs="Arial"/>
          <w:sz w:val="22"/>
          <w:szCs w:val="22"/>
        </w:rPr>
        <w:t xml:space="preserve"> developed incrementally and in unison. </w:t>
      </w:r>
      <w:r w:rsidR="001F76F5" w:rsidRPr="00EC06EF">
        <w:rPr>
          <w:rFonts w:ascii="Arial" w:hAnsi="Arial" w:cs="Arial"/>
          <w:sz w:val="22"/>
          <w:szCs w:val="22"/>
        </w:rPr>
        <w:t xml:space="preserve">Both of these areas for development have been identified as not only did I feel they were areas that my teaching could be improved but also according to </w:t>
      </w:r>
      <w:r w:rsidR="00AF4DC4" w:rsidRPr="00EC06EF">
        <w:rPr>
          <w:rFonts w:ascii="Arial" w:hAnsi="Arial" w:cs="Arial"/>
          <w:color w:val="000000"/>
          <w:sz w:val="22"/>
          <w:szCs w:val="22"/>
        </w:rPr>
        <w:t>Donaldson (2015)</w:t>
      </w:r>
      <w:r w:rsidR="00AF4DC4" w:rsidRPr="00EC06EF">
        <w:rPr>
          <w:rFonts w:ascii="Arial" w:hAnsi="Arial" w:cs="Arial"/>
          <w:color w:val="000000"/>
          <w:sz w:val="22"/>
          <w:szCs w:val="22"/>
        </w:rPr>
        <w:t xml:space="preserve"> digital skills are an essential toolkit for all children to be developing</w:t>
      </w:r>
      <w:r w:rsidR="000D242D">
        <w:rPr>
          <w:rFonts w:ascii="Arial" w:hAnsi="Arial" w:cs="Arial"/>
          <w:color w:val="000000"/>
          <w:sz w:val="22"/>
          <w:szCs w:val="22"/>
        </w:rPr>
        <w:t>. T</w:t>
      </w:r>
      <w:r w:rsidR="00AF4DC4" w:rsidRPr="00EC06EF">
        <w:rPr>
          <w:rFonts w:ascii="Arial" w:hAnsi="Arial" w:cs="Arial"/>
          <w:color w:val="000000"/>
          <w:sz w:val="22"/>
          <w:szCs w:val="22"/>
        </w:rPr>
        <w:t xml:space="preserve">hey are a requirement in their everyday lives and will inevitably lead them to better outcomes in their future careers. I felt that the digital competence skills could be heavily intertwined with the target of developing more authentic, real life learning opportunities as </w:t>
      </w:r>
      <w:r w:rsidR="00AF4DC4" w:rsidRPr="00EC06EF">
        <w:rPr>
          <w:rFonts w:ascii="Arial" w:hAnsi="Arial" w:cs="Arial"/>
          <w:color w:val="000000"/>
          <w:sz w:val="22"/>
          <w:szCs w:val="22"/>
        </w:rPr>
        <w:t>Finch (2023)</w:t>
      </w:r>
      <w:r w:rsidR="00AF4DC4" w:rsidRPr="00EC06EF">
        <w:rPr>
          <w:rFonts w:ascii="Arial" w:hAnsi="Arial" w:cs="Arial"/>
          <w:color w:val="000000"/>
          <w:sz w:val="22"/>
          <w:szCs w:val="22"/>
        </w:rPr>
        <w:t xml:space="preserve"> suggests that real life, authentic learning opportunities should connect how and what children learn with their real life surroundings and their futures. Throughout the following essay I will identify the ways in which I have begun developing real life authentic contexts and digital competence within my own teaching but also the literature and current debate around my chosen areas and my own professional pathway moving forward in my career. </w:t>
      </w:r>
    </w:p>
    <w:p w14:paraId="7240AA85" w14:textId="77777777" w:rsidR="00B84766" w:rsidRDefault="00B84766" w:rsidP="00EC06EF">
      <w:pPr>
        <w:spacing w:line="276" w:lineRule="auto"/>
        <w:rPr>
          <w:rFonts w:ascii="Arial" w:hAnsi="Arial" w:cs="Arial"/>
          <w:color w:val="000000"/>
          <w:sz w:val="22"/>
          <w:szCs w:val="22"/>
        </w:rPr>
      </w:pPr>
    </w:p>
    <w:p w14:paraId="22454965" w14:textId="747B3B5F" w:rsidR="00B84766" w:rsidRDefault="00B84766" w:rsidP="00EC06EF">
      <w:pPr>
        <w:spacing w:line="276" w:lineRule="auto"/>
        <w:rPr>
          <w:color w:val="000000"/>
        </w:rPr>
      </w:pPr>
      <w:r>
        <w:rPr>
          <w:rFonts w:ascii="Arial" w:hAnsi="Arial" w:cs="Arial"/>
          <w:color w:val="000000"/>
          <w:sz w:val="22"/>
          <w:szCs w:val="22"/>
        </w:rPr>
        <w:t xml:space="preserve">This next part of the essay will discuss the different perspectives and debates that arose during my research into creating real life, authentic contexts and </w:t>
      </w:r>
      <w:r w:rsidR="00A238DE">
        <w:rPr>
          <w:rFonts w:ascii="Arial" w:hAnsi="Arial" w:cs="Arial"/>
          <w:color w:val="000000"/>
          <w:sz w:val="22"/>
          <w:szCs w:val="22"/>
        </w:rPr>
        <w:t>digital</w:t>
      </w:r>
      <w:r>
        <w:rPr>
          <w:rFonts w:ascii="Arial" w:hAnsi="Arial" w:cs="Arial"/>
          <w:color w:val="000000"/>
          <w:sz w:val="22"/>
          <w:szCs w:val="22"/>
        </w:rPr>
        <w:t xml:space="preserve"> competence as a cross curricular theme. As mentioned before these pedagogical principles will be discussed in unison and the points made will interlink throughout. According to </w:t>
      </w:r>
      <w:r>
        <w:rPr>
          <w:color w:val="000000"/>
        </w:rPr>
        <w:t>Main (2023)</w:t>
      </w:r>
      <w:r>
        <w:rPr>
          <w:color w:val="000000"/>
        </w:rPr>
        <w:t xml:space="preserve"> John Dewey </w:t>
      </w:r>
      <w:r w:rsidR="00A238DE">
        <w:rPr>
          <w:color w:val="000000"/>
        </w:rPr>
        <w:t>theorised</w:t>
      </w:r>
      <w:r>
        <w:rPr>
          <w:color w:val="000000"/>
        </w:rPr>
        <w:t xml:space="preserve"> that knowledge is socially constructed based on the learning experiences that are provided to learners. In essence, through hands on learning experiences, learners interact and make sense of the world around them</w:t>
      </w:r>
      <w:r w:rsidR="0064687C">
        <w:rPr>
          <w:color w:val="000000"/>
        </w:rPr>
        <w:t xml:space="preserve"> </w:t>
      </w:r>
      <w:r w:rsidR="00A238DE">
        <w:rPr>
          <w:color w:val="000000"/>
        </w:rPr>
        <w:t>collaboratively</w:t>
      </w:r>
      <w:r>
        <w:rPr>
          <w:color w:val="000000"/>
        </w:rPr>
        <w:t xml:space="preserve">. In </w:t>
      </w:r>
      <w:r w:rsidR="00A238DE">
        <w:rPr>
          <w:color w:val="000000"/>
        </w:rPr>
        <w:t>contrast</w:t>
      </w:r>
      <w:r>
        <w:rPr>
          <w:color w:val="000000"/>
        </w:rPr>
        <w:t xml:space="preserve"> to this, </w:t>
      </w:r>
      <w:r w:rsidR="00A238DE">
        <w:rPr>
          <w:color w:val="000000"/>
        </w:rPr>
        <w:t>McLeod</w:t>
      </w:r>
      <w:r>
        <w:rPr>
          <w:color w:val="000000"/>
        </w:rPr>
        <w:t xml:space="preserve"> (2024)</w:t>
      </w:r>
      <w:r>
        <w:rPr>
          <w:color w:val="000000"/>
        </w:rPr>
        <w:t xml:space="preserve"> highlights that Jean Piaget theorised that children learn through </w:t>
      </w:r>
      <w:r w:rsidR="00A238DE">
        <w:rPr>
          <w:color w:val="000000"/>
        </w:rPr>
        <w:t>self-directed</w:t>
      </w:r>
      <w:r>
        <w:rPr>
          <w:color w:val="000000"/>
        </w:rPr>
        <w:t xml:space="preserve"> </w:t>
      </w:r>
      <w:r w:rsidR="00A238DE">
        <w:rPr>
          <w:color w:val="000000"/>
        </w:rPr>
        <w:t>exploration</w:t>
      </w:r>
      <w:r>
        <w:rPr>
          <w:color w:val="000000"/>
        </w:rPr>
        <w:t xml:space="preserve">. This illudes to the thought that pupils work independently to make </w:t>
      </w:r>
      <w:r w:rsidR="00A238DE">
        <w:rPr>
          <w:color w:val="000000"/>
        </w:rPr>
        <w:t>sense</w:t>
      </w:r>
      <w:r>
        <w:rPr>
          <w:color w:val="000000"/>
        </w:rPr>
        <w:t xml:space="preserve"> of the world around them. With both of these arguments in mind it was considered best practice to have a broad repertoire of pedagogical strategies, that included learning opportunities for pupils to work </w:t>
      </w:r>
      <w:r w:rsidR="00A238DE">
        <w:rPr>
          <w:color w:val="000000"/>
        </w:rPr>
        <w:t>independently</w:t>
      </w:r>
      <w:r>
        <w:rPr>
          <w:color w:val="000000"/>
        </w:rPr>
        <w:t xml:space="preserve"> and alongside other learners. This had a</w:t>
      </w:r>
      <w:r w:rsidR="008C6AE3">
        <w:rPr>
          <w:color w:val="000000"/>
        </w:rPr>
        <w:t xml:space="preserve"> large impact on my long term </w:t>
      </w:r>
      <w:r w:rsidR="00A238DE">
        <w:rPr>
          <w:color w:val="000000"/>
        </w:rPr>
        <w:t>planning</w:t>
      </w:r>
      <w:r w:rsidR="008C6AE3">
        <w:rPr>
          <w:color w:val="000000"/>
        </w:rPr>
        <w:t xml:space="preserve"> during this PTE as I ensured to include a variety of both strategies where appropriate. For example, as detailed in part 1 when </w:t>
      </w:r>
      <w:r w:rsidR="00A238DE">
        <w:rPr>
          <w:color w:val="000000"/>
        </w:rPr>
        <w:t>creating</w:t>
      </w:r>
      <w:r w:rsidR="008C6AE3">
        <w:rPr>
          <w:color w:val="000000"/>
        </w:rPr>
        <w:t xml:space="preserve"> authentic contexts for learners I provided pupils with a virtual reality walk around the Forbidden City where pupils </w:t>
      </w:r>
      <w:r w:rsidR="00A238DE">
        <w:rPr>
          <w:color w:val="000000"/>
        </w:rPr>
        <w:t>work</w:t>
      </w:r>
      <w:r w:rsidR="000D242D">
        <w:rPr>
          <w:color w:val="000000"/>
        </w:rPr>
        <w:t>ed</w:t>
      </w:r>
      <w:r w:rsidR="008C6AE3">
        <w:rPr>
          <w:color w:val="000000"/>
        </w:rPr>
        <w:t xml:space="preserve"> in tab</w:t>
      </w:r>
      <w:r w:rsidR="00A238DE">
        <w:rPr>
          <w:color w:val="000000"/>
        </w:rPr>
        <w:t>l</w:t>
      </w:r>
      <w:r w:rsidR="008C6AE3">
        <w:rPr>
          <w:color w:val="000000"/>
        </w:rPr>
        <w:t xml:space="preserve">e groups to generate descriptive </w:t>
      </w:r>
      <w:r w:rsidR="00A238DE">
        <w:rPr>
          <w:color w:val="000000"/>
        </w:rPr>
        <w:t>language</w:t>
      </w:r>
      <w:r w:rsidR="008C6AE3">
        <w:rPr>
          <w:color w:val="000000"/>
        </w:rPr>
        <w:t xml:space="preserve"> </w:t>
      </w:r>
      <w:r w:rsidR="00A238DE">
        <w:rPr>
          <w:color w:val="000000"/>
        </w:rPr>
        <w:t>based</w:t>
      </w:r>
      <w:r w:rsidR="008C6AE3">
        <w:rPr>
          <w:color w:val="000000"/>
        </w:rPr>
        <w:t xml:space="preserve"> on what </w:t>
      </w:r>
      <w:r w:rsidR="00A238DE">
        <w:rPr>
          <w:color w:val="000000"/>
        </w:rPr>
        <w:t>they</w:t>
      </w:r>
      <w:r w:rsidR="008C6AE3">
        <w:rPr>
          <w:color w:val="000000"/>
        </w:rPr>
        <w:t xml:space="preserve"> </w:t>
      </w:r>
      <w:r w:rsidR="00A238DE">
        <w:rPr>
          <w:color w:val="000000"/>
        </w:rPr>
        <w:t>could</w:t>
      </w:r>
      <w:r w:rsidR="008C6AE3">
        <w:rPr>
          <w:color w:val="000000"/>
        </w:rPr>
        <w:t xml:space="preserve"> see. On the other </w:t>
      </w:r>
      <w:r w:rsidR="008C6AE3">
        <w:rPr>
          <w:color w:val="000000"/>
        </w:rPr>
        <w:lastRenderedPageBreak/>
        <w:t xml:space="preserve">hand, the digital competence cross </w:t>
      </w:r>
      <w:r w:rsidR="00A238DE">
        <w:rPr>
          <w:color w:val="000000"/>
        </w:rPr>
        <w:t>curricular</w:t>
      </w:r>
      <w:r w:rsidR="008C6AE3">
        <w:rPr>
          <w:color w:val="000000"/>
        </w:rPr>
        <w:t xml:space="preserve"> theme </w:t>
      </w:r>
      <w:r w:rsidR="00A238DE">
        <w:rPr>
          <w:color w:val="000000"/>
        </w:rPr>
        <w:t>frequently</w:t>
      </w:r>
      <w:r w:rsidR="008C6AE3">
        <w:rPr>
          <w:color w:val="000000"/>
        </w:rPr>
        <w:t xml:space="preserve"> provided children with the opportunity to work indep</w:t>
      </w:r>
      <w:r w:rsidR="00A238DE">
        <w:rPr>
          <w:color w:val="000000"/>
        </w:rPr>
        <w:t>en</w:t>
      </w:r>
      <w:r w:rsidR="008C6AE3">
        <w:rPr>
          <w:color w:val="000000"/>
        </w:rPr>
        <w:t xml:space="preserve">dently as discussed </w:t>
      </w:r>
      <w:r w:rsidR="00A238DE">
        <w:rPr>
          <w:color w:val="000000"/>
        </w:rPr>
        <w:t>above</w:t>
      </w:r>
      <w:r w:rsidR="008C6AE3">
        <w:rPr>
          <w:color w:val="000000"/>
        </w:rPr>
        <w:t xml:space="preserve"> by giving pupils a series </w:t>
      </w:r>
      <w:r w:rsidR="00A238DE">
        <w:rPr>
          <w:color w:val="000000"/>
        </w:rPr>
        <w:t>of</w:t>
      </w:r>
      <w:r w:rsidR="008C6AE3">
        <w:rPr>
          <w:color w:val="000000"/>
        </w:rPr>
        <w:t xml:space="preserve"> QR codes where they could choose their own </w:t>
      </w:r>
      <w:r w:rsidR="00A238DE">
        <w:rPr>
          <w:color w:val="000000"/>
        </w:rPr>
        <w:t>challenge</w:t>
      </w:r>
      <w:r w:rsidR="008C6AE3">
        <w:rPr>
          <w:color w:val="000000"/>
        </w:rPr>
        <w:t xml:space="preserve"> levels for the work </w:t>
      </w:r>
      <w:r w:rsidR="00A238DE">
        <w:rPr>
          <w:color w:val="000000"/>
        </w:rPr>
        <w:t>completed</w:t>
      </w:r>
      <w:r w:rsidR="008C6AE3">
        <w:rPr>
          <w:color w:val="000000"/>
        </w:rPr>
        <w:t xml:space="preserve"> that </w:t>
      </w:r>
      <w:r w:rsidR="000D242D">
        <w:rPr>
          <w:color w:val="000000"/>
        </w:rPr>
        <w:t>lesson</w:t>
      </w:r>
      <w:r w:rsidR="008C6AE3">
        <w:rPr>
          <w:color w:val="000000"/>
        </w:rPr>
        <w:t xml:space="preserve">. </w:t>
      </w:r>
    </w:p>
    <w:p w14:paraId="05CA3009" w14:textId="0FE2EAA2" w:rsidR="008C6AE3" w:rsidRDefault="008C6AE3" w:rsidP="00EC06EF">
      <w:pPr>
        <w:spacing w:line="276" w:lineRule="auto"/>
        <w:rPr>
          <w:color w:val="000000"/>
        </w:rPr>
      </w:pPr>
      <w:r>
        <w:rPr>
          <w:color w:val="000000"/>
        </w:rPr>
        <w:t xml:space="preserve">Secondly, according to </w:t>
      </w:r>
      <w:r>
        <w:rPr>
          <w:color w:val="000000"/>
        </w:rPr>
        <w:t>Murphy et al. (2017)</w:t>
      </w:r>
      <w:r>
        <w:rPr>
          <w:color w:val="000000"/>
        </w:rPr>
        <w:t xml:space="preserve"> providing pupils with authentic learning </w:t>
      </w:r>
      <w:r w:rsidR="00A238DE">
        <w:rPr>
          <w:color w:val="000000"/>
        </w:rPr>
        <w:t>opportunities</w:t>
      </w:r>
      <w:r>
        <w:rPr>
          <w:color w:val="000000"/>
        </w:rPr>
        <w:t xml:space="preserve"> may lead to a greater </w:t>
      </w:r>
      <w:r w:rsidR="00A238DE">
        <w:rPr>
          <w:color w:val="000000"/>
        </w:rPr>
        <w:t>retention</w:t>
      </w:r>
      <w:r>
        <w:rPr>
          <w:color w:val="000000"/>
        </w:rPr>
        <w:t xml:space="preserve"> of information from pupils. However, </w:t>
      </w:r>
      <w:r>
        <w:rPr>
          <w:color w:val="000000"/>
        </w:rPr>
        <w:t>Callison (2015)</w:t>
      </w:r>
      <w:r>
        <w:rPr>
          <w:color w:val="000000"/>
        </w:rPr>
        <w:t xml:space="preserve"> highlights an important challenge to </w:t>
      </w:r>
      <w:r w:rsidR="00A238DE">
        <w:rPr>
          <w:color w:val="000000"/>
        </w:rPr>
        <w:t>providing</w:t>
      </w:r>
      <w:r>
        <w:rPr>
          <w:color w:val="000000"/>
        </w:rPr>
        <w:t xml:space="preserve"> real life, authentic contexts in that it can be </w:t>
      </w:r>
      <w:r w:rsidR="0064687C">
        <w:rPr>
          <w:color w:val="000000"/>
        </w:rPr>
        <w:t>difficult</w:t>
      </w:r>
      <w:r>
        <w:rPr>
          <w:color w:val="000000"/>
        </w:rPr>
        <w:t xml:space="preserve"> to find or create </w:t>
      </w:r>
      <w:r w:rsidR="001D4A78">
        <w:rPr>
          <w:color w:val="000000"/>
        </w:rPr>
        <w:t>materials</w:t>
      </w:r>
      <w:r>
        <w:rPr>
          <w:color w:val="000000"/>
        </w:rPr>
        <w:t xml:space="preserve"> that are specific</w:t>
      </w:r>
      <w:r w:rsidR="0064687C">
        <w:rPr>
          <w:color w:val="000000"/>
        </w:rPr>
        <w:t xml:space="preserve"> to the </w:t>
      </w:r>
      <w:r w:rsidR="00A238DE">
        <w:rPr>
          <w:color w:val="000000"/>
        </w:rPr>
        <w:t xml:space="preserve">intended </w:t>
      </w:r>
      <w:r w:rsidR="0064687C">
        <w:rPr>
          <w:color w:val="000000"/>
        </w:rPr>
        <w:t xml:space="preserve">learning </w:t>
      </w:r>
      <w:r w:rsidR="00A238DE">
        <w:rPr>
          <w:color w:val="000000"/>
        </w:rPr>
        <w:t>outcome</w:t>
      </w:r>
      <w:r w:rsidR="0064687C">
        <w:rPr>
          <w:color w:val="000000"/>
        </w:rPr>
        <w:t>.</w:t>
      </w:r>
      <w:r>
        <w:rPr>
          <w:color w:val="000000"/>
        </w:rPr>
        <w:t xml:space="preserve"> Through my teaching of the topic </w:t>
      </w:r>
      <w:r w:rsidR="00A238DE">
        <w:rPr>
          <w:color w:val="000000"/>
        </w:rPr>
        <w:t>Asia,</w:t>
      </w:r>
      <w:r>
        <w:rPr>
          <w:color w:val="000000"/>
        </w:rPr>
        <w:t xml:space="preserve"> I could see </w:t>
      </w:r>
      <w:r w:rsidR="001D4A78">
        <w:rPr>
          <w:color w:val="000000"/>
        </w:rPr>
        <w:t>that</w:t>
      </w:r>
      <w:r>
        <w:rPr>
          <w:color w:val="000000"/>
        </w:rPr>
        <w:t xml:space="preserve"> pupils were usually able to retain more information when I made the lesson as real life and engaging as possible, an example of this could be after showing the virtual</w:t>
      </w:r>
      <w:r w:rsidR="000D242D">
        <w:rPr>
          <w:color w:val="000000"/>
        </w:rPr>
        <w:t xml:space="preserve"> </w:t>
      </w:r>
      <w:r>
        <w:rPr>
          <w:color w:val="000000"/>
        </w:rPr>
        <w:t xml:space="preserve">reality walk around the </w:t>
      </w:r>
      <w:r w:rsidR="000D242D">
        <w:rPr>
          <w:color w:val="000000"/>
        </w:rPr>
        <w:t xml:space="preserve">Forbidden City, </w:t>
      </w:r>
      <w:r w:rsidR="00A238DE">
        <w:rPr>
          <w:color w:val="000000"/>
        </w:rPr>
        <w:t>pupil</w:t>
      </w:r>
      <w:r w:rsidR="001E4E2E">
        <w:rPr>
          <w:color w:val="000000"/>
        </w:rPr>
        <w:t>s’</w:t>
      </w:r>
      <w:r>
        <w:rPr>
          <w:color w:val="000000"/>
        </w:rPr>
        <w:t xml:space="preserve"> quality of writing was much higher than I had anticipated w</w:t>
      </w:r>
      <w:r w:rsidR="001E4E2E">
        <w:rPr>
          <w:color w:val="000000"/>
        </w:rPr>
        <w:t xml:space="preserve">ith </w:t>
      </w:r>
      <w:r>
        <w:rPr>
          <w:color w:val="000000"/>
        </w:rPr>
        <w:t>most pupils even stretch</w:t>
      </w:r>
      <w:r w:rsidR="001E4E2E">
        <w:rPr>
          <w:color w:val="000000"/>
        </w:rPr>
        <w:t>ing</w:t>
      </w:r>
      <w:r>
        <w:rPr>
          <w:color w:val="000000"/>
        </w:rPr>
        <w:t xml:space="preserve"> </w:t>
      </w:r>
      <w:r w:rsidR="00A238DE">
        <w:rPr>
          <w:color w:val="000000"/>
        </w:rPr>
        <w:t>themselves</w:t>
      </w:r>
      <w:r>
        <w:rPr>
          <w:color w:val="000000"/>
        </w:rPr>
        <w:t xml:space="preserve"> to use the senses to describe the location. </w:t>
      </w:r>
      <w:r w:rsidR="00A238DE">
        <w:rPr>
          <w:color w:val="000000"/>
        </w:rPr>
        <w:t>However,</w:t>
      </w:r>
      <w:r>
        <w:rPr>
          <w:color w:val="000000"/>
        </w:rPr>
        <w:t xml:space="preserve"> during my planning and preparation over this PTE </w:t>
      </w:r>
      <w:r w:rsidR="001D4A78">
        <w:rPr>
          <w:color w:val="000000"/>
        </w:rPr>
        <w:t xml:space="preserve">it was often a challenge to find stimuli and resources that covered exactly what </w:t>
      </w:r>
      <w:r w:rsidR="001E4E2E">
        <w:rPr>
          <w:color w:val="000000"/>
        </w:rPr>
        <w:t>I</w:t>
      </w:r>
      <w:r w:rsidR="001D4A78">
        <w:rPr>
          <w:color w:val="000000"/>
        </w:rPr>
        <w:t xml:space="preserve"> was looking for, this often led to me creating my own resources and stimuli by researching and combining different sources. This was something that I gained confidence and </w:t>
      </w:r>
      <w:r w:rsidR="0064687C">
        <w:rPr>
          <w:color w:val="000000"/>
        </w:rPr>
        <w:t>pace</w:t>
      </w:r>
      <w:r w:rsidR="001D4A78">
        <w:rPr>
          <w:color w:val="000000"/>
        </w:rPr>
        <w:t xml:space="preserve"> with throughout the PTE however to begin with this was a real challenge during my planning and prepa</w:t>
      </w:r>
      <w:r w:rsidR="00A238DE">
        <w:rPr>
          <w:color w:val="000000"/>
        </w:rPr>
        <w:t>ra</w:t>
      </w:r>
      <w:r w:rsidR="001D4A78">
        <w:rPr>
          <w:color w:val="000000"/>
        </w:rPr>
        <w:t xml:space="preserve">tion of lessons. </w:t>
      </w:r>
      <w:r w:rsidR="00D716C4">
        <w:rPr>
          <w:color w:val="000000"/>
        </w:rPr>
        <w:t xml:space="preserve">According to </w:t>
      </w:r>
      <w:r w:rsidR="00D716C4">
        <w:rPr>
          <w:color w:val="000000"/>
        </w:rPr>
        <w:t>Stenger (2014)</w:t>
      </w:r>
      <w:r w:rsidR="00D716C4">
        <w:rPr>
          <w:color w:val="000000"/>
        </w:rPr>
        <w:t xml:space="preserve"> when </w:t>
      </w:r>
      <w:r w:rsidR="00A238DE">
        <w:rPr>
          <w:color w:val="000000"/>
        </w:rPr>
        <w:t>learners</w:t>
      </w:r>
      <w:r w:rsidR="00D716C4">
        <w:rPr>
          <w:color w:val="000000"/>
        </w:rPr>
        <w:t xml:space="preserve"> are curious it puts the brain into a learning or deep thinking mode, similarly, </w:t>
      </w:r>
      <w:r w:rsidR="00D716C4">
        <w:rPr>
          <w:color w:val="000000"/>
        </w:rPr>
        <w:t>Goethe (2019)</w:t>
      </w:r>
      <w:r w:rsidR="00D716C4">
        <w:rPr>
          <w:color w:val="000000"/>
        </w:rPr>
        <w:t xml:space="preserve"> </w:t>
      </w:r>
      <w:r w:rsidR="00A238DE">
        <w:rPr>
          <w:color w:val="000000"/>
        </w:rPr>
        <w:t>theorises</w:t>
      </w:r>
      <w:r w:rsidR="00D716C4">
        <w:rPr>
          <w:color w:val="000000"/>
        </w:rPr>
        <w:t xml:space="preserve"> that using </w:t>
      </w:r>
      <w:r w:rsidR="00A238DE">
        <w:rPr>
          <w:color w:val="000000"/>
        </w:rPr>
        <w:t>technology</w:t>
      </w:r>
      <w:r w:rsidR="00D716C4">
        <w:rPr>
          <w:color w:val="000000"/>
        </w:rPr>
        <w:t xml:space="preserve"> can inspire curiosity, creativity and create a passion for learning. These can be direct</w:t>
      </w:r>
      <w:r w:rsidR="001E4E2E">
        <w:rPr>
          <w:color w:val="000000"/>
        </w:rPr>
        <w:t xml:space="preserve">ly </w:t>
      </w:r>
      <w:r w:rsidR="00D716C4">
        <w:rPr>
          <w:color w:val="000000"/>
        </w:rPr>
        <w:t>linked to pro</w:t>
      </w:r>
      <w:r w:rsidR="0064687C">
        <w:rPr>
          <w:color w:val="000000"/>
        </w:rPr>
        <w:t xml:space="preserve">viding </w:t>
      </w:r>
      <w:r w:rsidR="00D716C4">
        <w:rPr>
          <w:color w:val="000000"/>
        </w:rPr>
        <w:t xml:space="preserve">real life </w:t>
      </w:r>
      <w:r w:rsidR="00A238DE">
        <w:rPr>
          <w:color w:val="000000"/>
        </w:rPr>
        <w:t>authentic</w:t>
      </w:r>
      <w:r w:rsidR="00D716C4">
        <w:rPr>
          <w:color w:val="000000"/>
        </w:rPr>
        <w:t xml:space="preserve"> contexts as in order for pupils to be </w:t>
      </w:r>
      <w:r w:rsidR="00A238DE">
        <w:rPr>
          <w:color w:val="000000"/>
        </w:rPr>
        <w:t>curious</w:t>
      </w:r>
      <w:r w:rsidR="00D716C4">
        <w:rPr>
          <w:color w:val="000000"/>
        </w:rPr>
        <w:t xml:space="preserve"> the learning needs to be relevant to them</w:t>
      </w:r>
      <w:r w:rsidR="001E4E2E">
        <w:rPr>
          <w:color w:val="000000"/>
        </w:rPr>
        <w:t xml:space="preserve">. It can </w:t>
      </w:r>
      <w:r w:rsidR="00D716C4">
        <w:rPr>
          <w:color w:val="000000"/>
        </w:rPr>
        <w:t xml:space="preserve">also </w:t>
      </w:r>
      <w:r w:rsidR="001E4E2E">
        <w:rPr>
          <w:color w:val="000000"/>
        </w:rPr>
        <w:t xml:space="preserve">be linked </w:t>
      </w:r>
      <w:r w:rsidR="00D716C4">
        <w:rPr>
          <w:color w:val="000000"/>
        </w:rPr>
        <w:t>to digital competence as often it is through the use of technolo</w:t>
      </w:r>
      <w:r w:rsidR="00A238DE">
        <w:rPr>
          <w:color w:val="000000"/>
        </w:rPr>
        <w:t xml:space="preserve">gy </w:t>
      </w:r>
      <w:r w:rsidR="00D716C4">
        <w:rPr>
          <w:color w:val="000000"/>
        </w:rPr>
        <w:t xml:space="preserve">that we can bring these learning </w:t>
      </w:r>
      <w:r w:rsidR="00A238DE">
        <w:rPr>
          <w:color w:val="000000"/>
        </w:rPr>
        <w:t>opportunities</w:t>
      </w:r>
      <w:r w:rsidR="00D716C4">
        <w:rPr>
          <w:color w:val="000000"/>
        </w:rPr>
        <w:t xml:space="preserve"> to </w:t>
      </w:r>
      <w:r w:rsidR="00A238DE">
        <w:rPr>
          <w:color w:val="000000"/>
        </w:rPr>
        <w:t>pupils</w:t>
      </w:r>
      <w:r w:rsidR="00D716C4">
        <w:rPr>
          <w:color w:val="000000"/>
        </w:rPr>
        <w:t xml:space="preserve"> that they may not have accessed such as </w:t>
      </w:r>
      <w:r w:rsidR="001E4E2E">
        <w:rPr>
          <w:color w:val="000000"/>
        </w:rPr>
        <w:t>visiting the landmarks of Asia</w:t>
      </w:r>
      <w:r w:rsidR="00D716C4">
        <w:rPr>
          <w:color w:val="000000"/>
        </w:rPr>
        <w:t xml:space="preserve">. I knew that in order to </w:t>
      </w:r>
      <w:r w:rsidR="00A238DE">
        <w:rPr>
          <w:color w:val="000000"/>
        </w:rPr>
        <w:t>inspire</w:t>
      </w:r>
      <w:r w:rsidR="00D716C4">
        <w:rPr>
          <w:color w:val="000000"/>
        </w:rPr>
        <w:t xml:space="preserve"> the learners in my class to write a post card as if they had visited the Forbidden </w:t>
      </w:r>
      <w:r w:rsidR="001E4E2E">
        <w:rPr>
          <w:color w:val="000000"/>
        </w:rPr>
        <w:t>City,</w:t>
      </w:r>
      <w:r w:rsidR="00D716C4">
        <w:rPr>
          <w:color w:val="000000"/>
        </w:rPr>
        <w:t xml:space="preserve"> I would need to find a way to bring the Forbidden City to them. This meant that the pupils could experience a part of the world that they hadn’t </w:t>
      </w:r>
      <w:r w:rsidR="00A238DE">
        <w:rPr>
          <w:color w:val="000000"/>
        </w:rPr>
        <w:t>visited</w:t>
      </w:r>
      <w:r w:rsidR="00D716C4">
        <w:rPr>
          <w:color w:val="000000"/>
        </w:rPr>
        <w:t xml:space="preserve"> and for some may never visit. </w:t>
      </w:r>
      <w:r w:rsidR="00AE5A96">
        <w:rPr>
          <w:color w:val="000000"/>
        </w:rPr>
        <w:t xml:space="preserve">Nevertheless, </w:t>
      </w:r>
      <w:r w:rsidR="00AE5A96">
        <w:rPr>
          <w:color w:val="000000"/>
        </w:rPr>
        <w:t>Crossley and Mcnamara (2017)</w:t>
      </w:r>
      <w:r w:rsidR="00AE5A96">
        <w:rPr>
          <w:color w:val="000000"/>
        </w:rPr>
        <w:t xml:space="preserve"> highlight the barrier that in order to create these authentic contexts using technology, teachers need access </w:t>
      </w:r>
      <w:r w:rsidR="00A238DE">
        <w:rPr>
          <w:color w:val="000000"/>
        </w:rPr>
        <w:t>to resources</w:t>
      </w:r>
      <w:r w:rsidR="00AE5A96">
        <w:rPr>
          <w:color w:val="000000"/>
        </w:rPr>
        <w:t xml:space="preserve">, </w:t>
      </w:r>
      <w:r w:rsidR="00A238DE">
        <w:rPr>
          <w:color w:val="000000"/>
        </w:rPr>
        <w:t>training</w:t>
      </w:r>
      <w:r w:rsidR="00AE5A96">
        <w:rPr>
          <w:color w:val="000000"/>
        </w:rPr>
        <w:t xml:space="preserve"> and support. This was partly </w:t>
      </w:r>
      <w:r w:rsidR="00A238DE">
        <w:rPr>
          <w:color w:val="000000"/>
        </w:rPr>
        <w:t xml:space="preserve">relevant </w:t>
      </w:r>
      <w:r w:rsidR="00AE5A96">
        <w:rPr>
          <w:color w:val="000000"/>
        </w:rPr>
        <w:t xml:space="preserve">during my PTE as my school had very </w:t>
      </w:r>
      <w:r w:rsidR="00A238DE">
        <w:rPr>
          <w:color w:val="000000"/>
        </w:rPr>
        <w:t>limited</w:t>
      </w:r>
      <w:r w:rsidR="00AE5A96">
        <w:rPr>
          <w:color w:val="000000"/>
        </w:rPr>
        <w:t xml:space="preserve"> amounts of technology that were </w:t>
      </w:r>
      <w:r w:rsidR="00A238DE">
        <w:rPr>
          <w:color w:val="000000"/>
        </w:rPr>
        <w:t>shared</w:t>
      </w:r>
      <w:r w:rsidR="00AE5A96">
        <w:rPr>
          <w:color w:val="000000"/>
        </w:rPr>
        <w:t xml:space="preserve"> throughout the whole school. I found this to be a large barrier to begin with however, with some careful consideration and </w:t>
      </w:r>
      <w:r w:rsidR="00A238DE">
        <w:rPr>
          <w:color w:val="000000"/>
        </w:rPr>
        <w:t>creat</w:t>
      </w:r>
      <w:r w:rsidR="001E4E2E">
        <w:rPr>
          <w:color w:val="000000"/>
        </w:rPr>
        <w:t>ive</w:t>
      </w:r>
      <w:r w:rsidR="00AE5A96">
        <w:rPr>
          <w:color w:val="000000"/>
        </w:rPr>
        <w:t xml:space="preserve"> thinking I was able to find paths around these barriers to provide children with these opportunities even </w:t>
      </w:r>
      <w:r w:rsidR="00A238DE">
        <w:rPr>
          <w:color w:val="000000"/>
        </w:rPr>
        <w:t>with</w:t>
      </w:r>
      <w:r w:rsidR="00AE5A96">
        <w:rPr>
          <w:color w:val="000000"/>
        </w:rPr>
        <w:t xml:space="preserve"> such limited resources. It is also essential to mention that as a student teacher I have received</w:t>
      </w:r>
      <w:r w:rsidR="001E4E2E">
        <w:rPr>
          <w:color w:val="000000"/>
        </w:rPr>
        <w:t xml:space="preserve"> </w:t>
      </w:r>
      <w:r w:rsidR="00AE5A96">
        <w:rPr>
          <w:color w:val="000000"/>
        </w:rPr>
        <w:t xml:space="preserve">training and input on how to promote digital competence and provide real life, </w:t>
      </w:r>
      <w:r w:rsidR="0040613C">
        <w:rPr>
          <w:color w:val="000000"/>
        </w:rPr>
        <w:t>authentic</w:t>
      </w:r>
      <w:r w:rsidR="00AE5A96">
        <w:rPr>
          <w:color w:val="000000"/>
        </w:rPr>
        <w:t xml:space="preserve"> learning contexts </w:t>
      </w:r>
      <w:r w:rsidR="007B2835">
        <w:rPr>
          <w:color w:val="000000"/>
        </w:rPr>
        <w:t>however the</w:t>
      </w:r>
      <w:r w:rsidR="001E4E2E">
        <w:rPr>
          <w:color w:val="000000"/>
        </w:rPr>
        <w:t xml:space="preserve"> </w:t>
      </w:r>
      <w:r w:rsidR="00AE5A96">
        <w:rPr>
          <w:color w:val="000000"/>
        </w:rPr>
        <w:t>Crossley and Mcnamara (2017)</w:t>
      </w:r>
      <w:r w:rsidR="00AE5A96">
        <w:rPr>
          <w:color w:val="000000"/>
        </w:rPr>
        <w:t xml:space="preserve"> school of thought may be more </w:t>
      </w:r>
      <w:r w:rsidR="0040613C">
        <w:rPr>
          <w:color w:val="000000"/>
        </w:rPr>
        <w:t>relevant</w:t>
      </w:r>
      <w:r w:rsidR="00AE5A96">
        <w:rPr>
          <w:color w:val="000000"/>
        </w:rPr>
        <w:t xml:space="preserve"> to more </w:t>
      </w:r>
      <w:r w:rsidR="0040613C">
        <w:rPr>
          <w:color w:val="000000"/>
        </w:rPr>
        <w:t>experienced</w:t>
      </w:r>
      <w:r w:rsidR="00AE5A96">
        <w:rPr>
          <w:color w:val="000000"/>
        </w:rPr>
        <w:t xml:space="preserve"> teachers who perhaps haven’t had the opportunity to have this input yet. This could suggest that it would be beneficial to provide updated digital literacy training to all practitioners to ensure a </w:t>
      </w:r>
      <w:r w:rsidR="0040613C">
        <w:rPr>
          <w:color w:val="000000"/>
        </w:rPr>
        <w:t>holistic</w:t>
      </w:r>
      <w:r w:rsidR="00AE5A96">
        <w:rPr>
          <w:color w:val="000000"/>
        </w:rPr>
        <w:t xml:space="preserve"> approach to the cross </w:t>
      </w:r>
      <w:r w:rsidR="0040613C">
        <w:rPr>
          <w:color w:val="000000"/>
        </w:rPr>
        <w:t>curricular</w:t>
      </w:r>
      <w:r w:rsidR="00AE5A96">
        <w:rPr>
          <w:color w:val="000000"/>
        </w:rPr>
        <w:t xml:space="preserve"> responsibilities. Building on this thought, </w:t>
      </w:r>
      <w:r w:rsidR="00FB6681">
        <w:rPr>
          <w:color w:val="000000"/>
        </w:rPr>
        <w:t>Pokey</w:t>
      </w:r>
      <w:r w:rsidR="0064687C">
        <w:rPr>
          <w:color w:val="000000"/>
        </w:rPr>
        <w:t xml:space="preserve"> and </w:t>
      </w:r>
      <w:r w:rsidR="00FB6681">
        <w:rPr>
          <w:color w:val="000000"/>
        </w:rPr>
        <w:t>Crowe (2010)</w:t>
      </w:r>
      <w:r w:rsidR="00FB6681">
        <w:rPr>
          <w:color w:val="000000"/>
        </w:rPr>
        <w:t xml:space="preserve"> suggests that it is possible to use technology to </w:t>
      </w:r>
      <w:r w:rsidR="0040613C">
        <w:rPr>
          <w:color w:val="000000"/>
        </w:rPr>
        <w:t>differentiate</w:t>
      </w:r>
      <w:r w:rsidR="00FB6681">
        <w:rPr>
          <w:color w:val="000000"/>
        </w:rPr>
        <w:t xml:space="preserve"> and scaffold pupils in a tailored manner. This was </w:t>
      </w:r>
      <w:r w:rsidR="0040613C">
        <w:rPr>
          <w:color w:val="000000"/>
        </w:rPr>
        <w:t>particularly</w:t>
      </w:r>
      <w:r w:rsidR="00FB6681">
        <w:rPr>
          <w:color w:val="000000"/>
        </w:rPr>
        <w:t xml:space="preserve"> re</w:t>
      </w:r>
      <w:r w:rsidR="001E4E2E">
        <w:rPr>
          <w:color w:val="000000"/>
        </w:rPr>
        <w:t xml:space="preserve">levant </w:t>
      </w:r>
      <w:r w:rsidR="00FB6681">
        <w:rPr>
          <w:color w:val="000000"/>
        </w:rPr>
        <w:t>to my planning, preparation and delivery of many</w:t>
      </w:r>
      <w:r w:rsidR="0064687C">
        <w:rPr>
          <w:color w:val="000000"/>
        </w:rPr>
        <w:t xml:space="preserve"> </w:t>
      </w:r>
      <w:r w:rsidR="00FB6681">
        <w:rPr>
          <w:color w:val="000000"/>
        </w:rPr>
        <w:t>rese</w:t>
      </w:r>
      <w:r w:rsidR="0040613C">
        <w:rPr>
          <w:color w:val="000000"/>
        </w:rPr>
        <w:t>ar</w:t>
      </w:r>
      <w:r w:rsidR="00FB6681">
        <w:rPr>
          <w:color w:val="000000"/>
        </w:rPr>
        <w:t xml:space="preserve">ch lessons as I </w:t>
      </w:r>
      <w:r w:rsidR="0040613C">
        <w:rPr>
          <w:color w:val="000000"/>
        </w:rPr>
        <w:t>was</w:t>
      </w:r>
      <w:r w:rsidR="00FB6681">
        <w:rPr>
          <w:color w:val="000000"/>
        </w:rPr>
        <w:t xml:space="preserve"> </w:t>
      </w:r>
      <w:r w:rsidR="0040613C">
        <w:rPr>
          <w:color w:val="000000"/>
        </w:rPr>
        <w:t>able</w:t>
      </w:r>
      <w:r w:rsidR="00FB6681">
        <w:rPr>
          <w:color w:val="000000"/>
        </w:rPr>
        <w:t xml:space="preserve"> to create a series of QR codes where pupils could </w:t>
      </w:r>
      <w:r w:rsidR="0040613C">
        <w:rPr>
          <w:color w:val="000000"/>
        </w:rPr>
        <w:t>access</w:t>
      </w:r>
      <w:r w:rsidR="00FB6681">
        <w:rPr>
          <w:color w:val="000000"/>
        </w:rPr>
        <w:t xml:space="preserve"> level of challenge app</w:t>
      </w:r>
      <w:r w:rsidR="0040613C">
        <w:rPr>
          <w:color w:val="000000"/>
        </w:rPr>
        <w:t>ropriate</w:t>
      </w:r>
      <w:r w:rsidR="00FB6681">
        <w:rPr>
          <w:color w:val="000000"/>
        </w:rPr>
        <w:t xml:space="preserve"> to them. </w:t>
      </w:r>
      <w:r w:rsidR="001E4E2E">
        <w:rPr>
          <w:color w:val="000000"/>
        </w:rPr>
        <w:t>However,</w:t>
      </w:r>
      <w:r w:rsidR="00FB6681">
        <w:rPr>
          <w:color w:val="000000"/>
        </w:rPr>
        <w:t xml:space="preserve"> supporting the ideas </w:t>
      </w:r>
      <w:r w:rsidR="0040613C">
        <w:rPr>
          <w:color w:val="000000"/>
        </w:rPr>
        <w:t>of</w:t>
      </w:r>
      <w:r w:rsidR="00FB6681">
        <w:rPr>
          <w:color w:val="000000"/>
        </w:rPr>
        <w:t xml:space="preserve"> </w:t>
      </w:r>
      <w:r w:rsidR="00FB6681">
        <w:rPr>
          <w:color w:val="000000"/>
        </w:rPr>
        <w:t>Crossley and Mcnamara (2017)</w:t>
      </w:r>
      <w:r w:rsidR="00FB6681">
        <w:rPr>
          <w:color w:val="000000"/>
        </w:rPr>
        <w:t xml:space="preserve">, </w:t>
      </w:r>
      <w:r w:rsidR="00FB6681">
        <w:rPr>
          <w:color w:val="000000"/>
        </w:rPr>
        <w:t>Pettersson (2017)</w:t>
      </w:r>
      <w:r w:rsidR="00FB6681">
        <w:rPr>
          <w:color w:val="000000"/>
        </w:rPr>
        <w:t xml:space="preserve"> suggests that many teachers digital skills need further development before </w:t>
      </w:r>
      <w:r w:rsidR="0040613C">
        <w:rPr>
          <w:color w:val="000000"/>
        </w:rPr>
        <w:lastRenderedPageBreak/>
        <w:t>technology</w:t>
      </w:r>
      <w:r w:rsidR="00FB6681">
        <w:rPr>
          <w:color w:val="000000"/>
        </w:rPr>
        <w:t xml:space="preserve"> and digital competency can be successfully </w:t>
      </w:r>
      <w:r w:rsidR="0040613C">
        <w:rPr>
          <w:color w:val="000000"/>
        </w:rPr>
        <w:t>implemented</w:t>
      </w:r>
      <w:r w:rsidR="00FB6681">
        <w:rPr>
          <w:color w:val="000000"/>
        </w:rPr>
        <w:t xml:space="preserve"> in the classroom environment. This was partly relevant to my own practice, as discussed in part one of this essay the children used an app called stop motion to create freeze frame movies on the Indian Jungle. I did not have experience with this app prior to this PTE however after attending a training afternoon within my school I spent some time becoming familiar with this app as I could see the potential </w:t>
      </w:r>
      <w:r w:rsidR="0040613C">
        <w:rPr>
          <w:color w:val="000000"/>
        </w:rPr>
        <w:t>benefits</w:t>
      </w:r>
      <w:r w:rsidR="00FB6681">
        <w:rPr>
          <w:color w:val="000000"/>
        </w:rPr>
        <w:t xml:space="preserve"> and </w:t>
      </w:r>
      <w:r w:rsidR="0040613C">
        <w:rPr>
          <w:color w:val="000000"/>
        </w:rPr>
        <w:t>improved</w:t>
      </w:r>
      <w:r w:rsidR="00FB6681">
        <w:rPr>
          <w:color w:val="000000"/>
        </w:rPr>
        <w:t xml:space="preserve"> digital competence it could provide my </w:t>
      </w:r>
      <w:r w:rsidR="0040613C">
        <w:rPr>
          <w:color w:val="000000"/>
        </w:rPr>
        <w:t>pupils</w:t>
      </w:r>
      <w:r w:rsidR="00FB6681">
        <w:rPr>
          <w:color w:val="000000"/>
        </w:rPr>
        <w:t xml:space="preserve"> with. As this app was a </w:t>
      </w:r>
      <w:r w:rsidR="0040613C">
        <w:rPr>
          <w:color w:val="000000"/>
        </w:rPr>
        <w:t>new</w:t>
      </w:r>
      <w:r w:rsidR="00FB6681">
        <w:rPr>
          <w:color w:val="000000"/>
        </w:rPr>
        <w:t xml:space="preserve"> </w:t>
      </w:r>
      <w:r w:rsidR="0040613C">
        <w:rPr>
          <w:color w:val="000000"/>
        </w:rPr>
        <w:t>concept</w:t>
      </w:r>
      <w:r w:rsidR="00FB6681">
        <w:rPr>
          <w:color w:val="000000"/>
        </w:rPr>
        <w:t xml:space="preserve"> to my </w:t>
      </w:r>
      <w:r w:rsidR="001E4E2E">
        <w:rPr>
          <w:color w:val="000000"/>
        </w:rPr>
        <w:t>learners,</w:t>
      </w:r>
      <w:r w:rsidR="00FB6681">
        <w:rPr>
          <w:color w:val="000000"/>
        </w:rPr>
        <w:t xml:space="preserve"> I created a step by </w:t>
      </w:r>
      <w:r w:rsidR="0040613C">
        <w:rPr>
          <w:color w:val="000000"/>
        </w:rPr>
        <w:t>step</w:t>
      </w:r>
      <w:r w:rsidR="00FB6681">
        <w:rPr>
          <w:color w:val="000000"/>
        </w:rPr>
        <w:t xml:space="preserve"> guide not only to help </w:t>
      </w:r>
      <w:r w:rsidR="0040613C">
        <w:rPr>
          <w:color w:val="000000"/>
        </w:rPr>
        <w:t>the</w:t>
      </w:r>
      <w:r w:rsidR="00FB6681">
        <w:rPr>
          <w:color w:val="000000"/>
        </w:rPr>
        <w:t xml:space="preserve"> learners navigate the app but also as a help sheet for the staff in the room including myself. I was clear with the pupils that I was also new to using this app and that we would have a go together. This seemed to remove the uncertainty around the </w:t>
      </w:r>
      <w:r w:rsidR="0040613C">
        <w:rPr>
          <w:color w:val="000000"/>
        </w:rPr>
        <w:t>app,</w:t>
      </w:r>
      <w:r w:rsidR="00FB6681">
        <w:rPr>
          <w:color w:val="000000"/>
        </w:rPr>
        <w:t xml:space="preserve"> and we trialled different techniques and aspects of the app as a whole class. Th</w:t>
      </w:r>
      <w:r w:rsidR="001E4E2E">
        <w:rPr>
          <w:color w:val="000000"/>
        </w:rPr>
        <w:t>e</w:t>
      </w:r>
      <w:r w:rsidR="00FB6681">
        <w:rPr>
          <w:color w:val="000000"/>
        </w:rPr>
        <w:t xml:space="preserve"> children</w:t>
      </w:r>
      <w:r w:rsidR="001E4E2E">
        <w:rPr>
          <w:color w:val="000000"/>
        </w:rPr>
        <w:t>’s</w:t>
      </w:r>
      <w:r w:rsidR="00FB6681">
        <w:rPr>
          <w:color w:val="000000"/>
        </w:rPr>
        <w:t xml:space="preserve"> curiosity during this lesson allowed </w:t>
      </w:r>
      <w:r w:rsidR="0040613C">
        <w:rPr>
          <w:color w:val="000000"/>
        </w:rPr>
        <w:t>them</w:t>
      </w:r>
      <w:r w:rsidR="00FB6681">
        <w:rPr>
          <w:color w:val="000000"/>
        </w:rPr>
        <w:t xml:space="preserve"> to have a go without feeling the pressure of needing to create a perfect outcome. This had an enormous impact on my teaching practice as it taught me ways in which I could expand </w:t>
      </w:r>
      <w:r w:rsidR="001E4E2E">
        <w:rPr>
          <w:color w:val="000000"/>
        </w:rPr>
        <w:t>pupils’</w:t>
      </w:r>
      <w:r w:rsidR="00FB6681">
        <w:rPr>
          <w:color w:val="000000"/>
        </w:rPr>
        <w:t xml:space="preserve"> digital </w:t>
      </w:r>
      <w:r w:rsidR="0040613C">
        <w:rPr>
          <w:color w:val="000000"/>
        </w:rPr>
        <w:t>competence</w:t>
      </w:r>
      <w:r w:rsidR="00FB6681">
        <w:rPr>
          <w:color w:val="000000"/>
        </w:rPr>
        <w:t xml:space="preserve"> skills whilst developing my own skills </w:t>
      </w:r>
      <w:r w:rsidR="0064687C">
        <w:rPr>
          <w:color w:val="000000"/>
        </w:rPr>
        <w:t>simultaneously</w:t>
      </w:r>
      <w:r w:rsidR="00FB6681">
        <w:rPr>
          <w:color w:val="000000"/>
        </w:rPr>
        <w:t xml:space="preserve">. It also gave me the </w:t>
      </w:r>
      <w:r w:rsidR="0064687C">
        <w:rPr>
          <w:color w:val="000000"/>
        </w:rPr>
        <w:t>confidence</w:t>
      </w:r>
      <w:r w:rsidR="00FB6681">
        <w:rPr>
          <w:color w:val="000000"/>
        </w:rPr>
        <w:t xml:space="preserve"> to try something completely new for both </w:t>
      </w:r>
      <w:r w:rsidR="0064687C">
        <w:rPr>
          <w:color w:val="000000"/>
        </w:rPr>
        <w:t>myself</w:t>
      </w:r>
      <w:r w:rsidR="00FB6681">
        <w:rPr>
          <w:color w:val="000000"/>
        </w:rPr>
        <w:t xml:space="preserve"> and the pupils. </w:t>
      </w:r>
      <w:r w:rsidR="0064687C">
        <w:rPr>
          <w:color w:val="000000"/>
        </w:rPr>
        <w:t>Through</w:t>
      </w:r>
      <w:r w:rsidR="00FB6681">
        <w:rPr>
          <w:color w:val="000000"/>
        </w:rPr>
        <w:t xml:space="preserve"> using the </w:t>
      </w:r>
      <w:r w:rsidR="0064687C">
        <w:rPr>
          <w:color w:val="000000"/>
        </w:rPr>
        <w:t>curiosity</w:t>
      </w:r>
      <w:r w:rsidR="00FB6681">
        <w:rPr>
          <w:color w:val="000000"/>
        </w:rPr>
        <w:t xml:space="preserve"> </w:t>
      </w:r>
      <w:r w:rsidR="0040613C">
        <w:rPr>
          <w:color w:val="000000"/>
        </w:rPr>
        <w:t>approach,</w:t>
      </w:r>
      <w:r w:rsidR="00FB6681">
        <w:rPr>
          <w:color w:val="000000"/>
        </w:rPr>
        <w:t xml:space="preserve"> we were able to improve digital competence skills through not only the outcome which was a stop motion movie but also through the process of exploring an app and becoming </w:t>
      </w:r>
      <w:r w:rsidR="0064687C">
        <w:rPr>
          <w:color w:val="000000"/>
        </w:rPr>
        <w:t>skilled</w:t>
      </w:r>
      <w:r w:rsidR="00FB6681">
        <w:rPr>
          <w:color w:val="000000"/>
        </w:rPr>
        <w:t xml:space="preserve"> in this new area of </w:t>
      </w:r>
      <w:r w:rsidR="0064687C">
        <w:rPr>
          <w:color w:val="000000"/>
        </w:rPr>
        <w:t>learning</w:t>
      </w:r>
      <w:r w:rsidR="00FB6681">
        <w:rPr>
          <w:color w:val="000000"/>
        </w:rPr>
        <w:t xml:space="preserve">. </w:t>
      </w:r>
      <w:r w:rsidR="00204DE0">
        <w:rPr>
          <w:color w:val="000000"/>
        </w:rPr>
        <w:t>Hsu (2016)</w:t>
      </w:r>
      <w:r w:rsidR="00204DE0">
        <w:rPr>
          <w:color w:val="000000"/>
        </w:rPr>
        <w:t xml:space="preserve"> suggests that one major barrier to implementing technology in the classroom is </w:t>
      </w:r>
      <w:r w:rsidR="0064687C">
        <w:rPr>
          <w:color w:val="000000"/>
        </w:rPr>
        <w:t>pupils’</w:t>
      </w:r>
      <w:r w:rsidR="00204DE0">
        <w:rPr>
          <w:color w:val="000000"/>
        </w:rPr>
        <w:t xml:space="preserve"> individual technology skills. This was relevant during my PTE as there was a very large range of abilities within the one class. I accommodated for this by creating differentiated support materials as discussed previously</w:t>
      </w:r>
      <w:r w:rsidR="001E4E2E">
        <w:rPr>
          <w:color w:val="000000"/>
        </w:rPr>
        <w:t>,</w:t>
      </w:r>
      <w:r w:rsidR="00204DE0">
        <w:rPr>
          <w:color w:val="000000"/>
        </w:rPr>
        <w:t xml:space="preserve"> </w:t>
      </w:r>
      <w:r w:rsidR="0064687C">
        <w:rPr>
          <w:color w:val="000000"/>
        </w:rPr>
        <w:t>however</w:t>
      </w:r>
      <w:r w:rsidR="001E4E2E">
        <w:rPr>
          <w:color w:val="000000"/>
        </w:rPr>
        <w:t>,</w:t>
      </w:r>
      <w:r w:rsidR="00204DE0">
        <w:rPr>
          <w:color w:val="000000"/>
        </w:rPr>
        <w:t xml:space="preserve"> there were still </w:t>
      </w:r>
      <w:r w:rsidR="0064687C">
        <w:rPr>
          <w:color w:val="000000"/>
        </w:rPr>
        <w:t>instances</w:t>
      </w:r>
      <w:r w:rsidR="00204DE0">
        <w:rPr>
          <w:color w:val="000000"/>
        </w:rPr>
        <w:t xml:space="preserve"> where pupils would complete the work using the differentiated resources but would not be successful</w:t>
      </w:r>
      <w:r w:rsidR="0064687C">
        <w:rPr>
          <w:color w:val="000000"/>
        </w:rPr>
        <w:t xml:space="preserve"> </w:t>
      </w:r>
      <w:r w:rsidR="00204DE0">
        <w:rPr>
          <w:color w:val="000000"/>
        </w:rPr>
        <w:t xml:space="preserve">in </w:t>
      </w:r>
      <w:r w:rsidR="0064687C">
        <w:rPr>
          <w:color w:val="000000"/>
        </w:rPr>
        <w:t>digitally</w:t>
      </w:r>
      <w:r w:rsidR="00204DE0">
        <w:rPr>
          <w:color w:val="000000"/>
        </w:rPr>
        <w:t xml:space="preserve"> printing or handing in their work on google classroom. I </w:t>
      </w:r>
      <w:r w:rsidR="0064687C">
        <w:rPr>
          <w:color w:val="000000"/>
        </w:rPr>
        <w:t>quickly</w:t>
      </w:r>
      <w:r w:rsidR="00204DE0">
        <w:rPr>
          <w:color w:val="000000"/>
        </w:rPr>
        <w:t xml:space="preserve"> recognised that this needed </w:t>
      </w:r>
      <w:r w:rsidR="0064687C">
        <w:rPr>
          <w:color w:val="000000"/>
        </w:rPr>
        <w:t>rectifying</w:t>
      </w:r>
      <w:r w:rsidR="00204DE0">
        <w:rPr>
          <w:color w:val="000000"/>
        </w:rPr>
        <w:t xml:space="preserve"> as it was resulting in pupils not having any evidence of their work. </w:t>
      </w:r>
      <w:r w:rsidR="0064687C">
        <w:rPr>
          <w:color w:val="000000"/>
        </w:rPr>
        <w:t>McLeod</w:t>
      </w:r>
      <w:r w:rsidR="00204DE0">
        <w:rPr>
          <w:color w:val="000000"/>
        </w:rPr>
        <w:t xml:space="preserve"> (2024b)</w:t>
      </w:r>
      <w:r w:rsidR="00204DE0">
        <w:rPr>
          <w:color w:val="000000"/>
        </w:rPr>
        <w:t xml:space="preserve"> highlighted that Vygotsky theorised that pupils </w:t>
      </w:r>
      <w:r w:rsidR="0064687C">
        <w:rPr>
          <w:color w:val="000000"/>
        </w:rPr>
        <w:t>could</w:t>
      </w:r>
      <w:r w:rsidR="00204DE0">
        <w:rPr>
          <w:color w:val="000000"/>
        </w:rPr>
        <w:t xml:space="preserve"> scaffold and support </w:t>
      </w:r>
      <w:r w:rsidR="0040613C">
        <w:rPr>
          <w:color w:val="000000"/>
        </w:rPr>
        <w:t>each other’s</w:t>
      </w:r>
      <w:r w:rsidR="00204DE0">
        <w:rPr>
          <w:color w:val="000000"/>
        </w:rPr>
        <w:t xml:space="preserve"> work through pairing pupils with a more knowledgeable other. This refers to the thought that pai</w:t>
      </w:r>
      <w:r w:rsidR="0064687C">
        <w:rPr>
          <w:color w:val="000000"/>
        </w:rPr>
        <w:t>ri</w:t>
      </w:r>
      <w:r w:rsidR="00204DE0">
        <w:rPr>
          <w:color w:val="000000"/>
        </w:rPr>
        <w:t xml:space="preserve">ng </w:t>
      </w:r>
      <w:r w:rsidR="004946F8">
        <w:rPr>
          <w:color w:val="000000"/>
        </w:rPr>
        <w:t xml:space="preserve">a pupil with another pupil who has a consolidated understanding of the task will lead to better outcomes for </w:t>
      </w:r>
      <w:r w:rsidR="0064687C">
        <w:rPr>
          <w:color w:val="000000"/>
        </w:rPr>
        <w:t>all</w:t>
      </w:r>
      <w:r w:rsidR="004946F8">
        <w:rPr>
          <w:color w:val="000000"/>
        </w:rPr>
        <w:t xml:space="preserve">. I decided to trial </w:t>
      </w:r>
      <w:r w:rsidR="00C402FF">
        <w:rPr>
          <w:color w:val="000000"/>
        </w:rPr>
        <w:t>this</w:t>
      </w:r>
      <w:r w:rsidR="004946F8">
        <w:rPr>
          <w:color w:val="000000"/>
        </w:rPr>
        <w:t xml:space="preserve"> during some of the more digitally led lessons. I created working partners which consisted of two pupils, one of </w:t>
      </w:r>
      <w:r w:rsidR="00C402FF">
        <w:rPr>
          <w:color w:val="000000"/>
        </w:rPr>
        <w:t>which</w:t>
      </w:r>
      <w:r w:rsidR="004946F8">
        <w:rPr>
          <w:color w:val="000000"/>
        </w:rPr>
        <w:t xml:space="preserve"> was the more knowledgeable </w:t>
      </w:r>
      <w:r w:rsidR="00C402FF">
        <w:rPr>
          <w:color w:val="000000"/>
        </w:rPr>
        <w:t xml:space="preserve">other. </w:t>
      </w:r>
      <w:r w:rsidR="004946F8">
        <w:rPr>
          <w:color w:val="000000"/>
        </w:rPr>
        <w:t>This overc</w:t>
      </w:r>
      <w:r w:rsidR="00C402FF">
        <w:rPr>
          <w:color w:val="000000"/>
        </w:rPr>
        <w:t>ame</w:t>
      </w:r>
      <w:r w:rsidR="004946F8">
        <w:rPr>
          <w:color w:val="000000"/>
        </w:rPr>
        <w:t xml:space="preserve"> the barrier </w:t>
      </w:r>
      <w:r w:rsidR="00C402FF">
        <w:rPr>
          <w:color w:val="000000"/>
        </w:rPr>
        <w:t>of</w:t>
      </w:r>
      <w:r w:rsidR="004946F8">
        <w:rPr>
          <w:color w:val="000000"/>
        </w:rPr>
        <w:t xml:space="preserve"> the pupils needing more support </w:t>
      </w:r>
      <w:r w:rsidR="001E4E2E">
        <w:rPr>
          <w:color w:val="000000"/>
        </w:rPr>
        <w:t xml:space="preserve">and </w:t>
      </w:r>
      <w:r w:rsidR="004946F8">
        <w:rPr>
          <w:color w:val="000000"/>
        </w:rPr>
        <w:t xml:space="preserve">not being able to evidence their work and also </w:t>
      </w:r>
      <w:r w:rsidR="00C402FF">
        <w:rPr>
          <w:color w:val="000000"/>
        </w:rPr>
        <w:t>improved</w:t>
      </w:r>
      <w:r w:rsidR="004946F8">
        <w:rPr>
          <w:color w:val="000000"/>
        </w:rPr>
        <w:t xml:space="preserve"> the confidence levels </w:t>
      </w:r>
      <w:r w:rsidR="00C402FF">
        <w:rPr>
          <w:color w:val="000000"/>
        </w:rPr>
        <w:t>for</w:t>
      </w:r>
      <w:r w:rsidR="004946F8">
        <w:rPr>
          <w:color w:val="000000"/>
        </w:rPr>
        <w:t xml:space="preserve"> all pupils</w:t>
      </w:r>
      <w:r w:rsidR="001E4E2E">
        <w:rPr>
          <w:color w:val="000000"/>
        </w:rPr>
        <w:t xml:space="preserve">. The </w:t>
      </w:r>
      <w:r w:rsidR="004946F8">
        <w:rPr>
          <w:color w:val="000000"/>
        </w:rPr>
        <w:t>lower ability pupil</w:t>
      </w:r>
      <w:r w:rsidR="001E4E2E">
        <w:rPr>
          <w:color w:val="000000"/>
        </w:rPr>
        <w:t>s</w:t>
      </w:r>
      <w:r w:rsidR="004946F8">
        <w:rPr>
          <w:color w:val="000000"/>
        </w:rPr>
        <w:t xml:space="preserve"> w</w:t>
      </w:r>
      <w:r w:rsidR="001E4E2E">
        <w:rPr>
          <w:color w:val="000000"/>
        </w:rPr>
        <w:t>ere</w:t>
      </w:r>
      <w:r w:rsidR="004946F8">
        <w:rPr>
          <w:color w:val="000000"/>
        </w:rPr>
        <w:t xml:space="preserve"> gaining and learning new skills whilst the more </w:t>
      </w:r>
      <w:r w:rsidR="00C402FF">
        <w:rPr>
          <w:color w:val="000000"/>
        </w:rPr>
        <w:t>knowledgeable</w:t>
      </w:r>
      <w:r w:rsidR="004946F8">
        <w:rPr>
          <w:color w:val="000000"/>
        </w:rPr>
        <w:t xml:space="preserve"> other was gaining confidence and consolidating their understanding by </w:t>
      </w:r>
      <w:r w:rsidR="00C402FF">
        <w:rPr>
          <w:color w:val="000000"/>
        </w:rPr>
        <w:t>essentially</w:t>
      </w:r>
      <w:r w:rsidR="004946F8">
        <w:rPr>
          <w:color w:val="000000"/>
        </w:rPr>
        <w:t xml:space="preserve"> teaching their partner the digital skill. According to </w:t>
      </w:r>
      <w:r w:rsidR="0054720A">
        <w:rPr>
          <w:color w:val="000000"/>
        </w:rPr>
        <w:t>ESTYN (2019)</w:t>
      </w:r>
      <w:r w:rsidR="0054720A">
        <w:rPr>
          <w:color w:val="000000"/>
        </w:rPr>
        <w:t xml:space="preserve"> pupils need to be digitally competent to fully participate in modern society. This supports the four </w:t>
      </w:r>
      <w:r w:rsidR="00C402FF">
        <w:rPr>
          <w:color w:val="000000"/>
        </w:rPr>
        <w:t>proposes</w:t>
      </w:r>
      <w:r w:rsidR="0054720A">
        <w:rPr>
          <w:color w:val="000000"/>
        </w:rPr>
        <w:t xml:space="preserve"> as outlined by </w:t>
      </w:r>
      <w:r w:rsidR="0054720A">
        <w:rPr>
          <w:color w:val="000000"/>
        </w:rPr>
        <w:t>Welsh Government (2020)</w:t>
      </w:r>
      <w:r w:rsidR="0054720A">
        <w:rPr>
          <w:color w:val="000000"/>
        </w:rPr>
        <w:t xml:space="preserve">, the four purposes are a set of </w:t>
      </w:r>
      <w:r w:rsidR="00C402FF">
        <w:rPr>
          <w:color w:val="000000"/>
        </w:rPr>
        <w:t>goals</w:t>
      </w:r>
      <w:r w:rsidR="0054720A">
        <w:rPr>
          <w:color w:val="000000"/>
        </w:rPr>
        <w:t xml:space="preserve"> for all learners to strive towards, </w:t>
      </w:r>
      <w:r w:rsidR="00C402FF">
        <w:rPr>
          <w:color w:val="000000"/>
        </w:rPr>
        <w:t>some</w:t>
      </w:r>
      <w:r w:rsidR="0054720A">
        <w:rPr>
          <w:color w:val="000000"/>
        </w:rPr>
        <w:t xml:space="preserve"> of the main descriptors in these purposes include: capable, creative, enterprising and informed. In </w:t>
      </w:r>
      <w:r w:rsidR="00C402FF">
        <w:rPr>
          <w:color w:val="000000"/>
        </w:rPr>
        <w:t>order</w:t>
      </w:r>
      <w:r w:rsidR="0054720A">
        <w:rPr>
          <w:color w:val="000000"/>
        </w:rPr>
        <w:t xml:space="preserve"> to underpin these four </w:t>
      </w:r>
      <w:r w:rsidR="0040613C">
        <w:rPr>
          <w:color w:val="000000"/>
        </w:rPr>
        <w:t>purposes,</w:t>
      </w:r>
      <w:r w:rsidR="0054720A">
        <w:rPr>
          <w:color w:val="000000"/>
        </w:rPr>
        <w:t xml:space="preserve"> it is </w:t>
      </w:r>
      <w:r w:rsidR="00C402FF">
        <w:rPr>
          <w:color w:val="000000"/>
        </w:rPr>
        <w:t>essential</w:t>
      </w:r>
      <w:r w:rsidR="0054720A">
        <w:rPr>
          <w:color w:val="000000"/>
        </w:rPr>
        <w:t xml:space="preserve"> that </w:t>
      </w:r>
      <w:r w:rsidR="00C402FF">
        <w:rPr>
          <w:color w:val="000000"/>
        </w:rPr>
        <w:t>digital</w:t>
      </w:r>
      <w:r w:rsidR="0054720A">
        <w:rPr>
          <w:color w:val="000000"/>
        </w:rPr>
        <w:t xml:space="preserve"> competence skills are developed</w:t>
      </w:r>
      <w:r w:rsidR="001E4E2E">
        <w:rPr>
          <w:color w:val="000000"/>
        </w:rPr>
        <w:t xml:space="preserve">, </w:t>
      </w:r>
      <w:r w:rsidR="0054720A">
        <w:rPr>
          <w:color w:val="000000"/>
        </w:rPr>
        <w:t>as without these skills ma</w:t>
      </w:r>
      <w:r w:rsidR="001E4E2E">
        <w:rPr>
          <w:color w:val="000000"/>
        </w:rPr>
        <w:t>n</w:t>
      </w:r>
      <w:r w:rsidR="0054720A">
        <w:rPr>
          <w:color w:val="000000"/>
        </w:rPr>
        <w:t xml:space="preserve">y </w:t>
      </w:r>
      <w:r w:rsidR="00C402FF">
        <w:rPr>
          <w:color w:val="000000"/>
        </w:rPr>
        <w:t>of</w:t>
      </w:r>
      <w:r w:rsidR="0054720A">
        <w:rPr>
          <w:color w:val="000000"/>
        </w:rPr>
        <w:t xml:space="preserve"> these goals become </w:t>
      </w:r>
      <w:r w:rsidR="00C402FF">
        <w:rPr>
          <w:color w:val="000000"/>
        </w:rPr>
        <w:t>increasingly</w:t>
      </w:r>
      <w:r w:rsidR="0054720A">
        <w:rPr>
          <w:color w:val="000000"/>
        </w:rPr>
        <w:t xml:space="preserve"> harder to achieve. The four </w:t>
      </w:r>
      <w:r w:rsidR="00C402FF">
        <w:rPr>
          <w:color w:val="000000"/>
        </w:rPr>
        <w:t>purposes</w:t>
      </w:r>
      <w:r w:rsidR="0054720A">
        <w:rPr>
          <w:color w:val="000000"/>
        </w:rPr>
        <w:t xml:space="preserve"> also place a large </w:t>
      </w:r>
      <w:r w:rsidR="00C402FF">
        <w:rPr>
          <w:color w:val="000000"/>
        </w:rPr>
        <w:t>emphasis</w:t>
      </w:r>
      <w:r w:rsidR="0054720A">
        <w:rPr>
          <w:color w:val="000000"/>
        </w:rPr>
        <w:t xml:space="preserve"> on </w:t>
      </w:r>
      <w:r w:rsidR="00C402FF">
        <w:rPr>
          <w:color w:val="000000"/>
        </w:rPr>
        <w:t>learners</w:t>
      </w:r>
      <w:r w:rsidR="0054720A">
        <w:rPr>
          <w:color w:val="000000"/>
        </w:rPr>
        <w:t xml:space="preserve"> being ready to play a full </w:t>
      </w:r>
      <w:r w:rsidR="00C402FF">
        <w:rPr>
          <w:color w:val="000000"/>
        </w:rPr>
        <w:t>part</w:t>
      </w:r>
      <w:r w:rsidR="0054720A">
        <w:rPr>
          <w:color w:val="000000"/>
        </w:rPr>
        <w:t xml:space="preserve"> in life and as </w:t>
      </w:r>
      <w:r w:rsidR="00C402FF">
        <w:rPr>
          <w:color w:val="000000"/>
        </w:rPr>
        <w:t>citizen</w:t>
      </w:r>
      <w:r w:rsidR="0054720A">
        <w:rPr>
          <w:color w:val="000000"/>
        </w:rPr>
        <w:t xml:space="preserve"> to Wales however as suggested above, society is becoming increasingly technology driven possibly suggesting that </w:t>
      </w:r>
      <w:r w:rsidR="00C402FF">
        <w:rPr>
          <w:color w:val="000000"/>
        </w:rPr>
        <w:t>pupils</w:t>
      </w:r>
      <w:r w:rsidR="0054720A">
        <w:rPr>
          <w:color w:val="000000"/>
        </w:rPr>
        <w:t xml:space="preserve"> will find it increasingly </w:t>
      </w:r>
      <w:r w:rsidR="00C402FF">
        <w:rPr>
          <w:color w:val="000000"/>
        </w:rPr>
        <w:t>difficult</w:t>
      </w:r>
      <w:r w:rsidR="0054720A">
        <w:rPr>
          <w:color w:val="000000"/>
        </w:rPr>
        <w:t xml:space="preserve"> to be contributing members of society </w:t>
      </w:r>
      <w:r w:rsidR="0054720A">
        <w:rPr>
          <w:color w:val="000000"/>
        </w:rPr>
        <w:lastRenderedPageBreak/>
        <w:t xml:space="preserve">without these digital skills. This links to the </w:t>
      </w:r>
      <w:r w:rsidR="00C402FF">
        <w:rPr>
          <w:color w:val="000000"/>
        </w:rPr>
        <w:t>pedagogical</w:t>
      </w:r>
      <w:r w:rsidR="0054720A">
        <w:rPr>
          <w:color w:val="000000"/>
        </w:rPr>
        <w:t xml:space="preserve"> p</w:t>
      </w:r>
      <w:r w:rsidR="00C402FF">
        <w:rPr>
          <w:color w:val="000000"/>
        </w:rPr>
        <w:t>rinciple</w:t>
      </w:r>
      <w:r w:rsidR="0054720A">
        <w:rPr>
          <w:color w:val="000000"/>
        </w:rPr>
        <w:t xml:space="preserve"> of creating real life </w:t>
      </w:r>
      <w:r w:rsidR="00C402FF">
        <w:rPr>
          <w:color w:val="000000"/>
        </w:rPr>
        <w:t>authentic</w:t>
      </w:r>
      <w:r w:rsidR="0054720A">
        <w:rPr>
          <w:color w:val="000000"/>
        </w:rPr>
        <w:t xml:space="preserve"> contexts as</w:t>
      </w:r>
      <w:r w:rsidR="00F26EA7">
        <w:rPr>
          <w:color w:val="000000"/>
        </w:rPr>
        <w:t xml:space="preserve"> </w:t>
      </w:r>
      <w:r w:rsidR="0054720A">
        <w:rPr>
          <w:color w:val="000000"/>
        </w:rPr>
        <w:t xml:space="preserve">digital skills </w:t>
      </w:r>
      <w:r w:rsidR="00F26EA7">
        <w:rPr>
          <w:color w:val="000000"/>
        </w:rPr>
        <w:t xml:space="preserve">can </w:t>
      </w:r>
      <w:r w:rsidR="0054720A">
        <w:rPr>
          <w:color w:val="000000"/>
        </w:rPr>
        <w:t>be taught through creating curiosity around these contexts</w:t>
      </w:r>
      <w:r w:rsidR="00F26EA7">
        <w:rPr>
          <w:color w:val="000000"/>
        </w:rPr>
        <w:t xml:space="preserve">. It is also </w:t>
      </w:r>
      <w:r w:rsidR="0054720A">
        <w:rPr>
          <w:color w:val="000000"/>
        </w:rPr>
        <w:t xml:space="preserve">essential that we make the digital skills relatable to the society around the pupils so </w:t>
      </w:r>
      <w:r w:rsidR="00C402FF">
        <w:rPr>
          <w:color w:val="000000"/>
        </w:rPr>
        <w:t>that</w:t>
      </w:r>
      <w:r w:rsidR="0054720A">
        <w:rPr>
          <w:color w:val="000000"/>
        </w:rPr>
        <w:t xml:space="preserve"> they are being </w:t>
      </w:r>
      <w:r w:rsidR="00F26EA7">
        <w:rPr>
          <w:color w:val="000000"/>
        </w:rPr>
        <w:t>equipped</w:t>
      </w:r>
      <w:r w:rsidR="0054720A">
        <w:rPr>
          <w:color w:val="000000"/>
        </w:rPr>
        <w:t xml:space="preserve"> with the necessary skills for their future.</w:t>
      </w:r>
      <w:r w:rsidR="00635FDA">
        <w:rPr>
          <w:color w:val="000000"/>
        </w:rPr>
        <w:t xml:space="preserve"> According to </w:t>
      </w:r>
      <w:r w:rsidR="00635FDA">
        <w:rPr>
          <w:color w:val="000000"/>
        </w:rPr>
        <w:t>Evidence Based Education (n.d.)</w:t>
      </w:r>
      <w:r w:rsidR="00635FDA">
        <w:rPr>
          <w:color w:val="000000"/>
        </w:rPr>
        <w:t xml:space="preserve"> The Great Teaching Toolkit </w:t>
      </w:r>
      <w:r w:rsidR="00C402FF">
        <w:rPr>
          <w:color w:val="000000"/>
        </w:rPr>
        <w:t>outlines</w:t>
      </w:r>
      <w:r w:rsidR="00635FDA">
        <w:rPr>
          <w:color w:val="000000"/>
        </w:rPr>
        <w:t xml:space="preserve"> the need for promoting </w:t>
      </w:r>
      <w:r w:rsidR="00C402FF">
        <w:rPr>
          <w:color w:val="000000"/>
        </w:rPr>
        <w:t>pupils’</w:t>
      </w:r>
      <w:r w:rsidR="00635FDA">
        <w:rPr>
          <w:color w:val="000000"/>
        </w:rPr>
        <w:t xml:space="preserve"> motivation through </w:t>
      </w:r>
      <w:r w:rsidR="00C402FF">
        <w:rPr>
          <w:color w:val="000000"/>
        </w:rPr>
        <w:t>feelings</w:t>
      </w:r>
      <w:r w:rsidR="00635FDA">
        <w:rPr>
          <w:color w:val="000000"/>
        </w:rPr>
        <w:t xml:space="preserve"> of competence. This </w:t>
      </w:r>
      <w:r w:rsidR="00C402FF">
        <w:rPr>
          <w:color w:val="000000"/>
        </w:rPr>
        <w:t>led</w:t>
      </w:r>
      <w:r w:rsidR="00635FDA">
        <w:rPr>
          <w:color w:val="000000"/>
        </w:rPr>
        <w:t xml:space="preserve"> me to create numerous scaffolds and supporting materials so that pupils could access their learning as </w:t>
      </w:r>
      <w:r w:rsidR="00C402FF">
        <w:rPr>
          <w:color w:val="000000"/>
        </w:rPr>
        <w:t>independently</w:t>
      </w:r>
      <w:r w:rsidR="00635FDA">
        <w:rPr>
          <w:color w:val="000000"/>
        </w:rPr>
        <w:t xml:space="preserve"> as possible. </w:t>
      </w:r>
      <w:r w:rsidR="00F26EA7">
        <w:rPr>
          <w:color w:val="000000"/>
        </w:rPr>
        <w:t xml:space="preserve">With this new level of independence, it was possible for more pupils to become increasingly confident in their ability as they were completing the task independently. </w:t>
      </w:r>
      <w:r w:rsidR="00635FDA">
        <w:rPr>
          <w:color w:val="000000"/>
        </w:rPr>
        <w:t xml:space="preserve">It was </w:t>
      </w:r>
      <w:r w:rsidR="00C402FF">
        <w:rPr>
          <w:color w:val="000000"/>
        </w:rPr>
        <w:t>essential</w:t>
      </w:r>
      <w:r w:rsidR="00635FDA">
        <w:rPr>
          <w:color w:val="000000"/>
        </w:rPr>
        <w:t xml:space="preserve"> to me that all learning needs were catered to and whe</w:t>
      </w:r>
      <w:r w:rsidR="00C402FF">
        <w:rPr>
          <w:color w:val="000000"/>
        </w:rPr>
        <w:t>re</w:t>
      </w:r>
      <w:r w:rsidR="00635FDA">
        <w:rPr>
          <w:color w:val="000000"/>
        </w:rPr>
        <w:t>ver possible all learners were encouraged to work indep</w:t>
      </w:r>
      <w:r w:rsidR="00C402FF">
        <w:rPr>
          <w:color w:val="000000"/>
        </w:rPr>
        <w:t>en</w:t>
      </w:r>
      <w:r w:rsidR="00635FDA">
        <w:rPr>
          <w:color w:val="000000"/>
        </w:rPr>
        <w:t>dently.</w:t>
      </w:r>
      <w:r w:rsidR="00C402FF">
        <w:rPr>
          <w:color w:val="000000"/>
        </w:rPr>
        <w:t xml:space="preserve"> </w:t>
      </w:r>
      <w:r w:rsidR="00635FDA">
        <w:rPr>
          <w:color w:val="000000"/>
        </w:rPr>
        <w:t xml:space="preserve">The Great Teaching Toolkit also outlines the need to give pupils </w:t>
      </w:r>
      <w:r w:rsidR="00C402FF">
        <w:rPr>
          <w:color w:val="000000"/>
        </w:rPr>
        <w:t xml:space="preserve">tasks </w:t>
      </w:r>
      <w:r w:rsidR="00635FDA">
        <w:rPr>
          <w:color w:val="000000"/>
        </w:rPr>
        <w:t>that consolidate their skills that will reinforce their learning and abilities. I ensure</w:t>
      </w:r>
      <w:r w:rsidR="00C402FF">
        <w:rPr>
          <w:color w:val="000000"/>
        </w:rPr>
        <w:t xml:space="preserve">d </w:t>
      </w:r>
      <w:r w:rsidR="00635FDA">
        <w:rPr>
          <w:color w:val="000000"/>
        </w:rPr>
        <w:t xml:space="preserve">that I remained consistent throughout my PTE </w:t>
      </w:r>
      <w:r w:rsidR="0040613C">
        <w:rPr>
          <w:color w:val="000000"/>
        </w:rPr>
        <w:t>in regard to</w:t>
      </w:r>
      <w:r w:rsidR="00635FDA">
        <w:rPr>
          <w:color w:val="000000"/>
        </w:rPr>
        <w:t xml:space="preserve"> </w:t>
      </w:r>
      <w:r w:rsidR="00C402FF">
        <w:rPr>
          <w:color w:val="000000"/>
        </w:rPr>
        <w:t>regularly</w:t>
      </w:r>
      <w:r w:rsidR="00635FDA">
        <w:rPr>
          <w:color w:val="000000"/>
        </w:rPr>
        <w:t xml:space="preserve"> using and consolidating the same digital skills including regularly embedding QR codes </w:t>
      </w:r>
      <w:r w:rsidR="00C402FF">
        <w:rPr>
          <w:color w:val="000000"/>
        </w:rPr>
        <w:t>into</w:t>
      </w:r>
      <w:r w:rsidR="00635FDA">
        <w:rPr>
          <w:color w:val="000000"/>
        </w:rPr>
        <w:t xml:space="preserve"> my lessons. This meant that pupils became </w:t>
      </w:r>
      <w:r w:rsidR="00C402FF">
        <w:rPr>
          <w:color w:val="000000"/>
        </w:rPr>
        <w:t>proficient</w:t>
      </w:r>
      <w:r w:rsidR="00635FDA">
        <w:rPr>
          <w:color w:val="000000"/>
        </w:rPr>
        <w:t xml:space="preserve"> in using QR codes to conduct their own research. </w:t>
      </w:r>
      <w:r w:rsidR="00F26EA7">
        <w:rPr>
          <w:color w:val="000000"/>
        </w:rPr>
        <w:t xml:space="preserve">I also ensured that I was continuously challenging pupils but introducing new digital skills such as the stop motion app. </w:t>
      </w:r>
      <w:r w:rsidR="00635FDA">
        <w:rPr>
          <w:color w:val="000000"/>
        </w:rPr>
        <w:t>This PTE allowed me to experience the need to con</w:t>
      </w:r>
      <w:r w:rsidR="00C402FF">
        <w:rPr>
          <w:color w:val="000000"/>
        </w:rPr>
        <w:t>s</w:t>
      </w:r>
      <w:r w:rsidR="00635FDA">
        <w:rPr>
          <w:color w:val="000000"/>
        </w:rPr>
        <w:t>ol</w:t>
      </w:r>
      <w:r w:rsidR="00C402FF">
        <w:rPr>
          <w:color w:val="000000"/>
        </w:rPr>
        <w:t>id</w:t>
      </w:r>
      <w:r w:rsidR="00635FDA">
        <w:rPr>
          <w:color w:val="000000"/>
        </w:rPr>
        <w:t xml:space="preserve">ate and build on pupils learning overtime. Through my planning and teaching I was able to see the </w:t>
      </w:r>
      <w:r w:rsidR="00C402FF">
        <w:rPr>
          <w:color w:val="000000"/>
        </w:rPr>
        <w:t>benefits</w:t>
      </w:r>
      <w:r w:rsidR="00635FDA">
        <w:rPr>
          <w:color w:val="000000"/>
        </w:rPr>
        <w:t xml:space="preserve"> to building on </w:t>
      </w:r>
      <w:r w:rsidR="00C402FF">
        <w:rPr>
          <w:color w:val="000000"/>
        </w:rPr>
        <w:t>prior</w:t>
      </w:r>
      <w:r w:rsidR="00635FDA">
        <w:rPr>
          <w:color w:val="000000"/>
        </w:rPr>
        <w:t xml:space="preserve"> </w:t>
      </w:r>
      <w:r w:rsidR="00C402FF">
        <w:rPr>
          <w:color w:val="000000"/>
        </w:rPr>
        <w:t>knowledge</w:t>
      </w:r>
      <w:r w:rsidR="00635FDA">
        <w:rPr>
          <w:color w:val="000000"/>
        </w:rPr>
        <w:t xml:space="preserve"> and how this can propel students into new skills. I faced many </w:t>
      </w:r>
      <w:r w:rsidR="00C402FF">
        <w:rPr>
          <w:color w:val="000000"/>
        </w:rPr>
        <w:t>challenges</w:t>
      </w:r>
      <w:r w:rsidR="00635FDA">
        <w:rPr>
          <w:color w:val="000000"/>
        </w:rPr>
        <w:t xml:space="preserve"> throughout this PTE </w:t>
      </w:r>
      <w:r w:rsidR="0040613C">
        <w:rPr>
          <w:color w:val="000000"/>
        </w:rPr>
        <w:t>in regard to</w:t>
      </w:r>
      <w:r w:rsidR="00635FDA">
        <w:rPr>
          <w:color w:val="000000"/>
        </w:rPr>
        <w:t xml:space="preserve"> overcoming barriers in the classroom ho</w:t>
      </w:r>
      <w:r w:rsidR="00C402FF">
        <w:rPr>
          <w:color w:val="000000"/>
        </w:rPr>
        <w:t>we</w:t>
      </w:r>
      <w:r w:rsidR="00635FDA">
        <w:rPr>
          <w:color w:val="000000"/>
        </w:rPr>
        <w:t xml:space="preserve">ver just as The Great Teaching Toolkit suggests, </w:t>
      </w:r>
      <w:r w:rsidR="0064687C">
        <w:rPr>
          <w:color w:val="000000"/>
        </w:rPr>
        <w:t xml:space="preserve">I ensured </w:t>
      </w:r>
      <w:r w:rsidR="00C402FF">
        <w:rPr>
          <w:color w:val="000000"/>
        </w:rPr>
        <w:t>that</w:t>
      </w:r>
      <w:r w:rsidR="0064687C">
        <w:rPr>
          <w:color w:val="000000"/>
        </w:rPr>
        <w:t xml:space="preserve"> I had a clear structure of </w:t>
      </w:r>
      <w:r w:rsidR="00C402FF">
        <w:rPr>
          <w:color w:val="000000"/>
        </w:rPr>
        <w:t>appropriate</w:t>
      </w:r>
      <w:r w:rsidR="0064687C">
        <w:rPr>
          <w:color w:val="000000"/>
        </w:rPr>
        <w:t xml:space="preserve"> </w:t>
      </w:r>
      <w:r w:rsidR="00C402FF">
        <w:rPr>
          <w:color w:val="000000"/>
        </w:rPr>
        <w:t>challenges</w:t>
      </w:r>
      <w:r w:rsidR="0064687C">
        <w:rPr>
          <w:color w:val="000000"/>
        </w:rPr>
        <w:t xml:space="preserve"> and supporting materials to scaffold learners to navigate their way through each learning task</w:t>
      </w:r>
      <w:r w:rsidR="0064687C" w:rsidRPr="007B2835">
        <w:rPr>
          <w:color w:val="000000"/>
        </w:rPr>
        <w:t>.</w:t>
      </w:r>
      <w:r w:rsidR="0064687C">
        <w:rPr>
          <w:color w:val="000000"/>
        </w:rPr>
        <w:t xml:space="preserve"> </w:t>
      </w:r>
      <w:r w:rsidR="007B2835">
        <w:rPr>
          <w:color w:val="000000"/>
        </w:rPr>
        <w:t xml:space="preserve">The Great Teaching Toolkit also highlights the </w:t>
      </w:r>
      <w:r w:rsidR="00B31AD8">
        <w:rPr>
          <w:color w:val="000000"/>
        </w:rPr>
        <w:t>paramount</w:t>
      </w:r>
      <w:r w:rsidR="007B2835">
        <w:rPr>
          <w:color w:val="000000"/>
        </w:rPr>
        <w:t xml:space="preserve"> importance of </w:t>
      </w:r>
      <w:r w:rsidR="00B31AD8">
        <w:rPr>
          <w:color w:val="000000"/>
        </w:rPr>
        <w:t>good</w:t>
      </w:r>
      <w:r w:rsidR="007B2835">
        <w:rPr>
          <w:color w:val="000000"/>
        </w:rPr>
        <w:t xml:space="preserve"> classroom management when managing the learning environment. This was something I had to develop further for this </w:t>
      </w:r>
      <w:r w:rsidR="00B31AD8">
        <w:rPr>
          <w:color w:val="000000"/>
        </w:rPr>
        <w:t>particular</w:t>
      </w:r>
      <w:r w:rsidR="007B2835">
        <w:rPr>
          <w:color w:val="000000"/>
        </w:rPr>
        <w:t xml:space="preserve"> class. At the beginning of my </w:t>
      </w:r>
      <w:r w:rsidR="00B31AD8">
        <w:rPr>
          <w:color w:val="000000"/>
        </w:rPr>
        <w:t>PTE,</w:t>
      </w:r>
      <w:r w:rsidR="007B2835">
        <w:rPr>
          <w:color w:val="000000"/>
        </w:rPr>
        <w:t xml:space="preserve"> I found it </w:t>
      </w:r>
      <w:r w:rsidR="00B31AD8">
        <w:rPr>
          <w:color w:val="000000"/>
        </w:rPr>
        <w:t>challenging</w:t>
      </w:r>
      <w:r w:rsidR="007B2835">
        <w:rPr>
          <w:color w:val="000000"/>
        </w:rPr>
        <w:t xml:space="preserve"> to balance the different learning needs whilst also making the lessons authentic </w:t>
      </w:r>
      <w:r w:rsidR="00B31AD8">
        <w:rPr>
          <w:color w:val="000000"/>
        </w:rPr>
        <w:t>a</w:t>
      </w:r>
      <w:r w:rsidR="007B2835">
        <w:rPr>
          <w:color w:val="000000"/>
        </w:rPr>
        <w:t xml:space="preserve">nd meaningful. </w:t>
      </w:r>
      <w:r w:rsidR="00B31AD8">
        <w:rPr>
          <w:color w:val="000000"/>
        </w:rPr>
        <w:t xml:space="preserve">Over the course of the PTE, I trialled different behaviour management strategies which led me to the conclusion that for this particular class it would be necessary to have a plethora of behaviour management strategies. This was challenging to begin with however with practice and experience I was able to not only manage the behaviour but also the learning needs within the classroom environment. As I became more skilled with this, my lessons became more authentic and engaging.  </w:t>
      </w:r>
    </w:p>
    <w:p w14:paraId="5C424F1F" w14:textId="77777777" w:rsidR="0040613C" w:rsidRDefault="0040613C" w:rsidP="00EC06EF">
      <w:pPr>
        <w:spacing w:line="276" w:lineRule="auto"/>
        <w:rPr>
          <w:color w:val="000000"/>
        </w:rPr>
      </w:pPr>
    </w:p>
    <w:p w14:paraId="6320EDA5" w14:textId="2903FB0B" w:rsidR="0040613C" w:rsidRDefault="0040613C" w:rsidP="00EC06EF">
      <w:pPr>
        <w:spacing w:line="276" w:lineRule="auto"/>
        <w:rPr>
          <w:color w:val="000000"/>
        </w:rPr>
      </w:pPr>
      <w:r>
        <w:rPr>
          <w:color w:val="000000"/>
        </w:rPr>
        <w:t xml:space="preserve">In conclusion, I have outlined the ways in which I have </w:t>
      </w:r>
      <w:r w:rsidR="007B2835">
        <w:rPr>
          <w:color w:val="000000"/>
        </w:rPr>
        <w:t>begun</w:t>
      </w:r>
      <w:r>
        <w:rPr>
          <w:color w:val="000000"/>
        </w:rPr>
        <w:t xml:space="preserve"> developing my ability to plan, prepare and deliver </w:t>
      </w:r>
      <w:r w:rsidR="00F26EA7">
        <w:rPr>
          <w:color w:val="000000"/>
        </w:rPr>
        <w:t>real</w:t>
      </w:r>
      <w:r>
        <w:rPr>
          <w:color w:val="000000"/>
        </w:rPr>
        <w:t xml:space="preserve"> life </w:t>
      </w:r>
      <w:r w:rsidR="00F26EA7">
        <w:rPr>
          <w:color w:val="000000"/>
        </w:rPr>
        <w:t>authentic</w:t>
      </w:r>
      <w:r>
        <w:rPr>
          <w:color w:val="000000"/>
        </w:rPr>
        <w:t xml:space="preserve"> learning opportunities and digital competency learning </w:t>
      </w:r>
      <w:r w:rsidR="00F26EA7">
        <w:rPr>
          <w:color w:val="000000"/>
        </w:rPr>
        <w:t>opportunities</w:t>
      </w:r>
      <w:r>
        <w:rPr>
          <w:color w:val="000000"/>
        </w:rPr>
        <w:t xml:space="preserve">. This PTE allowed me to adopt a trial and error approach to these strategies and as detailed in part one I </w:t>
      </w:r>
      <w:r w:rsidR="00F26EA7">
        <w:rPr>
          <w:color w:val="000000"/>
        </w:rPr>
        <w:t>have</w:t>
      </w:r>
      <w:r>
        <w:rPr>
          <w:color w:val="000000"/>
        </w:rPr>
        <w:t xml:space="preserve"> </w:t>
      </w:r>
      <w:r w:rsidR="007B2835">
        <w:rPr>
          <w:color w:val="000000"/>
        </w:rPr>
        <w:t>begun</w:t>
      </w:r>
      <w:r>
        <w:rPr>
          <w:color w:val="000000"/>
        </w:rPr>
        <w:t xml:space="preserve"> trialling different ways to </w:t>
      </w:r>
      <w:r w:rsidR="00F26EA7">
        <w:rPr>
          <w:color w:val="000000"/>
        </w:rPr>
        <w:t xml:space="preserve">effectively </w:t>
      </w:r>
      <w:r>
        <w:rPr>
          <w:color w:val="000000"/>
        </w:rPr>
        <w:t>implement these strategies. One of the biggest learning points</w:t>
      </w:r>
      <w:r w:rsidR="004A133D">
        <w:rPr>
          <w:color w:val="000000"/>
        </w:rPr>
        <w:t xml:space="preserve"> I h</w:t>
      </w:r>
      <w:r>
        <w:rPr>
          <w:color w:val="000000"/>
        </w:rPr>
        <w:t xml:space="preserve">ave taken from this experience is that in order to create </w:t>
      </w:r>
      <w:r w:rsidR="00F26EA7">
        <w:rPr>
          <w:color w:val="000000"/>
        </w:rPr>
        <w:t>real</w:t>
      </w:r>
      <w:r>
        <w:rPr>
          <w:color w:val="000000"/>
        </w:rPr>
        <w:t xml:space="preserve"> life </w:t>
      </w:r>
      <w:r w:rsidR="00F26EA7">
        <w:rPr>
          <w:color w:val="000000"/>
        </w:rPr>
        <w:t>authentic</w:t>
      </w:r>
      <w:r>
        <w:rPr>
          <w:color w:val="000000"/>
        </w:rPr>
        <w:t xml:space="preserve"> learning opportunities about the </w:t>
      </w:r>
      <w:r w:rsidR="00F26EA7">
        <w:rPr>
          <w:color w:val="000000"/>
        </w:rPr>
        <w:t>wider</w:t>
      </w:r>
      <w:r>
        <w:rPr>
          <w:color w:val="000000"/>
        </w:rPr>
        <w:t xml:space="preserve"> world </w:t>
      </w:r>
      <w:r w:rsidR="00F26EA7">
        <w:rPr>
          <w:color w:val="000000"/>
        </w:rPr>
        <w:t xml:space="preserve">it </w:t>
      </w:r>
      <w:r>
        <w:rPr>
          <w:color w:val="000000"/>
        </w:rPr>
        <w:t xml:space="preserve">is </w:t>
      </w:r>
      <w:r w:rsidR="00F26EA7">
        <w:rPr>
          <w:color w:val="000000"/>
        </w:rPr>
        <w:t xml:space="preserve">essential </w:t>
      </w:r>
      <w:r>
        <w:rPr>
          <w:color w:val="000000"/>
        </w:rPr>
        <w:t xml:space="preserve">that </w:t>
      </w:r>
      <w:r w:rsidR="00F26EA7">
        <w:rPr>
          <w:color w:val="000000"/>
        </w:rPr>
        <w:t>digital</w:t>
      </w:r>
      <w:r>
        <w:rPr>
          <w:color w:val="000000"/>
        </w:rPr>
        <w:t xml:space="preserve"> skills are </w:t>
      </w:r>
      <w:r w:rsidR="00F26EA7">
        <w:rPr>
          <w:color w:val="000000"/>
        </w:rPr>
        <w:t>intertwined</w:t>
      </w:r>
      <w:r>
        <w:rPr>
          <w:color w:val="000000"/>
        </w:rPr>
        <w:t xml:space="preserve"> with the </w:t>
      </w:r>
      <w:r w:rsidR="00F26EA7">
        <w:rPr>
          <w:color w:val="000000"/>
        </w:rPr>
        <w:t>learning</w:t>
      </w:r>
      <w:r>
        <w:rPr>
          <w:color w:val="000000"/>
        </w:rPr>
        <w:t xml:space="preserve">. This has allowed me to bring places around the world such as </w:t>
      </w:r>
      <w:r w:rsidR="00F26EA7">
        <w:rPr>
          <w:color w:val="000000"/>
        </w:rPr>
        <w:t>Asia’s</w:t>
      </w:r>
      <w:r>
        <w:rPr>
          <w:color w:val="000000"/>
        </w:rPr>
        <w:t xml:space="preserve"> </w:t>
      </w:r>
      <w:r w:rsidR="00F26EA7">
        <w:rPr>
          <w:color w:val="000000"/>
        </w:rPr>
        <w:t>Forbidden</w:t>
      </w:r>
      <w:r>
        <w:rPr>
          <w:color w:val="000000"/>
        </w:rPr>
        <w:t xml:space="preserve"> City into the classroom to benefit the </w:t>
      </w:r>
      <w:r w:rsidR="00F26EA7">
        <w:rPr>
          <w:color w:val="000000"/>
        </w:rPr>
        <w:t>learners</w:t>
      </w:r>
      <w:r>
        <w:rPr>
          <w:color w:val="000000"/>
        </w:rPr>
        <w:t xml:space="preserve">. Not only was this highly effective but it was also engaging and inspired me to challenge myself to use technology to </w:t>
      </w:r>
      <w:r w:rsidR="00F26EA7">
        <w:rPr>
          <w:color w:val="000000"/>
        </w:rPr>
        <w:t>create</w:t>
      </w:r>
      <w:r>
        <w:rPr>
          <w:color w:val="000000"/>
        </w:rPr>
        <w:t xml:space="preserve"> </w:t>
      </w:r>
      <w:r w:rsidR="00F26EA7">
        <w:rPr>
          <w:color w:val="000000"/>
        </w:rPr>
        <w:t>authentic</w:t>
      </w:r>
      <w:r>
        <w:rPr>
          <w:color w:val="000000"/>
        </w:rPr>
        <w:t xml:space="preserve"> learning opportunities.</w:t>
      </w:r>
      <w:r w:rsidR="004A133D">
        <w:rPr>
          <w:color w:val="000000"/>
        </w:rPr>
        <w:t xml:space="preserve"> These authentic learning opportunities could also be provided through the children’s more immediate surroundings, in my future </w:t>
      </w:r>
      <w:r w:rsidR="004A133D">
        <w:rPr>
          <w:color w:val="000000"/>
        </w:rPr>
        <w:lastRenderedPageBreak/>
        <w:t xml:space="preserve">practice I will strive to use the </w:t>
      </w:r>
      <w:r w:rsidR="00F26EA7">
        <w:rPr>
          <w:color w:val="000000"/>
        </w:rPr>
        <w:t>pupil’s</w:t>
      </w:r>
      <w:r w:rsidR="004A133D">
        <w:rPr>
          <w:color w:val="000000"/>
        </w:rPr>
        <w:t xml:space="preserve"> local area to further enhance </w:t>
      </w:r>
      <w:r w:rsidR="00F26EA7">
        <w:rPr>
          <w:color w:val="000000"/>
        </w:rPr>
        <w:t>learning</w:t>
      </w:r>
      <w:r w:rsidR="004A133D">
        <w:rPr>
          <w:color w:val="000000"/>
        </w:rPr>
        <w:t xml:space="preserve">. </w:t>
      </w:r>
      <w:r w:rsidR="00F26EA7">
        <w:rPr>
          <w:color w:val="000000"/>
        </w:rPr>
        <w:t>Upon</w:t>
      </w:r>
      <w:r w:rsidR="004A133D">
        <w:rPr>
          <w:color w:val="000000"/>
        </w:rPr>
        <w:t xml:space="preserve"> reflection I can see </w:t>
      </w:r>
      <w:r w:rsidR="00F26EA7">
        <w:rPr>
          <w:color w:val="000000"/>
        </w:rPr>
        <w:t>that when</w:t>
      </w:r>
      <w:r w:rsidR="004A133D">
        <w:rPr>
          <w:color w:val="000000"/>
        </w:rPr>
        <w:t xml:space="preserve"> asking the pupils to </w:t>
      </w:r>
      <w:r w:rsidR="00F26EA7">
        <w:rPr>
          <w:color w:val="000000"/>
        </w:rPr>
        <w:t>describe</w:t>
      </w:r>
      <w:r w:rsidR="004A133D">
        <w:rPr>
          <w:color w:val="000000"/>
        </w:rPr>
        <w:t xml:space="preserve"> the Forbidden City I could have related this to the </w:t>
      </w:r>
      <w:r w:rsidR="00F26EA7">
        <w:rPr>
          <w:color w:val="000000"/>
        </w:rPr>
        <w:t>school</w:t>
      </w:r>
      <w:r w:rsidR="004A133D">
        <w:rPr>
          <w:color w:val="000000"/>
        </w:rPr>
        <w:t xml:space="preserve"> environment. I could have taken the class outdoors to help them des</w:t>
      </w:r>
      <w:r w:rsidR="00F26EA7">
        <w:rPr>
          <w:color w:val="000000"/>
        </w:rPr>
        <w:t>crib</w:t>
      </w:r>
      <w:r w:rsidR="004A133D">
        <w:rPr>
          <w:color w:val="000000"/>
        </w:rPr>
        <w:t xml:space="preserve">e the forest area of the Forbidden City. I </w:t>
      </w:r>
      <w:r w:rsidR="00F26EA7">
        <w:rPr>
          <w:color w:val="000000"/>
        </w:rPr>
        <w:t>al</w:t>
      </w:r>
      <w:r w:rsidR="004A133D">
        <w:rPr>
          <w:color w:val="000000"/>
        </w:rPr>
        <w:t>s</w:t>
      </w:r>
      <w:r w:rsidR="00F26EA7">
        <w:rPr>
          <w:color w:val="000000"/>
        </w:rPr>
        <w:t>o</w:t>
      </w:r>
      <w:r w:rsidR="004A133D">
        <w:rPr>
          <w:color w:val="000000"/>
        </w:rPr>
        <w:t xml:space="preserve"> could have carried out a lesson on textures where we could have explored some real life objects </w:t>
      </w:r>
      <w:r w:rsidR="00F26EA7">
        <w:rPr>
          <w:color w:val="000000"/>
        </w:rPr>
        <w:t>and</w:t>
      </w:r>
      <w:r w:rsidR="004A133D">
        <w:rPr>
          <w:color w:val="000000"/>
        </w:rPr>
        <w:t xml:space="preserve"> materials that </w:t>
      </w:r>
      <w:r w:rsidR="00F26EA7">
        <w:rPr>
          <w:color w:val="000000"/>
        </w:rPr>
        <w:t>could</w:t>
      </w:r>
      <w:r w:rsidR="004A133D">
        <w:rPr>
          <w:color w:val="000000"/>
        </w:rPr>
        <w:t xml:space="preserve"> be seen at the </w:t>
      </w:r>
      <w:r w:rsidR="00F26EA7">
        <w:rPr>
          <w:color w:val="000000"/>
        </w:rPr>
        <w:t>Forbidden</w:t>
      </w:r>
      <w:r w:rsidR="004A133D">
        <w:rPr>
          <w:color w:val="000000"/>
        </w:rPr>
        <w:t xml:space="preserve"> City to further aid their </w:t>
      </w:r>
      <w:r w:rsidR="00F26EA7">
        <w:rPr>
          <w:color w:val="000000"/>
        </w:rPr>
        <w:t>writing</w:t>
      </w:r>
      <w:r w:rsidR="004A133D">
        <w:rPr>
          <w:color w:val="000000"/>
        </w:rPr>
        <w:t xml:space="preserve">. </w:t>
      </w:r>
      <w:r>
        <w:rPr>
          <w:color w:val="000000"/>
        </w:rPr>
        <w:t xml:space="preserve"> Reflecting on these </w:t>
      </w:r>
      <w:r w:rsidR="00F26EA7">
        <w:rPr>
          <w:color w:val="000000"/>
        </w:rPr>
        <w:t>experiences</w:t>
      </w:r>
      <w:r>
        <w:rPr>
          <w:color w:val="000000"/>
        </w:rPr>
        <w:t xml:space="preserve"> It is </w:t>
      </w:r>
      <w:r w:rsidR="00F26EA7">
        <w:rPr>
          <w:color w:val="000000"/>
        </w:rPr>
        <w:t>essential</w:t>
      </w:r>
      <w:r>
        <w:rPr>
          <w:color w:val="000000"/>
        </w:rPr>
        <w:t xml:space="preserve"> </w:t>
      </w:r>
      <w:r w:rsidR="00F26EA7">
        <w:rPr>
          <w:color w:val="000000"/>
        </w:rPr>
        <w:t xml:space="preserve">to </w:t>
      </w:r>
      <w:r>
        <w:rPr>
          <w:color w:val="000000"/>
        </w:rPr>
        <w:t xml:space="preserve">highlight some of the </w:t>
      </w:r>
      <w:r w:rsidR="00F26EA7">
        <w:rPr>
          <w:color w:val="000000"/>
        </w:rPr>
        <w:t>challenges</w:t>
      </w:r>
      <w:r>
        <w:rPr>
          <w:color w:val="000000"/>
        </w:rPr>
        <w:t xml:space="preserve"> faced such as a lack of resources and the </w:t>
      </w:r>
      <w:r w:rsidR="00F26EA7">
        <w:rPr>
          <w:color w:val="000000"/>
        </w:rPr>
        <w:t>range</w:t>
      </w:r>
      <w:r>
        <w:rPr>
          <w:color w:val="000000"/>
        </w:rPr>
        <w:t xml:space="preserve"> of abilities </w:t>
      </w:r>
      <w:r w:rsidR="00F26EA7">
        <w:rPr>
          <w:color w:val="000000"/>
        </w:rPr>
        <w:t>amongst</w:t>
      </w:r>
      <w:r>
        <w:rPr>
          <w:color w:val="000000"/>
        </w:rPr>
        <w:t xml:space="preserve"> </w:t>
      </w:r>
      <w:r w:rsidR="00F26EA7">
        <w:rPr>
          <w:color w:val="000000"/>
        </w:rPr>
        <w:t>learners</w:t>
      </w:r>
      <w:r>
        <w:rPr>
          <w:color w:val="000000"/>
        </w:rPr>
        <w:t xml:space="preserve">. Whilst these </w:t>
      </w:r>
      <w:r w:rsidR="00F26EA7">
        <w:rPr>
          <w:color w:val="000000"/>
        </w:rPr>
        <w:t>challenges</w:t>
      </w:r>
      <w:r>
        <w:rPr>
          <w:color w:val="000000"/>
        </w:rPr>
        <w:t xml:space="preserve"> created some barriers in my planning and </w:t>
      </w:r>
      <w:r w:rsidR="00F26EA7">
        <w:rPr>
          <w:color w:val="000000"/>
        </w:rPr>
        <w:t>preparation</w:t>
      </w:r>
      <w:r>
        <w:rPr>
          <w:color w:val="000000"/>
        </w:rPr>
        <w:t xml:space="preserve"> to begin </w:t>
      </w:r>
      <w:r w:rsidR="007B2835">
        <w:rPr>
          <w:color w:val="000000"/>
        </w:rPr>
        <w:t>with,</w:t>
      </w:r>
      <w:r>
        <w:rPr>
          <w:color w:val="000000"/>
        </w:rPr>
        <w:t xml:space="preserve"> I overcame these barriers by creating scaffolds and thinking creatively about </w:t>
      </w:r>
      <w:r w:rsidR="00F26EA7">
        <w:rPr>
          <w:color w:val="000000"/>
        </w:rPr>
        <w:t>the</w:t>
      </w:r>
      <w:r>
        <w:rPr>
          <w:color w:val="000000"/>
        </w:rPr>
        <w:t xml:space="preserve"> way in which pupils were </w:t>
      </w:r>
      <w:r w:rsidR="00F26EA7">
        <w:rPr>
          <w:color w:val="000000"/>
        </w:rPr>
        <w:t>instructed</w:t>
      </w:r>
      <w:r>
        <w:rPr>
          <w:color w:val="000000"/>
        </w:rPr>
        <w:t xml:space="preserve"> to </w:t>
      </w:r>
      <w:r w:rsidR="00F26EA7">
        <w:rPr>
          <w:color w:val="000000"/>
        </w:rPr>
        <w:t>work</w:t>
      </w:r>
      <w:r>
        <w:rPr>
          <w:color w:val="000000"/>
        </w:rPr>
        <w:t xml:space="preserve">. This ensured I was enabling better outcomes for all </w:t>
      </w:r>
      <w:r w:rsidR="00F26EA7">
        <w:rPr>
          <w:color w:val="000000"/>
        </w:rPr>
        <w:t>learners</w:t>
      </w:r>
      <w:r w:rsidR="00247194">
        <w:rPr>
          <w:color w:val="000000"/>
        </w:rPr>
        <w:t xml:space="preserve"> by providing different levels of support in order for all pupils to </w:t>
      </w:r>
      <w:r w:rsidR="00F26EA7">
        <w:rPr>
          <w:color w:val="000000"/>
        </w:rPr>
        <w:t>achieve</w:t>
      </w:r>
      <w:r w:rsidR="00247194">
        <w:rPr>
          <w:color w:val="000000"/>
        </w:rPr>
        <w:t xml:space="preserve"> the same </w:t>
      </w:r>
      <w:r w:rsidR="00F26EA7">
        <w:rPr>
          <w:color w:val="000000"/>
        </w:rPr>
        <w:t>outcome</w:t>
      </w:r>
      <w:r>
        <w:rPr>
          <w:color w:val="000000"/>
        </w:rPr>
        <w:t xml:space="preserve">. </w:t>
      </w:r>
      <w:r w:rsidR="004A133D">
        <w:rPr>
          <w:color w:val="000000"/>
        </w:rPr>
        <w:t xml:space="preserve">Upon </w:t>
      </w:r>
      <w:r w:rsidR="00F26EA7">
        <w:rPr>
          <w:color w:val="000000"/>
        </w:rPr>
        <w:t>reflection</w:t>
      </w:r>
      <w:r w:rsidR="004A133D">
        <w:rPr>
          <w:color w:val="000000"/>
        </w:rPr>
        <w:t xml:space="preserve"> I can see how using mixed ability groupings can improve </w:t>
      </w:r>
      <w:r w:rsidR="00F26EA7">
        <w:rPr>
          <w:color w:val="000000"/>
        </w:rPr>
        <w:t>outcomes</w:t>
      </w:r>
      <w:r w:rsidR="004A133D">
        <w:rPr>
          <w:color w:val="000000"/>
        </w:rPr>
        <w:t xml:space="preserve"> for all </w:t>
      </w:r>
      <w:r w:rsidR="00F26EA7">
        <w:rPr>
          <w:color w:val="000000"/>
        </w:rPr>
        <w:t>learners</w:t>
      </w:r>
      <w:r w:rsidR="004A133D">
        <w:rPr>
          <w:color w:val="000000"/>
        </w:rPr>
        <w:t>, this is something</w:t>
      </w:r>
      <w:r w:rsidR="00F26EA7">
        <w:rPr>
          <w:color w:val="000000"/>
        </w:rPr>
        <w:t xml:space="preserve"> I will</w:t>
      </w:r>
      <w:r w:rsidR="004A133D">
        <w:rPr>
          <w:color w:val="000000"/>
        </w:rPr>
        <w:t xml:space="preserve"> adopt where </w:t>
      </w:r>
      <w:r w:rsidR="00F26EA7">
        <w:rPr>
          <w:color w:val="000000"/>
        </w:rPr>
        <w:t>appropriate</w:t>
      </w:r>
      <w:r w:rsidR="004A133D">
        <w:rPr>
          <w:color w:val="000000"/>
        </w:rPr>
        <w:t xml:space="preserve"> in my future practice. I have also </w:t>
      </w:r>
      <w:r w:rsidR="00F26EA7">
        <w:rPr>
          <w:color w:val="000000"/>
        </w:rPr>
        <w:t>trialled</w:t>
      </w:r>
      <w:r w:rsidR="004A133D">
        <w:rPr>
          <w:color w:val="000000"/>
        </w:rPr>
        <w:t xml:space="preserve"> ways to overcome the </w:t>
      </w:r>
      <w:r w:rsidR="00F26EA7">
        <w:rPr>
          <w:color w:val="000000"/>
        </w:rPr>
        <w:t>barrier</w:t>
      </w:r>
      <w:r w:rsidR="004A133D">
        <w:rPr>
          <w:color w:val="000000"/>
        </w:rPr>
        <w:t xml:space="preserve"> of limited </w:t>
      </w:r>
      <w:r w:rsidR="00F26EA7">
        <w:rPr>
          <w:color w:val="000000"/>
        </w:rPr>
        <w:t>resources</w:t>
      </w:r>
      <w:r w:rsidR="004A133D">
        <w:rPr>
          <w:color w:val="000000"/>
        </w:rPr>
        <w:t xml:space="preserve">. Whilst this has been </w:t>
      </w:r>
      <w:r w:rsidR="00F26EA7">
        <w:rPr>
          <w:color w:val="000000"/>
        </w:rPr>
        <w:t>challenging</w:t>
      </w:r>
      <w:r w:rsidR="004A133D">
        <w:rPr>
          <w:color w:val="000000"/>
        </w:rPr>
        <w:t xml:space="preserve"> it has also been ext</w:t>
      </w:r>
      <w:r w:rsidR="00F26EA7">
        <w:rPr>
          <w:color w:val="000000"/>
        </w:rPr>
        <w:t>remely</w:t>
      </w:r>
      <w:r w:rsidR="004A133D">
        <w:rPr>
          <w:color w:val="000000"/>
        </w:rPr>
        <w:t xml:space="preserve"> </w:t>
      </w:r>
      <w:r w:rsidR="00F26EA7">
        <w:rPr>
          <w:color w:val="000000"/>
        </w:rPr>
        <w:t>beneficial</w:t>
      </w:r>
      <w:r w:rsidR="004A133D">
        <w:rPr>
          <w:color w:val="000000"/>
        </w:rPr>
        <w:t xml:space="preserve"> in developing my own cr</w:t>
      </w:r>
      <w:r w:rsidR="00F26EA7">
        <w:rPr>
          <w:color w:val="000000"/>
        </w:rPr>
        <w:t xml:space="preserve">itical </w:t>
      </w:r>
      <w:r w:rsidR="004A133D">
        <w:rPr>
          <w:color w:val="000000"/>
        </w:rPr>
        <w:t xml:space="preserve">and </w:t>
      </w:r>
      <w:r w:rsidR="00F26EA7">
        <w:rPr>
          <w:color w:val="000000"/>
        </w:rPr>
        <w:t>creative</w:t>
      </w:r>
      <w:r w:rsidR="004A133D">
        <w:rPr>
          <w:color w:val="000000"/>
        </w:rPr>
        <w:t xml:space="preserve"> thinking as a practitioner. </w:t>
      </w:r>
      <w:r w:rsidR="00324298">
        <w:rPr>
          <w:color w:val="000000"/>
        </w:rPr>
        <w:t xml:space="preserve">In my future </w:t>
      </w:r>
      <w:r w:rsidR="00F26EA7">
        <w:rPr>
          <w:color w:val="000000"/>
        </w:rPr>
        <w:t>practice</w:t>
      </w:r>
      <w:r w:rsidR="00324298">
        <w:rPr>
          <w:color w:val="000000"/>
        </w:rPr>
        <w:t xml:space="preserve"> I w</w:t>
      </w:r>
      <w:r w:rsidR="00247194">
        <w:rPr>
          <w:color w:val="000000"/>
        </w:rPr>
        <w:t xml:space="preserve">ill take what I have learnt during this experience and apply it to future learners, having this experience has allowed me to grow my own knowledge meaning the barriers faced </w:t>
      </w:r>
      <w:r w:rsidR="00F26EA7">
        <w:rPr>
          <w:color w:val="000000"/>
        </w:rPr>
        <w:t>early</w:t>
      </w:r>
      <w:r w:rsidR="00247194">
        <w:rPr>
          <w:color w:val="000000"/>
        </w:rPr>
        <w:t xml:space="preserve"> on in this process I can </w:t>
      </w:r>
      <w:r w:rsidR="004A133D">
        <w:rPr>
          <w:color w:val="000000"/>
        </w:rPr>
        <w:t xml:space="preserve">limit during my future teaching practice. This relates to the teaching standards strand enabling </w:t>
      </w:r>
      <w:r w:rsidR="00F26EA7">
        <w:rPr>
          <w:color w:val="000000"/>
        </w:rPr>
        <w:t>environments</w:t>
      </w:r>
      <w:r w:rsidR="004A133D">
        <w:rPr>
          <w:color w:val="000000"/>
        </w:rPr>
        <w:t xml:space="preserve">. My experience has allowed me to see how I can ensure that the learning environment is accessible to </w:t>
      </w:r>
      <w:r w:rsidR="007B2835">
        <w:rPr>
          <w:color w:val="000000"/>
        </w:rPr>
        <w:t>all,</w:t>
      </w:r>
      <w:r w:rsidR="004A133D">
        <w:rPr>
          <w:color w:val="000000"/>
        </w:rPr>
        <w:t xml:space="preserve"> and I will take this </w:t>
      </w:r>
      <w:r w:rsidR="007B2835">
        <w:rPr>
          <w:color w:val="000000"/>
        </w:rPr>
        <w:t>knowledge</w:t>
      </w:r>
      <w:r w:rsidR="004A133D">
        <w:rPr>
          <w:color w:val="000000"/>
        </w:rPr>
        <w:t xml:space="preserve"> </w:t>
      </w:r>
      <w:r w:rsidR="007B2835">
        <w:rPr>
          <w:color w:val="000000"/>
        </w:rPr>
        <w:t>forward</w:t>
      </w:r>
      <w:r w:rsidR="004A133D">
        <w:rPr>
          <w:color w:val="000000"/>
        </w:rPr>
        <w:t xml:space="preserve"> with me. The teaching standards also discuss the need for continuing professional development. In light of the new </w:t>
      </w:r>
      <w:r w:rsidR="007B2835">
        <w:rPr>
          <w:color w:val="000000"/>
        </w:rPr>
        <w:t>knowledge</w:t>
      </w:r>
      <w:r w:rsidR="004A133D">
        <w:rPr>
          <w:color w:val="000000"/>
        </w:rPr>
        <w:t xml:space="preserve"> and </w:t>
      </w:r>
      <w:r w:rsidR="007B2835">
        <w:rPr>
          <w:color w:val="000000"/>
        </w:rPr>
        <w:t>experience</w:t>
      </w:r>
      <w:r w:rsidR="004A133D">
        <w:rPr>
          <w:color w:val="000000"/>
        </w:rPr>
        <w:t xml:space="preserve"> I have </w:t>
      </w:r>
      <w:r w:rsidR="007B2835">
        <w:rPr>
          <w:color w:val="000000"/>
        </w:rPr>
        <w:t>gained</w:t>
      </w:r>
      <w:r w:rsidR="004A133D">
        <w:rPr>
          <w:color w:val="000000"/>
        </w:rPr>
        <w:t xml:space="preserve"> from this PTE I will strive to seek out professional learning opportunities that will improve my </w:t>
      </w:r>
      <w:r w:rsidR="007B2835">
        <w:rPr>
          <w:color w:val="000000"/>
        </w:rPr>
        <w:t>proficiency</w:t>
      </w:r>
      <w:r w:rsidR="004A133D">
        <w:rPr>
          <w:color w:val="000000"/>
        </w:rPr>
        <w:t xml:space="preserve"> in teaching digital </w:t>
      </w:r>
      <w:r w:rsidR="007B2835">
        <w:rPr>
          <w:color w:val="000000"/>
        </w:rPr>
        <w:t>competence</w:t>
      </w:r>
      <w:r w:rsidR="004A133D">
        <w:rPr>
          <w:color w:val="000000"/>
        </w:rPr>
        <w:t xml:space="preserve"> and in creating real life </w:t>
      </w:r>
      <w:r w:rsidR="007B2835">
        <w:rPr>
          <w:color w:val="000000"/>
        </w:rPr>
        <w:t>authentic</w:t>
      </w:r>
      <w:r w:rsidR="004A133D">
        <w:rPr>
          <w:color w:val="000000"/>
        </w:rPr>
        <w:t xml:space="preserve"> contexts for </w:t>
      </w:r>
      <w:r w:rsidR="007B2835">
        <w:rPr>
          <w:color w:val="000000"/>
        </w:rPr>
        <w:t>learners</w:t>
      </w:r>
      <w:r w:rsidR="004A133D">
        <w:rPr>
          <w:color w:val="000000"/>
        </w:rPr>
        <w:t xml:space="preserve">. </w:t>
      </w:r>
      <w:r w:rsidR="007B2835">
        <w:rPr>
          <w:color w:val="000000"/>
        </w:rPr>
        <w:t>Prior</w:t>
      </w:r>
      <w:r w:rsidR="00860F90">
        <w:rPr>
          <w:color w:val="000000"/>
        </w:rPr>
        <w:t xml:space="preserve"> to this </w:t>
      </w:r>
      <w:r w:rsidR="007B2835">
        <w:rPr>
          <w:color w:val="000000"/>
        </w:rPr>
        <w:t>experience</w:t>
      </w:r>
      <w:r w:rsidR="00860F90">
        <w:rPr>
          <w:color w:val="000000"/>
        </w:rPr>
        <w:t xml:space="preserve"> I was </w:t>
      </w:r>
      <w:r w:rsidR="007B2835">
        <w:rPr>
          <w:color w:val="000000"/>
        </w:rPr>
        <w:t>apprehensive</w:t>
      </w:r>
      <w:r w:rsidR="00860F90">
        <w:rPr>
          <w:color w:val="000000"/>
        </w:rPr>
        <w:t xml:space="preserve"> </w:t>
      </w:r>
      <w:r w:rsidR="007B2835">
        <w:rPr>
          <w:color w:val="000000"/>
        </w:rPr>
        <w:t>of t</w:t>
      </w:r>
      <w:r w:rsidR="00860F90">
        <w:rPr>
          <w:color w:val="000000"/>
        </w:rPr>
        <w:t xml:space="preserve">he potential </w:t>
      </w:r>
      <w:r w:rsidR="007B2835">
        <w:rPr>
          <w:color w:val="000000"/>
        </w:rPr>
        <w:t>challenges</w:t>
      </w:r>
      <w:r w:rsidR="00860F90">
        <w:rPr>
          <w:color w:val="000000"/>
        </w:rPr>
        <w:t xml:space="preserve"> that including technology in the </w:t>
      </w:r>
      <w:r w:rsidR="007B2835">
        <w:rPr>
          <w:color w:val="000000"/>
        </w:rPr>
        <w:t>classroom</w:t>
      </w:r>
      <w:r w:rsidR="00860F90">
        <w:rPr>
          <w:color w:val="000000"/>
        </w:rPr>
        <w:t xml:space="preserve"> can pose. </w:t>
      </w:r>
      <w:r w:rsidR="007B2835">
        <w:rPr>
          <w:color w:val="000000"/>
        </w:rPr>
        <w:t>However</w:t>
      </w:r>
      <w:r w:rsidR="00860F90">
        <w:rPr>
          <w:color w:val="000000"/>
        </w:rPr>
        <w:t xml:space="preserve">, this PTE has taught me that technology can be added to my </w:t>
      </w:r>
      <w:r w:rsidR="007B2835">
        <w:rPr>
          <w:color w:val="000000"/>
        </w:rPr>
        <w:t>teaching</w:t>
      </w:r>
      <w:r w:rsidR="00860F90">
        <w:rPr>
          <w:color w:val="000000"/>
        </w:rPr>
        <w:t xml:space="preserve"> toolkit not only to create more engaging, </w:t>
      </w:r>
      <w:r w:rsidR="007B2835">
        <w:rPr>
          <w:color w:val="000000"/>
        </w:rPr>
        <w:t>authentic</w:t>
      </w:r>
      <w:r w:rsidR="00860F90">
        <w:rPr>
          <w:color w:val="000000"/>
        </w:rPr>
        <w:t xml:space="preserve"> learning but also to prepare learners for their </w:t>
      </w:r>
      <w:r w:rsidR="007B2835">
        <w:rPr>
          <w:color w:val="000000"/>
        </w:rPr>
        <w:t>future</w:t>
      </w:r>
      <w:r w:rsidR="00860F90">
        <w:rPr>
          <w:color w:val="000000"/>
        </w:rPr>
        <w:t xml:space="preserve"> in society. </w:t>
      </w:r>
    </w:p>
    <w:p w14:paraId="3AA915D3" w14:textId="77777777" w:rsidR="00D716C4" w:rsidRDefault="00D716C4" w:rsidP="00EC06EF">
      <w:pPr>
        <w:spacing w:line="276" w:lineRule="auto"/>
        <w:rPr>
          <w:rFonts w:ascii="Arial" w:hAnsi="Arial" w:cs="Arial"/>
          <w:color w:val="000000"/>
          <w:sz w:val="22"/>
          <w:szCs w:val="22"/>
        </w:rPr>
      </w:pPr>
    </w:p>
    <w:p w14:paraId="1C1B84BE" w14:textId="77777777" w:rsidR="00EC06EF" w:rsidRDefault="00EC06EF" w:rsidP="00EC06EF">
      <w:pPr>
        <w:spacing w:line="276" w:lineRule="auto"/>
        <w:rPr>
          <w:rFonts w:ascii="Arial" w:hAnsi="Arial" w:cs="Arial"/>
          <w:color w:val="000000"/>
          <w:sz w:val="22"/>
          <w:szCs w:val="22"/>
        </w:rPr>
      </w:pPr>
    </w:p>
    <w:p w14:paraId="77D8F00F" w14:textId="77777777" w:rsidR="00EC06EF" w:rsidRPr="00EC06EF" w:rsidRDefault="00EC06EF" w:rsidP="00EC06EF">
      <w:pPr>
        <w:spacing w:line="276" w:lineRule="auto"/>
        <w:rPr>
          <w:rFonts w:ascii="Arial" w:hAnsi="Arial" w:cs="Arial"/>
          <w:color w:val="000000"/>
          <w:sz w:val="22"/>
          <w:szCs w:val="22"/>
        </w:rPr>
      </w:pPr>
    </w:p>
    <w:p w14:paraId="1097727C" w14:textId="77777777" w:rsidR="00AF4DC4" w:rsidRDefault="00AF4DC4">
      <w:pPr>
        <w:rPr>
          <w:color w:val="000000"/>
        </w:rPr>
      </w:pPr>
    </w:p>
    <w:p w14:paraId="00B0544B" w14:textId="44BBAE8C" w:rsidR="007B2835" w:rsidRDefault="007B2835"/>
    <w:p w14:paraId="6F240AD8" w14:textId="77777777" w:rsidR="007B2835" w:rsidRDefault="007B2835">
      <w:pPr>
        <w:pBdr>
          <w:top w:val="none" w:sz="0" w:space="0" w:color="auto"/>
          <w:left w:val="none" w:sz="0" w:space="0" w:color="auto"/>
          <w:bottom w:val="none" w:sz="0" w:space="0" w:color="auto"/>
          <w:right w:val="none" w:sz="0" w:space="0" w:color="auto"/>
          <w:between w:val="none" w:sz="0" w:space="0" w:color="auto"/>
          <w:bar w:val="none" w:sz="0" w:color="auto"/>
        </w:pBdr>
      </w:pPr>
      <w:r>
        <w:br w:type="page"/>
      </w:r>
    </w:p>
    <w:p w14:paraId="430E07E3"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540" w:lineRule="atLeast"/>
        <w:outlineLvl w:val="0"/>
        <w:rPr>
          <w:rFonts w:eastAsia="Times New Roman"/>
          <w:b/>
          <w:bCs/>
          <w:color w:val="000000"/>
          <w:kern w:val="36"/>
          <w:sz w:val="36"/>
          <w:szCs w:val="36"/>
          <w:bdr w:val="none" w:sz="0" w:space="0" w:color="auto"/>
          <w:lang w:eastAsia="en-GB"/>
        </w:rPr>
      </w:pPr>
      <w:r w:rsidRPr="007B2835">
        <w:rPr>
          <w:rFonts w:eastAsia="Times New Roman"/>
          <w:b/>
          <w:bCs/>
          <w:color w:val="000000"/>
          <w:kern w:val="36"/>
          <w:sz w:val="36"/>
          <w:szCs w:val="36"/>
          <w:bdr w:val="none" w:sz="0" w:space="0" w:color="auto"/>
          <w:lang w:eastAsia="en-GB"/>
        </w:rPr>
        <w:lastRenderedPageBreak/>
        <w:t>Reference list</w:t>
      </w:r>
    </w:p>
    <w:p w14:paraId="0C516244" w14:textId="0DB339F4"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Callison, D. (2015). </w:t>
      </w:r>
      <w:r w:rsidRPr="007B2835">
        <w:rPr>
          <w:rFonts w:eastAsia="Times New Roman"/>
          <w:i/>
          <w:iCs/>
          <w:color w:val="000000"/>
          <w:bdr w:val="none" w:sz="0" w:space="0" w:color="auto"/>
          <w:lang w:eastAsia="en-GB"/>
        </w:rPr>
        <w:t xml:space="preserve">The Evolution of Inquiry: Controlled, Guided, </w:t>
      </w:r>
      <w:r w:rsidRPr="007B2835">
        <w:rPr>
          <w:rFonts w:eastAsia="Times New Roman"/>
          <w:i/>
          <w:iCs/>
          <w:color w:val="000000"/>
          <w:bdr w:val="none" w:sz="0" w:space="0" w:color="auto"/>
          <w:lang w:eastAsia="en-GB"/>
        </w:rPr>
        <w:t>Modelled</w:t>
      </w:r>
      <w:r w:rsidRPr="007B2835">
        <w:rPr>
          <w:rFonts w:eastAsia="Times New Roman"/>
          <w:i/>
          <w:iCs/>
          <w:color w:val="000000"/>
          <w:bdr w:val="none" w:sz="0" w:space="0" w:color="auto"/>
          <w:lang w:eastAsia="en-GB"/>
        </w:rPr>
        <w:t>, and Free</w:t>
      </w:r>
      <w:r w:rsidRPr="007B2835">
        <w:rPr>
          <w:rFonts w:eastAsia="Times New Roman"/>
          <w:color w:val="000000"/>
          <w:bdr w:val="none" w:sz="0" w:space="0" w:color="auto"/>
          <w:lang w:eastAsia="en-GB"/>
        </w:rPr>
        <w:t>. [online] </w:t>
      </w:r>
      <w:r w:rsidRPr="007B2835">
        <w:rPr>
          <w:rFonts w:eastAsia="Times New Roman"/>
          <w:i/>
          <w:iCs/>
          <w:color w:val="000000"/>
          <w:bdr w:val="none" w:sz="0" w:space="0" w:color="auto"/>
          <w:lang w:eastAsia="en-GB"/>
        </w:rPr>
        <w:t>Google Books</w:t>
      </w:r>
      <w:r w:rsidRPr="007B2835">
        <w:rPr>
          <w:rFonts w:eastAsia="Times New Roman"/>
          <w:color w:val="000000"/>
          <w:bdr w:val="none" w:sz="0" w:space="0" w:color="auto"/>
          <w:lang w:eastAsia="en-GB"/>
        </w:rPr>
        <w:t>. Bloomsbury Publishing USA. Available at: https://books.google.co.uk/books?hl=en&amp;lr=&amp;id=fHnDEAAAQBAJ&amp;oi=fnd&amp;pg=PA77&amp;dq=challenges+to+real+life+authentic+contexts+for+learning+&amp;ots=jNmX8otjmN&amp;sig=FW_cceWwoXcNyIMHwFSKqb6ywkA&amp;redir_esc=y#v=onepage&amp;q=and%20one%20of%20the%20challenges%20for%20educators%20&amp;f=false [Accessed 25 Mar. 2024].</w:t>
      </w:r>
    </w:p>
    <w:p w14:paraId="2933732B"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Crossley, S.A. and Mcnamara, D.S. (2017). </w:t>
      </w:r>
      <w:r w:rsidRPr="007B2835">
        <w:rPr>
          <w:rFonts w:eastAsia="Times New Roman"/>
          <w:i/>
          <w:iCs/>
          <w:color w:val="000000"/>
          <w:bdr w:val="none" w:sz="0" w:space="0" w:color="auto"/>
          <w:lang w:eastAsia="en-GB"/>
        </w:rPr>
        <w:t>Adaptive educational technologies for literacy instruction</w:t>
      </w:r>
      <w:r w:rsidRPr="007B2835">
        <w:rPr>
          <w:rFonts w:eastAsia="Times New Roman"/>
          <w:color w:val="000000"/>
          <w:bdr w:val="none" w:sz="0" w:space="0" w:color="auto"/>
          <w:lang w:eastAsia="en-GB"/>
        </w:rPr>
        <w:t>. [online] New York, Ny: Routledge. Available at: https://www.taylorfrancis.com/chapters/edit/10.4324/9781315647500-2/challenges-solutions-using-technologies-classroom-amy-johnson-matthew-jacovina-devin-russell-christian-soto [Accessed 27 Mar. 2024].</w:t>
      </w:r>
    </w:p>
    <w:p w14:paraId="35D5EF65"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Donaldson, G. (2015). </w:t>
      </w:r>
      <w:r w:rsidRPr="007B2835">
        <w:rPr>
          <w:rFonts w:eastAsia="Times New Roman"/>
          <w:i/>
          <w:iCs/>
          <w:color w:val="000000"/>
          <w:bdr w:val="none" w:sz="0" w:space="0" w:color="auto"/>
          <w:lang w:eastAsia="en-GB"/>
        </w:rPr>
        <w:t>Successful Futures Independent Review of Curriculum and Assessment Arrangements in Wales</w:t>
      </w:r>
      <w:r w:rsidRPr="007B2835">
        <w:rPr>
          <w:rFonts w:eastAsia="Times New Roman"/>
          <w:color w:val="000000"/>
          <w:bdr w:val="none" w:sz="0" w:space="0" w:color="auto"/>
          <w:lang w:eastAsia="en-GB"/>
        </w:rPr>
        <w:t>. [online] Available at: https://www.gov.wales/sites/default/files/publications/2018-03/successful-futures.pdf [Accessed 25 Mar. 2024].</w:t>
      </w:r>
    </w:p>
    <w:p w14:paraId="6B4DC710"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ESTYN (2019). </w:t>
      </w:r>
      <w:r w:rsidRPr="007B2835">
        <w:rPr>
          <w:rFonts w:eastAsia="Times New Roman"/>
          <w:i/>
          <w:iCs/>
          <w:color w:val="000000"/>
          <w:bdr w:val="none" w:sz="0" w:space="0" w:color="auto"/>
          <w:lang w:eastAsia="en-GB"/>
        </w:rPr>
        <w:t>Digital competence: Improving pupils’ digital skills | Estyn</w:t>
      </w:r>
      <w:r w:rsidRPr="007B2835">
        <w:rPr>
          <w:rFonts w:eastAsia="Times New Roman"/>
          <w:color w:val="000000"/>
          <w:bdr w:val="none" w:sz="0" w:space="0" w:color="auto"/>
          <w:lang w:eastAsia="en-GB"/>
        </w:rPr>
        <w:t>. [online] www.estyn.gov.wales. Available at: https://www.estyn.gov.wales/blog/digital-competence-improving-pupils-digital-skills [Accessed 28 Mar. 2024].</w:t>
      </w:r>
    </w:p>
    <w:p w14:paraId="21DA94B2"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Evidence Based Education (n.d.). </w:t>
      </w:r>
      <w:r w:rsidRPr="007B2835">
        <w:rPr>
          <w:rFonts w:eastAsia="Times New Roman"/>
          <w:i/>
          <w:iCs/>
          <w:color w:val="000000"/>
          <w:bdr w:val="none" w:sz="0" w:space="0" w:color="auto"/>
          <w:lang w:eastAsia="en-GB"/>
        </w:rPr>
        <w:t>The Great Teaching Toolkit</w:t>
      </w:r>
      <w:r w:rsidRPr="007B2835">
        <w:rPr>
          <w:rFonts w:eastAsia="Times New Roman"/>
          <w:color w:val="000000"/>
          <w:bdr w:val="none" w:sz="0" w:space="0" w:color="auto"/>
          <w:lang w:eastAsia="en-GB"/>
        </w:rPr>
        <w:t>. [online] Evidence Based Education. Available at: https://evidencebased.education/great-teaching-toolkit-cpd/ [Accessed 28 Mar. 2024].</w:t>
      </w:r>
    </w:p>
    <w:p w14:paraId="59872915"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Finch, M. (2023). </w:t>
      </w:r>
      <w:r w:rsidRPr="007B2835">
        <w:rPr>
          <w:rFonts w:eastAsia="Times New Roman"/>
          <w:i/>
          <w:iCs/>
          <w:color w:val="000000"/>
          <w:bdr w:val="none" w:sz="0" w:space="0" w:color="auto"/>
          <w:lang w:eastAsia="en-GB"/>
        </w:rPr>
        <w:t>Education Advanced, Inc.</w:t>
      </w:r>
      <w:r w:rsidRPr="007B2835">
        <w:rPr>
          <w:rFonts w:eastAsia="Times New Roman"/>
          <w:color w:val="000000"/>
          <w:bdr w:val="none" w:sz="0" w:space="0" w:color="auto"/>
          <w:lang w:eastAsia="en-GB"/>
        </w:rPr>
        <w:t> [online] Education Advanced, Inc. Available at: https://educationadvanced.com/resources/blog/authentic-learning-bringing-real-world-relevance-to-the-classroom/ [Accessed 25 Mar. 2024].</w:t>
      </w:r>
    </w:p>
    <w:p w14:paraId="31400237"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Goethe, O. (2019). Learning Experiences in Real Life. </w:t>
      </w:r>
      <w:r w:rsidRPr="007B2835">
        <w:rPr>
          <w:rFonts w:eastAsia="Times New Roman"/>
          <w:i/>
          <w:iCs/>
          <w:color w:val="000000"/>
          <w:bdr w:val="none" w:sz="0" w:space="0" w:color="auto"/>
          <w:lang w:eastAsia="en-GB"/>
        </w:rPr>
        <w:t>Human-computer interaction series</w:t>
      </w:r>
      <w:r w:rsidRPr="007B2835">
        <w:rPr>
          <w:rFonts w:eastAsia="Times New Roman"/>
          <w:color w:val="000000"/>
          <w:bdr w:val="none" w:sz="0" w:space="0" w:color="auto"/>
          <w:lang w:eastAsia="en-GB"/>
        </w:rPr>
        <w:t>. [online] doi:https://doi.org/10.1007/978-3-030-11078-9_5.</w:t>
      </w:r>
    </w:p>
    <w:p w14:paraId="7FA1CDEB"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Hsu, P.-S. (2016). Examining Current Beliefs, Practices and Barriers About Technology Integration: A Case Study. </w:t>
      </w:r>
      <w:r w:rsidRPr="007B2835">
        <w:rPr>
          <w:rFonts w:eastAsia="Times New Roman"/>
          <w:i/>
          <w:iCs/>
          <w:color w:val="000000"/>
          <w:bdr w:val="none" w:sz="0" w:space="0" w:color="auto"/>
          <w:lang w:eastAsia="en-GB"/>
        </w:rPr>
        <w:t>TechTrends</w:t>
      </w:r>
      <w:r w:rsidRPr="007B2835">
        <w:rPr>
          <w:rFonts w:eastAsia="Times New Roman"/>
          <w:color w:val="000000"/>
          <w:bdr w:val="none" w:sz="0" w:space="0" w:color="auto"/>
          <w:lang w:eastAsia="en-GB"/>
        </w:rPr>
        <w:t>, [online] 60(1), pp.30–40. doi:https://doi.org/10.1007/s11528-015-0014-3.</w:t>
      </w:r>
    </w:p>
    <w:p w14:paraId="7D65BDAF"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Main, P. (2023). </w:t>
      </w:r>
      <w:r w:rsidRPr="007B2835">
        <w:rPr>
          <w:rFonts w:eastAsia="Times New Roman"/>
          <w:i/>
          <w:iCs/>
          <w:color w:val="000000"/>
          <w:bdr w:val="none" w:sz="0" w:space="0" w:color="auto"/>
          <w:lang w:eastAsia="en-GB"/>
        </w:rPr>
        <w:t>John Dewey’s Theory</w:t>
      </w:r>
      <w:r w:rsidRPr="007B2835">
        <w:rPr>
          <w:rFonts w:eastAsia="Times New Roman"/>
          <w:color w:val="000000"/>
          <w:bdr w:val="none" w:sz="0" w:space="0" w:color="auto"/>
          <w:lang w:eastAsia="en-GB"/>
        </w:rPr>
        <w:t>. [online] Structural Learning. Available at: https://www.structural-learning.com/post/john-deweys-theory [Accessed 25 Mar. 2024].</w:t>
      </w:r>
    </w:p>
    <w:p w14:paraId="432AD271"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lastRenderedPageBreak/>
        <w:t>Mcleod, S. (2024a). </w:t>
      </w:r>
      <w:r w:rsidRPr="007B2835">
        <w:rPr>
          <w:rFonts w:eastAsia="Times New Roman"/>
          <w:i/>
          <w:iCs/>
          <w:color w:val="000000"/>
          <w:bdr w:val="none" w:sz="0" w:space="0" w:color="auto"/>
          <w:lang w:eastAsia="en-GB"/>
        </w:rPr>
        <w:t>Piaget’s theory and stages of cognitive development</w:t>
      </w:r>
      <w:r w:rsidRPr="007B2835">
        <w:rPr>
          <w:rFonts w:eastAsia="Times New Roman"/>
          <w:color w:val="000000"/>
          <w:bdr w:val="none" w:sz="0" w:space="0" w:color="auto"/>
          <w:lang w:eastAsia="en-GB"/>
        </w:rPr>
        <w:t>. [online] Simply Psychology. Available at: https://www.simplypsychology.org/piaget.html [Accessed 25 Mar. 2024].</w:t>
      </w:r>
    </w:p>
    <w:p w14:paraId="5CD81A3B"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Mcleod, S. (2024b). </w:t>
      </w:r>
      <w:r w:rsidRPr="007B2835">
        <w:rPr>
          <w:rFonts w:eastAsia="Times New Roman"/>
          <w:i/>
          <w:iCs/>
          <w:color w:val="000000"/>
          <w:bdr w:val="none" w:sz="0" w:space="0" w:color="auto"/>
          <w:lang w:eastAsia="en-GB"/>
        </w:rPr>
        <w:t>Vygotsky’s Sociocultural Theory of Cognitive Development</w:t>
      </w:r>
      <w:r w:rsidRPr="007B2835">
        <w:rPr>
          <w:rFonts w:eastAsia="Times New Roman"/>
          <w:color w:val="000000"/>
          <w:bdr w:val="none" w:sz="0" w:space="0" w:color="auto"/>
          <w:lang w:eastAsia="en-GB"/>
        </w:rPr>
        <w:t>. [online] Simply Psychology. Available at: https://www.simplypsychology.org/vygotsky.html [Accessed 28 Mar. 2024].</w:t>
      </w:r>
    </w:p>
    <w:p w14:paraId="697339D3"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Murphy, V., Fox, J., Freeman, S. and Hughes, N. (2017). ‘Keeping it Real’: A review of the benefits, challenges and steps towards implementing authentic assessment. </w:t>
      </w:r>
      <w:r w:rsidRPr="007B2835">
        <w:rPr>
          <w:rFonts w:eastAsia="Times New Roman"/>
          <w:i/>
          <w:iCs/>
          <w:color w:val="000000"/>
          <w:bdr w:val="none" w:sz="0" w:space="0" w:color="auto"/>
          <w:lang w:eastAsia="en-GB"/>
        </w:rPr>
        <w:t>All Ireland Journal of Higher Education</w:t>
      </w:r>
      <w:r w:rsidRPr="007B2835">
        <w:rPr>
          <w:rFonts w:eastAsia="Times New Roman"/>
          <w:color w:val="000000"/>
          <w:bdr w:val="none" w:sz="0" w:space="0" w:color="auto"/>
          <w:lang w:eastAsia="en-GB"/>
        </w:rPr>
        <w:t>, [online] 9(3). Available at: https://ojs.aishe.org/index.php/aishe-j/article/view/280 [Accessed 25 Mar. 2024].</w:t>
      </w:r>
    </w:p>
    <w:p w14:paraId="047E3F2E"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Pettersson, F. (2017). On the issues of digital competence in educational contexts – a review of literature. </w:t>
      </w:r>
      <w:r w:rsidRPr="007B2835">
        <w:rPr>
          <w:rFonts w:eastAsia="Times New Roman"/>
          <w:i/>
          <w:iCs/>
          <w:color w:val="000000"/>
          <w:bdr w:val="none" w:sz="0" w:space="0" w:color="auto"/>
          <w:lang w:eastAsia="en-GB"/>
        </w:rPr>
        <w:t>Education and Information Technologies</w:t>
      </w:r>
      <w:r w:rsidRPr="007B2835">
        <w:rPr>
          <w:rFonts w:eastAsia="Times New Roman"/>
          <w:color w:val="000000"/>
          <w:bdr w:val="none" w:sz="0" w:space="0" w:color="auto"/>
          <w:lang w:eastAsia="en-GB"/>
        </w:rPr>
        <w:t>, [online] 23(3), pp.1005–1021. doi:https://doi.org/10.1007/s10639-017-9649-3.</w:t>
      </w:r>
    </w:p>
    <w:p w14:paraId="7A4A6DEC"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Pokey|Crowe, S. (2010). Differentiating with Technology. </w:t>
      </w:r>
      <w:r w:rsidRPr="007B2835">
        <w:rPr>
          <w:rFonts w:eastAsia="Times New Roman"/>
          <w:i/>
          <w:iCs/>
          <w:color w:val="000000"/>
          <w:bdr w:val="none" w:sz="0" w:space="0" w:color="auto"/>
          <w:lang w:eastAsia="en-GB"/>
        </w:rPr>
        <w:t>TEACHING Exceptional Children Plus</w:t>
      </w:r>
      <w:r w:rsidRPr="007B2835">
        <w:rPr>
          <w:rFonts w:eastAsia="Times New Roman"/>
          <w:color w:val="000000"/>
          <w:bdr w:val="none" w:sz="0" w:space="0" w:color="auto"/>
          <w:lang w:eastAsia="en-GB"/>
        </w:rPr>
        <w:t>, [online] 6(4). Available at: https://eric.ed.gov/?id=EJ907030 [Accessed 25 Mar. 2024].</w:t>
      </w:r>
    </w:p>
    <w:p w14:paraId="1467E901"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Stenger, M. (2014). </w:t>
      </w:r>
      <w:r w:rsidRPr="007B2835">
        <w:rPr>
          <w:rFonts w:eastAsia="Times New Roman"/>
          <w:i/>
          <w:iCs/>
          <w:color w:val="000000"/>
          <w:bdr w:val="none" w:sz="0" w:space="0" w:color="auto"/>
          <w:lang w:eastAsia="en-GB"/>
        </w:rPr>
        <w:t>Why Curiosity Enhances Learning</w:t>
      </w:r>
      <w:r w:rsidRPr="007B2835">
        <w:rPr>
          <w:rFonts w:eastAsia="Times New Roman"/>
          <w:color w:val="000000"/>
          <w:bdr w:val="none" w:sz="0" w:space="0" w:color="auto"/>
          <w:lang w:eastAsia="en-GB"/>
        </w:rPr>
        <w:t>. [online] Edutopia. Available at: https://www.edutopia.org/blog/why-curiosity-enhances-learning-marianne-stenger [Accessed 26 Mar. 2024].</w:t>
      </w:r>
    </w:p>
    <w:p w14:paraId="71627EFC"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Welsh Government (2023). </w:t>
      </w:r>
      <w:r w:rsidRPr="007B2835">
        <w:rPr>
          <w:rFonts w:eastAsia="Times New Roman"/>
          <w:i/>
          <w:iCs/>
          <w:color w:val="000000"/>
          <w:bdr w:val="none" w:sz="0" w:space="0" w:color="auto"/>
          <w:lang w:eastAsia="en-GB"/>
        </w:rPr>
        <w:t>Pedagogy - Hwb</w:t>
      </w:r>
      <w:r w:rsidRPr="007B2835">
        <w:rPr>
          <w:rFonts w:eastAsia="Times New Roman"/>
          <w:color w:val="000000"/>
          <w:bdr w:val="none" w:sz="0" w:space="0" w:color="auto"/>
          <w:lang w:eastAsia="en-GB"/>
        </w:rPr>
        <w:t>. [online] hwb.gov.wales. Available at: https://hwb.gov.wales/curriculum-for-wales/designing-your-curriculum/pedagogy [Accessed 25 Mar. 2024].</w:t>
      </w:r>
    </w:p>
    <w:p w14:paraId="6AAE8F84" w14:textId="77777777" w:rsidR="007B2835" w:rsidRPr="007B2835" w:rsidRDefault="007B2835" w:rsidP="007B2835">
      <w:pPr>
        <w:pBdr>
          <w:top w:val="none" w:sz="0" w:space="0" w:color="auto"/>
          <w:left w:val="none" w:sz="0" w:space="0" w:color="auto"/>
          <w:bottom w:val="none" w:sz="0" w:space="0" w:color="auto"/>
          <w:right w:val="none" w:sz="0" w:space="0" w:color="auto"/>
          <w:between w:val="none" w:sz="0" w:space="0" w:color="auto"/>
          <w:bar w:val="none" w:sz="0" w:color="auto"/>
        </w:pBdr>
        <w:spacing w:after="240" w:line="360" w:lineRule="atLeast"/>
        <w:rPr>
          <w:rFonts w:eastAsia="Times New Roman"/>
          <w:color w:val="000000"/>
          <w:bdr w:val="none" w:sz="0" w:space="0" w:color="auto"/>
          <w:lang w:eastAsia="en-GB"/>
        </w:rPr>
      </w:pPr>
      <w:r w:rsidRPr="007B2835">
        <w:rPr>
          <w:rFonts w:eastAsia="Times New Roman"/>
          <w:color w:val="000000"/>
          <w:bdr w:val="none" w:sz="0" w:space="0" w:color="auto"/>
          <w:lang w:eastAsia="en-GB"/>
        </w:rPr>
        <w:t>Welsh Government (2020). </w:t>
      </w:r>
      <w:r w:rsidRPr="007B2835">
        <w:rPr>
          <w:rFonts w:eastAsia="Times New Roman"/>
          <w:i/>
          <w:iCs/>
          <w:color w:val="000000"/>
          <w:bdr w:val="none" w:sz="0" w:space="0" w:color="auto"/>
          <w:lang w:eastAsia="en-GB"/>
        </w:rPr>
        <w:t>Developing a vision for curriculum design - Hwb</w:t>
      </w:r>
      <w:r w:rsidRPr="007B2835">
        <w:rPr>
          <w:rFonts w:eastAsia="Times New Roman"/>
          <w:color w:val="000000"/>
          <w:bdr w:val="none" w:sz="0" w:space="0" w:color="auto"/>
          <w:lang w:eastAsia="en-GB"/>
        </w:rPr>
        <w:t>. [online] hwb.gov.wales. Available at: https://hwb.gov.wales/curriculum-for-wales/designing-your-curriculum/developing-a-vision-for-curriculum-design [Accessed 28 Mar. 2024].</w:t>
      </w:r>
    </w:p>
    <w:p w14:paraId="333649D8" w14:textId="77777777" w:rsidR="00AF4DC4" w:rsidRDefault="00AF4DC4"/>
    <w:sectPr w:rsidR="00AF4DC4">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2AAA4" w14:textId="77777777" w:rsidR="000D2276" w:rsidRDefault="000D2276" w:rsidP="00F267AB">
      <w:r>
        <w:separator/>
      </w:r>
    </w:p>
  </w:endnote>
  <w:endnote w:type="continuationSeparator" w:id="0">
    <w:p w14:paraId="1E9EAF4D" w14:textId="77777777" w:rsidR="000D2276" w:rsidRDefault="000D2276" w:rsidP="00F267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rlito">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0655290"/>
      <w:docPartObj>
        <w:docPartGallery w:val="Page Numbers (Bottom of Page)"/>
        <w:docPartUnique/>
      </w:docPartObj>
    </w:sdtPr>
    <w:sdtContent>
      <w:p w14:paraId="5D1D2D65" w14:textId="583C0CE4" w:rsidR="00B6256B" w:rsidRDefault="00B6256B" w:rsidP="00C422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DD6ABB8" w14:textId="77777777" w:rsidR="00B6256B" w:rsidRDefault="00B625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7577111"/>
      <w:docPartObj>
        <w:docPartGallery w:val="Page Numbers (Bottom of Page)"/>
        <w:docPartUnique/>
      </w:docPartObj>
    </w:sdtPr>
    <w:sdtContent>
      <w:p w14:paraId="6467601D" w14:textId="075FE649" w:rsidR="00B6256B" w:rsidRDefault="00B6256B" w:rsidP="00C4226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02F24091" w14:textId="77777777" w:rsidR="00B6256B" w:rsidRDefault="00B625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B35C14" w14:textId="77777777" w:rsidR="000D2276" w:rsidRDefault="000D2276" w:rsidP="00F267AB">
      <w:r>
        <w:separator/>
      </w:r>
    </w:p>
  </w:footnote>
  <w:footnote w:type="continuationSeparator" w:id="0">
    <w:p w14:paraId="5AFC2EAE" w14:textId="77777777" w:rsidR="000D2276" w:rsidRDefault="000D2276" w:rsidP="00F267A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4651E" w14:textId="24DB6B11" w:rsidR="00B6256B" w:rsidRDefault="00B6256B">
    <w:pPr>
      <w:pStyle w:val="Header"/>
    </w:pPr>
    <w:r>
      <w:t xml:space="preserve">Jessica </w:t>
    </w:r>
    <w:r w:rsidR="00970EBA">
      <w:t>Preece</w:t>
    </w:r>
  </w:p>
  <w:p w14:paraId="4D59F0A4" w14:textId="4FF23CEB" w:rsidR="00B6256B" w:rsidRDefault="00B6256B">
    <w:pPr>
      <w:pStyle w:val="Header"/>
    </w:pPr>
    <w:r>
      <w:t>2104002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67AB"/>
    <w:rsid w:val="000D2276"/>
    <w:rsid w:val="000D242D"/>
    <w:rsid w:val="001D4A78"/>
    <w:rsid w:val="001E4E2E"/>
    <w:rsid w:val="001F76F5"/>
    <w:rsid w:val="00204DE0"/>
    <w:rsid w:val="00247194"/>
    <w:rsid w:val="00311FCC"/>
    <w:rsid w:val="00324298"/>
    <w:rsid w:val="0040613C"/>
    <w:rsid w:val="004946F8"/>
    <w:rsid w:val="004A133D"/>
    <w:rsid w:val="0054720A"/>
    <w:rsid w:val="00635FDA"/>
    <w:rsid w:val="0064687C"/>
    <w:rsid w:val="007B2835"/>
    <w:rsid w:val="00860F90"/>
    <w:rsid w:val="008C6AE3"/>
    <w:rsid w:val="00970EBA"/>
    <w:rsid w:val="00A00100"/>
    <w:rsid w:val="00A238DE"/>
    <w:rsid w:val="00AB3EC8"/>
    <w:rsid w:val="00AB4EAE"/>
    <w:rsid w:val="00AE5A96"/>
    <w:rsid w:val="00AF4DC4"/>
    <w:rsid w:val="00AF6DB1"/>
    <w:rsid w:val="00B31AD8"/>
    <w:rsid w:val="00B6256B"/>
    <w:rsid w:val="00B84766"/>
    <w:rsid w:val="00C402FF"/>
    <w:rsid w:val="00C82692"/>
    <w:rsid w:val="00D716C4"/>
    <w:rsid w:val="00E444C4"/>
    <w:rsid w:val="00EC06EF"/>
    <w:rsid w:val="00F267AB"/>
    <w:rsid w:val="00F26EA7"/>
    <w:rsid w:val="00FB6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F8B800"/>
  <w15:chartTrackingRefBased/>
  <w15:docId w15:val="{A9EBE096-9AF6-D746-8165-BE9F3CDDD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7AB"/>
    <w:pPr>
      <w:pBdr>
        <w:top w:val="nil"/>
        <w:left w:val="nil"/>
        <w:bottom w:val="nil"/>
        <w:right w:val="nil"/>
        <w:between w:val="nil"/>
        <w:bar w:val="nil"/>
      </w:pBdr>
    </w:pPr>
    <w:rPr>
      <w:rFonts w:ascii="Times New Roman" w:eastAsia="Arial Unicode MS" w:hAnsi="Times New Roman" w:cs="Times New Roman"/>
      <w:kern w:val="0"/>
      <w:bdr w:val="nil"/>
      <w14:ligatures w14:val="none"/>
    </w:rPr>
  </w:style>
  <w:style w:type="paragraph" w:styleId="Heading1">
    <w:name w:val="heading 1"/>
    <w:basedOn w:val="Normal"/>
    <w:next w:val="Normal"/>
    <w:link w:val="Heading1Char"/>
    <w:uiPriority w:val="9"/>
    <w:qFormat/>
    <w:rsid w:val="00F267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67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67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67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67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67A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67A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67A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67A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7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67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67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67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67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67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67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67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67AB"/>
    <w:rPr>
      <w:rFonts w:eastAsiaTheme="majorEastAsia" w:cstheme="majorBidi"/>
      <w:color w:val="272727" w:themeColor="text1" w:themeTint="D8"/>
    </w:rPr>
  </w:style>
  <w:style w:type="paragraph" w:styleId="Title">
    <w:name w:val="Title"/>
    <w:basedOn w:val="Normal"/>
    <w:next w:val="Normal"/>
    <w:link w:val="TitleChar"/>
    <w:uiPriority w:val="10"/>
    <w:qFormat/>
    <w:rsid w:val="00F267A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67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67A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67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67A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267AB"/>
    <w:rPr>
      <w:i/>
      <w:iCs/>
      <w:color w:val="404040" w:themeColor="text1" w:themeTint="BF"/>
    </w:rPr>
  </w:style>
  <w:style w:type="paragraph" w:styleId="ListParagraph">
    <w:name w:val="List Paragraph"/>
    <w:basedOn w:val="Normal"/>
    <w:uiPriority w:val="34"/>
    <w:qFormat/>
    <w:rsid w:val="00F267AB"/>
    <w:pPr>
      <w:ind w:left="720"/>
      <w:contextualSpacing/>
    </w:pPr>
  </w:style>
  <w:style w:type="character" w:styleId="IntenseEmphasis">
    <w:name w:val="Intense Emphasis"/>
    <w:basedOn w:val="DefaultParagraphFont"/>
    <w:uiPriority w:val="21"/>
    <w:qFormat/>
    <w:rsid w:val="00F267AB"/>
    <w:rPr>
      <w:i/>
      <w:iCs/>
      <w:color w:val="0F4761" w:themeColor="accent1" w:themeShade="BF"/>
    </w:rPr>
  </w:style>
  <w:style w:type="paragraph" w:styleId="IntenseQuote">
    <w:name w:val="Intense Quote"/>
    <w:basedOn w:val="Normal"/>
    <w:next w:val="Normal"/>
    <w:link w:val="IntenseQuoteChar"/>
    <w:uiPriority w:val="30"/>
    <w:qFormat/>
    <w:rsid w:val="00F267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67AB"/>
    <w:rPr>
      <w:i/>
      <w:iCs/>
      <w:color w:val="0F4761" w:themeColor="accent1" w:themeShade="BF"/>
    </w:rPr>
  </w:style>
  <w:style w:type="character" w:styleId="IntenseReference">
    <w:name w:val="Intense Reference"/>
    <w:basedOn w:val="DefaultParagraphFont"/>
    <w:uiPriority w:val="32"/>
    <w:qFormat/>
    <w:rsid w:val="00F267AB"/>
    <w:rPr>
      <w:b/>
      <w:bCs/>
      <w:smallCaps/>
      <w:color w:val="0F4761" w:themeColor="accent1" w:themeShade="BF"/>
      <w:spacing w:val="5"/>
    </w:rPr>
  </w:style>
  <w:style w:type="paragraph" w:customStyle="1" w:styleId="BodyA">
    <w:name w:val="Body A"/>
    <w:rsid w:val="00F267AB"/>
    <w:pPr>
      <w:pBdr>
        <w:top w:val="nil"/>
        <w:left w:val="nil"/>
        <w:bottom w:val="nil"/>
        <w:right w:val="nil"/>
        <w:between w:val="nil"/>
        <w:bar w:val="nil"/>
      </w:pBdr>
      <w:spacing w:after="160" w:line="259" w:lineRule="auto"/>
    </w:pPr>
    <w:rPr>
      <w:rFonts w:ascii="Calibri" w:eastAsia="Arial Unicode MS" w:hAnsi="Calibri" w:cs="Arial Unicode MS"/>
      <w:color w:val="000000"/>
      <w:kern w:val="0"/>
      <w:sz w:val="22"/>
      <w:szCs w:val="22"/>
      <w:u w:color="000000"/>
      <w:bdr w:val="nil"/>
      <w:lang w:val="en-US" w:eastAsia="zh-CN"/>
      <w14:textOutline w14:w="12700" w14:cap="flat" w14:cmpd="sng" w14:algn="ctr">
        <w14:noFill/>
        <w14:prstDash w14:val="solid"/>
        <w14:miter w14:lim="400000"/>
      </w14:textOutline>
      <w14:ligatures w14:val="none"/>
    </w:rPr>
  </w:style>
  <w:style w:type="paragraph" w:styleId="Header">
    <w:name w:val="header"/>
    <w:basedOn w:val="Normal"/>
    <w:link w:val="HeaderChar"/>
    <w:uiPriority w:val="99"/>
    <w:unhideWhenUsed/>
    <w:rsid w:val="00F267AB"/>
    <w:pPr>
      <w:tabs>
        <w:tab w:val="center" w:pos="4513"/>
        <w:tab w:val="right" w:pos="9026"/>
      </w:tabs>
    </w:pPr>
  </w:style>
  <w:style w:type="character" w:customStyle="1" w:styleId="HeaderChar">
    <w:name w:val="Header Char"/>
    <w:basedOn w:val="DefaultParagraphFont"/>
    <w:link w:val="Header"/>
    <w:uiPriority w:val="99"/>
    <w:rsid w:val="00F267AB"/>
    <w:rPr>
      <w:rFonts w:ascii="Times New Roman" w:eastAsia="Arial Unicode MS" w:hAnsi="Times New Roman" w:cs="Times New Roman"/>
      <w:kern w:val="0"/>
      <w:bdr w:val="nil"/>
      <w:lang w:val="en-US"/>
      <w14:ligatures w14:val="none"/>
    </w:rPr>
  </w:style>
  <w:style w:type="paragraph" w:styleId="Footer">
    <w:name w:val="footer"/>
    <w:basedOn w:val="Normal"/>
    <w:link w:val="FooterChar"/>
    <w:uiPriority w:val="99"/>
    <w:unhideWhenUsed/>
    <w:rsid w:val="00F267AB"/>
    <w:pPr>
      <w:tabs>
        <w:tab w:val="center" w:pos="4513"/>
        <w:tab w:val="right" w:pos="9026"/>
      </w:tabs>
    </w:pPr>
  </w:style>
  <w:style w:type="character" w:customStyle="1" w:styleId="FooterChar">
    <w:name w:val="Footer Char"/>
    <w:basedOn w:val="DefaultParagraphFont"/>
    <w:link w:val="Footer"/>
    <w:uiPriority w:val="99"/>
    <w:rsid w:val="00F267AB"/>
    <w:rPr>
      <w:rFonts w:ascii="Times New Roman" w:eastAsia="Arial Unicode MS" w:hAnsi="Times New Roman" w:cs="Times New Roman"/>
      <w:kern w:val="0"/>
      <w:bdr w:val="nil"/>
      <w:lang w:val="en-US"/>
      <w14:ligatures w14:val="none"/>
    </w:rPr>
  </w:style>
  <w:style w:type="paragraph" w:styleId="NormalWeb">
    <w:name w:val="Normal (Web)"/>
    <w:basedOn w:val="Normal"/>
    <w:uiPriority w:val="99"/>
    <w:semiHidden/>
    <w:unhideWhenUsed/>
    <w:rsid w:val="00F267AB"/>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eastAsia="Times New Roman"/>
      <w:bdr w:val="none" w:sz="0" w:space="0" w:color="auto"/>
      <w:lang w:eastAsia="en-GB"/>
    </w:rPr>
  </w:style>
  <w:style w:type="character" w:customStyle="1" w:styleId="apple-converted-space">
    <w:name w:val="apple-converted-space"/>
    <w:basedOn w:val="DefaultParagraphFont"/>
    <w:rsid w:val="00F267AB"/>
  </w:style>
  <w:style w:type="character" w:styleId="PageNumber">
    <w:name w:val="page number"/>
    <w:basedOn w:val="DefaultParagraphFont"/>
    <w:uiPriority w:val="99"/>
    <w:semiHidden/>
    <w:unhideWhenUsed/>
    <w:rsid w:val="00B6256B"/>
  </w:style>
  <w:style w:type="table" w:styleId="TableGrid">
    <w:name w:val="Table Grid"/>
    <w:basedOn w:val="TableNormal"/>
    <w:uiPriority w:val="39"/>
    <w:rsid w:val="00B625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4720A"/>
    <w:rPr>
      <w:color w:val="467886" w:themeColor="hyperlink"/>
      <w:u w:val="single"/>
    </w:rPr>
  </w:style>
  <w:style w:type="character" w:styleId="UnresolvedMention">
    <w:name w:val="Unresolved Mention"/>
    <w:basedOn w:val="DefaultParagraphFont"/>
    <w:uiPriority w:val="99"/>
    <w:semiHidden/>
    <w:unhideWhenUsed/>
    <w:rsid w:val="005472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34387">
      <w:bodyDiv w:val="1"/>
      <w:marLeft w:val="0"/>
      <w:marRight w:val="0"/>
      <w:marTop w:val="0"/>
      <w:marBottom w:val="0"/>
      <w:divBdr>
        <w:top w:val="none" w:sz="0" w:space="0" w:color="auto"/>
        <w:left w:val="none" w:sz="0" w:space="0" w:color="auto"/>
        <w:bottom w:val="none" w:sz="0" w:space="0" w:color="auto"/>
        <w:right w:val="none" w:sz="0" w:space="0" w:color="auto"/>
      </w:divBdr>
    </w:div>
    <w:div w:id="51083314">
      <w:bodyDiv w:val="1"/>
      <w:marLeft w:val="0"/>
      <w:marRight w:val="0"/>
      <w:marTop w:val="0"/>
      <w:marBottom w:val="0"/>
      <w:divBdr>
        <w:top w:val="none" w:sz="0" w:space="0" w:color="auto"/>
        <w:left w:val="none" w:sz="0" w:space="0" w:color="auto"/>
        <w:bottom w:val="none" w:sz="0" w:space="0" w:color="auto"/>
        <w:right w:val="none" w:sz="0" w:space="0" w:color="auto"/>
      </w:divBdr>
      <w:divsChild>
        <w:div w:id="17174615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295</TotalTime>
  <Pages>15</Pages>
  <Words>5603</Words>
  <Characters>31940</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Gethin (2104002)</dc:creator>
  <cp:keywords/>
  <dc:description/>
  <cp:lastModifiedBy>Jess Gethin (2104002)</cp:lastModifiedBy>
  <cp:revision>8</cp:revision>
  <dcterms:created xsi:type="dcterms:W3CDTF">2024-04-14T23:29:00Z</dcterms:created>
  <dcterms:modified xsi:type="dcterms:W3CDTF">2024-04-15T19:51:00Z</dcterms:modified>
</cp:coreProperties>
</file>