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header.xml" ContentType="application/vnd.openxmlformats-officedocument.wordprocessingml.header+xml"/>
  <Override PartName="/word/footer.xml" ContentType="application/vnd.openxmlformats-officedocument.wordprocessingml.footer+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w:rsidR="56137EF7" w:rsidP="13219630" w:rsidRDefault="56137EF7" w14:paraId="48C990DC" w14:textId="73ACDBD7">
      <w:pPr>
        <w:spacing w:before="0" w:beforeAutospacing="off" w:after="160" w:afterAutospacing="off" w:line="276" w:lineRule="auto"/>
        <w:ind w:left="1440" w:firstLine="720"/>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pPr>
      <w:r w:rsidRPr="13219630" w:rsidR="5F7A0CAB">
        <w:rPr>
          <w:rFonts w:ascii="Aptos" w:hAnsi="Aptos" w:eastAsia="Aptos" w:cs="Aptos" w:asciiTheme="minorAscii" w:hAnsiTheme="minorAscii" w:eastAsiaTheme="minorAscii" w:cstheme="minorAscii"/>
          <w:b w:val="1"/>
          <w:bCs w:val="1"/>
          <w:i w:val="0"/>
          <w:iCs w:val="0"/>
          <w:caps w:val="0"/>
          <w:smallCaps w:val="0"/>
          <w:color w:val="000000" w:themeColor="text1" w:themeTint="FF" w:themeShade="FF"/>
          <w:sz w:val="24"/>
          <w:szCs w:val="24"/>
          <w:u w:val="single"/>
        </w:rPr>
        <w:t>Attention Deficit Hyperactivity Disorder</w:t>
      </w:r>
    </w:p>
    <w:p w:rsidR="56137EF7" w:rsidP="13219630" w:rsidRDefault="56137EF7" w14:paraId="40BE6A16" w14:textId="22F01AF6">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3219630" w:rsidR="56137EF7">
        <w:rPr>
          <w:b w:val="1"/>
          <w:bCs w:val="1"/>
        </w:rPr>
        <w:t>Introduction</w:t>
      </w:r>
      <w:r w:rsidRPr="13219630" w:rsidR="56137EF7">
        <w:rPr>
          <w:b w:val="1"/>
          <w:bCs w:val="1"/>
        </w:rPr>
        <w:t xml:space="preserve"> </w:t>
      </w:r>
      <w:r w:rsidR="56137EF7">
        <w:rPr/>
        <w:t xml:space="preserve">– Good evening, I am Sarah James, and I am an advocate for children with </w:t>
      </w:r>
      <w:r w:rsidR="56137EF7">
        <w:rPr/>
        <w:t>Attention Deficit Hyperactivity Disorder</w:t>
      </w:r>
      <w:r w:rsidR="56137EF7">
        <w:rPr/>
        <w:t xml:space="preserve"> or more commonly known as ADHD. My passion for this area came when my son was around 3 years old. I had always known there was something a little more special about my son with his endless amount of excessive energy and quite literally bouncing of the walls. Unfortunately, at the time there was limited support and knowledge around ADHD, and he was tarnished as the ‘naughty child’ in his primary years. He went undiagnosed until he was 13 years of age. This was a critical time for him, and he ended up medicated. This led me to be a driving force for children and families who need support in getting a diagnosis for ADHD and then support and understanding onwards.</w:t>
      </w:r>
    </w:p>
    <w:p w:rsidR="56137EF7" w:rsidP="13219630" w:rsidRDefault="56137EF7" w14:paraId="13644E6B" w14:textId="04C4D8E0">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 </w:t>
      </w:r>
    </w:p>
    <w:p w:rsidR="56137EF7" w:rsidP="13219630" w:rsidRDefault="56137EF7" w14:paraId="4B8C8FEF" w14:textId="33BCF53F">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3219630" w:rsidR="56137EF7">
        <w:rPr>
          <w:b w:val="1"/>
          <w:bCs w:val="1"/>
        </w:rPr>
        <w:t xml:space="preserve">How is ADHD </w:t>
      </w:r>
      <w:r w:rsidRPr="13219630" w:rsidR="56137EF7">
        <w:rPr>
          <w:b w:val="1"/>
          <w:bCs w:val="1"/>
        </w:rPr>
        <w:t>identified</w:t>
      </w:r>
      <w:r w:rsidRPr="13219630" w:rsidR="56137EF7">
        <w:rPr>
          <w:b w:val="1"/>
          <w:bCs w:val="1"/>
        </w:rPr>
        <w:t xml:space="preserve"> </w:t>
      </w:r>
      <w:r w:rsidR="56137EF7">
        <w:rPr/>
        <w:t xml:space="preserve">– NHS </w:t>
      </w:r>
      <w:r w:rsidR="14B04D36">
        <w:rPr/>
        <w:t>Wales (</w:t>
      </w:r>
      <w:r w:rsidR="56137EF7">
        <w:rPr/>
        <w:t xml:space="preserve">2018) state that ADHD presents as a child being unable to focus or </w:t>
      </w:r>
      <w:r w:rsidR="56137EF7">
        <w:rPr/>
        <w:t>maintain</w:t>
      </w:r>
      <w:r w:rsidR="56137EF7">
        <w:rPr/>
        <w:t xml:space="preserve"> focus for </w:t>
      </w:r>
      <w:r w:rsidR="56137EF7">
        <w:rPr/>
        <w:t>a period of time</w:t>
      </w:r>
      <w:r w:rsidR="56137EF7">
        <w:rPr/>
        <w:t xml:space="preserve"> and being distracted very easily. </w:t>
      </w:r>
    </w:p>
    <w:p w:rsidR="56137EF7" w:rsidP="13219630" w:rsidRDefault="56137EF7" w14:paraId="07079D69" w14:textId="099E95E8">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Constantly moving their body, hands, feet, head or fidgeting with anything they may have to hand. </w:t>
      </w:r>
    </w:p>
    <w:p w:rsidR="13219630" w:rsidP="13219630" w:rsidRDefault="13219630" w14:paraId="63006F54" w14:textId="55C8030A">
      <w:pPr>
        <w:pStyle w:val="NoSpacing"/>
      </w:pPr>
    </w:p>
    <w:p w:rsidR="56137EF7" w:rsidP="13219630" w:rsidRDefault="56137EF7" w14:paraId="389A820D" w14:textId="2FAC9F54">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They struggle to follow simple instructions, or a sequence of instructions given to them. </w:t>
      </w:r>
    </w:p>
    <w:p w:rsidR="56137EF7" w:rsidP="13219630" w:rsidRDefault="56137EF7" w14:paraId="08FF8313" w14:textId="5D9AF26E">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They are very impulsive and can be described as </w:t>
      </w:r>
      <w:r w:rsidR="56137EF7">
        <w:rPr/>
        <w:t>very busy</w:t>
      </w:r>
      <w:r w:rsidR="56137EF7">
        <w:rPr/>
        <w:t xml:space="preserve">. The iceberg model you can see on the poster gives good analogy of all the symptoms of ADHD that </w:t>
      </w:r>
      <w:r w:rsidR="56137EF7">
        <w:rPr/>
        <w:t>can’t</w:t>
      </w:r>
      <w:r w:rsidR="56137EF7">
        <w:rPr/>
        <w:t xml:space="preserve"> always be seen.</w:t>
      </w:r>
    </w:p>
    <w:p w:rsidR="56137EF7" w:rsidP="13219630" w:rsidRDefault="56137EF7" w14:paraId="70188DE4" w14:textId="3BFB07DA">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According to the Children and Adults with Attention deficit hyperactivity disorder CHADD (</w:t>
      </w:r>
      <w:r w:rsidR="56137EF7">
        <w:rPr/>
        <w:t>n.d</w:t>
      </w:r>
      <w:r w:rsidR="56137EF7">
        <w:rPr/>
        <w:t>), a study was carried out and found that children with ADHD have a high chance of having a co-occurring condition, with the most common condition being a learning disorder. There were other conditions such as heart disease, anxiety and even depression.</w:t>
      </w:r>
    </w:p>
    <w:p w:rsidR="13219630" w:rsidP="13219630" w:rsidRDefault="13219630" w14:paraId="51692740" w14:textId="6FCB4CD7">
      <w:pPr>
        <w:pStyle w:val="NoSpacing"/>
        <w:rPr>
          <w:highlight w:val="yellow"/>
        </w:rPr>
      </w:pPr>
    </w:p>
    <w:p w:rsidR="56137EF7" w:rsidP="13219630" w:rsidRDefault="56137EF7" w14:paraId="0170C073" w14:textId="0612FB2B">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3219630" w:rsidR="56137EF7">
        <w:rPr>
          <w:highlight w:val="yellow"/>
        </w:rPr>
        <w:t>Gemma - QUESTION – Is ADHD more common in boys or girls and do they present in the same way??</w:t>
      </w:r>
    </w:p>
    <w:p w:rsidR="13219630" w:rsidP="13219630" w:rsidRDefault="13219630" w14:paraId="5E003BF1" w14:textId="21234417">
      <w:pPr>
        <w:pStyle w:val="NoSpacing"/>
      </w:pPr>
    </w:p>
    <w:p w:rsidR="56137EF7" w:rsidP="13219630" w:rsidRDefault="56137EF7" w14:paraId="159A06EE" w14:textId="0AA5AF77">
      <w:pPr>
        <w:pStyle w:val="NoSpacing"/>
        <w:rPr>
          <w:rFonts w:ascii="Aptos" w:hAnsi="Aptos" w:eastAsia="Aptos" w:cs="Aptos" w:asciiTheme="minorAscii" w:hAnsiTheme="minorAscii" w:eastAsiaTheme="minorAscii" w:cstheme="minorAscii"/>
          <w:b w:val="0"/>
          <w:bCs w:val="0"/>
          <w:i w:val="0"/>
          <w:iCs w:val="0"/>
          <w:caps w:val="0"/>
          <w:smallCaps w:val="0"/>
          <w:color w:val="auto"/>
          <w:sz w:val="24"/>
          <w:szCs w:val="24"/>
        </w:rPr>
      </w:pPr>
      <w:r w:rsidR="56137EF7">
        <w:rPr/>
        <w:t xml:space="preserve">According to the ADHD Centre (2009), ADHD is more common in boys than girls with a clear ratio of 4 boys to every 1 girl having ADHD. There is at least 1 child per classroom that will have ADHD on average. </w:t>
      </w:r>
    </w:p>
    <w:p w:rsidR="56137EF7" w:rsidP="13219630" w:rsidRDefault="56137EF7" w14:paraId="4D3F2464" w14:textId="52A0AAB1">
      <w:pPr>
        <w:pStyle w:val="NoSpacing"/>
        <w:rPr>
          <w:rFonts w:ascii="Aptos" w:hAnsi="Aptos" w:eastAsia="Aptos" w:cs="Aptos" w:asciiTheme="minorAscii" w:hAnsiTheme="minorAscii" w:eastAsiaTheme="minorAscii" w:cstheme="minorAscii"/>
          <w:b w:val="0"/>
          <w:bCs w:val="0"/>
          <w:i w:val="0"/>
          <w:iCs w:val="0"/>
          <w:caps w:val="0"/>
          <w:smallCaps w:val="0"/>
          <w:color w:val="auto"/>
          <w:sz w:val="24"/>
          <w:szCs w:val="24"/>
        </w:rPr>
      </w:pPr>
      <w:r w:rsidR="56137EF7">
        <w:rPr/>
        <w:t xml:space="preserve">Girls </w:t>
      </w:r>
      <w:r w:rsidR="56137EF7">
        <w:rPr/>
        <w:t>generally present</w:t>
      </w:r>
      <w:r w:rsidR="56137EF7">
        <w:rPr/>
        <w:t xml:space="preserve"> with the inattentive side so will be more in a daydream and will be emotionally sensitive </w:t>
      </w:r>
      <w:r w:rsidR="56137EF7">
        <w:rPr/>
        <w:t>whereas</w:t>
      </w:r>
      <w:r w:rsidR="56137EF7">
        <w:rPr/>
        <w:t xml:space="preserve">, boys will be more hyperactive and unable to stay still for periods of time. It is important that practitioners </w:t>
      </w:r>
      <w:r w:rsidR="35CCCE72">
        <w:rPr/>
        <w:t>can</w:t>
      </w:r>
      <w:r w:rsidR="56137EF7">
        <w:rPr/>
        <w:t xml:space="preserve"> differe</w:t>
      </w:r>
      <w:r w:rsidR="56137EF7">
        <w:rPr/>
        <w:t xml:space="preserve">ntiate between these different signs for both male and female children when looking at a diagnosis of ADHD to ensure nothing is missed. </w:t>
      </w:r>
    </w:p>
    <w:p w:rsidR="56137EF7" w:rsidP="13219630" w:rsidRDefault="56137EF7" w14:paraId="43C948E5" w14:textId="1C5698C7">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 </w:t>
      </w:r>
    </w:p>
    <w:p w:rsidR="56137EF7" w:rsidP="13219630" w:rsidRDefault="56137EF7" w14:paraId="7C708C8E" w14:textId="20EF1198">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3219630" w:rsidR="56137EF7">
        <w:rPr>
          <w:b w:val="1"/>
          <w:bCs w:val="1"/>
        </w:rPr>
        <w:t>How is ADHD diagnosed</w:t>
      </w:r>
      <w:r w:rsidR="56137EF7">
        <w:rPr/>
        <w:t xml:space="preserve"> </w:t>
      </w:r>
      <w:r w:rsidR="56137EF7">
        <w:rPr/>
        <w:t xml:space="preserve">– So, how is it diagnosed? Unfortunately, there is no physical test that can diagnose ADHD. It is diagnosed based on collection of information from parents, families, </w:t>
      </w:r>
      <w:r w:rsidR="56137EF7">
        <w:rPr/>
        <w:t>school</w:t>
      </w:r>
      <w:r w:rsidR="56137EF7">
        <w:rPr/>
        <w:t xml:space="preserve"> or places of education such as nursery. According to CHADD (</w:t>
      </w:r>
      <w:r w:rsidR="56137EF7">
        <w:rPr/>
        <w:t>n.d</w:t>
      </w:r>
      <w:r w:rsidR="56137EF7">
        <w:rPr/>
        <w:t xml:space="preserve">) the information is all collated and scored to see what the child's level of impulsiveness and </w:t>
      </w:r>
      <w:r w:rsidR="56137EF7">
        <w:rPr/>
        <w:t>behavioral</w:t>
      </w:r>
      <w:r w:rsidR="56137EF7">
        <w:rPr/>
        <w:t xml:space="preserve"> scores are. These help to score the likelihood of a child having ADHD traits. If a child has 6 or more marks for each </w:t>
      </w:r>
      <w:r w:rsidR="7D635ADF">
        <w:rPr/>
        <w:t>criterion</w:t>
      </w:r>
      <w:r w:rsidR="56137EF7">
        <w:rPr/>
        <w:t xml:space="preserve"> this will then lean more to a diagnosis of ADHD according to ADHD UK (2023).</w:t>
      </w:r>
    </w:p>
    <w:p w:rsidR="13219630" w:rsidP="13219630" w:rsidRDefault="13219630" w14:paraId="75ECCA6C" w14:textId="7ED07202">
      <w:pPr>
        <w:pStyle w:val="NoSpacing"/>
      </w:pPr>
    </w:p>
    <w:p w:rsidR="56137EF7" w:rsidP="13219630" w:rsidRDefault="56137EF7" w14:paraId="3EAE2980" w14:textId="4FDBEC73">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As well as questionnaires to collate information there will also be a discussion with the child and the parents to </w:t>
      </w:r>
      <w:r w:rsidR="223988A0">
        <w:rPr/>
        <w:t>assess it</w:t>
      </w:r>
      <w:r w:rsidR="56137EF7">
        <w:rPr/>
        <w:t xml:space="preserve"> </w:t>
      </w:r>
      <w:r w:rsidR="60FE0B87">
        <w:rPr/>
        <w:t>in more</w:t>
      </w:r>
      <w:r w:rsidR="56137EF7">
        <w:rPr/>
        <w:t xml:space="preserve"> depth. This is usually carried out by a psychologist or </w:t>
      </w:r>
      <w:r w:rsidR="56137EF7">
        <w:rPr/>
        <w:t>paediatric</w:t>
      </w:r>
      <w:r w:rsidR="56137EF7">
        <w:rPr/>
        <w:t xml:space="preserve"> consultant who specialises in neurodiverse conditions.</w:t>
      </w:r>
    </w:p>
    <w:p w:rsidR="13219630" w:rsidP="13219630" w:rsidRDefault="13219630" w14:paraId="2D94D6C7" w14:textId="720BE3FB">
      <w:pPr>
        <w:pStyle w:val="NoSpacing"/>
      </w:pPr>
    </w:p>
    <w:p w:rsidR="56137EF7" w:rsidP="13219630" w:rsidRDefault="56137EF7" w14:paraId="0783EA66" w14:textId="6ED62670">
      <w:pPr>
        <w:pStyle w:val="NoSpacing"/>
        <w:rPr>
          <w:rFonts w:ascii="Aptos" w:hAnsi="Aptos" w:eastAsia="Aptos" w:cs="Aptos" w:asciiTheme="minorAscii" w:hAnsiTheme="minorAscii" w:eastAsiaTheme="minorAscii" w:cstheme="minorAscii"/>
          <w:noProof w:val="0"/>
          <w:sz w:val="24"/>
          <w:szCs w:val="24"/>
          <w:lang w:val="en-GB"/>
        </w:rPr>
      </w:pPr>
      <w:r w:rsidR="56137EF7">
        <w:rPr/>
        <w:t xml:space="preserve">There are 3 types of ADHD, these are the inattentive type which is when a child struggles to </w:t>
      </w:r>
      <w:r w:rsidR="56137EF7">
        <w:rPr/>
        <w:t>maintain</w:t>
      </w:r>
      <w:r w:rsidR="56137EF7">
        <w:rPr/>
        <w:t xml:space="preserve"> their attention and focus easily, the second is the hyperactive – impulsiveness type. This is assessed by the child's excessive movement, inability to remain still for </w:t>
      </w:r>
      <w:r w:rsidR="56137EF7">
        <w:rPr/>
        <w:t>a period of time</w:t>
      </w:r>
      <w:r w:rsidR="56137EF7">
        <w:rPr/>
        <w:t xml:space="preserve"> and their impulsiveness. </w:t>
      </w:r>
      <w:r w:rsidR="56137EF7">
        <w:rPr/>
        <w:t>These are the 2 most common types of ADHD however there is a third type which is the combined type.</w:t>
      </w:r>
      <w:r w:rsidR="56137EF7">
        <w:rPr/>
        <w:t xml:space="preserve"> This is where symptoms fall into both categories of inattentive and hyperactive – impulsiveness making the person have the combined type of ADHD according to National Institute for Health and Care Excellence (NICE), (2025)</w:t>
      </w:r>
      <w:r w:rsidR="56137EF7">
        <w:rPr/>
        <w:t xml:space="preserve">. </w:t>
      </w:r>
      <w:r w:rsidR="3568D556">
        <w:rPr/>
        <w:t xml:space="preserve">It is officially </w:t>
      </w:r>
      <w:r w:rsidR="3568D556">
        <w:rPr/>
        <w:t>recognised</w:t>
      </w:r>
      <w:r w:rsidR="3568D556">
        <w:rPr/>
        <w:t xml:space="preserve"> under the</w:t>
      </w:r>
      <w:r w:rsidRPr="13219630" w:rsidR="33E75E5D">
        <w:rPr>
          <w:noProof w:val="0"/>
          <w:lang w:val="en-GB"/>
        </w:rPr>
        <w:t xml:space="preserve"> DSM-5 Diagnostic and Statistical Manual of Mental Disorders, 5th edition; ADHD: attention deficit hyperactivity disorder</w:t>
      </w:r>
      <w:r w:rsidRPr="13219630" w:rsidR="728E23D2">
        <w:rPr>
          <w:noProof w:val="0"/>
          <w:lang w:val="en-GB"/>
        </w:rPr>
        <w:t>, American Psychiatric Association (2022).</w:t>
      </w:r>
    </w:p>
    <w:p w:rsidR="13219630" w:rsidP="13219630" w:rsidRDefault="13219630" w14:paraId="21A0E862" w14:textId="468C380E">
      <w:pPr>
        <w:pStyle w:val="NoSpacing"/>
      </w:pPr>
    </w:p>
    <w:p w:rsidR="56137EF7" w:rsidP="13219630" w:rsidRDefault="56137EF7" w14:paraId="3C39BF18" w14:textId="2685D25E">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Along with discussions with parents and the child themselves to assess the outcome of the diagnosis.</w:t>
      </w:r>
      <w:r w:rsidR="56137EF7">
        <w:rPr/>
        <w:t xml:space="preserve"> They may also carry out a quantified </w:t>
      </w:r>
      <w:r w:rsidR="56137EF7">
        <w:rPr/>
        <w:t>behaviour</w:t>
      </w:r>
      <w:r w:rsidR="56137EF7">
        <w:rPr/>
        <w:t xml:space="preserve"> test or more commonly known as QB assessment that </w:t>
      </w:r>
      <w:r w:rsidR="56137EF7">
        <w:rPr/>
        <w:t>monitors</w:t>
      </w:r>
      <w:r w:rsidR="56137EF7">
        <w:rPr/>
        <w:t xml:space="preserve"> eye and body movement and concentration in a quiet room to see how their brain focuses. However, this is not indicative and can be misleading NICE, (2024). This is a computer-based test. </w:t>
      </w:r>
    </w:p>
    <w:p w:rsidR="6DAE2DA4" w:rsidP="13219630" w:rsidRDefault="6DAE2DA4" w14:paraId="7C5A8F62" w14:textId="5A2E8604">
      <w:pPr>
        <w:pStyle w:val="NoSpacing"/>
      </w:pPr>
    </w:p>
    <w:p w:rsidR="56137EF7" w:rsidP="13219630" w:rsidRDefault="56137EF7" w14:paraId="4BB03B30" w14:textId="736580CE">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3219630" w:rsidR="56137EF7">
        <w:rPr>
          <w:b w:val="1"/>
          <w:bCs w:val="1"/>
        </w:rPr>
        <w:t>Potential Barriers</w:t>
      </w:r>
      <w:r w:rsidR="56137EF7">
        <w:rPr/>
        <w:t xml:space="preserve"> – There </w:t>
      </w:r>
      <w:r w:rsidR="19BE1B5A">
        <w:rPr/>
        <w:t>are</w:t>
      </w:r>
      <w:r w:rsidR="56137EF7">
        <w:rPr/>
        <w:t xml:space="preserve"> a lot of </w:t>
      </w:r>
      <w:r w:rsidR="7C8C192D">
        <w:rPr/>
        <w:t>negativities</w:t>
      </w:r>
      <w:r w:rsidR="56137EF7">
        <w:rPr/>
        <w:t xml:space="preserve"> surrounding a diagnosis for ADHD. </w:t>
      </w:r>
      <w:r w:rsidR="56137EF7">
        <w:rPr/>
        <w:t>Whilst there are a lot of barriers there are also a lot of positives that can come from having this neurological condition.</w:t>
      </w:r>
      <w:r w:rsidR="56137EF7">
        <w:rPr/>
        <w:t xml:space="preserve"> Children who have ADHD are usually </w:t>
      </w:r>
      <w:r w:rsidR="56137EF7">
        <w:rPr/>
        <w:t>very creative</w:t>
      </w:r>
      <w:r w:rsidR="56137EF7">
        <w:rPr/>
        <w:t xml:space="preserve"> people and thrive on being able to create their excellent ideas in a more practical manne</w:t>
      </w:r>
      <w:r w:rsidR="7880264E">
        <w:rPr/>
        <w:t xml:space="preserve">r, </w:t>
      </w:r>
      <w:r w:rsidR="7880264E">
        <w:rPr/>
        <w:t>w</w:t>
      </w:r>
      <w:r w:rsidR="58F73132">
        <w:rPr/>
        <w:t>hereas</w:t>
      </w:r>
      <w:r w:rsidR="18013FB1">
        <w:rPr/>
        <w:t xml:space="preserve"> </w:t>
      </w:r>
      <w:r w:rsidR="56137EF7">
        <w:rPr/>
        <w:t xml:space="preserve">academically children with ADHD struggle in an educational setting. </w:t>
      </w:r>
      <w:r w:rsidR="13F3749E">
        <w:rPr/>
        <w:t>Their</w:t>
      </w:r>
      <w:r w:rsidR="56137EF7">
        <w:rPr/>
        <w:t xml:space="preserve"> method of learning and understanding is different from those without a neurodiverse condition. This can be seen as a strength rather than a barrier according to the ADHD Foundation UK (n.d.). </w:t>
      </w:r>
    </w:p>
    <w:p w:rsidR="13219630" w:rsidP="13219630" w:rsidRDefault="13219630" w14:paraId="370AAA5C" w14:textId="30E8D2D3">
      <w:pPr>
        <w:pStyle w:val="NoSpacing"/>
      </w:pPr>
    </w:p>
    <w:p w:rsidR="56137EF7" w:rsidP="13219630" w:rsidRDefault="56137EF7" w14:paraId="379AFEDB" w14:textId="2283CFE2">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Along with struggling to focus on a specific task which is a great barrier it means that neurodiverse children are incredibly good at multitasking which non neurodiverse children may find difficult to do. </w:t>
      </w:r>
      <w:r w:rsidR="139F6A10">
        <w:rPr/>
        <w:t>Barkley</w:t>
      </w:r>
      <w:r w:rsidR="56137EF7">
        <w:rPr/>
        <w:t xml:space="preserve"> (2015) believes this is usually driven by a child's brain craving stimulation and by physically doing </w:t>
      </w:r>
      <w:r w:rsidR="595EAD7B">
        <w:rPr/>
        <w:t>several</w:t>
      </w:r>
      <w:r w:rsidR="56137EF7">
        <w:rPr/>
        <w:t xml:space="preserve"> tasks at once feeding this craving. </w:t>
      </w:r>
    </w:p>
    <w:p w:rsidR="56137EF7" w:rsidP="13219630" w:rsidRDefault="56137EF7" w14:paraId="1FD41E4D" w14:textId="5299031F">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There are many more challenges and benefits to being neurodiverse including being spontaneous and courageous, however can be seen as impulsive and dangerous (Risk adverse)</w:t>
      </w:r>
      <w:r w:rsidR="56137EF7">
        <w:rPr/>
        <w:t xml:space="preserve"> </w:t>
      </w:r>
      <w:r w:rsidR="56137EF7">
        <w:rPr/>
        <w:t>to others in various situations.</w:t>
      </w:r>
    </w:p>
    <w:p w:rsidR="13219630" w:rsidP="13219630" w:rsidRDefault="13219630" w14:paraId="402896CD" w14:textId="0E968138">
      <w:pPr>
        <w:pStyle w:val="NoSpacing"/>
      </w:pPr>
    </w:p>
    <w:p w:rsidR="56137EF7" w:rsidP="13219630" w:rsidRDefault="56137EF7" w14:paraId="783FB684" w14:textId="4D3B110A">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There is a debate ongoing with professionals as well as practitioners surrounding the impact of early diagnosis in children</w:t>
      </w:r>
      <w:r w:rsidR="56137EF7">
        <w:rPr/>
        <w:t>.</w:t>
      </w:r>
      <w:r w:rsidR="56137EF7">
        <w:rPr/>
        <w:t xml:space="preserve">  </w:t>
      </w:r>
      <w:r w:rsidR="56137EF7">
        <w:rPr/>
        <w:t xml:space="preserve">Edger and Angold, (2006) believes that children can potentially be following general </w:t>
      </w:r>
      <w:r w:rsidR="56137EF7">
        <w:rPr/>
        <w:t>behaviour</w:t>
      </w:r>
      <w:r w:rsidR="56137EF7">
        <w:rPr/>
        <w:t xml:space="preserve"> traits for their age of development and the impulsiveness of a young child be normal </w:t>
      </w:r>
      <w:r w:rsidR="56137EF7">
        <w:rPr/>
        <w:t>whereas</w:t>
      </w:r>
      <w:r w:rsidR="56137EF7">
        <w:rPr/>
        <w:t xml:space="preserve"> the label of a neurodiverse condition can mislabel a child when they are so young. However, Barkley (2015) believes it is important for children to get a diagnosis of ADHD </w:t>
      </w:r>
      <w:r w:rsidR="26B3BC01">
        <w:rPr/>
        <w:t>earlier,</w:t>
      </w:r>
      <w:r w:rsidR="56137EF7">
        <w:rPr/>
        <w:t xml:space="preserve"> so they </w:t>
      </w:r>
      <w:r w:rsidR="27B281FB">
        <w:rPr/>
        <w:t>can</w:t>
      </w:r>
      <w:r w:rsidR="56137EF7">
        <w:rPr/>
        <w:t xml:space="preserve"> get treatment and support rather than delaying and causing issues with their development in all areas</w:t>
      </w:r>
      <w:r w:rsidR="56137EF7">
        <w:rPr/>
        <w:t xml:space="preserve">.  </w:t>
      </w:r>
    </w:p>
    <w:p w:rsidR="56137EF7" w:rsidP="13219630" w:rsidRDefault="56137EF7" w14:paraId="111E10D5" w14:textId="3D157622">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According to Barkley (2015) Children who have the inability to focus for periods of time can </w:t>
      </w:r>
      <w:r w:rsidR="56137EF7">
        <w:rPr/>
        <w:t>impact</w:t>
      </w:r>
      <w:r w:rsidR="56137EF7">
        <w:rPr/>
        <w:t xml:space="preserve"> negatively on a child's grades as they grow and develop. Although they may be capable intellectually the impulsiveness may prevent them from meeting their full potential. Impulsiveness can also pose a risk of safety to the child and those around them because they act </w:t>
      </w:r>
      <w:r w:rsidR="56137EF7">
        <w:rPr/>
        <w:t>before</w:t>
      </w:r>
      <w:r w:rsidR="56137EF7">
        <w:rPr/>
        <w:t xml:space="preserve"> they think.</w:t>
      </w:r>
    </w:p>
    <w:p w:rsidR="13219630" w:rsidP="13219630" w:rsidRDefault="13219630" w14:paraId="3EDDF4CF" w14:textId="6E5F878F">
      <w:pPr>
        <w:pStyle w:val="NoSpacing"/>
      </w:pPr>
    </w:p>
    <w:p w:rsidR="56137EF7" w:rsidP="13219630" w:rsidRDefault="56137EF7" w14:paraId="66047AA0" w14:textId="63644426">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Children who are neurodiverse may struggle to </w:t>
      </w:r>
      <w:r w:rsidR="56137EF7">
        <w:rPr/>
        <w:t>maintain</w:t>
      </w:r>
      <w:r w:rsidR="56137EF7">
        <w:rPr/>
        <w:t xml:space="preserve"> friendships and build relationships due to the rollercoaster of feelings and emotions they carry. They may struggle with communication and find that they get distracted easily which can be frustrating for friends who do not have a neurodiverse condition. This can lead to friendships being broken due to frustration, lack of understanding and impulsive </w:t>
      </w:r>
      <w:r w:rsidR="56137EF7">
        <w:rPr/>
        <w:t>behaviours</w:t>
      </w:r>
      <w:r w:rsidR="56137EF7">
        <w:rPr/>
        <w:t>, Headspace, (2025)</w:t>
      </w:r>
    </w:p>
    <w:p w:rsidR="13219630" w:rsidP="13219630" w:rsidRDefault="13219630" w14:paraId="4BBCE457" w14:textId="4BA33202">
      <w:pPr>
        <w:pStyle w:val="NoSpacing"/>
      </w:pPr>
    </w:p>
    <w:p w:rsidR="56137EF7" w:rsidP="13219630" w:rsidRDefault="56137EF7" w14:paraId="65856708" w14:textId="30904291">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It can also cause tiredness from masking within school causing outbursts at home when they are in a safe environment and then sleep exhaustion due to the imbalance. </w:t>
      </w:r>
    </w:p>
    <w:p w:rsidR="56137EF7" w:rsidP="13219630" w:rsidRDefault="56137EF7" w14:paraId="37AF145C" w14:textId="1371AF3E">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Mental health is also greatly affected, causing depression and anxiety for children who have neurodiverse conditions. This is created not only by the condition but also by their surroundings and the people within their lives and how they react and </w:t>
      </w:r>
      <w:r w:rsidR="56137EF7">
        <w:rPr/>
        <w:t>socialise</w:t>
      </w:r>
      <w:r w:rsidR="56137EF7">
        <w:rPr/>
        <w:t xml:space="preserve"> with them. If a child has a negative educational setting towards their </w:t>
      </w:r>
      <w:r w:rsidR="56137EF7">
        <w:rPr/>
        <w:t>behaviours</w:t>
      </w:r>
      <w:r w:rsidR="56137EF7">
        <w:rPr/>
        <w:t xml:space="preserve"> that they are unable to control and lack of support, this child will be affected mentally by feeling they are not able to achieve anything ADHD Foundation UK (n.d.).</w:t>
      </w:r>
    </w:p>
    <w:p w:rsidR="6DAE2DA4" w:rsidP="13219630" w:rsidRDefault="6DAE2DA4" w14:paraId="19A8C0BD" w14:textId="481DB096">
      <w:pPr>
        <w:pStyle w:val="NoSpacing"/>
      </w:pPr>
    </w:p>
    <w:p w:rsidR="56137EF7" w:rsidP="13219630" w:rsidRDefault="56137EF7" w14:paraId="3670E0A8" w14:textId="7ACD2C0E">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3219630" w:rsidR="43208764">
        <w:rPr>
          <w:b w:val="1"/>
          <w:bCs w:val="1"/>
        </w:rPr>
        <w:t>Strategies</w:t>
      </w:r>
      <w:r w:rsidR="43208764">
        <w:rPr/>
        <w:t xml:space="preserve"> - </w:t>
      </w:r>
      <w:r w:rsidR="56137EF7">
        <w:rPr/>
        <w:t>So, moving on to strategies to support children with ADHD. The key strategy is routine and structure. It is so important when supporting a child with ADHD. They need familiarity to allow them to know what is expected of them. When the goalposts change, they struggle to regulate what the expectation is and will find it difficult to meet the requirements according to Children and Adults with Attention deficit hyperactivity disorder CHADD (n.d.).</w:t>
      </w:r>
    </w:p>
    <w:p w:rsidR="13219630" w:rsidP="13219630" w:rsidRDefault="13219630" w14:paraId="1271747C" w14:textId="191CEFDF">
      <w:pPr>
        <w:pStyle w:val="NoSpacing"/>
      </w:pPr>
    </w:p>
    <w:p w:rsidR="56137EF7" w:rsidP="13219630" w:rsidRDefault="56137EF7" w14:paraId="7BFEAD6A" w14:textId="40211CD2">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There would need to be regular breaks for them to be able to regulate themselves and then come back to the task in hand allowing them to </w:t>
      </w:r>
      <w:r w:rsidR="56137EF7">
        <w:rPr/>
        <w:t>maintain</w:t>
      </w:r>
      <w:r w:rsidR="56137EF7">
        <w:rPr/>
        <w:t xml:space="preserve"> focus on tasks set out for them. </w:t>
      </w:r>
      <w:r w:rsidR="56137EF7">
        <w:rPr/>
        <w:t xml:space="preserve">This is part of a list of strategies for children and adults who have ADHD to allow them to focus and remain on task this is following guidance from NHS Wales (2018) </w:t>
      </w:r>
      <w:r w:rsidR="7126AF7F">
        <w:rPr/>
        <w:t>and</w:t>
      </w:r>
      <w:r w:rsidR="56137EF7">
        <w:rPr/>
        <w:t xml:space="preserve"> CHADD (n.d.).</w:t>
      </w:r>
    </w:p>
    <w:p w:rsidR="13219630" w:rsidP="13219630" w:rsidRDefault="13219630" w14:paraId="7EFC9242" w14:textId="0E3CE166">
      <w:pPr>
        <w:pStyle w:val="NoSpacing"/>
      </w:pPr>
    </w:p>
    <w:p w:rsidR="56137EF7" w:rsidP="13219630" w:rsidRDefault="56137EF7" w14:paraId="17825EC2" w14:textId="77805E26">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Tasks would need to be broken down to simplify things so they are able to stay focused and not get distracted or forget what is asked of them as their brain cannot </w:t>
      </w:r>
      <w:r w:rsidR="56137EF7">
        <w:rPr/>
        <w:t>retain</w:t>
      </w:r>
      <w:r w:rsidR="56137EF7">
        <w:rPr/>
        <w:t xml:space="preserve"> too much information all at once. When being consistent and concise with children who have a neurodiverse </w:t>
      </w:r>
      <w:r w:rsidR="4784BDF5">
        <w:rPr/>
        <w:t>condition</w:t>
      </w:r>
      <w:r w:rsidR="56137EF7">
        <w:rPr/>
        <w:t xml:space="preserve"> will allow them to feel in control, supported and allows them to meet the expectations to a higher level by adapting to the way we are and the way they are educated. </w:t>
      </w:r>
    </w:p>
    <w:p w:rsidR="13219630" w:rsidP="13219630" w:rsidRDefault="13219630" w14:paraId="5E4A3290" w14:textId="56242BEF">
      <w:pPr>
        <w:pStyle w:val="NoSpacing"/>
      </w:pPr>
    </w:p>
    <w:p w:rsidR="56137EF7" w:rsidP="13219630" w:rsidRDefault="56137EF7" w14:paraId="1E9D0ADE" w14:textId="5598EC02">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It is also important to work in partnership with parents and other practitioners to ensure that everyone is consistent in their methods with the child to avoid any confusion or expectations of </w:t>
      </w:r>
      <w:r w:rsidR="56137EF7">
        <w:rPr/>
        <w:t>behaviours</w:t>
      </w:r>
      <w:r w:rsidR="56137EF7">
        <w:rPr/>
        <w:t xml:space="preserve"> and how they are managed. This will allow for the child to be less confused, impulsive and allows them to stay on track and helps to support positive brain development and emotional wellbeing according to Snap Cymru (2024) and CHADD (n.d.). </w:t>
      </w:r>
    </w:p>
    <w:p w:rsidR="13219630" w:rsidP="13219630" w:rsidRDefault="13219630" w14:paraId="5DB34BA7" w14:textId="7B90674B">
      <w:pPr>
        <w:pStyle w:val="NoSpacing"/>
        <w:rPr>
          <w:highlight w:val="yellow"/>
        </w:rPr>
      </w:pPr>
    </w:p>
    <w:p w:rsidR="56137EF7" w:rsidP="13219630" w:rsidRDefault="56137EF7" w14:paraId="05E6632A" w14:textId="7786855C">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3219630" w:rsidR="56137EF7">
        <w:rPr>
          <w:highlight w:val="yellow"/>
        </w:rPr>
        <w:t>QUESTION  Michelle</w:t>
      </w:r>
      <w:r w:rsidRPr="13219630" w:rsidR="56137EF7">
        <w:rPr>
          <w:highlight w:val="yellow"/>
        </w:rPr>
        <w:t xml:space="preserve"> – Is there a policy or framework for ADHD?</w:t>
      </w:r>
    </w:p>
    <w:p w:rsidR="13219630" w:rsidP="13219630" w:rsidRDefault="13219630" w14:paraId="24391F91" w14:textId="7C8DBA2D">
      <w:pPr>
        <w:pStyle w:val="NoSpacing"/>
      </w:pPr>
    </w:p>
    <w:p w:rsidR="56137EF7" w:rsidP="13219630" w:rsidRDefault="56137EF7" w14:paraId="04DE0D01" w14:textId="0EAA50A8">
      <w:pPr>
        <w:pStyle w:val="NoSpacing"/>
        <w:rPr>
          <w:rFonts w:ascii="Aptos" w:hAnsi="Aptos" w:eastAsia="Aptos" w:cs="Aptos" w:asciiTheme="minorAscii" w:hAnsiTheme="minorAscii" w:eastAsiaTheme="minorAscii" w:cstheme="minorAscii"/>
          <w:b w:val="0"/>
          <w:bCs w:val="0"/>
          <w:i w:val="0"/>
          <w:iCs w:val="0"/>
          <w:caps w:val="0"/>
          <w:smallCaps w:val="0"/>
          <w:color w:val="auto"/>
          <w:sz w:val="24"/>
          <w:szCs w:val="24"/>
        </w:rPr>
      </w:pPr>
      <w:r w:rsidR="56137EF7">
        <w:rPr/>
        <w:t xml:space="preserve">Each setting will have their own individual policy </w:t>
      </w:r>
      <w:r w:rsidR="1834B9CC">
        <w:rPr/>
        <w:t>for</w:t>
      </w:r>
      <w:r w:rsidR="56137EF7">
        <w:rPr/>
        <w:t xml:space="preserve"> Additional Learning Needs (ALN). This will outline the basics </w:t>
      </w:r>
      <w:r w:rsidR="56137EF7">
        <w:rPr/>
        <w:t>and</w:t>
      </w:r>
      <w:r w:rsidR="56137EF7">
        <w:rPr/>
        <w:t xml:space="preserve"> will be able to go into more specific conditions. This will always be in line with The Equality Act (2010). </w:t>
      </w:r>
      <w:r w:rsidR="56137EF7">
        <w:rPr/>
        <w:t xml:space="preserve">The equality act </w:t>
      </w:r>
      <w:r w:rsidR="56137EF7">
        <w:rPr/>
        <w:t>states</w:t>
      </w:r>
      <w:r w:rsidR="56137EF7">
        <w:rPr/>
        <w:t xml:space="preserve"> that reasonable adjustments </w:t>
      </w:r>
      <w:r w:rsidR="09CDF3B1">
        <w:rPr/>
        <w:t>can</w:t>
      </w:r>
      <w:r w:rsidR="56137EF7">
        <w:rPr/>
        <w:t xml:space="preserve"> be put into place.</w:t>
      </w:r>
      <w:r w:rsidR="56137EF7">
        <w:rPr/>
        <w:t xml:space="preserve"> Unfortunately, this leaves it open to criticism as what is reasonable to one person is not reasonable to another person. This can be difficult when dealing with children who have ALN as it does not always allow for flexibility in a situation. </w:t>
      </w:r>
    </w:p>
    <w:p w:rsidR="56137EF7" w:rsidP="13219630" w:rsidRDefault="56137EF7" w14:paraId="027FF294" w14:textId="59A040D6">
      <w:pPr>
        <w:pStyle w:val="NoSpacing"/>
        <w:rPr>
          <w:rFonts w:ascii="Aptos" w:hAnsi="Aptos" w:eastAsia="Aptos" w:cs="Aptos" w:asciiTheme="minorAscii" w:hAnsiTheme="minorAscii" w:eastAsiaTheme="minorAscii" w:cstheme="minorAscii"/>
          <w:b w:val="0"/>
          <w:bCs w:val="0"/>
          <w:i w:val="0"/>
          <w:iCs w:val="0"/>
          <w:caps w:val="0"/>
          <w:smallCaps w:val="0"/>
          <w:color w:val="auto"/>
          <w:sz w:val="24"/>
          <w:szCs w:val="24"/>
        </w:rPr>
      </w:pPr>
      <w:r w:rsidR="56137EF7">
        <w:rPr/>
        <w:t xml:space="preserve">The Additional Learning Needs Code for Wales, (2021) is more efficient in its desire to meet the needs of the children at the soonest opportunity to ensure their individual needs are being </w:t>
      </w:r>
      <w:r w:rsidR="1D07B244">
        <w:rPr/>
        <w:t>met,</w:t>
      </w:r>
      <w:r w:rsidR="56137EF7">
        <w:rPr/>
        <w:t xml:space="preserve"> to allow them to meet their </w:t>
      </w:r>
      <w:r w:rsidR="56137EF7">
        <w:rPr/>
        <w:t>ful</w:t>
      </w:r>
      <w:r w:rsidR="56137EF7">
        <w:rPr/>
        <w:t xml:space="preserve">l potential. </w:t>
      </w:r>
    </w:p>
    <w:p w:rsidR="13219630" w:rsidP="13219630" w:rsidRDefault="13219630" w14:paraId="4F85057D" w14:textId="5BF3345B">
      <w:pPr>
        <w:pStyle w:val="NoSpacing"/>
      </w:pPr>
    </w:p>
    <w:p w:rsidR="56137EF7" w:rsidP="13219630" w:rsidRDefault="56137EF7" w14:paraId="549001E5" w14:textId="432F9C29">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Children who have a diagnosis of a condition </w:t>
      </w:r>
      <w:r w:rsidR="1146E1F5">
        <w:rPr/>
        <w:t>must</w:t>
      </w:r>
      <w:r w:rsidR="56137EF7">
        <w:rPr/>
        <w:t xml:space="preserve"> have an Individual Development Plan (IDP) as part of a legal requirement Additional Learning Needs Code for Wales, (2021).</w:t>
      </w:r>
      <w:r w:rsidR="56137EF7">
        <w:rPr/>
        <w:t xml:space="preserve"> It will include the diagnosis and details of the child's </w:t>
      </w:r>
      <w:r w:rsidR="56137EF7">
        <w:rPr/>
        <w:t>additional</w:t>
      </w:r>
      <w:r w:rsidR="56137EF7">
        <w:rPr/>
        <w:t xml:space="preserve"> needs </w:t>
      </w:r>
      <w:r w:rsidR="56137EF7">
        <w:rPr/>
        <w:t>stating</w:t>
      </w:r>
      <w:r w:rsidR="56137EF7">
        <w:rPr/>
        <w:t xml:space="preserve"> what they need support with and how they can be supported to meet their individual needs to allow the child to reach their full potential Snap Cymru (2018). </w:t>
      </w:r>
      <w:r w:rsidR="56137EF7">
        <w:rPr/>
        <w:t>It is a flexible document to meet the needs of the child and is to be reviewed on a 12-monthly basis.</w:t>
      </w:r>
      <w:r w:rsidR="56137EF7">
        <w:rPr/>
        <w:t xml:space="preserve"> This allows for any changes that may need to happen as the child grows and develops. An IDP puts the child at the </w:t>
      </w:r>
      <w:r w:rsidR="56137EF7">
        <w:rPr/>
        <w:t>centre</w:t>
      </w:r>
      <w:r w:rsidR="56137EF7">
        <w:rPr/>
        <w:t xml:space="preserve"> of everything and allows practitioners and family members to work collaboratively together to meet the child's needs to the best of their abilities in partnership. </w:t>
      </w:r>
    </w:p>
    <w:p w:rsidR="13219630" w:rsidP="13219630" w:rsidRDefault="13219630" w14:paraId="54D029FE" w14:textId="48D2FB3A">
      <w:pPr>
        <w:pStyle w:val="NoSpacing"/>
      </w:pPr>
    </w:p>
    <w:p w:rsidR="56137EF7" w:rsidP="13219630" w:rsidRDefault="56137EF7" w14:paraId="689572DC" w14:textId="2F8D3886">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Pr="13219630" w:rsidR="22D03CF0">
        <w:rPr>
          <w:b w:val="1"/>
          <w:bCs w:val="1"/>
        </w:rPr>
        <w:t>Conclusion</w:t>
      </w:r>
      <w:r w:rsidR="22D03CF0">
        <w:rPr/>
        <w:t xml:space="preserve"> - </w:t>
      </w:r>
      <w:r w:rsidR="56137EF7">
        <w:rPr/>
        <w:t>Overall, there is an ongoing debate surrounding this neurodiverse condition. Sadly, there are still children who are going undiagnosed for lengthy periods, and this is affecting their everyday life and their capabilities in an ever-evolving world. With the correct support these children will flouris</w:t>
      </w:r>
      <w:r w:rsidR="56137EF7">
        <w:rPr/>
        <w:t xml:space="preserve">h. </w:t>
      </w:r>
      <w:r w:rsidR="56137EF7">
        <w:rPr/>
        <w:t>As practitioners it is our duty to be educated in signs and symptoms as well as understanding what our role is when it comes to supporting the children who need it the mo</w:t>
      </w:r>
      <w:r w:rsidR="56137EF7">
        <w:rPr/>
        <w:t>st.</w:t>
      </w:r>
    </w:p>
    <w:p w:rsidR="13219630" w:rsidP="13219630" w:rsidRDefault="13219630" w14:paraId="666500A5" w14:textId="4DE42BA9">
      <w:pPr>
        <w:pStyle w:val="NoSpacing"/>
      </w:pPr>
    </w:p>
    <w:p w:rsidR="56137EF7" w:rsidP="13219630" w:rsidRDefault="56137EF7" w14:paraId="16ABA026" w14:textId="180DDDDD">
      <w:pPr>
        <w:pStyle w:val="NoSpacing"/>
        <w:rPr>
          <w:rFonts w:ascii="Aptos" w:hAnsi="Aptos" w:eastAsia="Aptos" w:cs="Aptos" w:asciiTheme="minorAscii" w:hAnsiTheme="minorAscii" w:eastAsiaTheme="minorAscii" w:cstheme="minorAscii"/>
          <w:b w:val="0"/>
          <w:bCs w:val="0"/>
          <w:i w:val="0"/>
          <w:iCs w:val="0"/>
          <w:caps w:val="0"/>
          <w:smallCaps w:val="0"/>
          <w:color w:val="000000" w:themeColor="text1" w:themeTint="FF" w:themeShade="FF"/>
          <w:sz w:val="24"/>
          <w:szCs w:val="24"/>
        </w:rPr>
      </w:pPr>
      <w:r w:rsidR="56137EF7">
        <w:rPr/>
        <w:t xml:space="preserve">Thank you for your time this evening in listening to my </w:t>
      </w:r>
      <w:r w:rsidR="56137EF7">
        <w:rPr/>
        <w:t>webinar</w:t>
      </w:r>
      <w:r w:rsidR="56137EF7">
        <w:rPr/>
        <w:t>. I am happy to answer any questions you may have or clarify anything you have not understood.</w:t>
      </w:r>
    </w:p>
    <w:p w:rsidR="6DAE2DA4" w:rsidP="13219630" w:rsidRDefault="6DAE2DA4" w14:paraId="62DBADA0" w14:textId="66CF5625">
      <w:pPr>
        <w:pStyle w:val="NoSpacing"/>
      </w:pPr>
    </w:p>
    <w:p w:rsidR="13219630" w:rsidP="13219630" w:rsidRDefault="13219630" w14:paraId="2FFC1389" w14:textId="79450C20">
      <w:pPr>
        <w:pStyle w:val="NoSpacing"/>
      </w:pPr>
    </w:p>
    <w:p w:rsidR="3A278451" w:rsidP="13219630" w:rsidRDefault="3A278451" w14:paraId="62FC4A97" w14:textId="0F4C4EC9">
      <w:pPr>
        <w:pStyle w:val="NoSpacing"/>
        <w:rPr>
          <w:b w:val="1"/>
          <w:bCs w:val="1"/>
        </w:rPr>
      </w:pPr>
      <w:r w:rsidRPr="13219630" w:rsidR="3A278451">
        <w:rPr>
          <w:b w:val="1"/>
          <w:bCs w:val="1"/>
        </w:rPr>
        <w:t>Reference List</w:t>
      </w:r>
    </w:p>
    <w:p w:rsidR="13219630" w:rsidP="13219630" w:rsidRDefault="13219630" w14:paraId="24628AAA" w14:textId="26893E69">
      <w:pPr>
        <w:pStyle w:val="NoSpacing"/>
        <w:rPr>
          <w:b w:val="1"/>
          <w:bCs w:val="1"/>
        </w:rPr>
      </w:pPr>
    </w:p>
    <w:p w:rsidR="02C90B52" w:rsidP="13219630" w:rsidRDefault="02C90B52" w14:paraId="3904B31D" w14:textId="78B28C14">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ADHD UK (2023) </w:t>
      </w:r>
      <w:r w:rsidRPr="13219630" w:rsidR="02C90B52">
        <w:rPr>
          <w:rFonts w:ascii="Times New Roman" w:hAnsi="Times New Roman" w:eastAsia="Times New Roman" w:cs="Times New Roman"/>
          <w:i w:val="1"/>
          <w:iCs w:val="1"/>
          <w:noProof w:val="0"/>
          <w:sz w:val="24"/>
          <w:szCs w:val="24"/>
          <w:lang w:val="en-US"/>
        </w:rPr>
        <w:t>ADHD Diagnosis Pathways (Children) - ADHD UK</w:t>
      </w:r>
      <w:r w:rsidRPr="13219630" w:rsidR="02C90B52">
        <w:rPr>
          <w:rFonts w:ascii="Times New Roman" w:hAnsi="Times New Roman" w:eastAsia="Times New Roman" w:cs="Times New Roman"/>
          <w:noProof w:val="0"/>
          <w:sz w:val="24"/>
          <w:szCs w:val="24"/>
          <w:lang w:val="en-US"/>
        </w:rPr>
        <w:t xml:space="preserve">. Available at: </w:t>
      </w:r>
      <w:hyperlink r:id="Ra9ac75a1929945a1">
        <w:r w:rsidRPr="13219630" w:rsidR="02C90B52">
          <w:rPr>
            <w:rStyle w:val="Hyperlink"/>
            <w:rFonts w:ascii="Times New Roman" w:hAnsi="Times New Roman" w:eastAsia="Times New Roman" w:cs="Times New Roman"/>
            <w:noProof w:val="0"/>
            <w:sz w:val="24"/>
            <w:szCs w:val="24"/>
            <w:lang w:val="en-US"/>
          </w:rPr>
          <w:t>https://adhduk.co.uk/adhd-diagnosis-pathways-children/</w:t>
        </w:r>
      </w:hyperlink>
      <w:r w:rsidRPr="13219630" w:rsidR="02C90B52">
        <w:rPr>
          <w:rFonts w:ascii="Times New Roman" w:hAnsi="Times New Roman" w:eastAsia="Times New Roman" w:cs="Times New Roman"/>
          <w:noProof w:val="0"/>
          <w:sz w:val="24"/>
          <w:szCs w:val="24"/>
          <w:lang w:val="en-US"/>
        </w:rPr>
        <w:t xml:space="preserve"> (Accessed: 28 April 2025).</w:t>
      </w:r>
    </w:p>
    <w:p w:rsidR="02C90B52" w:rsidP="13219630" w:rsidRDefault="02C90B52" w14:paraId="6BEBBAAB" w14:textId="01553085">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American Psychiatric Association (2022) </w:t>
      </w:r>
      <w:r w:rsidRPr="13219630" w:rsidR="02C90B52">
        <w:rPr>
          <w:rFonts w:ascii="Times New Roman" w:hAnsi="Times New Roman" w:eastAsia="Times New Roman" w:cs="Times New Roman"/>
          <w:i w:val="1"/>
          <w:iCs w:val="1"/>
          <w:noProof w:val="0"/>
          <w:sz w:val="24"/>
          <w:szCs w:val="24"/>
          <w:lang w:val="en-US"/>
        </w:rPr>
        <w:t>Diagnostic and statistical manual of mental disorders (DSM-5-TR)</w:t>
      </w:r>
      <w:r w:rsidRPr="13219630" w:rsidR="02C90B52">
        <w:rPr>
          <w:rFonts w:ascii="Times New Roman" w:hAnsi="Times New Roman" w:eastAsia="Times New Roman" w:cs="Times New Roman"/>
          <w:noProof w:val="0"/>
          <w:sz w:val="24"/>
          <w:szCs w:val="24"/>
          <w:lang w:val="en-US"/>
        </w:rPr>
        <w:t xml:space="preserve">. Available at: </w:t>
      </w:r>
      <w:hyperlink r:id="R7a1575e47f534c47">
        <w:r w:rsidRPr="13219630" w:rsidR="02C90B52">
          <w:rPr>
            <w:rStyle w:val="Hyperlink"/>
            <w:rFonts w:ascii="Times New Roman" w:hAnsi="Times New Roman" w:eastAsia="Times New Roman" w:cs="Times New Roman"/>
            <w:noProof w:val="0"/>
            <w:sz w:val="24"/>
            <w:szCs w:val="24"/>
            <w:lang w:val="en-US"/>
          </w:rPr>
          <w:t>https://www.psychiatry.org/psychiatrists/practice/dsm</w:t>
        </w:r>
      </w:hyperlink>
      <w:r w:rsidRPr="13219630" w:rsidR="02C90B52">
        <w:rPr>
          <w:rFonts w:ascii="Times New Roman" w:hAnsi="Times New Roman" w:eastAsia="Times New Roman" w:cs="Times New Roman"/>
          <w:noProof w:val="0"/>
          <w:sz w:val="24"/>
          <w:szCs w:val="24"/>
          <w:lang w:val="en-US"/>
        </w:rPr>
        <w:t xml:space="preserve"> (Accessed: 12 May 2025).</w:t>
      </w:r>
    </w:p>
    <w:p w:rsidR="02C90B52" w:rsidP="13219630" w:rsidRDefault="02C90B52" w14:paraId="7F7C83B5" w14:textId="53181C9F">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Barkley, R.A. (2015) </w:t>
      </w:r>
      <w:r w:rsidRPr="13219630" w:rsidR="02C90B52">
        <w:rPr>
          <w:rFonts w:ascii="Times New Roman" w:hAnsi="Times New Roman" w:eastAsia="Times New Roman" w:cs="Times New Roman"/>
          <w:i w:val="1"/>
          <w:iCs w:val="1"/>
          <w:noProof w:val="0"/>
          <w:sz w:val="24"/>
          <w:szCs w:val="24"/>
          <w:lang w:val="en-US"/>
        </w:rPr>
        <w:t>Attention-deficit hyperactivity disorder : a handbook for diagnosis and treatment.</w:t>
      </w:r>
      <w:r w:rsidRPr="13219630" w:rsidR="02C90B52">
        <w:rPr>
          <w:rFonts w:ascii="Times New Roman" w:hAnsi="Times New Roman" w:eastAsia="Times New Roman" w:cs="Times New Roman"/>
          <w:noProof w:val="0"/>
          <w:sz w:val="24"/>
          <w:szCs w:val="24"/>
          <w:lang w:val="en-US"/>
        </w:rPr>
        <w:t xml:space="preserve"> fourth. New York: The Guilford Press.</w:t>
      </w:r>
    </w:p>
    <w:p w:rsidR="02C90B52" w:rsidP="13219630" w:rsidRDefault="02C90B52" w14:paraId="75331FB8" w14:textId="0E83094C">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Baweja, R., Soutullo, C.A. and Waxmonsky, J.G. (2021) ‘Review of barriers and interventions to promote treatment engagement for pediatric attention deficit hyperactivity disorder care’. </w:t>
      </w:r>
      <w:r w:rsidRPr="13219630" w:rsidR="02C90B52">
        <w:rPr>
          <w:rFonts w:ascii="Times New Roman" w:hAnsi="Times New Roman" w:eastAsia="Times New Roman" w:cs="Times New Roman"/>
          <w:i w:val="1"/>
          <w:iCs w:val="1"/>
          <w:noProof w:val="0"/>
          <w:sz w:val="24"/>
          <w:szCs w:val="24"/>
          <w:lang w:val="en-US"/>
        </w:rPr>
        <w:t>World Journal of Psychiatry</w:t>
      </w:r>
      <w:r w:rsidRPr="13219630" w:rsidR="02C90B52">
        <w:rPr>
          <w:rFonts w:ascii="Times New Roman" w:hAnsi="Times New Roman" w:eastAsia="Times New Roman" w:cs="Times New Roman"/>
          <w:noProof w:val="0"/>
          <w:sz w:val="24"/>
          <w:szCs w:val="24"/>
          <w:lang w:val="en-US"/>
        </w:rPr>
        <w:t xml:space="preserve"> 11(12), pp. 1206–1227. Available at: </w:t>
      </w:r>
      <w:hyperlink r:id="R64b03963d04e4a20">
        <w:r w:rsidRPr="13219630" w:rsidR="02C90B52">
          <w:rPr>
            <w:rStyle w:val="Hyperlink"/>
            <w:rFonts w:ascii="Times New Roman" w:hAnsi="Times New Roman" w:eastAsia="Times New Roman" w:cs="Times New Roman"/>
            <w:noProof w:val="0"/>
            <w:sz w:val="24"/>
            <w:szCs w:val="24"/>
            <w:lang w:val="en-US"/>
          </w:rPr>
          <w:t>https://www.ncbi.nlm.nih.gov/pmc/articles/PMC8717033/</w:t>
        </w:r>
      </w:hyperlink>
      <w:r w:rsidRPr="13219630" w:rsidR="02C90B52">
        <w:rPr>
          <w:rFonts w:ascii="Times New Roman" w:hAnsi="Times New Roman" w:eastAsia="Times New Roman" w:cs="Times New Roman"/>
          <w:noProof w:val="0"/>
          <w:sz w:val="24"/>
          <w:szCs w:val="24"/>
          <w:lang w:val="en-US"/>
        </w:rPr>
        <w:t>.</w:t>
      </w:r>
    </w:p>
    <w:p w:rsidR="02C90B52" w:rsidP="13219630" w:rsidRDefault="02C90B52" w14:paraId="3B2EDDB2" w14:textId="6D84B06C">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Burns, C. (2024) </w:t>
      </w:r>
      <w:r w:rsidRPr="13219630" w:rsidR="02C90B52">
        <w:rPr>
          <w:rFonts w:ascii="Times New Roman" w:hAnsi="Times New Roman" w:eastAsia="Times New Roman" w:cs="Times New Roman"/>
          <w:i w:val="1"/>
          <w:iCs w:val="1"/>
          <w:noProof w:val="0"/>
          <w:sz w:val="24"/>
          <w:szCs w:val="24"/>
          <w:lang w:val="en-US"/>
        </w:rPr>
        <w:t>ADHD: How many of us will end up being diagnosed?</w:t>
      </w:r>
      <w:r w:rsidRPr="13219630" w:rsidR="02C90B52">
        <w:rPr>
          <w:rFonts w:ascii="Times New Roman" w:hAnsi="Times New Roman" w:eastAsia="Times New Roman" w:cs="Times New Roman"/>
          <w:noProof w:val="0"/>
          <w:sz w:val="24"/>
          <w:szCs w:val="24"/>
          <w:lang w:val="en-US"/>
        </w:rPr>
        <w:t xml:space="preserve">. Available at: </w:t>
      </w:r>
      <w:hyperlink r:id="R5282d76a8a134041">
        <w:r w:rsidRPr="13219630" w:rsidR="02C90B52">
          <w:rPr>
            <w:rStyle w:val="Hyperlink"/>
            <w:rFonts w:ascii="Times New Roman" w:hAnsi="Times New Roman" w:eastAsia="Times New Roman" w:cs="Times New Roman"/>
            <w:noProof w:val="0"/>
            <w:sz w:val="24"/>
            <w:szCs w:val="24"/>
            <w:lang w:val="en-US"/>
          </w:rPr>
          <w:t>https://www.bbc.co.uk/news/articles/c3ejky0dy47o</w:t>
        </w:r>
      </w:hyperlink>
      <w:r w:rsidRPr="13219630" w:rsidR="02C90B52">
        <w:rPr>
          <w:rFonts w:ascii="Times New Roman" w:hAnsi="Times New Roman" w:eastAsia="Times New Roman" w:cs="Times New Roman"/>
          <w:noProof w:val="0"/>
          <w:sz w:val="24"/>
          <w:szCs w:val="24"/>
          <w:lang w:val="en-US"/>
        </w:rPr>
        <w:t xml:space="preserve"> (Accessed: 9 May 2025).</w:t>
      </w:r>
    </w:p>
    <w:p w:rsidR="02C90B52" w:rsidP="13219630" w:rsidRDefault="02C90B52" w14:paraId="406E8B7B" w14:textId="375B96E7">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Children and adults with attention deficit hyperactivity disorder ([no date]) </w:t>
      </w:r>
      <w:r w:rsidRPr="13219630" w:rsidR="02C90B52">
        <w:rPr>
          <w:rFonts w:ascii="Times New Roman" w:hAnsi="Times New Roman" w:eastAsia="Times New Roman" w:cs="Times New Roman"/>
          <w:i w:val="1"/>
          <w:iCs w:val="1"/>
          <w:noProof w:val="0"/>
          <w:sz w:val="24"/>
          <w:szCs w:val="24"/>
          <w:lang w:val="en-US"/>
        </w:rPr>
        <w:t>About</w:t>
      </w:r>
      <w:r w:rsidRPr="13219630" w:rsidR="02C90B52">
        <w:rPr>
          <w:rFonts w:ascii="Times New Roman" w:hAnsi="Times New Roman" w:eastAsia="Times New Roman" w:cs="Times New Roman"/>
          <w:noProof w:val="0"/>
          <w:sz w:val="24"/>
          <w:szCs w:val="24"/>
          <w:lang w:val="en-US"/>
        </w:rPr>
        <w:t xml:space="preserve">. Available at: </w:t>
      </w:r>
      <w:hyperlink r:id="R00693da33cfa4b8a">
        <w:r w:rsidRPr="13219630" w:rsidR="02C90B52">
          <w:rPr>
            <w:rStyle w:val="Hyperlink"/>
            <w:rFonts w:ascii="Times New Roman" w:hAnsi="Times New Roman" w:eastAsia="Times New Roman" w:cs="Times New Roman"/>
            <w:noProof w:val="0"/>
            <w:sz w:val="24"/>
            <w:szCs w:val="24"/>
            <w:lang w:val="en-US"/>
          </w:rPr>
          <w:t>https://chadd.org/about/</w:t>
        </w:r>
      </w:hyperlink>
      <w:r w:rsidRPr="13219630" w:rsidR="02C90B52">
        <w:rPr>
          <w:rFonts w:ascii="Times New Roman" w:hAnsi="Times New Roman" w:eastAsia="Times New Roman" w:cs="Times New Roman"/>
          <w:noProof w:val="0"/>
          <w:sz w:val="24"/>
          <w:szCs w:val="24"/>
          <w:lang w:val="en-US"/>
        </w:rPr>
        <w:t xml:space="preserve"> (Accessed: 6 May 2025).</w:t>
      </w:r>
    </w:p>
    <w:p w:rsidR="02C90B52" w:rsidP="13219630" w:rsidRDefault="02C90B52" w14:paraId="56BDF621" w14:textId="5C903643">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Egger, H.L. and Angold, A. (2006) ‘Common emotional and behavioral disorders in preschool children: presentation, nosology, and epidemiology’. </w:t>
      </w:r>
      <w:r w:rsidRPr="13219630" w:rsidR="02C90B52">
        <w:rPr>
          <w:rFonts w:ascii="Times New Roman" w:hAnsi="Times New Roman" w:eastAsia="Times New Roman" w:cs="Times New Roman"/>
          <w:i w:val="1"/>
          <w:iCs w:val="1"/>
          <w:noProof w:val="0"/>
          <w:sz w:val="24"/>
          <w:szCs w:val="24"/>
          <w:lang w:val="en-US"/>
        </w:rPr>
        <w:t>Journal of Child Psychology and Psychiatry</w:t>
      </w:r>
      <w:r w:rsidRPr="13219630" w:rsidR="02C90B52">
        <w:rPr>
          <w:rFonts w:ascii="Times New Roman" w:hAnsi="Times New Roman" w:eastAsia="Times New Roman" w:cs="Times New Roman"/>
          <w:noProof w:val="0"/>
          <w:sz w:val="24"/>
          <w:szCs w:val="24"/>
          <w:lang w:val="en-US"/>
        </w:rPr>
        <w:t xml:space="preserve"> 47(3-4), pp. 313–337. doi: </w:t>
      </w:r>
      <w:hyperlink r:id="R14d44fc93f734419">
        <w:r w:rsidRPr="13219630" w:rsidR="02C90B52">
          <w:rPr>
            <w:rStyle w:val="Hyperlink"/>
            <w:rFonts w:ascii="Times New Roman" w:hAnsi="Times New Roman" w:eastAsia="Times New Roman" w:cs="Times New Roman"/>
            <w:noProof w:val="0"/>
            <w:sz w:val="24"/>
            <w:szCs w:val="24"/>
            <w:lang w:val="en-US"/>
          </w:rPr>
          <w:t>https://doi.org/10.1111/j.1469-7610.2006.01618.x</w:t>
        </w:r>
      </w:hyperlink>
      <w:r w:rsidRPr="13219630" w:rsidR="02C90B52">
        <w:rPr>
          <w:rFonts w:ascii="Times New Roman" w:hAnsi="Times New Roman" w:eastAsia="Times New Roman" w:cs="Times New Roman"/>
          <w:noProof w:val="0"/>
          <w:sz w:val="24"/>
          <w:szCs w:val="24"/>
          <w:lang w:val="en-US"/>
        </w:rPr>
        <w:t>.</w:t>
      </w:r>
    </w:p>
    <w:p w:rsidR="02C90B52" w:rsidP="13219630" w:rsidRDefault="02C90B52" w14:paraId="3B44F216" w14:textId="625476AA">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Equality and Human Rights Commission (2018) </w:t>
      </w:r>
      <w:r w:rsidRPr="13219630" w:rsidR="02C90B52">
        <w:rPr>
          <w:rFonts w:ascii="Times New Roman" w:hAnsi="Times New Roman" w:eastAsia="Times New Roman" w:cs="Times New Roman"/>
          <w:i w:val="1"/>
          <w:iCs w:val="1"/>
          <w:noProof w:val="0"/>
          <w:sz w:val="24"/>
          <w:szCs w:val="24"/>
          <w:lang w:val="en-US"/>
        </w:rPr>
        <w:t>Equality Act 2010</w:t>
      </w:r>
      <w:r w:rsidRPr="13219630" w:rsidR="02C90B52">
        <w:rPr>
          <w:rFonts w:ascii="Times New Roman" w:hAnsi="Times New Roman" w:eastAsia="Times New Roman" w:cs="Times New Roman"/>
          <w:noProof w:val="0"/>
          <w:sz w:val="24"/>
          <w:szCs w:val="24"/>
          <w:lang w:val="en-US"/>
        </w:rPr>
        <w:t xml:space="preserve">. Available at: </w:t>
      </w:r>
      <w:hyperlink r:id="Rf33d73fa8fa44b10">
        <w:r w:rsidRPr="13219630" w:rsidR="02C90B52">
          <w:rPr>
            <w:rStyle w:val="Hyperlink"/>
            <w:rFonts w:ascii="Times New Roman" w:hAnsi="Times New Roman" w:eastAsia="Times New Roman" w:cs="Times New Roman"/>
            <w:noProof w:val="0"/>
            <w:sz w:val="24"/>
            <w:szCs w:val="24"/>
            <w:lang w:val="en-US"/>
          </w:rPr>
          <w:t>https://www.equalityhumanrights.com/equality/equality-act-2010</w:t>
        </w:r>
      </w:hyperlink>
      <w:r w:rsidRPr="13219630" w:rsidR="02C90B52">
        <w:rPr>
          <w:rFonts w:ascii="Times New Roman" w:hAnsi="Times New Roman" w:eastAsia="Times New Roman" w:cs="Times New Roman"/>
          <w:noProof w:val="0"/>
          <w:sz w:val="24"/>
          <w:szCs w:val="24"/>
          <w:lang w:val="en-US"/>
        </w:rPr>
        <w:t xml:space="preserve"> (Accessed: 11 May 2025).</w:t>
      </w:r>
    </w:p>
    <w:p w:rsidR="02C90B52" w:rsidP="13219630" w:rsidRDefault="02C90B52" w14:paraId="3214239E" w14:textId="6EC74968">
      <w:pPr>
        <w:spacing w:before="0" w:beforeAutospacing="off" w:after="240" w:afterAutospacing="off" w:line="360" w:lineRule="auto"/>
      </w:pPr>
      <w:hyperlink r:id="R8f509e42ab074c90">
        <w:r w:rsidRPr="13219630" w:rsidR="02C90B52">
          <w:rPr>
            <w:rStyle w:val="Hyperlink"/>
            <w:rFonts w:ascii="Times New Roman" w:hAnsi="Times New Roman" w:eastAsia="Times New Roman" w:cs="Times New Roman"/>
            <w:noProof w:val="0"/>
            <w:sz w:val="24"/>
            <w:szCs w:val="24"/>
            <w:lang w:val="en-US"/>
          </w:rPr>
          <w:t>https://www.facebook.com/nhswebsite</w:t>
        </w:r>
      </w:hyperlink>
      <w:r w:rsidRPr="13219630" w:rsidR="02C90B52">
        <w:rPr>
          <w:rFonts w:ascii="Times New Roman" w:hAnsi="Times New Roman" w:eastAsia="Times New Roman" w:cs="Times New Roman"/>
          <w:noProof w:val="0"/>
          <w:sz w:val="24"/>
          <w:szCs w:val="24"/>
          <w:lang w:val="en-US"/>
        </w:rPr>
        <w:t xml:space="preserve"> (2018) </w:t>
      </w:r>
      <w:r w:rsidRPr="13219630" w:rsidR="02C90B52">
        <w:rPr>
          <w:rFonts w:ascii="Times New Roman" w:hAnsi="Times New Roman" w:eastAsia="Times New Roman" w:cs="Times New Roman"/>
          <w:i w:val="1"/>
          <w:iCs w:val="1"/>
          <w:noProof w:val="0"/>
          <w:sz w:val="24"/>
          <w:szCs w:val="24"/>
          <w:lang w:val="en-US"/>
        </w:rPr>
        <w:t>ADHD</w:t>
      </w:r>
      <w:r w:rsidRPr="13219630" w:rsidR="02C90B52">
        <w:rPr>
          <w:rFonts w:ascii="Times New Roman" w:hAnsi="Times New Roman" w:eastAsia="Times New Roman" w:cs="Times New Roman"/>
          <w:noProof w:val="0"/>
          <w:sz w:val="24"/>
          <w:szCs w:val="24"/>
          <w:lang w:val="en-US"/>
        </w:rPr>
        <w:t xml:space="preserve">. Available at: </w:t>
      </w:r>
      <w:hyperlink w:anchor="Diagnosis" r:id="Ra96998a704b240af">
        <w:r w:rsidRPr="13219630" w:rsidR="02C90B52">
          <w:rPr>
            <w:rStyle w:val="Hyperlink"/>
            <w:rFonts w:ascii="Times New Roman" w:hAnsi="Times New Roman" w:eastAsia="Times New Roman" w:cs="Times New Roman"/>
            <w:noProof w:val="0"/>
            <w:sz w:val="24"/>
            <w:szCs w:val="24"/>
            <w:lang w:val="en-US"/>
          </w:rPr>
          <w:t>https://111.wales.nhs.uk/encyclopaedia/a/article/adhd#Diagnosis</w:t>
        </w:r>
      </w:hyperlink>
      <w:r w:rsidRPr="13219630" w:rsidR="02C90B52">
        <w:rPr>
          <w:rFonts w:ascii="Times New Roman" w:hAnsi="Times New Roman" w:eastAsia="Times New Roman" w:cs="Times New Roman"/>
          <w:noProof w:val="0"/>
          <w:sz w:val="24"/>
          <w:szCs w:val="24"/>
          <w:lang w:val="en-US"/>
        </w:rPr>
        <w:t xml:space="preserve"> (Accessed: 2 May 2025).</w:t>
      </w:r>
    </w:p>
    <w:p w:rsidR="02C90B52" w:rsidP="13219630" w:rsidRDefault="02C90B52" w14:paraId="2F41121A" w14:textId="1E5E9DF0">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Hullett, A. (2023) </w:t>
      </w:r>
      <w:r w:rsidRPr="13219630" w:rsidR="02C90B52">
        <w:rPr>
          <w:rFonts w:ascii="Times New Roman" w:hAnsi="Times New Roman" w:eastAsia="Times New Roman" w:cs="Times New Roman"/>
          <w:i w:val="1"/>
          <w:iCs w:val="1"/>
          <w:noProof w:val="0"/>
          <w:sz w:val="24"/>
          <w:szCs w:val="24"/>
          <w:lang w:val="en-US"/>
        </w:rPr>
        <w:t>What Is ADHD Awareness Month?</w:t>
      </w:r>
      <w:r w:rsidRPr="13219630" w:rsidR="02C90B52">
        <w:rPr>
          <w:rFonts w:ascii="Times New Roman" w:hAnsi="Times New Roman" w:eastAsia="Times New Roman" w:cs="Times New Roman"/>
          <w:noProof w:val="0"/>
          <w:sz w:val="24"/>
          <w:szCs w:val="24"/>
          <w:lang w:val="en-US"/>
        </w:rPr>
        <w:t xml:space="preserve">. Available at: </w:t>
      </w:r>
      <w:hyperlink w:anchor="summary" r:id="Rd46011b825b74856">
        <w:r w:rsidRPr="13219630" w:rsidR="02C90B52">
          <w:rPr>
            <w:rStyle w:val="Hyperlink"/>
            <w:rFonts w:ascii="Times New Roman" w:hAnsi="Times New Roman" w:eastAsia="Times New Roman" w:cs="Times New Roman"/>
            <w:noProof w:val="0"/>
            <w:sz w:val="24"/>
            <w:szCs w:val="24"/>
            <w:lang w:val="en-US"/>
          </w:rPr>
          <w:t>https://www.healthline.com/health/adhd-awareness-month#summary</w:t>
        </w:r>
      </w:hyperlink>
      <w:r w:rsidRPr="13219630" w:rsidR="02C90B52">
        <w:rPr>
          <w:rFonts w:ascii="Times New Roman" w:hAnsi="Times New Roman" w:eastAsia="Times New Roman" w:cs="Times New Roman"/>
          <w:noProof w:val="0"/>
          <w:sz w:val="24"/>
          <w:szCs w:val="24"/>
          <w:lang w:val="en-US"/>
        </w:rPr>
        <w:t xml:space="preserve"> (Accessed: 11 May 2025).</w:t>
      </w:r>
    </w:p>
    <w:p w:rsidR="02C90B52" w:rsidP="13219630" w:rsidRDefault="02C90B52" w14:paraId="22B0BB78" w14:textId="1A9ACD03">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Kamimura-Nishimura, K.I., Bush, H., Amaya, P., Crosby, L.E., Jacquez, F., Modi, A.C. and Froehlich, T.E. (2023) ‘Understanding Barriers and Facilitators of ADHD Treatment Initiation and Adherence in Black and Latinx Children’. </w:t>
      </w:r>
      <w:r w:rsidRPr="13219630" w:rsidR="02C90B52">
        <w:rPr>
          <w:rFonts w:ascii="Times New Roman" w:hAnsi="Times New Roman" w:eastAsia="Times New Roman" w:cs="Times New Roman"/>
          <w:i w:val="1"/>
          <w:iCs w:val="1"/>
          <w:noProof w:val="0"/>
          <w:sz w:val="24"/>
          <w:szCs w:val="24"/>
          <w:lang w:val="en-US"/>
        </w:rPr>
        <w:t>Academic Pediatrics</w:t>
      </w:r>
      <w:r w:rsidRPr="13219630" w:rsidR="02C90B52">
        <w:rPr>
          <w:rFonts w:ascii="Times New Roman" w:hAnsi="Times New Roman" w:eastAsia="Times New Roman" w:cs="Times New Roman"/>
          <w:noProof w:val="0"/>
          <w:sz w:val="24"/>
          <w:szCs w:val="24"/>
          <w:lang w:val="en-US"/>
        </w:rPr>
        <w:t xml:space="preserve"> 23(6). doi: </w:t>
      </w:r>
      <w:hyperlink r:id="R497d5c6412ca4aba">
        <w:r w:rsidRPr="13219630" w:rsidR="02C90B52">
          <w:rPr>
            <w:rStyle w:val="Hyperlink"/>
            <w:rFonts w:ascii="Times New Roman" w:hAnsi="Times New Roman" w:eastAsia="Times New Roman" w:cs="Times New Roman"/>
            <w:noProof w:val="0"/>
            <w:sz w:val="24"/>
            <w:szCs w:val="24"/>
            <w:lang w:val="en-US"/>
          </w:rPr>
          <w:t>https://doi.org/10.1016/j.acap.2023.03.014</w:t>
        </w:r>
      </w:hyperlink>
      <w:r w:rsidRPr="13219630" w:rsidR="02C90B52">
        <w:rPr>
          <w:rFonts w:ascii="Times New Roman" w:hAnsi="Times New Roman" w:eastAsia="Times New Roman" w:cs="Times New Roman"/>
          <w:noProof w:val="0"/>
          <w:sz w:val="24"/>
          <w:szCs w:val="24"/>
          <w:lang w:val="en-US"/>
        </w:rPr>
        <w:t>.</w:t>
      </w:r>
    </w:p>
    <w:p w:rsidR="02C90B52" w:rsidP="13219630" w:rsidRDefault="02C90B52" w14:paraId="56BC79BF" w14:textId="241DD333">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Kara, K., Kara, O.K., Kose, B., Mert Doğan, Cetin, S.Y., Sahin, S. and Anaby, D. (2025) ‘School participation, supports and barriers of children with and without attention deficit hyperactivity disorder’. </w:t>
      </w:r>
      <w:r w:rsidRPr="13219630" w:rsidR="02C90B52">
        <w:rPr>
          <w:rFonts w:ascii="Times New Roman" w:hAnsi="Times New Roman" w:eastAsia="Times New Roman" w:cs="Times New Roman"/>
          <w:i w:val="1"/>
          <w:iCs w:val="1"/>
          <w:noProof w:val="0"/>
          <w:sz w:val="24"/>
          <w:szCs w:val="24"/>
          <w:lang w:val="en-US"/>
        </w:rPr>
        <w:t>BMJ Paediatrics Open</w:t>
      </w:r>
      <w:r w:rsidRPr="13219630" w:rsidR="02C90B52">
        <w:rPr>
          <w:rFonts w:ascii="Times New Roman" w:hAnsi="Times New Roman" w:eastAsia="Times New Roman" w:cs="Times New Roman"/>
          <w:noProof w:val="0"/>
          <w:sz w:val="24"/>
          <w:szCs w:val="24"/>
          <w:lang w:val="en-US"/>
        </w:rPr>
        <w:t xml:space="preserve"> 9(1), pp. e002917–e002917. Available at: </w:t>
      </w:r>
      <w:hyperlink r:id="R9b17b766c6ac42b4">
        <w:r w:rsidRPr="13219630" w:rsidR="02C90B52">
          <w:rPr>
            <w:rStyle w:val="Hyperlink"/>
            <w:rFonts w:ascii="Times New Roman" w:hAnsi="Times New Roman" w:eastAsia="Times New Roman" w:cs="Times New Roman"/>
            <w:noProof w:val="0"/>
            <w:sz w:val="24"/>
            <w:szCs w:val="24"/>
            <w:lang w:val="en-US"/>
          </w:rPr>
          <w:t>https://bmjpaedsopen.bmj.com/content/9/1/e002917</w:t>
        </w:r>
      </w:hyperlink>
      <w:r w:rsidRPr="13219630" w:rsidR="02C90B52">
        <w:rPr>
          <w:rFonts w:ascii="Times New Roman" w:hAnsi="Times New Roman" w:eastAsia="Times New Roman" w:cs="Times New Roman"/>
          <w:noProof w:val="0"/>
          <w:sz w:val="24"/>
          <w:szCs w:val="24"/>
          <w:lang w:val="en-US"/>
        </w:rPr>
        <w:t xml:space="preserve"> (Accessed: 12 May 2025).</w:t>
      </w:r>
    </w:p>
    <w:p w:rsidR="02C90B52" w:rsidP="13219630" w:rsidRDefault="02C90B52" w14:paraId="5FF709C2" w14:textId="7E4F0927">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Koseva, N. (2024a) </w:t>
      </w:r>
      <w:r w:rsidRPr="13219630" w:rsidR="02C90B52">
        <w:rPr>
          <w:rFonts w:ascii="Times New Roman" w:hAnsi="Times New Roman" w:eastAsia="Times New Roman" w:cs="Times New Roman"/>
          <w:i w:val="1"/>
          <w:iCs w:val="1"/>
          <w:noProof w:val="0"/>
          <w:sz w:val="24"/>
          <w:szCs w:val="24"/>
          <w:lang w:val="en-US"/>
        </w:rPr>
        <w:t>An ADHD in Girls Checklist</w:t>
      </w:r>
      <w:r w:rsidRPr="13219630" w:rsidR="02C90B52">
        <w:rPr>
          <w:rFonts w:ascii="Times New Roman" w:hAnsi="Times New Roman" w:eastAsia="Times New Roman" w:cs="Times New Roman"/>
          <w:noProof w:val="0"/>
          <w:sz w:val="24"/>
          <w:szCs w:val="24"/>
          <w:lang w:val="en-US"/>
        </w:rPr>
        <w:t xml:space="preserve">. Available at: </w:t>
      </w:r>
      <w:hyperlink r:id="Re28594d6367e4909">
        <w:r w:rsidRPr="13219630" w:rsidR="02C90B52">
          <w:rPr>
            <w:rStyle w:val="Hyperlink"/>
            <w:rFonts w:ascii="Times New Roman" w:hAnsi="Times New Roman" w:eastAsia="Times New Roman" w:cs="Times New Roman"/>
            <w:noProof w:val="0"/>
            <w:sz w:val="24"/>
            <w:szCs w:val="24"/>
            <w:lang w:val="en-US"/>
          </w:rPr>
          <w:t>https://www.adhdcentre.co.uk/an-adhd-in-girls-checklist/</w:t>
        </w:r>
      </w:hyperlink>
      <w:r w:rsidRPr="13219630" w:rsidR="02C90B52">
        <w:rPr>
          <w:rFonts w:ascii="Times New Roman" w:hAnsi="Times New Roman" w:eastAsia="Times New Roman" w:cs="Times New Roman"/>
          <w:noProof w:val="0"/>
          <w:sz w:val="24"/>
          <w:szCs w:val="24"/>
          <w:lang w:val="en-US"/>
        </w:rPr>
        <w:t xml:space="preserve"> (Accessed: 11 May 2025).</w:t>
      </w:r>
    </w:p>
    <w:p w:rsidR="02C90B52" w:rsidP="13219630" w:rsidRDefault="02C90B52" w14:paraId="1CA395EC" w14:textId="0BB40CCA">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Koseva, N. (2024b) </w:t>
      </w:r>
      <w:r w:rsidRPr="13219630" w:rsidR="02C90B52">
        <w:rPr>
          <w:rFonts w:ascii="Times New Roman" w:hAnsi="Times New Roman" w:eastAsia="Times New Roman" w:cs="Times New Roman"/>
          <w:i w:val="1"/>
          <w:iCs w:val="1"/>
          <w:noProof w:val="0"/>
          <w:sz w:val="24"/>
          <w:szCs w:val="24"/>
          <w:lang w:val="en-US"/>
        </w:rPr>
        <w:t>An ADHD in Girls Checklist</w:t>
      </w:r>
      <w:r w:rsidRPr="13219630" w:rsidR="02C90B52">
        <w:rPr>
          <w:rFonts w:ascii="Times New Roman" w:hAnsi="Times New Roman" w:eastAsia="Times New Roman" w:cs="Times New Roman"/>
          <w:noProof w:val="0"/>
          <w:sz w:val="24"/>
          <w:szCs w:val="24"/>
          <w:lang w:val="en-US"/>
        </w:rPr>
        <w:t xml:space="preserve">. Available at: </w:t>
      </w:r>
      <w:hyperlink r:id="Rfeadd1bea0f04ccd">
        <w:r w:rsidRPr="13219630" w:rsidR="02C90B52">
          <w:rPr>
            <w:rStyle w:val="Hyperlink"/>
            <w:rFonts w:ascii="Times New Roman" w:hAnsi="Times New Roman" w:eastAsia="Times New Roman" w:cs="Times New Roman"/>
            <w:noProof w:val="0"/>
            <w:sz w:val="24"/>
            <w:szCs w:val="24"/>
            <w:lang w:val="en-US"/>
          </w:rPr>
          <w:t>https://www.adhdcentre.co.uk/an-adhd-in-girls-checklist/</w:t>
        </w:r>
      </w:hyperlink>
      <w:r w:rsidRPr="13219630" w:rsidR="02C90B52">
        <w:rPr>
          <w:rFonts w:ascii="Times New Roman" w:hAnsi="Times New Roman" w:eastAsia="Times New Roman" w:cs="Times New Roman"/>
          <w:noProof w:val="0"/>
          <w:sz w:val="24"/>
          <w:szCs w:val="24"/>
          <w:lang w:val="en-US"/>
        </w:rPr>
        <w:t xml:space="preserve"> (Accessed: 11 May 2025).</w:t>
      </w:r>
    </w:p>
    <w:p w:rsidR="02C90B52" w:rsidP="13219630" w:rsidRDefault="02C90B52" w14:paraId="3A1E189C" w14:textId="76CCB7B9">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MIND (2022a) </w:t>
      </w:r>
      <w:r w:rsidRPr="13219630" w:rsidR="02C90B52">
        <w:rPr>
          <w:rFonts w:ascii="Times New Roman" w:hAnsi="Times New Roman" w:eastAsia="Times New Roman" w:cs="Times New Roman"/>
          <w:i w:val="1"/>
          <w:iCs w:val="1"/>
          <w:noProof w:val="0"/>
          <w:sz w:val="24"/>
          <w:szCs w:val="24"/>
          <w:lang w:val="en-US"/>
        </w:rPr>
        <w:t>Information for 11-18 year olds on understanding CAMHS</w:t>
      </w:r>
      <w:r w:rsidRPr="13219630" w:rsidR="02C90B52">
        <w:rPr>
          <w:rFonts w:ascii="Times New Roman" w:hAnsi="Times New Roman" w:eastAsia="Times New Roman" w:cs="Times New Roman"/>
          <w:noProof w:val="0"/>
          <w:sz w:val="24"/>
          <w:szCs w:val="24"/>
          <w:lang w:val="en-US"/>
        </w:rPr>
        <w:t xml:space="preserve">. Available at: </w:t>
      </w:r>
      <w:hyperlink r:id="Rc8316ecd0d6f404f">
        <w:r w:rsidRPr="13219630" w:rsidR="02C90B52">
          <w:rPr>
            <w:rStyle w:val="Hyperlink"/>
            <w:rFonts w:ascii="Times New Roman" w:hAnsi="Times New Roman" w:eastAsia="Times New Roman" w:cs="Times New Roman"/>
            <w:noProof w:val="0"/>
            <w:sz w:val="24"/>
            <w:szCs w:val="24"/>
            <w:lang w:val="en-US"/>
          </w:rPr>
          <w:t>https://www.mind.org.uk/for-young-people/camhs/understanding-camhs/</w:t>
        </w:r>
      </w:hyperlink>
      <w:r w:rsidRPr="13219630" w:rsidR="02C90B52">
        <w:rPr>
          <w:rFonts w:ascii="Times New Roman" w:hAnsi="Times New Roman" w:eastAsia="Times New Roman" w:cs="Times New Roman"/>
          <w:noProof w:val="0"/>
          <w:sz w:val="24"/>
          <w:szCs w:val="24"/>
          <w:lang w:val="en-US"/>
        </w:rPr>
        <w:t xml:space="preserve"> (Accessed: 12 May 2025).</w:t>
      </w:r>
    </w:p>
    <w:p w:rsidR="02C90B52" w:rsidP="13219630" w:rsidRDefault="02C90B52" w14:paraId="57098C46" w14:textId="2AFD7811">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MIND (2022b) </w:t>
      </w:r>
      <w:r w:rsidRPr="13219630" w:rsidR="02C90B52">
        <w:rPr>
          <w:rFonts w:ascii="Times New Roman" w:hAnsi="Times New Roman" w:eastAsia="Times New Roman" w:cs="Times New Roman"/>
          <w:i w:val="1"/>
          <w:iCs w:val="1"/>
          <w:noProof w:val="0"/>
          <w:sz w:val="24"/>
          <w:szCs w:val="24"/>
          <w:lang w:val="en-US"/>
        </w:rPr>
        <w:t>Information for 11-18 year olds on understanding CAMHS</w:t>
      </w:r>
      <w:r w:rsidRPr="13219630" w:rsidR="02C90B52">
        <w:rPr>
          <w:rFonts w:ascii="Times New Roman" w:hAnsi="Times New Roman" w:eastAsia="Times New Roman" w:cs="Times New Roman"/>
          <w:noProof w:val="0"/>
          <w:sz w:val="24"/>
          <w:szCs w:val="24"/>
          <w:lang w:val="en-US"/>
        </w:rPr>
        <w:t xml:space="preserve">. Available at: </w:t>
      </w:r>
      <w:hyperlink r:id="R45dd960db1e94e18">
        <w:r w:rsidRPr="13219630" w:rsidR="02C90B52">
          <w:rPr>
            <w:rStyle w:val="Hyperlink"/>
            <w:rFonts w:ascii="Times New Roman" w:hAnsi="Times New Roman" w:eastAsia="Times New Roman" w:cs="Times New Roman"/>
            <w:noProof w:val="0"/>
            <w:sz w:val="24"/>
            <w:szCs w:val="24"/>
            <w:lang w:val="en-US"/>
          </w:rPr>
          <w:t>https://www.mind.org.uk/for-young-people/camhs/understanding-camhs/</w:t>
        </w:r>
      </w:hyperlink>
      <w:r w:rsidRPr="13219630" w:rsidR="02C90B52">
        <w:rPr>
          <w:rFonts w:ascii="Times New Roman" w:hAnsi="Times New Roman" w:eastAsia="Times New Roman" w:cs="Times New Roman"/>
          <w:noProof w:val="0"/>
          <w:sz w:val="24"/>
          <w:szCs w:val="24"/>
          <w:lang w:val="en-US"/>
        </w:rPr>
        <w:t xml:space="preserve"> (Accessed: 12 May 2025).</w:t>
      </w:r>
    </w:p>
    <w:p w:rsidR="02C90B52" w:rsidP="13219630" w:rsidRDefault="02C90B52" w14:paraId="24C707A1" w14:textId="615E2E5F">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National Institute for Health and Care Excellence (NICE) (2025) </w:t>
      </w:r>
      <w:r w:rsidRPr="13219630" w:rsidR="02C90B52">
        <w:rPr>
          <w:rFonts w:ascii="Times New Roman" w:hAnsi="Times New Roman" w:eastAsia="Times New Roman" w:cs="Times New Roman"/>
          <w:i w:val="1"/>
          <w:iCs w:val="1"/>
          <w:noProof w:val="0"/>
          <w:sz w:val="24"/>
          <w:szCs w:val="24"/>
          <w:lang w:val="en-US"/>
        </w:rPr>
        <w:t>Attention deficit hyperactivity disorder: How common is it?</w:t>
      </w:r>
      <w:r w:rsidRPr="13219630" w:rsidR="02C90B52">
        <w:rPr>
          <w:rFonts w:ascii="Times New Roman" w:hAnsi="Times New Roman" w:eastAsia="Times New Roman" w:cs="Times New Roman"/>
          <w:noProof w:val="0"/>
          <w:sz w:val="24"/>
          <w:szCs w:val="24"/>
          <w:lang w:val="en-US"/>
        </w:rPr>
        <w:t xml:space="preserve">. Available at: </w:t>
      </w:r>
      <w:hyperlink r:id="R7754f0148af0481d">
        <w:r w:rsidRPr="13219630" w:rsidR="02C90B52">
          <w:rPr>
            <w:rStyle w:val="Hyperlink"/>
            <w:rFonts w:ascii="Times New Roman" w:hAnsi="Times New Roman" w:eastAsia="Times New Roman" w:cs="Times New Roman"/>
            <w:noProof w:val="0"/>
            <w:sz w:val="24"/>
            <w:szCs w:val="24"/>
            <w:lang w:val="en-US"/>
          </w:rPr>
          <w:t>https://cks.nice.org.uk/topics/attention-deficit-hyperactivity-disorder/background-information/prevalence/</w:t>
        </w:r>
      </w:hyperlink>
      <w:r w:rsidRPr="13219630" w:rsidR="02C90B52">
        <w:rPr>
          <w:rFonts w:ascii="Times New Roman" w:hAnsi="Times New Roman" w:eastAsia="Times New Roman" w:cs="Times New Roman"/>
          <w:noProof w:val="0"/>
          <w:sz w:val="24"/>
          <w:szCs w:val="24"/>
          <w:lang w:val="en-US"/>
        </w:rPr>
        <w:t xml:space="preserve"> (Accessed: 10 May 2025).</w:t>
      </w:r>
    </w:p>
    <w:p w:rsidR="02C90B52" w:rsidP="13219630" w:rsidRDefault="02C90B52" w14:paraId="63396BA3" w14:textId="7D6B1069">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National Institute of Mental Health ([no date]) </w:t>
      </w:r>
      <w:r w:rsidRPr="13219630" w:rsidR="02C90B52">
        <w:rPr>
          <w:rFonts w:ascii="Times New Roman" w:hAnsi="Times New Roman" w:eastAsia="Times New Roman" w:cs="Times New Roman"/>
          <w:i w:val="1"/>
          <w:iCs w:val="1"/>
          <w:noProof w:val="0"/>
          <w:sz w:val="24"/>
          <w:szCs w:val="24"/>
          <w:lang w:val="en-US"/>
        </w:rPr>
        <w:t>Attention-Deficit/Hyperactivity Disorder (ADHD)</w:t>
      </w:r>
      <w:r w:rsidRPr="13219630" w:rsidR="02C90B52">
        <w:rPr>
          <w:rFonts w:ascii="Times New Roman" w:hAnsi="Times New Roman" w:eastAsia="Times New Roman" w:cs="Times New Roman"/>
          <w:noProof w:val="0"/>
          <w:sz w:val="24"/>
          <w:szCs w:val="24"/>
          <w:lang w:val="en-US"/>
        </w:rPr>
        <w:t xml:space="preserve">. Available at: </w:t>
      </w:r>
      <w:hyperlink r:id="R61a158b968d34899">
        <w:r w:rsidRPr="13219630" w:rsidR="02C90B52">
          <w:rPr>
            <w:rStyle w:val="Hyperlink"/>
            <w:rFonts w:ascii="Times New Roman" w:hAnsi="Times New Roman" w:eastAsia="Times New Roman" w:cs="Times New Roman"/>
            <w:noProof w:val="0"/>
            <w:sz w:val="24"/>
            <w:szCs w:val="24"/>
            <w:lang w:val="en-US"/>
          </w:rPr>
          <w:t>https://www.nimh.nih.gov/health/statistics/attention-deficit-hyperactivity-disorder-adhd</w:t>
        </w:r>
      </w:hyperlink>
      <w:r w:rsidRPr="13219630" w:rsidR="02C90B52">
        <w:rPr>
          <w:rFonts w:ascii="Times New Roman" w:hAnsi="Times New Roman" w:eastAsia="Times New Roman" w:cs="Times New Roman"/>
          <w:noProof w:val="0"/>
          <w:sz w:val="24"/>
          <w:szCs w:val="24"/>
          <w:lang w:val="en-US"/>
        </w:rPr>
        <w:t>.</w:t>
      </w:r>
    </w:p>
    <w:p w:rsidR="02C90B52" w:rsidP="13219630" w:rsidRDefault="02C90B52" w14:paraId="29FF6E5D" w14:textId="63C9232A">
      <w:pPr>
        <w:spacing w:before="0" w:beforeAutospacing="off" w:after="240" w:afterAutospacing="off" w:line="360" w:lineRule="auto"/>
      </w:pPr>
      <w:r w:rsidRPr="13219630" w:rsidR="02C90B52">
        <w:rPr>
          <w:rFonts w:ascii="Times New Roman" w:hAnsi="Times New Roman" w:eastAsia="Times New Roman" w:cs="Times New Roman"/>
          <w:i w:val="1"/>
          <w:iCs w:val="1"/>
          <w:noProof w:val="0"/>
          <w:sz w:val="24"/>
          <w:szCs w:val="24"/>
          <w:lang w:val="en-US"/>
        </w:rPr>
        <w:t>Overview | Digital technologies for assessing attention deficit hyperactivity disorder (ADHD) | Guidance | NICE</w:t>
      </w:r>
      <w:r w:rsidRPr="13219630" w:rsidR="02C90B52">
        <w:rPr>
          <w:rFonts w:ascii="Times New Roman" w:hAnsi="Times New Roman" w:eastAsia="Times New Roman" w:cs="Times New Roman"/>
          <w:noProof w:val="0"/>
          <w:sz w:val="24"/>
          <w:szCs w:val="24"/>
          <w:lang w:val="en-US"/>
        </w:rPr>
        <w:t xml:space="preserve"> (2024). Available at: </w:t>
      </w:r>
      <w:hyperlink r:id="Re65db6bfc9924ee6">
        <w:r w:rsidRPr="13219630" w:rsidR="02C90B52">
          <w:rPr>
            <w:rStyle w:val="Hyperlink"/>
            <w:rFonts w:ascii="Times New Roman" w:hAnsi="Times New Roman" w:eastAsia="Times New Roman" w:cs="Times New Roman"/>
            <w:noProof w:val="0"/>
            <w:sz w:val="24"/>
            <w:szCs w:val="24"/>
            <w:lang w:val="en-US"/>
          </w:rPr>
          <w:t>https://www.nice.org.uk/guidance/dg60</w:t>
        </w:r>
      </w:hyperlink>
      <w:r w:rsidRPr="13219630" w:rsidR="02C90B52">
        <w:rPr>
          <w:rFonts w:ascii="Times New Roman" w:hAnsi="Times New Roman" w:eastAsia="Times New Roman" w:cs="Times New Roman"/>
          <w:noProof w:val="0"/>
          <w:sz w:val="24"/>
          <w:szCs w:val="24"/>
          <w:lang w:val="en-US"/>
        </w:rPr>
        <w:t xml:space="preserve"> (Accessed: 2 May 2025).</w:t>
      </w:r>
    </w:p>
    <w:p w:rsidR="02C90B52" w:rsidP="13219630" w:rsidRDefault="02C90B52" w14:paraId="3A3745E9" w14:textId="73721B97">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RCPCH (2020) </w:t>
      </w:r>
      <w:r w:rsidRPr="13219630" w:rsidR="02C90B52">
        <w:rPr>
          <w:rFonts w:ascii="Times New Roman" w:hAnsi="Times New Roman" w:eastAsia="Times New Roman" w:cs="Times New Roman"/>
          <w:i w:val="1"/>
          <w:iCs w:val="1"/>
          <w:noProof w:val="0"/>
          <w:sz w:val="24"/>
          <w:szCs w:val="24"/>
          <w:lang w:val="en-US"/>
        </w:rPr>
        <w:t>Disability and additional learning needs – RCPCH – State of Child Health</w:t>
      </w:r>
      <w:r w:rsidRPr="13219630" w:rsidR="02C90B52">
        <w:rPr>
          <w:rFonts w:ascii="Times New Roman" w:hAnsi="Times New Roman" w:eastAsia="Times New Roman" w:cs="Times New Roman"/>
          <w:noProof w:val="0"/>
          <w:sz w:val="24"/>
          <w:szCs w:val="24"/>
          <w:lang w:val="en-US"/>
        </w:rPr>
        <w:t xml:space="preserve">. Available at: </w:t>
      </w:r>
      <w:hyperlink r:id="R954cc92ea1a7419e">
        <w:r w:rsidRPr="13219630" w:rsidR="02C90B52">
          <w:rPr>
            <w:rStyle w:val="Hyperlink"/>
            <w:rFonts w:ascii="Times New Roman" w:hAnsi="Times New Roman" w:eastAsia="Times New Roman" w:cs="Times New Roman"/>
            <w:noProof w:val="0"/>
            <w:sz w:val="24"/>
            <w:szCs w:val="24"/>
            <w:lang w:val="en-US"/>
          </w:rPr>
          <w:t>https://stateofchildhealth.rcpch.ac.uk/evidence/long-term-conditions/disability-and-additional-learning-needs/</w:t>
        </w:r>
      </w:hyperlink>
      <w:r w:rsidRPr="13219630" w:rsidR="02C90B52">
        <w:rPr>
          <w:rFonts w:ascii="Times New Roman" w:hAnsi="Times New Roman" w:eastAsia="Times New Roman" w:cs="Times New Roman"/>
          <w:noProof w:val="0"/>
          <w:sz w:val="24"/>
          <w:szCs w:val="24"/>
          <w:lang w:val="en-US"/>
        </w:rPr>
        <w:t>.</w:t>
      </w:r>
    </w:p>
    <w:p w:rsidR="02C90B52" w:rsidP="13219630" w:rsidRDefault="02C90B52" w14:paraId="5399B378" w14:textId="1E94AE03">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Research, A.M., House, V., Horsham, Sussex, W. and Rh12 2dp (2012) </w:t>
      </w:r>
      <w:r w:rsidRPr="13219630" w:rsidR="02C90B52">
        <w:rPr>
          <w:rFonts w:ascii="Times New Roman" w:hAnsi="Times New Roman" w:eastAsia="Times New Roman" w:cs="Times New Roman"/>
          <w:i w:val="1"/>
          <w:iCs w:val="1"/>
          <w:noProof w:val="0"/>
          <w:sz w:val="24"/>
          <w:szCs w:val="24"/>
          <w:lang w:val="en-US"/>
        </w:rPr>
        <w:t>Premature birth: why are premature babies at increased risk of developing ADHD?</w:t>
      </w:r>
      <w:r w:rsidRPr="13219630" w:rsidR="02C90B52">
        <w:rPr>
          <w:rFonts w:ascii="Times New Roman" w:hAnsi="Times New Roman" w:eastAsia="Times New Roman" w:cs="Times New Roman"/>
          <w:noProof w:val="0"/>
          <w:sz w:val="24"/>
          <w:szCs w:val="24"/>
          <w:lang w:val="en-US"/>
        </w:rPr>
        <w:t xml:space="preserve">. Available at: </w:t>
      </w:r>
      <w:hyperlink r:id="Rad69393a4dac42b4">
        <w:r w:rsidRPr="13219630" w:rsidR="02C90B52">
          <w:rPr>
            <w:rStyle w:val="Hyperlink"/>
            <w:rFonts w:ascii="Times New Roman" w:hAnsi="Times New Roman" w:eastAsia="Times New Roman" w:cs="Times New Roman"/>
            <w:noProof w:val="0"/>
            <w:sz w:val="24"/>
            <w:szCs w:val="24"/>
            <w:lang w:val="en-US"/>
          </w:rPr>
          <w:t>https://action.org.uk/research/premature-birth-why-are-premature-babies-increased-risk-developing-adhd</w:t>
        </w:r>
      </w:hyperlink>
      <w:r w:rsidRPr="13219630" w:rsidR="02C90B52">
        <w:rPr>
          <w:rFonts w:ascii="Times New Roman" w:hAnsi="Times New Roman" w:eastAsia="Times New Roman" w:cs="Times New Roman"/>
          <w:noProof w:val="0"/>
          <w:sz w:val="24"/>
          <w:szCs w:val="24"/>
          <w:lang w:val="en-US"/>
        </w:rPr>
        <w:t xml:space="preserve"> (Accessed: 12 May 2025).</w:t>
      </w:r>
    </w:p>
    <w:p w:rsidR="02C90B52" w:rsidP="13219630" w:rsidRDefault="02C90B52" w14:paraId="5F24BD95" w14:textId="09D748EA">
      <w:pPr>
        <w:spacing w:before="0" w:beforeAutospacing="off" w:after="240" w:afterAutospacing="off" w:line="360" w:lineRule="auto"/>
      </w:pPr>
      <w:r w:rsidRPr="13219630" w:rsidR="02C90B52">
        <w:rPr>
          <w:rFonts w:ascii="Times New Roman" w:hAnsi="Times New Roman" w:eastAsia="Times New Roman" w:cs="Times New Roman"/>
          <w:i w:val="1"/>
          <w:iCs w:val="1"/>
          <w:noProof w:val="0"/>
          <w:sz w:val="24"/>
          <w:szCs w:val="24"/>
          <w:lang w:val="en-US"/>
        </w:rPr>
        <w:t>Services for Families</w:t>
      </w:r>
      <w:r w:rsidRPr="13219630" w:rsidR="02C90B52">
        <w:rPr>
          <w:rFonts w:ascii="Times New Roman" w:hAnsi="Times New Roman" w:eastAsia="Times New Roman" w:cs="Times New Roman"/>
          <w:noProof w:val="0"/>
          <w:sz w:val="24"/>
          <w:szCs w:val="24"/>
          <w:lang w:val="en-US"/>
        </w:rPr>
        <w:t xml:space="preserve"> ([no date]). Available at: </w:t>
      </w:r>
      <w:hyperlink r:id="R06627e43064441d0">
        <w:r w:rsidRPr="13219630" w:rsidR="02C90B52">
          <w:rPr>
            <w:rStyle w:val="Hyperlink"/>
            <w:rFonts w:ascii="Times New Roman" w:hAnsi="Times New Roman" w:eastAsia="Times New Roman" w:cs="Times New Roman"/>
            <w:noProof w:val="0"/>
            <w:sz w:val="24"/>
            <w:szCs w:val="24"/>
            <w:lang w:val="en-US"/>
          </w:rPr>
          <w:t>https://www.adhdfoundation.org.uk/services-for-families/</w:t>
        </w:r>
      </w:hyperlink>
      <w:r w:rsidRPr="13219630" w:rsidR="02C90B52">
        <w:rPr>
          <w:rFonts w:ascii="Times New Roman" w:hAnsi="Times New Roman" w:eastAsia="Times New Roman" w:cs="Times New Roman"/>
          <w:noProof w:val="0"/>
          <w:sz w:val="24"/>
          <w:szCs w:val="24"/>
          <w:lang w:val="en-US"/>
        </w:rPr>
        <w:t xml:space="preserve"> (Accessed: 5 May 2025).</w:t>
      </w:r>
    </w:p>
    <w:p w:rsidR="02C90B52" w:rsidP="13219630" w:rsidRDefault="02C90B52" w14:paraId="582C14F3" w14:textId="28DE916B">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Snap Cymru (2024) </w:t>
      </w:r>
      <w:r w:rsidRPr="13219630" w:rsidR="02C90B52">
        <w:rPr>
          <w:rFonts w:ascii="Times New Roman" w:hAnsi="Times New Roman" w:eastAsia="Times New Roman" w:cs="Times New Roman"/>
          <w:i w:val="1"/>
          <w:iCs w:val="1"/>
          <w:noProof w:val="0"/>
          <w:sz w:val="24"/>
          <w:szCs w:val="24"/>
          <w:lang w:val="en-US"/>
        </w:rPr>
        <w:t>Individual Development Plans</w:t>
      </w:r>
      <w:r w:rsidRPr="13219630" w:rsidR="02C90B52">
        <w:rPr>
          <w:rFonts w:ascii="Times New Roman" w:hAnsi="Times New Roman" w:eastAsia="Times New Roman" w:cs="Times New Roman"/>
          <w:noProof w:val="0"/>
          <w:sz w:val="24"/>
          <w:szCs w:val="24"/>
          <w:lang w:val="en-US"/>
        </w:rPr>
        <w:t xml:space="preserve">. Available at: </w:t>
      </w:r>
      <w:hyperlink r:id="R737c2e982a134434">
        <w:r w:rsidRPr="13219630" w:rsidR="02C90B52">
          <w:rPr>
            <w:rStyle w:val="Hyperlink"/>
            <w:rFonts w:ascii="Times New Roman" w:hAnsi="Times New Roman" w:eastAsia="Times New Roman" w:cs="Times New Roman"/>
            <w:noProof w:val="0"/>
            <w:sz w:val="24"/>
            <w:szCs w:val="24"/>
            <w:lang w:val="en-US"/>
          </w:rPr>
          <w:t>https://www.snapcymru.org/get-support/idps/</w:t>
        </w:r>
      </w:hyperlink>
      <w:r w:rsidRPr="13219630" w:rsidR="02C90B52">
        <w:rPr>
          <w:rFonts w:ascii="Times New Roman" w:hAnsi="Times New Roman" w:eastAsia="Times New Roman" w:cs="Times New Roman"/>
          <w:noProof w:val="0"/>
          <w:sz w:val="24"/>
          <w:szCs w:val="24"/>
          <w:lang w:val="en-US"/>
        </w:rPr>
        <w:t xml:space="preserve"> (Accessed: 11 May 2025).</w:t>
      </w:r>
    </w:p>
    <w:p w:rsidR="02C90B52" w:rsidP="13219630" w:rsidRDefault="02C90B52" w14:paraId="08936CF3" w14:textId="72D126A7">
      <w:pPr>
        <w:spacing w:before="0" w:beforeAutospacing="off" w:after="240" w:afterAutospacing="off" w:line="360" w:lineRule="auto"/>
      </w:pPr>
      <w:r w:rsidRPr="13219630" w:rsidR="02C90B52">
        <w:rPr>
          <w:rFonts w:ascii="Times New Roman" w:hAnsi="Times New Roman" w:eastAsia="Times New Roman" w:cs="Times New Roman"/>
          <w:i w:val="1"/>
          <w:iCs w:val="1"/>
          <w:noProof w:val="0"/>
          <w:sz w:val="24"/>
          <w:szCs w:val="24"/>
          <w:lang w:val="en-US"/>
        </w:rPr>
        <w:t>The growing demand for ADHD and autism assessments in Wales</w:t>
      </w:r>
      <w:r w:rsidRPr="13219630" w:rsidR="02C90B52">
        <w:rPr>
          <w:rFonts w:ascii="Times New Roman" w:hAnsi="Times New Roman" w:eastAsia="Times New Roman" w:cs="Times New Roman"/>
          <w:noProof w:val="0"/>
          <w:sz w:val="24"/>
          <w:szCs w:val="24"/>
          <w:lang w:val="en-US"/>
        </w:rPr>
        <w:t xml:space="preserve"> (2024). Available at: </w:t>
      </w:r>
      <w:hyperlink r:id="R49bdaf8e1a7c4433">
        <w:r w:rsidRPr="13219630" w:rsidR="02C90B52">
          <w:rPr>
            <w:rStyle w:val="Hyperlink"/>
            <w:rFonts w:ascii="Times New Roman" w:hAnsi="Times New Roman" w:eastAsia="Times New Roman" w:cs="Times New Roman"/>
            <w:noProof w:val="0"/>
            <w:sz w:val="24"/>
            <w:szCs w:val="24"/>
            <w:lang w:val="en-US"/>
          </w:rPr>
          <w:t>https://research.senedd.wales/research-articles/the-growing-demand-for-adhd-and-autism-assessments-in-wales/</w:t>
        </w:r>
      </w:hyperlink>
      <w:r w:rsidRPr="13219630" w:rsidR="02C90B52">
        <w:rPr>
          <w:rFonts w:ascii="Times New Roman" w:hAnsi="Times New Roman" w:eastAsia="Times New Roman" w:cs="Times New Roman"/>
          <w:noProof w:val="0"/>
          <w:sz w:val="24"/>
          <w:szCs w:val="24"/>
          <w:lang w:val="en-US"/>
        </w:rPr>
        <w:t xml:space="preserve"> (Accessed: 11 May 2025).</w:t>
      </w:r>
    </w:p>
    <w:p w:rsidR="02C90B52" w:rsidP="13219630" w:rsidRDefault="02C90B52" w14:paraId="73E0F156" w14:textId="026CA8F2">
      <w:pPr>
        <w:spacing w:before="0" w:beforeAutospacing="off" w:after="240" w:afterAutospacing="off" w:line="360" w:lineRule="auto"/>
      </w:pPr>
      <w:r w:rsidRPr="13219630" w:rsidR="02C90B52">
        <w:rPr>
          <w:rFonts w:ascii="Times New Roman" w:hAnsi="Times New Roman" w:eastAsia="Times New Roman" w:cs="Times New Roman"/>
          <w:noProof w:val="0"/>
          <w:sz w:val="24"/>
          <w:szCs w:val="24"/>
          <w:lang w:val="en-US"/>
        </w:rPr>
        <w:t xml:space="preserve">Welsh Government (2025) </w:t>
      </w:r>
      <w:r w:rsidRPr="13219630" w:rsidR="02C90B52">
        <w:rPr>
          <w:rFonts w:ascii="Times New Roman" w:hAnsi="Times New Roman" w:eastAsia="Times New Roman" w:cs="Times New Roman"/>
          <w:i w:val="1"/>
          <w:iCs w:val="1"/>
          <w:noProof w:val="0"/>
          <w:sz w:val="24"/>
          <w:szCs w:val="24"/>
          <w:lang w:val="en-US"/>
        </w:rPr>
        <w:t>The Additional Learning Needs Code for Wales 2021 WG21-23</w:t>
      </w:r>
      <w:r w:rsidRPr="13219630" w:rsidR="02C90B52">
        <w:rPr>
          <w:rFonts w:ascii="Times New Roman" w:hAnsi="Times New Roman" w:eastAsia="Times New Roman" w:cs="Times New Roman"/>
          <w:noProof w:val="0"/>
          <w:sz w:val="24"/>
          <w:szCs w:val="24"/>
          <w:lang w:val="en-US"/>
        </w:rPr>
        <w:t xml:space="preserve">. Available at: </w:t>
      </w:r>
      <w:hyperlink r:id="R416fe88e44e540d7">
        <w:r w:rsidRPr="13219630" w:rsidR="02C90B52">
          <w:rPr>
            <w:rStyle w:val="Hyperlink"/>
            <w:rFonts w:ascii="Times New Roman" w:hAnsi="Times New Roman" w:eastAsia="Times New Roman" w:cs="Times New Roman"/>
            <w:noProof w:val="0"/>
            <w:sz w:val="24"/>
            <w:szCs w:val="24"/>
            <w:lang w:val="en-US"/>
          </w:rPr>
          <w:t>https://www.gov.wales/sites/default/files/publications/2025-01/250124-the-additional-learning-needs-code-for-wales-2021.pdf</w:t>
        </w:r>
      </w:hyperlink>
      <w:r w:rsidRPr="13219630" w:rsidR="02C90B52">
        <w:rPr>
          <w:rFonts w:ascii="Times New Roman" w:hAnsi="Times New Roman" w:eastAsia="Times New Roman" w:cs="Times New Roman"/>
          <w:noProof w:val="0"/>
          <w:sz w:val="24"/>
          <w:szCs w:val="24"/>
          <w:lang w:val="en-US"/>
        </w:rPr>
        <w:t>.</w:t>
      </w:r>
    </w:p>
    <w:p w:rsidR="02C90B52" w:rsidP="13219630" w:rsidRDefault="02C90B52" w14:paraId="5183F2B9" w14:textId="03735717">
      <w:pPr>
        <w:spacing w:before="0" w:beforeAutospacing="off" w:after="240" w:afterAutospacing="off" w:line="360" w:lineRule="auto"/>
      </w:pPr>
      <w:r w:rsidRPr="13219630" w:rsidR="02C90B52">
        <w:rPr>
          <w:rFonts w:ascii="Times New Roman" w:hAnsi="Times New Roman" w:eastAsia="Times New Roman" w:cs="Times New Roman"/>
          <w:i w:val="1"/>
          <w:iCs w:val="1"/>
          <w:noProof w:val="0"/>
          <w:sz w:val="24"/>
          <w:szCs w:val="24"/>
          <w:lang w:val="en-US"/>
        </w:rPr>
        <w:t>What is attention deficit hyperactivity disorder (ADHD)? | headspace</w:t>
      </w:r>
      <w:r w:rsidRPr="13219630" w:rsidR="02C90B52">
        <w:rPr>
          <w:rFonts w:ascii="Times New Roman" w:hAnsi="Times New Roman" w:eastAsia="Times New Roman" w:cs="Times New Roman"/>
          <w:noProof w:val="0"/>
          <w:sz w:val="24"/>
          <w:szCs w:val="24"/>
          <w:lang w:val="en-US"/>
        </w:rPr>
        <w:t xml:space="preserve"> ([no date]). Available at: </w:t>
      </w:r>
      <w:hyperlink r:id="Rfe642567c1344638">
        <w:r w:rsidRPr="13219630" w:rsidR="02C90B52">
          <w:rPr>
            <w:rStyle w:val="Hyperlink"/>
            <w:rFonts w:ascii="Times New Roman" w:hAnsi="Times New Roman" w:eastAsia="Times New Roman" w:cs="Times New Roman"/>
            <w:noProof w:val="0"/>
            <w:sz w:val="24"/>
            <w:szCs w:val="24"/>
            <w:lang w:val="en-US"/>
          </w:rPr>
          <w:t>https://headspace.org.au/explore-topics/for-young-people/adhd/</w:t>
        </w:r>
      </w:hyperlink>
      <w:r w:rsidRPr="13219630" w:rsidR="02C90B52">
        <w:rPr>
          <w:rFonts w:ascii="Times New Roman" w:hAnsi="Times New Roman" w:eastAsia="Times New Roman" w:cs="Times New Roman"/>
          <w:noProof w:val="0"/>
          <w:sz w:val="24"/>
          <w:szCs w:val="24"/>
          <w:lang w:val="en-US"/>
        </w:rPr>
        <w:t xml:space="preserve"> (Accessed: 11 May 2025).</w:t>
      </w:r>
    </w:p>
    <w:p w:rsidR="13219630" w:rsidP="13219630" w:rsidRDefault="13219630" w14:paraId="5E1F828E" w14:textId="45D3D0BA">
      <w:pPr>
        <w:pStyle w:val="NoSpacing"/>
        <w:rPr>
          <w:b w:val="1"/>
          <w:bCs w:val="1"/>
        </w:rPr>
      </w:pPr>
    </w:p>
    <w:sectPr>
      <w:pgSz w:w="12240" w:h="15840" w:orient="portrait"/>
      <w:pgMar w:top="1440" w:right="1440" w:bottom="1440" w:left="1440" w:header="720" w:footer="720" w:gutter="0"/>
      <w:cols w:space="720"/>
      <w:docGrid w:linePitch="360"/>
      <w:headerReference w:type="default" r:id="Rd9b891592e764fcd"/>
      <w:footerReference w:type="default" r:id="R6c74467dcc064e6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3219630" w:rsidTr="13219630" w14:paraId="78B9D51D">
      <w:trPr>
        <w:trHeight w:val="300"/>
      </w:trPr>
      <w:tc>
        <w:tcPr>
          <w:tcW w:w="3120" w:type="dxa"/>
          <w:tcMar/>
        </w:tcPr>
        <w:p w:rsidR="13219630" w:rsidP="13219630" w:rsidRDefault="13219630" w14:paraId="2B035342" w14:textId="5ADC0513">
          <w:pPr>
            <w:pStyle w:val="Header"/>
            <w:bidi w:val="0"/>
            <w:ind w:left="-115"/>
            <w:jc w:val="left"/>
          </w:pPr>
        </w:p>
      </w:tc>
      <w:tc>
        <w:tcPr>
          <w:tcW w:w="3120" w:type="dxa"/>
          <w:tcMar/>
        </w:tcPr>
        <w:p w:rsidR="13219630" w:rsidP="13219630" w:rsidRDefault="13219630" w14:paraId="66FDAB19" w14:textId="232B3DDD">
          <w:pPr>
            <w:pStyle w:val="Header"/>
            <w:bidi w:val="0"/>
            <w:jc w:val="center"/>
          </w:pPr>
          <w:r>
            <w:fldChar w:fldCharType="begin"/>
          </w:r>
          <w:r>
            <w:instrText xml:space="preserve">PAGE</w:instrText>
          </w:r>
          <w:r>
            <w:fldChar w:fldCharType="separate"/>
          </w:r>
          <w:r>
            <w:fldChar w:fldCharType="end"/>
          </w:r>
        </w:p>
      </w:tc>
      <w:tc>
        <w:tcPr>
          <w:tcW w:w="3120" w:type="dxa"/>
          <w:tcMar/>
        </w:tcPr>
        <w:p w:rsidR="13219630" w:rsidP="13219630" w:rsidRDefault="13219630" w14:paraId="2E0A9075" w14:textId="5B43358D">
          <w:pPr>
            <w:pStyle w:val="Header"/>
            <w:bidi w:val="0"/>
            <w:ind w:right="-115"/>
            <w:jc w:val="right"/>
          </w:pPr>
        </w:p>
      </w:tc>
    </w:tr>
  </w:tbl>
  <w:p w:rsidR="13219630" w:rsidP="13219630" w:rsidRDefault="13219630" w14:paraId="67C31F23" w14:textId="292B20C8">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120"/>
      <w:gridCol w:w="3120"/>
      <w:gridCol w:w="3120"/>
    </w:tblGrid>
    <w:tr w:rsidR="13219630" w:rsidTr="13219630" w14:paraId="6333F262">
      <w:trPr>
        <w:trHeight w:val="300"/>
      </w:trPr>
      <w:tc>
        <w:tcPr>
          <w:tcW w:w="3120" w:type="dxa"/>
          <w:tcMar/>
        </w:tcPr>
        <w:p w:rsidR="13219630" w:rsidP="13219630" w:rsidRDefault="13219630" w14:paraId="382B8190" w14:textId="3744241B">
          <w:pPr>
            <w:pStyle w:val="Header"/>
            <w:bidi w:val="0"/>
            <w:ind w:left="-115"/>
            <w:jc w:val="left"/>
          </w:pPr>
          <w:r w:rsidR="13219630">
            <w:rPr/>
            <w:t>2311424</w:t>
          </w:r>
        </w:p>
      </w:tc>
      <w:tc>
        <w:tcPr>
          <w:tcW w:w="3120" w:type="dxa"/>
          <w:tcMar/>
        </w:tcPr>
        <w:p w:rsidR="13219630" w:rsidP="13219630" w:rsidRDefault="13219630" w14:paraId="57473462" w14:textId="5CF7D760">
          <w:pPr>
            <w:pStyle w:val="Header"/>
            <w:bidi w:val="0"/>
            <w:jc w:val="center"/>
          </w:pPr>
          <w:r w:rsidR="13219630">
            <w:rPr/>
            <w:t>ECEY6006</w:t>
          </w:r>
        </w:p>
      </w:tc>
      <w:tc>
        <w:tcPr>
          <w:tcW w:w="3120" w:type="dxa"/>
          <w:tcMar/>
        </w:tcPr>
        <w:p w:rsidR="13219630" w:rsidP="13219630" w:rsidRDefault="13219630" w14:paraId="155CD5E5" w14:textId="4454F832">
          <w:pPr>
            <w:pStyle w:val="Header"/>
            <w:bidi w:val="0"/>
            <w:ind w:right="-115"/>
            <w:jc w:val="right"/>
          </w:pPr>
          <w:r w:rsidR="13219630">
            <w:rPr/>
            <w:t>1966 Words</w:t>
          </w:r>
        </w:p>
      </w:tc>
    </w:tr>
  </w:tbl>
  <w:p w:rsidR="13219630" w:rsidP="13219630" w:rsidRDefault="13219630" w14:paraId="67810BF4" w14:textId="050C8F8B">
    <w:pPr>
      <w:pStyle w:val="Header"/>
      <w:bidi w:val="0"/>
    </w:pPr>
  </w:p>
</w:hdr>
</file>

<file path=word/intelligence2.xml><?xml version="1.0" encoding="utf-8"?>
<int2:intelligence xmlns:int2="http://schemas.microsoft.com/office/intelligence/2020/intelligence">
  <int2:observations>
    <int2:textHash int2:hashCode="TyKF711R++dYtT" int2:id="5JkUwrdn">
      <int2:state int2:type="AugLoop_Text_Critique" int2:value="Rejected"/>
    </int2:textHash>
    <int2:textHash int2:hashCode="XSUiEPxXFZ9tOg" int2:id="C3ugETII">
      <int2:state int2:type="AugLoop_Text_Critique" int2:value="Rejected"/>
    </int2:textHash>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C51B65"/>
    <w:rsid w:val="0109DBA4"/>
    <w:rsid w:val="01858132"/>
    <w:rsid w:val="01DD50F7"/>
    <w:rsid w:val="0228E3D8"/>
    <w:rsid w:val="02C68A04"/>
    <w:rsid w:val="02C90B52"/>
    <w:rsid w:val="02EBC42A"/>
    <w:rsid w:val="032F9455"/>
    <w:rsid w:val="0353A67B"/>
    <w:rsid w:val="036120C1"/>
    <w:rsid w:val="03D7A694"/>
    <w:rsid w:val="03EEADC7"/>
    <w:rsid w:val="04430E7D"/>
    <w:rsid w:val="047F2DF1"/>
    <w:rsid w:val="049BD9FC"/>
    <w:rsid w:val="05491B84"/>
    <w:rsid w:val="05969EE5"/>
    <w:rsid w:val="06147F83"/>
    <w:rsid w:val="06C30291"/>
    <w:rsid w:val="06EEBCC4"/>
    <w:rsid w:val="06F4724D"/>
    <w:rsid w:val="07941809"/>
    <w:rsid w:val="07DB81D4"/>
    <w:rsid w:val="089F5B0E"/>
    <w:rsid w:val="0941B633"/>
    <w:rsid w:val="095A89F3"/>
    <w:rsid w:val="09CDF3B1"/>
    <w:rsid w:val="09E9DEF6"/>
    <w:rsid w:val="0A3E70E0"/>
    <w:rsid w:val="0A87825D"/>
    <w:rsid w:val="0AB4267E"/>
    <w:rsid w:val="0AD6FE98"/>
    <w:rsid w:val="0AFB2835"/>
    <w:rsid w:val="0B1ACA81"/>
    <w:rsid w:val="0B222D1B"/>
    <w:rsid w:val="0B7285B6"/>
    <w:rsid w:val="0BB84AB2"/>
    <w:rsid w:val="0BF0375D"/>
    <w:rsid w:val="0BFE2389"/>
    <w:rsid w:val="0C4A3568"/>
    <w:rsid w:val="0D214C35"/>
    <w:rsid w:val="0D4A642E"/>
    <w:rsid w:val="0DCA0F83"/>
    <w:rsid w:val="0E2E04AA"/>
    <w:rsid w:val="0F04616C"/>
    <w:rsid w:val="0FC259D3"/>
    <w:rsid w:val="10173AE1"/>
    <w:rsid w:val="1051FC6D"/>
    <w:rsid w:val="107C6A5C"/>
    <w:rsid w:val="10C39488"/>
    <w:rsid w:val="10CE1FA4"/>
    <w:rsid w:val="1146E1F5"/>
    <w:rsid w:val="1189B311"/>
    <w:rsid w:val="11D6557F"/>
    <w:rsid w:val="12444FBC"/>
    <w:rsid w:val="128C11A0"/>
    <w:rsid w:val="129C308F"/>
    <w:rsid w:val="129F08BB"/>
    <w:rsid w:val="12EBEBF2"/>
    <w:rsid w:val="13219630"/>
    <w:rsid w:val="1334E716"/>
    <w:rsid w:val="136392B5"/>
    <w:rsid w:val="139F6A10"/>
    <w:rsid w:val="13D9DA3D"/>
    <w:rsid w:val="13E0E584"/>
    <w:rsid w:val="13F3749E"/>
    <w:rsid w:val="14596068"/>
    <w:rsid w:val="14663A80"/>
    <w:rsid w:val="1469F1D3"/>
    <w:rsid w:val="146CEEFE"/>
    <w:rsid w:val="14B04D36"/>
    <w:rsid w:val="1504E475"/>
    <w:rsid w:val="154215E5"/>
    <w:rsid w:val="156C3A9F"/>
    <w:rsid w:val="15738A6E"/>
    <w:rsid w:val="159CFDC8"/>
    <w:rsid w:val="164A0ED6"/>
    <w:rsid w:val="16554EAB"/>
    <w:rsid w:val="1683542D"/>
    <w:rsid w:val="16E67B60"/>
    <w:rsid w:val="16FCCC93"/>
    <w:rsid w:val="17273A0E"/>
    <w:rsid w:val="172C299D"/>
    <w:rsid w:val="177D58BF"/>
    <w:rsid w:val="177DCBF0"/>
    <w:rsid w:val="17AD80C8"/>
    <w:rsid w:val="17B34497"/>
    <w:rsid w:val="18013FB1"/>
    <w:rsid w:val="1834B9CC"/>
    <w:rsid w:val="18703CA4"/>
    <w:rsid w:val="189F2E47"/>
    <w:rsid w:val="18CA6450"/>
    <w:rsid w:val="1902E279"/>
    <w:rsid w:val="1925C23F"/>
    <w:rsid w:val="196D416A"/>
    <w:rsid w:val="199EFF64"/>
    <w:rsid w:val="19BE1B5A"/>
    <w:rsid w:val="19FB74B5"/>
    <w:rsid w:val="1A1A3042"/>
    <w:rsid w:val="1A511BF8"/>
    <w:rsid w:val="1A8BEC60"/>
    <w:rsid w:val="1A9415E0"/>
    <w:rsid w:val="1AAABB86"/>
    <w:rsid w:val="1B18825C"/>
    <w:rsid w:val="1B361E82"/>
    <w:rsid w:val="1B70498D"/>
    <w:rsid w:val="1C679CFF"/>
    <w:rsid w:val="1C89195C"/>
    <w:rsid w:val="1CB19E41"/>
    <w:rsid w:val="1CCC5D22"/>
    <w:rsid w:val="1D07B244"/>
    <w:rsid w:val="1D9AC070"/>
    <w:rsid w:val="1E049537"/>
    <w:rsid w:val="1E3401E4"/>
    <w:rsid w:val="1E3B6634"/>
    <w:rsid w:val="1E436689"/>
    <w:rsid w:val="1E439DFD"/>
    <w:rsid w:val="1EADFDF1"/>
    <w:rsid w:val="1F5EDD30"/>
    <w:rsid w:val="1FB425E2"/>
    <w:rsid w:val="1FDA93E4"/>
    <w:rsid w:val="20140405"/>
    <w:rsid w:val="207B28FA"/>
    <w:rsid w:val="2148CF90"/>
    <w:rsid w:val="22060006"/>
    <w:rsid w:val="223988A0"/>
    <w:rsid w:val="22CC5AF5"/>
    <w:rsid w:val="22D03CF0"/>
    <w:rsid w:val="22FB2B7E"/>
    <w:rsid w:val="230CDDF3"/>
    <w:rsid w:val="2312DB50"/>
    <w:rsid w:val="2378E0D5"/>
    <w:rsid w:val="238A3740"/>
    <w:rsid w:val="24781769"/>
    <w:rsid w:val="24A63942"/>
    <w:rsid w:val="24BFC539"/>
    <w:rsid w:val="24ED8047"/>
    <w:rsid w:val="251F6945"/>
    <w:rsid w:val="25B414A2"/>
    <w:rsid w:val="263E4346"/>
    <w:rsid w:val="26B3BC01"/>
    <w:rsid w:val="26DF0C4D"/>
    <w:rsid w:val="26E45FD6"/>
    <w:rsid w:val="27786AFA"/>
    <w:rsid w:val="27B281FB"/>
    <w:rsid w:val="282E87ED"/>
    <w:rsid w:val="29A12DFA"/>
    <w:rsid w:val="29F4A906"/>
    <w:rsid w:val="2AC396D9"/>
    <w:rsid w:val="2AC825CD"/>
    <w:rsid w:val="2B0C16F5"/>
    <w:rsid w:val="2B56E2BC"/>
    <w:rsid w:val="2B89CD8B"/>
    <w:rsid w:val="2BC91983"/>
    <w:rsid w:val="2BE38127"/>
    <w:rsid w:val="2BEEA6E2"/>
    <w:rsid w:val="2BFFD320"/>
    <w:rsid w:val="2C0DA293"/>
    <w:rsid w:val="2CB9E3E7"/>
    <w:rsid w:val="2D29A497"/>
    <w:rsid w:val="2D465AAA"/>
    <w:rsid w:val="2D8E4BE4"/>
    <w:rsid w:val="2DD00F2D"/>
    <w:rsid w:val="2E816F75"/>
    <w:rsid w:val="2E8E1907"/>
    <w:rsid w:val="2EDBCA81"/>
    <w:rsid w:val="2EED5FEB"/>
    <w:rsid w:val="2F9BFDE2"/>
    <w:rsid w:val="2FD63108"/>
    <w:rsid w:val="3000CDAB"/>
    <w:rsid w:val="3010B0E5"/>
    <w:rsid w:val="30291D30"/>
    <w:rsid w:val="3047AB54"/>
    <w:rsid w:val="30ABCA1A"/>
    <w:rsid w:val="3143B55A"/>
    <w:rsid w:val="31587F3D"/>
    <w:rsid w:val="3231371F"/>
    <w:rsid w:val="324F205D"/>
    <w:rsid w:val="333046B6"/>
    <w:rsid w:val="33613DC7"/>
    <w:rsid w:val="3396D9F8"/>
    <w:rsid w:val="33E75E5D"/>
    <w:rsid w:val="34115A12"/>
    <w:rsid w:val="34985213"/>
    <w:rsid w:val="34CDDF9F"/>
    <w:rsid w:val="34FD25C7"/>
    <w:rsid w:val="3568D556"/>
    <w:rsid w:val="3582900A"/>
    <w:rsid w:val="3586276E"/>
    <w:rsid w:val="35CCCE72"/>
    <w:rsid w:val="363F93A1"/>
    <w:rsid w:val="3678E6FA"/>
    <w:rsid w:val="3730BC67"/>
    <w:rsid w:val="377B48B7"/>
    <w:rsid w:val="37BCB116"/>
    <w:rsid w:val="37C12793"/>
    <w:rsid w:val="3852E440"/>
    <w:rsid w:val="389E2A25"/>
    <w:rsid w:val="38AA273F"/>
    <w:rsid w:val="3978BEC5"/>
    <w:rsid w:val="3A278451"/>
    <w:rsid w:val="3A31D7BA"/>
    <w:rsid w:val="3A4DF4B7"/>
    <w:rsid w:val="3B7F0F4C"/>
    <w:rsid w:val="3BA272E0"/>
    <w:rsid w:val="3BB29956"/>
    <w:rsid w:val="3BE63F9F"/>
    <w:rsid w:val="3C9E4E44"/>
    <w:rsid w:val="3CC6D548"/>
    <w:rsid w:val="3D455F66"/>
    <w:rsid w:val="3D6F41B0"/>
    <w:rsid w:val="3D7E3FAF"/>
    <w:rsid w:val="3E00366B"/>
    <w:rsid w:val="3E14C970"/>
    <w:rsid w:val="3FDBCF0D"/>
    <w:rsid w:val="3FDBFC58"/>
    <w:rsid w:val="407414BD"/>
    <w:rsid w:val="4098FD57"/>
    <w:rsid w:val="41BF7E85"/>
    <w:rsid w:val="425D9445"/>
    <w:rsid w:val="42ABB13C"/>
    <w:rsid w:val="43208764"/>
    <w:rsid w:val="4323A1E5"/>
    <w:rsid w:val="435D47A6"/>
    <w:rsid w:val="4360735D"/>
    <w:rsid w:val="439C651D"/>
    <w:rsid w:val="44360B90"/>
    <w:rsid w:val="44A6515E"/>
    <w:rsid w:val="44AE3ECF"/>
    <w:rsid w:val="44ED8504"/>
    <w:rsid w:val="453BFE44"/>
    <w:rsid w:val="463912D9"/>
    <w:rsid w:val="4652350F"/>
    <w:rsid w:val="4699CE70"/>
    <w:rsid w:val="46E72CBD"/>
    <w:rsid w:val="47644B9B"/>
    <w:rsid w:val="4784BDF5"/>
    <w:rsid w:val="48BEA1D7"/>
    <w:rsid w:val="48FC36BA"/>
    <w:rsid w:val="49E423D7"/>
    <w:rsid w:val="4A17B18A"/>
    <w:rsid w:val="4AB8D4F6"/>
    <w:rsid w:val="4B6A0A98"/>
    <w:rsid w:val="4BA64F7D"/>
    <w:rsid w:val="4BB33A01"/>
    <w:rsid w:val="4C4271EC"/>
    <w:rsid w:val="4CDA2240"/>
    <w:rsid w:val="4CEDA3DF"/>
    <w:rsid w:val="4CF38289"/>
    <w:rsid w:val="4D18D71B"/>
    <w:rsid w:val="4D957F02"/>
    <w:rsid w:val="4DC4CB5E"/>
    <w:rsid w:val="4E202276"/>
    <w:rsid w:val="4F1EA3C8"/>
    <w:rsid w:val="4F2F37CF"/>
    <w:rsid w:val="4FC9C1D3"/>
    <w:rsid w:val="5062D4BD"/>
    <w:rsid w:val="5132264C"/>
    <w:rsid w:val="513ADB03"/>
    <w:rsid w:val="5165B7CE"/>
    <w:rsid w:val="51DEC90F"/>
    <w:rsid w:val="520E9470"/>
    <w:rsid w:val="531AA937"/>
    <w:rsid w:val="5353648B"/>
    <w:rsid w:val="53FCE184"/>
    <w:rsid w:val="54343101"/>
    <w:rsid w:val="54664F0A"/>
    <w:rsid w:val="546F26BB"/>
    <w:rsid w:val="547C9332"/>
    <w:rsid w:val="5498C7D2"/>
    <w:rsid w:val="549A75E6"/>
    <w:rsid w:val="54D04071"/>
    <w:rsid w:val="5529D040"/>
    <w:rsid w:val="553663FC"/>
    <w:rsid w:val="555A61F4"/>
    <w:rsid w:val="559F3D13"/>
    <w:rsid w:val="55C67F0A"/>
    <w:rsid w:val="56137EF7"/>
    <w:rsid w:val="56D9327A"/>
    <w:rsid w:val="5738783C"/>
    <w:rsid w:val="57679E11"/>
    <w:rsid w:val="5772C9FB"/>
    <w:rsid w:val="577CED3D"/>
    <w:rsid w:val="57E6952C"/>
    <w:rsid w:val="58525485"/>
    <w:rsid w:val="58F73132"/>
    <w:rsid w:val="58FF56DF"/>
    <w:rsid w:val="5925CCDE"/>
    <w:rsid w:val="595A88C1"/>
    <w:rsid w:val="595EAD7B"/>
    <w:rsid w:val="5989AB2C"/>
    <w:rsid w:val="59A88DA3"/>
    <w:rsid w:val="59D9DEEA"/>
    <w:rsid w:val="5A0F9243"/>
    <w:rsid w:val="5A199D96"/>
    <w:rsid w:val="5A920705"/>
    <w:rsid w:val="5A97B1FE"/>
    <w:rsid w:val="5AAE45F1"/>
    <w:rsid w:val="5AC4B936"/>
    <w:rsid w:val="5AE30D82"/>
    <w:rsid w:val="5BB100FA"/>
    <w:rsid w:val="5BCAB0AB"/>
    <w:rsid w:val="5C714E29"/>
    <w:rsid w:val="5CBEDD5F"/>
    <w:rsid w:val="5CF93D7D"/>
    <w:rsid w:val="5D14E0ED"/>
    <w:rsid w:val="5D3BCD02"/>
    <w:rsid w:val="5DA2572C"/>
    <w:rsid w:val="5DAC91B7"/>
    <w:rsid w:val="5DEAA36F"/>
    <w:rsid w:val="5E5CC24B"/>
    <w:rsid w:val="5F03339E"/>
    <w:rsid w:val="5F7A0CAB"/>
    <w:rsid w:val="5F9E8E1E"/>
    <w:rsid w:val="6001F060"/>
    <w:rsid w:val="6044545D"/>
    <w:rsid w:val="60CFF4E6"/>
    <w:rsid w:val="60E71E81"/>
    <w:rsid w:val="60EEC59D"/>
    <w:rsid w:val="60FADF0A"/>
    <w:rsid w:val="60FE0B87"/>
    <w:rsid w:val="6134406A"/>
    <w:rsid w:val="61654A58"/>
    <w:rsid w:val="61AE81B8"/>
    <w:rsid w:val="61F65BF9"/>
    <w:rsid w:val="624400BF"/>
    <w:rsid w:val="62A07B91"/>
    <w:rsid w:val="630587AE"/>
    <w:rsid w:val="635D8362"/>
    <w:rsid w:val="63B5814F"/>
    <w:rsid w:val="63D91065"/>
    <w:rsid w:val="63F2F50F"/>
    <w:rsid w:val="63F40523"/>
    <w:rsid w:val="642B3E68"/>
    <w:rsid w:val="642BC226"/>
    <w:rsid w:val="646265B9"/>
    <w:rsid w:val="6506A708"/>
    <w:rsid w:val="6546D592"/>
    <w:rsid w:val="658B8609"/>
    <w:rsid w:val="65998160"/>
    <w:rsid w:val="659FBA27"/>
    <w:rsid w:val="65C6DB24"/>
    <w:rsid w:val="661F07F9"/>
    <w:rsid w:val="6630838E"/>
    <w:rsid w:val="66E5E17A"/>
    <w:rsid w:val="67893227"/>
    <w:rsid w:val="67B07847"/>
    <w:rsid w:val="6801F160"/>
    <w:rsid w:val="6818C023"/>
    <w:rsid w:val="69321A08"/>
    <w:rsid w:val="69398D59"/>
    <w:rsid w:val="6A8943EC"/>
    <w:rsid w:val="6A8AB3A6"/>
    <w:rsid w:val="6B21C85B"/>
    <w:rsid w:val="6B427505"/>
    <w:rsid w:val="6B4BB677"/>
    <w:rsid w:val="6BB16B90"/>
    <w:rsid w:val="6C258731"/>
    <w:rsid w:val="6C497254"/>
    <w:rsid w:val="6C5D8FFF"/>
    <w:rsid w:val="6CAAC843"/>
    <w:rsid w:val="6CC6E2D1"/>
    <w:rsid w:val="6CCF9D95"/>
    <w:rsid w:val="6D05E71A"/>
    <w:rsid w:val="6D23AA76"/>
    <w:rsid w:val="6D8D868F"/>
    <w:rsid w:val="6DAD5591"/>
    <w:rsid w:val="6DAE2DA4"/>
    <w:rsid w:val="6E1DBB68"/>
    <w:rsid w:val="6E4DE583"/>
    <w:rsid w:val="6E640787"/>
    <w:rsid w:val="6E8D6453"/>
    <w:rsid w:val="6EA1B4CC"/>
    <w:rsid w:val="6F073FB4"/>
    <w:rsid w:val="6F1BAE16"/>
    <w:rsid w:val="6FC6F97F"/>
    <w:rsid w:val="700495D2"/>
    <w:rsid w:val="7126AF7F"/>
    <w:rsid w:val="721D51A5"/>
    <w:rsid w:val="728E23D2"/>
    <w:rsid w:val="72FBE6B7"/>
    <w:rsid w:val="7342B5E4"/>
    <w:rsid w:val="735B1B44"/>
    <w:rsid w:val="7367A978"/>
    <w:rsid w:val="74775FA1"/>
    <w:rsid w:val="748ED3E7"/>
    <w:rsid w:val="74F366B6"/>
    <w:rsid w:val="751EA7D2"/>
    <w:rsid w:val="75286D6A"/>
    <w:rsid w:val="754016E6"/>
    <w:rsid w:val="7556C619"/>
    <w:rsid w:val="757BFFF4"/>
    <w:rsid w:val="75CC1A5C"/>
    <w:rsid w:val="762F20F6"/>
    <w:rsid w:val="76F5BA19"/>
    <w:rsid w:val="771FF2BE"/>
    <w:rsid w:val="772F910A"/>
    <w:rsid w:val="77FC64E6"/>
    <w:rsid w:val="782FC3D9"/>
    <w:rsid w:val="78607E31"/>
    <w:rsid w:val="7880264E"/>
    <w:rsid w:val="78C51B65"/>
    <w:rsid w:val="79058DAE"/>
    <w:rsid w:val="7914616E"/>
    <w:rsid w:val="7936E592"/>
    <w:rsid w:val="79B162F8"/>
    <w:rsid w:val="79C98AB0"/>
    <w:rsid w:val="79F57A23"/>
    <w:rsid w:val="7A54D4D6"/>
    <w:rsid w:val="7A6B5184"/>
    <w:rsid w:val="7A6FBDCA"/>
    <w:rsid w:val="7ABA007E"/>
    <w:rsid w:val="7AD74560"/>
    <w:rsid w:val="7B66E64F"/>
    <w:rsid w:val="7BEBD7A4"/>
    <w:rsid w:val="7C8C192D"/>
    <w:rsid w:val="7C8E1051"/>
    <w:rsid w:val="7C97AA07"/>
    <w:rsid w:val="7D05E232"/>
    <w:rsid w:val="7D2BEABF"/>
    <w:rsid w:val="7D635ADF"/>
    <w:rsid w:val="7E472437"/>
    <w:rsid w:val="7E7A83CB"/>
    <w:rsid w:val="7E9340F2"/>
    <w:rsid w:val="7E948454"/>
    <w:rsid w:val="7EB3ABB2"/>
    <w:rsid w:val="7EFA0D31"/>
    <w:rsid w:val="7F340AE6"/>
    <w:rsid w:val="7F3566FD"/>
    <w:rsid w:val="7F8E9EF8"/>
    <w:rsid w:val="7F99D607"/>
    <w:rsid w:val="7FBBD646"/>
    <w:rsid w:val="7FD63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C51B65"/>
  <w15:chartTrackingRefBased/>
  <w15:docId w15:val="{3516C01B-21C8-44CD-A9A0-68A487EB4C49}"/>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6DAE2DA4"/>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uiPriority w:val="9"/>
    <w:name w:val="heading 1"/>
    <w:basedOn w:val="Normal"/>
    <w:next w:val="Normal"/>
    <w:link w:val="Heading1Char"/>
    <w:qFormat/>
    <w:rsid w:val="6DAE2DA4"/>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uiPriority w:val="9"/>
    <w:name w:val="heading 2"/>
    <w:basedOn w:val="Normal"/>
    <w:next w:val="Normal"/>
    <w:unhideWhenUsed/>
    <w:link w:val="Heading2Char"/>
    <w:qFormat/>
    <w:rsid w:val="6DAE2DA4"/>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uiPriority w:val="9"/>
    <w:name w:val="heading 3"/>
    <w:basedOn w:val="Normal"/>
    <w:next w:val="Normal"/>
    <w:unhideWhenUsed/>
    <w:link w:val="Heading3Char"/>
    <w:qFormat/>
    <w:rsid w:val="6DAE2DA4"/>
    <w:rPr>
      <w:rFonts w:eastAsia="" w:cs="" w:eastAsiaTheme="majorEastAsia" w:cstheme="majorBidi"/>
      <w:color w:val="0F4761" w:themeColor="accent1" w:themeTint="FF" w:themeShade="BF"/>
      <w:sz w:val="28"/>
      <w:szCs w:val="28"/>
    </w:rPr>
    <w:pPr>
      <w:keepNext w:val="1"/>
      <w:keepLines w:val="1"/>
      <w:spacing w:before="160" w:after="80"/>
      <w:outlineLvl w:val="2"/>
    </w:p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uiPriority w:val="9"/>
    <w:name w:val="heading 4"/>
    <w:basedOn w:val="Normal"/>
    <w:next w:val="Normal"/>
    <w:unhideWhenUsed/>
    <w:link w:val="Heading4Char"/>
    <w:qFormat/>
    <w:rsid w:val="6DAE2DA4"/>
    <w:rPr>
      <w:rFonts w:eastAsia="" w:cs="" w:eastAsiaTheme="majorEastAsia" w:cstheme="majorBidi"/>
      <w:i w:val="1"/>
      <w:iCs w:val="1"/>
      <w:color w:val="0F4761" w:themeColor="accent1" w:themeTint="FF" w:themeShade="BF"/>
    </w:rPr>
    <w:pPr>
      <w:keepNext w:val="1"/>
      <w:keepLines w:val="1"/>
      <w:spacing w:before="80" w:after="40"/>
      <w:outlineLvl w:val="3"/>
    </w:p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uiPriority w:val="9"/>
    <w:name w:val="heading 5"/>
    <w:basedOn w:val="Normal"/>
    <w:next w:val="Normal"/>
    <w:unhideWhenUsed/>
    <w:link w:val="Heading5Char"/>
    <w:qFormat/>
    <w:rsid w:val="6DAE2DA4"/>
    <w:rPr>
      <w:rFonts w:eastAsia="" w:cs="" w:eastAsiaTheme="majorEastAsia" w:cstheme="majorBidi"/>
      <w:color w:val="0F4761" w:themeColor="accent1" w:themeTint="FF" w:themeShade="BF"/>
    </w:rPr>
    <w:pPr>
      <w:keepNext w:val="1"/>
      <w:keepLines w:val="1"/>
      <w:spacing w:before="80" w:after="40"/>
      <w:outlineLvl w:val="4"/>
    </w:p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uiPriority w:val="9"/>
    <w:name w:val="heading 6"/>
    <w:basedOn w:val="Normal"/>
    <w:next w:val="Normal"/>
    <w:unhideWhenUsed/>
    <w:link w:val="Heading6Char"/>
    <w:qFormat/>
    <w:rsid w:val="6DAE2DA4"/>
    <w:rPr>
      <w:rFonts w:eastAsia="" w:cs="" w:eastAsiaTheme="majorEastAsia" w:cstheme="majorBidi"/>
      <w:i w:val="1"/>
      <w:iCs w:val="1"/>
      <w:color w:val="595959" w:themeColor="text1" w:themeTint="A6" w:themeShade="FF"/>
    </w:rPr>
    <w:pPr>
      <w:keepNext w:val="1"/>
      <w:keepLines w:val="1"/>
      <w:spacing w:before="40" w:after="0"/>
      <w:outlineLvl w:val="5"/>
    </w:p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uiPriority w:val="9"/>
    <w:name w:val="heading 7"/>
    <w:basedOn w:val="Normal"/>
    <w:next w:val="Normal"/>
    <w:unhideWhenUsed/>
    <w:link w:val="Heading7Char"/>
    <w:qFormat/>
    <w:rsid w:val="6DAE2DA4"/>
    <w:rPr>
      <w:rFonts w:eastAsia="" w:cs="" w:eastAsiaTheme="majorEastAsia" w:cstheme="majorBidi"/>
      <w:color w:val="595959" w:themeColor="text1" w:themeTint="A6" w:themeShade="FF"/>
    </w:rPr>
    <w:pPr>
      <w:keepNext w:val="1"/>
      <w:keepLines w:val="1"/>
      <w:spacing w:before="40" w:after="0"/>
      <w:outlineLvl w:val="6"/>
    </w:p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uiPriority w:val="9"/>
    <w:name w:val="heading 8"/>
    <w:basedOn w:val="Normal"/>
    <w:next w:val="Normal"/>
    <w:unhideWhenUsed/>
    <w:link w:val="Heading8Char"/>
    <w:qFormat/>
    <w:rsid w:val="6DAE2DA4"/>
    <w:rPr>
      <w:rFonts w:eastAsia="" w:cs="" w:eastAsiaTheme="majorEastAsia" w:cstheme="majorBidi"/>
      <w:i w:val="1"/>
      <w:iCs w:val="1"/>
      <w:color w:val="272727"/>
    </w:rPr>
    <w:pPr>
      <w:keepNext w:val="1"/>
      <w:keepLines w:val="1"/>
      <w:spacing w:after="0"/>
      <w:outlineLvl w:val="7"/>
    </w:p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uiPriority w:val="9"/>
    <w:name w:val="heading 9"/>
    <w:basedOn w:val="Normal"/>
    <w:next w:val="Normal"/>
    <w:unhideWhenUsed/>
    <w:link w:val="Heading9Char"/>
    <w:qFormat/>
    <w:rsid w:val="6DAE2DA4"/>
    <w:rPr>
      <w:rFonts w:eastAsia="" w:cs="" w:eastAsiaTheme="majorEastAsia" w:cstheme="majorBidi"/>
      <w:color w:val="272727"/>
    </w:rPr>
    <w:pPr>
      <w:keepNext w:val="1"/>
      <w:keepLines w:val="1"/>
      <w:spacing w:after="0"/>
      <w:outlineLvl w:val="8"/>
    </w:p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uiPriority w:val="10"/>
    <w:name w:val="Title"/>
    <w:basedOn w:val="Normal"/>
    <w:next w:val="Normal"/>
    <w:link w:val="TitleChar"/>
    <w:qFormat/>
    <w:rsid w:val="6DAE2DA4"/>
    <w:rPr>
      <w:rFonts w:ascii="Aptos Display" w:hAnsi="Aptos Display" w:eastAsia="" w:cs="" w:asciiTheme="majorAscii" w:hAnsiTheme="majorAscii" w:eastAsiaTheme="majorEastAsia" w:cstheme="majorBidi"/>
      <w:sz w:val="56"/>
      <w:szCs w:val="56"/>
    </w:rPr>
    <w:pPr>
      <w:spacing w:after="80" w:line="240" w:lineRule="auto"/>
      <w:contextualSpacing/>
    </w:p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uiPriority w:val="11"/>
    <w:name w:val="Subtitle"/>
    <w:basedOn w:val="Normal"/>
    <w:next w:val="Normal"/>
    <w:link w:val="SubtitleChar"/>
    <w:qFormat/>
    <w:rsid w:val="6DAE2DA4"/>
    <w:rPr>
      <w:rFonts w:eastAsia="" w:cs="" w:eastAsiaTheme="majorEastAsia" w:cstheme="majorBidi"/>
      <w:color w:val="595959" w:themeColor="text1" w:themeTint="A6" w:themeShade="FF"/>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uiPriority w:val="29"/>
    <w:name w:val="Quote"/>
    <w:basedOn w:val="Normal"/>
    <w:next w:val="Normal"/>
    <w:link w:val="QuoteChar"/>
    <w:qFormat/>
    <w:rsid w:val="6DAE2DA4"/>
    <w:rPr>
      <w:i w:val="1"/>
      <w:iCs w:val="1"/>
      <w:color w:val="404040" w:themeColor="text1" w:themeTint="BF" w:themeShade="FF"/>
    </w:rPr>
    <w:pPr>
      <w:spacing w:before="160"/>
      <w:jc w:val="center"/>
    </w:p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uiPriority w:val="30"/>
    <w:name w:val="Intense Quote"/>
    <w:basedOn w:val="Normal"/>
    <w:next w:val="Normal"/>
    <w:link w:val="IntenseQuoteChar"/>
    <w:qFormat/>
    <w:rsid w:val="6DAE2DA4"/>
    <w:rPr>
      <w:i w:val="1"/>
      <w:iCs w:val="1"/>
      <w:color w:val="0F4761" w:themeColor="accent1" w:themeTint="FF" w:themeShade="BF"/>
    </w:rPr>
    <w:pPr>
      <w:pBdr>
        <w:top w:val="single" w:color="0F4761" w:themeColor="accent1" w:themeShade="BF" w:sz="4" w:space="10"/>
        <w:bottom w:val="single" w:color="0F4761" w:themeColor="accent1" w:themeShade="BF" w:sz="4" w:space="10"/>
      </w:pBdr>
      <w:spacing w:before="360" w:after="360"/>
      <w:ind w:left="864" w:right="864"/>
      <w:jc w:val="center"/>
    </w:pPr>
  </w:style>
  <w:style w:type="character" w:styleId="IntenseReference">
    <w:name w:val="Intense Reference"/>
    <w:basedOn w:val="DefaultParagraphFont"/>
    <w:uiPriority w:val="32"/>
    <w:qFormat/>
    <w:rPr>
      <w:b/>
      <w:bCs/>
      <w:smallCaps/>
      <w:color w:val="0F4761" w:themeColor="accent1" w:themeShade="BF"/>
      <w:spacing w:val="5"/>
    </w:rPr>
  </w:style>
  <w:style w:type="paragraph" w:styleId="NoSpacing">
    <w:uiPriority w:val="1"/>
    <w:name w:val="No Spacing"/>
    <w:qFormat/>
    <w:rsid w:val="13219630"/>
    <w:pPr>
      <w:spacing w:after="0"/>
    </w:pPr>
  </w:style>
  <w:style w:type="character" w:styleId="Hyperlink">
    <w:uiPriority w:val="99"/>
    <w:name w:val="Hyperlink"/>
    <w:basedOn w:val="DefaultParagraphFont"/>
    <w:unhideWhenUsed/>
    <w:rsid w:val="13219630"/>
    <w:rPr>
      <w:color w:val="467886"/>
      <w:u w:val="single"/>
    </w:rPr>
  </w:style>
  <w:style w:type="paragraph" w:styleId="Header">
    <w:uiPriority w:val="99"/>
    <w:name w:val="header"/>
    <w:basedOn w:val="Normal"/>
    <w:unhideWhenUsed/>
    <w:rsid w:val="13219630"/>
    <w:pPr>
      <w:tabs>
        <w:tab w:val="center" w:leader="none" w:pos="4680"/>
        <w:tab w:val="right" w:leader="none" w:pos="9360"/>
      </w:tabs>
      <w:spacing w:after="0" w:line="240" w:lineRule="auto"/>
    </w:pPr>
  </w:style>
  <w:style w:type="paragraph" w:styleId="Footer">
    <w:uiPriority w:val="99"/>
    <w:name w:val="footer"/>
    <w:basedOn w:val="Normal"/>
    <w:unhideWhenUsed/>
    <w:rsid w:val="13219630"/>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07c0320121bb4c43" /><Relationship Type="http://schemas.openxmlformats.org/officeDocument/2006/relationships/hyperlink" Target="https://adhduk.co.uk/adhd-diagnosis-pathways-children/" TargetMode="External" Id="Ra9ac75a1929945a1" /><Relationship Type="http://schemas.openxmlformats.org/officeDocument/2006/relationships/hyperlink" Target="https://www.psychiatry.org/psychiatrists/practice/dsm" TargetMode="External" Id="R7a1575e47f534c47" /><Relationship Type="http://schemas.openxmlformats.org/officeDocument/2006/relationships/hyperlink" Target="https://www.ncbi.nlm.nih.gov/pmc/articles/PMC8717033/" TargetMode="External" Id="R64b03963d04e4a20" /><Relationship Type="http://schemas.openxmlformats.org/officeDocument/2006/relationships/hyperlink" Target="https://www.bbc.co.uk/news/articles/c3ejky0dy47o" TargetMode="External" Id="R5282d76a8a134041" /><Relationship Type="http://schemas.openxmlformats.org/officeDocument/2006/relationships/hyperlink" Target="https://chadd.org/about/" TargetMode="External" Id="R00693da33cfa4b8a" /><Relationship Type="http://schemas.openxmlformats.org/officeDocument/2006/relationships/hyperlink" Target="https://doi.org/10.1111/j.1469-7610.2006.01618.x" TargetMode="External" Id="R14d44fc93f734419" /><Relationship Type="http://schemas.openxmlformats.org/officeDocument/2006/relationships/hyperlink" Target="https://www.equalityhumanrights.com/equality/equality-act-2010" TargetMode="External" Id="Rf33d73fa8fa44b10" /><Relationship Type="http://schemas.openxmlformats.org/officeDocument/2006/relationships/hyperlink" Target="https://www.facebook.com/nhswebsite" TargetMode="External" Id="R8f509e42ab074c90" /><Relationship Type="http://schemas.openxmlformats.org/officeDocument/2006/relationships/hyperlink" Target="https://111.wales.nhs.uk/encyclopaedia/a/article/adhd" TargetMode="External" Id="Ra96998a704b240af" /><Relationship Type="http://schemas.openxmlformats.org/officeDocument/2006/relationships/hyperlink" Target="https://www.healthline.com/health/adhd-awareness-month" TargetMode="External" Id="Rd46011b825b74856" /><Relationship Type="http://schemas.openxmlformats.org/officeDocument/2006/relationships/hyperlink" Target="https://doi.org/10.1016/j.acap.2023.03.014" TargetMode="External" Id="R497d5c6412ca4aba" /><Relationship Type="http://schemas.openxmlformats.org/officeDocument/2006/relationships/hyperlink" Target="https://bmjpaedsopen.bmj.com/content/9/1/e002917" TargetMode="External" Id="R9b17b766c6ac42b4" /><Relationship Type="http://schemas.openxmlformats.org/officeDocument/2006/relationships/hyperlink" Target="https://www.adhdcentre.co.uk/an-adhd-in-girls-checklist/" TargetMode="External" Id="Re28594d6367e4909" /><Relationship Type="http://schemas.openxmlformats.org/officeDocument/2006/relationships/hyperlink" Target="https://www.adhdcentre.co.uk/an-adhd-in-girls-checklist/" TargetMode="External" Id="Rfeadd1bea0f04ccd" /><Relationship Type="http://schemas.openxmlformats.org/officeDocument/2006/relationships/hyperlink" Target="https://www.mind.org.uk/for-young-people/camhs/understanding-camhs/" TargetMode="External" Id="Rc8316ecd0d6f404f" /><Relationship Type="http://schemas.openxmlformats.org/officeDocument/2006/relationships/hyperlink" Target="https://www.mind.org.uk/for-young-people/camhs/understanding-camhs/" TargetMode="External" Id="R45dd960db1e94e18" /><Relationship Type="http://schemas.openxmlformats.org/officeDocument/2006/relationships/hyperlink" Target="https://cks.nice.org.uk/topics/attention-deficit-hyperactivity-disorder/background-information/prevalence/" TargetMode="External" Id="R7754f0148af0481d" /><Relationship Type="http://schemas.openxmlformats.org/officeDocument/2006/relationships/hyperlink" Target="https://www.nimh.nih.gov/health/statistics/attention-deficit-hyperactivity-disorder-adhd" TargetMode="External" Id="R61a158b968d34899" /><Relationship Type="http://schemas.openxmlformats.org/officeDocument/2006/relationships/hyperlink" Target="https://www.nice.org.uk/guidance/dg60" TargetMode="External" Id="Re65db6bfc9924ee6" /><Relationship Type="http://schemas.openxmlformats.org/officeDocument/2006/relationships/hyperlink" Target="https://stateofchildhealth.rcpch.ac.uk/evidence/long-term-conditions/disability-and-additional-learning-needs/" TargetMode="External" Id="R954cc92ea1a7419e" /><Relationship Type="http://schemas.openxmlformats.org/officeDocument/2006/relationships/hyperlink" Target="https://action.org.uk/research/premature-birth-why-are-premature-babies-increased-risk-developing-adhd" TargetMode="External" Id="Rad69393a4dac42b4" /><Relationship Type="http://schemas.openxmlformats.org/officeDocument/2006/relationships/hyperlink" Target="https://www.adhdfoundation.org.uk/services-for-families/" TargetMode="External" Id="R06627e43064441d0" /><Relationship Type="http://schemas.openxmlformats.org/officeDocument/2006/relationships/hyperlink" Target="https://www.snapcymru.org/get-support/idps/" TargetMode="External" Id="R737c2e982a134434" /><Relationship Type="http://schemas.openxmlformats.org/officeDocument/2006/relationships/hyperlink" Target="https://research.senedd.wales/research-articles/the-growing-demand-for-adhd-and-autism-assessments-in-wales/" TargetMode="External" Id="R49bdaf8e1a7c4433" /><Relationship Type="http://schemas.openxmlformats.org/officeDocument/2006/relationships/hyperlink" Target="https://www.gov.wales/sites/default/files/publications/2025-01/250124-the-additional-learning-needs-code-for-wales-2021.pdf" TargetMode="External" Id="R416fe88e44e540d7" /><Relationship Type="http://schemas.openxmlformats.org/officeDocument/2006/relationships/hyperlink" Target="https://headspace.org.au/explore-topics/for-young-people/adhd/" TargetMode="External" Id="Rfe642567c1344638" /><Relationship Type="http://schemas.openxmlformats.org/officeDocument/2006/relationships/header" Target="header.xml" Id="Rd9b891592e764fcd" /><Relationship Type="http://schemas.openxmlformats.org/officeDocument/2006/relationships/footer" Target="footer.xml" Id="R6c74467dcc064e6c"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2025-04-21T10:46:41.7439380Z</dcterms:created>
  <dcterms:modified xsi:type="dcterms:W3CDTF">2025-05-13T13:09:41.3290844Z</dcterms:modified>
  <dc:creator>Sarah James (2311424)</dc:creator>
  <lastModifiedBy>Sarah James (2311424)</lastModifiedBy>
</coreProperties>
</file>