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75495" w14:textId="77777777" w:rsidR="00FB2E11" w:rsidRDefault="00FB2E11" w:rsidP="00FB2E11">
      <w:pPr>
        <w:pStyle w:val="Title"/>
        <w:jc w:val="center"/>
        <w:rPr>
          <w:b/>
        </w:rPr>
      </w:pPr>
    </w:p>
    <w:p w14:paraId="4954CE37" w14:textId="77777777" w:rsidR="00FB2E11" w:rsidRDefault="00FB2E11" w:rsidP="00FB2E11">
      <w:pPr>
        <w:pStyle w:val="Title"/>
        <w:jc w:val="center"/>
        <w:rPr>
          <w:b/>
        </w:rPr>
      </w:pPr>
    </w:p>
    <w:p w14:paraId="5577F802" w14:textId="77777777" w:rsidR="00FB2E11" w:rsidRDefault="00FB2E11" w:rsidP="00FB2E11">
      <w:pPr>
        <w:pStyle w:val="Title"/>
        <w:jc w:val="center"/>
        <w:rPr>
          <w:b/>
        </w:rPr>
      </w:pPr>
    </w:p>
    <w:p w14:paraId="7672515F" w14:textId="77777777" w:rsidR="00FB2E11" w:rsidRDefault="00FB2E11" w:rsidP="00FB2E11">
      <w:pPr>
        <w:pStyle w:val="Title"/>
        <w:jc w:val="center"/>
        <w:rPr>
          <w:b/>
        </w:rPr>
      </w:pPr>
    </w:p>
    <w:p w14:paraId="1AA891E4" w14:textId="7CBA8920" w:rsidR="00FB2E11" w:rsidRDefault="00046D3F" w:rsidP="00046D3F">
      <w:pPr>
        <w:pStyle w:val="Title"/>
        <w:jc w:val="center"/>
        <w:rPr>
          <w:b/>
        </w:rPr>
      </w:pPr>
      <w:r w:rsidRPr="00046D3F">
        <w:rPr>
          <w:b/>
        </w:rPr>
        <w:t>LCBB5005</w:t>
      </w:r>
    </w:p>
    <w:p w14:paraId="4FF18C5A" w14:textId="4DFEC31D" w:rsidR="005E4E30" w:rsidRPr="00046D3F" w:rsidRDefault="00CA6660" w:rsidP="00FB2E11">
      <w:pPr>
        <w:pStyle w:val="Title"/>
        <w:jc w:val="center"/>
        <w:rPr>
          <w:b/>
        </w:rPr>
      </w:pPr>
      <w:r w:rsidRPr="00046D3F">
        <w:rPr>
          <w:b/>
        </w:rPr>
        <w:t>Project</w:t>
      </w:r>
      <w:r w:rsidRPr="00046D3F">
        <w:rPr>
          <w:b/>
          <w:spacing w:val="-1"/>
        </w:rPr>
        <w:t xml:space="preserve"> </w:t>
      </w:r>
      <w:r w:rsidRPr="00046D3F">
        <w:rPr>
          <w:b/>
        </w:rPr>
        <w:t>Management</w:t>
      </w:r>
    </w:p>
    <w:p w14:paraId="6B5F4D95" w14:textId="77777777" w:rsidR="00FB2E11" w:rsidRPr="00046D3F" w:rsidRDefault="00FB2E11">
      <w:pPr>
        <w:spacing w:after="200" w:line="276" w:lineRule="auto"/>
        <w:jc w:val="left"/>
        <w:rPr>
          <w:rFonts w:ascii="Arial"/>
          <w:b/>
        </w:rPr>
      </w:pPr>
    </w:p>
    <w:p w14:paraId="423046F7" w14:textId="77777777" w:rsidR="00FB2E11" w:rsidRPr="00046D3F" w:rsidRDefault="00FB2E11">
      <w:pPr>
        <w:spacing w:after="200" w:line="276" w:lineRule="auto"/>
        <w:jc w:val="left"/>
        <w:rPr>
          <w:rFonts w:ascii="Arial"/>
          <w:b/>
        </w:rPr>
      </w:pPr>
    </w:p>
    <w:p w14:paraId="511F3E15" w14:textId="77777777" w:rsidR="00FB2E11" w:rsidRPr="00046D3F" w:rsidRDefault="00FB2E11">
      <w:pPr>
        <w:spacing w:after="200" w:line="276" w:lineRule="auto"/>
        <w:jc w:val="left"/>
        <w:rPr>
          <w:rFonts w:ascii="Arial"/>
          <w:b/>
        </w:rPr>
      </w:pPr>
    </w:p>
    <w:p w14:paraId="369D88FE" w14:textId="77777777" w:rsidR="00FB2E11" w:rsidRPr="00046D3F" w:rsidRDefault="00FB2E11">
      <w:pPr>
        <w:spacing w:after="200" w:line="276" w:lineRule="auto"/>
        <w:jc w:val="left"/>
        <w:rPr>
          <w:rFonts w:ascii="Arial"/>
          <w:b/>
        </w:rPr>
      </w:pPr>
    </w:p>
    <w:p w14:paraId="549D3830" w14:textId="77777777" w:rsidR="00FB2E11" w:rsidRPr="00046D3F" w:rsidRDefault="00FB2E11">
      <w:pPr>
        <w:spacing w:after="200" w:line="276" w:lineRule="auto"/>
        <w:jc w:val="left"/>
        <w:rPr>
          <w:rFonts w:ascii="Arial"/>
          <w:b/>
        </w:rPr>
      </w:pPr>
    </w:p>
    <w:p w14:paraId="2E8160F5" w14:textId="77777777" w:rsidR="00FB2E11" w:rsidRPr="00046D3F" w:rsidRDefault="00FB2E11">
      <w:pPr>
        <w:spacing w:after="200" w:line="276" w:lineRule="auto"/>
        <w:jc w:val="left"/>
        <w:rPr>
          <w:rFonts w:ascii="Arial"/>
          <w:b/>
        </w:rPr>
      </w:pPr>
    </w:p>
    <w:p w14:paraId="3471507A" w14:textId="77777777" w:rsidR="00FB2E11" w:rsidRPr="00046D3F" w:rsidRDefault="00FB2E11">
      <w:pPr>
        <w:spacing w:after="200" w:line="276" w:lineRule="auto"/>
        <w:jc w:val="left"/>
        <w:rPr>
          <w:rFonts w:ascii="Arial"/>
          <w:b/>
        </w:rPr>
      </w:pPr>
    </w:p>
    <w:p w14:paraId="7A291802" w14:textId="4BEDDFBA" w:rsidR="00FB2E11" w:rsidRDefault="00FB2E11" w:rsidP="00046D3F"/>
    <w:p w14:paraId="210CB696" w14:textId="6901C808" w:rsidR="00046D3F" w:rsidRDefault="00046D3F" w:rsidP="00046D3F">
      <w:r>
        <w:t>Student Id:</w:t>
      </w:r>
      <w:r w:rsidR="000D31F2">
        <w:t xml:space="preserve"> 2119897</w:t>
      </w:r>
    </w:p>
    <w:p w14:paraId="7EEC86BB" w14:textId="4E6DE548" w:rsidR="00046D3F" w:rsidRPr="00046D3F" w:rsidRDefault="00046D3F" w:rsidP="00046D3F">
      <w:r>
        <w:t>Student Name:</w:t>
      </w:r>
      <w:r w:rsidR="000D31F2">
        <w:t xml:space="preserve"> Rumen Kovachev</w:t>
      </w:r>
    </w:p>
    <w:p w14:paraId="5874D3EB" w14:textId="78E0449E" w:rsidR="00046D3F" w:rsidRDefault="00046D3F" w:rsidP="00FB2E11">
      <w:r>
        <w:t>Module Leader:</w:t>
      </w:r>
      <w:r w:rsidR="000D31F2">
        <w:t xml:space="preserve"> Xavier Matieni</w:t>
      </w:r>
    </w:p>
    <w:p w14:paraId="2CEFC782" w14:textId="1B01204A" w:rsidR="005E4E30" w:rsidRPr="00046D3F" w:rsidRDefault="00CA6660" w:rsidP="00FB2E11">
      <w:r w:rsidRPr="00046D3F">
        <w:br w:type="page"/>
      </w:r>
    </w:p>
    <w:p w14:paraId="56E0290F" w14:textId="77777777" w:rsidR="00046D3F" w:rsidRPr="00046D3F" w:rsidRDefault="00CA6660" w:rsidP="00163580">
      <w:pPr>
        <w:pStyle w:val="TOCHeading"/>
        <w:jc w:val="center"/>
      </w:pPr>
      <w:r w:rsidRPr="00046D3F">
        <w:lastRenderedPageBreak/>
        <w:t xml:space="preserve"> </w:t>
      </w:r>
    </w:p>
    <w:sdt>
      <w:sdtPr>
        <w:rPr>
          <w:b/>
          <w:bCs/>
        </w:rPr>
        <w:id w:val="-499961328"/>
        <w:docPartObj>
          <w:docPartGallery w:val="Table of Contents"/>
          <w:docPartUnique/>
        </w:docPartObj>
      </w:sdtPr>
      <w:sdtEndPr>
        <w:rPr>
          <w:b w:val="0"/>
          <w:bCs w:val="0"/>
          <w:noProof/>
        </w:rPr>
      </w:sdtEndPr>
      <w:sdtContent>
        <w:p w14:paraId="2CCFAA7C" w14:textId="10C4543C" w:rsidR="00163580" w:rsidRPr="00046D3F" w:rsidRDefault="00163580" w:rsidP="00046D3F">
          <w:pPr>
            <w:spacing w:after="200" w:line="276" w:lineRule="auto"/>
            <w:jc w:val="center"/>
            <w:rPr>
              <w:rFonts w:cs="Times New Roman"/>
              <w:b/>
              <w:bCs/>
              <w:sz w:val="32"/>
              <w:szCs w:val="32"/>
            </w:rPr>
          </w:pPr>
          <w:r w:rsidRPr="00046D3F">
            <w:rPr>
              <w:rFonts w:cs="Times New Roman"/>
              <w:b/>
              <w:bCs/>
              <w:sz w:val="32"/>
              <w:szCs w:val="32"/>
            </w:rPr>
            <w:t>Table of Contents</w:t>
          </w:r>
        </w:p>
        <w:p w14:paraId="35CC336F" w14:textId="77777777" w:rsidR="00163580" w:rsidRPr="00046D3F" w:rsidRDefault="00163580">
          <w:pPr>
            <w:pStyle w:val="TOC1"/>
            <w:tabs>
              <w:tab w:val="left" w:pos="440"/>
              <w:tab w:val="right" w:leader="dot" w:pos="9016"/>
            </w:tabs>
            <w:rPr>
              <w:rFonts w:asciiTheme="minorHAnsi" w:eastAsiaTheme="minorEastAsia" w:hAnsiTheme="minorHAnsi" w:cstheme="minorBidi"/>
              <w:bCs w:val="0"/>
              <w:caps w:val="0"/>
              <w:noProof/>
              <w:color w:val="auto"/>
              <w:sz w:val="22"/>
              <w:lang w:val="en-IN" w:eastAsia="en-IN"/>
            </w:rPr>
          </w:pPr>
          <w:r w:rsidRPr="00046D3F">
            <w:fldChar w:fldCharType="begin"/>
          </w:r>
          <w:r w:rsidRPr="00046D3F">
            <w:instrText xml:space="preserve"> TOC \o "1-3" \h \z \u </w:instrText>
          </w:r>
          <w:r w:rsidRPr="00046D3F">
            <w:fldChar w:fldCharType="separate"/>
          </w:r>
          <w:hyperlink w:anchor="_Toc162606462" w:history="1">
            <w:r w:rsidRPr="00046D3F">
              <w:rPr>
                <w:rStyle w:val="Hyperlink"/>
                <w:caps w:val="0"/>
                <w:noProof/>
              </w:rPr>
              <w:t>1.</w:t>
            </w:r>
            <w:r w:rsidRPr="00046D3F">
              <w:rPr>
                <w:rFonts w:asciiTheme="minorHAnsi" w:eastAsiaTheme="minorEastAsia" w:hAnsiTheme="minorHAnsi" w:cstheme="minorBidi"/>
                <w:bCs w:val="0"/>
                <w:caps w:val="0"/>
                <w:noProof/>
                <w:color w:val="auto"/>
                <w:sz w:val="22"/>
                <w:lang w:val="en-IN" w:eastAsia="en-IN"/>
              </w:rPr>
              <w:tab/>
            </w:r>
            <w:r w:rsidRPr="00046D3F">
              <w:rPr>
                <w:rStyle w:val="Hyperlink"/>
                <w:caps w:val="0"/>
                <w:noProof/>
              </w:rPr>
              <w:t>Introduction</w:t>
            </w:r>
            <w:r w:rsidRPr="00046D3F">
              <w:rPr>
                <w:caps w:val="0"/>
                <w:noProof/>
                <w:webHidden/>
              </w:rPr>
              <w:tab/>
            </w:r>
            <w:r w:rsidRPr="00046D3F">
              <w:rPr>
                <w:noProof/>
                <w:webHidden/>
              </w:rPr>
              <w:fldChar w:fldCharType="begin"/>
            </w:r>
            <w:r w:rsidRPr="00046D3F">
              <w:rPr>
                <w:noProof/>
                <w:webHidden/>
              </w:rPr>
              <w:instrText xml:space="preserve"> PAGEREF _Toc162606462 \h </w:instrText>
            </w:r>
            <w:r w:rsidRPr="00046D3F">
              <w:rPr>
                <w:noProof/>
                <w:webHidden/>
              </w:rPr>
            </w:r>
            <w:r w:rsidRPr="00046D3F">
              <w:rPr>
                <w:noProof/>
                <w:webHidden/>
              </w:rPr>
              <w:fldChar w:fldCharType="separate"/>
            </w:r>
            <w:r w:rsidRPr="00046D3F">
              <w:rPr>
                <w:caps w:val="0"/>
                <w:noProof/>
                <w:webHidden/>
              </w:rPr>
              <w:t>4</w:t>
            </w:r>
            <w:r w:rsidRPr="00046D3F">
              <w:rPr>
                <w:noProof/>
                <w:webHidden/>
              </w:rPr>
              <w:fldChar w:fldCharType="end"/>
            </w:r>
          </w:hyperlink>
        </w:p>
        <w:p w14:paraId="75DE01BD" w14:textId="77777777" w:rsidR="00163580" w:rsidRPr="00046D3F" w:rsidRDefault="00000000">
          <w:pPr>
            <w:pStyle w:val="TOC1"/>
            <w:tabs>
              <w:tab w:val="left" w:pos="440"/>
              <w:tab w:val="right" w:leader="dot" w:pos="9016"/>
            </w:tabs>
            <w:rPr>
              <w:rFonts w:asciiTheme="minorHAnsi" w:eastAsiaTheme="minorEastAsia" w:hAnsiTheme="minorHAnsi" w:cstheme="minorBidi"/>
              <w:bCs w:val="0"/>
              <w:caps w:val="0"/>
              <w:noProof/>
              <w:color w:val="auto"/>
              <w:sz w:val="22"/>
              <w:lang w:val="en-IN" w:eastAsia="en-IN"/>
            </w:rPr>
          </w:pPr>
          <w:hyperlink w:anchor="_Toc162606463" w:history="1">
            <w:r w:rsidR="00163580" w:rsidRPr="00046D3F">
              <w:rPr>
                <w:rStyle w:val="Hyperlink"/>
                <w:caps w:val="0"/>
                <w:noProof/>
              </w:rPr>
              <w:t>2.</w:t>
            </w:r>
            <w:r w:rsidR="00163580" w:rsidRPr="00046D3F">
              <w:rPr>
                <w:rFonts w:asciiTheme="minorHAnsi" w:eastAsiaTheme="minorEastAsia" w:hAnsiTheme="minorHAnsi" w:cstheme="minorBidi"/>
                <w:bCs w:val="0"/>
                <w:caps w:val="0"/>
                <w:noProof/>
                <w:color w:val="auto"/>
                <w:sz w:val="22"/>
                <w:lang w:val="en-IN" w:eastAsia="en-IN"/>
              </w:rPr>
              <w:tab/>
            </w:r>
            <w:r w:rsidR="00163580" w:rsidRPr="00046D3F">
              <w:rPr>
                <w:rStyle w:val="Hyperlink"/>
                <w:caps w:val="0"/>
                <w:noProof/>
              </w:rPr>
              <w:t>Success Assessment Of The Google Headquarters Project In London</w:t>
            </w:r>
            <w:r w:rsidR="00163580" w:rsidRPr="00046D3F">
              <w:rPr>
                <w:caps w:val="0"/>
                <w:noProof/>
                <w:webHidden/>
              </w:rPr>
              <w:tab/>
            </w:r>
            <w:r w:rsidR="00163580" w:rsidRPr="00046D3F">
              <w:rPr>
                <w:noProof/>
                <w:webHidden/>
              </w:rPr>
              <w:fldChar w:fldCharType="begin"/>
            </w:r>
            <w:r w:rsidR="00163580" w:rsidRPr="00046D3F">
              <w:rPr>
                <w:noProof/>
                <w:webHidden/>
              </w:rPr>
              <w:instrText xml:space="preserve"> PAGEREF _Toc162606463 \h </w:instrText>
            </w:r>
            <w:r w:rsidR="00163580" w:rsidRPr="00046D3F">
              <w:rPr>
                <w:noProof/>
                <w:webHidden/>
              </w:rPr>
            </w:r>
            <w:r w:rsidR="00163580" w:rsidRPr="00046D3F">
              <w:rPr>
                <w:noProof/>
                <w:webHidden/>
              </w:rPr>
              <w:fldChar w:fldCharType="separate"/>
            </w:r>
            <w:r w:rsidR="00163580" w:rsidRPr="00046D3F">
              <w:rPr>
                <w:caps w:val="0"/>
                <w:noProof/>
                <w:webHidden/>
              </w:rPr>
              <w:t>6</w:t>
            </w:r>
            <w:r w:rsidR="00163580" w:rsidRPr="00046D3F">
              <w:rPr>
                <w:noProof/>
                <w:webHidden/>
              </w:rPr>
              <w:fldChar w:fldCharType="end"/>
            </w:r>
          </w:hyperlink>
        </w:p>
        <w:p w14:paraId="60F59663" w14:textId="77777777" w:rsidR="00163580" w:rsidRPr="00046D3F" w:rsidRDefault="00000000">
          <w:pPr>
            <w:pStyle w:val="TOC1"/>
            <w:tabs>
              <w:tab w:val="left" w:pos="440"/>
              <w:tab w:val="right" w:leader="dot" w:pos="9016"/>
            </w:tabs>
            <w:rPr>
              <w:rFonts w:asciiTheme="minorHAnsi" w:eastAsiaTheme="minorEastAsia" w:hAnsiTheme="minorHAnsi" w:cstheme="minorBidi"/>
              <w:bCs w:val="0"/>
              <w:caps w:val="0"/>
              <w:noProof/>
              <w:color w:val="auto"/>
              <w:sz w:val="22"/>
              <w:lang w:val="en-IN" w:eastAsia="en-IN"/>
            </w:rPr>
          </w:pPr>
          <w:hyperlink w:anchor="_Toc162606464" w:history="1">
            <w:r w:rsidR="00163580" w:rsidRPr="00046D3F">
              <w:rPr>
                <w:rStyle w:val="Hyperlink"/>
                <w:caps w:val="0"/>
                <w:noProof/>
              </w:rPr>
              <w:t>3.</w:t>
            </w:r>
            <w:r w:rsidR="00163580" w:rsidRPr="00046D3F">
              <w:rPr>
                <w:rFonts w:asciiTheme="minorHAnsi" w:eastAsiaTheme="minorEastAsia" w:hAnsiTheme="minorHAnsi" w:cstheme="minorBidi"/>
                <w:bCs w:val="0"/>
                <w:caps w:val="0"/>
                <w:noProof/>
                <w:color w:val="auto"/>
                <w:sz w:val="22"/>
                <w:lang w:val="en-IN" w:eastAsia="en-IN"/>
              </w:rPr>
              <w:tab/>
            </w:r>
            <w:r w:rsidR="00163580" w:rsidRPr="00046D3F">
              <w:rPr>
                <w:rStyle w:val="Hyperlink"/>
                <w:caps w:val="0"/>
                <w:noProof/>
              </w:rPr>
              <w:t>Findings</w:t>
            </w:r>
            <w:r w:rsidR="00163580" w:rsidRPr="00046D3F">
              <w:rPr>
                <w:caps w:val="0"/>
                <w:noProof/>
                <w:webHidden/>
              </w:rPr>
              <w:tab/>
            </w:r>
            <w:r w:rsidR="00163580" w:rsidRPr="00046D3F">
              <w:rPr>
                <w:noProof/>
                <w:webHidden/>
              </w:rPr>
              <w:fldChar w:fldCharType="begin"/>
            </w:r>
            <w:r w:rsidR="00163580" w:rsidRPr="00046D3F">
              <w:rPr>
                <w:noProof/>
                <w:webHidden/>
              </w:rPr>
              <w:instrText xml:space="preserve"> PAGEREF _Toc162606464 \h </w:instrText>
            </w:r>
            <w:r w:rsidR="00163580" w:rsidRPr="00046D3F">
              <w:rPr>
                <w:noProof/>
                <w:webHidden/>
              </w:rPr>
            </w:r>
            <w:r w:rsidR="00163580" w:rsidRPr="00046D3F">
              <w:rPr>
                <w:noProof/>
                <w:webHidden/>
              </w:rPr>
              <w:fldChar w:fldCharType="separate"/>
            </w:r>
            <w:r w:rsidR="00163580" w:rsidRPr="00046D3F">
              <w:rPr>
                <w:caps w:val="0"/>
                <w:noProof/>
                <w:webHidden/>
              </w:rPr>
              <w:t>8</w:t>
            </w:r>
            <w:r w:rsidR="00163580" w:rsidRPr="00046D3F">
              <w:rPr>
                <w:noProof/>
                <w:webHidden/>
              </w:rPr>
              <w:fldChar w:fldCharType="end"/>
            </w:r>
          </w:hyperlink>
        </w:p>
        <w:p w14:paraId="48972F01" w14:textId="77777777" w:rsidR="00163580" w:rsidRPr="00046D3F" w:rsidRDefault="00000000">
          <w:pPr>
            <w:pStyle w:val="TOC1"/>
            <w:tabs>
              <w:tab w:val="left" w:pos="440"/>
              <w:tab w:val="right" w:leader="dot" w:pos="9016"/>
            </w:tabs>
            <w:rPr>
              <w:rFonts w:asciiTheme="minorHAnsi" w:eastAsiaTheme="minorEastAsia" w:hAnsiTheme="minorHAnsi" w:cstheme="minorBidi"/>
              <w:bCs w:val="0"/>
              <w:caps w:val="0"/>
              <w:noProof/>
              <w:color w:val="auto"/>
              <w:sz w:val="22"/>
              <w:lang w:val="en-IN" w:eastAsia="en-IN"/>
            </w:rPr>
          </w:pPr>
          <w:hyperlink w:anchor="_Toc162606465" w:history="1">
            <w:r w:rsidR="00163580" w:rsidRPr="00046D3F">
              <w:rPr>
                <w:rStyle w:val="Hyperlink"/>
                <w:rFonts w:eastAsia="Times New Roman"/>
                <w:caps w:val="0"/>
                <w:noProof/>
                <w:lang w:eastAsia="en-IN"/>
              </w:rPr>
              <w:t>4.</w:t>
            </w:r>
            <w:r w:rsidR="00163580" w:rsidRPr="00046D3F">
              <w:rPr>
                <w:rFonts w:asciiTheme="minorHAnsi" w:eastAsiaTheme="minorEastAsia" w:hAnsiTheme="minorHAnsi" w:cstheme="minorBidi"/>
                <w:bCs w:val="0"/>
                <w:caps w:val="0"/>
                <w:noProof/>
                <w:color w:val="auto"/>
                <w:sz w:val="22"/>
                <w:lang w:val="en-IN" w:eastAsia="en-IN"/>
              </w:rPr>
              <w:tab/>
            </w:r>
            <w:r w:rsidR="00163580" w:rsidRPr="00046D3F">
              <w:rPr>
                <w:rStyle w:val="Hyperlink"/>
                <w:rFonts w:eastAsia="Times New Roman"/>
                <w:caps w:val="0"/>
                <w:noProof/>
                <w:lang w:eastAsia="en-IN"/>
              </w:rPr>
              <w:t>Conclusion</w:t>
            </w:r>
            <w:r w:rsidR="00163580" w:rsidRPr="00046D3F">
              <w:rPr>
                <w:caps w:val="0"/>
                <w:noProof/>
                <w:webHidden/>
              </w:rPr>
              <w:tab/>
            </w:r>
            <w:r w:rsidR="00163580" w:rsidRPr="00046D3F">
              <w:rPr>
                <w:noProof/>
                <w:webHidden/>
              </w:rPr>
              <w:fldChar w:fldCharType="begin"/>
            </w:r>
            <w:r w:rsidR="00163580" w:rsidRPr="00046D3F">
              <w:rPr>
                <w:noProof/>
                <w:webHidden/>
              </w:rPr>
              <w:instrText xml:space="preserve"> PAGEREF _Toc162606465 \h </w:instrText>
            </w:r>
            <w:r w:rsidR="00163580" w:rsidRPr="00046D3F">
              <w:rPr>
                <w:noProof/>
                <w:webHidden/>
              </w:rPr>
            </w:r>
            <w:r w:rsidR="00163580" w:rsidRPr="00046D3F">
              <w:rPr>
                <w:noProof/>
                <w:webHidden/>
              </w:rPr>
              <w:fldChar w:fldCharType="separate"/>
            </w:r>
            <w:r w:rsidR="00163580" w:rsidRPr="00046D3F">
              <w:rPr>
                <w:caps w:val="0"/>
                <w:noProof/>
                <w:webHidden/>
              </w:rPr>
              <w:t>11</w:t>
            </w:r>
            <w:r w:rsidR="00163580" w:rsidRPr="00046D3F">
              <w:rPr>
                <w:noProof/>
                <w:webHidden/>
              </w:rPr>
              <w:fldChar w:fldCharType="end"/>
            </w:r>
          </w:hyperlink>
        </w:p>
        <w:p w14:paraId="6AF30770" w14:textId="77777777" w:rsidR="00163580" w:rsidRPr="00046D3F" w:rsidRDefault="00000000">
          <w:pPr>
            <w:pStyle w:val="TOC1"/>
            <w:tabs>
              <w:tab w:val="left" w:pos="440"/>
              <w:tab w:val="right" w:leader="dot" w:pos="9016"/>
            </w:tabs>
            <w:rPr>
              <w:rFonts w:asciiTheme="minorHAnsi" w:eastAsiaTheme="minorEastAsia" w:hAnsiTheme="minorHAnsi" w:cstheme="minorBidi"/>
              <w:bCs w:val="0"/>
              <w:caps w:val="0"/>
              <w:noProof/>
              <w:color w:val="auto"/>
              <w:sz w:val="22"/>
              <w:lang w:val="en-IN" w:eastAsia="en-IN"/>
            </w:rPr>
          </w:pPr>
          <w:hyperlink w:anchor="_Toc162606466" w:history="1">
            <w:r w:rsidR="00163580" w:rsidRPr="00046D3F">
              <w:rPr>
                <w:rStyle w:val="Hyperlink"/>
                <w:caps w:val="0"/>
                <w:noProof/>
              </w:rPr>
              <w:t>5.</w:t>
            </w:r>
            <w:r w:rsidR="00163580" w:rsidRPr="00046D3F">
              <w:rPr>
                <w:rFonts w:asciiTheme="minorHAnsi" w:eastAsiaTheme="minorEastAsia" w:hAnsiTheme="minorHAnsi" w:cstheme="minorBidi"/>
                <w:bCs w:val="0"/>
                <w:caps w:val="0"/>
                <w:noProof/>
                <w:color w:val="auto"/>
                <w:sz w:val="22"/>
                <w:lang w:val="en-IN" w:eastAsia="en-IN"/>
              </w:rPr>
              <w:tab/>
            </w:r>
            <w:r w:rsidR="00163580" w:rsidRPr="00046D3F">
              <w:rPr>
                <w:rStyle w:val="Hyperlink"/>
                <w:caps w:val="0"/>
                <w:noProof/>
              </w:rPr>
              <w:t>References</w:t>
            </w:r>
            <w:r w:rsidR="00163580" w:rsidRPr="00046D3F">
              <w:rPr>
                <w:caps w:val="0"/>
                <w:noProof/>
                <w:webHidden/>
              </w:rPr>
              <w:tab/>
            </w:r>
            <w:r w:rsidR="00163580" w:rsidRPr="00046D3F">
              <w:rPr>
                <w:noProof/>
                <w:webHidden/>
              </w:rPr>
              <w:fldChar w:fldCharType="begin"/>
            </w:r>
            <w:r w:rsidR="00163580" w:rsidRPr="00046D3F">
              <w:rPr>
                <w:noProof/>
                <w:webHidden/>
              </w:rPr>
              <w:instrText xml:space="preserve"> PAGEREF _Toc162606466 \h </w:instrText>
            </w:r>
            <w:r w:rsidR="00163580" w:rsidRPr="00046D3F">
              <w:rPr>
                <w:noProof/>
                <w:webHidden/>
              </w:rPr>
            </w:r>
            <w:r w:rsidR="00163580" w:rsidRPr="00046D3F">
              <w:rPr>
                <w:noProof/>
                <w:webHidden/>
              </w:rPr>
              <w:fldChar w:fldCharType="separate"/>
            </w:r>
            <w:r w:rsidR="00163580" w:rsidRPr="00046D3F">
              <w:rPr>
                <w:caps w:val="0"/>
                <w:noProof/>
                <w:webHidden/>
              </w:rPr>
              <w:t>13</w:t>
            </w:r>
            <w:r w:rsidR="00163580" w:rsidRPr="00046D3F">
              <w:rPr>
                <w:noProof/>
                <w:webHidden/>
              </w:rPr>
              <w:fldChar w:fldCharType="end"/>
            </w:r>
          </w:hyperlink>
        </w:p>
        <w:p w14:paraId="087137DF" w14:textId="77777777" w:rsidR="00163580" w:rsidRPr="00046D3F" w:rsidRDefault="00163580">
          <w:r w:rsidRPr="00046D3F">
            <w:rPr>
              <w:b/>
              <w:bCs/>
              <w:noProof/>
            </w:rPr>
            <w:fldChar w:fldCharType="end"/>
          </w:r>
        </w:p>
      </w:sdtContent>
    </w:sdt>
    <w:p w14:paraId="7A7913F1" w14:textId="77777777" w:rsidR="008B017E" w:rsidRPr="00046D3F" w:rsidRDefault="008B017E" w:rsidP="00975FB9"/>
    <w:p w14:paraId="11FEEBA8" w14:textId="77777777" w:rsidR="000250E8" w:rsidRPr="00046D3F" w:rsidRDefault="00CA6660">
      <w:pPr>
        <w:spacing w:after="200" w:line="276" w:lineRule="auto"/>
        <w:jc w:val="left"/>
      </w:pPr>
      <w:r w:rsidRPr="00046D3F">
        <w:br w:type="page"/>
      </w:r>
    </w:p>
    <w:p w14:paraId="7BA33D1B" w14:textId="77777777" w:rsidR="00B92DA4" w:rsidRPr="00F92DCE" w:rsidRDefault="00CA6660" w:rsidP="00FB2E11">
      <w:pPr>
        <w:pStyle w:val="Heading1"/>
        <w:numPr>
          <w:ilvl w:val="0"/>
          <w:numId w:val="5"/>
        </w:numPr>
        <w:rPr>
          <w:rFonts w:cs="Times New Roman"/>
          <w:sz w:val="24"/>
          <w:szCs w:val="24"/>
        </w:rPr>
      </w:pPr>
      <w:bookmarkStart w:id="0" w:name="_Toc162606462"/>
      <w:r w:rsidRPr="00F92DCE">
        <w:rPr>
          <w:rFonts w:cs="Times New Roman"/>
          <w:sz w:val="24"/>
          <w:szCs w:val="24"/>
        </w:rPr>
        <w:lastRenderedPageBreak/>
        <w:t>Introduction</w:t>
      </w:r>
      <w:bookmarkEnd w:id="0"/>
    </w:p>
    <w:p w14:paraId="406C340A" w14:textId="779B3C56" w:rsidR="00F06C3C" w:rsidRPr="00F92DCE" w:rsidRDefault="00CA6660" w:rsidP="00F06C3C">
      <w:pPr>
        <w:rPr>
          <w:rFonts w:cs="Times New Roman"/>
          <w:szCs w:val="24"/>
          <w:lang w:val="en-IN" w:eastAsia="en-IN"/>
        </w:rPr>
      </w:pPr>
      <w:r w:rsidRPr="00F92DCE">
        <w:rPr>
          <w:rFonts w:cs="Times New Roman"/>
          <w:szCs w:val="24"/>
        </w:rPr>
        <w:t>Project management is the application of processes, methods, skills, knowledge, and experience to achieve specific project objectives according to the project acceptance criteria within agreed parameters (</w:t>
      </w:r>
      <w:r w:rsidRPr="00F92DCE">
        <w:rPr>
          <w:rFonts w:cs="Times New Roman"/>
          <w:szCs w:val="24"/>
          <w:shd w:val="clear" w:color="auto" w:fill="FFFFFF"/>
        </w:rPr>
        <w:t>Nicholas, and Steyn, 2020)</w:t>
      </w:r>
      <w:r w:rsidRPr="00F92DCE">
        <w:rPr>
          <w:rFonts w:cs="Times New Roman"/>
          <w:szCs w:val="24"/>
        </w:rPr>
        <w:t xml:space="preserve">. </w:t>
      </w:r>
      <w:r w:rsidRPr="00F92DCE">
        <w:rPr>
          <w:rFonts w:cs="Times New Roman"/>
          <w:szCs w:val="24"/>
          <w:lang w:val="en-IN" w:eastAsia="en-IN"/>
        </w:rPr>
        <w:t>Employing creativity, ethical participation, and strategic vision, the initiative of the Google office situated in London develops new standards of workplace architecture and operation</w:t>
      </w:r>
      <w:r w:rsidR="00117691" w:rsidRPr="00F92DCE">
        <w:rPr>
          <w:rFonts w:cs="Times New Roman"/>
          <w:szCs w:val="24"/>
          <w:lang w:val="en-IN" w:eastAsia="en-IN"/>
        </w:rPr>
        <w:t xml:space="preserve"> (</w:t>
      </w:r>
      <w:r w:rsidR="00117691" w:rsidRPr="00F92DCE">
        <w:rPr>
          <w:rFonts w:cs="Times New Roman"/>
          <w:szCs w:val="24"/>
          <w:shd w:val="clear" w:color="auto" w:fill="FFFFFF"/>
        </w:rPr>
        <w:t>Clegg, Skyttermoen, and Vaagaasar, 2020).</w:t>
      </w:r>
      <w:r w:rsidRPr="00F92DCE">
        <w:rPr>
          <w:rFonts w:cs="Times New Roman"/>
          <w:szCs w:val="24"/>
          <w:lang w:val="en-IN" w:eastAsia="en-IN"/>
        </w:rPr>
        <w:t xml:space="preserve"> For this evaluation, the following approach is used, which covers a detailed analysis of Google headquarters considering </w:t>
      </w:r>
      <w:proofErr w:type="gramStart"/>
      <w:r w:rsidRPr="00F92DCE">
        <w:rPr>
          <w:rFonts w:cs="Times New Roman"/>
          <w:szCs w:val="24"/>
          <w:lang w:val="en-IN" w:eastAsia="en-IN"/>
        </w:rPr>
        <w:t>many</w:t>
      </w:r>
      <w:proofErr w:type="gramEnd"/>
      <w:r w:rsidRPr="00F92DCE">
        <w:rPr>
          <w:rFonts w:cs="Times New Roman"/>
          <w:szCs w:val="24"/>
          <w:lang w:val="en-IN" w:eastAsia="en-IN"/>
        </w:rPr>
        <w:t xml:space="preserve"> </w:t>
      </w:r>
      <w:r w:rsidR="00C90B3F" w:rsidRPr="00F92DCE">
        <w:rPr>
          <w:rFonts w:cs="Times New Roman"/>
          <w:szCs w:val="24"/>
          <w:lang w:val="en-IN" w:eastAsia="en-IN"/>
        </w:rPr>
        <w:t>varied factors</w:t>
      </w:r>
      <w:r w:rsidRPr="00F92DCE">
        <w:rPr>
          <w:rFonts w:cs="Times New Roman"/>
          <w:szCs w:val="24"/>
          <w:lang w:val="en-IN" w:eastAsia="en-IN"/>
        </w:rPr>
        <w:t xml:space="preserve"> (financial investment, participation of stakeholders, architectural innovation, risk management, and employees' well-being </w:t>
      </w:r>
      <w:r w:rsidR="00472261" w:rsidRPr="00F92DCE">
        <w:rPr>
          <w:rFonts w:cs="Times New Roman"/>
          <w:szCs w:val="24"/>
          <w:lang w:val="en-IN" w:eastAsia="en-IN"/>
        </w:rPr>
        <w:t>and</w:t>
      </w:r>
      <w:r w:rsidRPr="00F92DCE">
        <w:rPr>
          <w:rFonts w:cs="Times New Roman"/>
          <w:szCs w:val="24"/>
          <w:lang w:val="en-IN" w:eastAsia="en-IN"/>
        </w:rPr>
        <w:t xml:space="preserve"> involvement in the community)</w:t>
      </w:r>
      <w:r w:rsidR="00117691" w:rsidRPr="00F92DCE">
        <w:rPr>
          <w:rFonts w:cs="Times New Roman"/>
          <w:szCs w:val="24"/>
          <w:lang w:val="en-IN" w:eastAsia="en-IN"/>
        </w:rPr>
        <w:t>.</w:t>
      </w:r>
      <w:r w:rsidRPr="00F92DCE">
        <w:rPr>
          <w:rFonts w:cs="Times New Roman"/>
          <w:szCs w:val="24"/>
          <w:lang w:val="en-IN" w:eastAsia="en-IN"/>
        </w:rPr>
        <w:t xml:space="preserve"> </w:t>
      </w:r>
      <w:r w:rsidR="00117691" w:rsidRPr="00F92DCE">
        <w:rPr>
          <w:rFonts w:cs="Times New Roman"/>
          <w:szCs w:val="24"/>
          <w:lang w:val="en-IN" w:eastAsia="en-IN"/>
        </w:rPr>
        <w:t>Through</w:t>
      </w:r>
      <w:r w:rsidRPr="00F92DCE">
        <w:rPr>
          <w:rFonts w:cs="Times New Roman"/>
          <w:szCs w:val="24"/>
          <w:lang w:val="en-IN" w:eastAsia="en-IN"/>
        </w:rPr>
        <w:t xml:space="preserve"> performing a methodical analysis of these factors, the purpose is to deliver useful recommendations on the achievement of the initiative and implications for future IT-related projects.</w:t>
      </w:r>
    </w:p>
    <w:p w14:paraId="509CC264" w14:textId="4043700C" w:rsidR="007E1773" w:rsidRPr="00F92DCE" w:rsidRDefault="00472261" w:rsidP="00F06C3C">
      <w:pPr>
        <w:rPr>
          <w:rFonts w:cs="Times New Roman"/>
          <w:szCs w:val="24"/>
          <w:lang w:val="en-IN" w:eastAsia="en-IN"/>
        </w:rPr>
      </w:pPr>
      <w:r w:rsidRPr="00F92DCE">
        <w:rPr>
          <w:rFonts w:cs="Times New Roman"/>
          <w:szCs w:val="24"/>
          <w:lang w:val="en-IN" w:eastAsia="en-IN"/>
        </w:rPr>
        <w:t>Analys</w:t>
      </w:r>
      <w:r w:rsidR="00CA6660" w:rsidRPr="00F92DCE">
        <w:rPr>
          <w:rFonts w:cs="Times New Roman"/>
          <w:szCs w:val="24"/>
          <w:lang w:val="en-IN" w:eastAsia="en-IN"/>
        </w:rPr>
        <w:t xml:space="preserve">ing the project features starting from its architectural design </w:t>
      </w:r>
      <w:r w:rsidR="00117691" w:rsidRPr="00F92DCE">
        <w:rPr>
          <w:rFonts w:cs="Times New Roman"/>
          <w:szCs w:val="24"/>
          <w:lang w:val="en-IN" w:eastAsia="en-IN"/>
        </w:rPr>
        <w:t>through</w:t>
      </w:r>
      <w:r w:rsidR="00CA6660" w:rsidRPr="00F92DCE">
        <w:rPr>
          <w:rFonts w:cs="Times New Roman"/>
          <w:szCs w:val="24"/>
          <w:lang w:val="en-IN" w:eastAsia="en-IN"/>
        </w:rPr>
        <w:t xml:space="preserve"> </w:t>
      </w:r>
      <w:r w:rsidR="00117691" w:rsidRPr="00F92DCE">
        <w:rPr>
          <w:rFonts w:cs="Times New Roman"/>
          <w:szCs w:val="24"/>
          <w:lang w:val="en-IN" w:eastAsia="en-IN"/>
        </w:rPr>
        <w:t>well-known</w:t>
      </w:r>
      <w:r w:rsidR="00CA6660" w:rsidRPr="00F92DCE">
        <w:rPr>
          <w:rFonts w:cs="Times New Roman"/>
          <w:szCs w:val="24"/>
          <w:lang w:val="en-IN" w:eastAsia="en-IN"/>
        </w:rPr>
        <w:t xml:space="preserve"> firms, right through to its location, and t</w:t>
      </w:r>
      <w:r w:rsidR="00117691" w:rsidRPr="00F92DCE">
        <w:rPr>
          <w:rFonts w:cs="Times New Roman"/>
          <w:szCs w:val="24"/>
          <w:lang w:val="en-IN" w:eastAsia="en-IN"/>
        </w:rPr>
        <w:t xml:space="preserve">he massive financial investment. </w:t>
      </w:r>
      <w:r w:rsidRPr="00F92DCE">
        <w:rPr>
          <w:rFonts w:cs="Times New Roman"/>
          <w:szCs w:val="24"/>
          <w:lang w:val="en-IN" w:eastAsia="en-IN"/>
        </w:rPr>
        <w:t>Analys</w:t>
      </w:r>
      <w:r w:rsidR="00CA6660" w:rsidRPr="00F92DCE">
        <w:rPr>
          <w:rFonts w:cs="Times New Roman"/>
          <w:szCs w:val="24"/>
          <w:lang w:val="en-IN" w:eastAsia="en-IN"/>
        </w:rPr>
        <w:t>ing the positive results of solid risk management practices that have mitigated potential problems and the successful contribution of stakeholders to project outcome alignment and support.</w:t>
      </w:r>
      <w:r w:rsidR="00A241DE" w:rsidRPr="00F92DCE">
        <w:rPr>
          <w:rFonts w:cs="Times New Roman"/>
          <w:szCs w:val="24"/>
          <w:lang w:val="en-IN" w:eastAsia="en-IN"/>
        </w:rPr>
        <w:t xml:space="preserve"> </w:t>
      </w:r>
      <w:r w:rsidR="0059360F" w:rsidRPr="00F92DCE">
        <w:rPr>
          <w:rFonts w:cs="Times New Roman"/>
          <w:szCs w:val="24"/>
          <w:lang w:val="en-IN" w:eastAsia="en-IN"/>
        </w:rPr>
        <w:t xml:space="preserve">By </w:t>
      </w:r>
      <w:r w:rsidR="00CA6660" w:rsidRPr="00F92DCE">
        <w:rPr>
          <w:rFonts w:cs="Times New Roman"/>
          <w:szCs w:val="24"/>
          <w:lang w:val="en-IN" w:eastAsia="en-IN"/>
        </w:rPr>
        <w:t xml:space="preserve">conducting a study of how the project frames the notion of sustainability and quality, figuring out how to use high-quality materials and sustainable ideas will contribute to a better final product. The </w:t>
      </w:r>
      <w:r w:rsidR="0059360F" w:rsidRPr="00F92DCE">
        <w:rPr>
          <w:rFonts w:cs="Times New Roman"/>
          <w:szCs w:val="24"/>
          <w:lang w:val="en-IN" w:eastAsia="en-IN"/>
        </w:rPr>
        <w:t>purpose</w:t>
      </w:r>
      <w:r w:rsidR="00CA6660" w:rsidRPr="00F92DCE">
        <w:rPr>
          <w:rFonts w:cs="Times New Roman"/>
          <w:szCs w:val="24"/>
          <w:lang w:val="en-IN" w:eastAsia="en-IN"/>
        </w:rPr>
        <w:t xml:space="preserve"> is to give an overview and a </w:t>
      </w:r>
      <w:r w:rsidR="0059360F" w:rsidRPr="00F92DCE">
        <w:rPr>
          <w:rFonts w:cs="Times New Roman"/>
          <w:szCs w:val="24"/>
          <w:lang w:val="en-IN" w:eastAsia="en-IN"/>
        </w:rPr>
        <w:t>unified</w:t>
      </w:r>
      <w:r w:rsidR="00CA6660" w:rsidRPr="00F92DCE">
        <w:rPr>
          <w:rFonts w:cs="Times New Roman"/>
          <w:szCs w:val="24"/>
          <w:lang w:val="en-IN" w:eastAsia="en-IN"/>
        </w:rPr>
        <w:t xml:space="preserve"> narrative on the Google Headquarters project focusing on the lessons learnt and the success of the project by </w:t>
      </w:r>
      <w:r w:rsidR="0059360F" w:rsidRPr="00F92DCE">
        <w:rPr>
          <w:rFonts w:cs="Times New Roman"/>
          <w:szCs w:val="24"/>
          <w:lang w:val="en-IN" w:eastAsia="en-IN"/>
        </w:rPr>
        <w:t>enclosing</w:t>
      </w:r>
      <w:r w:rsidR="00CA6660" w:rsidRPr="00F92DCE">
        <w:rPr>
          <w:rFonts w:cs="Times New Roman"/>
          <w:szCs w:val="24"/>
          <w:lang w:val="en-IN" w:eastAsia="en-IN"/>
        </w:rPr>
        <w:t xml:space="preserve"> it within a comprehensive framework. </w:t>
      </w:r>
    </w:p>
    <w:p w14:paraId="28DA5DCE" w14:textId="77777777" w:rsidR="00A241DE" w:rsidRPr="00F92DCE" w:rsidRDefault="00CA6660" w:rsidP="00A241DE">
      <w:pPr>
        <w:jc w:val="center"/>
        <w:rPr>
          <w:rFonts w:cs="Times New Roman"/>
          <w:szCs w:val="24"/>
        </w:rPr>
      </w:pPr>
      <w:r w:rsidRPr="00F92DCE">
        <w:rPr>
          <w:rFonts w:cs="Times New Roman"/>
          <w:noProof/>
          <w:szCs w:val="24"/>
          <w:lang w:val="en-IN" w:eastAsia="en-IN"/>
        </w:rPr>
        <w:lastRenderedPageBreak/>
        <w:drawing>
          <wp:inline distT="0" distB="0" distL="0" distR="0" wp14:anchorId="0351EBD8" wp14:editId="0D00220C">
            <wp:extent cx="4452730" cy="3337939"/>
            <wp:effectExtent l="0" t="0" r="5080" b="0"/>
            <wp:docPr id="1" name="Picture 1" descr="Google submits plans for 'landscraper' London headquarters | Googl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oogle submits plans for 'landscraper' London headquarters | Google | The  Guardian"/>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462812" cy="3345497"/>
                    </a:xfrm>
                    <a:prstGeom prst="rect">
                      <a:avLst/>
                    </a:prstGeom>
                    <a:noFill/>
                    <a:ln>
                      <a:noFill/>
                    </a:ln>
                  </pic:spPr>
                </pic:pic>
              </a:graphicData>
            </a:graphic>
          </wp:inline>
        </w:drawing>
      </w:r>
    </w:p>
    <w:p w14:paraId="5C4D7BC1" w14:textId="5FAE2E00" w:rsidR="00A241DE" w:rsidRPr="00F92DCE" w:rsidRDefault="00CA6660" w:rsidP="00A241DE">
      <w:pPr>
        <w:jc w:val="center"/>
        <w:rPr>
          <w:rFonts w:cs="Times New Roman"/>
          <w:szCs w:val="24"/>
        </w:rPr>
      </w:pPr>
      <w:r w:rsidRPr="00F92DCE">
        <w:rPr>
          <w:rFonts w:cs="Times New Roman"/>
          <w:szCs w:val="24"/>
        </w:rPr>
        <w:t xml:space="preserve">Figure </w:t>
      </w:r>
      <w:r w:rsidRPr="00F92DCE">
        <w:rPr>
          <w:rFonts w:cs="Times New Roman"/>
          <w:szCs w:val="24"/>
        </w:rPr>
        <w:fldChar w:fldCharType="begin"/>
      </w:r>
      <w:r w:rsidRPr="00F92DCE">
        <w:rPr>
          <w:rFonts w:cs="Times New Roman"/>
          <w:szCs w:val="24"/>
        </w:rPr>
        <w:instrText xml:space="preserve"> SEQ Figure \* ARABIC </w:instrText>
      </w:r>
      <w:r w:rsidRPr="00F92DCE">
        <w:rPr>
          <w:rFonts w:cs="Times New Roman"/>
          <w:szCs w:val="24"/>
        </w:rPr>
        <w:fldChar w:fldCharType="separate"/>
      </w:r>
      <w:r w:rsidRPr="00F92DCE">
        <w:rPr>
          <w:rFonts w:cs="Times New Roman"/>
          <w:noProof/>
          <w:szCs w:val="24"/>
        </w:rPr>
        <w:t>1</w:t>
      </w:r>
      <w:r w:rsidRPr="00F92DCE">
        <w:rPr>
          <w:rFonts w:cs="Times New Roman"/>
          <w:szCs w:val="24"/>
        </w:rPr>
        <w:fldChar w:fldCharType="end"/>
      </w:r>
      <w:r w:rsidRPr="00F92DCE">
        <w:rPr>
          <w:rFonts w:cs="Times New Roman"/>
          <w:szCs w:val="24"/>
        </w:rPr>
        <w:t xml:space="preserve"> Google Headquarters project in </w:t>
      </w:r>
      <w:r w:rsidR="00C90B3F" w:rsidRPr="00F92DCE">
        <w:rPr>
          <w:rFonts w:cs="Times New Roman"/>
          <w:szCs w:val="24"/>
        </w:rPr>
        <w:t>London.</w:t>
      </w:r>
    </w:p>
    <w:p w14:paraId="239185BD" w14:textId="77777777" w:rsidR="00A241DE" w:rsidRPr="00F92DCE" w:rsidRDefault="00CA6660" w:rsidP="00A241DE">
      <w:pPr>
        <w:jc w:val="center"/>
        <w:rPr>
          <w:rFonts w:cs="Times New Roman"/>
          <w:szCs w:val="24"/>
        </w:rPr>
      </w:pPr>
      <w:r w:rsidRPr="00F92DCE">
        <w:rPr>
          <w:rFonts w:cs="Times New Roman"/>
          <w:szCs w:val="24"/>
        </w:rPr>
        <w:t>(Source- The Guardian, 2024)</w:t>
      </w:r>
    </w:p>
    <w:p w14:paraId="20C46958" w14:textId="77777777" w:rsidR="00B92DA4" w:rsidRPr="00F92DCE" w:rsidRDefault="00CA6660" w:rsidP="00565435">
      <w:pPr>
        <w:rPr>
          <w:rFonts w:cs="Times New Roman"/>
          <w:szCs w:val="24"/>
        </w:rPr>
      </w:pPr>
      <w:r w:rsidRPr="00F92DCE">
        <w:rPr>
          <w:rFonts w:cs="Times New Roman"/>
          <w:szCs w:val="24"/>
        </w:rPr>
        <w:br w:type="page"/>
      </w:r>
    </w:p>
    <w:p w14:paraId="2A0A2BF6" w14:textId="77777777" w:rsidR="008B017E" w:rsidRPr="00F92DCE" w:rsidRDefault="00CA6660" w:rsidP="00FB2E11">
      <w:pPr>
        <w:pStyle w:val="Heading1"/>
        <w:numPr>
          <w:ilvl w:val="0"/>
          <w:numId w:val="5"/>
        </w:numPr>
        <w:rPr>
          <w:rFonts w:cs="Times New Roman"/>
          <w:sz w:val="24"/>
          <w:szCs w:val="24"/>
        </w:rPr>
      </w:pPr>
      <w:bookmarkStart w:id="1" w:name="_Toc162606463"/>
      <w:r w:rsidRPr="00F92DCE">
        <w:rPr>
          <w:rFonts w:cs="Times New Roman"/>
          <w:sz w:val="24"/>
          <w:szCs w:val="24"/>
        </w:rPr>
        <w:lastRenderedPageBreak/>
        <w:t>Success Assessment of the Google Headquarters Project in London</w:t>
      </w:r>
      <w:bookmarkEnd w:id="1"/>
      <w:r w:rsidR="00B00F4F" w:rsidRPr="00F92DCE">
        <w:rPr>
          <w:rFonts w:cs="Times New Roman"/>
          <w:sz w:val="24"/>
          <w:szCs w:val="24"/>
        </w:rPr>
        <w:t xml:space="preserve"> </w:t>
      </w:r>
    </w:p>
    <w:p w14:paraId="634551C9" w14:textId="77777777" w:rsidR="00F06C3C" w:rsidRPr="00F92DCE" w:rsidRDefault="00CA6660" w:rsidP="00F06C3C">
      <w:pPr>
        <w:rPr>
          <w:rFonts w:cs="Times New Roman"/>
          <w:szCs w:val="24"/>
          <w:lang w:val="en-IN" w:eastAsia="en-IN"/>
        </w:rPr>
      </w:pPr>
      <w:r w:rsidRPr="00F92DCE">
        <w:rPr>
          <w:rFonts w:cs="Times New Roman"/>
          <w:szCs w:val="24"/>
          <w:lang w:val="en-IN" w:eastAsia="en-IN"/>
        </w:rPr>
        <w:t>The Google Headquarters project in London, which has set up new standards and opened the way for new forms of innovation and sustainability in the United Kingdom is a brilliant illustration for the future course of the national IT industry</w:t>
      </w:r>
      <w:r w:rsidR="0059360F" w:rsidRPr="00F92DCE">
        <w:rPr>
          <w:rFonts w:cs="Times New Roman"/>
          <w:szCs w:val="24"/>
          <w:lang w:val="en-IN" w:eastAsia="en-IN"/>
        </w:rPr>
        <w:t xml:space="preserve"> (</w:t>
      </w:r>
      <w:r w:rsidR="0059360F" w:rsidRPr="00F92DCE">
        <w:rPr>
          <w:rFonts w:cs="Times New Roman"/>
          <w:szCs w:val="24"/>
          <w:shd w:val="clear" w:color="auto" w:fill="FFFFFF"/>
        </w:rPr>
        <w:t>Bibri, and Krogstie, 2020)</w:t>
      </w:r>
      <w:r w:rsidRPr="00F92DCE">
        <w:rPr>
          <w:rFonts w:cs="Times New Roman"/>
          <w:szCs w:val="24"/>
          <w:lang w:val="en-IN" w:eastAsia="en-IN"/>
        </w:rPr>
        <w:t xml:space="preserve">. </w:t>
      </w:r>
    </w:p>
    <w:p w14:paraId="755F688E" w14:textId="77777777" w:rsidR="00F06C3C" w:rsidRPr="00F92DCE" w:rsidRDefault="00CA6660" w:rsidP="00F06C3C">
      <w:pPr>
        <w:rPr>
          <w:rFonts w:cs="Times New Roman"/>
          <w:szCs w:val="24"/>
          <w:lang w:val="en-IN" w:eastAsia="en-IN"/>
        </w:rPr>
      </w:pPr>
      <w:r w:rsidRPr="00F92DCE">
        <w:rPr>
          <w:rFonts w:cs="Times New Roman"/>
          <w:szCs w:val="24"/>
          <w:lang w:val="en-IN" w:eastAsia="en-IN"/>
        </w:rPr>
        <w:t>This project can be thought of as a unique model of design innovation since it issues environmentally friendly, open-floor layouts that cause changes in the standard workplace spaces. In this way, the project standardizes the future improvements of the IT business while creating a regressive work environment. Such innovative design solutions can be regarded as functional and made possible by these trendy workspaces, but these spaces also enable workers to be creative in the place where they work</w:t>
      </w:r>
      <w:r w:rsidR="0059360F" w:rsidRPr="00F92DCE">
        <w:rPr>
          <w:rFonts w:cs="Times New Roman"/>
          <w:szCs w:val="24"/>
          <w:lang w:val="en-IN" w:eastAsia="en-IN"/>
        </w:rPr>
        <w:t xml:space="preserve"> (</w:t>
      </w:r>
      <w:r w:rsidR="0059360F" w:rsidRPr="00F92DCE">
        <w:rPr>
          <w:rFonts w:cs="Times New Roman"/>
          <w:szCs w:val="24"/>
          <w:shd w:val="clear" w:color="auto" w:fill="FFFFFF"/>
        </w:rPr>
        <w:t>Levy, 2021)</w:t>
      </w:r>
      <w:r w:rsidRPr="00F92DCE">
        <w:rPr>
          <w:rFonts w:cs="Times New Roman"/>
          <w:szCs w:val="24"/>
          <w:lang w:val="en-IN" w:eastAsia="en-IN"/>
        </w:rPr>
        <w:t>.</w:t>
      </w:r>
    </w:p>
    <w:p w14:paraId="683AF5F0" w14:textId="7983AA7E" w:rsidR="00F06C3C" w:rsidRPr="00F92DCE" w:rsidRDefault="00CA6660" w:rsidP="00F06C3C">
      <w:pPr>
        <w:rPr>
          <w:rFonts w:cs="Times New Roman"/>
          <w:szCs w:val="24"/>
          <w:lang w:val="en-IN" w:eastAsia="en-IN"/>
        </w:rPr>
      </w:pPr>
      <w:r w:rsidRPr="00F92DCE">
        <w:rPr>
          <w:rFonts w:cs="Times New Roman"/>
          <w:szCs w:val="24"/>
          <w:lang w:val="en-IN" w:eastAsia="en-IN"/>
        </w:rPr>
        <w:t>The project seems a significant capital investment in technological capital and the facilities, with a huge capital emission of £1 billion</w:t>
      </w:r>
      <w:r w:rsidR="00DA645D" w:rsidRPr="00F92DCE">
        <w:rPr>
          <w:rFonts w:cs="Times New Roman"/>
          <w:szCs w:val="24"/>
          <w:lang w:val="en-IN" w:eastAsia="en-IN"/>
        </w:rPr>
        <w:t xml:space="preserve"> (</w:t>
      </w:r>
      <w:r w:rsidR="00DA645D" w:rsidRPr="00F92DCE">
        <w:rPr>
          <w:rFonts w:cs="Times New Roman"/>
          <w:szCs w:val="24"/>
          <w:shd w:val="clear" w:color="auto" w:fill="FFFFFF"/>
        </w:rPr>
        <w:t>In, Peterman, and Monk, 2022)</w:t>
      </w:r>
      <w:r w:rsidRPr="00F92DCE">
        <w:rPr>
          <w:rFonts w:cs="Times New Roman"/>
          <w:szCs w:val="24"/>
          <w:lang w:val="en-IN" w:eastAsia="en-IN"/>
        </w:rPr>
        <w:t xml:space="preserve">. Investing this amount in staff well-being will have a positive impact not only on Google employees but on the IT industry in the </w:t>
      </w:r>
      <w:r w:rsidR="00EA096B" w:rsidRPr="00F92DCE">
        <w:rPr>
          <w:rFonts w:cs="Times New Roman"/>
          <w:szCs w:val="24"/>
          <w:lang w:val="en-IN" w:eastAsia="en-IN"/>
        </w:rPr>
        <w:t>UK</w:t>
      </w:r>
      <w:r w:rsidRPr="00F92DCE">
        <w:rPr>
          <w:rFonts w:cs="Times New Roman"/>
          <w:szCs w:val="24"/>
          <w:lang w:val="en-IN" w:eastAsia="en-IN"/>
        </w:rPr>
        <w:t>. The project shows London as the hub for technical advancements and progress by incorporating the latest technologies into the design and construction.</w:t>
      </w:r>
    </w:p>
    <w:p w14:paraId="38F9D6D3" w14:textId="0955C4E9" w:rsidR="00F06C3C" w:rsidRPr="00F92DCE" w:rsidRDefault="00CA6660" w:rsidP="00F06C3C">
      <w:pPr>
        <w:rPr>
          <w:rFonts w:cs="Times New Roman"/>
          <w:szCs w:val="24"/>
        </w:rPr>
      </w:pPr>
      <w:r w:rsidRPr="00F92DCE">
        <w:rPr>
          <w:rFonts w:cs="Times New Roman"/>
          <w:szCs w:val="24"/>
          <w:lang w:val="en-IN" w:eastAsia="en-IN"/>
        </w:rPr>
        <w:t xml:space="preserve">The reason behind the </w:t>
      </w:r>
      <w:r w:rsidR="00C90B3F" w:rsidRPr="00F92DCE">
        <w:rPr>
          <w:rFonts w:cs="Times New Roman"/>
          <w:szCs w:val="24"/>
          <w:lang w:val="en-IN" w:eastAsia="en-IN"/>
        </w:rPr>
        <w:t>important level</w:t>
      </w:r>
      <w:r w:rsidRPr="00F92DCE">
        <w:rPr>
          <w:rFonts w:cs="Times New Roman"/>
          <w:szCs w:val="24"/>
          <w:lang w:val="en-IN" w:eastAsia="en-IN"/>
        </w:rPr>
        <w:t xml:space="preserve"> of project performance is effective communication with all the participants of the construction process including the construction teams, municipal authorities, and Google management. By emphasizing the efficiency of teamwork and </w:t>
      </w:r>
      <w:r w:rsidR="00C90B3F" w:rsidRPr="00F92DCE">
        <w:rPr>
          <w:rFonts w:cs="Times New Roman"/>
          <w:szCs w:val="24"/>
          <w:lang w:val="en-IN" w:eastAsia="en-IN"/>
        </w:rPr>
        <w:t>excellent communication</w:t>
      </w:r>
      <w:r w:rsidRPr="00F92DCE">
        <w:rPr>
          <w:rFonts w:cs="Times New Roman"/>
          <w:szCs w:val="24"/>
          <w:lang w:val="en-IN" w:eastAsia="en-IN"/>
        </w:rPr>
        <w:t xml:space="preserve"> in the delivery of the set goals, the approach creates an enabling environment for upcoming IT initiatives. The effective stakeholder engagement strategy of the Google Headquarters Program ensures the agreed goals, conflict reduction, and efficient project management</w:t>
      </w:r>
      <w:r w:rsidR="00DA645D" w:rsidRPr="00F92DCE">
        <w:rPr>
          <w:rFonts w:cs="Times New Roman"/>
          <w:szCs w:val="24"/>
          <w:lang w:val="en-IN" w:eastAsia="en-IN"/>
        </w:rPr>
        <w:t xml:space="preserve"> (</w:t>
      </w:r>
      <w:r w:rsidR="00DA645D" w:rsidRPr="00F92DCE">
        <w:rPr>
          <w:rFonts w:cs="Times New Roman"/>
          <w:szCs w:val="24"/>
          <w:shd w:val="clear" w:color="auto" w:fill="FFFFFF"/>
        </w:rPr>
        <w:t xml:space="preserve">Blak Bernat, </w:t>
      </w:r>
      <w:r w:rsidR="00DA645D" w:rsidRPr="00F92DCE">
        <w:rPr>
          <w:rFonts w:cs="Times New Roman"/>
          <w:i/>
          <w:szCs w:val="24"/>
          <w:shd w:val="clear" w:color="auto" w:fill="FFFFFF"/>
        </w:rPr>
        <w:t xml:space="preserve">et.al, </w:t>
      </w:r>
      <w:r w:rsidR="00DA645D" w:rsidRPr="00F92DCE">
        <w:rPr>
          <w:rFonts w:cs="Times New Roman"/>
          <w:szCs w:val="24"/>
          <w:shd w:val="clear" w:color="auto" w:fill="FFFFFF"/>
        </w:rPr>
        <w:t>2023)</w:t>
      </w:r>
      <w:r w:rsidRPr="00F92DCE">
        <w:rPr>
          <w:rFonts w:cs="Times New Roman"/>
          <w:szCs w:val="24"/>
          <w:lang w:val="en-IN" w:eastAsia="en-IN"/>
        </w:rPr>
        <w:t>.</w:t>
      </w:r>
      <w:r w:rsidR="00B00F4F" w:rsidRPr="00F92DCE">
        <w:rPr>
          <w:rFonts w:cs="Times New Roman"/>
          <w:szCs w:val="24"/>
        </w:rPr>
        <w:t xml:space="preserve"> </w:t>
      </w:r>
    </w:p>
    <w:p w14:paraId="63B31FF0" w14:textId="77777777" w:rsidR="00F06C3C" w:rsidRPr="00F92DCE" w:rsidRDefault="00CA6660" w:rsidP="00F06C3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Project Quality assurance is a key priority for the whole span of the project, where only premium building materials and methods are used to ensure compliance with established standards. Adhering to the </w:t>
      </w:r>
      <w:r w:rsidR="00DA645D" w:rsidRPr="00F92DCE">
        <w:rPr>
          <w:rFonts w:eastAsia="Times New Roman" w:cs="Times New Roman"/>
          <w:color w:val="auto"/>
          <w:szCs w:val="24"/>
          <w:lang w:val="en-IN" w:eastAsia="en-IN"/>
        </w:rPr>
        <w:t>required</w:t>
      </w:r>
      <w:r w:rsidRPr="00F92DCE">
        <w:rPr>
          <w:rFonts w:eastAsia="Times New Roman" w:cs="Times New Roman"/>
          <w:color w:val="auto"/>
          <w:szCs w:val="24"/>
          <w:lang w:val="en-IN" w:eastAsia="en-IN"/>
        </w:rPr>
        <w:t xml:space="preserve"> standards, quality control is applied throughout the entire product development from conceptual design to the final project completion stage. The quality of this infrastructure is guaranteed by this commitment to excellence and serves as a benchmark for other IT-related projects to come. The project perfectly executed with the purity that Google Headquarters project has shown in their quality, is a sign of excellence in producing buildings and designing which has become an example for others to follow.</w:t>
      </w:r>
    </w:p>
    <w:p w14:paraId="69DD185F" w14:textId="77777777" w:rsidR="00F06C3C" w:rsidRPr="00F92DCE" w:rsidRDefault="00F06C3C" w:rsidP="00F06C3C">
      <w:pPr>
        <w:rPr>
          <w:rFonts w:eastAsia="Times New Roman" w:cs="Times New Roman"/>
          <w:color w:val="auto"/>
          <w:szCs w:val="24"/>
          <w:lang w:val="en-IN" w:eastAsia="en-IN"/>
        </w:rPr>
      </w:pPr>
    </w:p>
    <w:p w14:paraId="61FCDAB6" w14:textId="77777777" w:rsidR="00F06C3C" w:rsidRPr="00F92DCE" w:rsidRDefault="00CA6660" w:rsidP="00F06C3C">
      <w:pPr>
        <w:rPr>
          <w:rFonts w:eastAsia="Times New Roman" w:cs="Times New Roman"/>
          <w:color w:val="auto"/>
          <w:szCs w:val="24"/>
          <w:lang w:val="en-IN" w:eastAsia="en-IN"/>
        </w:rPr>
      </w:pPr>
      <w:r w:rsidRPr="00F92DCE">
        <w:rPr>
          <w:rFonts w:eastAsia="Times New Roman" w:cs="Times New Roman"/>
          <w:color w:val="auto"/>
          <w:szCs w:val="24"/>
          <w:lang w:val="en-IN" w:eastAsia="en-IN"/>
        </w:rPr>
        <w:lastRenderedPageBreak/>
        <w:t>The Google Headquarters project gives an advantage to the UK's IT industry which covers the whole country</w:t>
      </w:r>
      <w:r w:rsidR="007A6652" w:rsidRPr="00F92DCE">
        <w:rPr>
          <w:rFonts w:eastAsia="Times New Roman" w:cs="Times New Roman"/>
          <w:color w:val="auto"/>
          <w:szCs w:val="24"/>
          <w:lang w:val="en-IN" w:eastAsia="en-IN"/>
        </w:rPr>
        <w:t xml:space="preserve"> (</w:t>
      </w:r>
      <w:r w:rsidR="007A6652" w:rsidRPr="00F92DCE">
        <w:rPr>
          <w:rFonts w:cs="Times New Roman"/>
          <w:szCs w:val="24"/>
        </w:rPr>
        <w:t>Verbeke, and Yuan, 2020)</w:t>
      </w:r>
      <w:r w:rsidRPr="00F92DCE">
        <w:rPr>
          <w:rFonts w:eastAsia="Times New Roman" w:cs="Times New Roman"/>
          <w:color w:val="auto"/>
          <w:szCs w:val="24"/>
          <w:lang w:val="en-IN" w:eastAsia="en-IN"/>
        </w:rPr>
        <w:t>. The initiative could serve as a model for many others to follow and help increase the number, quality, and ideas that can be applied in the future. Innovation and excellence become an integral part of the IT sector, which in turn leads to trade competitiveness and economic growth. Furthermore, such programs also stimulate the development of talent and technology investments in infrastructure; hence, the UK is becoming an international leader in that field.</w:t>
      </w:r>
    </w:p>
    <w:p w14:paraId="3C5F6F07" w14:textId="77777777" w:rsidR="00F06C3C" w:rsidRPr="00F92DCE" w:rsidRDefault="00CA6660" w:rsidP="00F06C3C">
      <w:pPr>
        <w:rPr>
          <w:rFonts w:eastAsia="Times New Roman" w:cs="Times New Roman"/>
          <w:color w:val="auto"/>
          <w:szCs w:val="24"/>
          <w:lang w:val="en-IN" w:eastAsia="en-IN"/>
        </w:rPr>
      </w:pPr>
      <w:r w:rsidRPr="00F92DCE">
        <w:rPr>
          <w:rFonts w:eastAsia="Times New Roman" w:cs="Times New Roman"/>
          <w:color w:val="auto"/>
          <w:szCs w:val="24"/>
          <w:lang w:val="en-IN" w:eastAsia="en-IN"/>
        </w:rPr>
        <w:t>The development and running of the Google Headquarters project indirectly create new jobs and ensure economic growth of the region</w:t>
      </w:r>
      <w:r w:rsidR="007A6652" w:rsidRPr="00F92DCE">
        <w:rPr>
          <w:rFonts w:eastAsia="Times New Roman" w:cs="Times New Roman"/>
          <w:color w:val="auto"/>
          <w:szCs w:val="24"/>
          <w:lang w:val="en-IN" w:eastAsia="en-IN"/>
        </w:rPr>
        <w:t xml:space="preserve"> (</w:t>
      </w:r>
      <w:r w:rsidR="007A6652" w:rsidRPr="00F92DCE">
        <w:rPr>
          <w:rFonts w:cs="Times New Roman"/>
          <w:szCs w:val="24"/>
          <w:shd w:val="clear" w:color="auto" w:fill="FFFFFF"/>
        </w:rPr>
        <w:t>Morgan, and Webb, 2020)</w:t>
      </w:r>
      <w:r w:rsidRPr="00F92DCE">
        <w:rPr>
          <w:rFonts w:eastAsia="Times New Roman" w:cs="Times New Roman"/>
          <w:color w:val="auto"/>
          <w:szCs w:val="24"/>
          <w:lang w:val="en-IN" w:eastAsia="en-IN"/>
        </w:rPr>
        <w:t xml:space="preserve">. Project-related occupations are open to a wide variety of professionals such as engineers, architects, builders, and support staff. Furthermore, the district around Google's headquarters attracts corporate people and money, making a positive impact on the economy and rising development. This positive economic effect </w:t>
      </w:r>
      <w:r w:rsidR="007A6652" w:rsidRPr="00F92DCE">
        <w:rPr>
          <w:rFonts w:eastAsia="Times New Roman" w:cs="Times New Roman"/>
          <w:color w:val="auto"/>
          <w:szCs w:val="24"/>
          <w:lang w:val="en-IN" w:eastAsia="en-IN"/>
        </w:rPr>
        <w:t>covers</w:t>
      </w:r>
      <w:r w:rsidRPr="00F92DCE">
        <w:rPr>
          <w:rFonts w:eastAsia="Times New Roman" w:cs="Times New Roman"/>
          <w:color w:val="auto"/>
          <w:szCs w:val="24"/>
          <w:lang w:val="en-IN" w:eastAsia="en-IN"/>
        </w:rPr>
        <w:t xml:space="preserve"> the area around the projects and extends, </w:t>
      </w:r>
      <w:r w:rsidR="007A6652" w:rsidRPr="00F92DCE">
        <w:rPr>
          <w:rFonts w:eastAsia="Times New Roman" w:cs="Times New Roman"/>
          <w:color w:val="auto"/>
          <w:szCs w:val="24"/>
          <w:lang w:val="en-IN" w:eastAsia="en-IN"/>
        </w:rPr>
        <w:t>therefore, to</w:t>
      </w:r>
      <w:r w:rsidRPr="00F92DCE">
        <w:rPr>
          <w:rFonts w:eastAsia="Times New Roman" w:cs="Times New Roman"/>
          <w:color w:val="auto"/>
          <w:szCs w:val="24"/>
          <w:lang w:val="en-IN" w:eastAsia="en-IN"/>
        </w:rPr>
        <w:t xml:space="preserve"> help the larger community and to advance the well-being of the area.</w:t>
      </w:r>
    </w:p>
    <w:p w14:paraId="34334380" w14:textId="77777777" w:rsidR="00F06C3C" w:rsidRPr="00F92DCE" w:rsidRDefault="00CA6660" w:rsidP="00F06C3C">
      <w:pPr>
        <w:rPr>
          <w:rFonts w:cs="Times New Roman"/>
          <w:szCs w:val="24"/>
          <w:lang w:val="en-IN" w:eastAsia="en-IN"/>
        </w:rPr>
      </w:pPr>
      <w:r w:rsidRPr="00F92DCE">
        <w:rPr>
          <w:rFonts w:cs="Times New Roman"/>
          <w:szCs w:val="24"/>
          <w:lang w:val="en-IN" w:eastAsia="en-IN"/>
        </w:rPr>
        <w:t>It is the creative layout and wide array of amenities in the Google Headquarters planned, which make it a much more conducive place to work and live for workers. An open layout, fancy amenities, and environmentally friendly rooftop gardens are only a few of the amenities that foster happy and productive workers. Google design culture where staff is always encouraged to innovate, collaborate, and maintain high quality by prioritizing the employer's well-being and comfort. Consequently, this approach contributes to business prosperity. Besides building up Google's standing and brand value, the venture's commitment to sustainability and the environment as part of CSR reflects Google's concern for social responsibility</w:t>
      </w:r>
      <w:r w:rsidR="004973FE" w:rsidRPr="00F92DCE">
        <w:rPr>
          <w:rFonts w:cs="Times New Roman"/>
          <w:szCs w:val="24"/>
          <w:lang w:val="en-IN" w:eastAsia="en-IN"/>
        </w:rPr>
        <w:t xml:space="preserve"> (</w:t>
      </w:r>
      <w:r w:rsidR="004973FE" w:rsidRPr="00F92DCE">
        <w:rPr>
          <w:rFonts w:cs="Times New Roman"/>
          <w:szCs w:val="24"/>
          <w:shd w:val="clear" w:color="auto" w:fill="FFFFFF"/>
        </w:rPr>
        <w:t>Fanta, and Dachwitz, 2020)</w:t>
      </w:r>
      <w:r w:rsidRPr="00F92DCE">
        <w:rPr>
          <w:rFonts w:cs="Times New Roman"/>
          <w:szCs w:val="24"/>
          <w:lang w:val="en-IN" w:eastAsia="en-IN"/>
        </w:rPr>
        <w:t>.</w:t>
      </w:r>
    </w:p>
    <w:p w14:paraId="2DB144D1" w14:textId="3C71FAEF" w:rsidR="00F06C3C" w:rsidRPr="00F92DCE" w:rsidRDefault="00CA6660" w:rsidP="00472261">
      <w:pPr>
        <w:rPr>
          <w:rFonts w:cs="Times New Roman"/>
          <w:szCs w:val="24"/>
          <w:lang w:val="en-IN" w:eastAsia="en-IN"/>
        </w:rPr>
      </w:pPr>
      <w:r w:rsidRPr="00F92DCE">
        <w:rPr>
          <w:rFonts w:cs="Times New Roman"/>
          <w:szCs w:val="24"/>
          <w:lang w:val="en-IN" w:eastAsia="en-IN"/>
        </w:rPr>
        <w:t xml:space="preserve">Google together with the British IT industry receives worldwide popularity and prestige due to Google Headquarters project correspondingly in the UK capital city of London. The project creates implicit support for London as an important global place of business and technology, and it illustrates the UK's capability of reaping rewards from large and complex programs. The success will </w:t>
      </w:r>
      <w:r w:rsidR="00472261" w:rsidRPr="00F92DCE">
        <w:rPr>
          <w:rFonts w:cs="Times New Roman"/>
          <w:szCs w:val="24"/>
          <w:lang w:val="en-IN" w:eastAsia="en-IN"/>
        </w:rPr>
        <w:t>strengthen</w:t>
      </w:r>
      <w:r w:rsidRPr="00F92DCE">
        <w:rPr>
          <w:rFonts w:cs="Times New Roman"/>
          <w:szCs w:val="24"/>
          <w:lang w:val="en-IN" w:eastAsia="en-IN"/>
        </w:rPr>
        <w:t xml:space="preserve"> Google's reputation of being forward-looking and socially responsible which in turn attracts the top brains and capital in the UK. Moreover, the program influences the new generation of entrepreneurs and innovators as they admire it for professionalism and teamwork.</w:t>
      </w:r>
    </w:p>
    <w:p w14:paraId="04A9CC10" w14:textId="141A9217" w:rsidR="00A21842" w:rsidRPr="00F92DCE" w:rsidRDefault="00CA6660" w:rsidP="00F06C3C">
      <w:pPr>
        <w:rPr>
          <w:rFonts w:eastAsia="Times New Roman" w:cs="Times New Roman"/>
          <w:color w:val="auto"/>
          <w:szCs w:val="24"/>
          <w:lang w:val="en-IN" w:eastAsia="en-IN"/>
        </w:rPr>
      </w:pPr>
      <w:r w:rsidRPr="00F92DCE">
        <w:rPr>
          <w:rFonts w:cs="Times New Roman"/>
          <w:szCs w:val="24"/>
          <w:lang w:val="en-IN" w:eastAsia="en-IN"/>
        </w:rPr>
        <w:lastRenderedPageBreak/>
        <w:t xml:space="preserve">The London Google headquarters project is nothing short of a triumph for the UK's IT industry of the future. The project rebuilds the existing perceptions and provides an example of how the sector may further improve in terms of its design, </w:t>
      </w:r>
      <w:r w:rsidR="00C90B3F" w:rsidRPr="00F92DCE">
        <w:rPr>
          <w:rFonts w:cs="Times New Roman"/>
          <w:szCs w:val="24"/>
          <w:lang w:val="en-IN" w:eastAsia="en-IN"/>
        </w:rPr>
        <w:t>innovative</w:t>
      </w:r>
      <w:r w:rsidRPr="00F92DCE">
        <w:rPr>
          <w:rFonts w:cs="Times New Roman"/>
          <w:szCs w:val="24"/>
          <w:lang w:val="en-IN" w:eastAsia="en-IN"/>
        </w:rPr>
        <w:t xml:space="preserve"> technology, commitments to the stakeholders, and adherence to quality measures. The scheme not only positions London as worthy of its stripes as an international leader in innovations and technology but also illustrates the highly transformative power of the IT industry, coming from its embrace of innovation, green, and teamwork aspects</w:t>
      </w:r>
      <w:r w:rsidR="00B3739D" w:rsidRPr="00F92DCE">
        <w:rPr>
          <w:rFonts w:cs="Times New Roman"/>
          <w:szCs w:val="24"/>
          <w:lang w:val="en-IN" w:eastAsia="en-IN"/>
        </w:rPr>
        <w:t xml:space="preserve"> (</w:t>
      </w:r>
      <w:r w:rsidR="00B3739D" w:rsidRPr="00F92DCE">
        <w:rPr>
          <w:rFonts w:cs="Times New Roman"/>
          <w:szCs w:val="24"/>
          <w:shd w:val="clear" w:color="auto" w:fill="FFFFFF"/>
        </w:rPr>
        <w:t>Wang, 2020)</w:t>
      </w:r>
      <w:r w:rsidRPr="00F92DCE">
        <w:rPr>
          <w:rFonts w:cs="Times New Roman"/>
          <w:szCs w:val="24"/>
          <w:lang w:val="en-IN" w:eastAsia="en-IN"/>
        </w:rPr>
        <w:t>.</w:t>
      </w:r>
    </w:p>
    <w:p w14:paraId="1A423C2C" w14:textId="77777777" w:rsidR="00C27163" w:rsidRPr="00F92DCE" w:rsidRDefault="00C27163">
      <w:pPr>
        <w:spacing w:after="200" w:line="276" w:lineRule="auto"/>
        <w:jc w:val="left"/>
        <w:rPr>
          <w:rFonts w:eastAsiaTheme="majorEastAsia" w:cs="Times New Roman"/>
          <w:b/>
          <w:szCs w:val="24"/>
          <w:lang w:val="en-IN"/>
        </w:rPr>
      </w:pPr>
      <w:bookmarkStart w:id="2" w:name="_Toc162606464"/>
      <w:r w:rsidRPr="00F92DCE">
        <w:rPr>
          <w:rFonts w:cs="Times New Roman"/>
          <w:szCs w:val="24"/>
        </w:rPr>
        <w:br w:type="page"/>
      </w:r>
    </w:p>
    <w:p w14:paraId="010635E4" w14:textId="3C295F85" w:rsidR="000250E8" w:rsidRPr="00F92DCE" w:rsidRDefault="00CA6660" w:rsidP="00FB2E11">
      <w:pPr>
        <w:pStyle w:val="Heading1"/>
        <w:numPr>
          <w:ilvl w:val="0"/>
          <w:numId w:val="5"/>
        </w:numPr>
        <w:rPr>
          <w:rFonts w:cs="Times New Roman"/>
          <w:sz w:val="24"/>
          <w:szCs w:val="24"/>
        </w:rPr>
      </w:pPr>
      <w:r w:rsidRPr="00F92DCE">
        <w:rPr>
          <w:rFonts w:cs="Times New Roman"/>
          <w:sz w:val="24"/>
          <w:szCs w:val="24"/>
        </w:rPr>
        <w:lastRenderedPageBreak/>
        <w:t>Findings</w:t>
      </w:r>
      <w:bookmarkEnd w:id="2"/>
    </w:p>
    <w:p w14:paraId="664E2885" w14:textId="470858D2" w:rsidR="00F06C3C" w:rsidRPr="00F92DCE" w:rsidRDefault="00CA6660" w:rsidP="00F06C3C">
      <w:pPr>
        <w:rPr>
          <w:rFonts w:eastAsia="Times New Roman" w:cs="Times New Roman"/>
          <w:color w:val="auto"/>
          <w:szCs w:val="24"/>
          <w:lang w:val="en-IN" w:eastAsia="en-IN"/>
        </w:rPr>
      </w:pPr>
      <w:r w:rsidRPr="00F92DCE">
        <w:rPr>
          <w:rFonts w:eastAsia="Times New Roman" w:cs="Times New Roman"/>
          <w:color w:val="auto"/>
          <w:szCs w:val="24"/>
          <w:lang w:val="en-IN" w:eastAsia="en-IN"/>
        </w:rPr>
        <w:t>Google Headquarters in London project is one of the most creative and forward-thinking office design and management ideas in the world today. Google Headquarters in London is the main focus of the project (</w:t>
      </w:r>
      <w:r w:rsidRPr="00F92DCE">
        <w:rPr>
          <w:rFonts w:cs="Times New Roman"/>
          <w:szCs w:val="24"/>
          <w:shd w:val="clear" w:color="auto" w:fill="FFFFFF"/>
        </w:rPr>
        <w:t>Koivuniemi, 2024.)</w:t>
      </w:r>
      <w:r w:rsidRPr="00F92DCE">
        <w:rPr>
          <w:rFonts w:eastAsia="Times New Roman" w:cs="Times New Roman"/>
          <w:color w:val="auto"/>
          <w:szCs w:val="24"/>
          <w:lang w:val="en-IN" w:eastAsia="en-IN"/>
        </w:rPr>
        <w:t>. This project has successfully made several innovations that revolutionize the think</w:t>
      </w:r>
      <w:r w:rsidR="00472261" w:rsidRPr="00F92DCE">
        <w:rPr>
          <w:rFonts w:eastAsia="Times New Roman" w:cs="Times New Roman"/>
          <w:color w:val="auto"/>
          <w:szCs w:val="24"/>
          <w:lang w:val="en-IN" w:eastAsia="en-IN"/>
        </w:rPr>
        <w:t>ing</w:t>
      </w:r>
      <w:r w:rsidRPr="00F92DCE">
        <w:rPr>
          <w:rFonts w:eastAsia="Times New Roman" w:cs="Times New Roman"/>
          <w:color w:val="auto"/>
          <w:szCs w:val="24"/>
          <w:lang w:val="en-IN" w:eastAsia="en-IN"/>
        </w:rPr>
        <w:t xml:space="preserve"> of a traditional office space simply through creative design and proper implementation. The plan has been revisited and numerous conclusions have been made, which pinpoint the major accomplishments of the project in particular.</w:t>
      </w:r>
    </w:p>
    <w:p w14:paraId="5F75551A" w14:textId="77777777" w:rsidR="00F06C3C" w:rsidRPr="00F92DCE" w:rsidRDefault="00CA6660" w:rsidP="00F06C3C">
      <w:pPr>
        <w:rPr>
          <w:rFonts w:eastAsia="Times New Roman" w:cs="Times New Roman"/>
          <w:color w:val="auto"/>
          <w:szCs w:val="24"/>
          <w:lang w:val="en-IN" w:eastAsia="en-IN"/>
        </w:rPr>
      </w:pPr>
      <w:r w:rsidRPr="00F92DCE">
        <w:rPr>
          <w:rFonts w:eastAsia="Times New Roman" w:cs="Times New Roman"/>
          <w:color w:val="auto"/>
          <w:szCs w:val="24"/>
          <w:lang w:val="en-IN" w:eastAsia="en-IN"/>
        </w:rPr>
        <w:t>The innovation that is the Google Headquarters project sets the pace for how efficient office design should look. The addition of the swimming pool, sustainable rooftop garden, and an open floor layout shows Google's commitment to creating a workplace that is conducive to in-house staff relaxation and work efficiency. Along with improving the aesthetics of the workspace, these innovative design features also aid Google in its environmental stewardship and sustainability program.</w:t>
      </w:r>
    </w:p>
    <w:p w14:paraId="334EA322" w14:textId="2D8A4962" w:rsidR="00F06C3C" w:rsidRPr="00F92DCE" w:rsidRDefault="00CA6660" w:rsidP="00F06C3C">
      <w:pPr>
        <w:rPr>
          <w:rFonts w:eastAsia="Times New Roman" w:cs="Times New Roman"/>
          <w:color w:val="auto"/>
          <w:szCs w:val="24"/>
          <w:lang w:val="en-IN" w:eastAsia="en-IN"/>
        </w:rPr>
      </w:pPr>
      <w:r w:rsidRPr="00F92DCE">
        <w:rPr>
          <w:rFonts w:eastAsia="Times New Roman" w:cs="Times New Roman"/>
          <w:color w:val="auto"/>
          <w:szCs w:val="24"/>
          <w:lang w:val="en-IN" w:eastAsia="en-IN"/>
        </w:rPr>
        <w:t>The London tech scene is both popularized, through Google's project and its $1 billion budget, as Google acknowledged the area and stayed dedicated to the initiative</w:t>
      </w:r>
      <w:r w:rsidR="00B3739D" w:rsidRPr="00F92DCE">
        <w:rPr>
          <w:rFonts w:eastAsia="Times New Roman" w:cs="Times New Roman"/>
          <w:color w:val="auto"/>
          <w:szCs w:val="24"/>
          <w:lang w:val="en-IN" w:eastAsia="en-IN"/>
        </w:rPr>
        <w:t xml:space="preserve"> (</w:t>
      </w:r>
      <w:r w:rsidR="00B3739D" w:rsidRPr="00F92DCE">
        <w:rPr>
          <w:rFonts w:cs="Times New Roman"/>
          <w:szCs w:val="24"/>
          <w:shd w:val="clear" w:color="auto" w:fill="FFFFFF"/>
        </w:rPr>
        <w:t>Hoepman, 2022)</w:t>
      </w:r>
      <w:r w:rsidRPr="00F92DCE">
        <w:rPr>
          <w:rFonts w:eastAsia="Times New Roman" w:cs="Times New Roman"/>
          <w:color w:val="auto"/>
          <w:szCs w:val="24"/>
          <w:lang w:val="en-IN" w:eastAsia="en-IN"/>
        </w:rPr>
        <w:t xml:space="preserve">. The substantial investment by Google speaks about the confidence of the area in the possibility of development and innovation. </w:t>
      </w:r>
      <w:r w:rsidR="00C90B3F" w:rsidRPr="00F92DCE">
        <w:rPr>
          <w:rFonts w:eastAsia="Times New Roman" w:cs="Times New Roman"/>
          <w:color w:val="auto"/>
          <w:szCs w:val="24"/>
          <w:lang w:val="en-IN" w:eastAsia="en-IN"/>
        </w:rPr>
        <w:t>Economic management</w:t>
      </w:r>
      <w:r w:rsidRPr="00F92DCE">
        <w:rPr>
          <w:rFonts w:eastAsia="Times New Roman" w:cs="Times New Roman"/>
          <w:color w:val="auto"/>
          <w:szCs w:val="24"/>
          <w:lang w:val="en-IN" w:eastAsia="en-IN"/>
        </w:rPr>
        <w:t xml:space="preserve"> effectiveness is a requirement for the project to stay within the limits of financial restrictions while fulfilling its great goals. It includes a careful estimate of costs, budget monitoring, and handling risks.</w:t>
      </w:r>
    </w:p>
    <w:p w14:paraId="6AD51D46" w14:textId="6E8899EB" w:rsidR="00B92DA4" w:rsidRPr="00F92DCE" w:rsidRDefault="00CA6660" w:rsidP="00F06C3C">
      <w:pPr>
        <w:rPr>
          <w:rFonts w:cs="Times New Roman"/>
          <w:szCs w:val="24"/>
        </w:rPr>
      </w:pPr>
      <w:r w:rsidRPr="00F92DCE">
        <w:rPr>
          <w:rFonts w:eastAsia="Times New Roman" w:cs="Times New Roman"/>
          <w:color w:val="auto"/>
          <w:szCs w:val="24"/>
          <w:lang w:val="en-IN" w:eastAsia="en-IN"/>
        </w:rPr>
        <w:t xml:space="preserve">The project of Google Headquarters is </w:t>
      </w:r>
      <w:r w:rsidR="00C90B3F" w:rsidRPr="00F92DCE">
        <w:rPr>
          <w:rFonts w:eastAsia="Times New Roman" w:cs="Times New Roman"/>
          <w:color w:val="auto"/>
          <w:szCs w:val="24"/>
          <w:lang w:val="en-IN" w:eastAsia="en-IN"/>
        </w:rPr>
        <w:t>a fitting example</w:t>
      </w:r>
      <w:r w:rsidRPr="00F92DCE">
        <w:rPr>
          <w:rFonts w:eastAsia="Times New Roman" w:cs="Times New Roman"/>
          <w:color w:val="auto"/>
          <w:szCs w:val="24"/>
          <w:lang w:val="en-IN" w:eastAsia="en-IN"/>
        </w:rPr>
        <w:t xml:space="preserve"> of how Google is a strategic thoughtful company and how it has a unique approach to architecture. It is situated in a central spot between King's Cross and St Pancras which are the two major train stations. A monument of Google's mission and vision for tomorrow's office spaces is the project's tremendous height and extraordinary design creation via Heatherwick Studio and Bjarke Ingels Group </w:t>
      </w:r>
      <w:r w:rsidR="00163580" w:rsidRPr="00F92DCE">
        <w:rPr>
          <w:rFonts w:eastAsia="Times New Roman" w:cs="Times New Roman"/>
          <w:color w:val="auto"/>
          <w:szCs w:val="24"/>
          <w:lang w:val="en-IN" w:eastAsia="en-IN"/>
        </w:rPr>
        <w:t>organisation</w:t>
      </w:r>
      <w:r w:rsidRPr="00F92DCE">
        <w:rPr>
          <w:rFonts w:eastAsia="Times New Roman" w:cs="Times New Roman"/>
          <w:color w:val="auto"/>
          <w:szCs w:val="24"/>
          <w:lang w:val="en-IN" w:eastAsia="en-IN"/>
        </w:rPr>
        <w:t>s</w:t>
      </w:r>
      <w:r w:rsidR="008E2107" w:rsidRPr="00F92DCE">
        <w:rPr>
          <w:rFonts w:eastAsia="Times New Roman" w:cs="Times New Roman"/>
          <w:color w:val="auto"/>
          <w:szCs w:val="24"/>
          <w:lang w:val="en-IN" w:eastAsia="en-IN"/>
        </w:rPr>
        <w:t xml:space="preserve"> (</w:t>
      </w:r>
      <w:r w:rsidR="008E2107" w:rsidRPr="00F92DCE">
        <w:rPr>
          <w:rFonts w:cs="Times New Roman"/>
          <w:szCs w:val="24"/>
          <w:shd w:val="clear" w:color="auto" w:fill="FFFFFF"/>
        </w:rPr>
        <w:t>Sims, 2022)</w:t>
      </w:r>
      <w:r w:rsidRPr="00F92DCE">
        <w:rPr>
          <w:rFonts w:eastAsia="Times New Roman" w:cs="Times New Roman"/>
          <w:color w:val="auto"/>
          <w:szCs w:val="24"/>
          <w:lang w:val="en-IN" w:eastAsia="en-IN"/>
        </w:rPr>
        <w:t>. This key site consolidates Google's position in the core of London's tech Hub at the same time throwing open the doors to mobility.</w:t>
      </w:r>
    </w:p>
    <w:p w14:paraId="0CD1030A" w14:textId="2257EC07"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There are a large number of stakeholders with </w:t>
      </w:r>
      <w:r w:rsidR="00C90B3F" w:rsidRPr="00F92DCE">
        <w:rPr>
          <w:rFonts w:eastAsia="Times New Roman" w:cs="Times New Roman"/>
          <w:color w:val="auto"/>
          <w:szCs w:val="24"/>
          <w:lang w:val="en-IN" w:eastAsia="en-IN"/>
        </w:rPr>
        <w:t>various levels</w:t>
      </w:r>
      <w:r w:rsidRPr="00F92DCE">
        <w:rPr>
          <w:rFonts w:eastAsia="Times New Roman" w:cs="Times New Roman"/>
          <w:color w:val="auto"/>
          <w:szCs w:val="24"/>
          <w:lang w:val="en-IN" w:eastAsia="en-IN"/>
        </w:rPr>
        <w:t xml:space="preserve"> of involvement in the project such as the Google-led executive team, local government authorities, construction team, staff members, and the community in general</w:t>
      </w:r>
      <w:r w:rsidR="00F8199D" w:rsidRPr="00F92DCE">
        <w:rPr>
          <w:rFonts w:eastAsia="Times New Roman" w:cs="Times New Roman"/>
          <w:color w:val="auto"/>
          <w:szCs w:val="24"/>
          <w:lang w:val="en-IN" w:eastAsia="en-IN"/>
        </w:rPr>
        <w:t xml:space="preserve"> (</w:t>
      </w:r>
      <w:r w:rsidR="00F8199D" w:rsidRPr="00F92DCE">
        <w:rPr>
          <w:rFonts w:cs="Times New Roman"/>
          <w:szCs w:val="24"/>
          <w:shd w:val="clear" w:color="auto" w:fill="FFFFFF"/>
        </w:rPr>
        <w:t>Yang, 2020)</w:t>
      </w:r>
      <w:r w:rsidRPr="00F92DCE">
        <w:rPr>
          <w:rFonts w:eastAsia="Times New Roman" w:cs="Times New Roman"/>
          <w:color w:val="auto"/>
          <w:szCs w:val="24"/>
          <w:lang w:val="en-IN" w:eastAsia="en-IN"/>
        </w:rPr>
        <w:t xml:space="preserve">. The success of an initiative hinges on the development of effective stakeholder management techniques including </w:t>
      </w:r>
      <w:r w:rsidR="00C90B3F" w:rsidRPr="00F92DCE">
        <w:rPr>
          <w:rFonts w:eastAsia="Times New Roman" w:cs="Times New Roman"/>
          <w:color w:val="auto"/>
          <w:szCs w:val="24"/>
          <w:lang w:val="en-IN" w:eastAsia="en-IN"/>
        </w:rPr>
        <w:t>initiative-taking</w:t>
      </w:r>
      <w:r w:rsidRPr="00F92DCE">
        <w:rPr>
          <w:rFonts w:eastAsia="Times New Roman" w:cs="Times New Roman"/>
          <w:color w:val="auto"/>
          <w:szCs w:val="24"/>
          <w:lang w:val="en-IN" w:eastAsia="en-IN"/>
        </w:rPr>
        <w:t xml:space="preserve"> interaction, collaboration, and addressing stakeholders' concerns and requirements. Regular </w:t>
      </w:r>
      <w:r w:rsidRPr="00F92DCE">
        <w:rPr>
          <w:rFonts w:eastAsia="Times New Roman" w:cs="Times New Roman"/>
          <w:color w:val="auto"/>
          <w:szCs w:val="24"/>
          <w:lang w:val="en-IN" w:eastAsia="en-IN"/>
        </w:rPr>
        <w:lastRenderedPageBreak/>
        <w:t>updates to key stakeholders not only ensure that the goal is in focus, conflict is reduced, and commitment to the project is developed, but are also successful factors in themselves.</w:t>
      </w:r>
    </w:p>
    <w:p w14:paraId="496E4CCE" w14:textId="6C617D83"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The Google Office project is done by applying specific principles, such as quality control and sustainability. Such </w:t>
      </w:r>
      <w:r w:rsidR="00C90B3F" w:rsidRPr="00F92DCE">
        <w:rPr>
          <w:rFonts w:eastAsia="Times New Roman" w:cs="Times New Roman"/>
          <w:color w:val="auto"/>
          <w:szCs w:val="24"/>
          <w:lang w:val="en-IN" w:eastAsia="en-IN"/>
        </w:rPr>
        <w:t>a product</w:t>
      </w:r>
      <w:r w:rsidRPr="00F92DCE">
        <w:rPr>
          <w:rFonts w:eastAsia="Times New Roman" w:cs="Times New Roman"/>
          <w:color w:val="auto"/>
          <w:szCs w:val="24"/>
          <w:lang w:val="en-IN" w:eastAsia="en-IN"/>
        </w:rPr>
        <w:t xml:space="preserve"> is ensured by the application of premium parts, the skill of craftsmen, and compliance with industry standards. Furthermore, the project's emphasis on sustainability which involves the implementation of environment-friendly materials and architectural principles is </w:t>
      </w:r>
      <w:r w:rsidR="008E2107" w:rsidRPr="00F92DCE">
        <w:rPr>
          <w:rFonts w:eastAsia="Times New Roman" w:cs="Times New Roman"/>
          <w:color w:val="auto"/>
          <w:szCs w:val="24"/>
          <w:lang w:val="en-IN" w:eastAsia="en-IN"/>
        </w:rPr>
        <w:t>evidence</w:t>
      </w:r>
      <w:r w:rsidRPr="00F92DCE">
        <w:rPr>
          <w:rFonts w:eastAsia="Times New Roman" w:cs="Times New Roman"/>
          <w:color w:val="auto"/>
          <w:szCs w:val="24"/>
          <w:lang w:val="en-IN" w:eastAsia="en-IN"/>
        </w:rPr>
        <w:t xml:space="preserve"> that Google's success is long-term and indeed, a priority to the environment.</w:t>
      </w:r>
    </w:p>
    <w:p w14:paraId="27856131" w14:textId="21305165"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The project faces several uncertainty variables, like site condition, </w:t>
      </w:r>
      <w:r w:rsidR="00256CE3" w:rsidRPr="00F92DCE">
        <w:rPr>
          <w:rFonts w:eastAsia="Times New Roman" w:cs="Times New Roman"/>
          <w:color w:val="auto"/>
          <w:szCs w:val="24"/>
          <w:lang w:val="en-IN" w:eastAsia="en-IN"/>
        </w:rPr>
        <w:t>labour</w:t>
      </w:r>
      <w:r w:rsidRPr="00F92DCE">
        <w:rPr>
          <w:rFonts w:eastAsia="Times New Roman" w:cs="Times New Roman"/>
          <w:color w:val="auto"/>
          <w:szCs w:val="24"/>
          <w:lang w:val="en-IN" w:eastAsia="en-IN"/>
        </w:rPr>
        <w:t xml:space="preserve"> shortage, </w:t>
      </w:r>
      <w:r w:rsidR="008E2107" w:rsidRPr="00F92DCE">
        <w:rPr>
          <w:rFonts w:eastAsia="Times New Roman" w:cs="Times New Roman"/>
          <w:color w:val="auto"/>
          <w:szCs w:val="24"/>
          <w:lang w:val="en-IN" w:eastAsia="en-IN"/>
        </w:rPr>
        <w:t>supply</w:t>
      </w:r>
      <w:r w:rsidRPr="00F92DCE">
        <w:rPr>
          <w:rFonts w:eastAsia="Times New Roman" w:cs="Times New Roman"/>
          <w:color w:val="auto"/>
          <w:szCs w:val="24"/>
          <w:lang w:val="en-IN" w:eastAsia="en-IN"/>
        </w:rPr>
        <w:t xml:space="preserve"> chain disruption, and regulations compliance. </w:t>
      </w:r>
      <w:r w:rsidR="00C90B3F" w:rsidRPr="00F92DCE">
        <w:rPr>
          <w:rFonts w:eastAsia="Times New Roman" w:cs="Times New Roman"/>
          <w:color w:val="auto"/>
          <w:szCs w:val="24"/>
          <w:lang w:val="en-IN" w:eastAsia="en-IN"/>
        </w:rPr>
        <w:t>Minimize</w:t>
      </w:r>
      <w:r w:rsidRPr="00F92DCE">
        <w:rPr>
          <w:rFonts w:eastAsia="Times New Roman" w:cs="Times New Roman"/>
          <w:color w:val="auto"/>
          <w:szCs w:val="24"/>
          <w:lang w:val="en-IN" w:eastAsia="en-IN"/>
        </w:rPr>
        <w:t xml:space="preserve"> issues with project scheduling and budget, good risk management methods are of vital importance. Such measures include risk identification, emergency preparedness, and mitigation methods. Google may successfully steer clear of potential risks and ensure the success of its implementation if it considers an anticipatory attitude towards risk management</w:t>
      </w:r>
      <w:r w:rsidR="00F8199D" w:rsidRPr="00F92DCE">
        <w:rPr>
          <w:rFonts w:eastAsia="Times New Roman" w:cs="Times New Roman"/>
          <w:color w:val="auto"/>
          <w:szCs w:val="24"/>
          <w:lang w:val="en-IN" w:eastAsia="en-IN"/>
        </w:rPr>
        <w:t xml:space="preserve"> (</w:t>
      </w:r>
      <w:r w:rsidR="00F8199D" w:rsidRPr="00F92DCE">
        <w:rPr>
          <w:rFonts w:cs="Times New Roman"/>
          <w:szCs w:val="24"/>
          <w:shd w:val="clear" w:color="auto" w:fill="FFFFFF"/>
        </w:rPr>
        <w:t>Bibri, and Krogstie, 2020)</w:t>
      </w:r>
      <w:r w:rsidRPr="00F92DCE">
        <w:rPr>
          <w:rFonts w:eastAsia="Times New Roman" w:cs="Times New Roman"/>
          <w:color w:val="auto"/>
          <w:szCs w:val="24"/>
          <w:lang w:val="en-IN" w:eastAsia="en-IN"/>
        </w:rPr>
        <w:t>.</w:t>
      </w:r>
    </w:p>
    <w:p w14:paraId="42EE4CEC" w14:textId="44FD5D40" w:rsidR="00B92DA4" w:rsidRPr="00F92DCE" w:rsidRDefault="00CA6660" w:rsidP="004C795C">
      <w:pPr>
        <w:rPr>
          <w:rFonts w:cs="Times New Roman"/>
          <w:szCs w:val="24"/>
        </w:rPr>
      </w:pPr>
      <w:r w:rsidRPr="00F92DCE">
        <w:rPr>
          <w:rFonts w:eastAsia="Times New Roman" w:cs="Times New Roman"/>
          <w:color w:val="auto"/>
          <w:szCs w:val="24"/>
          <w:lang w:val="en-IN" w:eastAsia="en-IN"/>
        </w:rPr>
        <w:t xml:space="preserve">This purposefully built schedule serves as a comprehensive preparation (including construction, development, and post-construction operations) for a well-managed and phased project. </w:t>
      </w:r>
      <w:r w:rsidR="008E2107" w:rsidRPr="00F92DCE">
        <w:rPr>
          <w:rFonts w:eastAsia="Times New Roman" w:cs="Times New Roman"/>
          <w:color w:val="auto"/>
          <w:szCs w:val="24"/>
          <w:lang w:val="en-IN" w:eastAsia="en-IN"/>
        </w:rPr>
        <w:t>To ensur</w:t>
      </w:r>
      <w:r w:rsidRPr="00F92DCE">
        <w:rPr>
          <w:rFonts w:eastAsia="Times New Roman" w:cs="Times New Roman"/>
          <w:color w:val="auto"/>
          <w:szCs w:val="24"/>
          <w:lang w:val="en-IN" w:eastAsia="en-IN"/>
        </w:rPr>
        <w:t xml:space="preserve">e that the undertaking remains on track and accomplishes its deadlines, comprehensive scheduling of a project, allocation of resources, and risk mitigation strategies are deployed. Google has the potential to adhere to a defined </w:t>
      </w:r>
      <w:r w:rsidR="00C90B3F" w:rsidRPr="00F92DCE">
        <w:rPr>
          <w:rFonts w:eastAsia="Times New Roman" w:cs="Times New Roman"/>
          <w:color w:val="auto"/>
          <w:szCs w:val="24"/>
          <w:lang w:val="en-IN" w:eastAsia="en-IN"/>
        </w:rPr>
        <w:t>period</w:t>
      </w:r>
      <w:r w:rsidRPr="00F92DCE">
        <w:rPr>
          <w:rFonts w:eastAsia="Times New Roman" w:cs="Times New Roman"/>
          <w:color w:val="auto"/>
          <w:szCs w:val="24"/>
          <w:lang w:val="en-IN" w:eastAsia="en-IN"/>
        </w:rPr>
        <w:t xml:space="preserve"> by capturing the task and milestones monitoring, therefore, it will be successful in the project.</w:t>
      </w:r>
    </w:p>
    <w:p w14:paraId="4B09D572" w14:textId="7997A2A7"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Google Headquarters project serves as an example that by including amenities and features that improve the presence at work it puts caffeine first for the workers and the opportunity for community. In addition to functioning as a catalyst for a pleasant working environment, amenities like rooftop gardens, community spaces as well as sports facilities help to raise living standards in the </w:t>
      </w:r>
      <w:r w:rsidR="00046D3F" w:rsidRPr="00F92DCE">
        <w:rPr>
          <w:rFonts w:eastAsia="Times New Roman" w:cs="Times New Roman"/>
          <w:color w:val="auto"/>
          <w:szCs w:val="24"/>
          <w:lang w:val="en-IN" w:eastAsia="en-IN"/>
        </w:rPr>
        <w:t>neighbourhood</w:t>
      </w:r>
      <w:r w:rsidRPr="00F92DCE">
        <w:rPr>
          <w:rFonts w:eastAsia="Times New Roman" w:cs="Times New Roman"/>
          <w:color w:val="auto"/>
          <w:szCs w:val="24"/>
          <w:lang w:val="en-IN" w:eastAsia="en-IN"/>
        </w:rPr>
        <w:t>. Transparency remains the main driving principle of Google as it tries to involve not only its employees but also the local community as the most important part of its work</w:t>
      </w:r>
      <w:r w:rsidR="007E762B" w:rsidRPr="00F92DCE">
        <w:rPr>
          <w:rFonts w:eastAsia="Times New Roman" w:cs="Times New Roman"/>
          <w:color w:val="auto"/>
          <w:szCs w:val="24"/>
          <w:lang w:val="en-IN" w:eastAsia="en-IN"/>
        </w:rPr>
        <w:t xml:space="preserve"> </w:t>
      </w:r>
      <w:r w:rsidR="007E762B" w:rsidRPr="00F92DCE">
        <w:rPr>
          <w:rFonts w:cs="Times New Roman"/>
          <w:szCs w:val="24"/>
          <w:lang w:val="en-IN" w:eastAsia="en-IN"/>
        </w:rPr>
        <w:t>(</w:t>
      </w:r>
      <w:r w:rsidR="007E762B" w:rsidRPr="00F92DCE">
        <w:rPr>
          <w:rFonts w:cs="Times New Roman"/>
          <w:szCs w:val="24"/>
          <w:shd w:val="clear" w:color="auto" w:fill="FFFFFF"/>
        </w:rPr>
        <w:t>Levy, 2021)</w:t>
      </w:r>
      <w:r w:rsidRPr="00F92DCE">
        <w:rPr>
          <w:rFonts w:eastAsia="Times New Roman" w:cs="Times New Roman"/>
          <w:color w:val="auto"/>
          <w:szCs w:val="24"/>
          <w:lang w:val="en-IN" w:eastAsia="en-IN"/>
        </w:rPr>
        <w:t>.</w:t>
      </w:r>
    </w:p>
    <w:p w14:paraId="534E5CD7" w14:textId="70268296"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An </w:t>
      </w:r>
      <w:r w:rsidR="008E2107" w:rsidRPr="00F92DCE">
        <w:rPr>
          <w:rFonts w:eastAsia="Times New Roman" w:cs="Times New Roman"/>
          <w:color w:val="auto"/>
          <w:szCs w:val="24"/>
          <w:lang w:val="en-IN" w:eastAsia="en-IN"/>
        </w:rPr>
        <w:t>enormous</w:t>
      </w:r>
      <w:r w:rsidRPr="00F92DCE">
        <w:rPr>
          <w:rFonts w:eastAsia="Times New Roman" w:cs="Times New Roman"/>
          <w:color w:val="auto"/>
          <w:szCs w:val="24"/>
          <w:lang w:val="en-IN" w:eastAsia="en-IN"/>
        </w:rPr>
        <w:t xml:space="preserve"> project entailing creativity, sustainability, and strategic vision is the Google Headquarters located in London. Google has </w:t>
      </w:r>
      <w:r w:rsidR="00C90B3F" w:rsidRPr="00F92DCE">
        <w:rPr>
          <w:rFonts w:eastAsia="Times New Roman" w:cs="Times New Roman"/>
          <w:color w:val="auto"/>
          <w:szCs w:val="24"/>
          <w:lang w:val="en-IN" w:eastAsia="en-IN"/>
        </w:rPr>
        <w:t>produced</w:t>
      </w:r>
      <w:r w:rsidRPr="00F92DCE">
        <w:rPr>
          <w:rFonts w:eastAsia="Times New Roman" w:cs="Times New Roman"/>
          <w:color w:val="auto"/>
          <w:szCs w:val="24"/>
          <w:lang w:val="en-IN" w:eastAsia="en-IN"/>
        </w:rPr>
        <w:t xml:space="preserve"> innovative and new work arrangements through its organized planning and implementation in the traditional office space, hence, creating the basis for changing and developing workplace environments (</w:t>
      </w:r>
      <w:r w:rsidRPr="00F92DCE">
        <w:rPr>
          <w:rFonts w:cs="Times New Roman"/>
          <w:szCs w:val="24"/>
          <w:shd w:val="clear" w:color="auto" w:fill="FFFFFF"/>
        </w:rPr>
        <w:t xml:space="preserve">Shamsuzzoha, </w:t>
      </w:r>
      <w:r w:rsidRPr="00F92DCE">
        <w:rPr>
          <w:rFonts w:cs="Times New Roman"/>
          <w:i/>
          <w:szCs w:val="24"/>
          <w:shd w:val="clear" w:color="auto" w:fill="FFFFFF"/>
        </w:rPr>
        <w:t>et.al,</w:t>
      </w:r>
      <w:r w:rsidRPr="00F92DCE">
        <w:rPr>
          <w:rFonts w:cs="Times New Roman"/>
          <w:szCs w:val="24"/>
          <w:shd w:val="clear" w:color="auto" w:fill="FFFFFF"/>
        </w:rPr>
        <w:t xml:space="preserve"> 2021)</w:t>
      </w:r>
      <w:r w:rsidRPr="00F92DCE">
        <w:rPr>
          <w:rFonts w:eastAsia="Times New Roman" w:cs="Times New Roman"/>
          <w:color w:val="auto"/>
          <w:szCs w:val="24"/>
          <w:lang w:val="en-IN" w:eastAsia="en-IN"/>
        </w:rPr>
        <w:t xml:space="preserve">. Google has effectively shown its dedication to excellence and leadership in the digital </w:t>
      </w:r>
      <w:r w:rsidRPr="00F92DCE">
        <w:rPr>
          <w:rFonts w:eastAsia="Times New Roman" w:cs="Times New Roman"/>
          <w:color w:val="auto"/>
          <w:szCs w:val="24"/>
          <w:lang w:val="en-IN" w:eastAsia="en-IN"/>
        </w:rPr>
        <w:lastRenderedPageBreak/>
        <w:t xml:space="preserve">industry by executing important parts of the budget, stakeholder interaction, risk reduction, and quality assurance. The expected impact of the Google Headquarters project on workplace design will be far-reaching. Not only does it have an iconic design, and </w:t>
      </w:r>
      <w:r w:rsidR="00C90B3F" w:rsidRPr="00F92DCE">
        <w:rPr>
          <w:rFonts w:eastAsia="Times New Roman" w:cs="Times New Roman"/>
          <w:color w:val="auto"/>
          <w:szCs w:val="24"/>
          <w:lang w:val="en-IN" w:eastAsia="en-IN"/>
        </w:rPr>
        <w:t>innovative</w:t>
      </w:r>
      <w:r w:rsidRPr="00F92DCE">
        <w:rPr>
          <w:rFonts w:eastAsia="Times New Roman" w:cs="Times New Roman"/>
          <w:color w:val="auto"/>
          <w:szCs w:val="24"/>
          <w:lang w:val="en-IN" w:eastAsia="en-IN"/>
        </w:rPr>
        <w:t xml:space="preserve"> amenities, but it also focuses on employees' health and well-being which sets the trend for others to follow.</w:t>
      </w:r>
    </w:p>
    <w:p w14:paraId="004C8990" w14:textId="77777777" w:rsidR="005E4E30" w:rsidRPr="00F92DCE" w:rsidRDefault="00CA6660">
      <w:pPr>
        <w:spacing w:after="200" w:line="276" w:lineRule="auto"/>
        <w:jc w:val="left"/>
        <w:rPr>
          <w:rFonts w:eastAsia="Times New Roman" w:cs="Times New Roman"/>
          <w:color w:val="auto"/>
          <w:szCs w:val="24"/>
          <w:lang w:val="en-IN" w:eastAsia="en-IN"/>
        </w:rPr>
      </w:pPr>
      <w:r w:rsidRPr="00F92DCE">
        <w:rPr>
          <w:rFonts w:eastAsia="Times New Roman" w:cs="Times New Roman"/>
          <w:color w:val="auto"/>
          <w:szCs w:val="24"/>
          <w:lang w:val="en-IN" w:eastAsia="en-IN"/>
        </w:rPr>
        <w:br w:type="page"/>
      </w:r>
    </w:p>
    <w:p w14:paraId="13460A8B" w14:textId="77777777" w:rsidR="004C795C" w:rsidRPr="00F92DCE" w:rsidRDefault="00CA6660" w:rsidP="00FB2E11">
      <w:pPr>
        <w:pStyle w:val="Heading1"/>
        <w:numPr>
          <w:ilvl w:val="0"/>
          <w:numId w:val="5"/>
        </w:numPr>
        <w:rPr>
          <w:rFonts w:eastAsia="Times New Roman" w:cs="Times New Roman"/>
          <w:sz w:val="24"/>
          <w:szCs w:val="24"/>
          <w:lang w:eastAsia="en-IN"/>
        </w:rPr>
      </w:pPr>
      <w:bookmarkStart w:id="3" w:name="_Toc162606465"/>
      <w:r w:rsidRPr="00F92DCE">
        <w:rPr>
          <w:rFonts w:eastAsia="Times New Roman" w:cs="Times New Roman"/>
          <w:sz w:val="24"/>
          <w:szCs w:val="24"/>
          <w:lang w:eastAsia="en-IN"/>
        </w:rPr>
        <w:lastRenderedPageBreak/>
        <w:t>Conclusion</w:t>
      </w:r>
      <w:bookmarkEnd w:id="3"/>
    </w:p>
    <w:p w14:paraId="010F36F1" w14:textId="3351B9F3" w:rsidR="004C795C" w:rsidRPr="00F92DCE" w:rsidRDefault="00C90B3F"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Briefly</w:t>
      </w:r>
      <w:r w:rsidR="00CA6660" w:rsidRPr="00F92DCE">
        <w:rPr>
          <w:rFonts w:eastAsia="Times New Roman" w:cs="Times New Roman"/>
          <w:color w:val="auto"/>
          <w:szCs w:val="24"/>
          <w:lang w:val="en-IN" w:eastAsia="en-IN"/>
        </w:rPr>
        <w:t>, The Google Headquarters Project in London is academic evidence of creativity, sustainability, and strategic planning of functional design and office layout principles. Through intentional designing and implementation of its strategies, Google has dramatically improved the quality of office spaces and set new standards for the workplace. The highlights of the project analysis underline the creatively designed project, large financial commitment, thoughtful location, extensive involvement of stakeholders, focus on product and sustainability, well-established risk management, timeliness, and attention to worker well-being and community involvement.</w:t>
      </w:r>
    </w:p>
    <w:p w14:paraId="123D14AB" w14:textId="03BCEBFA"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It is significant that Google has drawn valuable lessons from this experiment and ensures their future projects attain the same results Valid suggestions derived from the project's </w:t>
      </w:r>
      <w:r w:rsidR="00F8199D" w:rsidRPr="00F92DCE">
        <w:rPr>
          <w:rFonts w:eastAsia="Times New Roman" w:cs="Times New Roman"/>
          <w:color w:val="auto"/>
          <w:szCs w:val="24"/>
          <w:lang w:val="en-IN" w:eastAsia="en-IN"/>
        </w:rPr>
        <w:t>findings consist of v</w:t>
      </w:r>
      <w:r w:rsidRPr="00F92DCE">
        <w:rPr>
          <w:rFonts w:eastAsia="Times New Roman" w:cs="Times New Roman"/>
          <w:color w:val="auto"/>
          <w:szCs w:val="24"/>
          <w:lang w:val="en-IN" w:eastAsia="en-IN"/>
        </w:rPr>
        <w:t>alid suggestions deri</w:t>
      </w:r>
      <w:r w:rsidR="00F8199D" w:rsidRPr="00F92DCE">
        <w:rPr>
          <w:rFonts w:eastAsia="Times New Roman" w:cs="Times New Roman"/>
          <w:color w:val="auto"/>
          <w:szCs w:val="24"/>
          <w:lang w:val="en-IN" w:eastAsia="en-IN"/>
        </w:rPr>
        <w:t xml:space="preserve">ved from the project's findings. </w:t>
      </w:r>
    </w:p>
    <w:p w14:paraId="4C4EA48F" w14:textId="72333810"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Google </w:t>
      </w:r>
      <w:r w:rsidR="00C90B3F" w:rsidRPr="00F92DCE">
        <w:rPr>
          <w:rFonts w:eastAsia="Times New Roman" w:cs="Times New Roman"/>
          <w:color w:val="auto"/>
          <w:szCs w:val="24"/>
          <w:lang w:val="en-IN" w:eastAsia="en-IN"/>
        </w:rPr>
        <w:t>must</w:t>
      </w:r>
      <w:r w:rsidRPr="00F92DCE">
        <w:rPr>
          <w:rFonts w:eastAsia="Times New Roman" w:cs="Times New Roman"/>
          <w:color w:val="auto"/>
          <w:szCs w:val="24"/>
          <w:lang w:val="en-IN" w:eastAsia="en-IN"/>
        </w:rPr>
        <w:t xml:space="preserve"> consider incorporating </w:t>
      </w:r>
      <w:r w:rsidR="00C90B3F" w:rsidRPr="00F92DCE">
        <w:rPr>
          <w:rFonts w:eastAsia="Times New Roman" w:cs="Times New Roman"/>
          <w:color w:val="auto"/>
          <w:szCs w:val="24"/>
          <w:lang w:val="en-IN" w:eastAsia="en-IN"/>
        </w:rPr>
        <w:t>innovative</w:t>
      </w:r>
      <w:r w:rsidRPr="00F92DCE">
        <w:rPr>
          <w:rFonts w:eastAsia="Times New Roman" w:cs="Times New Roman"/>
          <w:color w:val="auto"/>
          <w:szCs w:val="24"/>
          <w:lang w:val="en-IN" w:eastAsia="en-IN"/>
        </w:rPr>
        <w:t xml:space="preserve"> features of office space in its designs to achieve the aim of improving productivity, well-being, and sustainability. This involves experimenting with flexible workplace layouts, integrating biophilic design ideas, and reviewing future technology among other things.</w:t>
      </w:r>
    </w:p>
    <w:p w14:paraId="000BE3E2" w14:textId="77777777"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Google should continue allocating capital strategically to initiatives that match its principles and long-term goals. In addition to focusing on smaller-scale efforts such as the identification and elimination of toxic ingredients in products, investing in initiatives that simultaneously benefit both the business and the environment and community where it operates should be on the cards.</w:t>
      </w:r>
    </w:p>
    <w:p w14:paraId="63321816" w14:textId="4728B6ED"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Effective stakeholder engagement is still the main success factor. Taking into consideration the fact that open communication, teamwork, and being receptive to the worries of stakeholders can provide Google with solid partnerships and help it win support for upcoming campaigns, </w:t>
      </w:r>
      <w:r w:rsidR="00F8199D" w:rsidRPr="00F92DCE">
        <w:rPr>
          <w:rFonts w:eastAsia="Times New Roman" w:cs="Times New Roman"/>
          <w:color w:val="auto"/>
          <w:szCs w:val="24"/>
          <w:lang w:val="en-IN" w:eastAsia="en-IN"/>
        </w:rPr>
        <w:t xml:space="preserve">made </w:t>
      </w:r>
      <w:r w:rsidRPr="00F92DCE">
        <w:rPr>
          <w:rFonts w:eastAsia="Times New Roman" w:cs="Times New Roman"/>
          <w:color w:val="auto"/>
          <w:szCs w:val="24"/>
          <w:lang w:val="en-IN" w:eastAsia="en-IN"/>
        </w:rPr>
        <w:t>suggest</w:t>
      </w:r>
      <w:r w:rsidR="00F8199D" w:rsidRPr="00F92DCE">
        <w:rPr>
          <w:rFonts w:eastAsia="Times New Roman" w:cs="Times New Roman"/>
          <w:color w:val="auto"/>
          <w:szCs w:val="24"/>
          <w:lang w:val="en-IN" w:eastAsia="en-IN"/>
        </w:rPr>
        <w:t>ions</w:t>
      </w:r>
      <w:r w:rsidRPr="00F92DCE">
        <w:rPr>
          <w:rFonts w:eastAsia="Times New Roman" w:cs="Times New Roman"/>
          <w:color w:val="auto"/>
          <w:szCs w:val="24"/>
          <w:lang w:val="en-IN" w:eastAsia="en-IN"/>
        </w:rPr>
        <w:t xml:space="preserve"> to this </w:t>
      </w:r>
      <w:r w:rsidR="00163580" w:rsidRPr="00F92DCE">
        <w:rPr>
          <w:rFonts w:eastAsia="Times New Roman" w:cs="Times New Roman"/>
          <w:color w:val="auto"/>
          <w:szCs w:val="24"/>
          <w:lang w:val="en-IN" w:eastAsia="en-IN"/>
        </w:rPr>
        <w:t>organisation</w:t>
      </w:r>
      <w:r w:rsidRPr="00F92DCE">
        <w:rPr>
          <w:rFonts w:eastAsia="Times New Roman" w:cs="Times New Roman"/>
          <w:color w:val="auto"/>
          <w:szCs w:val="24"/>
          <w:lang w:val="en-IN" w:eastAsia="en-IN"/>
        </w:rPr>
        <w:t xml:space="preserve"> that they have an open dialogue with such people groups as educational establishments and political bodies, in the first place.</w:t>
      </w:r>
    </w:p>
    <w:p w14:paraId="13D2ECAC" w14:textId="46C81393" w:rsidR="004C795C"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To avoid further risks and uncertainty, risk management is of </w:t>
      </w:r>
      <w:r w:rsidR="00C90B3F" w:rsidRPr="00F92DCE">
        <w:rPr>
          <w:rFonts w:eastAsia="Times New Roman" w:cs="Times New Roman"/>
          <w:color w:val="auto"/>
          <w:szCs w:val="24"/>
          <w:lang w:val="en-IN" w:eastAsia="en-IN"/>
        </w:rPr>
        <w:t>significant importance</w:t>
      </w:r>
      <w:r w:rsidRPr="00F92DCE">
        <w:rPr>
          <w:rFonts w:eastAsia="Times New Roman" w:cs="Times New Roman"/>
          <w:color w:val="auto"/>
          <w:szCs w:val="24"/>
          <w:lang w:val="en-IN" w:eastAsia="en-IN"/>
        </w:rPr>
        <w:t xml:space="preserve">. Since unforeseen happenings can </w:t>
      </w:r>
      <w:r w:rsidR="00C90B3F" w:rsidRPr="00F92DCE">
        <w:rPr>
          <w:rFonts w:eastAsia="Times New Roman" w:cs="Times New Roman"/>
          <w:color w:val="auto"/>
          <w:szCs w:val="24"/>
          <w:lang w:val="en-IN" w:eastAsia="en-IN"/>
        </w:rPr>
        <w:t>disturb</w:t>
      </w:r>
      <w:r w:rsidRPr="00F92DCE">
        <w:rPr>
          <w:rFonts w:eastAsia="Times New Roman" w:cs="Times New Roman"/>
          <w:color w:val="auto"/>
          <w:szCs w:val="24"/>
          <w:lang w:val="en-IN" w:eastAsia="en-IN"/>
        </w:rPr>
        <w:t xml:space="preserve"> schedules and budgets, Google should prepare strategies for risk detection, emergency planning, and mitigation.</w:t>
      </w:r>
    </w:p>
    <w:p w14:paraId="1DCE3A15" w14:textId="0DA5C3CA" w:rsidR="00117691" w:rsidRPr="00F92DCE" w:rsidRDefault="00CA6660" w:rsidP="004C795C">
      <w:pPr>
        <w:rPr>
          <w:rFonts w:eastAsia="Times New Roman" w:cs="Times New Roman"/>
          <w:color w:val="auto"/>
          <w:szCs w:val="24"/>
          <w:lang w:val="en-IN" w:eastAsia="en-IN"/>
        </w:rPr>
      </w:pPr>
      <w:r w:rsidRPr="00F92DCE">
        <w:rPr>
          <w:rFonts w:eastAsia="Times New Roman" w:cs="Times New Roman"/>
          <w:color w:val="auto"/>
          <w:szCs w:val="24"/>
          <w:lang w:val="en-IN" w:eastAsia="en-IN"/>
        </w:rPr>
        <w:t xml:space="preserve">Moreover, given the position of Google, it needs to keep employee welfare in close mind to foster community involvement. </w:t>
      </w:r>
      <w:r w:rsidR="00F8199D" w:rsidRPr="00F92DCE">
        <w:rPr>
          <w:rFonts w:eastAsia="Times New Roman" w:cs="Times New Roman"/>
          <w:color w:val="auto"/>
          <w:szCs w:val="24"/>
          <w:lang w:val="en-IN" w:eastAsia="en-IN"/>
        </w:rPr>
        <w:t>M</w:t>
      </w:r>
      <w:r w:rsidRPr="00F92DCE">
        <w:rPr>
          <w:rFonts w:eastAsia="Times New Roman" w:cs="Times New Roman"/>
          <w:color w:val="auto"/>
          <w:szCs w:val="24"/>
          <w:lang w:val="en-IN" w:eastAsia="en-IN"/>
        </w:rPr>
        <w:t xml:space="preserve">aintaining an inclusive and supportive working environment </w:t>
      </w:r>
      <w:r w:rsidRPr="00F92DCE">
        <w:rPr>
          <w:rFonts w:eastAsia="Times New Roman" w:cs="Times New Roman"/>
          <w:color w:val="auto"/>
          <w:szCs w:val="24"/>
          <w:lang w:val="en-IN" w:eastAsia="en-IN"/>
        </w:rPr>
        <w:lastRenderedPageBreak/>
        <w:t>as well as forming lifelong connections with residents</w:t>
      </w:r>
      <w:r w:rsidR="00C90B3F" w:rsidRPr="00F92DCE">
        <w:rPr>
          <w:rFonts w:eastAsia="Times New Roman" w:cs="Times New Roman"/>
          <w:color w:val="auto"/>
          <w:szCs w:val="24"/>
          <w:lang w:val="en-IN" w:eastAsia="en-IN"/>
        </w:rPr>
        <w:t xml:space="preserve">. </w:t>
      </w:r>
      <w:r w:rsidR="00DB2361" w:rsidRPr="00F92DCE">
        <w:rPr>
          <w:rFonts w:cs="Times New Roman"/>
          <w:szCs w:val="24"/>
          <w:lang w:val="en-IN" w:eastAsia="en-IN"/>
        </w:rPr>
        <w:t xml:space="preserve">On the other hand, the evaluation of the project should include not only the effect on workers' satisfaction and community involvement but also programs and policies that make a friendly workplace and cause the community to be involved. </w:t>
      </w:r>
      <w:r w:rsidRPr="00F92DCE">
        <w:rPr>
          <w:rFonts w:eastAsia="Times New Roman" w:cs="Times New Roman"/>
          <w:color w:val="auto"/>
          <w:szCs w:val="24"/>
          <w:lang w:val="en-IN" w:eastAsia="en-IN"/>
        </w:rPr>
        <w:t xml:space="preserve">This could include the extension of activities that aim at enhancing the workplace features apart from offering the service of campus service units in addition to the programs that give to the surrounding community through volunteer engagements and charitable </w:t>
      </w:r>
      <w:r w:rsidR="00C90B3F" w:rsidRPr="00F92DCE">
        <w:rPr>
          <w:rFonts w:eastAsia="Times New Roman" w:cs="Times New Roman"/>
          <w:color w:val="auto"/>
          <w:szCs w:val="24"/>
          <w:lang w:val="en-IN" w:eastAsia="en-IN"/>
        </w:rPr>
        <w:t>contributions,</w:t>
      </w:r>
      <w:r w:rsidRPr="00F92DCE">
        <w:rPr>
          <w:rFonts w:eastAsia="Times New Roman" w:cs="Times New Roman"/>
          <w:color w:val="auto"/>
          <w:szCs w:val="24"/>
          <w:lang w:val="en-IN" w:eastAsia="en-IN"/>
        </w:rPr>
        <w:t xml:space="preserve"> among others.</w:t>
      </w:r>
    </w:p>
    <w:p w14:paraId="0B9708EE" w14:textId="77777777" w:rsidR="00117691" w:rsidRPr="00F92DCE" w:rsidRDefault="00CA6660">
      <w:pPr>
        <w:spacing w:after="200" w:line="276" w:lineRule="auto"/>
        <w:jc w:val="left"/>
        <w:rPr>
          <w:rFonts w:eastAsia="Times New Roman" w:cs="Times New Roman"/>
          <w:color w:val="auto"/>
          <w:szCs w:val="24"/>
          <w:lang w:val="en-IN" w:eastAsia="en-IN"/>
        </w:rPr>
      </w:pPr>
      <w:r w:rsidRPr="00F92DCE">
        <w:rPr>
          <w:rFonts w:eastAsia="Times New Roman" w:cs="Times New Roman"/>
          <w:color w:val="auto"/>
          <w:szCs w:val="24"/>
          <w:lang w:val="en-IN" w:eastAsia="en-IN"/>
        </w:rPr>
        <w:br w:type="page"/>
      </w:r>
    </w:p>
    <w:p w14:paraId="3C3E4902" w14:textId="77777777" w:rsidR="00B92DA4" w:rsidRPr="00F92DCE" w:rsidRDefault="00CA6660" w:rsidP="00FB2E11">
      <w:pPr>
        <w:pStyle w:val="Heading1"/>
        <w:numPr>
          <w:ilvl w:val="0"/>
          <w:numId w:val="5"/>
        </w:numPr>
        <w:rPr>
          <w:rFonts w:cs="Times New Roman"/>
          <w:sz w:val="24"/>
          <w:szCs w:val="24"/>
        </w:rPr>
      </w:pPr>
      <w:bookmarkStart w:id="4" w:name="_Toc162606466"/>
      <w:r w:rsidRPr="00F92DCE">
        <w:rPr>
          <w:rFonts w:cs="Times New Roman"/>
          <w:sz w:val="24"/>
          <w:szCs w:val="24"/>
        </w:rPr>
        <w:lastRenderedPageBreak/>
        <w:t>References</w:t>
      </w:r>
      <w:bookmarkEnd w:id="4"/>
      <w:r w:rsidRPr="00F92DCE">
        <w:rPr>
          <w:rFonts w:cs="Times New Roman"/>
          <w:sz w:val="24"/>
          <w:szCs w:val="24"/>
        </w:rPr>
        <w:t xml:space="preserve"> </w:t>
      </w:r>
    </w:p>
    <w:p w14:paraId="3C83B48F"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Bibri, S.E. and Krogstie, J., 2020. The emerging data–driven Smart City and its innovative applied solutions for sustainability: The cases of London and Barcelona. </w:t>
      </w:r>
      <w:r w:rsidRPr="00F92DCE">
        <w:rPr>
          <w:rFonts w:cs="Times New Roman"/>
          <w:i/>
          <w:iCs/>
          <w:szCs w:val="24"/>
          <w:shd w:val="clear" w:color="auto" w:fill="FFFFFF"/>
        </w:rPr>
        <w:t>Energy Informatics</w:t>
      </w:r>
      <w:r w:rsidRPr="00F92DCE">
        <w:rPr>
          <w:rFonts w:cs="Times New Roman"/>
          <w:szCs w:val="24"/>
          <w:shd w:val="clear" w:color="auto" w:fill="FFFFFF"/>
        </w:rPr>
        <w:t>, </w:t>
      </w:r>
      <w:r w:rsidRPr="00F92DCE">
        <w:rPr>
          <w:rFonts w:cs="Times New Roman"/>
          <w:i/>
          <w:iCs/>
          <w:szCs w:val="24"/>
          <w:shd w:val="clear" w:color="auto" w:fill="FFFFFF"/>
        </w:rPr>
        <w:t>3</w:t>
      </w:r>
      <w:r w:rsidRPr="00F92DCE">
        <w:rPr>
          <w:rFonts w:cs="Times New Roman"/>
          <w:szCs w:val="24"/>
          <w:shd w:val="clear" w:color="auto" w:fill="FFFFFF"/>
        </w:rPr>
        <w:t>(1), p.5.</w:t>
      </w:r>
    </w:p>
    <w:p w14:paraId="23B29BD5"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Blak Bernat, G., Qualharini, E.L., Castro, M.S., Barcaui, A.B. and Soares, R.R., 2023. Sustainability in Project Management and Project Success with Virtual Teams: A Quantitative Analysis Considering Stakeholder Engagement and Knowledge Management. </w:t>
      </w:r>
      <w:r w:rsidRPr="00F92DCE">
        <w:rPr>
          <w:rFonts w:cs="Times New Roman"/>
          <w:i/>
          <w:iCs/>
          <w:szCs w:val="24"/>
          <w:shd w:val="clear" w:color="auto" w:fill="FFFFFF"/>
        </w:rPr>
        <w:t>Sustainability</w:t>
      </w:r>
      <w:r w:rsidRPr="00F92DCE">
        <w:rPr>
          <w:rFonts w:cs="Times New Roman"/>
          <w:szCs w:val="24"/>
          <w:shd w:val="clear" w:color="auto" w:fill="FFFFFF"/>
        </w:rPr>
        <w:t>, </w:t>
      </w:r>
      <w:r w:rsidRPr="00F92DCE">
        <w:rPr>
          <w:rFonts w:cs="Times New Roman"/>
          <w:i/>
          <w:iCs/>
          <w:szCs w:val="24"/>
          <w:shd w:val="clear" w:color="auto" w:fill="FFFFFF"/>
        </w:rPr>
        <w:t>15</w:t>
      </w:r>
      <w:r w:rsidRPr="00F92DCE">
        <w:rPr>
          <w:rFonts w:cs="Times New Roman"/>
          <w:szCs w:val="24"/>
          <w:shd w:val="clear" w:color="auto" w:fill="FFFFFF"/>
        </w:rPr>
        <w:t>(12), p.9834.</w:t>
      </w:r>
    </w:p>
    <w:p w14:paraId="1610F19B"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Clegg, S.R., Skyttermoen, T. and Vaagaasar, A.L., 2020. </w:t>
      </w:r>
      <w:r w:rsidRPr="00F92DCE">
        <w:rPr>
          <w:rFonts w:cs="Times New Roman"/>
          <w:i/>
          <w:iCs/>
          <w:szCs w:val="24"/>
          <w:shd w:val="clear" w:color="auto" w:fill="FFFFFF"/>
        </w:rPr>
        <w:t>Project management: a value creation approach</w:t>
      </w:r>
      <w:r w:rsidRPr="00F92DCE">
        <w:rPr>
          <w:rFonts w:cs="Times New Roman"/>
          <w:szCs w:val="24"/>
          <w:shd w:val="clear" w:color="auto" w:fill="FFFFFF"/>
        </w:rPr>
        <w:t>. Sage.</w:t>
      </w:r>
    </w:p>
    <w:p w14:paraId="231175C4"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Fanta, A. and Dachwitz, I., 2020. Google, the media patron. How the digital giant ensnares journalism.</w:t>
      </w:r>
    </w:p>
    <w:p w14:paraId="6FDFAB5B"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Hoepman, J.H., 2022, June. A critique of the Google Apple exposure notification (GAEN) framework. In </w:t>
      </w:r>
      <w:r w:rsidRPr="00F92DCE">
        <w:rPr>
          <w:rFonts w:cs="Times New Roman"/>
          <w:i/>
          <w:iCs/>
          <w:szCs w:val="24"/>
          <w:shd w:val="clear" w:color="auto" w:fill="FFFFFF"/>
        </w:rPr>
        <w:t>Privacy Symposium 2022: Data Protection Law International Convergence and Compliance with Innovative Technologies (DPLICIT)</w:t>
      </w:r>
      <w:r w:rsidRPr="00F92DCE">
        <w:rPr>
          <w:rFonts w:cs="Times New Roman"/>
          <w:szCs w:val="24"/>
          <w:shd w:val="clear" w:color="auto" w:fill="FFFFFF"/>
        </w:rPr>
        <w:t> (pp. 41-58). Cham: Springer International Publishing.</w:t>
      </w:r>
    </w:p>
    <w:p w14:paraId="72BDA303"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In, S.Y., Peterman, A. and Monk, A., 2022. Deploying Corporate Capital as Clean Energy Catalyst: A Case Study of Google’s Impact Roles in Global Energy Transition. </w:t>
      </w:r>
      <w:r w:rsidRPr="00F92DCE">
        <w:rPr>
          <w:rFonts w:cs="Times New Roman"/>
          <w:i/>
          <w:iCs/>
          <w:szCs w:val="24"/>
          <w:shd w:val="clear" w:color="auto" w:fill="FFFFFF"/>
        </w:rPr>
        <w:t>Available at SSRN 4066014</w:t>
      </w:r>
      <w:r w:rsidRPr="00F92DCE">
        <w:rPr>
          <w:rFonts w:cs="Times New Roman"/>
          <w:szCs w:val="24"/>
          <w:shd w:val="clear" w:color="auto" w:fill="FFFFFF"/>
        </w:rPr>
        <w:t>.</w:t>
      </w:r>
    </w:p>
    <w:p w14:paraId="7023AC16"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Koivuniemi, M., 2024. Sustainable headquarters’ buildings: A multiple case study on multinational corporations in sustainable cities.</w:t>
      </w:r>
    </w:p>
    <w:p w14:paraId="238DCDE4"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Levy, S., 2021. In the plex: How Google thinks, works, and shapes our lives. Simon &amp; Schuster.</w:t>
      </w:r>
    </w:p>
    <w:p w14:paraId="12206E16"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t>Morgan, K. and Webb, B., 2020. Googling the city: in search of the public interest on Toronto's' Smart ' waterfront. </w:t>
      </w:r>
      <w:r w:rsidRPr="00F92DCE">
        <w:rPr>
          <w:rFonts w:cs="Times New Roman"/>
          <w:i/>
          <w:iCs/>
          <w:szCs w:val="24"/>
          <w:shd w:val="clear" w:color="auto" w:fill="FFFFFF"/>
        </w:rPr>
        <w:t>Urban Planning</w:t>
      </w:r>
      <w:r w:rsidRPr="00F92DCE">
        <w:rPr>
          <w:rFonts w:cs="Times New Roman"/>
          <w:szCs w:val="24"/>
          <w:shd w:val="clear" w:color="auto" w:fill="FFFFFF"/>
        </w:rPr>
        <w:t>, </w:t>
      </w:r>
      <w:r w:rsidRPr="00F92DCE">
        <w:rPr>
          <w:rFonts w:cs="Times New Roman"/>
          <w:i/>
          <w:iCs/>
          <w:szCs w:val="24"/>
          <w:shd w:val="clear" w:color="auto" w:fill="FFFFFF"/>
        </w:rPr>
        <w:t>5</w:t>
      </w:r>
      <w:r w:rsidRPr="00F92DCE">
        <w:rPr>
          <w:rFonts w:cs="Times New Roman"/>
          <w:szCs w:val="24"/>
          <w:shd w:val="clear" w:color="auto" w:fill="FFFFFF"/>
        </w:rPr>
        <w:t>(1), pp.84-95.</w:t>
      </w:r>
    </w:p>
    <w:p w14:paraId="012BF5B2" w14:textId="77777777" w:rsidR="00A241DE" w:rsidRPr="00F92DCE" w:rsidRDefault="00CA6660" w:rsidP="00A33047">
      <w:pPr>
        <w:rPr>
          <w:rFonts w:cs="Times New Roman"/>
          <w:i/>
          <w:szCs w:val="24"/>
          <w:shd w:val="clear" w:color="auto" w:fill="FFFFFF"/>
        </w:rPr>
      </w:pPr>
      <w:r w:rsidRPr="00F92DCE">
        <w:rPr>
          <w:rFonts w:cs="Times New Roman"/>
          <w:szCs w:val="24"/>
          <w:shd w:val="clear" w:color="auto" w:fill="FFFFFF"/>
        </w:rPr>
        <w:t>Nicholas, J.M. and Steyn, H., 2020. </w:t>
      </w:r>
      <w:r w:rsidRPr="00F92DCE">
        <w:rPr>
          <w:rFonts w:cs="Times New Roman"/>
          <w:i/>
          <w:szCs w:val="24"/>
          <w:shd w:val="clear" w:color="auto" w:fill="FFFFFF"/>
        </w:rPr>
        <w:t>Project management for engineering, business, and technology. Routledge.</w:t>
      </w:r>
    </w:p>
    <w:p w14:paraId="0E7D6DE2" w14:textId="77777777" w:rsidR="00A241DE" w:rsidRPr="00F92DCE" w:rsidRDefault="00CA6660" w:rsidP="00A33047">
      <w:pPr>
        <w:rPr>
          <w:rFonts w:cs="Times New Roman"/>
          <w:szCs w:val="24"/>
        </w:rPr>
      </w:pPr>
      <w:r w:rsidRPr="00F92DCE">
        <w:rPr>
          <w:rFonts w:cs="Times New Roman"/>
          <w:szCs w:val="24"/>
          <w:shd w:val="clear" w:color="auto" w:fill="FFFFFF"/>
        </w:rPr>
        <w:t xml:space="preserve">Shamsuzzoha, A., Nieminen, J., Piya, S. and Rutledge, K., 2021. Smart city for a sustainable environment: A comparison of participatory strategies from Helsinki, Singapore, and London. </w:t>
      </w:r>
      <w:r w:rsidRPr="00F92DCE">
        <w:rPr>
          <w:rFonts w:cs="Times New Roman"/>
          <w:i/>
          <w:iCs/>
          <w:szCs w:val="24"/>
          <w:shd w:val="clear" w:color="auto" w:fill="FFFFFF"/>
        </w:rPr>
        <w:t>Cities</w:t>
      </w:r>
      <w:r w:rsidRPr="00F92DCE">
        <w:rPr>
          <w:rFonts w:cs="Times New Roman"/>
          <w:szCs w:val="24"/>
          <w:shd w:val="clear" w:color="auto" w:fill="FFFFFF"/>
        </w:rPr>
        <w:t>, </w:t>
      </w:r>
      <w:r w:rsidRPr="00F92DCE">
        <w:rPr>
          <w:rFonts w:cs="Times New Roman"/>
          <w:i/>
          <w:iCs/>
          <w:szCs w:val="24"/>
          <w:shd w:val="clear" w:color="auto" w:fill="FFFFFF"/>
        </w:rPr>
        <w:t>114</w:t>
      </w:r>
      <w:r w:rsidRPr="00F92DCE">
        <w:rPr>
          <w:rFonts w:cs="Times New Roman"/>
          <w:szCs w:val="24"/>
          <w:shd w:val="clear" w:color="auto" w:fill="FFFFFF"/>
        </w:rPr>
        <w:t>, p.103194.</w:t>
      </w:r>
    </w:p>
    <w:p w14:paraId="7CED1DC3" w14:textId="77777777" w:rsidR="00A241DE" w:rsidRPr="00F92DCE" w:rsidRDefault="00CA6660" w:rsidP="00A33047">
      <w:pPr>
        <w:rPr>
          <w:rFonts w:cs="Times New Roman"/>
          <w:szCs w:val="24"/>
          <w:shd w:val="clear" w:color="auto" w:fill="FFFFFF"/>
        </w:rPr>
      </w:pPr>
      <w:r w:rsidRPr="00F92DCE">
        <w:rPr>
          <w:rFonts w:cs="Times New Roman"/>
          <w:szCs w:val="24"/>
          <w:shd w:val="clear" w:color="auto" w:fill="FFFFFF"/>
        </w:rPr>
        <w:lastRenderedPageBreak/>
        <w:t>Sims, C., 2022. Green Magic: On Technologies of Enchantment at Apple's Corporate Headquarters. </w:t>
      </w:r>
      <w:r w:rsidRPr="00F92DCE">
        <w:rPr>
          <w:rFonts w:cs="Times New Roman"/>
          <w:i/>
          <w:iCs/>
          <w:szCs w:val="24"/>
          <w:shd w:val="clear" w:color="auto" w:fill="FFFFFF"/>
        </w:rPr>
        <w:t>Public Culture</w:t>
      </w:r>
      <w:r w:rsidRPr="00F92DCE">
        <w:rPr>
          <w:rFonts w:cs="Times New Roman"/>
          <w:szCs w:val="24"/>
          <w:shd w:val="clear" w:color="auto" w:fill="FFFFFF"/>
        </w:rPr>
        <w:t>, </w:t>
      </w:r>
      <w:r w:rsidRPr="00F92DCE">
        <w:rPr>
          <w:rFonts w:cs="Times New Roman"/>
          <w:i/>
          <w:iCs/>
          <w:szCs w:val="24"/>
          <w:shd w:val="clear" w:color="auto" w:fill="FFFFFF"/>
        </w:rPr>
        <w:t>34</w:t>
      </w:r>
      <w:r w:rsidRPr="00F92DCE">
        <w:rPr>
          <w:rFonts w:cs="Times New Roman"/>
          <w:szCs w:val="24"/>
          <w:shd w:val="clear" w:color="auto" w:fill="FFFFFF"/>
        </w:rPr>
        <w:t>(2), pp.291-317.</w:t>
      </w:r>
    </w:p>
    <w:p w14:paraId="2F9BC30E" w14:textId="77777777" w:rsidR="00A241DE" w:rsidRPr="00F92DCE" w:rsidRDefault="00CA6660" w:rsidP="00A33047">
      <w:pPr>
        <w:rPr>
          <w:rFonts w:cs="Times New Roman"/>
          <w:color w:val="222222"/>
          <w:szCs w:val="24"/>
          <w:shd w:val="clear" w:color="auto" w:fill="FFFFFF"/>
        </w:rPr>
      </w:pPr>
      <w:r w:rsidRPr="00F92DCE">
        <w:rPr>
          <w:rFonts w:cs="Times New Roman"/>
          <w:szCs w:val="24"/>
        </w:rPr>
        <w:t>Verbeke, A. and Yuan, W., 2020. The tyranny of the head office? Revisiting corporate headquarters’(CHQs) role in MNE subsidiary initiatives. </w:t>
      </w:r>
      <w:r w:rsidRPr="00F92DCE">
        <w:rPr>
          <w:rFonts w:cs="Times New Roman"/>
          <w:i/>
          <w:szCs w:val="24"/>
        </w:rPr>
        <w:t xml:space="preserve">Journal of </w:t>
      </w:r>
      <w:r w:rsidR="00163580" w:rsidRPr="00F92DCE">
        <w:rPr>
          <w:rFonts w:cs="Times New Roman"/>
          <w:i/>
          <w:szCs w:val="24"/>
        </w:rPr>
        <w:t>Organisation</w:t>
      </w:r>
      <w:r w:rsidRPr="00F92DCE">
        <w:rPr>
          <w:rFonts w:cs="Times New Roman"/>
          <w:i/>
          <w:szCs w:val="24"/>
        </w:rPr>
        <w:t xml:space="preserve"> Design, 9,</w:t>
      </w:r>
      <w:r w:rsidRPr="00F92DCE">
        <w:rPr>
          <w:rFonts w:cs="Times New Roman"/>
          <w:szCs w:val="24"/>
        </w:rPr>
        <w:t xml:space="preserve"> pp.1-</w:t>
      </w:r>
      <w:r w:rsidRPr="00F92DCE">
        <w:rPr>
          <w:rFonts w:cs="Times New Roman"/>
          <w:color w:val="222222"/>
          <w:szCs w:val="24"/>
          <w:shd w:val="clear" w:color="auto" w:fill="FFFFFF"/>
        </w:rPr>
        <w:t>11.</w:t>
      </w:r>
    </w:p>
    <w:p w14:paraId="0596C00A" w14:textId="3683CB94" w:rsidR="00A241DE" w:rsidRPr="00F92DCE" w:rsidRDefault="00CA6660" w:rsidP="00A33047">
      <w:pPr>
        <w:rPr>
          <w:rFonts w:cs="Times New Roman"/>
          <w:szCs w:val="24"/>
          <w:shd w:val="clear" w:color="auto" w:fill="FFFFFF"/>
        </w:rPr>
      </w:pPr>
      <w:r w:rsidRPr="00F92DCE">
        <w:rPr>
          <w:rFonts w:cs="Times New Roman"/>
          <w:szCs w:val="24"/>
          <w:shd w:val="clear" w:color="auto" w:fill="FFFFFF"/>
        </w:rPr>
        <w:t>Wang, Q., 2020. </w:t>
      </w:r>
      <w:r w:rsidRPr="00F92DCE">
        <w:rPr>
          <w:rFonts w:cs="Times New Roman"/>
          <w:i/>
          <w:iCs/>
          <w:szCs w:val="24"/>
          <w:shd w:val="clear" w:color="auto" w:fill="FFFFFF"/>
        </w:rPr>
        <w:t>Normalization and differentiation in Google News: A multi-method analysis of the world’s largest news aggregator</w:t>
      </w:r>
      <w:r w:rsidRPr="00F92DCE">
        <w:rPr>
          <w:rFonts w:cs="Times New Roman"/>
          <w:szCs w:val="24"/>
          <w:shd w:val="clear" w:color="auto" w:fill="FFFFFF"/>
        </w:rPr>
        <w:t xml:space="preserve"> (Doctoral dissertation, Rutgers </w:t>
      </w:r>
      <w:r w:rsidR="00C90B3F" w:rsidRPr="00F92DCE">
        <w:rPr>
          <w:rFonts w:cs="Times New Roman"/>
          <w:szCs w:val="24"/>
          <w:shd w:val="clear" w:color="auto" w:fill="FFFFFF"/>
        </w:rPr>
        <w:t>the</w:t>
      </w:r>
      <w:r w:rsidRPr="00F92DCE">
        <w:rPr>
          <w:rFonts w:cs="Times New Roman"/>
          <w:szCs w:val="24"/>
          <w:shd w:val="clear" w:color="auto" w:fill="FFFFFF"/>
        </w:rPr>
        <w:t xml:space="preserve"> State University of New Jersey, School of Graduate Studies).</w:t>
      </w:r>
    </w:p>
    <w:p w14:paraId="3F1DC5A0" w14:textId="7842645E" w:rsidR="00F8199D" w:rsidRPr="00F92DCE" w:rsidRDefault="00F8199D" w:rsidP="00F8199D">
      <w:pPr>
        <w:rPr>
          <w:rFonts w:cs="Times New Roman"/>
          <w:szCs w:val="24"/>
          <w:shd w:val="clear" w:color="auto" w:fill="FFFFFF"/>
        </w:rPr>
      </w:pPr>
      <w:r w:rsidRPr="00F92DCE">
        <w:rPr>
          <w:rFonts w:cs="Times New Roman"/>
          <w:szCs w:val="24"/>
          <w:shd w:val="clear" w:color="auto" w:fill="FFFFFF"/>
        </w:rPr>
        <w:t>Yang, C.W., 2020. </w:t>
      </w:r>
      <w:r w:rsidRPr="00F92DCE">
        <w:rPr>
          <w:rFonts w:cs="Times New Roman"/>
          <w:i/>
          <w:iCs/>
          <w:szCs w:val="24"/>
          <w:shd w:val="clear" w:color="auto" w:fill="FFFFFF"/>
        </w:rPr>
        <w:t>Governing the urban innovation economy: trade-offs between equity and growth</w:t>
      </w:r>
      <w:r w:rsidRPr="00F92DCE">
        <w:rPr>
          <w:rFonts w:cs="Times New Roman"/>
          <w:szCs w:val="24"/>
          <w:shd w:val="clear" w:color="auto" w:fill="FFFFFF"/>
        </w:rPr>
        <w:t> (Doctoral dissertation, Massachusetts Institute of Technology).</w:t>
      </w:r>
    </w:p>
    <w:sectPr w:rsidR="00F8199D" w:rsidRPr="00F92DCE" w:rsidSect="006F1F5D">
      <w:footerReference w:type="default" r:id="rId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9A631" w14:textId="77777777" w:rsidR="006F1F5D" w:rsidRDefault="006F1F5D">
      <w:pPr>
        <w:spacing w:after="0" w:line="240" w:lineRule="auto"/>
      </w:pPr>
      <w:r>
        <w:separator/>
      </w:r>
    </w:p>
  </w:endnote>
  <w:endnote w:type="continuationSeparator" w:id="0">
    <w:p w14:paraId="653BE27E" w14:textId="77777777" w:rsidR="006F1F5D" w:rsidRDefault="006F1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692433"/>
      <w:docPartObj>
        <w:docPartGallery w:val="Page Numbers (Bottom of Page)"/>
        <w:docPartUnique/>
      </w:docPartObj>
    </w:sdtPr>
    <w:sdtEndPr>
      <w:rPr>
        <w:noProof/>
      </w:rPr>
    </w:sdtEndPr>
    <w:sdtContent>
      <w:p w14:paraId="1E046815" w14:textId="77777777" w:rsidR="00FB2E11" w:rsidRDefault="00CA6660">
        <w:pPr>
          <w:pStyle w:val="Footer"/>
          <w:jc w:val="center"/>
        </w:pPr>
        <w:r>
          <w:fldChar w:fldCharType="begin"/>
        </w:r>
        <w:r>
          <w:instrText xml:space="preserve"> PAGE   \* MERGEFORMAT </w:instrText>
        </w:r>
        <w:r>
          <w:fldChar w:fldCharType="separate"/>
        </w:r>
        <w:r w:rsidR="00D4141A">
          <w:rPr>
            <w:noProof/>
          </w:rPr>
          <w:t>12</w:t>
        </w:r>
        <w:r>
          <w:rPr>
            <w:noProof/>
          </w:rPr>
          <w:fldChar w:fldCharType="end"/>
        </w:r>
      </w:p>
    </w:sdtContent>
  </w:sdt>
  <w:p w14:paraId="2A19BA35" w14:textId="77777777" w:rsidR="00FB2E11" w:rsidRDefault="00FB2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4F17E" w14:textId="77777777" w:rsidR="006F1F5D" w:rsidRDefault="006F1F5D">
      <w:pPr>
        <w:spacing w:after="0" w:line="240" w:lineRule="auto"/>
      </w:pPr>
      <w:r>
        <w:separator/>
      </w:r>
    </w:p>
  </w:footnote>
  <w:footnote w:type="continuationSeparator" w:id="0">
    <w:p w14:paraId="0BE8F1B5" w14:textId="77777777" w:rsidR="006F1F5D" w:rsidRDefault="006F1F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2099E"/>
    <w:multiLevelType w:val="hybridMultilevel"/>
    <w:tmpl w:val="BC9ADD56"/>
    <w:lvl w:ilvl="0" w:tplc="CD4A4636">
      <w:start w:val="1"/>
      <w:numFmt w:val="decimal"/>
      <w:lvlText w:val="%1."/>
      <w:lvlJc w:val="left"/>
      <w:pPr>
        <w:ind w:left="4896" w:hanging="360"/>
      </w:pPr>
      <w:rPr>
        <w:rFonts w:hint="default"/>
      </w:rPr>
    </w:lvl>
    <w:lvl w:ilvl="1" w:tplc="FA3C5802" w:tentative="1">
      <w:start w:val="1"/>
      <w:numFmt w:val="lowerLetter"/>
      <w:lvlText w:val="%2."/>
      <w:lvlJc w:val="left"/>
      <w:pPr>
        <w:ind w:left="5616" w:hanging="360"/>
      </w:pPr>
    </w:lvl>
    <w:lvl w:ilvl="2" w:tplc="CF4E5CB2" w:tentative="1">
      <w:start w:val="1"/>
      <w:numFmt w:val="lowerRoman"/>
      <w:lvlText w:val="%3."/>
      <w:lvlJc w:val="right"/>
      <w:pPr>
        <w:ind w:left="6336" w:hanging="180"/>
      </w:pPr>
    </w:lvl>
    <w:lvl w:ilvl="3" w:tplc="6E680968" w:tentative="1">
      <w:start w:val="1"/>
      <w:numFmt w:val="decimal"/>
      <w:lvlText w:val="%4."/>
      <w:lvlJc w:val="left"/>
      <w:pPr>
        <w:ind w:left="7056" w:hanging="360"/>
      </w:pPr>
    </w:lvl>
    <w:lvl w:ilvl="4" w:tplc="5B8225BE" w:tentative="1">
      <w:start w:val="1"/>
      <w:numFmt w:val="lowerLetter"/>
      <w:lvlText w:val="%5."/>
      <w:lvlJc w:val="left"/>
      <w:pPr>
        <w:ind w:left="7776" w:hanging="360"/>
      </w:pPr>
    </w:lvl>
    <w:lvl w:ilvl="5" w:tplc="5002E0BA" w:tentative="1">
      <w:start w:val="1"/>
      <w:numFmt w:val="lowerRoman"/>
      <w:lvlText w:val="%6."/>
      <w:lvlJc w:val="right"/>
      <w:pPr>
        <w:ind w:left="8496" w:hanging="180"/>
      </w:pPr>
    </w:lvl>
    <w:lvl w:ilvl="6" w:tplc="C13E0826" w:tentative="1">
      <w:start w:val="1"/>
      <w:numFmt w:val="decimal"/>
      <w:lvlText w:val="%7."/>
      <w:lvlJc w:val="left"/>
      <w:pPr>
        <w:ind w:left="9216" w:hanging="360"/>
      </w:pPr>
    </w:lvl>
    <w:lvl w:ilvl="7" w:tplc="DC7E6E02" w:tentative="1">
      <w:start w:val="1"/>
      <w:numFmt w:val="lowerLetter"/>
      <w:lvlText w:val="%8."/>
      <w:lvlJc w:val="left"/>
      <w:pPr>
        <w:ind w:left="9936" w:hanging="360"/>
      </w:pPr>
    </w:lvl>
    <w:lvl w:ilvl="8" w:tplc="DA64D930" w:tentative="1">
      <w:start w:val="1"/>
      <w:numFmt w:val="lowerRoman"/>
      <w:lvlText w:val="%9."/>
      <w:lvlJc w:val="right"/>
      <w:pPr>
        <w:ind w:left="10656" w:hanging="180"/>
      </w:pPr>
    </w:lvl>
  </w:abstractNum>
  <w:abstractNum w:abstractNumId="1" w15:restartNumberingAfterBreak="0">
    <w:nsid w:val="47C91C1F"/>
    <w:multiLevelType w:val="hybridMultilevel"/>
    <w:tmpl w:val="B3E25ADE"/>
    <w:lvl w:ilvl="0" w:tplc="B3E4B716">
      <w:start w:val="1"/>
      <w:numFmt w:val="decimal"/>
      <w:lvlText w:val="%1."/>
      <w:lvlJc w:val="left"/>
      <w:pPr>
        <w:ind w:left="360" w:hanging="360"/>
      </w:pPr>
      <w:rPr>
        <w:rFonts w:hint="default"/>
      </w:rPr>
    </w:lvl>
    <w:lvl w:ilvl="1" w:tplc="596E40B0" w:tentative="1">
      <w:start w:val="1"/>
      <w:numFmt w:val="lowerLetter"/>
      <w:lvlText w:val="%2."/>
      <w:lvlJc w:val="left"/>
      <w:pPr>
        <w:ind w:left="1080" w:hanging="360"/>
      </w:pPr>
    </w:lvl>
    <w:lvl w:ilvl="2" w:tplc="F4F055B8" w:tentative="1">
      <w:start w:val="1"/>
      <w:numFmt w:val="lowerRoman"/>
      <w:lvlText w:val="%3."/>
      <w:lvlJc w:val="right"/>
      <w:pPr>
        <w:ind w:left="1800" w:hanging="180"/>
      </w:pPr>
    </w:lvl>
    <w:lvl w:ilvl="3" w:tplc="DF6E2CFE" w:tentative="1">
      <w:start w:val="1"/>
      <w:numFmt w:val="decimal"/>
      <w:lvlText w:val="%4."/>
      <w:lvlJc w:val="left"/>
      <w:pPr>
        <w:ind w:left="2520" w:hanging="360"/>
      </w:pPr>
    </w:lvl>
    <w:lvl w:ilvl="4" w:tplc="7BFC03D0" w:tentative="1">
      <w:start w:val="1"/>
      <w:numFmt w:val="lowerLetter"/>
      <w:lvlText w:val="%5."/>
      <w:lvlJc w:val="left"/>
      <w:pPr>
        <w:ind w:left="3240" w:hanging="360"/>
      </w:pPr>
    </w:lvl>
    <w:lvl w:ilvl="5" w:tplc="A49699C6" w:tentative="1">
      <w:start w:val="1"/>
      <w:numFmt w:val="lowerRoman"/>
      <w:lvlText w:val="%6."/>
      <w:lvlJc w:val="right"/>
      <w:pPr>
        <w:ind w:left="3960" w:hanging="180"/>
      </w:pPr>
    </w:lvl>
    <w:lvl w:ilvl="6" w:tplc="E280FBE2" w:tentative="1">
      <w:start w:val="1"/>
      <w:numFmt w:val="decimal"/>
      <w:lvlText w:val="%7."/>
      <w:lvlJc w:val="left"/>
      <w:pPr>
        <w:ind w:left="4680" w:hanging="360"/>
      </w:pPr>
    </w:lvl>
    <w:lvl w:ilvl="7" w:tplc="C016B49E" w:tentative="1">
      <w:start w:val="1"/>
      <w:numFmt w:val="lowerLetter"/>
      <w:lvlText w:val="%8."/>
      <w:lvlJc w:val="left"/>
      <w:pPr>
        <w:ind w:left="5400" w:hanging="360"/>
      </w:pPr>
    </w:lvl>
    <w:lvl w:ilvl="8" w:tplc="A7863606" w:tentative="1">
      <w:start w:val="1"/>
      <w:numFmt w:val="lowerRoman"/>
      <w:lvlText w:val="%9."/>
      <w:lvlJc w:val="right"/>
      <w:pPr>
        <w:ind w:left="6120" w:hanging="180"/>
      </w:pPr>
    </w:lvl>
  </w:abstractNum>
  <w:abstractNum w:abstractNumId="2" w15:restartNumberingAfterBreak="0">
    <w:nsid w:val="55AC76FA"/>
    <w:multiLevelType w:val="hybridMultilevel"/>
    <w:tmpl w:val="DC4877F2"/>
    <w:lvl w:ilvl="0" w:tplc="99E4242A">
      <w:start w:val="1"/>
      <w:numFmt w:val="decimal"/>
      <w:lvlText w:val="%1."/>
      <w:lvlJc w:val="left"/>
      <w:pPr>
        <w:ind w:left="360" w:hanging="360"/>
      </w:pPr>
      <w:rPr>
        <w:rFonts w:hint="default"/>
      </w:rPr>
    </w:lvl>
    <w:lvl w:ilvl="1" w:tplc="B644F2AC" w:tentative="1">
      <w:start w:val="1"/>
      <w:numFmt w:val="lowerLetter"/>
      <w:lvlText w:val="%2."/>
      <w:lvlJc w:val="left"/>
      <w:pPr>
        <w:ind w:left="1080" w:hanging="360"/>
      </w:pPr>
    </w:lvl>
    <w:lvl w:ilvl="2" w:tplc="7658B3D2" w:tentative="1">
      <w:start w:val="1"/>
      <w:numFmt w:val="lowerRoman"/>
      <w:lvlText w:val="%3."/>
      <w:lvlJc w:val="right"/>
      <w:pPr>
        <w:ind w:left="1800" w:hanging="180"/>
      </w:pPr>
    </w:lvl>
    <w:lvl w:ilvl="3" w:tplc="2368CFAA" w:tentative="1">
      <w:start w:val="1"/>
      <w:numFmt w:val="decimal"/>
      <w:lvlText w:val="%4."/>
      <w:lvlJc w:val="left"/>
      <w:pPr>
        <w:ind w:left="2520" w:hanging="360"/>
      </w:pPr>
    </w:lvl>
    <w:lvl w:ilvl="4" w:tplc="595810A6" w:tentative="1">
      <w:start w:val="1"/>
      <w:numFmt w:val="lowerLetter"/>
      <w:lvlText w:val="%5."/>
      <w:lvlJc w:val="left"/>
      <w:pPr>
        <w:ind w:left="3240" w:hanging="360"/>
      </w:pPr>
    </w:lvl>
    <w:lvl w:ilvl="5" w:tplc="EF6E1388" w:tentative="1">
      <w:start w:val="1"/>
      <w:numFmt w:val="lowerRoman"/>
      <w:lvlText w:val="%6."/>
      <w:lvlJc w:val="right"/>
      <w:pPr>
        <w:ind w:left="3960" w:hanging="180"/>
      </w:pPr>
    </w:lvl>
    <w:lvl w:ilvl="6" w:tplc="A580B45E" w:tentative="1">
      <w:start w:val="1"/>
      <w:numFmt w:val="decimal"/>
      <w:lvlText w:val="%7."/>
      <w:lvlJc w:val="left"/>
      <w:pPr>
        <w:ind w:left="4680" w:hanging="360"/>
      </w:pPr>
    </w:lvl>
    <w:lvl w:ilvl="7" w:tplc="1316B14C" w:tentative="1">
      <w:start w:val="1"/>
      <w:numFmt w:val="lowerLetter"/>
      <w:lvlText w:val="%8."/>
      <w:lvlJc w:val="left"/>
      <w:pPr>
        <w:ind w:left="5400" w:hanging="360"/>
      </w:pPr>
    </w:lvl>
    <w:lvl w:ilvl="8" w:tplc="53C8ACDE" w:tentative="1">
      <w:start w:val="1"/>
      <w:numFmt w:val="lowerRoman"/>
      <w:lvlText w:val="%9."/>
      <w:lvlJc w:val="right"/>
      <w:pPr>
        <w:ind w:left="6120" w:hanging="180"/>
      </w:pPr>
    </w:lvl>
  </w:abstractNum>
  <w:abstractNum w:abstractNumId="3" w15:restartNumberingAfterBreak="0">
    <w:nsid w:val="5A5F45BB"/>
    <w:multiLevelType w:val="hybridMultilevel"/>
    <w:tmpl w:val="41A6D86E"/>
    <w:lvl w:ilvl="0" w:tplc="41026C8A">
      <w:start w:val="1"/>
      <w:numFmt w:val="decimal"/>
      <w:lvlText w:val="%1."/>
      <w:lvlJc w:val="left"/>
      <w:pPr>
        <w:ind w:left="360" w:hanging="360"/>
      </w:pPr>
      <w:rPr>
        <w:rFonts w:hint="default"/>
      </w:rPr>
    </w:lvl>
    <w:lvl w:ilvl="1" w:tplc="67AE10F4" w:tentative="1">
      <w:start w:val="1"/>
      <w:numFmt w:val="lowerLetter"/>
      <w:lvlText w:val="%2."/>
      <w:lvlJc w:val="left"/>
      <w:pPr>
        <w:ind w:left="1080" w:hanging="360"/>
      </w:pPr>
    </w:lvl>
    <w:lvl w:ilvl="2" w:tplc="CAA6CC3A" w:tentative="1">
      <w:start w:val="1"/>
      <w:numFmt w:val="lowerRoman"/>
      <w:lvlText w:val="%3."/>
      <w:lvlJc w:val="right"/>
      <w:pPr>
        <w:ind w:left="1800" w:hanging="180"/>
      </w:pPr>
    </w:lvl>
    <w:lvl w:ilvl="3" w:tplc="69EAD380" w:tentative="1">
      <w:start w:val="1"/>
      <w:numFmt w:val="decimal"/>
      <w:lvlText w:val="%4."/>
      <w:lvlJc w:val="left"/>
      <w:pPr>
        <w:ind w:left="2520" w:hanging="360"/>
      </w:pPr>
    </w:lvl>
    <w:lvl w:ilvl="4" w:tplc="862831F2" w:tentative="1">
      <w:start w:val="1"/>
      <w:numFmt w:val="lowerLetter"/>
      <w:lvlText w:val="%5."/>
      <w:lvlJc w:val="left"/>
      <w:pPr>
        <w:ind w:left="3240" w:hanging="360"/>
      </w:pPr>
    </w:lvl>
    <w:lvl w:ilvl="5" w:tplc="81B691D4" w:tentative="1">
      <w:start w:val="1"/>
      <w:numFmt w:val="lowerRoman"/>
      <w:lvlText w:val="%6."/>
      <w:lvlJc w:val="right"/>
      <w:pPr>
        <w:ind w:left="3960" w:hanging="180"/>
      </w:pPr>
    </w:lvl>
    <w:lvl w:ilvl="6" w:tplc="0CBCD470" w:tentative="1">
      <w:start w:val="1"/>
      <w:numFmt w:val="decimal"/>
      <w:lvlText w:val="%7."/>
      <w:lvlJc w:val="left"/>
      <w:pPr>
        <w:ind w:left="4680" w:hanging="360"/>
      </w:pPr>
    </w:lvl>
    <w:lvl w:ilvl="7" w:tplc="5AE20748" w:tentative="1">
      <w:start w:val="1"/>
      <w:numFmt w:val="lowerLetter"/>
      <w:lvlText w:val="%8."/>
      <w:lvlJc w:val="left"/>
      <w:pPr>
        <w:ind w:left="5400" w:hanging="360"/>
      </w:pPr>
    </w:lvl>
    <w:lvl w:ilvl="8" w:tplc="C102E202" w:tentative="1">
      <w:start w:val="1"/>
      <w:numFmt w:val="lowerRoman"/>
      <w:lvlText w:val="%9."/>
      <w:lvlJc w:val="right"/>
      <w:pPr>
        <w:ind w:left="6120" w:hanging="180"/>
      </w:pPr>
    </w:lvl>
  </w:abstractNum>
  <w:abstractNum w:abstractNumId="4" w15:restartNumberingAfterBreak="0">
    <w:nsid w:val="5E505F6D"/>
    <w:multiLevelType w:val="hybridMultilevel"/>
    <w:tmpl w:val="5C803600"/>
    <w:lvl w:ilvl="0" w:tplc="8350213C">
      <w:start w:val="1"/>
      <w:numFmt w:val="decimal"/>
      <w:lvlText w:val="%1."/>
      <w:lvlJc w:val="left"/>
      <w:pPr>
        <w:ind w:left="720" w:hanging="360"/>
      </w:pPr>
      <w:rPr>
        <w:rFonts w:hint="default"/>
      </w:rPr>
    </w:lvl>
    <w:lvl w:ilvl="1" w:tplc="833C247C" w:tentative="1">
      <w:start w:val="1"/>
      <w:numFmt w:val="lowerLetter"/>
      <w:lvlText w:val="%2."/>
      <w:lvlJc w:val="left"/>
      <w:pPr>
        <w:ind w:left="1440" w:hanging="360"/>
      </w:pPr>
    </w:lvl>
    <w:lvl w:ilvl="2" w:tplc="32381B32" w:tentative="1">
      <w:start w:val="1"/>
      <w:numFmt w:val="lowerRoman"/>
      <w:lvlText w:val="%3."/>
      <w:lvlJc w:val="right"/>
      <w:pPr>
        <w:ind w:left="2160" w:hanging="180"/>
      </w:pPr>
    </w:lvl>
    <w:lvl w:ilvl="3" w:tplc="B55E6624" w:tentative="1">
      <w:start w:val="1"/>
      <w:numFmt w:val="decimal"/>
      <w:lvlText w:val="%4."/>
      <w:lvlJc w:val="left"/>
      <w:pPr>
        <w:ind w:left="2880" w:hanging="360"/>
      </w:pPr>
    </w:lvl>
    <w:lvl w:ilvl="4" w:tplc="FA2036DC" w:tentative="1">
      <w:start w:val="1"/>
      <w:numFmt w:val="lowerLetter"/>
      <w:lvlText w:val="%5."/>
      <w:lvlJc w:val="left"/>
      <w:pPr>
        <w:ind w:left="3600" w:hanging="360"/>
      </w:pPr>
    </w:lvl>
    <w:lvl w:ilvl="5" w:tplc="E682B17A" w:tentative="1">
      <w:start w:val="1"/>
      <w:numFmt w:val="lowerRoman"/>
      <w:lvlText w:val="%6."/>
      <w:lvlJc w:val="right"/>
      <w:pPr>
        <w:ind w:left="4320" w:hanging="180"/>
      </w:pPr>
    </w:lvl>
    <w:lvl w:ilvl="6" w:tplc="386CF850" w:tentative="1">
      <w:start w:val="1"/>
      <w:numFmt w:val="decimal"/>
      <w:lvlText w:val="%7."/>
      <w:lvlJc w:val="left"/>
      <w:pPr>
        <w:ind w:left="5040" w:hanging="360"/>
      </w:pPr>
    </w:lvl>
    <w:lvl w:ilvl="7" w:tplc="A72CF614" w:tentative="1">
      <w:start w:val="1"/>
      <w:numFmt w:val="lowerLetter"/>
      <w:lvlText w:val="%8."/>
      <w:lvlJc w:val="left"/>
      <w:pPr>
        <w:ind w:left="5760" w:hanging="360"/>
      </w:pPr>
    </w:lvl>
    <w:lvl w:ilvl="8" w:tplc="06CAAEA4" w:tentative="1">
      <w:start w:val="1"/>
      <w:numFmt w:val="lowerRoman"/>
      <w:lvlText w:val="%9."/>
      <w:lvlJc w:val="right"/>
      <w:pPr>
        <w:ind w:left="6480" w:hanging="180"/>
      </w:pPr>
    </w:lvl>
  </w:abstractNum>
  <w:num w:numId="1" w16cid:durableId="838613904">
    <w:abstractNumId w:val="2"/>
  </w:num>
  <w:num w:numId="2" w16cid:durableId="873804881">
    <w:abstractNumId w:val="0"/>
  </w:num>
  <w:num w:numId="3" w16cid:durableId="690372258">
    <w:abstractNumId w:val="3"/>
  </w:num>
  <w:num w:numId="4" w16cid:durableId="462118332">
    <w:abstractNumId w:val="4"/>
  </w:num>
  <w:num w:numId="5" w16cid:durableId="1929733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B9"/>
    <w:rsid w:val="000250E8"/>
    <w:rsid w:val="00046D3F"/>
    <w:rsid w:val="00072C69"/>
    <w:rsid w:val="0007660D"/>
    <w:rsid w:val="000A7E64"/>
    <w:rsid w:val="000D31F2"/>
    <w:rsid w:val="0011100D"/>
    <w:rsid w:val="00117691"/>
    <w:rsid w:val="00163580"/>
    <w:rsid w:val="001D3778"/>
    <w:rsid w:val="001F6EB9"/>
    <w:rsid w:val="00256CE3"/>
    <w:rsid w:val="002D4C38"/>
    <w:rsid w:val="00336405"/>
    <w:rsid w:val="00415C9F"/>
    <w:rsid w:val="00431DD4"/>
    <w:rsid w:val="00472261"/>
    <w:rsid w:val="00475DE1"/>
    <w:rsid w:val="004973FE"/>
    <w:rsid w:val="004C795C"/>
    <w:rsid w:val="004F0E93"/>
    <w:rsid w:val="005257F6"/>
    <w:rsid w:val="00551722"/>
    <w:rsid w:val="00565435"/>
    <w:rsid w:val="00574A26"/>
    <w:rsid w:val="0059360F"/>
    <w:rsid w:val="005E4E30"/>
    <w:rsid w:val="006175C1"/>
    <w:rsid w:val="006F1F5D"/>
    <w:rsid w:val="007A6652"/>
    <w:rsid w:val="007E1773"/>
    <w:rsid w:val="007E762B"/>
    <w:rsid w:val="00855ABA"/>
    <w:rsid w:val="00864436"/>
    <w:rsid w:val="008B017E"/>
    <w:rsid w:val="008E2107"/>
    <w:rsid w:val="00931274"/>
    <w:rsid w:val="00962AE7"/>
    <w:rsid w:val="00975FB9"/>
    <w:rsid w:val="009C120D"/>
    <w:rsid w:val="00A21842"/>
    <w:rsid w:val="00A241DE"/>
    <w:rsid w:val="00A33047"/>
    <w:rsid w:val="00AC5B2D"/>
    <w:rsid w:val="00B00F4F"/>
    <w:rsid w:val="00B14A03"/>
    <w:rsid w:val="00B3739D"/>
    <w:rsid w:val="00B870AB"/>
    <w:rsid w:val="00B92DA4"/>
    <w:rsid w:val="00BA4BAF"/>
    <w:rsid w:val="00C12A50"/>
    <w:rsid w:val="00C27163"/>
    <w:rsid w:val="00C5120B"/>
    <w:rsid w:val="00C90B3F"/>
    <w:rsid w:val="00CA6660"/>
    <w:rsid w:val="00D4141A"/>
    <w:rsid w:val="00D518CC"/>
    <w:rsid w:val="00D56E7D"/>
    <w:rsid w:val="00D674A3"/>
    <w:rsid w:val="00D937FF"/>
    <w:rsid w:val="00DA645D"/>
    <w:rsid w:val="00DB2361"/>
    <w:rsid w:val="00EA096B"/>
    <w:rsid w:val="00F06C3C"/>
    <w:rsid w:val="00F20221"/>
    <w:rsid w:val="00F8199D"/>
    <w:rsid w:val="00F92DCE"/>
    <w:rsid w:val="00FB2E11"/>
    <w:rsid w:val="00FD03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6C875B"/>
  <w15:docId w15:val="{3F507B1E-7F3E-445D-AAF1-F7AA180A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20D"/>
    <w:pPr>
      <w:spacing w:after="16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1100D"/>
    <w:pPr>
      <w:keepNext/>
      <w:keepLines/>
      <w:spacing w:before="240" w:after="0"/>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C12A50"/>
    <w:pPr>
      <w:keepNext/>
      <w:spacing w:before="240" w:after="60"/>
      <w:outlineLvl w:val="1"/>
    </w:pPr>
    <w:rPr>
      <w:rFonts w:eastAsia="Times New Roman"/>
      <w:bCs/>
      <w:iCs/>
      <w:sz w:val="26"/>
      <w:szCs w:val="28"/>
      <w:u w:val="single"/>
    </w:rPr>
  </w:style>
  <w:style w:type="paragraph" w:styleId="Heading3">
    <w:name w:val="heading 3"/>
    <w:basedOn w:val="Normal"/>
    <w:next w:val="Normal"/>
    <w:link w:val="Heading3Char"/>
    <w:uiPriority w:val="9"/>
    <w:unhideWhenUsed/>
    <w:qFormat/>
    <w:rsid w:val="00C12A50"/>
    <w:pPr>
      <w:keepNext/>
      <w:spacing w:before="240" w:after="60"/>
      <w:outlineLvl w:val="2"/>
    </w:pPr>
    <w:rPr>
      <w:rFonts w:eastAsia="Times New Roman"/>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00D"/>
    <w:rPr>
      <w:rFonts w:ascii="Times New Roman" w:eastAsiaTheme="majorEastAsia" w:hAnsi="Times New Roman" w:cstheme="majorBidi"/>
      <w:b/>
      <w:color w:val="000000" w:themeColor="text1"/>
      <w:sz w:val="28"/>
      <w:szCs w:val="32"/>
    </w:rPr>
  </w:style>
  <w:style w:type="character" w:customStyle="1" w:styleId="Heading2Char">
    <w:name w:val="Heading 2 Char"/>
    <w:link w:val="Heading2"/>
    <w:uiPriority w:val="9"/>
    <w:rsid w:val="00C12A50"/>
    <w:rPr>
      <w:rFonts w:ascii="Times New Roman" w:eastAsia="Times New Roman" w:hAnsi="Times New Roman"/>
      <w:bCs/>
      <w:iCs/>
      <w:color w:val="000000" w:themeColor="text1"/>
      <w:sz w:val="26"/>
      <w:szCs w:val="28"/>
      <w:u w:val="single"/>
      <w:lang w:val="en-US"/>
    </w:rPr>
  </w:style>
  <w:style w:type="character" w:customStyle="1" w:styleId="Heading3Char">
    <w:name w:val="Heading 3 Char"/>
    <w:link w:val="Heading3"/>
    <w:uiPriority w:val="9"/>
    <w:rsid w:val="00C12A50"/>
    <w:rPr>
      <w:rFonts w:ascii="Times New Roman" w:eastAsia="Times New Roman" w:hAnsi="Times New Roman"/>
      <w:bCs/>
      <w:i/>
      <w:color w:val="000000" w:themeColor="text1"/>
      <w:sz w:val="24"/>
      <w:szCs w:val="26"/>
      <w:lang w:val="en-US"/>
    </w:rPr>
  </w:style>
  <w:style w:type="paragraph" w:styleId="Title">
    <w:name w:val="Title"/>
    <w:basedOn w:val="Normal"/>
    <w:next w:val="Normal"/>
    <w:link w:val="TitleChar"/>
    <w:uiPriority w:val="10"/>
    <w:qFormat/>
    <w:rsid w:val="00B14A03"/>
    <w:pPr>
      <w:pBdr>
        <w:bottom w:val="single" w:sz="8" w:space="4" w:color="4F81BD" w:themeColor="accent1"/>
      </w:pBdr>
      <w:spacing w:after="300"/>
      <w:contextualSpacing/>
    </w:pPr>
    <w:rPr>
      <w:rFonts w:eastAsiaTheme="majorEastAsia" w:cstheme="majorBidi"/>
      <w:spacing w:val="5"/>
      <w:kern w:val="28"/>
      <w:sz w:val="56"/>
      <w:szCs w:val="52"/>
    </w:rPr>
  </w:style>
  <w:style w:type="character" w:customStyle="1" w:styleId="TitleChar">
    <w:name w:val="Title Char"/>
    <w:basedOn w:val="DefaultParagraphFont"/>
    <w:link w:val="Title"/>
    <w:uiPriority w:val="10"/>
    <w:rsid w:val="00B14A03"/>
    <w:rPr>
      <w:rFonts w:ascii="Times New Roman" w:eastAsiaTheme="majorEastAsia" w:hAnsi="Times New Roman" w:cstheme="majorBidi"/>
      <w:color w:val="000000" w:themeColor="text1"/>
      <w:spacing w:val="5"/>
      <w:kern w:val="28"/>
      <w:sz w:val="56"/>
      <w:szCs w:val="52"/>
    </w:rPr>
  </w:style>
  <w:style w:type="paragraph" w:styleId="TOC1">
    <w:name w:val="toc 1"/>
    <w:basedOn w:val="Normal"/>
    <w:next w:val="Normal"/>
    <w:autoRedefine/>
    <w:uiPriority w:val="39"/>
    <w:unhideWhenUsed/>
    <w:rsid w:val="00C12A50"/>
    <w:pPr>
      <w:spacing w:before="360" w:after="360"/>
    </w:pPr>
    <w:rPr>
      <w:rFonts w:cs="Calibri"/>
      <w:bCs/>
      <w:caps/>
    </w:rPr>
  </w:style>
  <w:style w:type="paragraph" w:styleId="ListParagraph">
    <w:name w:val="List Paragraph"/>
    <w:basedOn w:val="Normal"/>
    <w:uiPriority w:val="1"/>
    <w:qFormat/>
    <w:rsid w:val="00D518CC"/>
    <w:pPr>
      <w:ind w:left="720"/>
      <w:contextualSpacing/>
    </w:pPr>
  </w:style>
  <w:style w:type="paragraph" w:customStyle="1" w:styleId="TableParagraph">
    <w:name w:val="Table Paragraph"/>
    <w:basedOn w:val="Normal"/>
    <w:uiPriority w:val="1"/>
    <w:qFormat/>
    <w:rsid w:val="005E4E30"/>
    <w:pPr>
      <w:widowControl w:val="0"/>
      <w:autoSpaceDE w:val="0"/>
      <w:autoSpaceDN w:val="0"/>
      <w:spacing w:after="0" w:line="240" w:lineRule="auto"/>
      <w:jc w:val="left"/>
    </w:pPr>
    <w:rPr>
      <w:rFonts w:ascii="Arial MT" w:eastAsia="Arial MT" w:hAnsi="Arial MT" w:cs="Arial MT"/>
      <w:color w:val="auto"/>
      <w:sz w:val="22"/>
      <w:lang w:val="en-US"/>
    </w:rPr>
  </w:style>
  <w:style w:type="paragraph" w:styleId="Header">
    <w:name w:val="header"/>
    <w:basedOn w:val="Normal"/>
    <w:link w:val="HeaderChar"/>
    <w:uiPriority w:val="99"/>
    <w:unhideWhenUsed/>
    <w:rsid w:val="00FB2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E11"/>
    <w:rPr>
      <w:rFonts w:ascii="Times New Roman" w:hAnsi="Times New Roman"/>
      <w:color w:val="000000" w:themeColor="text1"/>
      <w:sz w:val="24"/>
      <w:lang w:val="en-GB"/>
    </w:rPr>
  </w:style>
  <w:style w:type="paragraph" w:styleId="Footer">
    <w:name w:val="footer"/>
    <w:basedOn w:val="Normal"/>
    <w:link w:val="FooterChar"/>
    <w:uiPriority w:val="99"/>
    <w:unhideWhenUsed/>
    <w:rsid w:val="00FB2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E11"/>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A24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1DE"/>
    <w:rPr>
      <w:rFonts w:ascii="Tahoma" w:hAnsi="Tahoma" w:cs="Tahoma"/>
      <w:color w:val="000000" w:themeColor="text1"/>
      <w:sz w:val="16"/>
      <w:szCs w:val="16"/>
      <w:lang w:val="en-GB"/>
    </w:rPr>
  </w:style>
  <w:style w:type="paragraph" w:styleId="Caption">
    <w:name w:val="caption"/>
    <w:basedOn w:val="Normal"/>
    <w:next w:val="Normal"/>
    <w:uiPriority w:val="35"/>
    <w:unhideWhenUsed/>
    <w:qFormat/>
    <w:rsid w:val="00A241DE"/>
    <w:pPr>
      <w:spacing w:after="200"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163580"/>
    <w:pPr>
      <w:spacing w:before="480" w:line="276" w:lineRule="auto"/>
      <w:jc w:val="left"/>
      <w:outlineLvl w:val="9"/>
    </w:pPr>
    <w:rPr>
      <w:rFonts w:asciiTheme="majorHAnsi" w:hAnsiTheme="majorHAnsi"/>
      <w:bCs/>
      <w:color w:val="365F91" w:themeColor="accent1" w:themeShade="BF"/>
      <w:szCs w:val="28"/>
      <w:lang w:val="en-US" w:eastAsia="ja-JP"/>
    </w:rPr>
  </w:style>
  <w:style w:type="character" w:styleId="Hyperlink">
    <w:name w:val="Hyperlink"/>
    <w:basedOn w:val="DefaultParagraphFont"/>
    <w:uiPriority w:val="99"/>
    <w:unhideWhenUsed/>
    <w:rsid w:val="00163580"/>
    <w:rPr>
      <w:color w:val="0000FF" w:themeColor="hyperlink"/>
      <w:u w:val="single"/>
    </w:rPr>
  </w:style>
  <w:style w:type="character" w:styleId="CommentReference">
    <w:name w:val="annotation reference"/>
    <w:basedOn w:val="DefaultParagraphFont"/>
    <w:uiPriority w:val="99"/>
    <w:semiHidden/>
    <w:unhideWhenUsed/>
    <w:rsid w:val="002D4C38"/>
    <w:rPr>
      <w:sz w:val="16"/>
      <w:szCs w:val="16"/>
    </w:rPr>
  </w:style>
  <w:style w:type="paragraph" w:styleId="CommentText">
    <w:name w:val="annotation text"/>
    <w:basedOn w:val="Normal"/>
    <w:link w:val="CommentTextChar"/>
    <w:uiPriority w:val="99"/>
    <w:unhideWhenUsed/>
    <w:rsid w:val="002D4C38"/>
    <w:pPr>
      <w:spacing w:line="240" w:lineRule="auto"/>
    </w:pPr>
    <w:rPr>
      <w:sz w:val="20"/>
      <w:szCs w:val="20"/>
    </w:rPr>
  </w:style>
  <w:style w:type="character" w:customStyle="1" w:styleId="CommentTextChar">
    <w:name w:val="Comment Text Char"/>
    <w:basedOn w:val="DefaultParagraphFont"/>
    <w:link w:val="CommentText"/>
    <w:uiPriority w:val="99"/>
    <w:rsid w:val="002D4C38"/>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2D4C38"/>
    <w:rPr>
      <w:b/>
      <w:bCs/>
    </w:rPr>
  </w:style>
  <w:style w:type="character" w:customStyle="1" w:styleId="CommentSubjectChar">
    <w:name w:val="Comment Subject Char"/>
    <w:basedOn w:val="CommentTextChar"/>
    <w:link w:val="CommentSubject"/>
    <w:uiPriority w:val="99"/>
    <w:semiHidden/>
    <w:rsid w:val="002D4C38"/>
    <w:rPr>
      <w:rFonts w:ascii="Times New Roman" w:hAnsi="Times New Roman"/>
      <w:b/>
      <w:bCs/>
      <w:color w:val="000000"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B2296-D053-4494-8494-9363E73C1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Rumen Kovachev</dc:creator>
  <cp:lastModifiedBy>Rumen Ivanov Kovachev (2119897)</cp:lastModifiedBy>
  <cp:revision>2</cp:revision>
  <dcterms:created xsi:type="dcterms:W3CDTF">2024-04-10T05:28:00Z</dcterms:created>
  <dcterms:modified xsi:type="dcterms:W3CDTF">2024-04-10T05:28:00Z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85cda8f2fdce36d1a2b1c9d9dd2410b886e17f2b31f343b0c2911aaec7c6a6b5</vt:lpwstr>
  </property>
</Properties>
</file>