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404" w:rsidRDefault="00CD6404">
      <w:pPr>
        <w:pStyle w:val="Heading4"/>
      </w:pPr>
      <w:bookmarkStart w:id="0" w:name="_c53s4fsgjd97" w:colFirst="0" w:colLast="0"/>
      <w:bookmarkStart w:id="1" w:name="_GoBack"/>
      <w:bookmarkEnd w:id="0"/>
      <w:bookmarkEnd w:id="1"/>
    </w:p>
    <w:p w:rsidR="00CD6404" w:rsidRDefault="00CD6404">
      <w:pPr>
        <w:pStyle w:val="Heading4"/>
      </w:pPr>
      <w:bookmarkStart w:id="2" w:name="_wceqrktm9rhe" w:colFirst="0" w:colLast="0"/>
      <w:bookmarkEnd w:id="2"/>
    </w:p>
    <w:p w:rsidR="00CD6404" w:rsidRDefault="0015744C">
      <w:pPr>
        <w:pStyle w:val="Title"/>
      </w:pPr>
      <w:bookmarkStart w:id="3" w:name="_bgbd5um9x5p0" w:colFirst="0" w:colLast="0"/>
      <w:bookmarkEnd w:id="3"/>
      <w:r>
        <w:t>Music</w:t>
      </w:r>
    </w:p>
    <w:p w:rsidR="00CD6404" w:rsidRDefault="0015744C">
      <w:pPr>
        <w:pStyle w:val="Heading1"/>
      </w:pPr>
      <w:bookmarkStart w:id="4" w:name="_eywg37n2d8hs" w:colFirst="0" w:colLast="0"/>
      <w:bookmarkEnd w:id="4"/>
      <w:r>
        <w:t>Secondary: Key Stage 3</w:t>
      </w:r>
    </w:p>
    <w:p w:rsidR="00CD6404" w:rsidRDefault="00CD6404"/>
    <w:p w:rsidR="00CD6404" w:rsidRDefault="00CD6404">
      <w:pPr>
        <w:pStyle w:val="Title"/>
      </w:pPr>
      <w:bookmarkStart w:id="5" w:name="_pc18nva8rds1" w:colFirst="0" w:colLast="0"/>
      <w:bookmarkEnd w:id="5"/>
    </w:p>
    <w:p w:rsidR="00CD6404" w:rsidRDefault="0015744C">
      <w:pPr>
        <w:pStyle w:val="Heading2"/>
      </w:pPr>
      <w:bookmarkStart w:id="6" w:name="_4w3cz3p65316" w:colFirst="0" w:colLast="0"/>
      <w:bookmarkEnd w:id="6"/>
      <w:r>
        <w:rPr>
          <w:noProof/>
        </w:rPr>
        <w:drawing>
          <wp:anchor distT="114300" distB="114300" distL="114300" distR="114300" simplePos="0" relativeHeight="251658240" behindDoc="0" locked="0" layoutInCell="1" hidden="0" allowOverlap="1">
            <wp:simplePos x="0" y="0"/>
            <wp:positionH relativeFrom="page">
              <wp:posOffset>6853125</wp:posOffset>
            </wp:positionH>
            <wp:positionV relativeFrom="page">
              <wp:posOffset>5023350</wp:posOffset>
            </wp:positionV>
            <wp:extent cx="3057565" cy="1660163"/>
            <wp:effectExtent l="0" t="0" r="0" b="0"/>
            <wp:wrapTopAndBottom distT="114300" distB="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19" r="19"/>
                    <a:stretch>
                      <a:fillRect/>
                    </a:stretch>
                  </pic:blipFill>
                  <pic:spPr>
                    <a:xfrm>
                      <a:off x="0" y="0"/>
                      <a:ext cx="3057565" cy="1660163"/>
                    </a:xfrm>
                    <a:prstGeom prst="rect">
                      <a:avLst/>
                    </a:prstGeom>
                    <a:ln/>
                  </pic:spPr>
                </pic:pic>
              </a:graphicData>
            </a:graphic>
          </wp:anchor>
        </w:drawing>
      </w:r>
      <w:r>
        <w:t>Curriculum plan 2020-21</w:t>
      </w:r>
      <w:r>
        <w:rPr>
          <w:noProof/>
        </w:rPr>
        <w:drawing>
          <wp:anchor distT="114300" distB="114300" distL="114300" distR="114300" simplePos="0" relativeHeight="251659264" behindDoc="0" locked="0" layoutInCell="1" hidden="0" allowOverlap="1">
            <wp:simplePos x="0" y="0"/>
            <wp:positionH relativeFrom="page">
              <wp:posOffset>900000</wp:posOffset>
            </wp:positionH>
            <wp:positionV relativeFrom="page">
              <wp:posOffset>8132400</wp:posOffset>
            </wp:positionV>
            <wp:extent cx="3057565" cy="1660163"/>
            <wp:effectExtent l="0" t="0" r="0" b="0"/>
            <wp:wrapTopAndBottom distT="114300" distB="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l="19" r="19"/>
                    <a:stretch>
                      <a:fillRect/>
                    </a:stretch>
                  </pic:blipFill>
                  <pic:spPr>
                    <a:xfrm>
                      <a:off x="0" y="0"/>
                      <a:ext cx="3057565" cy="1660163"/>
                    </a:xfrm>
                    <a:prstGeom prst="rect">
                      <a:avLst/>
                    </a:prstGeom>
                    <a:ln/>
                  </pic:spPr>
                </pic:pic>
              </a:graphicData>
            </a:graphic>
          </wp:anchor>
        </w:drawing>
      </w:r>
      <w:r>
        <w:br w:type="page"/>
      </w:r>
    </w:p>
    <w:p w:rsidR="00CD6404" w:rsidRDefault="0015744C">
      <w:pPr>
        <w:pStyle w:val="Heading1"/>
        <w:ind w:left="0"/>
      </w:pPr>
      <w:bookmarkStart w:id="7" w:name="_8w3l0qb98pk4" w:colFirst="0" w:colLast="0"/>
      <w:bookmarkEnd w:id="7"/>
      <w:r>
        <w:lastRenderedPageBreak/>
        <w:t>1. Curriculum Principles</w:t>
      </w:r>
    </w:p>
    <w:p w:rsidR="00CD6404" w:rsidRDefault="00CD6404">
      <w:pPr>
        <w:pStyle w:val="Heading3"/>
      </w:pPr>
      <w:bookmarkStart w:id="8" w:name="_71x3jvmwpbfm" w:colFirst="0" w:colLast="0"/>
      <w:bookmarkEnd w:id="8"/>
    </w:p>
    <w:p w:rsidR="00CD6404" w:rsidRDefault="0015744C">
      <w:r>
        <w:t xml:space="preserve">Our curricula build on the National Curriculum for Music and specifically aims to equip pupils with the knowledge and skills that will enable them to: </w:t>
      </w:r>
    </w:p>
    <w:p w:rsidR="00CD6404" w:rsidRDefault="0015744C">
      <w:pPr>
        <w:numPr>
          <w:ilvl w:val="0"/>
          <w:numId w:val="1"/>
        </w:numPr>
      </w:pPr>
      <w:r>
        <w:t>Be inducted into the powerful cultural knowledge associated with music.</w:t>
      </w:r>
    </w:p>
    <w:p w:rsidR="00CD6404" w:rsidRDefault="0015744C">
      <w:pPr>
        <w:numPr>
          <w:ilvl w:val="0"/>
          <w:numId w:val="2"/>
        </w:numPr>
      </w:pPr>
      <w:r>
        <w:t>Discover and develop their performing skills to a level of proficiency that enables them to participate in social music making activities.</w:t>
      </w:r>
    </w:p>
    <w:p w:rsidR="00CD6404" w:rsidRDefault="0015744C">
      <w:pPr>
        <w:numPr>
          <w:ilvl w:val="0"/>
          <w:numId w:val="2"/>
        </w:numPr>
      </w:pPr>
      <w:r>
        <w:t>Use improvisation to unlock creative potential and musical identity/individuality.</w:t>
      </w:r>
    </w:p>
    <w:p w:rsidR="00CD6404" w:rsidRDefault="0015744C">
      <w:pPr>
        <w:numPr>
          <w:ilvl w:val="0"/>
          <w:numId w:val="2"/>
        </w:numPr>
      </w:pPr>
      <w:r>
        <w:t>Gain a deeper understanding and appreciation of the music they engage with through systematic analysis and reflection.</w:t>
      </w:r>
    </w:p>
    <w:p w:rsidR="00CD6404" w:rsidRDefault="0015744C">
      <w:pPr>
        <w:pStyle w:val="Heading2"/>
      </w:pPr>
      <w:bookmarkStart w:id="9" w:name="_uzgpbhtcai0f" w:colFirst="0" w:colLast="0"/>
      <w:bookmarkEnd w:id="9"/>
      <w:r>
        <w:t>Coherence and flexibility</w:t>
      </w:r>
    </w:p>
    <w:p w:rsidR="00CD6404" w:rsidRDefault="0015744C">
      <w:r>
        <w:t xml:space="preserve">Our approach to teaching in the EYFS integrates formal and free-flow understanding to unlock imagination and creativity. From Key Stage 1 onwards, activities that stimulate more conscious understanding are phased in, introducing pupils to the building blocks of music that shape the world around them. In the KS3 curriculum, units are considered and connected, and primarily last for a term to allow knowledge to be secured.  A number of these units can be taught out-of-sequence to allow them to complement schools’ existing curricula.  </w:t>
      </w:r>
    </w:p>
    <w:p w:rsidR="00CD6404" w:rsidRDefault="00CD6404"/>
    <w:p w:rsidR="00CD6404" w:rsidRDefault="0015744C">
      <w:pPr>
        <w:pStyle w:val="Heading2"/>
      </w:pPr>
      <w:bookmarkStart w:id="10" w:name="_w25cdyaz5j43" w:colFirst="0" w:colLast="0"/>
      <w:bookmarkEnd w:id="10"/>
      <w:r>
        <w:t>Knowledge organisation</w:t>
      </w:r>
    </w:p>
    <w:p w:rsidR="00CD6404" w:rsidRDefault="0015744C">
      <w:pPr>
        <w:rPr>
          <w:color w:val="000000"/>
        </w:rPr>
      </w:pPr>
      <w:r>
        <w:t>We offer a cumulative and knowledge-rich curriculum that is designed to introduce and secure key m</w:t>
      </w:r>
      <w:r>
        <w:rPr>
          <w:color w:val="000000"/>
        </w:rPr>
        <w:t xml:space="preserve">usical learning </w:t>
      </w:r>
      <w:r>
        <w:t xml:space="preserve">in a sequential and connected manner. </w:t>
      </w:r>
    </w:p>
    <w:p w:rsidR="00CD6404" w:rsidRDefault="0015744C">
      <w:pPr>
        <w:rPr>
          <w:color w:val="000000"/>
        </w:rPr>
      </w:pPr>
      <w:r>
        <w:rPr>
          <w:color w:val="000000"/>
        </w:rPr>
        <w:lastRenderedPageBreak/>
        <w:t xml:space="preserve">As such we have created a pathway that progressively builds pupils’ </w:t>
      </w:r>
      <w:r>
        <w:rPr>
          <w:b/>
          <w:color w:val="000000"/>
        </w:rPr>
        <w:t>musical understanding</w:t>
      </w:r>
      <w:r>
        <w:rPr>
          <w:color w:val="000000"/>
        </w:rPr>
        <w:t xml:space="preserve">, through the development of </w:t>
      </w:r>
      <w:r>
        <w:rPr>
          <w:b/>
          <w:color w:val="000000"/>
        </w:rPr>
        <w:t>knowledge</w:t>
      </w:r>
      <w:r>
        <w:rPr>
          <w:color w:val="000000"/>
        </w:rPr>
        <w:t xml:space="preserve"> (music thinking: knowing ‘about’) and </w:t>
      </w:r>
      <w:r>
        <w:rPr>
          <w:b/>
          <w:color w:val="000000"/>
        </w:rPr>
        <w:t>skills</w:t>
      </w:r>
      <w:r>
        <w:rPr>
          <w:color w:val="000000"/>
        </w:rPr>
        <w:t xml:space="preserve"> (music making: knowing ‘how to’) in context.  Knowledge is broken down into elements that anticipate the language used by exam boards: structure, pitch and melody, harmony and tonality, texture, tempo, metre and rhythm, dynamics and articulation, and sonority (performing forces and playing techniques). Skills are broken down into performing, composing and critical listening. In addition, pupils will grow their knowledge of the context in which the music with which they engage was created and performed.  It is this development of knowledge, skills and an awareness of context combined which drives musical understanding, a deep, personal and internalised understanding of how music ‘works’ and how it enables meaning.</w:t>
      </w:r>
    </w:p>
    <w:p w:rsidR="00CD6404" w:rsidRDefault="0015744C">
      <w:pPr>
        <w:pStyle w:val="Heading2"/>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0" w:line="276" w:lineRule="auto"/>
        <w:ind w:left="0"/>
        <w:jc w:val="both"/>
      </w:pPr>
      <w:bookmarkStart w:id="11" w:name="_uvzo9fw8m0g4" w:colFirst="0" w:colLast="0"/>
      <w:bookmarkEnd w:id="11"/>
      <w:r>
        <w:br w:type="page"/>
      </w:r>
    </w:p>
    <w:p w:rsidR="00CD6404" w:rsidRDefault="0015744C">
      <w:pPr>
        <w:pStyle w:val="Heading2"/>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0" w:line="276" w:lineRule="auto"/>
        <w:ind w:left="0"/>
        <w:jc w:val="both"/>
      </w:pPr>
      <w:bookmarkStart w:id="12" w:name="_xwwlj3rao3i3" w:colFirst="0" w:colLast="0"/>
      <w:bookmarkEnd w:id="12"/>
      <w:r>
        <w:lastRenderedPageBreak/>
        <w:t>Knowledge selection</w:t>
      </w:r>
    </w:p>
    <w:p w:rsidR="00CD6404" w:rsidRDefault="0015744C">
      <w:pPr>
        <w:shd w:val="clear" w:color="auto" w:fill="FFFFFF"/>
        <w:spacing w:before="240" w:after="240"/>
        <w:ind w:left="0"/>
        <w:jc w:val="both"/>
        <w:rPr>
          <w:color w:val="000000"/>
          <w:sz w:val="22"/>
          <w:szCs w:val="22"/>
        </w:rPr>
      </w:pPr>
      <w:r>
        <w:t>The core knowledge covered in our secondary units is set out in the table below:</w:t>
      </w:r>
    </w:p>
    <w:tbl>
      <w:tblPr>
        <w:tblStyle w:val="a"/>
        <w:tblW w:w="14220" w:type="dxa"/>
        <w:tblBorders>
          <w:top w:val="nil"/>
          <w:left w:val="nil"/>
          <w:bottom w:val="nil"/>
          <w:right w:val="nil"/>
          <w:insideH w:val="nil"/>
          <w:insideV w:val="nil"/>
        </w:tblBorders>
        <w:tblLayout w:type="fixed"/>
        <w:tblLook w:val="0600" w:firstRow="0" w:lastRow="0" w:firstColumn="0" w:lastColumn="0" w:noHBand="1" w:noVBand="1"/>
      </w:tblPr>
      <w:tblGrid>
        <w:gridCol w:w="914"/>
        <w:gridCol w:w="1900"/>
        <w:gridCol w:w="1901"/>
        <w:gridCol w:w="1901"/>
        <w:gridCol w:w="1901"/>
        <w:gridCol w:w="1901"/>
        <w:gridCol w:w="1901"/>
        <w:gridCol w:w="1901"/>
      </w:tblGrid>
      <w:tr w:rsidR="00CD6404">
        <w:trPr>
          <w:trHeight w:val="530"/>
        </w:trPr>
        <w:tc>
          <w:tcPr>
            <w:tcW w:w="91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b/>
                <w:sz w:val="20"/>
                <w:szCs w:val="20"/>
              </w:rPr>
            </w:pPr>
            <w:r>
              <w:rPr>
                <w:b/>
                <w:sz w:val="20"/>
                <w:szCs w:val="20"/>
              </w:rPr>
              <w:t>Phase</w:t>
            </w:r>
          </w:p>
        </w:tc>
        <w:tc>
          <w:tcPr>
            <w:tcW w:w="190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b/>
                <w:sz w:val="20"/>
                <w:szCs w:val="20"/>
              </w:rPr>
            </w:pPr>
            <w:r>
              <w:rPr>
                <w:b/>
                <w:sz w:val="20"/>
                <w:szCs w:val="20"/>
              </w:rPr>
              <w:t>Structure</w:t>
            </w:r>
          </w:p>
        </w:tc>
        <w:tc>
          <w:tcPr>
            <w:tcW w:w="3800"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b/>
                <w:sz w:val="20"/>
                <w:szCs w:val="20"/>
              </w:rPr>
            </w:pPr>
            <w:r>
              <w:rPr>
                <w:b/>
                <w:sz w:val="20"/>
                <w:szCs w:val="20"/>
              </w:rPr>
              <w:t>Organisation of pitch</w:t>
            </w:r>
          </w:p>
        </w:tc>
        <w:tc>
          <w:tcPr>
            <w:tcW w:w="190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b/>
                <w:sz w:val="20"/>
                <w:szCs w:val="20"/>
              </w:rPr>
            </w:pPr>
            <w:r>
              <w:rPr>
                <w:b/>
                <w:sz w:val="20"/>
                <w:szCs w:val="20"/>
              </w:rPr>
              <w:t>Texture</w:t>
            </w:r>
          </w:p>
        </w:tc>
        <w:tc>
          <w:tcPr>
            <w:tcW w:w="190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b/>
                <w:sz w:val="20"/>
                <w:szCs w:val="20"/>
              </w:rPr>
            </w:pPr>
            <w:r>
              <w:rPr>
                <w:b/>
                <w:sz w:val="20"/>
                <w:szCs w:val="20"/>
              </w:rPr>
              <w:t>Tempo, metre and rhythm</w:t>
            </w:r>
          </w:p>
        </w:tc>
        <w:tc>
          <w:tcPr>
            <w:tcW w:w="190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b/>
                <w:sz w:val="20"/>
                <w:szCs w:val="20"/>
              </w:rPr>
            </w:pPr>
            <w:r>
              <w:rPr>
                <w:b/>
                <w:sz w:val="20"/>
                <w:szCs w:val="20"/>
              </w:rPr>
              <w:t>Dynamics and articulation</w:t>
            </w:r>
          </w:p>
        </w:tc>
        <w:tc>
          <w:tcPr>
            <w:tcW w:w="190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b/>
                <w:sz w:val="20"/>
                <w:szCs w:val="20"/>
              </w:rPr>
            </w:pPr>
            <w:r>
              <w:rPr>
                <w:b/>
                <w:sz w:val="20"/>
                <w:szCs w:val="20"/>
              </w:rPr>
              <w:t>Sonority (performing forces and playing techniques)</w:t>
            </w:r>
          </w:p>
        </w:tc>
      </w:tr>
      <w:tr w:rsidR="00CD6404">
        <w:trPr>
          <w:trHeight w:val="440"/>
        </w:trPr>
        <w:tc>
          <w:tcPr>
            <w:tcW w:w="915" w:type="dxa"/>
            <w:vMerge/>
            <w:tcBorders>
              <w:bottom w:val="single" w:sz="8" w:space="0" w:color="000000"/>
              <w:right w:val="single" w:sz="8" w:space="0" w:color="000000"/>
            </w:tcBorders>
            <w:tcMar>
              <w:top w:w="100" w:type="dxa"/>
              <w:left w:w="100" w:type="dxa"/>
              <w:bottom w:w="100" w:type="dxa"/>
              <w:right w:w="100" w:type="dxa"/>
            </w:tcMar>
          </w:tcPr>
          <w:p w:rsidR="00CD6404" w:rsidRDefault="00CD6404">
            <w:pPr>
              <w:ind w:left="-540"/>
            </w:pPr>
          </w:p>
        </w:tc>
        <w:tc>
          <w:tcPr>
            <w:tcW w:w="1900" w:type="dxa"/>
            <w:vMerge/>
            <w:tcBorders>
              <w:bottom w:val="single" w:sz="8" w:space="0" w:color="000000"/>
              <w:right w:val="single" w:sz="8" w:space="0" w:color="000000"/>
            </w:tcBorders>
            <w:tcMar>
              <w:top w:w="100" w:type="dxa"/>
              <w:left w:w="100" w:type="dxa"/>
              <w:bottom w:w="100" w:type="dxa"/>
              <w:right w:w="100" w:type="dxa"/>
            </w:tcMar>
          </w:tcPr>
          <w:p w:rsidR="00CD6404" w:rsidRDefault="00CD6404">
            <w:pPr>
              <w:ind w:left="-540"/>
            </w:pP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b/>
                <w:sz w:val="20"/>
                <w:szCs w:val="20"/>
              </w:rPr>
            </w:pPr>
            <w:r>
              <w:rPr>
                <w:b/>
                <w:sz w:val="20"/>
                <w:szCs w:val="20"/>
              </w:rPr>
              <w:t>Melody</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b/>
                <w:sz w:val="20"/>
                <w:szCs w:val="20"/>
              </w:rPr>
            </w:pPr>
            <w:r>
              <w:rPr>
                <w:b/>
                <w:sz w:val="20"/>
                <w:szCs w:val="20"/>
              </w:rPr>
              <w:t>Harmony and tonality</w:t>
            </w:r>
          </w:p>
        </w:tc>
        <w:tc>
          <w:tcPr>
            <w:tcW w:w="1900" w:type="dxa"/>
            <w:vMerge/>
            <w:tcBorders>
              <w:bottom w:val="single" w:sz="8" w:space="0" w:color="000000"/>
              <w:right w:val="single" w:sz="8" w:space="0" w:color="000000"/>
            </w:tcBorders>
            <w:tcMar>
              <w:top w:w="100" w:type="dxa"/>
              <w:left w:w="100" w:type="dxa"/>
              <w:bottom w:w="100" w:type="dxa"/>
              <w:right w:w="100" w:type="dxa"/>
            </w:tcMar>
          </w:tcPr>
          <w:p w:rsidR="00CD6404" w:rsidRDefault="00CD6404">
            <w:pPr>
              <w:ind w:left="-540"/>
            </w:pPr>
          </w:p>
        </w:tc>
        <w:tc>
          <w:tcPr>
            <w:tcW w:w="1900" w:type="dxa"/>
            <w:vMerge/>
            <w:tcBorders>
              <w:bottom w:val="single" w:sz="8" w:space="0" w:color="000000"/>
              <w:right w:val="single" w:sz="8" w:space="0" w:color="000000"/>
            </w:tcBorders>
            <w:tcMar>
              <w:top w:w="100" w:type="dxa"/>
              <w:left w:w="100" w:type="dxa"/>
              <w:bottom w:w="100" w:type="dxa"/>
              <w:right w:w="100" w:type="dxa"/>
            </w:tcMar>
          </w:tcPr>
          <w:p w:rsidR="00CD6404" w:rsidRDefault="00CD6404">
            <w:pPr>
              <w:ind w:left="-540"/>
            </w:pPr>
          </w:p>
        </w:tc>
        <w:tc>
          <w:tcPr>
            <w:tcW w:w="1900" w:type="dxa"/>
            <w:vMerge/>
            <w:tcBorders>
              <w:bottom w:val="single" w:sz="8" w:space="0" w:color="000000"/>
              <w:right w:val="single" w:sz="8" w:space="0" w:color="000000"/>
            </w:tcBorders>
            <w:tcMar>
              <w:top w:w="100" w:type="dxa"/>
              <w:left w:w="100" w:type="dxa"/>
              <w:bottom w:w="100" w:type="dxa"/>
              <w:right w:w="100" w:type="dxa"/>
            </w:tcMar>
          </w:tcPr>
          <w:p w:rsidR="00CD6404" w:rsidRDefault="00CD6404">
            <w:pPr>
              <w:ind w:left="-540"/>
            </w:pPr>
          </w:p>
        </w:tc>
        <w:tc>
          <w:tcPr>
            <w:tcW w:w="1900" w:type="dxa"/>
            <w:vMerge/>
            <w:tcBorders>
              <w:bottom w:val="single" w:sz="8" w:space="0" w:color="000000"/>
              <w:right w:val="single" w:sz="8" w:space="0" w:color="000000"/>
            </w:tcBorders>
            <w:tcMar>
              <w:top w:w="100" w:type="dxa"/>
              <w:left w:w="100" w:type="dxa"/>
              <w:bottom w:w="100" w:type="dxa"/>
              <w:right w:w="100" w:type="dxa"/>
            </w:tcMar>
          </w:tcPr>
          <w:p w:rsidR="00CD6404" w:rsidRDefault="00CD6404">
            <w:pPr>
              <w:ind w:left="-540"/>
            </w:pPr>
          </w:p>
        </w:tc>
      </w:tr>
      <w:tr w:rsidR="00CD6404">
        <w:trPr>
          <w:trHeight w:val="1025"/>
        </w:trPr>
        <w:tc>
          <w:tcPr>
            <w:tcW w:w="9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Put simply</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Repetition + contrast</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High + low</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Pleasant + clashing</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Full and sparse</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Fast + slow</w:t>
            </w:r>
          </w:p>
          <w:p w:rsidR="00CD6404" w:rsidRDefault="0015744C">
            <w:pPr>
              <w:spacing w:before="0" w:after="0" w:line="240" w:lineRule="auto"/>
              <w:ind w:left="0"/>
              <w:rPr>
                <w:sz w:val="20"/>
                <w:szCs w:val="20"/>
              </w:rPr>
            </w:pPr>
            <w:r>
              <w:rPr>
                <w:sz w:val="20"/>
                <w:szCs w:val="20"/>
              </w:rPr>
              <w:t>Long + short</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Loud + quiet</w:t>
            </w:r>
          </w:p>
          <w:p w:rsidR="00CD6404" w:rsidRDefault="0015744C">
            <w:pPr>
              <w:spacing w:before="0" w:after="0" w:line="240" w:lineRule="auto"/>
              <w:ind w:left="0"/>
              <w:rPr>
                <w:sz w:val="20"/>
                <w:szCs w:val="20"/>
              </w:rPr>
            </w:pPr>
            <w:r>
              <w:rPr>
                <w:sz w:val="20"/>
                <w:szCs w:val="20"/>
              </w:rPr>
              <w:t>Smooth + detached</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Instruments</w:t>
            </w:r>
          </w:p>
        </w:tc>
      </w:tr>
      <w:tr w:rsidR="00CD6404">
        <w:trPr>
          <w:trHeight w:val="3875"/>
        </w:trPr>
        <w:tc>
          <w:tcPr>
            <w:tcW w:w="9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Year 7</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Repetition, riff, ostinato, groove, bar, phrase, balanced phrase, sections, intro, verse, chorus, outro, addition, subtraction, song, call and response</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Step, leap, balanced phrase, question and answer, treble clef, scale degrees, stave, semitone, staff notation, improvisation, ostinato</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Pentatonic, major keys, major and minor triads, chord relationships, tonic, dominant, primary and secondary chords, root note, 3</w:t>
            </w:r>
            <w:r>
              <w:rPr>
                <w:sz w:val="20"/>
                <w:szCs w:val="20"/>
                <w:vertAlign w:val="superscript"/>
              </w:rPr>
              <w:t>rd</w:t>
            </w:r>
            <w:r>
              <w:rPr>
                <w:sz w:val="20"/>
                <w:szCs w:val="20"/>
              </w:rPr>
              <w:t>, 5</w:t>
            </w:r>
            <w:r>
              <w:rPr>
                <w:sz w:val="20"/>
                <w:szCs w:val="20"/>
                <w:vertAlign w:val="superscript"/>
              </w:rPr>
              <w:t>th</w:t>
            </w:r>
            <w:r>
              <w:rPr>
                <w:sz w:val="20"/>
                <w:szCs w:val="20"/>
              </w:rPr>
              <w:t>, inversions, chord charts, chord symbols</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Solo, unison, two-part, layers, full, sparse, polyrhythmic, melody and accompaniment, harmony, call and response</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Pulse, tempo, bar, bar line, simple time signatures, semibreve, minim, crotchet, quaver, semiquaver, rest, rhythm, polyrhythms, syncopation, sustained, on-the-beat, off-beat, dotted crotchet, tie, count-in, upbeat</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Loud (forte), quiet (piano),</w:t>
            </w:r>
          </w:p>
          <w:p w:rsidR="00CD6404" w:rsidRDefault="0015744C">
            <w:pPr>
              <w:spacing w:before="0" w:after="0" w:line="240" w:lineRule="auto"/>
              <w:ind w:left="0"/>
              <w:rPr>
                <w:sz w:val="20"/>
                <w:szCs w:val="20"/>
              </w:rPr>
            </w:pPr>
            <w:r>
              <w:rPr>
                <w:sz w:val="20"/>
                <w:szCs w:val="20"/>
              </w:rPr>
              <w:t>mezzo piano, mezzo forte, fortissimo, pianissimo, crescendo, diminuendo, staccato, legato, accent</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Voice (vocalising, singing, beatboxing), body percussion, gumboot dancing, keyboard, ukulele, acoustic guitar, drumkit, strumming, stab</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tc>
      </w:tr>
      <w:tr w:rsidR="00CD6404">
        <w:trPr>
          <w:trHeight w:val="3500"/>
        </w:trPr>
        <w:tc>
          <w:tcPr>
            <w:tcW w:w="9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lastRenderedPageBreak/>
              <w:t>Year 8</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Ground bass, signal, strophic, 12 bar blues, lyric structure aab</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Bass clef, intervals, octave, scale, passing note, ornament, trill, ascending, descending, sharps, flats, blue notes</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Major keys (D), root position, key signatures, blues scale, seventh chords, blues scale, bassline, chord progression</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Contrapuntal, canon, entry, voice, walking bass, broken chords, block chords, monophonic, polyphonic</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Triplet, compound time signatures, swung quavers, shuffle</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Slurs, detached</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Basso continuo, harpsichord, spread chord, cello, violin, bow, bowed, master drummer,  djembe, strokes, bass, tone, slap, flam, tremolo, slide, bottle necking, picking, double bass, bass guitar, brushes (drum-kit)</w:t>
            </w:r>
          </w:p>
        </w:tc>
      </w:tr>
      <w:tr w:rsidR="00CD6404">
        <w:trPr>
          <w:trHeight w:val="5690"/>
        </w:trPr>
        <w:tc>
          <w:tcPr>
            <w:tcW w:w="9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lastRenderedPageBreak/>
              <w:t>Year 9</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Head, solos, loops, mix-in, A section, breakdown, build, drop, pre-chorus, chorus, middle eight, instrumental, alap, jhalla</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 xml:space="preserve">Hook, melismatic/ syllabic text setting, arch-shape, conjunct, disjunct, </w:t>
            </w:r>
          </w:p>
          <w:p w:rsidR="00CD6404" w:rsidRDefault="0015744C">
            <w:pPr>
              <w:spacing w:before="0" w:after="0" w:line="240" w:lineRule="auto"/>
              <w:ind w:left="0"/>
              <w:rPr>
                <w:sz w:val="20"/>
                <w:szCs w:val="20"/>
              </w:rPr>
            </w:pPr>
            <w:r>
              <w:rPr>
                <w:sz w:val="20"/>
                <w:szCs w:val="20"/>
              </w:rPr>
              <w:t>chromatic passing notes, sargam – sa, re, pa, tihai, grace notes, upper mordents, development, motif</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Extended chords, minor keys (D harmonic minor), key relationships, sus chords, drone, rag, extended chords, Aeolian mode on C, chord relationships, bitonality, atonality, note cluster</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Backing vocals, counter melody, homophony, doubling, mix-in, breakdown, drop, chordal, arpeggio</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Clave, quantise, 120bpm, habanera, repetition, tal – sam, theka, free tempo, interlocking, moderato, allegro</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Fade in, crescendo, fade out, diminuendo, balance</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p w:rsidR="00CD6404" w:rsidRDefault="0015744C">
            <w:pPr>
              <w:spacing w:before="0" w:after="0" w:line="240" w:lineRule="auto"/>
              <w:ind w:left="0"/>
              <w:rPr>
                <w:sz w:val="20"/>
                <w:szCs w:val="20"/>
              </w:rPr>
            </w:pPr>
            <w:r>
              <w:rPr>
                <w:sz w:val="20"/>
                <w:szCs w:val="20"/>
              </w:rPr>
              <w:t xml:space="preserve"> </w:t>
            </w:r>
          </w:p>
        </w:tc>
        <w:tc>
          <w:tcPr>
            <w:tcW w:w="1900" w:type="dxa"/>
            <w:tcBorders>
              <w:top w:val="nil"/>
              <w:left w:val="nil"/>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rPr>
                <w:sz w:val="20"/>
                <w:szCs w:val="20"/>
              </w:rPr>
            </w:pPr>
            <w:r>
              <w:rPr>
                <w:sz w:val="20"/>
                <w:szCs w:val="20"/>
              </w:rPr>
              <w:t>Synthesized sound, reverb, panning, filter, FX, automation, post-production, trimming, zoom, stinger, drum fills, picking</w:t>
            </w:r>
          </w:p>
          <w:p w:rsidR="00CD6404" w:rsidRDefault="0015744C">
            <w:pPr>
              <w:spacing w:before="0" w:after="0" w:line="240" w:lineRule="auto"/>
              <w:ind w:left="0"/>
              <w:rPr>
                <w:sz w:val="20"/>
                <w:szCs w:val="20"/>
              </w:rPr>
            </w:pPr>
            <w:r>
              <w:rPr>
                <w:sz w:val="20"/>
                <w:szCs w:val="20"/>
              </w:rPr>
              <w:t>Afrobeat: ‘horns’, percussion—claves, maracas, shekere, conga</w:t>
            </w:r>
          </w:p>
          <w:p w:rsidR="00CD6404" w:rsidRDefault="0015744C">
            <w:pPr>
              <w:spacing w:before="0" w:after="0" w:line="240" w:lineRule="auto"/>
              <w:ind w:left="0"/>
              <w:rPr>
                <w:sz w:val="20"/>
                <w:szCs w:val="20"/>
              </w:rPr>
            </w:pPr>
            <w:r>
              <w:rPr>
                <w:sz w:val="20"/>
                <w:szCs w:val="20"/>
              </w:rPr>
              <w:t>Neotango: bandoneon</w:t>
            </w:r>
          </w:p>
          <w:p w:rsidR="00CD6404" w:rsidRDefault="0015744C">
            <w:pPr>
              <w:spacing w:before="0" w:after="0" w:line="240" w:lineRule="auto"/>
              <w:ind w:left="0"/>
              <w:rPr>
                <w:sz w:val="20"/>
                <w:szCs w:val="20"/>
              </w:rPr>
            </w:pPr>
            <w:r>
              <w:rPr>
                <w:sz w:val="20"/>
                <w:szCs w:val="20"/>
              </w:rPr>
              <w:t>North Indian classical: sitar; bansuri; tabla; tanpura</w:t>
            </w:r>
          </w:p>
          <w:p w:rsidR="00CD6404" w:rsidRDefault="0015744C">
            <w:pPr>
              <w:spacing w:before="0" w:after="0" w:line="240" w:lineRule="auto"/>
              <w:ind w:left="0"/>
              <w:rPr>
                <w:sz w:val="20"/>
                <w:szCs w:val="20"/>
              </w:rPr>
            </w:pPr>
            <w:r>
              <w:rPr>
                <w:sz w:val="20"/>
                <w:szCs w:val="20"/>
              </w:rPr>
              <w:t>Afro Celt Sound System: bodhran, whistle, tambourine, shaker, talking drum, extended techniques</w:t>
            </w:r>
          </w:p>
        </w:tc>
      </w:tr>
    </w:tbl>
    <w:p w:rsidR="00CD6404" w:rsidRDefault="00CD6404">
      <w:pPr>
        <w:pStyle w:val="Heading2"/>
      </w:pPr>
      <w:bookmarkStart w:id="13" w:name="_o5imsxc5tqpa" w:colFirst="0" w:colLast="0"/>
      <w:bookmarkEnd w:id="13"/>
    </w:p>
    <w:p w:rsidR="00CD6404" w:rsidRDefault="0015744C">
      <w:pPr>
        <w:pStyle w:val="Heading2"/>
      </w:pPr>
      <w:bookmarkStart w:id="14" w:name="_t38yrh1jbpzq" w:colFirst="0" w:colLast="0"/>
      <w:bookmarkEnd w:id="14"/>
      <w:r>
        <w:t>Inclusive and ambitious</w:t>
      </w:r>
    </w:p>
    <w:p w:rsidR="00CD6404" w:rsidRDefault="0015744C">
      <w:r>
        <w:t xml:space="preserve">We recognise that our curriculum needs to meet the needs of pupils coming from a variety of cultures and backgrounds with different levels of experience and prior knowledge. The music curriculum aims to ensure that all pupils: </w:t>
      </w:r>
    </w:p>
    <w:p w:rsidR="00CD6404" w:rsidRDefault="0015744C">
      <w:pPr>
        <w:numPr>
          <w:ilvl w:val="0"/>
          <w:numId w:val="3"/>
        </w:numPr>
      </w:pPr>
      <w:r>
        <w:lastRenderedPageBreak/>
        <w:t xml:space="preserve">Have access to high quality musical experiences that deliver life-enhancing benefits through curriculum, and adopt habits and behaviours that foster a respectful and joyful community </w:t>
      </w:r>
    </w:p>
    <w:p w:rsidR="00CD6404" w:rsidRDefault="0015744C">
      <w:pPr>
        <w:numPr>
          <w:ilvl w:val="0"/>
          <w:numId w:val="3"/>
        </w:numPr>
      </w:pPr>
      <w:r>
        <w:t>Experience a knowledge-led curriculum where pupils gain ne</w:t>
      </w:r>
      <w:r>
        <w:rPr>
          <w:color w:val="000000"/>
        </w:rPr>
        <w:t>w musical learning and t</w:t>
      </w:r>
      <w:r>
        <w:t xml:space="preserve">he ability to retain it. </w:t>
      </w:r>
    </w:p>
    <w:p w:rsidR="00CD6404" w:rsidRDefault="00CD6404"/>
    <w:p w:rsidR="00CD6404" w:rsidRDefault="0015744C">
      <w:r>
        <w:br w:type="page"/>
      </w:r>
    </w:p>
    <w:p w:rsidR="00CD6404" w:rsidRDefault="0015744C">
      <w:pPr>
        <w:pStyle w:val="Heading1"/>
      </w:pPr>
      <w:bookmarkStart w:id="15" w:name="_u7j1bq4pc34p" w:colFirst="0" w:colLast="0"/>
      <w:bookmarkEnd w:id="15"/>
      <w:r>
        <w:lastRenderedPageBreak/>
        <w:t>2. Subject structure overview</w:t>
      </w:r>
    </w:p>
    <w:p w:rsidR="00CD6404" w:rsidRDefault="00CD6404"/>
    <w:tbl>
      <w:tblPr>
        <w:tblStyle w:val="a0"/>
        <w:tblW w:w="143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10"/>
        <w:gridCol w:w="4005"/>
        <w:gridCol w:w="3960"/>
        <w:gridCol w:w="1230"/>
        <w:gridCol w:w="4035"/>
      </w:tblGrid>
      <w:tr w:rsidR="00CD6404">
        <w:trPr>
          <w:jc w:val="center"/>
        </w:trPr>
        <w:tc>
          <w:tcPr>
            <w:tcW w:w="1110" w:type="dxa"/>
            <w:tcMar>
              <w:top w:w="100" w:type="dxa"/>
              <w:left w:w="100" w:type="dxa"/>
              <w:bottom w:w="100" w:type="dxa"/>
              <w:right w:w="100" w:type="dxa"/>
            </w:tcMar>
          </w:tcPr>
          <w:p w:rsidR="00CD6404" w:rsidRDefault="0015744C">
            <w:pPr>
              <w:spacing w:before="0" w:after="0" w:line="240" w:lineRule="auto"/>
              <w:ind w:left="0"/>
              <w:rPr>
                <w:b/>
              </w:rPr>
            </w:pPr>
            <w:r>
              <w:rPr>
                <w:b/>
              </w:rPr>
              <w:t>Year Group</w:t>
            </w:r>
          </w:p>
        </w:tc>
        <w:tc>
          <w:tcPr>
            <w:tcW w:w="4005" w:type="dxa"/>
            <w:tcMar>
              <w:top w:w="100" w:type="dxa"/>
              <w:left w:w="100" w:type="dxa"/>
              <w:bottom w:w="100" w:type="dxa"/>
              <w:right w:w="100" w:type="dxa"/>
            </w:tcMar>
          </w:tcPr>
          <w:p w:rsidR="00CD6404" w:rsidRDefault="0015744C">
            <w:pPr>
              <w:spacing w:before="0" w:after="0" w:line="240" w:lineRule="auto"/>
              <w:ind w:left="0"/>
              <w:rPr>
                <w:b/>
              </w:rPr>
            </w:pPr>
            <w:r>
              <w:rPr>
                <w:b/>
              </w:rPr>
              <w:t>Unit Title</w:t>
            </w:r>
          </w:p>
        </w:tc>
        <w:tc>
          <w:tcPr>
            <w:tcW w:w="3960" w:type="dxa"/>
            <w:tcMar>
              <w:top w:w="100" w:type="dxa"/>
              <w:left w:w="100" w:type="dxa"/>
              <w:bottom w:w="100" w:type="dxa"/>
              <w:right w:w="100" w:type="dxa"/>
            </w:tcMar>
          </w:tcPr>
          <w:p w:rsidR="00CD6404" w:rsidRDefault="0015744C">
            <w:pPr>
              <w:spacing w:before="0" w:after="0" w:line="240" w:lineRule="auto"/>
              <w:ind w:left="0"/>
              <w:rPr>
                <w:b/>
              </w:rPr>
            </w:pPr>
            <w:r>
              <w:rPr>
                <w:b/>
              </w:rPr>
              <w:t>Unit emphasis</w:t>
            </w:r>
          </w:p>
        </w:tc>
        <w:tc>
          <w:tcPr>
            <w:tcW w:w="1230" w:type="dxa"/>
            <w:tcMar>
              <w:top w:w="100" w:type="dxa"/>
              <w:left w:w="100" w:type="dxa"/>
              <w:bottom w:w="100" w:type="dxa"/>
              <w:right w:w="100" w:type="dxa"/>
            </w:tcMar>
          </w:tcPr>
          <w:p w:rsidR="00CD6404" w:rsidRDefault="0015744C">
            <w:pPr>
              <w:spacing w:before="0" w:after="0" w:line="240" w:lineRule="auto"/>
              <w:ind w:left="0"/>
              <w:rPr>
                <w:b/>
              </w:rPr>
            </w:pPr>
            <w:r>
              <w:rPr>
                <w:b/>
              </w:rPr>
              <w:t>Length of Unit</w:t>
            </w:r>
          </w:p>
        </w:tc>
        <w:tc>
          <w:tcPr>
            <w:tcW w:w="4035" w:type="dxa"/>
            <w:tcMar>
              <w:top w:w="100" w:type="dxa"/>
              <w:left w:w="100" w:type="dxa"/>
              <w:bottom w:w="100" w:type="dxa"/>
              <w:right w:w="100" w:type="dxa"/>
            </w:tcMar>
          </w:tcPr>
          <w:p w:rsidR="00CD6404" w:rsidRDefault="0015744C">
            <w:pPr>
              <w:spacing w:before="0" w:after="0" w:line="240" w:lineRule="auto"/>
              <w:ind w:left="0"/>
              <w:rPr>
                <w:b/>
              </w:rPr>
            </w:pPr>
            <w:r>
              <w:rPr>
                <w:b/>
              </w:rPr>
              <w:t xml:space="preserve">Useful prior knowledge </w:t>
            </w:r>
          </w:p>
        </w:tc>
      </w:tr>
      <w:tr w:rsidR="00CD6404">
        <w:trPr>
          <w:jc w:val="center"/>
        </w:trPr>
        <w:tc>
          <w:tcPr>
            <w:tcW w:w="1110" w:type="dxa"/>
            <w:tcMar>
              <w:top w:w="100" w:type="dxa"/>
              <w:left w:w="100" w:type="dxa"/>
              <w:bottom w:w="100" w:type="dxa"/>
              <w:right w:w="100" w:type="dxa"/>
            </w:tcMar>
          </w:tcPr>
          <w:p w:rsidR="00CD6404" w:rsidRDefault="0015744C">
            <w:pPr>
              <w:spacing w:before="0" w:after="0" w:line="240" w:lineRule="auto"/>
              <w:ind w:left="0"/>
            </w:pPr>
            <w:r>
              <w:t>7</w:t>
            </w:r>
          </w:p>
        </w:tc>
        <w:tc>
          <w:tcPr>
            <w:tcW w:w="4005" w:type="dxa"/>
            <w:tcMar>
              <w:top w:w="100" w:type="dxa"/>
              <w:left w:w="100" w:type="dxa"/>
              <w:bottom w:w="100" w:type="dxa"/>
              <w:right w:w="100" w:type="dxa"/>
            </w:tcMar>
          </w:tcPr>
          <w:p w:rsidR="00CD6404" w:rsidRDefault="0015744C">
            <w:pPr>
              <w:spacing w:before="0" w:after="0" w:line="240" w:lineRule="auto"/>
              <w:ind w:left="0"/>
            </w:pPr>
            <w:r>
              <w:t>Stomp and Sing</w:t>
            </w:r>
          </w:p>
        </w:tc>
        <w:tc>
          <w:tcPr>
            <w:tcW w:w="3960" w:type="dxa"/>
            <w:tcMar>
              <w:top w:w="100" w:type="dxa"/>
              <w:left w:w="100" w:type="dxa"/>
              <w:bottom w:w="100" w:type="dxa"/>
              <w:right w:w="100" w:type="dxa"/>
            </w:tcMar>
          </w:tcPr>
          <w:p w:rsidR="00CD6404" w:rsidRDefault="0015744C">
            <w:pPr>
              <w:spacing w:before="0" w:after="0" w:line="240" w:lineRule="auto"/>
              <w:ind w:left="0"/>
            </w:pPr>
            <w:r>
              <w:t>Rhythm</w:t>
            </w:r>
          </w:p>
        </w:tc>
        <w:tc>
          <w:tcPr>
            <w:tcW w:w="1230" w:type="dxa"/>
            <w:tcMar>
              <w:top w:w="100" w:type="dxa"/>
              <w:left w:w="100" w:type="dxa"/>
              <w:bottom w:w="100" w:type="dxa"/>
              <w:right w:w="100" w:type="dxa"/>
            </w:tcMar>
          </w:tcPr>
          <w:p w:rsidR="00CD6404" w:rsidRDefault="0015744C">
            <w:pPr>
              <w:spacing w:before="0" w:after="0" w:line="240" w:lineRule="auto"/>
              <w:ind w:left="0"/>
            </w:pPr>
            <w:r>
              <w:t>13</w:t>
            </w:r>
          </w:p>
        </w:tc>
        <w:tc>
          <w:tcPr>
            <w:tcW w:w="4035" w:type="dxa"/>
            <w:tcMar>
              <w:top w:w="100" w:type="dxa"/>
              <w:left w:w="100" w:type="dxa"/>
              <w:bottom w:w="100" w:type="dxa"/>
              <w:right w:w="100" w:type="dxa"/>
            </w:tcMar>
          </w:tcPr>
          <w:p w:rsidR="00CD6404" w:rsidRDefault="0015744C">
            <w:pPr>
              <w:spacing w:before="0" w:after="0" w:line="240" w:lineRule="auto"/>
              <w:ind w:left="0"/>
            </w:pPr>
            <w:r>
              <w:t>None</w:t>
            </w:r>
          </w:p>
        </w:tc>
      </w:tr>
      <w:tr w:rsidR="00CD6404">
        <w:trPr>
          <w:jc w:val="center"/>
        </w:trPr>
        <w:tc>
          <w:tcPr>
            <w:tcW w:w="1110" w:type="dxa"/>
            <w:tcMar>
              <w:top w:w="100" w:type="dxa"/>
              <w:left w:w="100" w:type="dxa"/>
              <w:bottom w:w="100" w:type="dxa"/>
              <w:right w:w="100" w:type="dxa"/>
            </w:tcMar>
          </w:tcPr>
          <w:p w:rsidR="00CD6404" w:rsidRDefault="0015744C">
            <w:pPr>
              <w:spacing w:before="0" w:after="0" w:line="240" w:lineRule="auto"/>
              <w:ind w:left="0"/>
            </w:pPr>
            <w:r>
              <w:t>7</w:t>
            </w:r>
          </w:p>
        </w:tc>
        <w:tc>
          <w:tcPr>
            <w:tcW w:w="4005" w:type="dxa"/>
            <w:tcMar>
              <w:top w:w="100" w:type="dxa"/>
              <w:left w:w="100" w:type="dxa"/>
              <w:bottom w:w="100" w:type="dxa"/>
              <w:right w:w="100" w:type="dxa"/>
            </w:tcMar>
          </w:tcPr>
          <w:p w:rsidR="00CD6404" w:rsidRDefault="0015744C">
            <w:pPr>
              <w:spacing w:before="0" w:after="0" w:line="240" w:lineRule="auto"/>
              <w:ind w:left="0"/>
            </w:pPr>
            <w:r>
              <w:t>The Power of the Pentatonic</w:t>
            </w:r>
          </w:p>
        </w:tc>
        <w:tc>
          <w:tcPr>
            <w:tcW w:w="3960" w:type="dxa"/>
            <w:tcMar>
              <w:top w:w="100" w:type="dxa"/>
              <w:left w:w="100" w:type="dxa"/>
              <w:bottom w:w="100" w:type="dxa"/>
              <w:right w:w="100" w:type="dxa"/>
            </w:tcMar>
          </w:tcPr>
          <w:p w:rsidR="00CD6404" w:rsidRDefault="0015744C">
            <w:pPr>
              <w:spacing w:before="0" w:after="0" w:line="240" w:lineRule="auto"/>
              <w:ind w:left="0"/>
            </w:pPr>
            <w:r>
              <w:t>Melody</w:t>
            </w:r>
          </w:p>
        </w:tc>
        <w:tc>
          <w:tcPr>
            <w:tcW w:w="1230" w:type="dxa"/>
            <w:tcMar>
              <w:top w:w="100" w:type="dxa"/>
              <w:left w:w="100" w:type="dxa"/>
              <w:bottom w:w="100" w:type="dxa"/>
              <w:right w:w="100" w:type="dxa"/>
            </w:tcMar>
          </w:tcPr>
          <w:p w:rsidR="00CD6404" w:rsidRDefault="0015744C">
            <w:pPr>
              <w:spacing w:before="0" w:after="0" w:line="240" w:lineRule="auto"/>
              <w:ind w:left="0"/>
            </w:pPr>
            <w:r>
              <w:t>13</w:t>
            </w:r>
          </w:p>
        </w:tc>
        <w:tc>
          <w:tcPr>
            <w:tcW w:w="4035" w:type="dxa"/>
            <w:tcMar>
              <w:top w:w="100" w:type="dxa"/>
              <w:left w:w="100" w:type="dxa"/>
              <w:bottom w:w="100" w:type="dxa"/>
              <w:right w:w="100" w:type="dxa"/>
            </w:tcMar>
          </w:tcPr>
          <w:p w:rsidR="00CD6404" w:rsidRDefault="0015744C">
            <w:pPr>
              <w:spacing w:before="0" w:after="0" w:line="240" w:lineRule="auto"/>
              <w:ind w:left="0"/>
            </w:pPr>
            <w:r>
              <w:t>None</w:t>
            </w:r>
          </w:p>
        </w:tc>
      </w:tr>
      <w:tr w:rsidR="00CD6404">
        <w:trPr>
          <w:jc w:val="center"/>
        </w:trPr>
        <w:tc>
          <w:tcPr>
            <w:tcW w:w="1110" w:type="dxa"/>
            <w:tcMar>
              <w:top w:w="100" w:type="dxa"/>
              <w:left w:w="100" w:type="dxa"/>
              <w:bottom w:w="100" w:type="dxa"/>
              <w:right w:w="100" w:type="dxa"/>
            </w:tcMar>
          </w:tcPr>
          <w:p w:rsidR="00CD6404" w:rsidRDefault="0015744C">
            <w:pPr>
              <w:spacing w:before="0" w:after="0" w:line="240" w:lineRule="auto"/>
              <w:ind w:left="0"/>
            </w:pPr>
            <w:r>
              <w:t>7</w:t>
            </w:r>
          </w:p>
        </w:tc>
        <w:tc>
          <w:tcPr>
            <w:tcW w:w="4005" w:type="dxa"/>
            <w:tcMar>
              <w:top w:w="100" w:type="dxa"/>
              <w:left w:w="100" w:type="dxa"/>
              <w:bottom w:w="100" w:type="dxa"/>
              <w:right w:w="100" w:type="dxa"/>
            </w:tcMar>
          </w:tcPr>
          <w:p w:rsidR="00CD6404" w:rsidRDefault="0015744C">
            <w:pPr>
              <w:spacing w:before="0" w:after="0" w:line="240" w:lineRule="auto"/>
              <w:ind w:left="0"/>
            </w:pPr>
            <w:r>
              <w:t xml:space="preserve">Band Musicianship 1: The four-chord trick </w:t>
            </w:r>
          </w:p>
        </w:tc>
        <w:tc>
          <w:tcPr>
            <w:tcW w:w="3960" w:type="dxa"/>
            <w:tcMar>
              <w:top w:w="100" w:type="dxa"/>
              <w:left w:w="100" w:type="dxa"/>
              <w:bottom w:w="100" w:type="dxa"/>
              <w:right w:w="100" w:type="dxa"/>
            </w:tcMar>
          </w:tcPr>
          <w:p w:rsidR="00CD6404" w:rsidRDefault="0015744C">
            <w:pPr>
              <w:spacing w:before="0" w:after="0" w:line="240" w:lineRule="auto"/>
              <w:ind w:left="0"/>
            </w:pPr>
            <w:r>
              <w:t>Harmony (popular)</w:t>
            </w:r>
          </w:p>
        </w:tc>
        <w:tc>
          <w:tcPr>
            <w:tcW w:w="1230" w:type="dxa"/>
            <w:tcMar>
              <w:top w:w="100" w:type="dxa"/>
              <w:left w:w="100" w:type="dxa"/>
              <w:bottom w:w="100" w:type="dxa"/>
              <w:right w:w="100" w:type="dxa"/>
            </w:tcMar>
          </w:tcPr>
          <w:p w:rsidR="00CD6404" w:rsidRDefault="0015744C">
            <w:pPr>
              <w:spacing w:before="0" w:after="0" w:line="240" w:lineRule="auto"/>
              <w:ind w:left="0"/>
            </w:pPr>
            <w:r>
              <w:t>13</w:t>
            </w:r>
          </w:p>
        </w:tc>
        <w:tc>
          <w:tcPr>
            <w:tcW w:w="4035" w:type="dxa"/>
            <w:tcMar>
              <w:top w:w="100" w:type="dxa"/>
              <w:left w:w="100" w:type="dxa"/>
              <w:bottom w:w="100" w:type="dxa"/>
              <w:right w:w="100" w:type="dxa"/>
            </w:tcMar>
          </w:tcPr>
          <w:p w:rsidR="00CD6404" w:rsidRDefault="0015744C">
            <w:pPr>
              <w:spacing w:before="0" w:after="0" w:line="240" w:lineRule="auto"/>
              <w:ind w:left="0"/>
            </w:pPr>
            <w:r>
              <w:t>Keyboard performance</w:t>
            </w:r>
          </w:p>
        </w:tc>
      </w:tr>
      <w:tr w:rsidR="00CD6404">
        <w:trPr>
          <w:jc w:val="center"/>
        </w:trPr>
        <w:tc>
          <w:tcPr>
            <w:tcW w:w="1110" w:type="dxa"/>
            <w:tcMar>
              <w:top w:w="100" w:type="dxa"/>
              <w:left w:w="100" w:type="dxa"/>
              <w:bottom w:w="100" w:type="dxa"/>
              <w:right w:w="100" w:type="dxa"/>
            </w:tcMar>
          </w:tcPr>
          <w:p w:rsidR="00CD6404" w:rsidRDefault="0015744C">
            <w:pPr>
              <w:spacing w:before="0" w:after="0" w:line="240" w:lineRule="auto"/>
              <w:ind w:left="0"/>
            </w:pPr>
            <w:r>
              <w:t>8</w:t>
            </w:r>
          </w:p>
        </w:tc>
        <w:tc>
          <w:tcPr>
            <w:tcW w:w="4005" w:type="dxa"/>
            <w:tcMar>
              <w:top w:w="100" w:type="dxa"/>
              <w:left w:w="100" w:type="dxa"/>
              <w:bottom w:w="100" w:type="dxa"/>
              <w:right w:w="100" w:type="dxa"/>
            </w:tcMar>
          </w:tcPr>
          <w:p w:rsidR="00CD6404" w:rsidRDefault="0015744C">
            <w:pPr>
              <w:spacing w:before="0" w:after="0" w:line="240" w:lineRule="auto"/>
              <w:ind w:left="0"/>
            </w:pPr>
            <w:r>
              <w:t>West African Music</w:t>
            </w:r>
          </w:p>
        </w:tc>
        <w:tc>
          <w:tcPr>
            <w:tcW w:w="3960" w:type="dxa"/>
            <w:tcMar>
              <w:top w:w="100" w:type="dxa"/>
              <w:left w:w="100" w:type="dxa"/>
              <w:bottom w:w="100" w:type="dxa"/>
              <w:right w:w="100" w:type="dxa"/>
            </w:tcMar>
          </w:tcPr>
          <w:p w:rsidR="00CD6404" w:rsidRDefault="0015744C">
            <w:pPr>
              <w:spacing w:before="0" w:after="0" w:line="240" w:lineRule="auto"/>
              <w:ind w:left="0"/>
            </w:pPr>
            <w:r>
              <w:t>Rhythm, texture and structure (West African)</w:t>
            </w:r>
          </w:p>
        </w:tc>
        <w:tc>
          <w:tcPr>
            <w:tcW w:w="1230" w:type="dxa"/>
            <w:tcMar>
              <w:top w:w="100" w:type="dxa"/>
              <w:left w:w="100" w:type="dxa"/>
              <w:bottom w:w="100" w:type="dxa"/>
              <w:right w:w="100" w:type="dxa"/>
            </w:tcMar>
          </w:tcPr>
          <w:p w:rsidR="00CD6404" w:rsidRDefault="0015744C">
            <w:pPr>
              <w:spacing w:before="0" w:after="0" w:line="240" w:lineRule="auto"/>
              <w:ind w:left="0"/>
            </w:pPr>
            <w:r>
              <w:t>13</w:t>
            </w:r>
          </w:p>
        </w:tc>
        <w:tc>
          <w:tcPr>
            <w:tcW w:w="4035" w:type="dxa"/>
            <w:tcMar>
              <w:top w:w="100" w:type="dxa"/>
              <w:left w:w="100" w:type="dxa"/>
              <w:bottom w:w="100" w:type="dxa"/>
              <w:right w:w="100" w:type="dxa"/>
            </w:tcMar>
          </w:tcPr>
          <w:p w:rsidR="00CD6404" w:rsidRDefault="0015744C">
            <w:pPr>
              <w:spacing w:before="0" w:after="0" w:line="240" w:lineRule="auto"/>
              <w:ind w:left="0"/>
            </w:pPr>
            <w:r>
              <w:t>None</w:t>
            </w:r>
          </w:p>
        </w:tc>
      </w:tr>
      <w:tr w:rsidR="00CD6404">
        <w:trPr>
          <w:jc w:val="center"/>
        </w:trPr>
        <w:tc>
          <w:tcPr>
            <w:tcW w:w="1110" w:type="dxa"/>
            <w:tcMar>
              <w:top w:w="100" w:type="dxa"/>
              <w:left w:w="100" w:type="dxa"/>
              <w:bottom w:w="100" w:type="dxa"/>
              <w:right w:w="100" w:type="dxa"/>
            </w:tcMar>
          </w:tcPr>
          <w:p w:rsidR="00CD6404" w:rsidRDefault="0015744C">
            <w:pPr>
              <w:spacing w:before="0" w:after="0" w:line="240" w:lineRule="auto"/>
              <w:ind w:left="0"/>
            </w:pPr>
            <w:r>
              <w:t>8</w:t>
            </w:r>
          </w:p>
        </w:tc>
        <w:tc>
          <w:tcPr>
            <w:tcW w:w="4005" w:type="dxa"/>
            <w:tcMar>
              <w:top w:w="100" w:type="dxa"/>
              <w:left w:w="100" w:type="dxa"/>
              <w:bottom w:w="100" w:type="dxa"/>
              <w:right w:w="100" w:type="dxa"/>
            </w:tcMar>
          </w:tcPr>
          <w:p w:rsidR="00CD6404" w:rsidRDefault="0015744C">
            <w:pPr>
              <w:spacing w:before="0" w:after="0" w:line="240" w:lineRule="auto"/>
              <w:ind w:left="0"/>
            </w:pPr>
            <w:r>
              <w:t>The Beauty of the Baroque</w:t>
            </w:r>
          </w:p>
        </w:tc>
        <w:tc>
          <w:tcPr>
            <w:tcW w:w="3960" w:type="dxa"/>
            <w:tcMar>
              <w:top w:w="100" w:type="dxa"/>
              <w:left w:w="100" w:type="dxa"/>
              <w:bottom w:w="100" w:type="dxa"/>
              <w:right w:w="100" w:type="dxa"/>
            </w:tcMar>
          </w:tcPr>
          <w:p w:rsidR="00CD6404" w:rsidRDefault="0015744C">
            <w:pPr>
              <w:spacing w:before="0" w:after="0" w:line="240" w:lineRule="auto"/>
              <w:ind w:left="0"/>
            </w:pPr>
            <w:r>
              <w:t xml:space="preserve">Melody, harmony and texture (classical) </w:t>
            </w:r>
          </w:p>
        </w:tc>
        <w:tc>
          <w:tcPr>
            <w:tcW w:w="1230" w:type="dxa"/>
            <w:tcMar>
              <w:top w:w="100" w:type="dxa"/>
              <w:left w:w="100" w:type="dxa"/>
              <w:bottom w:w="100" w:type="dxa"/>
              <w:right w:w="100" w:type="dxa"/>
            </w:tcMar>
          </w:tcPr>
          <w:p w:rsidR="00CD6404" w:rsidRDefault="0015744C">
            <w:pPr>
              <w:spacing w:before="0" w:after="0" w:line="240" w:lineRule="auto"/>
              <w:ind w:left="0"/>
            </w:pPr>
            <w:r>
              <w:t>13</w:t>
            </w:r>
          </w:p>
        </w:tc>
        <w:tc>
          <w:tcPr>
            <w:tcW w:w="4035" w:type="dxa"/>
            <w:tcMar>
              <w:top w:w="100" w:type="dxa"/>
              <w:left w:w="100" w:type="dxa"/>
              <w:bottom w:w="100" w:type="dxa"/>
              <w:right w:w="100" w:type="dxa"/>
            </w:tcMar>
          </w:tcPr>
          <w:p w:rsidR="00CD6404" w:rsidRDefault="0015744C">
            <w:pPr>
              <w:spacing w:before="0" w:after="0" w:line="240" w:lineRule="auto"/>
              <w:ind w:left="0"/>
            </w:pPr>
            <w:r>
              <w:t>Keyboard performance; staff notation (treble clef)</w:t>
            </w:r>
          </w:p>
        </w:tc>
      </w:tr>
      <w:tr w:rsidR="00CD6404">
        <w:trPr>
          <w:jc w:val="center"/>
        </w:trPr>
        <w:tc>
          <w:tcPr>
            <w:tcW w:w="1110" w:type="dxa"/>
            <w:tcMar>
              <w:top w:w="100" w:type="dxa"/>
              <w:left w:w="100" w:type="dxa"/>
              <w:bottom w:w="100" w:type="dxa"/>
              <w:right w:w="100" w:type="dxa"/>
            </w:tcMar>
          </w:tcPr>
          <w:p w:rsidR="00CD6404" w:rsidRDefault="0015744C">
            <w:pPr>
              <w:spacing w:before="0" w:after="0" w:line="240" w:lineRule="auto"/>
              <w:ind w:left="0"/>
            </w:pPr>
            <w:r>
              <w:t>8</w:t>
            </w:r>
          </w:p>
        </w:tc>
        <w:tc>
          <w:tcPr>
            <w:tcW w:w="4005" w:type="dxa"/>
            <w:tcMar>
              <w:top w:w="100" w:type="dxa"/>
              <w:left w:w="100" w:type="dxa"/>
              <w:bottom w:w="100" w:type="dxa"/>
              <w:right w:w="100" w:type="dxa"/>
            </w:tcMar>
          </w:tcPr>
          <w:p w:rsidR="00CD6404" w:rsidRDefault="0015744C">
            <w:pPr>
              <w:spacing w:before="0" w:after="0" w:line="240" w:lineRule="auto"/>
              <w:ind w:left="0"/>
            </w:pPr>
            <w:r>
              <w:t>Band Musicianship 2: The Blues</w:t>
            </w:r>
          </w:p>
        </w:tc>
        <w:tc>
          <w:tcPr>
            <w:tcW w:w="3960" w:type="dxa"/>
            <w:tcMar>
              <w:top w:w="100" w:type="dxa"/>
              <w:left w:w="100" w:type="dxa"/>
              <w:bottom w:w="100" w:type="dxa"/>
              <w:right w:w="100" w:type="dxa"/>
            </w:tcMar>
          </w:tcPr>
          <w:p w:rsidR="00CD6404" w:rsidRDefault="0015744C">
            <w:pPr>
              <w:spacing w:before="0" w:after="0" w:line="240" w:lineRule="auto"/>
              <w:ind w:left="0"/>
            </w:pPr>
            <w:r>
              <w:t xml:space="preserve">Melody and harmony (popular) </w:t>
            </w:r>
          </w:p>
        </w:tc>
        <w:tc>
          <w:tcPr>
            <w:tcW w:w="1230" w:type="dxa"/>
            <w:tcMar>
              <w:top w:w="100" w:type="dxa"/>
              <w:left w:w="100" w:type="dxa"/>
              <w:bottom w:w="100" w:type="dxa"/>
              <w:right w:w="100" w:type="dxa"/>
            </w:tcMar>
          </w:tcPr>
          <w:p w:rsidR="00CD6404" w:rsidRDefault="0015744C">
            <w:pPr>
              <w:spacing w:before="0" w:after="0" w:line="240" w:lineRule="auto"/>
              <w:ind w:left="0"/>
            </w:pPr>
            <w:r>
              <w:t xml:space="preserve">13 </w:t>
            </w:r>
          </w:p>
        </w:tc>
        <w:tc>
          <w:tcPr>
            <w:tcW w:w="4035" w:type="dxa"/>
            <w:tcMar>
              <w:top w:w="100" w:type="dxa"/>
              <w:left w:w="100" w:type="dxa"/>
              <w:bottom w:w="100" w:type="dxa"/>
              <w:right w:w="100" w:type="dxa"/>
            </w:tcMar>
          </w:tcPr>
          <w:p w:rsidR="00CD6404" w:rsidRDefault="0015744C">
            <w:pPr>
              <w:spacing w:before="0" w:after="0" w:line="240" w:lineRule="auto"/>
              <w:ind w:left="0"/>
            </w:pPr>
            <w:r>
              <w:t>Instrumental performance</w:t>
            </w:r>
          </w:p>
        </w:tc>
      </w:tr>
      <w:tr w:rsidR="00CD6404">
        <w:trPr>
          <w:jc w:val="center"/>
        </w:trPr>
        <w:tc>
          <w:tcPr>
            <w:tcW w:w="1110" w:type="dxa"/>
            <w:tcMar>
              <w:top w:w="100" w:type="dxa"/>
              <w:left w:w="100" w:type="dxa"/>
              <w:bottom w:w="100" w:type="dxa"/>
              <w:right w:w="100" w:type="dxa"/>
            </w:tcMar>
          </w:tcPr>
          <w:p w:rsidR="00CD6404" w:rsidRDefault="0015744C">
            <w:pPr>
              <w:spacing w:before="0" w:after="0" w:line="240" w:lineRule="auto"/>
              <w:ind w:left="0"/>
            </w:pPr>
            <w:r>
              <w:t>9</w:t>
            </w:r>
          </w:p>
        </w:tc>
        <w:tc>
          <w:tcPr>
            <w:tcW w:w="4005" w:type="dxa"/>
            <w:tcMar>
              <w:top w:w="100" w:type="dxa"/>
              <w:left w:w="100" w:type="dxa"/>
              <w:bottom w:w="100" w:type="dxa"/>
              <w:right w:w="100" w:type="dxa"/>
            </w:tcMar>
          </w:tcPr>
          <w:p w:rsidR="00CD6404" w:rsidRDefault="0015744C">
            <w:pPr>
              <w:spacing w:before="0" w:after="0" w:line="240" w:lineRule="auto"/>
              <w:ind w:left="0"/>
            </w:pPr>
            <w:r>
              <w:t>Fusions</w:t>
            </w:r>
          </w:p>
        </w:tc>
        <w:tc>
          <w:tcPr>
            <w:tcW w:w="3960" w:type="dxa"/>
            <w:tcMar>
              <w:top w:w="100" w:type="dxa"/>
              <w:left w:w="100" w:type="dxa"/>
              <w:bottom w:w="100" w:type="dxa"/>
              <w:right w:w="100" w:type="dxa"/>
            </w:tcMar>
          </w:tcPr>
          <w:p w:rsidR="00CD6404" w:rsidRDefault="0015744C">
            <w:pPr>
              <w:spacing w:before="0" w:after="0" w:line="240" w:lineRule="auto"/>
              <w:ind w:left="0"/>
            </w:pPr>
            <w:r>
              <w:t>Melody, harmony and rhythm (non-Western/jazz)</w:t>
            </w:r>
          </w:p>
        </w:tc>
        <w:tc>
          <w:tcPr>
            <w:tcW w:w="1230" w:type="dxa"/>
            <w:tcMar>
              <w:top w:w="100" w:type="dxa"/>
              <w:left w:w="100" w:type="dxa"/>
              <w:bottom w:w="100" w:type="dxa"/>
              <w:right w:w="100" w:type="dxa"/>
            </w:tcMar>
          </w:tcPr>
          <w:p w:rsidR="00CD6404" w:rsidRDefault="0015744C">
            <w:pPr>
              <w:spacing w:before="0" w:after="0" w:line="240" w:lineRule="auto"/>
              <w:ind w:left="0"/>
            </w:pPr>
            <w:r>
              <w:t>10</w:t>
            </w:r>
          </w:p>
        </w:tc>
        <w:tc>
          <w:tcPr>
            <w:tcW w:w="4035" w:type="dxa"/>
            <w:tcMar>
              <w:top w:w="100" w:type="dxa"/>
              <w:left w:w="100" w:type="dxa"/>
              <w:bottom w:w="100" w:type="dxa"/>
              <w:right w:w="100" w:type="dxa"/>
            </w:tcMar>
          </w:tcPr>
          <w:p w:rsidR="00CD6404" w:rsidRDefault="0015744C">
            <w:pPr>
              <w:spacing w:before="0" w:after="0" w:line="240" w:lineRule="auto"/>
              <w:ind w:left="0"/>
            </w:pPr>
            <w:r>
              <w:t>Instrumental performance; staff notation</w:t>
            </w:r>
          </w:p>
        </w:tc>
      </w:tr>
      <w:tr w:rsidR="00CD6404">
        <w:trPr>
          <w:jc w:val="center"/>
        </w:trPr>
        <w:tc>
          <w:tcPr>
            <w:tcW w:w="1110" w:type="dxa"/>
            <w:tcMar>
              <w:top w:w="100" w:type="dxa"/>
              <w:left w:w="100" w:type="dxa"/>
              <w:bottom w:w="100" w:type="dxa"/>
              <w:right w:w="100" w:type="dxa"/>
            </w:tcMar>
          </w:tcPr>
          <w:p w:rsidR="00CD6404" w:rsidRDefault="0015744C">
            <w:pPr>
              <w:spacing w:before="0" w:after="0" w:line="240" w:lineRule="auto"/>
              <w:ind w:left="0"/>
            </w:pPr>
            <w:r>
              <w:t>9</w:t>
            </w:r>
          </w:p>
        </w:tc>
        <w:tc>
          <w:tcPr>
            <w:tcW w:w="4005" w:type="dxa"/>
            <w:tcMar>
              <w:top w:w="100" w:type="dxa"/>
              <w:left w:w="100" w:type="dxa"/>
              <w:bottom w:w="100" w:type="dxa"/>
              <w:right w:w="100" w:type="dxa"/>
            </w:tcMar>
          </w:tcPr>
          <w:p w:rsidR="00CD6404" w:rsidRDefault="0015744C">
            <w:pPr>
              <w:spacing w:before="0" w:after="0" w:line="240" w:lineRule="auto"/>
              <w:ind w:left="0"/>
            </w:pPr>
            <w:r>
              <w:t>Using technology musically: EDM</w:t>
            </w:r>
          </w:p>
        </w:tc>
        <w:tc>
          <w:tcPr>
            <w:tcW w:w="3960" w:type="dxa"/>
            <w:tcMar>
              <w:top w:w="100" w:type="dxa"/>
              <w:left w:w="100" w:type="dxa"/>
              <w:bottom w:w="100" w:type="dxa"/>
              <w:right w:w="100" w:type="dxa"/>
            </w:tcMar>
          </w:tcPr>
          <w:p w:rsidR="00CD6404" w:rsidRDefault="0015744C">
            <w:pPr>
              <w:spacing w:before="0" w:after="0" w:line="240" w:lineRule="auto"/>
              <w:ind w:left="0"/>
            </w:pPr>
            <w:r>
              <w:t xml:space="preserve">Harmony, texture and sonority (popular) </w:t>
            </w:r>
          </w:p>
        </w:tc>
        <w:tc>
          <w:tcPr>
            <w:tcW w:w="1230" w:type="dxa"/>
            <w:tcMar>
              <w:top w:w="100" w:type="dxa"/>
              <w:left w:w="100" w:type="dxa"/>
              <w:bottom w:w="100" w:type="dxa"/>
              <w:right w:w="100" w:type="dxa"/>
            </w:tcMar>
          </w:tcPr>
          <w:p w:rsidR="00CD6404" w:rsidRDefault="0015744C">
            <w:pPr>
              <w:spacing w:before="0" w:after="0" w:line="240" w:lineRule="auto"/>
              <w:ind w:left="0"/>
            </w:pPr>
            <w:r>
              <w:t>9</w:t>
            </w:r>
          </w:p>
        </w:tc>
        <w:tc>
          <w:tcPr>
            <w:tcW w:w="4035" w:type="dxa"/>
            <w:tcMar>
              <w:top w:w="100" w:type="dxa"/>
              <w:left w:w="100" w:type="dxa"/>
              <w:bottom w:w="100" w:type="dxa"/>
              <w:right w:w="100" w:type="dxa"/>
            </w:tcMar>
          </w:tcPr>
          <w:p w:rsidR="00CD6404" w:rsidRDefault="0015744C">
            <w:pPr>
              <w:spacing w:before="0" w:after="0" w:line="240" w:lineRule="auto"/>
              <w:ind w:left="0"/>
            </w:pPr>
            <w:r>
              <w:t xml:space="preserve">Keyboard; how to manipulate musical elements </w:t>
            </w:r>
          </w:p>
        </w:tc>
      </w:tr>
      <w:tr w:rsidR="00CD6404">
        <w:trPr>
          <w:jc w:val="center"/>
        </w:trPr>
        <w:tc>
          <w:tcPr>
            <w:tcW w:w="1110" w:type="dxa"/>
            <w:tcMar>
              <w:top w:w="100" w:type="dxa"/>
              <w:left w:w="100" w:type="dxa"/>
              <w:bottom w:w="100" w:type="dxa"/>
              <w:right w:w="100" w:type="dxa"/>
            </w:tcMar>
          </w:tcPr>
          <w:p w:rsidR="00CD6404" w:rsidRDefault="0015744C">
            <w:pPr>
              <w:spacing w:before="0" w:after="0" w:line="240" w:lineRule="auto"/>
              <w:ind w:left="0"/>
            </w:pPr>
            <w:r>
              <w:t>9</w:t>
            </w:r>
          </w:p>
        </w:tc>
        <w:tc>
          <w:tcPr>
            <w:tcW w:w="4005" w:type="dxa"/>
            <w:tcMar>
              <w:top w:w="100" w:type="dxa"/>
              <w:left w:w="100" w:type="dxa"/>
              <w:bottom w:w="100" w:type="dxa"/>
              <w:right w:w="100" w:type="dxa"/>
            </w:tcMar>
          </w:tcPr>
          <w:p w:rsidR="00CD6404" w:rsidRDefault="0015744C">
            <w:pPr>
              <w:spacing w:before="0" w:after="0" w:line="240" w:lineRule="auto"/>
              <w:ind w:left="0"/>
            </w:pPr>
            <w:r>
              <w:t>Using technology musically: Film Music</w:t>
            </w:r>
          </w:p>
        </w:tc>
        <w:tc>
          <w:tcPr>
            <w:tcW w:w="3960" w:type="dxa"/>
            <w:tcMar>
              <w:top w:w="100" w:type="dxa"/>
              <w:left w:w="100" w:type="dxa"/>
              <w:bottom w:w="100" w:type="dxa"/>
              <w:right w:w="100" w:type="dxa"/>
            </w:tcMar>
          </w:tcPr>
          <w:p w:rsidR="00CD6404" w:rsidRDefault="0015744C">
            <w:pPr>
              <w:spacing w:before="0" w:after="0" w:line="240" w:lineRule="auto"/>
              <w:ind w:left="0"/>
            </w:pPr>
            <w:r>
              <w:t xml:space="preserve">Tonality, texture and orchestral sonority (music for stage and screen) </w:t>
            </w:r>
          </w:p>
        </w:tc>
        <w:tc>
          <w:tcPr>
            <w:tcW w:w="1230" w:type="dxa"/>
            <w:tcMar>
              <w:top w:w="100" w:type="dxa"/>
              <w:left w:w="100" w:type="dxa"/>
              <w:bottom w:w="100" w:type="dxa"/>
              <w:right w:w="100" w:type="dxa"/>
            </w:tcMar>
          </w:tcPr>
          <w:p w:rsidR="00CD6404" w:rsidRDefault="0015744C">
            <w:pPr>
              <w:spacing w:before="0" w:after="0" w:line="240" w:lineRule="auto"/>
              <w:ind w:left="0"/>
            </w:pPr>
            <w:r>
              <w:t>9</w:t>
            </w:r>
          </w:p>
        </w:tc>
        <w:tc>
          <w:tcPr>
            <w:tcW w:w="4035" w:type="dxa"/>
            <w:tcMar>
              <w:top w:w="100" w:type="dxa"/>
              <w:left w:w="100" w:type="dxa"/>
              <w:bottom w:w="100" w:type="dxa"/>
              <w:right w:w="100" w:type="dxa"/>
            </w:tcMar>
          </w:tcPr>
          <w:p w:rsidR="00CD6404" w:rsidRDefault="0015744C">
            <w:pPr>
              <w:spacing w:before="0" w:after="0" w:line="240" w:lineRule="auto"/>
              <w:ind w:left="0"/>
            </w:pPr>
            <w:r>
              <w:t xml:space="preserve">Keyboard; how to manipulate musical elements </w:t>
            </w:r>
          </w:p>
        </w:tc>
      </w:tr>
      <w:tr w:rsidR="00CD6404">
        <w:trPr>
          <w:jc w:val="center"/>
        </w:trPr>
        <w:tc>
          <w:tcPr>
            <w:tcW w:w="1110" w:type="dxa"/>
            <w:tcMar>
              <w:top w:w="100" w:type="dxa"/>
              <w:left w:w="100" w:type="dxa"/>
              <w:bottom w:w="100" w:type="dxa"/>
              <w:right w:w="100" w:type="dxa"/>
            </w:tcMar>
          </w:tcPr>
          <w:p w:rsidR="00CD6404" w:rsidRDefault="0015744C">
            <w:pPr>
              <w:spacing w:before="0" w:after="0" w:line="240" w:lineRule="auto"/>
              <w:ind w:left="0"/>
            </w:pPr>
            <w:r>
              <w:t>9</w:t>
            </w:r>
          </w:p>
        </w:tc>
        <w:tc>
          <w:tcPr>
            <w:tcW w:w="4005" w:type="dxa"/>
            <w:tcMar>
              <w:top w:w="100" w:type="dxa"/>
              <w:left w:w="100" w:type="dxa"/>
              <w:bottom w:w="100" w:type="dxa"/>
              <w:right w:w="100" w:type="dxa"/>
            </w:tcMar>
          </w:tcPr>
          <w:p w:rsidR="00CD6404" w:rsidRDefault="0015744C">
            <w:pPr>
              <w:spacing w:before="0" w:after="0" w:line="240" w:lineRule="auto"/>
              <w:ind w:left="0"/>
            </w:pPr>
            <w:r>
              <w:t>Band Musicianship 3: Songs for a better world</w:t>
            </w:r>
          </w:p>
        </w:tc>
        <w:tc>
          <w:tcPr>
            <w:tcW w:w="3960" w:type="dxa"/>
            <w:tcMar>
              <w:top w:w="100" w:type="dxa"/>
              <w:left w:w="100" w:type="dxa"/>
              <w:bottom w:w="100" w:type="dxa"/>
              <w:right w:w="100" w:type="dxa"/>
            </w:tcMar>
          </w:tcPr>
          <w:p w:rsidR="00CD6404" w:rsidRDefault="0015744C">
            <w:pPr>
              <w:spacing w:before="0" w:after="0" w:line="240" w:lineRule="auto"/>
              <w:ind w:left="0"/>
            </w:pPr>
            <w:r>
              <w:t>Melody, harmony and rhythm (popular)</w:t>
            </w:r>
          </w:p>
        </w:tc>
        <w:tc>
          <w:tcPr>
            <w:tcW w:w="1230" w:type="dxa"/>
            <w:tcMar>
              <w:top w:w="100" w:type="dxa"/>
              <w:left w:w="100" w:type="dxa"/>
              <w:bottom w:w="100" w:type="dxa"/>
              <w:right w:w="100" w:type="dxa"/>
            </w:tcMar>
          </w:tcPr>
          <w:p w:rsidR="00CD6404" w:rsidRDefault="0015744C">
            <w:pPr>
              <w:spacing w:before="0" w:after="0" w:line="240" w:lineRule="auto"/>
              <w:ind w:left="0"/>
            </w:pPr>
            <w:r>
              <w:t>9</w:t>
            </w:r>
          </w:p>
        </w:tc>
        <w:tc>
          <w:tcPr>
            <w:tcW w:w="4035" w:type="dxa"/>
            <w:tcMar>
              <w:top w:w="100" w:type="dxa"/>
              <w:left w:w="100" w:type="dxa"/>
              <w:bottom w:w="100" w:type="dxa"/>
              <w:right w:w="100" w:type="dxa"/>
            </w:tcMar>
          </w:tcPr>
          <w:p w:rsidR="00CD6404" w:rsidRDefault="0015744C">
            <w:pPr>
              <w:spacing w:before="0" w:after="0" w:line="240" w:lineRule="auto"/>
              <w:ind w:left="0"/>
            </w:pPr>
            <w:r>
              <w:t>Instrumental performance; composition</w:t>
            </w:r>
          </w:p>
        </w:tc>
      </w:tr>
    </w:tbl>
    <w:p w:rsidR="00CD6404" w:rsidRDefault="0015744C">
      <w:pPr>
        <w:pStyle w:val="Heading1"/>
      </w:pPr>
      <w:bookmarkStart w:id="16" w:name="_8l8bgrh0vtf1" w:colFirst="0" w:colLast="0"/>
      <w:bookmarkEnd w:id="16"/>
      <w:r>
        <w:lastRenderedPageBreak/>
        <w:t>3. Suggested sequence</w:t>
      </w:r>
    </w:p>
    <w:p w:rsidR="00CD6404" w:rsidRDefault="00CD6404">
      <w:pPr>
        <w:spacing w:before="0" w:after="0" w:line="276" w:lineRule="auto"/>
        <w:ind w:left="0"/>
      </w:pPr>
    </w:p>
    <w:p w:rsidR="00CD6404" w:rsidRDefault="00CD6404">
      <w:pPr>
        <w:spacing w:before="0" w:after="0" w:line="276" w:lineRule="auto"/>
        <w:ind w:left="0"/>
      </w:pPr>
    </w:p>
    <w:tbl>
      <w:tblPr>
        <w:tblStyle w:val="a1"/>
        <w:tblW w:w="138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4120"/>
        <w:gridCol w:w="4120"/>
        <w:gridCol w:w="4120"/>
      </w:tblGrid>
      <w:tr w:rsidR="00CD6404">
        <w:tc>
          <w:tcPr>
            <w:tcW w:w="1500" w:type="dxa"/>
            <w:tcMar>
              <w:top w:w="100" w:type="dxa"/>
              <w:left w:w="100" w:type="dxa"/>
              <w:bottom w:w="100" w:type="dxa"/>
              <w:right w:w="100" w:type="dxa"/>
            </w:tcMar>
          </w:tcPr>
          <w:p w:rsidR="00CD6404" w:rsidRDefault="0015744C">
            <w:pPr>
              <w:spacing w:before="0" w:after="0" w:line="240" w:lineRule="auto"/>
              <w:ind w:left="0"/>
              <w:rPr>
                <w:b/>
              </w:rPr>
            </w:pPr>
            <w:r>
              <w:rPr>
                <w:b/>
              </w:rPr>
              <w:t>Year 7</w:t>
            </w:r>
          </w:p>
        </w:tc>
        <w:tc>
          <w:tcPr>
            <w:tcW w:w="4120" w:type="dxa"/>
            <w:tcMar>
              <w:top w:w="100" w:type="dxa"/>
              <w:left w:w="100" w:type="dxa"/>
              <w:bottom w:w="100" w:type="dxa"/>
              <w:right w:w="100" w:type="dxa"/>
            </w:tcMar>
          </w:tcPr>
          <w:p w:rsidR="00CD6404" w:rsidRDefault="0015744C">
            <w:pPr>
              <w:spacing w:before="0" w:after="0" w:line="240" w:lineRule="auto"/>
              <w:ind w:left="0"/>
              <w:rPr>
                <w:b/>
              </w:rPr>
            </w:pPr>
            <w:r>
              <w:rPr>
                <w:b/>
              </w:rPr>
              <w:t>Unit 1 - Stomp and Sing</w:t>
            </w:r>
          </w:p>
        </w:tc>
        <w:tc>
          <w:tcPr>
            <w:tcW w:w="4120" w:type="dxa"/>
            <w:tcMar>
              <w:top w:w="100" w:type="dxa"/>
              <w:left w:w="100" w:type="dxa"/>
              <w:bottom w:w="100" w:type="dxa"/>
              <w:right w:w="100" w:type="dxa"/>
            </w:tcMar>
          </w:tcPr>
          <w:p w:rsidR="00CD6404" w:rsidRDefault="0015744C">
            <w:pPr>
              <w:spacing w:before="0" w:after="0" w:line="240" w:lineRule="auto"/>
              <w:ind w:left="0"/>
              <w:rPr>
                <w:b/>
              </w:rPr>
            </w:pPr>
            <w:r>
              <w:rPr>
                <w:b/>
              </w:rPr>
              <w:t>Unit 2 - The Power of the Pentatonic</w:t>
            </w:r>
          </w:p>
        </w:tc>
        <w:tc>
          <w:tcPr>
            <w:tcW w:w="4120" w:type="dxa"/>
            <w:tcMar>
              <w:top w:w="100" w:type="dxa"/>
              <w:left w:w="100" w:type="dxa"/>
              <w:bottom w:w="100" w:type="dxa"/>
              <w:right w:w="100" w:type="dxa"/>
            </w:tcMar>
          </w:tcPr>
          <w:p w:rsidR="00CD6404" w:rsidRDefault="0015744C">
            <w:pPr>
              <w:spacing w:before="0" w:after="0" w:line="240" w:lineRule="auto"/>
              <w:ind w:left="0"/>
              <w:rPr>
                <w:b/>
              </w:rPr>
            </w:pPr>
            <w:r>
              <w:rPr>
                <w:b/>
              </w:rPr>
              <w:t>Unit 3 - Band Musicianship 1: The four-chord trick</w:t>
            </w:r>
          </w:p>
        </w:tc>
      </w:tr>
      <w:tr w:rsidR="00CD6404">
        <w:tc>
          <w:tcPr>
            <w:tcW w:w="1500" w:type="dxa"/>
            <w:tcMar>
              <w:top w:w="100" w:type="dxa"/>
              <w:left w:w="100" w:type="dxa"/>
              <w:bottom w:w="100" w:type="dxa"/>
              <w:right w:w="100" w:type="dxa"/>
            </w:tcMar>
          </w:tcPr>
          <w:p w:rsidR="00CD6404" w:rsidRDefault="0015744C">
            <w:pPr>
              <w:spacing w:before="0" w:after="0" w:line="240" w:lineRule="auto"/>
              <w:ind w:left="0"/>
            </w:pPr>
            <w:r>
              <w:t>Purpose</w:t>
            </w:r>
          </w:p>
        </w:tc>
        <w:tc>
          <w:tcPr>
            <w:tcW w:w="4120" w:type="dxa"/>
            <w:tcMar>
              <w:top w:w="100" w:type="dxa"/>
              <w:left w:w="100" w:type="dxa"/>
              <w:bottom w:w="100" w:type="dxa"/>
              <w:right w:w="100" w:type="dxa"/>
            </w:tcMar>
          </w:tcPr>
          <w:p w:rsidR="00CD6404" w:rsidRDefault="0015744C">
            <w:pPr>
              <w:spacing w:before="0" w:after="0" w:line="240" w:lineRule="auto"/>
              <w:ind w:left="0"/>
            </w:pPr>
            <w:r>
              <w:t xml:space="preserve">In this unit, pupils will be performing (using their bodies and voices as instruments), composing and notating a ‘Stomp’ inspired piece. Pupils will also explore how the voice can be fully utilised in performance and composition.  Pupils will compose within a given structure using 4 beat rhythmic patterns as their building blocks. Pupils will learn how to notate their rhythmic patterns using staff notation.  </w:t>
            </w:r>
          </w:p>
        </w:tc>
        <w:tc>
          <w:tcPr>
            <w:tcW w:w="4120" w:type="dxa"/>
            <w:tcMar>
              <w:top w:w="100" w:type="dxa"/>
              <w:left w:w="100" w:type="dxa"/>
              <w:bottom w:w="100" w:type="dxa"/>
              <w:right w:w="100" w:type="dxa"/>
            </w:tcMar>
          </w:tcPr>
          <w:p w:rsidR="00CD6404" w:rsidRDefault="0015744C">
            <w:pPr>
              <w:spacing w:before="0" w:after="0" w:line="240" w:lineRule="auto"/>
              <w:ind w:left="0"/>
            </w:pPr>
            <w:r>
              <w:t xml:space="preserve">Pupils are introduced to pentatonic scales and learn the secrets of effective melody writing. They begin to navigate staff notation in the treble clef. </w:t>
            </w:r>
          </w:p>
        </w:tc>
        <w:tc>
          <w:tcPr>
            <w:tcW w:w="4120" w:type="dxa"/>
            <w:tcMar>
              <w:top w:w="100" w:type="dxa"/>
              <w:left w:w="100" w:type="dxa"/>
              <w:bottom w:w="100" w:type="dxa"/>
              <w:right w:w="100" w:type="dxa"/>
            </w:tcMar>
          </w:tcPr>
          <w:p w:rsidR="00CD6404" w:rsidRDefault="0015744C">
            <w:pPr>
              <w:spacing w:before="0" w:after="0" w:line="240" w:lineRule="auto"/>
              <w:ind w:left="0"/>
            </w:pPr>
            <w:r>
              <w:t xml:space="preserve">Pupils develop an understanding of harmony, chords and chord relationships, whilst developing basic instrumental or tech skills.  They develop ensemble skills that support connected playing and are introduced to chord charts and rhythm grids. </w:t>
            </w:r>
          </w:p>
        </w:tc>
      </w:tr>
      <w:tr w:rsidR="00CD6404">
        <w:trPr>
          <w:trHeight w:val="1125"/>
        </w:trPr>
        <w:tc>
          <w:tcPr>
            <w:tcW w:w="1500" w:type="dxa"/>
            <w:tcMar>
              <w:top w:w="100" w:type="dxa"/>
              <w:left w:w="100" w:type="dxa"/>
              <w:bottom w:w="100" w:type="dxa"/>
              <w:right w:w="100" w:type="dxa"/>
            </w:tcMar>
          </w:tcPr>
          <w:p w:rsidR="00CD6404" w:rsidRDefault="0015744C">
            <w:pPr>
              <w:spacing w:before="0" w:after="0" w:line="240" w:lineRule="auto"/>
              <w:ind w:left="0"/>
            </w:pPr>
            <w:r>
              <w:t>Outcome</w:t>
            </w:r>
          </w:p>
        </w:tc>
        <w:tc>
          <w:tcPr>
            <w:tcW w:w="4120" w:type="dxa"/>
            <w:tcMar>
              <w:top w:w="100" w:type="dxa"/>
              <w:left w:w="100" w:type="dxa"/>
              <w:bottom w:w="100" w:type="dxa"/>
              <w:right w:w="100" w:type="dxa"/>
            </w:tcMar>
          </w:tcPr>
          <w:p w:rsidR="00CD6404" w:rsidRDefault="0015744C">
            <w:pPr>
              <w:spacing w:before="40" w:after="40" w:line="240" w:lineRule="auto"/>
              <w:ind w:left="-80"/>
            </w:pPr>
            <w:r>
              <w:t xml:space="preserve">Pupils understand how rhythm is what gives music its energy and movement. They understand that much music is made up of a series of patterns and how these patterns can fit together to create a larger structure. </w:t>
            </w:r>
          </w:p>
        </w:tc>
        <w:tc>
          <w:tcPr>
            <w:tcW w:w="4120" w:type="dxa"/>
            <w:tcMar>
              <w:top w:w="100" w:type="dxa"/>
              <w:left w:w="100" w:type="dxa"/>
              <w:bottom w:w="100" w:type="dxa"/>
              <w:right w:w="100" w:type="dxa"/>
            </w:tcMar>
          </w:tcPr>
          <w:p w:rsidR="00CD6404" w:rsidRDefault="0015744C">
            <w:pPr>
              <w:spacing w:before="240" w:after="240" w:line="240" w:lineRule="auto"/>
              <w:ind w:left="0"/>
            </w:pPr>
            <w:r>
              <w:t>Pupils understand how balanced melodies are structured. They understand that the pentatonic scale is used in a variety of music including folk, jazz and classical.</w:t>
            </w:r>
          </w:p>
        </w:tc>
        <w:tc>
          <w:tcPr>
            <w:tcW w:w="4120" w:type="dxa"/>
            <w:tcMar>
              <w:top w:w="100" w:type="dxa"/>
              <w:left w:w="100" w:type="dxa"/>
              <w:bottom w:w="100" w:type="dxa"/>
              <w:right w:w="100" w:type="dxa"/>
            </w:tcMar>
          </w:tcPr>
          <w:p w:rsidR="00CD6404" w:rsidRDefault="0015744C">
            <w:pPr>
              <w:spacing w:before="0" w:after="0" w:line="240" w:lineRule="auto"/>
              <w:ind w:left="0"/>
            </w:pPr>
            <w:r>
              <w:t>Pupils understand how different musical styles employ different kinds of accompaniment and that many pop songs are made up of just 4 chords. They understand how harmony supports melody.</w:t>
            </w:r>
          </w:p>
        </w:tc>
      </w:tr>
      <w:tr w:rsidR="00CD6404">
        <w:tc>
          <w:tcPr>
            <w:tcW w:w="1500" w:type="dxa"/>
            <w:tcMar>
              <w:top w:w="100" w:type="dxa"/>
              <w:left w:w="100" w:type="dxa"/>
              <w:bottom w:w="100" w:type="dxa"/>
              <w:right w:w="100" w:type="dxa"/>
            </w:tcMar>
          </w:tcPr>
          <w:p w:rsidR="00CD6404" w:rsidRDefault="0015744C">
            <w:pPr>
              <w:spacing w:before="0" w:after="0" w:line="240" w:lineRule="auto"/>
              <w:ind w:left="0"/>
              <w:rPr>
                <w:b/>
              </w:rPr>
            </w:pPr>
            <w:r>
              <w:rPr>
                <w:b/>
              </w:rPr>
              <w:t>Year 8</w:t>
            </w:r>
          </w:p>
        </w:tc>
        <w:tc>
          <w:tcPr>
            <w:tcW w:w="4120" w:type="dxa"/>
            <w:tcMar>
              <w:top w:w="100" w:type="dxa"/>
              <w:left w:w="100" w:type="dxa"/>
              <w:bottom w:w="100" w:type="dxa"/>
              <w:right w:w="100" w:type="dxa"/>
            </w:tcMar>
          </w:tcPr>
          <w:p w:rsidR="00CD6404" w:rsidRDefault="0015744C">
            <w:pPr>
              <w:spacing w:before="0" w:after="0" w:line="240" w:lineRule="auto"/>
              <w:ind w:left="0"/>
              <w:rPr>
                <w:b/>
              </w:rPr>
            </w:pPr>
            <w:r>
              <w:rPr>
                <w:b/>
              </w:rPr>
              <w:t>Unit 4 - West African Music</w:t>
            </w:r>
          </w:p>
        </w:tc>
        <w:tc>
          <w:tcPr>
            <w:tcW w:w="4120" w:type="dxa"/>
            <w:tcMar>
              <w:top w:w="100" w:type="dxa"/>
              <w:left w:w="100" w:type="dxa"/>
              <w:bottom w:w="100" w:type="dxa"/>
              <w:right w:w="100" w:type="dxa"/>
            </w:tcMar>
          </w:tcPr>
          <w:p w:rsidR="00CD6404" w:rsidRDefault="0015744C">
            <w:pPr>
              <w:spacing w:before="0" w:after="0" w:line="240" w:lineRule="auto"/>
              <w:ind w:left="0"/>
              <w:rPr>
                <w:b/>
              </w:rPr>
            </w:pPr>
            <w:r>
              <w:rPr>
                <w:b/>
              </w:rPr>
              <w:t>Unit 5 - The Beauty of the Baroque</w:t>
            </w:r>
          </w:p>
        </w:tc>
        <w:tc>
          <w:tcPr>
            <w:tcW w:w="4120" w:type="dxa"/>
            <w:tcMar>
              <w:top w:w="100" w:type="dxa"/>
              <w:left w:w="100" w:type="dxa"/>
              <w:bottom w:w="100" w:type="dxa"/>
              <w:right w:w="100" w:type="dxa"/>
            </w:tcMar>
          </w:tcPr>
          <w:p w:rsidR="00CD6404" w:rsidRDefault="0015744C">
            <w:pPr>
              <w:spacing w:before="0" w:after="0" w:line="240" w:lineRule="auto"/>
              <w:ind w:left="0"/>
              <w:rPr>
                <w:b/>
              </w:rPr>
            </w:pPr>
            <w:r>
              <w:rPr>
                <w:b/>
              </w:rPr>
              <w:t>Unit 6 - Band Musicianship 2: The Blues</w:t>
            </w:r>
          </w:p>
        </w:tc>
      </w:tr>
      <w:tr w:rsidR="00CD6404">
        <w:tc>
          <w:tcPr>
            <w:tcW w:w="1500" w:type="dxa"/>
            <w:tcMar>
              <w:top w:w="100" w:type="dxa"/>
              <w:left w:w="100" w:type="dxa"/>
              <w:bottom w:w="100" w:type="dxa"/>
              <w:right w:w="100" w:type="dxa"/>
            </w:tcMar>
          </w:tcPr>
          <w:p w:rsidR="00CD6404" w:rsidRDefault="0015744C">
            <w:pPr>
              <w:spacing w:before="0" w:after="0" w:line="240" w:lineRule="auto"/>
              <w:ind w:left="0"/>
            </w:pPr>
            <w:r>
              <w:t>Purpose</w:t>
            </w:r>
          </w:p>
        </w:tc>
        <w:tc>
          <w:tcPr>
            <w:tcW w:w="4120" w:type="dxa"/>
            <w:tcMar>
              <w:top w:w="100" w:type="dxa"/>
              <w:left w:w="100" w:type="dxa"/>
              <w:bottom w:w="100" w:type="dxa"/>
              <w:right w:w="100" w:type="dxa"/>
            </w:tcMar>
          </w:tcPr>
          <w:p w:rsidR="00CD6404" w:rsidRDefault="0015744C">
            <w:pPr>
              <w:spacing w:before="0" w:after="0" w:line="240" w:lineRule="auto"/>
              <w:ind w:left="0"/>
            </w:pPr>
            <w:r>
              <w:t xml:space="preserve">Pupils work with increasingly complex rhythms, textures and structures.  They </w:t>
            </w:r>
            <w:r>
              <w:lastRenderedPageBreak/>
              <w:t xml:space="preserve">drive forward their ability to improvise, perform independent parts and create new music that embraces the traditions of djembe drumming and more contemporary music from across West Africa. </w:t>
            </w:r>
          </w:p>
        </w:tc>
        <w:tc>
          <w:tcPr>
            <w:tcW w:w="4120" w:type="dxa"/>
            <w:tcMar>
              <w:top w:w="100" w:type="dxa"/>
              <w:left w:w="100" w:type="dxa"/>
              <w:bottom w:w="100" w:type="dxa"/>
              <w:right w:w="100" w:type="dxa"/>
            </w:tcMar>
          </w:tcPr>
          <w:p w:rsidR="00CD6404" w:rsidRDefault="0015744C">
            <w:pPr>
              <w:spacing w:before="0" w:after="0" w:line="240" w:lineRule="auto"/>
              <w:ind w:left="0"/>
            </w:pPr>
            <w:r>
              <w:lastRenderedPageBreak/>
              <w:t xml:space="preserve">Pupils develop their ability to play an independent line within a </w:t>
            </w:r>
            <w:r>
              <w:lastRenderedPageBreak/>
              <w:t xml:space="preserve">polyphonic/contrapuntal texture by playing Baroque music.  They deepen their understanding of the relationship between melody and harmony by composing short original melodies to fit a given ground bass. </w:t>
            </w:r>
          </w:p>
        </w:tc>
        <w:tc>
          <w:tcPr>
            <w:tcW w:w="4120" w:type="dxa"/>
            <w:tcMar>
              <w:top w:w="100" w:type="dxa"/>
              <w:left w:w="100" w:type="dxa"/>
              <w:bottom w:w="100" w:type="dxa"/>
              <w:right w:w="100" w:type="dxa"/>
            </w:tcMar>
          </w:tcPr>
          <w:p w:rsidR="00CD6404" w:rsidRDefault="0015744C">
            <w:pPr>
              <w:spacing w:before="0" w:after="0" w:line="240" w:lineRule="auto"/>
              <w:ind w:left="0"/>
            </w:pPr>
            <w:r>
              <w:lastRenderedPageBreak/>
              <w:t xml:space="preserve">Pupils look to progress their ensemble skills as they perform and improvise </w:t>
            </w:r>
            <w:r>
              <w:lastRenderedPageBreak/>
              <w:t xml:space="preserve">within a band.  They consolidate and extend their knowledge of harmony and improve their musical literacy as they work from staff notation, chord charts, and tablature. </w:t>
            </w:r>
          </w:p>
        </w:tc>
      </w:tr>
      <w:tr w:rsidR="00CD6404">
        <w:tc>
          <w:tcPr>
            <w:tcW w:w="1500" w:type="dxa"/>
            <w:tcMar>
              <w:top w:w="100" w:type="dxa"/>
              <w:left w:w="100" w:type="dxa"/>
              <w:bottom w:w="100" w:type="dxa"/>
              <w:right w:w="100" w:type="dxa"/>
            </w:tcMar>
          </w:tcPr>
          <w:p w:rsidR="00CD6404" w:rsidRDefault="0015744C">
            <w:pPr>
              <w:spacing w:before="0" w:after="0" w:line="240" w:lineRule="auto"/>
              <w:ind w:left="0"/>
            </w:pPr>
            <w:r>
              <w:lastRenderedPageBreak/>
              <w:t>Outcome</w:t>
            </w:r>
          </w:p>
        </w:tc>
        <w:tc>
          <w:tcPr>
            <w:tcW w:w="4120" w:type="dxa"/>
            <w:tcMar>
              <w:top w:w="100" w:type="dxa"/>
              <w:left w:w="100" w:type="dxa"/>
              <w:bottom w:w="100" w:type="dxa"/>
              <w:right w:w="100" w:type="dxa"/>
            </w:tcMar>
          </w:tcPr>
          <w:p w:rsidR="00CD6404" w:rsidRDefault="0015744C">
            <w:pPr>
              <w:spacing w:before="40" w:after="40" w:line="240" w:lineRule="auto"/>
              <w:ind w:left="-80"/>
            </w:pPr>
            <w:r>
              <w:t>Pupils understand that rhythm is an essential element in all music and that it can be used to add energy, build excitement, or communicate stillness and calm. They understand the status that music in West Africa has and how this music is learnt and led.</w:t>
            </w:r>
          </w:p>
          <w:p w:rsidR="00CD6404" w:rsidRDefault="00CD6404">
            <w:pPr>
              <w:spacing w:before="40" w:after="40" w:line="240" w:lineRule="auto"/>
              <w:ind w:left="0"/>
            </w:pPr>
          </w:p>
        </w:tc>
        <w:tc>
          <w:tcPr>
            <w:tcW w:w="4120" w:type="dxa"/>
            <w:tcMar>
              <w:top w:w="100" w:type="dxa"/>
              <w:left w:w="100" w:type="dxa"/>
              <w:bottom w:w="100" w:type="dxa"/>
              <w:right w:w="100" w:type="dxa"/>
            </w:tcMar>
          </w:tcPr>
          <w:p w:rsidR="00CD6404" w:rsidRDefault="0015744C">
            <w:pPr>
              <w:spacing w:before="40" w:after="40" w:line="240" w:lineRule="auto"/>
              <w:ind w:left="0"/>
            </w:pPr>
            <w:r>
              <w:t xml:space="preserve">Pupils understand how combining ideas which stay the same and those which are ever changing builds interest in music. They are familiar with performance practices of the late 18th century and learn to recognise some musical devices of the Baroque period. </w:t>
            </w:r>
          </w:p>
        </w:tc>
        <w:tc>
          <w:tcPr>
            <w:tcW w:w="4120" w:type="dxa"/>
            <w:tcMar>
              <w:top w:w="100" w:type="dxa"/>
              <w:left w:w="100" w:type="dxa"/>
              <w:bottom w:w="100" w:type="dxa"/>
              <w:right w:w="100" w:type="dxa"/>
            </w:tcMar>
          </w:tcPr>
          <w:p w:rsidR="00CD6404" w:rsidRDefault="0015744C">
            <w:pPr>
              <w:spacing w:before="40" w:after="40" w:line="240" w:lineRule="auto"/>
              <w:ind w:left="-80"/>
            </w:pPr>
            <w:r>
              <w:t xml:space="preserve">Pupils understand how layers and parts work in a 12-bar blues structure.  They understand the music devices inherent in this style and can include these in their own practical work.  </w:t>
            </w:r>
          </w:p>
        </w:tc>
      </w:tr>
      <w:tr w:rsidR="00CD6404">
        <w:tc>
          <w:tcPr>
            <w:tcW w:w="1500" w:type="dxa"/>
            <w:tcMar>
              <w:top w:w="100" w:type="dxa"/>
              <w:left w:w="100" w:type="dxa"/>
              <w:bottom w:w="100" w:type="dxa"/>
              <w:right w:w="100" w:type="dxa"/>
            </w:tcMar>
          </w:tcPr>
          <w:p w:rsidR="00CD6404" w:rsidRDefault="0015744C">
            <w:pPr>
              <w:spacing w:before="0" w:after="0" w:line="240" w:lineRule="auto"/>
              <w:ind w:left="0"/>
              <w:rPr>
                <w:b/>
              </w:rPr>
            </w:pPr>
            <w:r>
              <w:rPr>
                <w:b/>
              </w:rPr>
              <w:t>Year 9</w:t>
            </w:r>
          </w:p>
        </w:tc>
        <w:tc>
          <w:tcPr>
            <w:tcW w:w="4120" w:type="dxa"/>
            <w:tcMar>
              <w:top w:w="100" w:type="dxa"/>
              <w:left w:w="100" w:type="dxa"/>
              <w:bottom w:w="100" w:type="dxa"/>
              <w:right w:w="100" w:type="dxa"/>
            </w:tcMar>
          </w:tcPr>
          <w:p w:rsidR="00CD6404" w:rsidRDefault="0015744C">
            <w:pPr>
              <w:spacing w:before="0" w:after="0" w:line="240" w:lineRule="auto"/>
              <w:ind w:left="0"/>
              <w:rPr>
                <w:b/>
              </w:rPr>
            </w:pPr>
            <w:r>
              <w:rPr>
                <w:b/>
              </w:rPr>
              <w:t>Unit 7 - Fusions</w:t>
            </w:r>
          </w:p>
        </w:tc>
        <w:tc>
          <w:tcPr>
            <w:tcW w:w="4120" w:type="dxa"/>
            <w:tcMar>
              <w:top w:w="100" w:type="dxa"/>
              <w:left w:w="100" w:type="dxa"/>
              <w:bottom w:w="100" w:type="dxa"/>
              <w:right w:w="100" w:type="dxa"/>
            </w:tcMar>
          </w:tcPr>
          <w:p w:rsidR="00CD6404" w:rsidRDefault="0015744C">
            <w:pPr>
              <w:spacing w:before="0" w:after="0" w:line="240" w:lineRule="auto"/>
              <w:ind w:left="0"/>
              <w:rPr>
                <w:b/>
              </w:rPr>
            </w:pPr>
            <w:r>
              <w:rPr>
                <w:b/>
              </w:rPr>
              <w:t>Unit 8 - Using technology musically: EDM and Film Music</w:t>
            </w:r>
          </w:p>
        </w:tc>
        <w:tc>
          <w:tcPr>
            <w:tcW w:w="4120" w:type="dxa"/>
            <w:tcMar>
              <w:top w:w="100" w:type="dxa"/>
              <w:left w:w="100" w:type="dxa"/>
              <w:bottom w:w="100" w:type="dxa"/>
              <w:right w:w="100" w:type="dxa"/>
            </w:tcMar>
          </w:tcPr>
          <w:p w:rsidR="00CD6404" w:rsidRDefault="0015744C">
            <w:pPr>
              <w:spacing w:before="0" w:after="0" w:line="240" w:lineRule="auto"/>
              <w:ind w:left="0"/>
              <w:rPr>
                <w:b/>
              </w:rPr>
            </w:pPr>
            <w:r>
              <w:rPr>
                <w:b/>
              </w:rPr>
              <w:t>Unit 9 - Band Musicianship 3: Songs for a better world</w:t>
            </w:r>
          </w:p>
        </w:tc>
      </w:tr>
      <w:tr w:rsidR="00CD6404">
        <w:tc>
          <w:tcPr>
            <w:tcW w:w="1500" w:type="dxa"/>
            <w:tcMar>
              <w:top w:w="100" w:type="dxa"/>
              <w:left w:w="100" w:type="dxa"/>
              <w:bottom w:w="100" w:type="dxa"/>
              <w:right w:w="100" w:type="dxa"/>
            </w:tcMar>
          </w:tcPr>
          <w:p w:rsidR="00CD6404" w:rsidRDefault="0015744C">
            <w:pPr>
              <w:spacing w:before="0" w:after="0" w:line="240" w:lineRule="auto"/>
              <w:ind w:left="0"/>
            </w:pPr>
            <w:r>
              <w:t>Purpose</w:t>
            </w:r>
          </w:p>
        </w:tc>
        <w:tc>
          <w:tcPr>
            <w:tcW w:w="4120" w:type="dxa"/>
            <w:tcMar>
              <w:top w:w="100" w:type="dxa"/>
              <w:left w:w="100" w:type="dxa"/>
              <w:bottom w:w="100" w:type="dxa"/>
              <w:right w:w="100" w:type="dxa"/>
            </w:tcMar>
          </w:tcPr>
          <w:p w:rsidR="00CD6404" w:rsidRDefault="0015744C">
            <w:pPr>
              <w:spacing w:before="0" w:after="0" w:line="240" w:lineRule="auto"/>
              <w:ind w:left="0"/>
            </w:pPr>
            <w:r>
              <w:t>Pupils explore the characteristic ideas of different musical styles and traditions through performance and analysis, and critical listening.</w:t>
            </w:r>
          </w:p>
          <w:p w:rsidR="00CD6404" w:rsidRDefault="0015744C">
            <w:pPr>
              <w:spacing w:before="0" w:after="0" w:line="240" w:lineRule="auto"/>
              <w:ind w:left="0"/>
            </w:pPr>
            <w:r>
              <w:t xml:space="preserve">Pupils engage with complex melodic, rhythmic and harmonic material by fusing two contrasting musical styles/traditions. </w:t>
            </w:r>
          </w:p>
        </w:tc>
        <w:tc>
          <w:tcPr>
            <w:tcW w:w="4120" w:type="dxa"/>
            <w:tcMar>
              <w:top w:w="100" w:type="dxa"/>
              <w:left w:w="100" w:type="dxa"/>
              <w:bottom w:w="100" w:type="dxa"/>
              <w:right w:w="100" w:type="dxa"/>
            </w:tcMar>
          </w:tcPr>
          <w:p w:rsidR="00CD6404" w:rsidRDefault="0015744C">
            <w:pPr>
              <w:spacing w:before="0" w:after="0" w:line="240" w:lineRule="auto"/>
              <w:ind w:left="0"/>
            </w:pPr>
            <w:r>
              <w:t>Pupils apply their knowledge of melody, rhythm and harmony to the world of Electronic Dance Music, learning how to manipulate texture and exploit technology.</w:t>
            </w:r>
          </w:p>
          <w:p w:rsidR="00CD6404" w:rsidRDefault="0015744C">
            <w:pPr>
              <w:spacing w:before="0" w:after="0" w:line="240" w:lineRule="auto"/>
              <w:ind w:left="0"/>
            </w:pPr>
            <w:r>
              <w:t>In Film Music, pupils explore extended instrumental techniques, tonality, harmony and tempo to compose music that reflects different images and characters.</w:t>
            </w:r>
          </w:p>
        </w:tc>
        <w:tc>
          <w:tcPr>
            <w:tcW w:w="4120" w:type="dxa"/>
            <w:tcMar>
              <w:top w:w="100" w:type="dxa"/>
              <w:left w:w="100" w:type="dxa"/>
              <w:bottom w:w="100" w:type="dxa"/>
              <w:right w:w="100" w:type="dxa"/>
            </w:tcMar>
          </w:tcPr>
          <w:p w:rsidR="00CD6404" w:rsidRDefault="0015744C">
            <w:pPr>
              <w:spacing w:before="0" w:after="0" w:line="240" w:lineRule="auto"/>
              <w:ind w:left="0"/>
            </w:pPr>
            <w:r>
              <w:t xml:space="preserve">Pupils approach this unit with a rounded sense of musical understanding and performance technique. They can apply that understanding across a number of contexts and compose an original song which demonstrates this. </w:t>
            </w:r>
          </w:p>
        </w:tc>
      </w:tr>
      <w:tr w:rsidR="00CD6404">
        <w:tc>
          <w:tcPr>
            <w:tcW w:w="1500" w:type="dxa"/>
            <w:tcMar>
              <w:top w:w="100" w:type="dxa"/>
              <w:left w:w="100" w:type="dxa"/>
              <w:bottom w:w="100" w:type="dxa"/>
              <w:right w:w="100" w:type="dxa"/>
            </w:tcMar>
          </w:tcPr>
          <w:p w:rsidR="00CD6404" w:rsidRDefault="0015744C">
            <w:pPr>
              <w:spacing w:before="0" w:after="0" w:line="240" w:lineRule="auto"/>
              <w:ind w:left="0"/>
            </w:pPr>
            <w:r>
              <w:t>Outcome</w:t>
            </w:r>
          </w:p>
        </w:tc>
        <w:tc>
          <w:tcPr>
            <w:tcW w:w="4120" w:type="dxa"/>
            <w:tcMar>
              <w:top w:w="100" w:type="dxa"/>
              <w:left w:w="100" w:type="dxa"/>
              <w:bottom w:w="100" w:type="dxa"/>
              <w:right w:w="100" w:type="dxa"/>
            </w:tcMar>
          </w:tcPr>
          <w:p w:rsidR="00CD6404" w:rsidRDefault="0015744C">
            <w:pPr>
              <w:spacing w:before="40" w:after="40" w:line="240" w:lineRule="auto"/>
              <w:ind w:left="0"/>
            </w:pPr>
            <w:r>
              <w:t xml:space="preserve">Pupils understand the purpose of musical devices found in music from a range of cultures and traditions, such as </w:t>
            </w:r>
            <w:r>
              <w:lastRenderedPageBreak/>
              <w:t>tango, bhangra and afrobeat, Students understand how fusion music relates to its origins.</w:t>
            </w:r>
          </w:p>
        </w:tc>
        <w:tc>
          <w:tcPr>
            <w:tcW w:w="4120" w:type="dxa"/>
            <w:tcMar>
              <w:top w:w="100" w:type="dxa"/>
              <w:left w:w="100" w:type="dxa"/>
              <w:bottom w:w="100" w:type="dxa"/>
              <w:right w:w="100" w:type="dxa"/>
            </w:tcMar>
          </w:tcPr>
          <w:p w:rsidR="00CD6404" w:rsidRDefault="0015744C">
            <w:pPr>
              <w:spacing w:before="40" w:after="40" w:line="240" w:lineRule="auto"/>
              <w:ind w:left="0"/>
            </w:pPr>
            <w:r>
              <w:lastRenderedPageBreak/>
              <w:t xml:space="preserve">Pupils understand how the careful structuring of ideas is vital to successful composition, regardless of the genre, </w:t>
            </w:r>
            <w:r>
              <w:lastRenderedPageBreak/>
              <w:t>style or tradition. They understand how music can communicate and enhance mood, character and setting.</w:t>
            </w:r>
          </w:p>
        </w:tc>
        <w:tc>
          <w:tcPr>
            <w:tcW w:w="4120" w:type="dxa"/>
            <w:tcMar>
              <w:top w:w="100" w:type="dxa"/>
              <w:left w:w="100" w:type="dxa"/>
              <w:bottom w:w="100" w:type="dxa"/>
              <w:right w:w="100" w:type="dxa"/>
            </w:tcMar>
          </w:tcPr>
          <w:p w:rsidR="00CD6404" w:rsidRDefault="0015744C">
            <w:pPr>
              <w:spacing w:before="240" w:after="240" w:line="240" w:lineRule="auto"/>
              <w:ind w:left="0"/>
            </w:pPr>
            <w:r>
              <w:lastRenderedPageBreak/>
              <w:t xml:space="preserve">Pupils understand how, for centuries, music has been used to draw attention to </w:t>
            </w:r>
            <w:r>
              <w:lastRenderedPageBreak/>
              <w:t xml:space="preserve">political issues and draw attention to social change in pursuit of a better world. </w:t>
            </w:r>
          </w:p>
        </w:tc>
      </w:tr>
    </w:tbl>
    <w:p w:rsidR="00CD6404" w:rsidRDefault="00CD6404"/>
    <w:p w:rsidR="00CD6404" w:rsidRDefault="0015744C">
      <w:pPr>
        <w:pStyle w:val="Heading2"/>
      </w:pPr>
      <w:bookmarkStart w:id="17" w:name="_96i9nq4kvwe7" w:colFirst="0" w:colLast="0"/>
      <w:bookmarkEnd w:id="17"/>
      <w:r>
        <w:t xml:space="preserve">Which units could be taught out of sequence? </w:t>
      </w:r>
    </w:p>
    <w:p w:rsidR="00CD6404" w:rsidRDefault="0015744C">
      <w:pPr>
        <w:ind w:left="0"/>
      </w:pPr>
      <w:r>
        <w:t xml:space="preserve">These units are designed to meet a range of starting points and teaching needs. That said, we suggest the strong foundational knowledge built through units 1 and 4 are a good jumping off point for pupils in years 7 and 8. Units 7, 8 and 9 could stand alone and be taught out of context. </w:t>
      </w:r>
    </w:p>
    <w:p w:rsidR="00CD6404" w:rsidRDefault="0015744C">
      <w:pPr>
        <w:ind w:left="0"/>
      </w:pPr>
      <w:r>
        <w:t>Each unit of learning lasts approximately one term. This is so pupils have the opportunity to develop and consolidate their musical understanding at each stage before moving onto the next. We recognise that in this context, teachers may need to set smaller selections of work, therefore each unit is broken down into a number of shorter 'cycles' of learning with knowledge checks and assessment tasks built in.</w:t>
      </w:r>
      <w:r>
        <w:br w:type="page"/>
      </w:r>
    </w:p>
    <w:p w:rsidR="00CD6404" w:rsidRDefault="0015744C">
      <w:pPr>
        <w:pStyle w:val="Heading1"/>
        <w:spacing w:before="240" w:after="240"/>
        <w:ind w:left="0"/>
      </w:pPr>
      <w:bookmarkStart w:id="18" w:name="_4s645hv3qc50" w:colFirst="0" w:colLast="0"/>
      <w:bookmarkEnd w:id="18"/>
      <w:r>
        <w:lastRenderedPageBreak/>
        <w:t>4. Unit specifics</w:t>
      </w:r>
    </w:p>
    <w:p w:rsidR="00CD6404" w:rsidRDefault="00CD6404">
      <w:pPr>
        <w:spacing w:before="240" w:after="240"/>
        <w:ind w:left="0"/>
      </w:pPr>
    </w:p>
    <w:p w:rsidR="00CD6404" w:rsidRDefault="0015744C">
      <w:pPr>
        <w:pStyle w:val="Heading2"/>
      </w:pPr>
      <w:bookmarkStart w:id="19" w:name="_vpfabiw5t38" w:colFirst="0" w:colLast="0"/>
      <w:bookmarkEnd w:id="19"/>
      <w:r>
        <w:t>Stomp and Sing, Year 7</w:t>
      </w:r>
    </w:p>
    <w:tbl>
      <w:tblPr>
        <w:tblStyle w:val="a2"/>
        <w:tblW w:w="14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11805"/>
      </w:tblGrid>
      <w:tr w:rsidR="00CD6404">
        <w:tc>
          <w:tcPr>
            <w:tcW w:w="2295" w:type="dxa"/>
            <w:tcMar>
              <w:top w:w="100" w:type="dxa"/>
              <w:left w:w="100" w:type="dxa"/>
              <w:bottom w:w="100" w:type="dxa"/>
              <w:right w:w="100" w:type="dxa"/>
            </w:tcMar>
          </w:tcPr>
          <w:p w:rsidR="00CD6404" w:rsidRDefault="0015744C">
            <w:pPr>
              <w:spacing w:before="0" w:after="0" w:line="240" w:lineRule="auto"/>
              <w:ind w:left="0"/>
              <w:rPr>
                <w:b/>
              </w:rPr>
            </w:pPr>
            <w:r>
              <w:rPr>
                <w:b/>
              </w:rPr>
              <w:t>Lesson Number</w:t>
            </w:r>
          </w:p>
        </w:tc>
        <w:tc>
          <w:tcPr>
            <w:tcW w:w="11805" w:type="dxa"/>
            <w:tcMar>
              <w:top w:w="100" w:type="dxa"/>
              <w:left w:w="100" w:type="dxa"/>
              <w:bottom w:w="100" w:type="dxa"/>
              <w:right w:w="100" w:type="dxa"/>
            </w:tcMar>
          </w:tcPr>
          <w:p w:rsidR="00CD6404" w:rsidRDefault="0015744C">
            <w:pPr>
              <w:spacing w:before="0" w:after="0" w:line="240" w:lineRule="auto"/>
              <w:ind w:left="0"/>
              <w:rPr>
                <w:b/>
              </w:rPr>
            </w:pPr>
            <w:r>
              <w:rPr>
                <w:b/>
              </w:rPr>
              <w:t>Core Content</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Performing pulse and rhythms</w:t>
            </w:r>
          </w:p>
          <w:p w:rsidR="00CD6404" w:rsidRDefault="0015744C">
            <w:pPr>
              <w:spacing w:before="0" w:after="0" w:line="240" w:lineRule="auto"/>
              <w:ind w:left="0"/>
            </w:pPr>
            <w:r>
              <w:t>Performing a structured piece</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2</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Exploring basic beatboxing sonorities</w:t>
            </w:r>
          </w:p>
          <w:p w:rsidR="00CD6404" w:rsidRDefault="0015744C">
            <w:pPr>
              <w:spacing w:before="0" w:after="0" w:line="240" w:lineRule="auto"/>
              <w:ind w:left="0"/>
            </w:pPr>
            <w:r>
              <w:t>Performing a structured piece</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3</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Exploring the ability of the voice</w:t>
            </w:r>
          </w:p>
          <w:p w:rsidR="00CD6404" w:rsidRDefault="0015744C">
            <w:pPr>
              <w:spacing w:before="0" w:after="0" w:line="240" w:lineRule="auto"/>
              <w:ind w:left="0"/>
            </w:pPr>
            <w:r>
              <w:t>Performing ‘Bring Me Little Water, Sylvie’</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4</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Performing ‘Bring Me Little Water, Sylvie’ with further expression</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5</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Exploring more advanced body percussion techniques</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6</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Exploring how the composer Anna Meredith uses body percussion</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7</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Pause Lesson - for review</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8</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Performing ‘Elefantea Nun Da’</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9</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Singing in two-part harmony</w:t>
            </w:r>
          </w:p>
          <w:p w:rsidR="00CD6404" w:rsidRDefault="0015744C">
            <w:pPr>
              <w:spacing w:before="0" w:after="0" w:line="240" w:lineRule="auto"/>
              <w:ind w:left="0"/>
            </w:pPr>
            <w:r>
              <w:t>Performing ‘Elefantea Nun Da’ with further expression</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10</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Exploring gumboot dancing</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11</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Creating a structured rhythm-focused composition</w:t>
            </w:r>
          </w:p>
          <w:p w:rsidR="00CD6404" w:rsidRDefault="0015744C">
            <w:pPr>
              <w:spacing w:before="0" w:after="0" w:line="240" w:lineRule="auto"/>
              <w:ind w:left="0"/>
            </w:pPr>
            <w:r>
              <w:lastRenderedPageBreak/>
              <w:t>Exploring repetition and contrast</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lastRenderedPageBreak/>
              <w:t>12</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Developing rhythmic ideas</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13</w:t>
            </w:r>
          </w:p>
        </w:tc>
        <w:tc>
          <w:tcPr>
            <w:tcW w:w="11805" w:type="dxa"/>
            <w:shd w:val="clear" w:color="auto" w:fill="auto"/>
            <w:tcMar>
              <w:top w:w="100" w:type="dxa"/>
              <w:left w:w="100" w:type="dxa"/>
              <w:bottom w:w="100" w:type="dxa"/>
              <w:right w:w="100" w:type="dxa"/>
            </w:tcMar>
          </w:tcPr>
          <w:p w:rsidR="00CD6404" w:rsidRDefault="0015744C">
            <w:pPr>
              <w:spacing w:before="0" w:after="0" w:line="240" w:lineRule="auto"/>
              <w:ind w:left="0"/>
            </w:pPr>
            <w:r>
              <w:t>Layering rhythmic ideas</w:t>
            </w:r>
          </w:p>
          <w:p w:rsidR="00CD6404" w:rsidRDefault="0015744C">
            <w:pPr>
              <w:spacing w:before="0" w:after="0" w:line="240" w:lineRule="auto"/>
              <w:ind w:left="0"/>
            </w:pPr>
            <w:r>
              <w:t>Exploring metre</w:t>
            </w:r>
          </w:p>
        </w:tc>
      </w:tr>
    </w:tbl>
    <w:p w:rsidR="00CD6404" w:rsidRDefault="00CD6404"/>
    <w:p w:rsidR="00CD6404" w:rsidRDefault="0015744C">
      <w:pPr>
        <w:pStyle w:val="Heading2"/>
      </w:pPr>
      <w:bookmarkStart w:id="20" w:name="_3eyp9tewlq9" w:colFirst="0" w:colLast="0"/>
      <w:bookmarkEnd w:id="20"/>
      <w:r>
        <w:t>The Power of the Pentatonic, Year 7</w:t>
      </w:r>
    </w:p>
    <w:tbl>
      <w:tblPr>
        <w:tblStyle w:val="a3"/>
        <w:tblW w:w="140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11775"/>
      </w:tblGrid>
      <w:tr w:rsidR="00CD6404">
        <w:tc>
          <w:tcPr>
            <w:tcW w:w="2295" w:type="dxa"/>
            <w:tcMar>
              <w:top w:w="100" w:type="dxa"/>
              <w:left w:w="100" w:type="dxa"/>
              <w:bottom w:w="100" w:type="dxa"/>
              <w:right w:w="100" w:type="dxa"/>
            </w:tcMar>
          </w:tcPr>
          <w:p w:rsidR="00CD6404" w:rsidRDefault="0015744C">
            <w:pPr>
              <w:spacing w:before="0" w:after="0" w:line="240" w:lineRule="auto"/>
              <w:ind w:left="0"/>
              <w:rPr>
                <w:b/>
              </w:rPr>
            </w:pPr>
            <w:r>
              <w:rPr>
                <w:b/>
              </w:rPr>
              <w:t>Lesson Number</w:t>
            </w:r>
          </w:p>
        </w:tc>
        <w:tc>
          <w:tcPr>
            <w:tcW w:w="11775" w:type="dxa"/>
            <w:tcMar>
              <w:top w:w="100" w:type="dxa"/>
              <w:left w:w="100" w:type="dxa"/>
              <w:bottom w:w="100" w:type="dxa"/>
              <w:right w:w="100" w:type="dxa"/>
            </w:tcMar>
          </w:tcPr>
          <w:p w:rsidR="00CD6404" w:rsidRDefault="0015744C">
            <w:pPr>
              <w:spacing w:before="0" w:after="0" w:line="240" w:lineRule="auto"/>
              <w:ind w:left="0"/>
              <w:rPr>
                <w:b/>
              </w:rPr>
            </w:pPr>
            <w:r>
              <w:rPr>
                <w:b/>
              </w:rPr>
              <w:t>Core content that develops musical understanding</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w:t>
            </w:r>
          </w:p>
        </w:tc>
        <w:tc>
          <w:tcPr>
            <w:tcW w:w="1177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Understanding how pitch is organised</w:t>
            </w:r>
          </w:p>
          <w:p w:rsidR="00CD6404" w:rsidRDefault="0015744C">
            <w:pPr>
              <w:shd w:val="clear" w:color="auto" w:fill="FFFFFF"/>
              <w:spacing w:before="0" w:after="0" w:line="240" w:lineRule="auto"/>
              <w:ind w:left="0"/>
            </w:pPr>
            <w:r>
              <w:t>Feeling beat 1 in simple triple time</w:t>
            </w:r>
          </w:p>
          <w:p w:rsidR="00CD6404" w:rsidRDefault="0015744C">
            <w:pPr>
              <w:spacing w:before="0" w:after="0" w:line="240" w:lineRule="auto"/>
              <w:ind w:left="0"/>
            </w:pPr>
            <w:r>
              <w:t>Improvising pentatonic phrases</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2</w:t>
            </w:r>
          </w:p>
        </w:tc>
        <w:tc>
          <w:tcPr>
            <w:tcW w:w="1177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Understanding treble clef notation</w:t>
            </w:r>
          </w:p>
          <w:p w:rsidR="00CD6404" w:rsidRDefault="0015744C">
            <w:pPr>
              <w:spacing w:before="0" w:after="0" w:line="240" w:lineRule="auto"/>
              <w:ind w:left="0"/>
            </w:pPr>
            <w:r>
              <w:t>Performing the first two phrases of ‘Amazing Grace’</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3</w:t>
            </w:r>
          </w:p>
        </w:tc>
        <w:tc>
          <w:tcPr>
            <w:tcW w:w="1177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Performing the final two phrases of ‘Amazing Grace’</w:t>
            </w:r>
          </w:p>
          <w:p w:rsidR="00CD6404" w:rsidRDefault="0015744C">
            <w:pPr>
              <w:spacing w:before="0" w:after="0" w:line="240" w:lineRule="auto"/>
              <w:ind w:left="0"/>
            </w:pPr>
            <w:r>
              <w:t>Creating a simple accompaniment</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4</w:t>
            </w:r>
          </w:p>
        </w:tc>
        <w:tc>
          <w:tcPr>
            <w:tcW w:w="11775" w:type="dxa"/>
            <w:shd w:val="clear" w:color="auto" w:fill="auto"/>
            <w:tcMar>
              <w:top w:w="100" w:type="dxa"/>
              <w:left w:w="100" w:type="dxa"/>
              <w:bottom w:w="100" w:type="dxa"/>
              <w:right w:w="100" w:type="dxa"/>
            </w:tcMar>
          </w:tcPr>
          <w:p w:rsidR="00CD6404" w:rsidRDefault="0015744C">
            <w:pPr>
              <w:spacing w:before="0" w:after="0" w:line="240" w:lineRule="auto"/>
              <w:ind w:left="0"/>
            </w:pPr>
            <w:r>
              <w:rPr>
                <w:highlight w:val="white"/>
              </w:rPr>
              <w:t xml:space="preserve">Performing ‘Amazing Grace’ in a manner that </w:t>
            </w:r>
            <w:r>
              <w:t>communicates the meaning of the song</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5</w:t>
            </w:r>
          </w:p>
        </w:tc>
        <w:tc>
          <w:tcPr>
            <w:tcW w:w="11775" w:type="dxa"/>
            <w:shd w:val="clear" w:color="auto" w:fill="auto"/>
            <w:tcMar>
              <w:top w:w="100" w:type="dxa"/>
              <w:left w:w="100" w:type="dxa"/>
              <w:bottom w:w="100" w:type="dxa"/>
              <w:right w:w="100" w:type="dxa"/>
            </w:tcMar>
          </w:tcPr>
          <w:p w:rsidR="00CD6404" w:rsidRDefault="0015744C">
            <w:pPr>
              <w:spacing w:before="0" w:after="0" w:line="240" w:lineRule="auto"/>
              <w:ind w:left="0"/>
            </w:pPr>
            <w:r>
              <w:t>Pause Lesson - for review</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6</w:t>
            </w:r>
          </w:p>
        </w:tc>
        <w:tc>
          <w:tcPr>
            <w:tcW w:w="1177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Improvising a pentatonic answer phrase</w:t>
            </w:r>
          </w:p>
          <w:p w:rsidR="00CD6404" w:rsidRDefault="0015744C">
            <w:pPr>
              <w:shd w:val="clear" w:color="auto" w:fill="FFFFFF"/>
              <w:spacing w:before="0" w:after="0" w:line="240" w:lineRule="auto"/>
              <w:ind w:left="0"/>
            </w:pPr>
            <w:r>
              <w:t>Singing ‘Fly Peacock Fly’</w:t>
            </w:r>
          </w:p>
          <w:p w:rsidR="00CD6404" w:rsidRDefault="0015744C">
            <w:pPr>
              <w:spacing w:before="0" w:after="0" w:line="240" w:lineRule="auto"/>
              <w:ind w:left="0"/>
            </w:pPr>
            <w:r>
              <w:t>Exploring how folk music uses pentatonic scales</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7</w:t>
            </w:r>
          </w:p>
        </w:tc>
        <w:tc>
          <w:tcPr>
            <w:tcW w:w="1177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Composing balanced pentatonic question and answer phrases</w:t>
            </w:r>
          </w:p>
          <w:p w:rsidR="00CD6404" w:rsidRDefault="0015744C">
            <w:pPr>
              <w:spacing w:before="0" w:after="0" w:line="240" w:lineRule="auto"/>
              <w:ind w:left="0"/>
            </w:pPr>
            <w:r>
              <w:t>Understanding the role of the tonic and dominant scale degrees</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lastRenderedPageBreak/>
              <w:t>8</w:t>
            </w:r>
          </w:p>
        </w:tc>
        <w:tc>
          <w:tcPr>
            <w:tcW w:w="11775"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how adding dynamics shapes a melody</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9</w:t>
            </w:r>
          </w:p>
        </w:tc>
        <w:tc>
          <w:tcPr>
            <w:tcW w:w="11775" w:type="dxa"/>
            <w:shd w:val="clear" w:color="auto" w:fill="auto"/>
            <w:tcMar>
              <w:top w:w="100" w:type="dxa"/>
              <w:left w:w="100" w:type="dxa"/>
              <w:bottom w:w="100" w:type="dxa"/>
              <w:right w:w="100" w:type="dxa"/>
            </w:tcMar>
          </w:tcPr>
          <w:p w:rsidR="00CD6404" w:rsidRDefault="0015744C">
            <w:pPr>
              <w:spacing w:before="0" w:after="0" w:line="240" w:lineRule="auto"/>
              <w:ind w:left="0"/>
            </w:pPr>
            <w:r>
              <w:t>Creating a simple accompaniment</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10</w:t>
            </w:r>
          </w:p>
        </w:tc>
        <w:tc>
          <w:tcPr>
            <w:tcW w:w="11775" w:type="dxa"/>
            <w:shd w:val="clear" w:color="auto" w:fill="auto"/>
            <w:tcMar>
              <w:top w:w="100" w:type="dxa"/>
              <w:left w:w="100" w:type="dxa"/>
              <w:bottom w:w="100" w:type="dxa"/>
              <w:right w:w="100" w:type="dxa"/>
            </w:tcMar>
          </w:tcPr>
          <w:p w:rsidR="00CD6404" w:rsidRDefault="0015744C">
            <w:pPr>
              <w:spacing w:before="0" w:after="0" w:line="240" w:lineRule="auto"/>
              <w:ind w:left="0"/>
            </w:pPr>
            <w:r>
              <w:t>Exploring how classical music uses pentatonic scales</w:t>
            </w:r>
          </w:p>
          <w:p w:rsidR="00CD6404" w:rsidRDefault="0015744C">
            <w:pPr>
              <w:spacing w:before="0" w:after="0" w:line="240" w:lineRule="auto"/>
              <w:ind w:left="0"/>
            </w:pPr>
            <w:r>
              <w:t>Performing pentatonic melodies by Bartok and Debussy</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11</w:t>
            </w:r>
          </w:p>
        </w:tc>
        <w:tc>
          <w:tcPr>
            <w:tcW w:w="1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pPr>
            <w:r>
              <w:t>Exploring other time signatures</w:t>
            </w:r>
          </w:p>
          <w:p w:rsidR="00CD6404" w:rsidRDefault="0015744C">
            <w:pPr>
              <w:spacing w:before="0" w:after="0" w:line="240" w:lineRule="auto"/>
              <w:ind w:left="0"/>
            </w:pPr>
            <w:r>
              <w:t>Exploring other phrase lengths</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12</w:t>
            </w:r>
          </w:p>
        </w:tc>
        <w:tc>
          <w:tcPr>
            <w:tcW w:w="1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pPr>
            <w:r>
              <w:t>Composing a longer balanced melody</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13</w:t>
            </w:r>
          </w:p>
        </w:tc>
        <w:tc>
          <w:tcPr>
            <w:tcW w:w="11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pPr>
            <w:r>
              <w:t>Creating a countermelody</w:t>
            </w:r>
          </w:p>
        </w:tc>
      </w:tr>
    </w:tbl>
    <w:p w:rsidR="00CD6404" w:rsidRDefault="00CD6404"/>
    <w:p w:rsidR="00CD6404" w:rsidRDefault="0015744C">
      <w:pPr>
        <w:pStyle w:val="Heading2"/>
      </w:pPr>
      <w:bookmarkStart w:id="21" w:name="_6tkilh26q86t" w:colFirst="0" w:colLast="0"/>
      <w:bookmarkEnd w:id="21"/>
      <w:r>
        <w:t>Band Musicianship 1: The four-chord trick, Year 7</w:t>
      </w:r>
    </w:p>
    <w:tbl>
      <w:tblPr>
        <w:tblStyle w:val="a4"/>
        <w:tblW w:w="140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11610"/>
      </w:tblGrid>
      <w:tr w:rsidR="00CD6404">
        <w:tc>
          <w:tcPr>
            <w:tcW w:w="2400" w:type="dxa"/>
            <w:tcMar>
              <w:top w:w="100" w:type="dxa"/>
              <w:left w:w="100" w:type="dxa"/>
              <w:bottom w:w="100" w:type="dxa"/>
              <w:right w:w="100" w:type="dxa"/>
            </w:tcMar>
          </w:tcPr>
          <w:p w:rsidR="00CD6404" w:rsidRDefault="0015744C">
            <w:pPr>
              <w:spacing w:before="0" w:after="0" w:line="240" w:lineRule="auto"/>
              <w:ind w:left="0"/>
              <w:rPr>
                <w:b/>
              </w:rPr>
            </w:pPr>
            <w:r>
              <w:rPr>
                <w:b/>
              </w:rPr>
              <w:t>Lesson Number</w:t>
            </w:r>
          </w:p>
        </w:tc>
        <w:tc>
          <w:tcPr>
            <w:tcW w:w="11610" w:type="dxa"/>
            <w:tcMar>
              <w:top w:w="100" w:type="dxa"/>
              <w:left w:w="100" w:type="dxa"/>
              <w:bottom w:w="100" w:type="dxa"/>
              <w:right w:w="100" w:type="dxa"/>
            </w:tcMar>
          </w:tcPr>
          <w:p w:rsidR="00CD6404" w:rsidRDefault="0015744C">
            <w:pPr>
              <w:spacing w:before="0" w:after="0" w:line="240" w:lineRule="auto"/>
              <w:ind w:left="0"/>
              <w:rPr>
                <w:b/>
              </w:rPr>
            </w:pPr>
            <w:r>
              <w:rPr>
                <w:b/>
              </w:rPr>
              <w:t>Core Content</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1</w:t>
            </w:r>
          </w:p>
        </w:tc>
        <w:tc>
          <w:tcPr>
            <w:tcW w:w="11610"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Understanding the role of chords in a musical texture</w:t>
            </w:r>
          </w:p>
          <w:p w:rsidR="00CD6404" w:rsidRDefault="0015744C">
            <w:pPr>
              <w:shd w:val="clear" w:color="auto" w:fill="FFFFFF"/>
              <w:spacing w:before="0" w:after="0" w:line="240" w:lineRule="auto"/>
              <w:ind w:left="0"/>
            </w:pPr>
            <w:r>
              <w:t>Understanding how chords are constructed</w:t>
            </w:r>
          </w:p>
          <w:p w:rsidR="00CD6404" w:rsidRDefault="0015744C">
            <w:pPr>
              <w:spacing w:before="0" w:after="0" w:line="240" w:lineRule="auto"/>
              <w:ind w:left="0"/>
            </w:pPr>
            <w:r>
              <w:t>Performing sustained chords (Am and Em)</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2</w:t>
            </w:r>
          </w:p>
        </w:tc>
        <w:tc>
          <w:tcPr>
            <w:tcW w:w="11610"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Performing off-beat chords (G)</w:t>
            </w:r>
          </w:p>
          <w:p w:rsidR="00CD6404" w:rsidRDefault="0015744C">
            <w:pPr>
              <w:spacing w:before="0" w:after="0" w:line="240" w:lineRule="auto"/>
              <w:ind w:left="0"/>
            </w:pPr>
            <w:r>
              <w:t>Exploring how reggae uses off-beat chords</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3</w:t>
            </w:r>
          </w:p>
        </w:tc>
        <w:tc>
          <w:tcPr>
            <w:tcW w:w="11610"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Performing chords in rhythmic patterns (C and F)</w:t>
            </w:r>
          </w:p>
          <w:p w:rsidR="00CD6404" w:rsidRDefault="0015744C">
            <w:pPr>
              <w:spacing w:before="0" w:after="0" w:line="240" w:lineRule="auto"/>
              <w:ind w:left="0"/>
            </w:pPr>
            <w:r>
              <w:t>Understanding the primary chords in a major scale</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4</w:t>
            </w:r>
          </w:p>
        </w:tc>
        <w:tc>
          <w:tcPr>
            <w:tcW w:w="11610"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Performing syncopated chords</w:t>
            </w:r>
          </w:p>
          <w:p w:rsidR="00CD6404" w:rsidRDefault="0015744C">
            <w:pPr>
              <w:shd w:val="clear" w:color="auto" w:fill="FFFFFF"/>
              <w:spacing w:before="0" w:after="0" w:line="240" w:lineRule="auto"/>
              <w:ind w:left="0"/>
            </w:pPr>
            <w:r>
              <w:t>Understanding the secondary (minor) triads in a major scale</w:t>
            </w:r>
          </w:p>
          <w:p w:rsidR="00CD6404" w:rsidRDefault="0015744C">
            <w:pPr>
              <w:spacing w:before="0" w:after="0" w:line="240" w:lineRule="auto"/>
              <w:ind w:left="0"/>
            </w:pPr>
            <w:r>
              <w:rPr>
                <w:highlight w:val="white"/>
              </w:rPr>
              <w:t>Understanding how contrast is achieved in a song structure</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lastRenderedPageBreak/>
              <w:t>5</w:t>
            </w:r>
          </w:p>
        </w:tc>
        <w:tc>
          <w:tcPr>
            <w:tcW w:w="11610" w:type="dxa"/>
            <w:shd w:val="clear" w:color="auto" w:fill="auto"/>
            <w:tcMar>
              <w:top w:w="100" w:type="dxa"/>
              <w:left w:w="100" w:type="dxa"/>
              <w:bottom w:w="100" w:type="dxa"/>
              <w:right w:w="100" w:type="dxa"/>
            </w:tcMar>
          </w:tcPr>
          <w:p w:rsidR="00CD6404" w:rsidRDefault="0015744C">
            <w:pPr>
              <w:spacing w:before="0" w:after="0" w:line="240" w:lineRule="auto"/>
              <w:ind w:left="0"/>
            </w:pPr>
            <w:r>
              <w:t>Pause Lesson - for review</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6</w:t>
            </w:r>
          </w:p>
        </w:tc>
        <w:tc>
          <w:tcPr>
            <w:tcW w:w="11610" w:type="dxa"/>
            <w:shd w:val="clear" w:color="auto" w:fill="auto"/>
            <w:tcMar>
              <w:top w:w="100" w:type="dxa"/>
              <w:left w:w="100" w:type="dxa"/>
              <w:bottom w:w="100" w:type="dxa"/>
              <w:right w:w="100" w:type="dxa"/>
            </w:tcMar>
          </w:tcPr>
          <w:p w:rsidR="00CD6404" w:rsidRDefault="0015744C">
            <w:pPr>
              <w:spacing w:before="0" w:after="0" w:line="240" w:lineRule="auto"/>
              <w:ind w:left="0"/>
            </w:pPr>
            <w:r>
              <w:t>Performing contemporary pop songs</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7</w:t>
            </w:r>
          </w:p>
        </w:tc>
        <w:tc>
          <w:tcPr>
            <w:tcW w:w="11610" w:type="dxa"/>
            <w:shd w:val="clear" w:color="auto" w:fill="auto"/>
            <w:tcMar>
              <w:top w:w="100" w:type="dxa"/>
              <w:left w:w="100" w:type="dxa"/>
              <w:bottom w:w="100" w:type="dxa"/>
              <w:right w:w="100" w:type="dxa"/>
            </w:tcMar>
          </w:tcPr>
          <w:p w:rsidR="00CD6404" w:rsidRDefault="0015744C">
            <w:pPr>
              <w:spacing w:before="0" w:after="0" w:line="240" w:lineRule="auto"/>
              <w:ind w:left="0"/>
            </w:pPr>
            <w:r>
              <w:t>Performing popular music drum patterns</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8</w:t>
            </w:r>
          </w:p>
        </w:tc>
        <w:tc>
          <w:tcPr>
            <w:tcW w:w="11610" w:type="dxa"/>
            <w:shd w:val="clear" w:color="auto" w:fill="auto"/>
            <w:tcMar>
              <w:top w:w="100" w:type="dxa"/>
              <w:left w:w="100" w:type="dxa"/>
              <w:bottom w:w="100" w:type="dxa"/>
              <w:right w:w="100" w:type="dxa"/>
            </w:tcMar>
          </w:tcPr>
          <w:p w:rsidR="00CD6404" w:rsidRDefault="0015744C">
            <w:pPr>
              <w:spacing w:before="0" w:after="0" w:line="240" w:lineRule="auto"/>
              <w:ind w:left="0"/>
            </w:pPr>
            <w:r>
              <w:t>Exploring how popular music drum patterns communicate a style</w:t>
            </w:r>
          </w:p>
          <w:p w:rsidR="00CD6404" w:rsidRDefault="0015744C">
            <w:pPr>
              <w:spacing w:before="0" w:after="0" w:line="240" w:lineRule="auto"/>
              <w:ind w:left="0"/>
            </w:pPr>
            <w:r>
              <w:t>Understanding how and why the band set-up has changed</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9</w:t>
            </w:r>
          </w:p>
        </w:tc>
        <w:tc>
          <w:tcPr>
            <w:tcW w:w="11610" w:type="dxa"/>
            <w:shd w:val="clear" w:color="auto" w:fill="auto"/>
            <w:tcMar>
              <w:top w:w="100" w:type="dxa"/>
              <w:left w:w="100" w:type="dxa"/>
              <w:bottom w:w="100" w:type="dxa"/>
              <w:right w:w="100" w:type="dxa"/>
            </w:tcMar>
          </w:tcPr>
          <w:p w:rsidR="00CD6404" w:rsidRDefault="0015744C">
            <w:pPr>
              <w:spacing w:before="0" w:after="0" w:line="240" w:lineRule="auto"/>
              <w:ind w:left="0"/>
            </w:pPr>
            <w:r>
              <w:t>Identifying musical contrast in a song</w:t>
            </w:r>
          </w:p>
          <w:p w:rsidR="00CD6404" w:rsidRDefault="0015744C">
            <w:pPr>
              <w:spacing w:before="0" w:after="0" w:line="240" w:lineRule="auto"/>
              <w:ind w:left="0"/>
            </w:pPr>
            <w:r>
              <w:t>Understanding how a musical group communicates and balances</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10</w:t>
            </w:r>
          </w:p>
        </w:tc>
        <w:tc>
          <w:tcPr>
            <w:tcW w:w="11610"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chord inversions</w:t>
            </w:r>
          </w:p>
          <w:p w:rsidR="00CD6404" w:rsidRDefault="0015744C">
            <w:pPr>
              <w:spacing w:before="0" w:after="0" w:line="240" w:lineRule="auto"/>
              <w:ind w:left="0"/>
            </w:pPr>
            <w:r>
              <w:t>Composing a successful 4-chord chord progression</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11</w:t>
            </w:r>
          </w:p>
        </w:tc>
        <w:tc>
          <w:tcPr>
            <w:tcW w:w="11610" w:type="dxa"/>
            <w:shd w:val="clear" w:color="auto" w:fill="auto"/>
            <w:tcMar>
              <w:top w:w="100" w:type="dxa"/>
              <w:left w:w="100" w:type="dxa"/>
              <w:bottom w:w="100" w:type="dxa"/>
              <w:right w:w="100" w:type="dxa"/>
            </w:tcMar>
          </w:tcPr>
          <w:p w:rsidR="00CD6404" w:rsidRDefault="0015744C">
            <w:pPr>
              <w:spacing w:before="0" w:after="0" w:line="240" w:lineRule="auto"/>
              <w:ind w:left="0"/>
            </w:pPr>
            <w:r>
              <w:t>Understand how to add interest and contrast to a chord sequence</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12</w:t>
            </w:r>
          </w:p>
        </w:tc>
        <w:tc>
          <w:tcPr>
            <w:tcW w:w="11610"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how word are set to music</w:t>
            </w:r>
          </w:p>
          <w:p w:rsidR="00CD6404" w:rsidRDefault="0015744C">
            <w:pPr>
              <w:spacing w:before="0" w:after="0" w:line="240" w:lineRule="auto"/>
              <w:ind w:left="0"/>
            </w:pPr>
            <w:r>
              <w:t>Exploring how to compose lyrics in a structure</w:t>
            </w:r>
          </w:p>
        </w:tc>
      </w:tr>
      <w:tr w:rsidR="00CD6404">
        <w:tc>
          <w:tcPr>
            <w:tcW w:w="2400" w:type="dxa"/>
            <w:shd w:val="clear" w:color="auto" w:fill="auto"/>
            <w:tcMar>
              <w:top w:w="100" w:type="dxa"/>
              <w:left w:w="100" w:type="dxa"/>
              <w:bottom w:w="100" w:type="dxa"/>
              <w:right w:w="100" w:type="dxa"/>
            </w:tcMar>
          </w:tcPr>
          <w:p w:rsidR="00CD6404" w:rsidRDefault="0015744C">
            <w:pPr>
              <w:spacing w:before="0" w:after="0" w:line="240" w:lineRule="auto"/>
              <w:ind w:left="0"/>
            </w:pPr>
            <w:r>
              <w:t>13</w:t>
            </w:r>
          </w:p>
        </w:tc>
        <w:tc>
          <w:tcPr>
            <w:tcW w:w="11610"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how to compose a rap</w:t>
            </w:r>
          </w:p>
        </w:tc>
      </w:tr>
    </w:tbl>
    <w:p w:rsidR="00CD6404" w:rsidRDefault="00CD6404"/>
    <w:p w:rsidR="00CD6404" w:rsidRDefault="0015744C">
      <w:pPr>
        <w:pStyle w:val="Heading2"/>
      </w:pPr>
      <w:bookmarkStart w:id="22" w:name="_5x9jl58qbwa" w:colFirst="0" w:colLast="0"/>
      <w:bookmarkEnd w:id="22"/>
      <w:r>
        <w:t>West African Music, Year 8</w:t>
      </w:r>
    </w:p>
    <w:tbl>
      <w:tblPr>
        <w:tblStyle w:val="a5"/>
        <w:tblW w:w="140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11715"/>
      </w:tblGrid>
      <w:tr w:rsidR="00CD6404">
        <w:tc>
          <w:tcPr>
            <w:tcW w:w="2295" w:type="dxa"/>
            <w:tcMar>
              <w:top w:w="100" w:type="dxa"/>
              <w:left w:w="100" w:type="dxa"/>
              <w:bottom w:w="100" w:type="dxa"/>
              <w:right w:w="100" w:type="dxa"/>
            </w:tcMar>
          </w:tcPr>
          <w:p w:rsidR="00CD6404" w:rsidRDefault="0015744C">
            <w:pPr>
              <w:spacing w:before="0" w:after="0" w:line="240" w:lineRule="auto"/>
              <w:ind w:left="0"/>
              <w:rPr>
                <w:b/>
              </w:rPr>
            </w:pPr>
            <w:r>
              <w:rPr>
                <w:b/>
              </w:rPr>
              <w:t>Lesson Number</w:t>
            </w:r>
          </w:p>
        </w:tc>
        <w:tc>
          <w:tcPr>
            <w:tcW w:w="11715" w:type="dxa"/>
            <w:tcMar>
              <w:top w:w="100" w:type="dxa"/>
              <w:left w:w="100" w:type="dxa"/>
              <w:bottom w:w="100" w:type="dxa"/>
              <w:right w:w="100" w:type="dxa"/>
            </w:tcMar>
          </w:tcPr>
          <w:p w:rsidR="00CD6404" w:rsidRDefault="0015744C">
            <w:pPr>
              <w:spacing w:before="0" w:after="0" w:line="240" w:lineRule="auto"/>
              <w:ind w:left="0"/>
              <w:rPr>
                <w:b/>
              </w:rPr>
            </w:pPr>
            <w:r>
              <w:rPr>
                <w:b/>
              </w:rPr>
              <w:t>Core Content</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Performing rhythms of the song “Kuku” from Guinea</w:t>
            </w:r>
          </w:p>
          <w:p w:rsidR="00CD6404" w:rsidRDefault="0015744C">
            <w:pPr>
              <w:spacing w:before="0" w:after="0" w:line="240" w:lineRule="auto"/>
              <w:ind w:left="0"/>
            </w:pPr>
            <w:r>
              <w:t>Understanding how the djembe is played</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2</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Performing the unison response of “Kuku”</w:t>
            </w:r>
          </w:p>
          <w:p w:rsidR="00CD6404" w:rsidRDefault="0015744C">
            <w:pPr>
              <w:shd w:val="clear" w:color="auto" w:fill="FFFFFF"/>
              <w:spacing w:before="0" w:after="0" w:line="240" w:lineRule="auto"/>
              <w:ind w:left="0"/>
            </w:pPr>
            <w:r>
              <w:t>Understanding how to lead and follow signals</w:t>
            </w:r>
          </w:p>
          <w:p w:rsidR="00CD6404" w:rsidRDefault="0015744C">
            <w:pPr>
              <w:spacing w:before="0" w:after="0" w:line="240" w:lineRule="auto"/>
              <w:ind w:left="0"/>
            </w:pPr>
            <w:r>
              <w:lastRenderedPageBreak/>
              <w:t>Composing signals and a call and response</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lastRenderedPageBreak/>
              <w:t>3</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Improvising creative rhythms</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4</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Understanding that there are many types of drums in West Africa</w:t>
            </w:r>
          </w:p>
          <w:p w:rsidR="00CD6404" w:rsidRDefault="0015744C">
            <w:pPr>
              <w:shd w:val="clear" w:color="auto" w:fill="FFFFFF"/>
              <w:spacing w:before="0" w:after="0" w:line="240" w:lineRule="auto"/>
              <w:ind w:left="0"/>
            </w:pPr>
            <w:r>
              <w:t>Exploring the textures in “Kuku”</w:t>
            </w:r>
          </w:p>
          <w:p w:rsidR="00CD6404" w:rsidRDefault="0015744C">
            <w:pPr>
              <w:spacing w:before="0" w:after="0" w:line="240" w:lineRule="auto"/>
              <w:ind w:left="0"/>
            </w:pPr>
            <w:r>
              <w:t>Creating polyrhythms and hemiolas</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5</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Exploring percussion of West African countries</w:t>
            </w:r>
          </w:p>
          <w:p w:rsidR="00CD6404" w:rsidRDefault="0015744C">
            <w:pPr>
              <w:spacing w:before="0" w:after="0" w:line="240" w:lineRule="auto"/>
              <w:ind w:left="0"/>
            </w:pPr>
            <w:r>
              <w:t xml:space="preserve">Composing with rhythm, texture and sonority </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6</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Singing the melody of “Kuku”</w:t>
            </w:r>
          </w:p>
          <w:p w:rsidR="00CD6404" w:rsidRDefault="0015744C">
            <w:pPr>
              <w:shd w:val="clear" w:color="auto" w:fill="FFFFFF"/>
              <w:spacing w:before="0" w:after="0" w:line="240" w:lineRule="auto"/>
              <w:ind w:left="0"/>
            </w:pPr>
            <w:r>
              <w:t>Understanding the structure of “Kuku”</w:t>
            </w:r>
          </w:p>
          <w:p w:rsidR="00CD6404" w:rsidRDefault="0015744C">
            <w:pPr>
              <w:spacing w:before="0" w:after="0" w:line="240" w:lineRule="auto"/>
              <w:ind w:left="0"/>
            </w:pPr>
            <w:r>
              <w:t>Exploring melody in West African musics</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7</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Pause Lesson - for review</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8</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Composing in a structure</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9</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Understanding what a griot and an oral tradition are, and the role of music in West African society</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10</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Performing melodies and rhythms from Ghanaian music</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11</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Exploring the afrobeats music of Yemi Alade</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12</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Comparing and exploring West African musics through performance and composition</w:t>
            </w:r>
          </w:p>
        </w:tc>
      </w:tr>
      <w:tr w:rsidR="00CD6404">
        <w:tc>
          <w:tcPr>
            <w:tcW w:w="2295" w:type="dxa"/>
            <w:shd w:val="clear" w:color="auto" w:fill="auto"/>
            <w:tcMar>
              <w:top w:w="100" w:type="dxa"/>
              <w:left w:w="100" w:type="dxa"/>
              <w:bottom w:w="100" w:type="dxa"/>
              <w:right w:w="100" w:type="dxa"/>
            </w:tcMar>
          </w:tcPr>
          <w:p w:rsidR="00CD6404" w:rsidRDefault="0015744C">
            <w:pPr>
              <w:spacing w:before="0" w:after="0" w:line="240" w:lineRule="auto"/>
              <w:ind w:left="0"/>
            </w:pPr>
            <w:r>
              <w:t>13</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Comparing and exploring West African musics through performance and composition</w:t>
            </w:r>
          </w:p>
        </w:tc>
      </w:tr>
    </w:tbl>
    <w:p w:rsidR="00CD6404" w:rsidRDefault="00CD6404">
      <w:pPr>
        <w:pStyle w:val="Heading2"/>
      </w:pPr>
      <w:bookmarkStart w:id="23" w:name="_9u6zrjacnoi5" w:colFirst="0" w:colLast="0"/>
      <w:bookmarkEnd w:id="23"/>
    </w:p>
    <w:p w:rsidR="00CD6404" w:rsidRDefault="0015744C">
      <w:pPr>
        <w:pStyle w:val="Heading2"/>
      </w:pPr>
      <w:bookmarkStart w:id="24" w:name="_v6z83nj8knrm" w:colFirst="0" w:colLast="0"/>
      <w:bookmarkEnd w:id="24"/>
      <w:r>
        <w:t>The Beauty of the Baroque, Year 8</w:t>
      </w:r>
    </w:p>
    <w:tbl>
      <w:tblPr>
        <w:tblStyle w:val="a6"/>
        <w:tblW w:w="140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11700"/>
      </w:tblGrid>
      <w:tr w:rsidR="00CD6404">
        <w:tc>
          <w:tcPr>
            <w:tcW w:w="2340" w:type="dxa"/>
            <w:tcMar>
              <w:top w:w="100" w:type="dxa"/>
              <w:left w:w="100" w:type="dxa"/>
              <w:bottom w:w="100" w:type="dxa"/>
              <w:right w:w="100" w:type="dxa"/>
            </w:tcMar>
          </w:tcPr>
          <w:p w:rsidR="00CD6404" w:rsidRDefault="0015744C">
            <w:pPr>
              <w:spacing w:before="0" w:after="0" w:line="240" w:lineRule="auto"/>
              <w:ind w:left="0"/>
              <w:rPr>
                <w:b/>
              </w:rPr>
            </w:pPr>
            <w:r>
              <w:rPr>
                <w:b/>
              </w:rPr>
              <w:lastRenderedPageBreak/>
              <w:t>Lesson Number</w:t>
            </w:r>
          </w:p>
        </w:tc>
        <w:tc>
          <w:tcPr>
            <w:tcW w:w="11700" w:type="dxa"/>
            <w:tcMar>
              <w:top w:w="100" w:type="dxa"/>
              <w:left w:w="100" w:type="dxa"/>
              <w:bottom w:w="100" w:type="dxa"/>
              <w:right w:w="100" w:type="dxa"/>
            </w:tcMar>
          </w:tcPr>
          <w:p w:rsidR="00CD6404" w:rsidRDefault="0015744C">
            <w:pPr>
              <w:spacing w:before="0" w:after="0" w:line="240" w:lineRule="auto"/>
              <w:ind w:left="0"/>
              <w:rPr>
                <w:b/>
              </w:rPr>
            </w:pPr>
            <w:r>
              <w:rPr>
                <w:b/>
              </w:rPr>
              <w:t>Core Content</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1</w:t>
            </w:r>
          </w:p>
        </w:tc>
        <w:tc>
          <w:tcPr>
            <w:tcW w:w="11700"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Understanding how a D major scale is built</w:t>
            </w:r>
          </w:p>
          <w:p w:rsidR="00CD6404" w:rsidRDefault="0015744C">
            <w:pPr>
              <w:shd w:val="clear" w:color="auto" w:fill="FFFFFF"/>
              <w:spacing w:before="0" w:after="0" w:line="240" w:lineRule="auto"/>
              <w:ind w:left="0"/>
            </w:pPr>
            <w:r>
              <w:t>Performing “Pachelbel’s Canon”</w:t>
            </w:r>
          </w:p>
          <w:p w:rsidR="00CD6404" w:rsidRDefault="0015744C">
            <w:pPr>
              <w:spacing w:before="0" w:after="0" w:line="240" w:lineRule="auto"/>
              <w:ind w:left="0"/>
            </w:pPr>
            <w:r>
              <w:t>Knowing when the Baroque period was, and where</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2</w:t>
            </w:r>
          </w:p>
        </w:tc>
        <w:tc>
          <w:tcPr>
            <w:tcW w:w="11700"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Performing countermelodies in “Pachelbel’s Canon”</w:t>
            </w:r>
          </w:p>
          <w:p w:rsidR="00CD6404" w:rsidRDefault="0015744C">
            <w:pPr>
              <w:spacing w:before="0" w:after="0" w:line="240" w:lineRule="auto"/>
              <w:ind w:left="0"/>
            </w:pPr>
            <w:r>
              <w:t>Responding to staccato and legato articulation markings</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3</w:t>
            </w:r>
          </w:p>
        </w:tc>
        <w:tc>
          <w:tcPr>
            <w:tcW w:w="11700"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Performing more countermelodies in “Pachelbel’s Canon”</w:t>
            </w:r>
          </w:p>
          <w:p w:rsidR="00CD6404" w:rsidRDefault="0015744C">
            <w:pPr>
              <w:spacing w:before="0" w:after="0" w:line="240" w:lineRule="auto"/>
              <w:ind w:left="0"/>
            </w:pPr>
            <w:r>
              <w:t>Exploring Baroque ornamentation</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4</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rPr>
                <w:highlight w:val="white"/>
              </w:rPr>
            </w:pPr>
            <w:r>
              <w:rPr>
                <w:highlight w:val="white"/>
              </w:rPr>
              <w:t>Understanding more about Baroque instruments and ensembles</w:t>
            </w:r>
          </w:p>
          <w:p w:rsidR="00CD6404" w:rsidRDefault="0015744C">
            <w:pPr>
              <w:spacing w:before="0" w:after="0" w:line="240" w:lineRule="auto"/>
              <w:ind w:left="0"/>
            </w:pPr>
            <w:r>
              <w:rPr>
                <w:highlight w:val="white"/>
              </w:rPr>
              <w:t>Performing Pachelbel’s melodies in canon</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5</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Arranging Pachelbel’s melodies into a 4-phrase melody</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6</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Pause Lesson - for review</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7</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Exploring Baroque ground basses</w:t>
            </w:r>
          </w:p>
          <w:p w:rsidR="00CD6404" w:rsidRDefault="0015744C">
            <w:pPr>
              <w:spacing w:before="0" w:after="0" w:line="240" w:lineRule="auto"/>
              <w:ind w:left="0"/>
            </w:pPr>
            <w:r>
              <w:t>Performing Pachelbel’s ground bass</w:t>
            </w:r>
          </w:p>
          <w:p w:rsidR="00CD6404" w:rsidRDefault="0015744C">
            <w:pPr>
              <w:spacing w:before="0" w:after="0" w:line="240" w:lineRule="auto"/>
              <w:ind w:left="0"/>
            </w:pPr>
            <w:r>
              <w:t>Understanding bass clef notation</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8</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Exploring the relationship between a bassline and chords</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9</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Composing a bassline</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10</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rPr>
                <w:highlight w:val="white"/>
              </w:rPr>
              <w:t>Composing a simple melody using notes from accompanying chords</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11</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rPr>
                <w:highlight w:val="white"/>
              </w:rPr>
              <w:t xml:space="preserve">Composing a more elaborate melody that uses passing notes, Baroque rhythms and staccato/legato articulation </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12</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Exploring other Baroque structures</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13</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Arranging melodies into a Baroque structure</w:t>
            </w:r>
          </w:p>
        </w:tc>
      </w:tr>
    </w:tbl>
    <w:p w:rsidR="00CD6404" w:rsidRDefault="00CD6404"/>
    <w:p w:rsidR="00CD6404" w:rsidRDefault="0015744C">
      <w:pPr>
        <w:pStyle w:val="Heading2"/>
      </w:pPr>
      <w:bookmarkStart w:id="25" w:name="_jevl1ofovak0" w:colFirst="0" w:colLast="0"/>
      <w:bookmarkEnd w:id="25"/>
      <w:r>
        <w:lastRenderedPageBreak/>
        <w:t>Band Musicianship 2: The Blues, Year 8</w:t>
      </w:r>
    </w:p>
    <w:tbl>
      <w:tblPr>
        <w:tblStyle w:val="a7"/>
        <w:tblW w:w="140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25"/>
        <w:gridCol w:w="11715"/>
      </w:tblGrid>
      <w:tr w:rsidR="00CD6404">
        <w:tc>
          <w:tcPr>
            <w:tcW w:w="2325" w:type="dxa"/>
            <w:tcMar>
              <w:top w:w="100" w:type="dxa"/>
              <w:left w:w="100" w:type="dxa"/>
              <w:bottom w:w="100" w:type="dxa"/>
              <w:right w:w="100" w:type="dxa"/>
            </w:tcMar>
          </w:tcPr>
          <w:p w:rsidR="00CD6404" w:rsidRDefault="0015744C">
            <w:pPr>
              <w:spacing w:before="0" w:after="0" w:line="240" w:lineRule="auto"/>
              <w:ind w:left="0"/>
              <w:rPr>
                <w:b/>
              </w:rPr>
            </w:pPr>
            <w:r>
              <w:rPr>
                <w:b/>
              </w:rPr>
              <w:t>Lesson Number</w:t>
            </w:r>
          </w:p>
        </w:tc>
        <w:tc>
          <w:tcPr>
            <w:tcW w:w="11715" w:type="dxa"/>
            <w:tcMar>
              <w:top w:w="100" w:type="dxa"/>
              <w:left w:w="100" w:type="dxa"/>
              <w:bottom w:w="100" w:type="dxa"/>
              <w:right w:w="100" w:type="dxa"/>
            </w:tcMar>
          </w:tcPr>
          <w:p w:rsidR="00CD6404" w:rsidRDefault="0015744C">
            <w:pPr>
              <w:spacing w:before="0" w:after="0" w:line="240" w:lineRule="auto"/>
              <w:ind w:left="0"/>
              <w:rPr>
                <w:b/>
              </w:rPr>
            </w:pPr>
            <w:r>
              <w:rPr>
                <w:b/>
              </w:rPr>
              <w:t>Core Content</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1</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rPr>
                <w:highlight w:val="white"/>
              </w:rPr>
              <w:t>Performing and transposing a 12-bar blues bass line</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2</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Understanding building primary chords from a bass/root note</w:t>
            </w:r>
          </w:p>
          <w:p w:rsidR="00CD6404" w:rsidRDefault="0015744C">
            <w:pPr>
              <w:shd w:val="clear" w:color="auto" w:fill="FFFFFF"/>
              <w:spacing w:before="0" w:after="0" w:line="240" w:lineRule="auto"/>
              <w:ind w:left="0"/>
            </w:pPr>
            <w:r>
              <w:t>Understanding the function of a turnaround chord</w:t>
            </w:r>
          </w:p>
          <w:p w:rsidR="00CD6404" w:rsidRDefault="0015744C">
            <w:pPr>
              <w:spacing w:before="0" w:after="0" w:line="240" w:lineRule="auto"/>
              <w:ind w:left="0"/>
            </w:pPr>
            <w:r>
              <w:t>Performing a 12 bar blues chord sequence</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3</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Performing blues’ rhythms</w:t>
            </w:r>
          </w:p>
          <w:p w:rsidR="00CD6404" w:rsidRDefault="0015744C">
            <w:pPr>
              <w:spacing w:before="0" w:after="0" w:line="240" w:lineRule="auto"/>
              <w:ind w:left="0"/>
            </w:pPr>
            <w:r>
              <w:t>Explore walking basslines</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4</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Performing the head of “Bag’s Groove”</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5</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rPr>
                <w:highlight w:val="white"/>
              </w:rPr>
            </w:pPr>
            <w:r>
              <w:rPr>
                <w:highlight w:val="white"/>
              </w:rPr>
              <w:t>Exploring a blues scale</w:t>
            </w:r>
          </w:p>
          <w:p w:rsidR="00CD6404" w:rsidRDefault="0015744C">
            <w:pPr>
              <w:spacing w:before="0" w:after="0" w:line="240" w:lineRule="auto"/>
              <w:ind w:left="0"/>
            </w:pPr>
            <w:r>
              <w:rPr>
                <w:highlight w:val="white"/>
              </w:rPr>
              <w:t>Improvising a successful and stylish answer to the head of “Bags' Groove”</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6</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Pause Lesson - for review</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7</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how to improvise longer phrases</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8</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how blues singers communicate emotion</w:t>
            </w:r>
          </w:p>
          <w:p w:rsidR="00CD6404" w:rsidRDefault="0015744C">
            <w:pPr>
              <w:spacing w:before="0" w:after="0" w:line="240" w:lineRule="auto"/>
              <w:ind w:left="0"/>
            </w:pPr>
            <w:r>
              <w:t>Understanding how blues lyrics are structured</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9</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Performing musical ideas from “All Blues”</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10</w:t>
            </w:r>
          </w:p>
        </w:tc>
        <w:tc>
          <w:tcPr>
            <w:tcW w:w="1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D6404" w:rsidRDefault="0015744C">
            <w:pPr>
              <w:spacing w:before="0" w:after="0" w:line="240" w:lineRule="auto"/>
              <w:ind w:left="0"/>
            </w:pPr>
            <w:r>
              <w:t>Creating a blues accompaniment</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11</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Composing a structured blues melody</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12</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Learning about instrument playing techniques in order to communicate the blues genre</w:t>
            </w:r>
          </w:p>
        </w:tc>
      </w:tr>
      <w:tr w:rsidR="00CD6404">
        <w:tc>
          <w:tcPr>
            <w:tcW w:w="2325" w:type="dxa"/>
            <w:shd w:val="clear" w:color="auto" w:fill="auto"/>
            <w:tcMar>
              <w:top w:w="100" w:type="dxa"/>
              <w:left w:w="100" w:type="dxa"/>
              <w:bottom w:w="100" w:type="dxa"/>
              <w:right w:w="100" w:type="dxa"/>
            </w:tcMar>
          </w:tcPr>
          <w:p w:rsidR="00CD6404" w:rsidRDefault="0015744C">
            <w:pPr>
              <w:spacing w:before="0" w:after="0" w:line="240" w:lineRule="auto"/>
              <w:ind w:left="0"/>
            </w:pPr>
            <w:r>
              <w:t>13</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how improvisers communicate when performing in a band</w:t>
            </w:r>
          </w:p>
        </w:tc>
      </w:tr>
    </w:tbl>
    <w:p w:rsidR="00CD6404" w:rsidRDefault="00CD6404"/>
    <w:p w:rsidR="00CD6404" w:rsidRDefault="0015744C">
      <w:pPr>
        <w:pStyle w:val="Heading2"/>
      </w:pPr>
      <w:bookmarkStart w:id="26" w:name="_jinino6bz68l" w:colFirst="0" w:colLast="0"/>
      <w:bookmarkEnd w:id="26"/>
      <w:r>
        <w:t>Fusions, Year 9</w:t>
      </w:r>
    </w:p>
    <w:tbl>
      <w:tblPr>
        <w:tblStyle w:val="a8"/>
        <w:tblW w:w="14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11685"/>
      </w:tblGrid>
      <w:tr w:rsidR="00CD6404">
        <w:tc>
          <w:tcPr>
            <w:tcW w:w="2340" w:type="dxa"/>
            <w:tcMar>
              <w:top w:w="100" w:type="dxa"/>
              <w:left w:w="100" w:type="dxa"/>
              <w:bottom w:w="100" w:type="dxa"/>
              <w:right w:w="100" w:type="dxa"/>
            </w:tcMar>
          </w:tcPr>
          <w:p w:rsidR="00CD6404" w:rsidRDefault="0015744C">
            <w:pPr>
              <w:spacing w:before="0" w:after="0" w:line="240" w:lineRule="auto"/>
              <w:ind w:left="0"/>
              <w:rPr>
                <w:b/>
              </w:rPr>
            </w:pPr>
            <w:r>
              <w:rPr>
                <w:b/>
              </w:rPr>
              <w:t>Lesson Number</w:t>
            </w:r>
          </w:p>
        </w:tc>
        <w:tc>
          <w:tcPr>
            <w:tcW w:w="11685" w:type="dxa"/>
            <w:tcMar>
              <w:top w:w="100" w:type="dxa"/>
              <w:left w:w="100" w:type="dxa"/>
              <w:bottom w:w="100" w:type="dxa"/>
              <w:right w:w="100" w:type="dxa"/>
            </w:tcMar>
          </w:tcPr>
          <w:p w:rsidR="00CD6404" w:rsidRDefault="0015744C">
            <w:pPr>
              <w:spacing w:before="0" w:after="0" w:line="240" w:lineRule="auto"/>
              <w:ind w:left="0"/>
              <w:rPr>
                <w:b/>
              </w:rPr>
            </w:pPr>
            <w:r>
              <w:rPr>
                <w:b/>
              </w:rPr>
              <w:t>Core Content</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1</w:t>
            </w:r>
          </w:p>
        </w:tc>
        <w:tc>
          <w:tcPr>
            <w:tcW w:w="11685"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how and why fusion music is created</w:t>
            </w:r>
          </w:p>
          <w:p w:rsidR="00CD6404" w:rsidRDefault="0015744C">
            <w:pPr>
              <w:spacing w:before="0" w:after="0" w:line="240" w:lineRule="auto"/>
              <w:ind w:left="0"/>
            </w:pPr>
            <w:r>
              <w:t>Performing melodic and rhythmic ideas from “Water No Get Enemy”</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2</w:t>
            </w:r>
          </w:p>
        </w:tc>
        <w:tc>
          <w:tcPr>
            <w:tcW w:w="11685" w:type="dxa"/>
            <w:shd w:val="clear" w:color="auto" w:fill="auto"/>
            <w:tcMar>
              <w:top w:w="100" w:type="dxa"/>
              <w:left w:w="100" w:type="dxa"/>
              <w:bottom w:w="100" w:type="dxa"/>
              <w:right w:w="100" w:type="dxa"/>
            </w:tcMar>
          </w:tcPr>
          <w:p w:rsidR="00CD6404" w:rsidRDefault="0015744C">
            <w:pPr>
              <w:spacing w:before="0" w:after="0" w:line="240" w:lineRule="auto"/>
              <w:ind w:left="0"/>
            </w:pPr>
            <w:r>
              <w:t>Performing harmonic ideas from “Water No Get Enemy”</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3</w:t>
            </w:r>
          </w:p>
        </w:tc>
        <w:tc>
          <w:tcPr>
            <w:tcW w:w="11685" w:type="dxa"/>
            <w:shd w:val="clear" w:color="auto" w:fill="auto"/>
            <w:tcMar>
              <w:top w:w="100" w:type="dxa"/>
              <w:left w:w="100" w:type="dxa"/>
              <w:bottom w:w="100" w:type="dxa"/>
              <w:right w:w="100" w:type="dxa"/>
            </w:tcMar>
          </w:tcPr>
          <w:p w:rsidR="00CD6404" w:rsidRDefault="0015744C">
            <w:pPr>
              <w:spacing w:before="0" w:after="0" w:line="240" w:lineRule="auto"/>
              <w:ind w:left="0"/>
            </w:pPr>
            <w:r>
              <w:t>Exploring the musical ideas in tango and neotango</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4</w:t>
            </w:r>
          </w:p>
        </w:tc>
        <w:tc>
          <w:tcPr>
            <w:tcW w:w="11685"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the role of the musical layers in tango</w:t>
            </w:r>
          </w:p>
          <w:p w:rsidR="00CD6404" w:rsidRDefault="0015744C">
            <w:pPr>
              <w:spacing w:before="0" w:after="0" w:line="240" w:lineRule="auto"/>
              <w:ind w:left="0"/>
            </w:pPr>
            <w:r>
              <w:t>Understanding the function of chromatic passing notes</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5</w:t>
            </w:r>
          </w:p>
        </w:tc>
        <w:tc>
          <w:tcPr>
            <w:tcW w:w="11685" w:type="dxa"/>
            <w:shd w:val="clear" w:color="auto" w:fill="auto"/>
            <w:tcMar>
              <w:top w:w="100" w:type="dxa"/>
              <w:left w:w="100" w:type="dxa"/>
              <w:bottom w:w="100" w:type="dxa"/>
              <w:right w:w="100" w:type="dxa"/>
            </w:tcMar>
          </w:tcPr>
          <w:p w:rsidR="00CD6404" w:rsidRDefault="0015744C">
            <w:pPr>
              <w:spacing w:before="0" w:after="0" w:line="240" w:lineRule="auto"/>
              <w:ind w:left="0"/>
            </w:pPr>
            <w:r>
              <w:t>Performing an alap on a rag</w:t>
            </w:r>
          </w:p>
          <w:p w:rsidR="00CD6404" w:rsidRDefault="0015744C">
            <w:pPr>
              <w:spacing w:before="0" w:after="0" w:line="240" w:lineRule="auto"/>
              <w:ind w:left="0"/>
            </w:pPr>
            <w:r>
              <w:t>Improvising on a rag above a drone</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6</w:t>
            </w:r>
          </w:p>
        </w:tc>
        <w:tc>
          <w:tcPr>
            <w:tcW w:w="11685" w:type="dxa"/>
            <w:shd w:val="clear" w:color="auto" w:fill="auto"/>
            <w:tcMar>
              <w:top w:w="100" w:type="dxa"/>
              <w:left w:w="100" w:type="dxa"/>
              <w:bottom w:w="100" w:type="dxa"/>
              <w:right w:w="100" w:type="dxa"/>
            </w:tcMar>
          </w:tcPr>
          <w:p w:rsidR="00CD6404" w:rsidRDefault="0015744C">
            <w:pPr>
              <w:spacing w:before="0" w:after="0" w:line="240" w:lineRule="auto"/>
              <w:ind w:left="0"/>
            </w:pPr>
            <w:r>
              <w:t>Performing a chaal</w:t>
            </w:r>
          </w:p>
          <w:p w:rsidR="00CD6404" w:rsidRDefault="0015744C">
            <w:pPr>
              <w:spacing w:before="0" w:after="0" w:line="240" w:lineRule="auto"/>
              <w:ind w:left="0"/>
            </w:pPr>
            <w:r>
              <w:t>Improvising around a chaal</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7</w:t>
            </w:r>
          </w:p>
        </w:tc>
        <w:tc>
          <w:tcPr>
            <w:tcW w:w="11685" w:type="dxa"/>
            <w:shd w:val="clear" w:color="auto" w:fill="auto"/>
            <w:tcMar>
              <w:top w:w="100" w:type="dxa"/>
              <w:left w:w="100" w:type="dxa"/>
              <w:bottom w:w="100" w:type="dxa"/>
              <w:right w:w="100" w:type="dxa"/>
            </w:tcMar>
          </w:tcPr>
          <w:p w:rsidR="00CD6404" w:rsidRDefault="0015744C">
            <w:pPr>
              <w:spacing w:before="0" w:after="0" w:line="240" w:lineRule="auto"/>
              <w:ind w:left="0"/>
            </w:pPr>
            <w:r>
              <w:t>Performing melodic, harmonic and rhythmic ideas in ‘Release’</w:t>
            </w:r>
          </w:p>
          <w:p w:rsidR="00CD6404" w:rsidRDefault="0015744C">
            <w:pPr>
              <w:spacing w:before="0" w:after="0" w:line="240" w:lineRule="auto"/>
              <w:ind w:left="0"/>
            </w:pPr>
            <w:r>
              <w:t>Exploring the Aeolian mode</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8</w:t>
            </w:r>
          </w:p>
        </w:tc>
        <w:tc>
          <w:tcPr>
            <w:tcW w:w="11685" w:type="dxa"/>
            <w:shd w:val="clear" w:color="auto" w:fill="auto"/>
            <w:tcMar>
              <w:top w:w="100" w:type="dxa"/>
              <w:left w:w="100" w:type="dxa"/>
              <w:bottom w:w="100" w:type="dxa"/>
              <w:right w:w="100" w:type="dxa"/>
            </w:tcMar>
          </w:tcPr>
          <w:p w:rsidR="00CD6404" w:rsidRDefault="0015744C">
            <w:pPr>
              <w:spacing w:before="0" w:after="0" w:line="240" w:lineRule="auto"/>
              <w:ind w:left="0"/>
            </w:pPr>
            <w:r>
              <w:rPr>
                <w:highlight w:val="white"/>
              </w:rPr>
              <w:t>Developing melodic, harmonic and rhythmic ideas from the styles or traditions of music studied</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9</w:t>
            </w:r>
          </w:p>
        </w:tc>
        <w:tc>
          <w:tcPr>
            <w:tcW w:w="11685" w:type="dxa"/>
            <w:shd w:val="clear" w:color="auto" w:fill="auto"/>
            <w:tcMar>
              <w:top w:w="100" w:type="dxa"/>
              <w:left w:w="100" w:type="dxa"/>
              <w:bottom w:w="100" w:type="dxa"/>
              <w:right w:w="100" w:type="dxa"/>
            </w:tcMar>
          </w:tcPr>
          <w:p w:rsidR="00CD6404" w:rsidRDefault="0015744C">
            <w:pPr>
              <w:spacing w:before="0" w:after="0" w:line="240" w:lineRule="auto"/>
              <w:ind w:left="0"/>
            </w:pPr>
            <w:r>
              <w:rPr>
                <w:highlight w:val="white"/>
              </w:rPr>
              <w:t>Fusing melodic, harmonic and rhythmic ideas from the styles or traditions of music studied</w:t>
            </w:r>
          </w:p>
        </w:tc>
      </w:tr>
      <w:tr w:rsidR="00CD6404">
        <w:tc>
          <w:tcPr>
            <w:tcW w:w="2340" w:type="dxa"/>
            <w:shd w:val="clear" w:color="auto" w:fill="auto"/>
            <w:tcMar>
              <w:top w:w="100" w:type="dxa"/>
              <w:left w:w="100" w:type="dxa"/>
              <w:bottom w:w="100" w:type="dxa"/>
              <w:right w:w="100" w:type="dxa"/>
            </w:tcMar>
          </w:tcPr>
          <w:p w:rsidR="00CD6404" w:rsidRDefault="0015744C">
            <w:pPr>
              <w:spacing w:before="0" w:after="0" w:line="240" w:lineRule="auto"/>
              <w:ind w:left="0"/>
            </w:pPr>
            <w:r>
              <w:t>10</w:t>
            </w:r>
          </w:p>
        </w:tc>
        <w:tc>
          <w:tcPr>
            <w:tcW w:w="11685" w:type="dxa"/>
            <w:shd w:val="clear" w:color="auto" w:fill="auto"/>
            <w:tcMar>
              <w:top w:w="100" w:type="dxa"/>
              <w:left w:w="100" w:type="dxa"/>
              <w:bottom w:w="100" w:type="dxa"/>
              <w:right w:w="100" w:type="dxa"/>
            </w:tcMar>
          </w:tcPr>
          <w:p w:rsidR="00CD6404" w:rsidRDefault="0015744C">
            <w:pPr>
              <w:spacing w:before="0" w:after="0" w:line="240" w:lineRule="auto"/>
              <w:ind w:left="0"/>
            </w:pPr>
            <w:r>
              <w:rPr>
                <w:highlight w:val="white"/>
              </w:rPr>
              <w:t>Fusing melodic, harmonic and rhythmic ideas from the styles or traditions of music studied</w:t>
            </w:r>
          </w:p>
        </w:tc>
      </w:tr>
    </w:tbl>
    <w:p w:rsidR="00CD6404" w:rsidRDefault="00CD6404">
      <w:pPr>
        <w:pStyle w:val="Heading2"/>
        <w:rPr>
          <w:sz w:val="24"/>
          <w:szCs w:val="24"/>
        </w:rPr>
      </w:pPr>
      <w:bookmarkStart w:id="27" w:name="_uy8bczmiayn9" w:colFirst="0" w:colLast="0"/>
      <w:bookmarkEnd w:id="27"/>
    </w:p>
    <w:p w:rsidR="00CD6404" w:rsidRDefault="0015744C">
      <w:pPr>
        <w:pStyle w:val="Heading2"/>
      </w:pPr>
      <w:bookmarkStart w:id="28" w:name="_dze9c54xwtna" w:colFirst="0" w:colLast="0"/>
      <w:bookmarkEnd w:id="28"/>
      <w:r>
        <w:lastRenderedPageBreak/>
        <w:t>Using technology musically 1: EDM, Year 9</w:t>
      </w:r>
    </w:p>
    <w:tbl>
      <w:tblPr>
        <w:tblStyle w:val="a9"/>
        <w:tblW w:w="140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11700"/>
      </w:tblGrid>
      <w:tr w:rsidR="00CD6404">
        <w:tc>
          <w:tcPr>
            <w:tcW w:w="2355" w:type="dxa"/>
            <w:tcMar>
              <w:top w:w="100" w:type="dxa"/>
              <w:left w:w="100" w:type="dxa"/>
              <w:bottom w:w="100" w:type="dxa"/>
              <w:right w:w="100" w:type="dxa"/>
            </w:tcMar>
          </w:tcPr>
          <w:p w:rsidR="00CD6404" w:rsidRDefault="0015744C">
            <w:pPr>
              <w:spacing w:before="0" w:after="0" w:line="240" w:lineRule="auto"/>
              <w:ind w:left="0"/>
              <w:rPr>
                <w:b/>
              </w:rPr>
            </w:pPr>
            <w:r>
              <w:rPr>
                <w:b/>
              </w:rPr>
              <w:t>Lesson Number</w:t>
            </w:r>
          </w:p>
        </w:tc>
        <w:tc>
          <w:tcPr>
            <w:tcW w:w="11700" w:type="dxa"/>
            <w:tcMar>
              <w:top w:w="100" w:type="dxa"/>
              <w:left w:w="100" w:type="dxa"/>
              <w:bottom w:w="100" w:type="dxa"/>
              <w:right w:w="100" w:type="dxa"/>
            </w:tcMar>
          </w:tcPr>
          <w:p w:rsidR="00CD6404" w:rsidRDefault="0015744C">
            <w:pPr>
              <w:spacing w:before="0" w:after="0" w:line="240" w:lineRule="auto"/>
              <w:ind w:left="0"/>
              <w:rPr>
                <w:b/>
              </w:rPr>
            </w:pPr>
            <w:r>
              <w:rPr>
                <w:b/>
              </w:rPr>
              <w:t>Core Content</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1</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the role of a DAW in music creation</w:t>
            </w:r>
          </w:p>
          <w:p w:rsidR="00CD6404" w:rsidRDefault="0015744C">
            <w:pPr>
              <w:spacing w:before="0" w:after="0" w:line="240" w:lineRule="auto"/>
              <w:ind w:left="0"/>
            </w:pPr>
            <w:r>
              <w:t>Creating drum beats</w:t>
            </w:r>
          </w:p>
          <w:p w:rsidR="00CD6404" w:rsidRDefault="0015744C">
            <w:pPr>
              <w:spacing w:before="0" w:after="0" w:line="240" w:lineRule="auto"/>
              <w:ind w:left="0"/>
            </w:pPr>
            <w:r>
              <w:t>Understanding rhythmic displacement</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2</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Composing chord sequences</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3</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Adding interest to chord sequences</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4</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Exploring basslines</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5</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Harmonising melodic riffs</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6</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Integrating and manipulating samples in a dance track</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7</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the purpose of a mix-in</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8</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the purpose of a breakdown, build and drop</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9</w:t>
            </w:r>
          </w:p>
        </w:tc>
        <w:tc>
          <w:tcPr>
            <w:tcW w:w="11700" w:type="dxa"/>
            <w:shd w:val="clear" w:color="auto" w:fill="auto"/>
            <w:tcMar>
              <w:top w:w="100" w:type="dxa"/>
              <w:left w:w="100" w:type="dxa"/>
              <w:bottom w:w="100" w:type="dxa"/>
              <w:right w:w="100" w:type="dxa"/>
            </w:tcMar>
          </w:tcPr>
          <w:p w:rsidR="00CD6404" w:rsidRDefault="0015744C">
            <w:pPr>
              <w:spacing w:before="0" w:after="0" w:line="240" w:lineRule="auto"/>
              <w:ind w:left="0"/>
            </w:pPr>
            <w:r>
              <w:t>How balance, FX, panning and dynamics can musically enhance a dance track</w:t>
            </w:r>
          </w:p>
        </w:tc>
      </w:tr>
    </w:tbl>
    <w:p w:rsidR="00CD6404" w:rsidRDefault="0015744C">
      <w:pPr>
        <w:pStyle w:val="Heading2"/>
      </w:pPr>
      <w:bookmarkStart w:id="29" w:name="_3lnundtch1eu" w:colFirst="0" w:colLast="0"/>
      <w:bookmarkEnd w:id="29"/>
      <w:r>
        <w:t xml:space="preserve">Using technology musically 2: Film Music, Year 9 </w:t>
      </w:r>
    </w:p>
    <w:tbl>
      <w:tblPr>
        <w:tblStyle w:val="aa"/>
        <w:tblW w:w="140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11850"/>
      </w:tblGrid>
      <w:tr w:rsidR="00CD6404">
        <w:tc>
          <w:tcPr>
            <w:tcW w:w="2220" w:type="dxa"/>
            <w:tcMar>
              <w:top w:w="100" w:type="dxa"/>
              <w:left w:w="100" w:type="dxa"/>
              <w:bottom w:w="100" w:type="dxa"/>
              <w:right w:w="100" w:type="dxa"/>
            </w:tcMar>
          </w:tcPr>
          <w:p w:rsidR="00CD6404" w:rsidRDefault="0015744C">
            <w:pPr>
              <w:spacing w:before="0" w:after="0" w:line="240" w:lineRule="auto"/>
              <w:ind w:left="0"/>
              <w:rPr>
                <w:b/>
              </w:rPr>
            </w:pPr>
            <w:r>
              <w:rPr>
                <w:b/>
              </w:rPr>
              <w:t>Lesson Number</w:t>
            </w:r>
          </w:p>
        </w:tc>
        <w:tc>
          <w:tcPr>
            <w:tcW w:w="11850" w:type="dxa"/>
            <w:tcMar>
              <w:top w:w="100" w:type="dxa"/>
              <w:left w:w="100" w:type="dxa"/>
              <w:bottom w:w="100" w:type="dxa"/>
              <w:right w:w="100" w:type="dxa"/>
            </w:tcMar>
          </w:tcPr>
          <w:p w:rsidR="00CD6404" w:rsidRDefault="0015744C">
            <w:pPr>
              <w:spacing w:before="0" w:after="0" w:line="240" w:lineRule="auto"/>
              <w:ind w:left="0"/>
              <w:rPr>
                <w:b/>
              </w:rPr>
            </w:pPr>
            <w:r>
              <w:rPr>
                <w:b/>
              </w:rPr>
              <w:t>Core Content</w:t>
            </w:r>
          </w:p>
        </w:tc>
      </w:tr>
      <w:tr w:rsidR="00CD6404">
        <w:tc>
          <w:tcPr>
            <w:tcW w:w="2220" w:type="dxa"/>
            <w:shd w:val="clear" w:color="auto" w:fill="auto"/>
            <w:tcMar>
              <w:top w:w="100" w:type="dxa"/>
              <w:left w:w="100" w:type="dxa"/>
              <w:bottom w:w="100" w:type="dxa"/>
              <w:right w:w="100" w:type="dxa"/>
            </w:tcMar>
          </w:tcPr>
          <w:p w:rsidR="00CD6404" w:rsidRDefault="0015744C">
            <w:pPr>
              <w:spacing w:before="0" w:after="0" w:line="240" w:lineRule="auto"/>
              <w:ind w:left="0"/>
            </w:pPr>
            <w:r>
              <w:t>1</w:t>
            </w:r>
          </w:p>
        </w:tc>
        <w:tc>
          <w:tcPr>
            <w:tcW w:w="11850"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how and why film music has changed from mickey-mousing</w:t>
            </w:r>
          </w:p>
        </w:tc>
      </w:tr>
      <w:tr w:rsidR="00CD6404">
        <w:tc>
          <w:tcPr>
            <w:tcW w:w="2220" w:type="dxa"/>
            <w:shd w:val="clear" w:color="auto" w:fill="auto"/>
            <w:tcMar>
              <w:top w:w="100" w:type="dxa"/>
              <w:left w:w="100" w:type="dxa"/>
              <w:bottom w:w="100" w:type="dxa"/>
              <w:right w:w="100" w:type="dxa"/>
            </w:tcMar>
          </w:tcPr>
          <w:p w:rsidR="00CD6404" w:rsidRDefault="0015744C">
            <w:pPr>
              <w:spacing w:before="0" w:after="0" w:line="240" w:lineRule="auto"/>
              <w:ind w:left="0"/>
            </w:pPr>
            <w:r>
              <w:t>2</w:t>
            </w:r>
          </w:p>
        </w:tc>
        <w:tc>
          <w:tcPr>
            <w:tcW w:w="11850" w:type="dxa"/>
            <w:shd w:val="clear" w:color="auto" w:fill="auto"/>
            <w:tcMar>
              <w:top w:w="100" w:type="dxa"/>
              <w:left w:w="100" w:type="dxa"/>
              <w:bottom w:w="100" w:type="dxa"/>
              <w:right w:w="100" w:type="dxa"/>
            </w:tcMar>
          </w:tcPr>
          <w:p w:rsidR="00CD6404" w:rsidRDefault="0015744C">
            <w:pPr>
              <w:spacing w:before="0" w:after="0" w:line="240" w:lineRule="auto"/>
              <w:ind w:left="0"/>
            </w:pPr>
            <w:r>
              <w:t>Exploring timing and sonority in live film music</w:t>
            </w:r>
          </w:p>
        </w:tc>
      </w:tr>
      <w:tr w:rsidR="00CD6404">
        <w:tc>
          <w:tcPr>
            <w:tcW w:w="2220" w:type="dxa"/>
            <w:shd w:val="clear" w:color="auto" w:fill="auto"/>
            <w:tcMar>
              <w:top w:w="100" w:type="dxa"/>
              <w:left w:w="100" w:type="dxa"/>
              <w:bottom w:w="100" w:type="dxa"/>
              <w:right w:w="100" w:type="dxa"/>
            </w:tcMar>
          </w:tcPr>
          <w:p w:rsidR="00CD6404" w:rsidRDefault="0015744C">
            <w:pPr>
              <w:spacing w:before="0" w:after="0" w:line="240" w:lineRule="auto"/>
              <w:ind w:left="0"/>
            </w:pPr>
            <w:r>
              <w:t>3</w:t>
            </w:r>
          </w:p>
        </w:tc>
        <w:tc>
          <w:tcPr>
            <w:tcW w:w="11850"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the role of a DAW in music creation</w:t>
            </w:r>
          </w:p>
          <w:p w:rsidR="00CD6404" w:rsidRDefault="0015744C">
            <w:pPr>
              <w:spacing w:before="0" w:after="0" w:line="240" w:lineRule="auto"/>
              <w:ind w:left="0"/>
            </w:pPr>
            <w:r>
              <w:lastRenderedPageBreak/>
              <w:t>Understanding the difference between foley and sound effects</w:t>
            </w:r>
          </w:p>
        </w:tc>
      </w:tr>
      <w:tr w:rsidR="00CD6404">
        <w:tc>
          <w:tcPr>
            <w:tcW w:w="2220" w:type="dxa"/>
            <w:shd w:val="clear" w:color="auto" w:fill="auto"/>
            <w:tcMar>
              <w:top w:w="100" w:type="dxa"/>
              <w:left w:w="100" w:type="dxa"/>
              <w:bottom w:w="100" w:type="dxa"/>
              <w:right w:w="100" w:type="dxa"/>
            </w:tcMar>
          </w:tcPr>
          <w:p w:rsidR="00CD6404" w:rsidRDefault="0015744C">
            <w:pPr>
              <w:spacing w:before="0" w:after="0" w:line="240" w:lineRule="auto"/>
              <w:ind w:left="0"/>
            </w:pPr>
            <w:r>
              <w:lastRenderedPageBreak/>
              <w:t>4</w:t>
            </w:r>
          </w:p>
        </w:tc>
        <w:tc>
          <w:tcPr>
            <w:tcW w:w="11850"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the difference between diegetic and non-diegetic sound</w:t>
            </w:r>
          </w:p>
        </w:tc>
      </w:tr>
      <w:tr w:rsidR="00CD6404">
        <w:tc>
          <w:tcPr>
            <w:tcW w:w="2220" w:type="dxa"/>
            <w:shd w:val="clear" w:color="auto" w:fill="auto"/>
            <w:tcMar>
              <w:top w:w="100" w:type="dxa"/>
              <w:left w:w="100" w:type="dxa"/>
              <w:bottom w:w="100" w:type="dxa"/>
              <w:right w:w="100" w:type="dxa"/>
            </w:tcMar>
          </w:tcPr>
          <w:p w:rsidR="00CD6404" w:rsidRDefault="0015744C">
            <w:pPr>
              <w:spacing w:before="0" w:after="0" w:line="240" w:lineRule="auto"/>
              <w:ind w:left="0"/>
            </w:pPr>
            <w:r>
              <w:t>5</w:t>
            </w:r>
          </w:p>
        </w:tc>
        <w:tc>
          <w:tcPr>
            <w:tcW w:w="11850" w:type="dxa"/>
            <w:shd w:val="clear" w:color="auto" w:fill="auto"/>
            <w:tcMar>
              <w:top w:w="100" w:type="dxa"/>
              <w:left w:w="100" w:type="dxa"/>
              <w:bottom w:w="100" w:type="dxa"/>
              <w:right w:w="100" w:type="dxa"/>
            </w:tcMar>
          </w:tcPr>
          <w:p w:rsidR="00CD6404" w:rsidRDefault="0015744C">
            <w:pPr>
              <w:spacing w:before="0" w:after="0" w:line="240" w:lineRule="auto"/>
              <w:ind w:left="0"/>
            </w:pPr>
            <w:r>
              <w:t>Exploring how an underscore can communicate a mood or setting</w:t>
            </w:r>
          </w:p>
          <w:p w:rsidR="00CD6404" w:rsidRDefault="0015744C">
            <w:pPr>
              <w:spacing w:before="0" w:after="0" w:line="240" w:lineRule="auto"/>
              <w:ind w:left="0"/>
            </w:pPr>
            <w:r>
              <w:t>Understanding what extended instrumental techniques are, and how and why composers exploit them</w:t>
            </w:r>
          </w:p>
        </w:tc>
      </w:tr>
      <w:tr w:rsidR="00CD6404">
        <w:tc>
          <w:tcPr>
            <w:tcW w:w="2220" w:type="dxa"/>
            <w:shd w:val="clear" w:color="auto" w:fill="auto"/>
            <w:tcMar>
              <w:top w:w="100" w:type="dxa"/>
              <w:left w:w="100" w:type="dxa"/>
              <w:bottom w:w="100" w:type="dxa"/>
              <w:right w:w="100" w:type="dxa"/>
            </w:tcMar>
          </w:tcPr>
          <w:p w:rsidR="00CD6404" w:rsidRDefault="0015744C">
            <w:pPr>
              <w:spacing w:before="0" w:after="0" w:line="240" w:lineRule="auto"/>
              <w:ind w:left="0"/>
            </w:pPr>
            <w:r>
              <w:t>6</w:t>
            </w:r>
          </w:p>
        </w:tc>
        <w:tc>
          <w:tcPr>
            <w:tcW w:w="11850" w:type="dxa"/>
            <w:shd w:val="clear" w:color="auto" w:fill="auto"/>
            <w:tcMar>
              <w:top w:w="100" w:type="dxa"/>
              <w:left w:w="100" w:type="dxa"/>
              <w:bottom w:w="100" w:type="dxa"/>
              <w:right w:w="100" w:type="dxa"/>
            </w:tcMar>
          </w:tcPr>
          <w:p w:rsidR="00CD6404" w:rsidRDefault="0015744C">
            <w:pPr>
              <w:spacing w:before="0" w:after="0" w:line="240" w:lineRule="auto"/>
              <w:ind w:left="0"/>
            </w:pPr>
            <w:r>
              <w:t>Developing musical elements in an underscore to reflect the mood or setting in a film clip</w:t>
            </w:r>
          </w:p>
        </w:tc>
      </w:tr>
      <w:tr w:rsidR="00CD6404">
        <w:tc>
          <w:tcPr>
            <w:tcW w:w="2220" w:type="dxa"/>
            <w:shd w:val="clear" w:color="auto" w:fill="auto"/>
            <w:tcMar>
              <w:top w:w="100" w:type="dxa"/>
              <w:left w:w="100" w:type="dxa"/>
              <w:bottom w:w="100" w:type="dxa"/>
              <w:right w:w="100" w:type="dxa"/>
            </w:tcMar>
          </w:tcPr>
          <w:p w:rsidR="00CD6404" w:rsidRDefault="0015744C">
            <w:pPr>
              <w:spacing w:before="0" w:after="0" w:line="240" w:lineRule="auto"/>
              <w:ind w:left="0"/>
            </w:pPr>
            <w:r>
              <w:t>7</w:t>
            </w:r>
          </w:p>
        </w:tc>
        <w:tc>
          <w:tcPr>
            <w:tcW w:w="11850" w:type="dxa"/>
            <w:shd w:val="clear" w:color="auto" w:fill="auto"/>
            <w:tcMar>
              <w:top w:w="100" w:type="dxa"/>
              <w:left w:w="100" w:type="dxa"/>
              <w:bottom w:w="100" w:type="dxa"/>
              <w:right w:w="100" w:type="dxa"/>
            </w:tcMar>
          </w:tcPr>
          <w:p w:rsidR="00CD6404" w:rsidRDefault="0015744C">
            <w:pPr>
              <w:spacing w:before="0" w:after="0" w:line="240" w:lineRule="auto"/>
              <w:ind w:left="0"/>
            </w:pPr>
            <w:r>
              <w:t>Exploring tonality and harmony in an underscore to reflect the mood or setting in a film clip</w:t>
            </w:r>
          </w:p>
        </w:tc>
      </w:tr>
      <w:tr w:rsidR="00CD6404">
        <w:tc>
          <w:tcPr>
            <w:tcW w:w="2220" w:type="dxa"/>
            <w:shd w:val="clear" w:color="auto" w:fill="auto"/>
            <w:tcMar>
              <w:top w:w="100" w:type="dxa"/>
              <w:left w:w="100" w:type="dxa"/>
              <w:bottom w:w="100" w:type="dxa"/>
              <w:right w:w="100" w:type="dxa"/>
            </w:tcMar>
          </w:tcPr>
          <w:p w:rsidR="00CD6404" w:rsidRDefault="0015744C">
            <w:pPr>
              <w:spacing w:before="0" w:after="0" w:line="240" w:lineRule="auto"/>
              <w:ind w:left="0"/>
            </w:pPr>
            <w:r>
              <w:t>8</w:t>
            </w:r>
          </w:p>
        </w:tc>
        <w:tc>
          <w:tcPr>
            <w:tcW w:w="11850" w:type="dxa"/>
            <w:shd w:val="clear" w:color="auto" w:fill="auto"/>
            <w:tcMar>
              <w:top w:w="100" w:type="dxa"/>
              <w:left w:w="100" w:type="dxa"/>
              <w:bottom w:w="100" w:type="dxa"/>
              <w:right w:w="100" w:type="dxa"/>
            </w:tcMar>
          </w:tcPr>
          <w:p w:rsidR="00CD6404" w:rsidRDefault="0015744C">
            <w:pPr>
              <w:spacing w:before="0" w:after="0" w:line="240" w:lineRule="auto"/>
              <w:ind w:left="0"/>
            </w:pPr>
            <w:r>
              <w:t>How to exploit sonority, dynamics, pitch, rhythm and tempo to compose successful leitmotifs</w:t>
            </w:r>
          </w:p>
        </w:tc>
      </w:tr>
      <w:tr w:rsidR="00CD6404">
        <w:tc>
          <w:tcPr>
            <w:tcW w:w="2220" w:type="dxa"/>
            <w:shd w:val="clear" w:color="auto" w:fill="auto"/>
            <w:tcMar>
              <w:top w:w="100" w:type="dxa"/>
              <w:left w:w="100" w:type="dxa"/>
              <w:bottom w:w="100" w:type="dxa"/>
              <w:right w:w="100" w:type="dxa"/>
            </w:tcMar>
          </w:tcPr>
          <w:p w:rsidR="00CD6404" w:rsidRDefault="0015744C">
            <w:pPr>
              <w:spacing w:before="0" w:after="0" w:line="240" w:lineRule="auto"/>
              <w:ind w:left="0"/>
            </w:pPr>
            <w:r>
              <w:t>9</w:t>
            </w:r>
          </w:p>
        </w:tc>
        <w:tc>
          <w:tcPr>
            <w:tcW w:w="11850" w:type="dxa"/>
            <w:shd w:val="clear" w:color="auto" w:fill="auto"/>
            <w:tcMar>
              <w:top w:w="100" w:type="dxa"/>
              <w:left w:w="100" w:type="dxa"/>
              <w:bottom w:w="100" w:type="dxa"/>
              <w:right w:w="100" w:type="dxa"/>
            </w:tcMar>
          </w:tcPr>
          <w:p w:rsidR="00CD6404" w:rsidRDefault="0015744C">
            <w:pPr>
              <w:spacing w:before="0" w:after="0" w:line="240" w:lineRule="auto"/>
              <w:ind w:left="0"/>
            </w:pPr>
            <w:r>
              <w:t>Developing leitmotifs further to reflect changes in a character’s mood or situation</w:t>
            </w:r>
          </w:p>
        </w:tc>
      </w:tr>
    </w:tbl>
    <w:p w:rsidR="00CD6404" w:rsidRDefault="00CD6404"/>
    <w:p w:rsidR="00CD6404" w:rsidRDefault="0015744C">
      <w:pPr>
        <w:pStyle w:val="Heading2"/>
      </w:pPr>
      <w:bookmarkStart w:id="30" w:name="_gne0chcqqmu3" w:colFirst="0" w:colLast="0"/>
      <w:bookmarkEnd w:id="30"/>
      <w:r>
        <w:br w:type="page"/>
      </w:r>
    </w:p>
    <w:p w:rsidR="00CD6404" w:rsidRDefault="0015744C">
      <w:pPr>
        <w:pStyle w:val="Heading2"/>
      </w:pPr>
      <w:bookmarkStart w:id="31" w:name="_el1bm1h70ivv" w:colFirst="0" w:colLast="0"/>
      <w:bookmarkEnd w:id="31"/>
      <w:r>
        <w:lastRenderedPageBreak/>
        <w:t>Band Musicianship 3: Songs for a better world, Year 9</w:t>
      </w:r>
    </w:p>
    <w:tbl>
      <w:tblPr>
        <w:tblStyle w:val="ab"/>
        <w:tblW w:w="140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11715"/>
      </w:tblGrid>
      <w:tr w:rsidR="00CD6404">
        <w:tc>
          <w:tcPr>
            <w:tcW w:w="2355" w:type="dxa"/>
            <w:tcMar>
              <w:top w:w="100" w:type="dxa"/>
              <w:left w:w="100" w:type="dxa"/>
              <w:bottom w:w="100" w:type="dxa"/>
              <w:right w:w="100" w:type="dxa"/>
            </w:tcMar>
          </w:tcPr>
          <w:p w:rsidR="00CD6404" w:rsidRDefault="0015744C">
            <w:pPr>
              <w:spacing w:before="0" w:after="0" w:line="240" w:lineRule="auto"/>
              <w:ind w:left="0"/>
              <w:rPr>
                <w:b/>
              </w:rPr>
            </w:pPr>
            <w:r>
              <w:rPr>
                <w:b/>
              </w:rPr>
              <w:t>Lesson Number</w:t>
            </w:r>
          </w:p>
        </w:tc>
        <w:tc>
          <w:tcPr>
            <w:tcW w:w="11715" w:type="dxa"/>
            <w:tcMar>
              <w:top w:w="100" w:type="dxa"/>
              <w:left w:w="100" w:type="dxa"/>
              <w:bottom w:w="100" w:type="dxa"/>
              <w:right w:w="100" w:type="dxa"/>
            </w:tcMar>
          </w:tcPr>
          <w:p w:rsidR="00CD6404" w:rsidRDefault="0015744C">
            <w:pPr>
              <w:spacing w:before="0" w:after="0" w:line="240" w:lineRule="auto"/>
              <w:ind w:left="0"/>
              <w:rPr>
                <w:b/>
              </w:rPr>
            </w:pPr>
            <w:r>
              <w:rPr>
                <w:b/>
              </w:rPr>
              <w:t>Core Content</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1</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Understanding how melody, harmony, rhythm and texture are used in the verse of ‘Imagine’</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2</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Understanding how melody, harmony, rhythm and texture are used in the pre-chorus of ‘Imagine’</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3</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Exploring how artists cover songs</w:t>
            </w:r>
          </w:p>
          <w:p w:rsidR="00CD6404" w:rsidRDefault="0015744C">
            <w:pPr>
              <w:shd w:val="clear" w:color="auto" w:fill="FFFFFF"/>
              <w:spacing w:before="0" w:after="0" w:line="240" w:lineRule="auto"/>
              <w:ind w:left="0"/>
            </w:pPr>
            <w:r>
              <w:t>Understanding how melody, harmony, rhythm and texture are used in the chorus of ‘Imagine’</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4</w:t>
            </w:r>
          </w:p>
        </w:tc>
        <w:tc>
          <w:tcPr>
            <w:tcW w:w="11715" w:type="dxa"/>
            <w:shd w:val="clear" w:color="auto" w:fill="auto"/>
            <w:tcMar>
              <w:top w:w="100" w:type="dxa"/>
              <w:left w:w="100" w:type="dxa"/>
              <w:bottom w:w="100" w:type="dxa"/>
              <w:right w:w="100" w:type="dxa"/>
            </w:tcMar>
          </w:tcPr>
          <w:p w:rsidR="00CD6404" w:rsidRDefault="0015744C">
            <w:pPr>
              <w:shd w:val="clear" w:color="auto" w:fill="FFFFFF"/>
              <w:spacing w:before="0" w:after="0" w:line="240" w:lineRule="auto"/>
              <w:ind w:left="0"/>
            </w:pPr>
            <w:r>
              <w:t>Understanding song structure and roles in a band</w:t>
            </w:r>
          </w:p>
          <w:p w:rsidR="00CD6404" w:rsidRDefault="0015744C">
            <w:pPr>
              <w:spacing w:before="0" w:after="0" w:line="240" w:lineRule="auto"/>
              <w:ind w:left="0"/>
            </w:pPr>
            <w:r>
              <w:t>Exploring contemporary protest songs</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5</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how drum patterns communicate different song styles</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6 or 7 *</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Exploring voicing and accompaniment style of chords</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6 or 7 *</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Exploring how to write lyrics and melody</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8</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Understanding the purpose of hooks</w:t>
            </w:r>
          </w:p>
        </w:tc>
      </w:tr>
      <w:tr w:rsidR="00CD6404">
        <w:tc>
          <w:tcPr>
            <w:tcW w:w="2355" w:type="dxa"/>
            <w:shd w:val="clear" w:color="auto" w:fill="auto"/>
            <w:tcMar>
              <w:top w:w="100" w:type="dxa"/>
              <w:left w:w="100" w:type="dxa"/>
              <w:bottom w:w="100" w:type="dxa"/>
              <w:right w:w="100" w:type="dxa"/>
            </w:tcMar>
          </w:tcPr>
          <w:p w:rsidR="00CD6404" w:rsidRDefault="0015744C">
            <w:pPr>
              <w:spacing w:before="0" w:after="0" w:line="240" w:lineRule="auto"/>
              <w:ind w:left="0"/>
            </w:pPr>
            <w:r>
              <w:t>9</w:t>
            </w:r>
          </w:p>
        </w:tc>
        <w:tc>
          <w:tcPr>
            <w:tcW w:w="11715" w:type="dxa"/>
            <w:shd w:val="clear" w:color="auto" w:fill="auto"/>
            <w:tcMar>
              <w:top w:w="100" w:type="dxa"/>
              <w:left w:w="100" w:type="dxa"/>
              <w:bottom w:w="100" w:type="dxa"/>
              <w:right w:w="100" w:type="dxa"/>
            </w:tcMar>
          </w:tcPr>
          <w:p w:rsidR="00CD6404" w:rsidRDefault="0015744C">
            <w:pPr>
              <w:spacing w:before="0" w:after="0" w:line="240" w:lineRule="auto"/>
              <w:ind w:left="0"/>
            </w:pPr>
            <w:r>
              <w:t>Exploring fluency, contrast and a sense of direction within a song</w:t>
            </w:r>
          </w:p>
        </w:tc>
      </w:tr>
    </w:tbl>
    <w:p w:rsidR="00CD6404" w:rsidRDefault="00CD6404"/>
    <w:p w:rsidR="00CD6404" w:rsidRDefault="0015744C">
      <w:r>
        <w:t xml:space="preserve"> *Students will have different starting points, and this will be narrated at the start of both lessons.</w:t>
      </w:r>
    </w:p>
    <w:p w:rsidR="00CD6404" w:rsidRDefault="0015744C">
      <w:pPr>
        <w:spacing w:before="240" w:after="240"/>
        <w:ind w:left="0"/>
        <w:rPr>
          <w:b/>
        </w:rPr>
      </w:pPr>
      <w:r>
        <w:br w:type="page"/>
      </w:r>
    </w:p>
    <w:p w:rsidR="00CD6404" w:rsidRDefault="0015744C">
      <w:pPr>
        <w:pStyle w:val="Heading1"/>
        <w:spacing w:before="240" w:after="240"/>
        <w:ind w:left="0"/>
      </w:pPr>
      <w:bookmarkStart w:id="32" w:name="_ecbo4h5ki4lo" w:colFirst="0" w:colLast="0"/>
      <w:bookmarkEnd w:id="32"/>
      <w:r>
        <w:lastRenderedPageBreak/>
        <w:t>Appendix: Musical Understanding – some background observations</w:t>
      </w:r>
    </w:p>
    <w:p w:rsidR="00CD6404" w:rsidRDefault="00CD6404">
      <w:pPr>
        <w:spacing w:before="240" w:after="240"/>
        <w:ind w:left="0"/>
      </w:pPr>
    </w:p>
    <w:p w:rsidR="00CD6404" w:rsidRDefault="0015744C">
      <w:pPr>
        <w:spacing w:before="240" w:after="240"/>
        <w:ind w:left="0"/>
      </w:pPr>
      <w:r>
        <w:t>Musical Understanding is a distinct and unique form of musical knowledge, which many have long considered the most important aspect of learning for curriculum music*. It acts as the driver for all practical activity in the classroom, with each unit of work designed to develop learning at a particular stage of musical understanding. Practical skills, and knowledge about theoretical concepts, are therefore important not simply because they are useful in themselves, but primarily because they enable progression in musical understanding.</w:t>
      </w:r>
    </w:p>
    <w:p w:rsidR="00CD6404" w:rsidRDefault="0015744C">
      <w:pPr>
        <w:spacing w:before="240" w:after="240"/>
        <w:ind w:left="0"/>
      </w:pPr>
      <w:r>
        <w:t>At its simplest, musical understanding has been described as knowledge ‘of’ music: a deep, personal and internalised understanding of how music ‘works’ and how it enables meaning. This usefully distinguishes it from other forms of musical knowledge: knowledge of ‘how to do’ music (i.e. the musical skills of performing, composing, etc) and knowledge ‘about’ music (i.e. concepts such as the elements or dimensions of music, and information about composers, notation, styles of music, etc).</w:t>
      </w:r>
    </w:p>
    <w:p w:rsidR="00CD6404" w:rsidRDefault="0015744C">
      <w:pPr>
        <w:spacing w:before="240" w:after="240"/>
        <w:ind w:left="0"/>
      </w:pPr>
      <w:r>
        <w:t>It has been defined clearly over the years by both significant music educators and by various bodies connected with the National Curriculum for music. The most recent of these include the original Level statements for music in the National Curriculum, the Secondary Strategy KS3 programme, the Assessing Pupil Progress project, and the Exemplification of Standards materials. Although not all of these offered a single, overarching definition, they each provided a set of written statements defining progression in musical understanding, and in some cases also provided examples of pupils’ music making and thinking which reflected the different stages of progression.</w:t>
      </w:r>
    </w:p>
    <w:p w:rsidR="00CD6404" w:rsidRDefault="0015744C">
      <w:pPr>
        <w:spacing w:before="240" w:after="240"/>
        <w:ind w:left="0"/>
      </w:pPr>
      <w:r>
        <w:t xml:space="preserve">There are two key consequences of using musical understanding to define progression in musical learning: </w:t>
      </w:r>
    </w:p>
    <w:p w:rsidR="00CD6404" w:rsidRDefault="0015744C">
      <w:pPr>
        <w:numPr>
          <w:ilvl w:val="0"/>
          <w:numId w:val="4"/>
        </w:numPr>
      </w:pPr>
      <w:r>
        <w:t xml:space="preserve">Each unit is designed to develop a particular stage of understanding, with all the units for at least one year’s set of units addressing a similar stage. This is because progression through the stages is a long-term process, and requires careful introduction, consolidation and development across a range of musical contexts before moving on to the next stage. This provides a very clear rationale as to why certain units and their associated activities / learning are placed where they are. It also enables teachers to be explicit with pupils as to why </w:t>
      </w:r>
      <w:r>
        <w:lastRenderedPageBreak/>
        <w:t>certain activities or music are being studied: ‘this will help you understand how music is created in layers, instead of in sequences of single sounds’; or ‘this will help you understand how music from this tradition / part of the world uses a different process for making music than we’ve seen in other sorts of music we have explored’ .</w:t>
      </w:r>
    </w:p>
    <w:p w:rsidR="00CD6404" w:rsidRDefault="0015744C">
      <w:pPr>
        <w:numPr>
          <w:ilvl w:val="0"/>
          <w:numId w:val="4"/>
        </w:numPr>
      </w:pPr>
      <w:r>
        <w:t>The creative challenges which can be offered to pupils are both more sophisticated and more targeted: rather than just asking pupils to make a contrasting section for their ‘stomp’ parts for instance, teachers can ask pupils to find out how many different combinations they can make from the parts or layers of sounds they have already created – solos, two parts in different pairings, three layers of sound, etc; or rather than just asking pupils to ‘create a blues’, teachers might ask pupils to find their own way of ‘walking’ the bass line from one chord root to another. The consequence is that there is potential for pupils to be given lots of short, focused creative challenges rather than long, broad tasks.</w:t>
      </w:r>
    </w:p>
    <w:p w:rsidR="00CD6404" w:rsidRDefault="0015744C">
      <w:pPr>
        <w:spacing w:before="240" w:after="240"/>
        <w:ind w:left="0"/>
      </w:pPr>
      <w:r>
        <w:t xml:space="preserve">*Teachers may wish to explore the new resources on the ISM web site, which describe and explain the history of musical understanding over the course of the past 50 years, including its importance within the National Curriculum in England. </w:t>
      </w:r>
    </w:p>
    <w:sectPr w:rsidR="00CD6404">
      <w:footerReference w:type="default" r:id="rId8"/>
      <w:headerReference w:type="first" r:id="rId9"/>
      <w:footerReference w:type="first" r:id="rId10"/>
      <w:pgSz w:w="16838" w:h="11906"/>
      <w:pgMar w:top="1133" w:right="1417" w:bottom="1133" w:left="1417" w:header="1700" w:footer="1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A4E" w:rsidRDefault="00431A4E">
      <w:pPr>
        <w:spacing w:before="0" w:after="0" w:line="240" w:lineRule="auto"/>
      </w:pPr>
      <w:r>
        <w:separator/>
      </w:r>
    </w:p>
  </w:endnote>
  <w:endnote w:type="continuationSeparator" w:id="0">
    <w:p w:rsidR="00431A4E" w:rsidRDefault="00431A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ontserrat">
    <w:altName w:val="Times New Roman"/>
    <w:charset w:val="00"/>
    <w:family w:val="auto"/>
    <w:pitch w:val="default"/>
  </w:font>
  <w:font w:name="Montserrat SemiBold">
    <w:altName w:val="Times New Roman"/>
    <w:charset w:val="00"/>
    <w:family w:val="auto"/>
    <w:pitch w:val="default"/>
  </w:font>
  <w:font w:name="Montserrat Medium">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404" w:rsidRDefault="0015744C">
    <w:pPr>
      <w:tabs>
        <w:tab w:val="right" w:pos="9637"/>
      </w:tabs>
      <w:ind w:right="-562"/>
      <w:rPr>
        <w:sz w:val="20"/>
        <w:szCs w:val="20"/>
      </w:rPr>
    </w:pPr>
    <w:r>
      <w:rPr>
        <w:sz w:val="20"/>
        <w:szCs w:val="20"/>
      </w:rPr>
      <w:fldChar w:fldCharType="begin"/>
    </w:r>
    <w:r>
      <w:rPr>
        <w:sz w:val="20"/>
        <w:szCs w:val="20"/>
      </w:rPr>
      <w:instrText>PAGE</w:instrText>
    </w:r>
    <w:r>
      <w:rPr>
        <w:sz w:val="20"/>
        <w:szCs w:val="20"/>
      </w:rPr>
      <w:fldChar w:fldCharType="separate"/>
    </w:r>
    <w:r w:rsidR="00FB7BAA">
      <w:rPr>
        <w:noProof/>
        <w:sz w:val="20"/>
        <w:szCs w:val="20"/>
      </w:rPr>
      <w:t>3</w:t>
    </w:r>
    <w:r>
      <w:rPr>
        <w:sz w:val="20"/>
        <w:szCs w:val="20"/>
      </w:rPr>
      <w:fldChar w:fldCharType="end"/>
    </w:r>
    <w:r>
      <w:rPr>
        <w:sz w:val="20"/>
        <w:szCs w:val="20"/>
      </w:rPr>
      <w:t xml:space="preserve"> </w:t>
    </w:r>
    <w:r>
      <w:rPr>
        <w:sz w:val="20"/>
        <w:szCs w:val="20"/>
      </w:rPr>
      <w:tab/>
      <w:t>Version 1.0, 6 July 2020</w:t>
    </w:r>
    <w:r>
      <w:rPr>
        <w:sz w:val="20"/>
        <w:szCs w:val="20"/>
      </w:rPr>
      <w:tab/>
    </w:r>
    <w:r>
      <w:rPr>
        <w:sz w:val="20"/>
        <w:szCs w:val="20"/>
      </w:rPr>
      <w:tab/>
      <w:t xml:space="preserve">Oak National Academy     </w:t>
    </w:r>
    <w:r>
      <w:rPr>
        <w:noProof/>
        <w:sz w:val="20"/>
        <w:szCs w:val="20"/>
      </w:rPr>
      <w:drawing>
        <wp:inline distT="0" distB="0" distL="0" distR="0">
          <wp:extent cx="224426" cy="4191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6" r="6"/>
                  <a:stretch>
                    <a:fillRect/>
                  </a:stretch>
                </pic:blipFill>
                <pic:spPr>
                  <a:xfrm>
                    <a:off x="0" y="0"/>
                    <a:ext cx="224426" cy="419175"/>
                  </a:xfrm>
                  <a:prstGeom prst="rect">
                    <a:avLst/>
                  </a:prstGeom>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404" w:rsidRDefault="00CD6404">
    <w:pPr>
      <w:pBdr>
        <w:top w:val="nil"/>
        <w:left w:val="nil"/>
        <w:bottom w:val="nil"/>
        <w:right w:val="nil"/>
        <w:between w:val="nil"/>
      </w:pBdr>
      <w:spacing w:after="1600" w:line="240" w:lineRule="auto"/>
      <w:ind w:left="-1440" w:right="9360"/>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A4E" w:rsidRDefault="00431A4E">
      <w:pPr>
        <w:spacing w:before="0" w:after="0" w:line="240" w:lineRule="auto"/>
      </w:pPr>
      <w:r>
        <w:separator/>
      </w:r>
    </w:p>
  </w:footnote>
  <w:footnote w:type="continuationSeparator" w:id="0">
    <w:p w:rsidR="00431A4E" w:rsidRDefault="00431A4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404" w:rsidRDefault="00CD6404">
    <w:pPr>
      <w:pBdr>
        <w:top w:val="nil"/>
        <w:left w:val="nil"/>
        <w:bottom w:val="nil"/>
        <w:right w:val="nil"/>
        <w:between w:val="nil"/>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87AB5"/>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F6715C0"/>
    <w:multiLevelType w:val="multilevel"/>
    <w:tmpl w:val="FFFFFFFF"/>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0E2A9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3D713D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404"/>
    <w:rsid w:val="0015744C"/>
    <w:rsid w:val="00431A4E"/>
    <w:rsid w:val="0065593A"/>
    <w:rsid w:val="00CD6404"/>
    <w:rsid w:val="00FB7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8AE63D-C9FA-444E-9751-793E917FD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ontserrat" w:eastAsia="Montserrat" w:hAnsi="Montserrat" w:cs="Montserrat"/>
        <w:color w:val="434343"/>
        <w:sz w:val="24"/>
        <w:szCs w:val="24"/>
        <w:lang w:val="en-GB" w:eastAsia="en-GB" w:bidi="ar-SA"/>
      </w:rPr>
    </w:rPrDefault>
    <w:pPrDefault>
      <w:pPr>
        <w:spacing w:before="200" w:after="200" w:line="335" w:lineRule="auto"/>
        <w:ind w:left="-15"/>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b/>
      <w:color w:val="69BE4B"/>
      <w:sz w:val="44"/>
      <w:szCs w:val="44"/>
    </w:rPr>
  </w:style>
  <w:style w:type="paragraph" w:styleId="Heading2">
    <w:name w:val="heading 2"/>
    <w:basedOn w:val="Normal"/>
    <w:next w:val="Normal"/>
    <w:uiPriority w:val="9"/>
    <w:unhideWhenUsed/>
    <w:qFormat/>
    <w:pPr>
      <w:spacing w:before="480" w:line="240" w:lineRule="auto"/>
      <w:outlineLvl w:val="1"/>
    </w:pPr>
    <w:rPr>
      <w:rFonts w:ascii="Montserrat SemiBold" w:eastAsia="Montserrat SemiBold" w:hAnsi="Montserrat SemiBold" w:cs="Montserrat SemiBold"/>
      <w:color w:val="000000"/>
      <w:sz w:val="36"/>
      <w:szCs w:val="36"/>
    </w:rPr>
  </w:style>
  <w:style w:type="paragraph" w:styleId="Heading3">
    <w:name w:val="heading 3"/>
    <w:basedOn w:val="Normal"/>
    <w:next w:val="Normal"/>
    <w:uiPriority w:val="9"/>
    <w:unhideWhenUsed/>
    <w:qFormat/>
    <w:pPr>
      <w:spacing w:line="240" w:lineRule="auto"/>
      <w:outlineLvl w:val="2"/>
    </w:pPr>
    <w:rPr>
      <w:rFonts w:ascii="Montserrat SemiBold" w:eastAsia="Montserrat SemiBold" w:hAnsi="Montserrat SemiBold" w:cs="Montserrat SemiBold"/>
      <w:color w:val="000000"/>
      <w:sz w:val="32"/>
      <w:szCs w:val="32"/>
    </w:rPr>
  </w:style>
  <w:style w:type="paragraph" w:styleId="Heading4">
    <w:name w:val="heading 4"/>
    <w:basedOn w:val="Normal"/>
    <w:next w:val="Normal"/>
    <w:uiPriority w:val="9"/>
    <w:unhideWhenUsed/>
    <w:qFormat/>
    <w:pPr>
      <w:keepNext/>
      <w:keepLines/>
      <w:spacing w:line="276" w:lineRule="auto"/>
      <w:outlineLvl w:val="3"/>
    </w:pPr>
    <w:rPr>
      <w:b/>
      <w:color w:val="000000"/>
      <w:sz w:val="26"/>
      <w:szCs w:val="26"/>
    </w:rPr>
  </w:style>
  <w:style w:type="paragraph" w:styleId="Heading5">
    <w:name w:val="heading 5"/>
    <w:basedOn w:val="Normal"/>
    <w:next w:val="Normal"/>
    <w:uiPriority w:val="9"/>
    <w:semiHidden/>
    <w:unhideWhenUsed/>
    <w:qFormat/>
    <w:pPr>
      <w:keepNext/>
      <w:keepLines/>
      <w:spacing w:before="480" w:line="240" w:lineRule="auto"/>
      <w:outlineLvl w:val="4"/>
    </w:pPr>
    <w:rPr>
      <w:b/>
      <w:color w:val="000000"/>
      <w:sz w:val="20"/>
      <w:szCs w:val="20"/>
    </w:rPr>
  </w:style>
  <w:style w:type="paragraph" w:styleId="Heading6">
    <w:name w:val="heading 6"/>
    <w:basedOn w:val="Normal"/>
    <w:next w:val="Normal"/>
    <w:uiPriority w:val="9"/>
    <w:semiHidden/>
    <w:unhideWhenUsed/>
    <w:qFormat/>
    <w:pPr>
      <w:keepNext/>
      <w:keepLines/>
      <w:outlineLvl w:val="5"/>
    </w:pPr>
    <w:rPr>
      <w:rFonts w:ascii="Montserrat Medium" w:eastAsia="Montserrat Medium" w:hAnsi="Montserrat Medium" w:cs="Montserrat Medium"/>
      <w:i/>
      <w:color w:val="69BE4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b/>
      <w:color w:val="69BE4B"/>
      <w:sz w:val="56"/>
      <w:szCs w:val="56"/>
    </w:rPr>
  </w:style>
  <w:style w:type="paragraph" w:styleId="Subtitle">
    <w:name w:val="Subtitle"/>
    <w:basedOn w:val="Normal"/>
    <w:next w:val="Normal"/>
    <w:uiPriority w:val="11"/>
    <w:qFormat/>
    <w:pPr>
      <w:spacing w:line="240" w:lineRule="auto"/>
    </w:pPr>
    <w:rPr>
      <w:rFonts w:ascii="Montserrat SemiBold" w:eastAsia="Montserrat SemiBold" w:hAnsi="Montserrat SemiBold" w:cs="Montserrat SemiBold"/>
      <w:color w:val="000000"/>
      <w:sz w:val="32"/>
      <w:szCs w:val="3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0" ma:contentTypeDescription="Create a new document." ma:contentTypeScope="" ma:versionID="045b84b86c7879355cb05c10a8e166c1">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cfb5c9f2fbbfb9f5abdc1f97cfc336e4"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7142454-cb73-4cb4-a9c4-227541868151}"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Props1.xml><?xml version="1.0" encoding="utf-8"?>
<ds:datastoreItem xmlns:ds="http://schemas.openxmlformats.org/officeDocument/2006/customXml" ds:itemID="{F0F70272-96AD-4A56-BE05-C092EC4B72DD}"/>
</file>

<file path=customXml/itemProps2.xml><?xml version="1.0" encoding="utf-8"?>
<ds:datastoreItem xmlns:ds="http://schemas.openxmlformats.org/officeDocument/2006/customXml" ds:itemID="{B3E97936-4DCB-4632-936E-2E3F078A316E}"/>
</file>

<file path=customXml/itemProps3.xml><?xml version="1.0" encoding="utf-8"?>
<ds:datastoreItem xmlns:ds="http://schemas.openxmlformats.org/officeDocument/2006/customXml" ds:itemID="{01AA6E6F-A648-4266-89BA-440705240A27}"/>
</file>

<file path=docProps/app.xml><?xml version="1.0" encoding="utf-8"?>
<Properties xmlns="http://schemas.openxmlformats.org/officeDocument/2006/extended-properties" xmlns:vt="http://schemas.openxmlformats.org/officeDocument/2006/docPropsVTypes">
  <Template>Normal</Template>
  <TotalTime>0</TotalTime>
  <Pages>24</Pages>
  <Words>3840</Words>
  <Characters>21892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Morgan</dc:creator>
  <cp:lastModifiedBy>Catherine Morgan</cp:lastModifiedBy>
  <cp:revision>2</cp:revision>
  <dcterms:created xsi:type="dcterms:W3CDTF">2020-08-26T09:17:00Z</dcterms:created>
  <dcterms:modified xsi:type="dcterms:W3CDTF">2020-08-26T09:17:00Z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