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56830709"/>
        <w:docPartObj>
          <w:docPartGallery w:val="Cover Pages"/>
          <w:docPartUnique/>
        </w:docPartObj>
      </w:sdtPr>
      <w:sdtEndPr/>
      <w:sdtContent>
        <w:p w14:paraId="3F524153" w14:textId="5D3F88DA" w:rsidR="001D0C6C" w:rsidRDefault="001D0C6C"/>
        <w:p w14:paraId="78EF5B75" w14:textId="10784511" w:rsidR="001D0C6C" w:rsidRDefault="001D0C6C">
          <w:r>
            <w:rPr>
              <w:noProof/>
            </w:rPr>
            <mc:AlternateContent>
              <mc:Choice Requires="wps">
                <w:drawing>
                  <wp:anchor distT="0" distB="0" distL="182880" distR="182880" simplePos="0" relativeHeight="251660288" behindDoc="0" locked="0" layoutInCell="1" allowOverlap="1" wp14:anchorId="233DC1CB" wp14:editId="7B2A8EAB">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32"/>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2AEA34" w14:textId="2CA979F2" w:rsidR="001D0C6C" w:rsidRDefault="00FC4753">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1D0C6C">
                                      <w:rPr>
                                        <w:color w:val="4472C4" w:themeColor="accent1"/>
                                        <w:sz w:val="72"/>
                                        <w:szCs w:val="72"/>
                                      </w:rPr>
                                      <w:t>Reflective Report</w:t>
                                    </w:r>
                                    <w:r w:rsidR="000A30AE">
                                      <w:rPr>
                                        <w:color w:val="4472C4" w:themeColor="accent1"/>
                                        <w:sz w:val="72"/>
                                        <w:szCs w:val="72"/>
                                      </w:rPr>
                                      <w:t xml:space="preserve"> on Kolb’s </w:t>
                                    </w:r>
                                    <w:r w:rsidR="00C27EE3">
                                      <w:rPr>
                                        <w:color w:val="4472C4" w:themeColor="accent1"/>
                                        <w:sz w:val="72"/>
                                        <w:szCs w:val="72"/>
                                      </w:rPr>
                                      <w:t>Reflective</w:t>
                                    </w:r>
                                    <w:r w:rsidR="000A30AE">
                                      <w:rPr>
                                        <w:color w:val="4472C4" w:themeColor="accent1"/>
                                        <w:sz w:val="72"/>
                                        <w:szCs w:val="72"/>
                                      </w:rPr>
                                      <w:t xml:space="preserve"> Cycle and Johari Window</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2567A010" w14:textId="0CDCBAC8" w:rsidR="001D0C6C" w:rsidRDefault="00244611">
                                    <w:pPr>
                                      <w:pStyle w:val="NoSpacing"/>
                                      <w:spacing w:before="40" w:after="40"/>
                                      <w:rPr>
                                        <w:caps/>
                                        <w:color w:val="1F4E79" w:themeColor="accent5" w:themeShade="80"/>
                                        <w:sz w:val="28"/>
                                        <w:szCs w:val="28"/>
                                      </w:rPr>
                                    </w:pPr>
                                    <w:r>
                                      <w:rPr>
                                        <w:caps/>
                                        <w:color w:val="1F4E79" w:themeColor="accent5" w:themeShade="80"/>
                                        <w:sz w:val="28"/>
                                        <w:szCs w:val="28"/>
                                      </w:rPr>
                                      <w:t xml:space="preserve">professional carrer development     </w:t>
                                    </w:r>
                                    <w:r w:rsidR="00565F93">
                                      <w:rPr>
                                        <w:caps/>
                                        <w:color w:val="1F4E79" w:themeColor="accent5" w:themeShade="80"/>
                                        <w:sz w:val="28"/>
                                        <w:szCs w:val="28"/>
                                      </w:rPr>
                                      <w:t>09</w:t>
                                    </w:r>
                                    <w:r>
                                      <w:rPr>
                                        <w:caps/>
                                        <w:color w:val="1F4E79" w:themeColor="accent5" w:themeShade="80"/>
                                        <w:sz w:val="28"/>
                                        <w:szCs w:val="28"/>
                                      </w:rPr>
                                      <w:t>/06/2023</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1374511E" w14:textId="3DDBB443" w:rsidR="001D0C6C" w:rsidRDefault="001D0C6C">
                                    <w:pPr>
                                      <w:pStyle w:val="NoSpacing"/>
                                      <w:spacing w:before="80" w:after="40"/>
                                      <w:rPr>
                                        <w:caps/>
                                        <w:color w:val="5B9BD5" w:themeColor="accent5"/>
                                        <w:sz w:val="24"/>
                                        <w:szCs w:val="24"/>
                                      </w:rPr>
                                    </w:pPr>
                                    <w:r>
                                      <w:rPr>
                                        <w:caps/>
                                        <w:color w:val="5B9BD5" w:themeColor="accent5"/>
                                        <w:sz w:val="24"/>
                                        <w:szCs w:val="24"/>
                                      </w:rPr>
                                      <w:t>Elena Ravelo Barreto (2240356)</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233DC1CB" id="_x0000_t202" coordsize="21600,21600" o:spt="202" path="m,l,21600r21600,l21600,xe">
                    <v:stroke joinstyle="miter"/>
                    <v:path gradientshapeok="t" o:connecttype="rect"/>
                  </v:shapetype>
                  <v:shape id="Text Box 32"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4C2AEA34" w14:textId="2CA979F2" w:rsidR="001D0C6C" w:rsidRDefault="00FC4753">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1D0C6C">
                                <w:rPr>
                                  <w:color w:val="4472C4" w:themeColor="accent1"/>
                                  <w:sz w:val="72"/>
                                  <w:szCs w:val="72"/>
                                </w:rPr>
                                <w:t>Reflective Report</w:t>
                              </w:r>
                              <w:r w:rsidR="000A30AE">
                                <w:rPr>
                                  <w:color w:val="4472C4" w:themeColor="accent1"/>
                                  <w:sz w:val="72"/>
                                  <w:szCs w:val="72"/>
                                </w:rPr>
                                <w:t xml:space="preserve"> on Kolb’s </w:t>
                              </w:r>
                              <w:r w:rsidR="00C27EE3">
                                <w:rPr>
                                  <w:color w:val="4472C4" w:themeColor="accent1"/>
                                  <w:sz w:val="72"/>
                                  <w:szCs w:val="72"/>
                                </w:rPr>
                                <w:t>Reflective</w:t>
                              </w:r>
                              <w:r w:rsidR="000A30AE">
                                <w:rPr>
                                  <w:color w:val="4472C4" w:themeColor="accent1"/>
                                  <w:sz w:val="72"/>
                                  <w:szCs w:val="72"/>
                                </w:rPr>
                                <w:t xml:space="preserve"> Cycle and Johari Window</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2567A010" w14:textId="0CDCBAC8" w:rsidR="001D0C6C" w:rsidRDefault="00244611">
                              <w:pPr>
                                <w:pStyle w:val="NoSpacing"/>
                                <w:spacing w:before="40" w:after="40"/>
                                <w:rPr>
                                  <w:caps/>
                                  <w:color w:val="1F4E79" w:themeColor="accent5" w:themeShade="80"/>
                                  <w:sz w:val="28"/>
                                  <w:szCs w:val="28"/>
                                </w:rPr>
                              </w:pPr>
                              <w:r>
                                <w:rPr>
                                  <w:caps/>
                                  <w:color w:val="1F4E79" w:themeColor="accent5" w:themeShade="80"/>
                                  <w:sz w:val="28"/>
                                  <w:szCs w:val="28"/>
                                </w:rPr>
                                <w:t xml:space="preserve">professional carrer development     </w:t>
                              </w:r>
                              <w:r w:rsidR="00565F93">
                                <w:rPr>
                                  <w:caps/>
                                  <w:color w:val="1F4E79" w:themeColor="accent5" w:themeShade="80"/>
                                  <w:sz w:val="28"/>
                                  <w:szCs w:val="28"/>
                                </w:rPr>
                                <w:t>09</w:t>
                              </w:r>
                              <w:r>
                                <w:rPr>
                                  <w:caps/>
                                  <w:color w:val="1F4E79" w:themeColor="accent5" w:themeShade="80"/>
                                  <w:sz w:val="28"/>
                                  <w:szCs w:val="28"/>
                                </w:rPr>
                                <w:t>/06/2023</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1374511E" w14:textId="3DDBB443" w:rsidR="001D0C6C" w:rsidRDefault="001D0C6C">
                              <w:pPr>
                                <w:pStyle w:val="NoSpacing"/>
                                <w:spacing w:before="80" w:after="40"/>
                                <w:rPr>
                                  <w:caps/>
                                  <w:color w:val="5B9BD5" w:themeColor="accent5"/>
                                  <w:sz w:val="24"/>
                                  <w:szCs w:val="24"/>
                                </w:rPr>
                              </w:pPr>
                              <w:r>
                                <w:rPr>
                                  <w:caps/>
                                  <w:color w:val="5B9BD5" w:themeColor="accent5"/>
                                  <w:sz w:val="24"/>
                                  <w:szCs w:val="24"/>
                                </w:rPr>
                                <w:t>Elena Ravelo Barreto (2240356)</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26FEF295" wp14:editId="1DACFD25">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EndPr/>
                                <w:sdtContent>
                                  <w:p w14:paraId="160EB336" w14:textId="2EC72840" w:rsidR="001D0C6C" w:rsidRDefault="001D0C6C">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6FEF295" id="Rectangle 33"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EndPr/>
                          <w:sdtContent>
                            <w:p w14:paraId="160EB336" w14:textId="2EC72840" w:rsidR="001D0C6C" w:rsidRDefault="001D0C6C">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kern w:val="2"/>
          <w:sz w:val="22"/>
          <w:szCs w:val="22"/>
          <w:lang w:val="en-GB"/>
          <w14:ligatures w14:val="standardContextual"/>
        </w:rPr>
        <w:id w:val="-1011600121"/>
        <w:docPartObj>
          <w:docPartGallery w:val="Table of Contents"/>
          <w:docPartUnique/>
        </w:docPartObj>
      </w:sdtPr>
      <w:sdtEndPr>
        <w:rPr>
          <w:b/>
          <w:bCs/>
          <w:noProof/>
        </w:rPr>
      </w:sdtEndPr>
      <w:sdtContent>
        <w:p w14:paraId="1D48EFDA" w14:textId="697FAB46" w:rsidR="000A30AE" w:rsidRDefault="000A30AE">
          <w:pPr>
            <w:pStyle w:val="TOCHeading"/>
          </w:pPr>
          <w:r>
            <w:t>Contents</w:t>
          </w:r>
        </w:p>
        <w:p w14:paraId="2BCAC2A9" w14:textId="77777777" w:rsidR="00543034" w:rsidRPr="00543034" w:rsidRDefault="00543034" w:rsidP="00543034">
          <w:pPr>
            <w:spacing w:after="0"/>
            <w:rPr>
              <w:lang w:val="en-US"/>
            </w:rPr>
          </w:pPr>
        </w:p>
        <w:p w14:paraId="7CDEA65D" w14:textId="57DCE271" w:rsidR="0010215A" w:rsidRDefault="000A30A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6374278" w:history="1">
            <w:r w:rsidR="0010215A" w:rsidRPr="00470887">
              <w:rPr>
                <w:rStyle w:val="Hyperlink"/>
                <w:noProof/>
              </w:rPr>
              <w:t>Terms of Reference</w:t>
            </w:r>
            <w:r w:rsidR="0010215A">
              <w:rPr>
                <w:noProof/>
                <w:webHidden/>
              </w:rPr>
              <w:tab/>
            </w:r>
            <w:r w:rsidR="0010215A">
              <w:rPr>
                <w:noProof/>
                <w:webHidden/>
              </w:rPr>
              <w:fldChar w:fldCharType="begin"/>
            </w:r>
            <w:r w:rsidR="0010215A">
              <w:rPr>
                <w:noProof/>
                <w:webHidden/>
              </w:rPr>
              <w:instrText xml:space="preserve"> PAGEREF _Toc136374278 \h </w:instrText>
            </w:r>
            <w:r w:rsidR="0010215A">
              <w:rPr>
                <w:noProof/>
                <w:webHidden/>
              </w:rPr>
            </w:r>
            <w:r w:rsidR="0010215A">
              <w:rPr>
                <w:noProof/>
                <w:webHidden/>
              </w:rPr>
              <w:fldChar w:fldCharType="separate"/>
            </w:r>
            <w:r w:rsidR="000B42C7">
              <w:rPr>
                <w:noProof/>
                <w:webHidden/>
              </w:rPr>
              <w:t>2</w:t>
            </w:r>
            <w:r w:rsidR="0010215A">
              <w:rPr>
                <w:noProof/>
                <w:webHidden/>
              </w:rPr>
              <w:fldChar w:fldCharType="end"/>
            </w:r>
          </w:hyperlink>
        </w:p>
        <w:p w14:paraId="04A12D22" w14:textId="3E0B7918" w:rsidR="0010215A" w:rsidRDefault="00FC4753">
          <w:pPr>
            <w:pStyle w:val="TOC1"/>
            <w:tabs>
              <w:tab w:val="right" w:leader="dot" w:pos="9016"/>
            </w:tabs>
            <w:rPr>
              <w:rFonts w:eastAsiaTheme="minorEastAsia"/>
              <w:noProof/>
              <w:lang w:eastAsia="en-GB"/>
            </w:rPr>
          </w:pPr>
          <w:hyperlink w:anchor="_Toc136374279" w:history="1">
            <w:r w:rsidR="0010215A" w:rsidRPr="00470887">
              <w:rPr>
                <w:rStyle w:val="Hyperlink"/>
                <w:noProof/>
              </w:rPr>
              <w:t>Executive Summary</w:t>
            </w:r>
            <w:r w:rsidR="0010215A">
              <w:rPr>
                <w:noProof/>
                <w:webHidden/>
              </w:rPr>
              <w:tab/>
            </w:r>
            <w:r w:rsidR="0010215A">
              <w:rPr>
                <w:noProof/>
                <w:webHidden/>
              </w:rPr>
              <w:fldChar w:fldCharType="begin"/>
            </w:r>
            <w:r w:rsidR="0010215A">
              <w:rPr>
                <w:noProof/>
                <w:webHidden/>
              </w:rPr>
              <w:instrText xml:space="preserve"> PAGEREF _Toc136374279 \h </w:instrText>
            </w:r>
            <w:r w:rsidR="0010215A">
              <w:rPr>
                <w:noProof/>
                <w:webHidden/>
              </w:rPr>
            </w:r>
            <w:r w:rsidR="0010215A">
              <w:rPr>
                <w:noProof/>
                <w:webHidden/>
              </w:rPr>
              <w:fldChar w:fldCharType="separate"/>
            </w:r>
            <w:r w:rsidR="000B42C7">
              <w:rPr>
                <w:noProof/>
                <w:webHidden/>
              </w:rPr>
              <w:t>2</w:t>
            </w:r>
            <w:r w:rsidR="0010215A">
              <w:rPr>
                <w:noProof/>
                <w:webHidden/>
              </w:rPr>
              <w:fldChar w:fldCharType="end"/>
            </w:r>
          </w:hyperlink>
        </w:p>
        <w:p w14:paraId="364D21D5" w14:textId="732EDC44" w:rsidR="0010215A" w:rsidRDefault="00FC4753">
          <w:pPr>
            <w:pStyle w:val="TOC1"/>
            <w:tabs>
              <w:tab w:val="right" w:leader="dot" w:pos="9016"/>
            </w:tabs>
            <w:rPr>
              <w:rFonts w:eastAsiaTheme="minorEastAsia"/>
              <w:noProof/>
              <w:lang w:eastAsia="en-GB"/>
            </w:rPr>
          </w:pPr>
          <w:hyperlink w:anchor="_Toc136374280" w:history="1">
            <w:r w:rsidR="0010215A" w:rsidRPr="00470887">
              <w:rPr>
                <w:rStyle w:val="Hyperlink"/>
                <w:noProof/>
              </w:rPr>
              <w:t>Introduction</w:t>
            </w:r>
            <w:r w:rsidR="0010215A">
              <w:rPr>
                <w:noProof/>
                <w:webHidden/>
              </w:rPr>
              <w:tab/>
            </w:r>
            <w:r w:rsidR="0010215A">
              <w:rPr>
                <w:noProof/>
                <w:webHidden/>
              </w:rPr>
              <w:fldChar w:fldCharType="begin"/>
            </w:r>
            <w:r w:rsidR="0010215A">
              <w:rPr>
                <w:noProof/>
                <w:webHidden/>
              </w:rPr>
              <w:instrText xml:space="preserve"> PAGEREF _Toc136374280 \h </w:instrText>
            </w:r>
            <w:r w:rsidR="0010215A">
              <w:rPr>
                <w:noProof/>
                <w:webHidden/>
              </w:rPr>
            </w:r>
            <w:r w:rsidR="0010215A">
              <w:rPr>
                <w:noProof/>
                <w:webHidden/>
              </w:rPr>
              <w:fldChar w:fldCharType="separate"/>
            </w:r>
            <w:r w:rsidR="000B42C7">
              <w:rPr>
                <w:noProof/>
                <w:webHidden/>
              </w:rPr>
              <w:t>2</w:t>
            </w:r>
            <w:r w:rsidR="0010215A">
              <w:rPr>
                <w:noProof/>
                <w:webHidden/>
              </w:rPr>
              <w:fldChar w:fldCharType="end"/>
            </w:r>
          </w:hyperlink>
        </w:p>
        <w:p w14:paraId="4817AFDC" w14:textId="754165CC" w:rsidR="0010215A" w:rsidRDefault="00FC4753">
          <w:pPr>
            <w:pStyle w:val="TOC1"/>
            <w:tabs>
              <w:tab w:val="right" w:leader="dot" w:pos="9016"/>
            </w:tabs>
            <w:rPr>
              <w:rFonts w:eastAsiaTheme="minorEastAsia"/>
              <w:noProof/>
              <w:lang w:eastAsia="en-GB"/>
            </w:rPr>
          </w:pPr>
          <w:hyperlink w:anchor="_Toc136374281" w:history="1">
            <w:r w:rsidR="0010215A" w:rsidRPr="00470887">
              <w:rPr>
                <w:rStyle w:val="Hyperlink"/>
                <w:noProof/>
              </w:rPr>
              <w:t>Main Findings</w:t>
            </w:r>
            <w:r w:rsidR="0010215A">
              <w:rPr>
                <w:noProof/>
                <w:webHidden/>
              </w:rPr>
              <w:tab/>
            </w:r>
            <w:r w:rsidR="0010215A">
              <w:rPr>
                <w:noProof/>
                <w:webHidden/>
              </w:rPr>
              <w:fldChar w:fldCharType="begin"/>
            </w:r>
            <w:r w:rsidR="0010215A">
              <w:rPr>
                <w:noProof/>
                <w:webHidden/>
              </w:rPr>
              <w:instrText xml:space="preserve"> PAGEREF _Toc136374281 \h </w:instrText>
            </w:r>
            <w:r w:rsidR="0010215A">
              <w:rPr>
                <w:noProof/>
                <w:webHidden/>
              </w:rPr>
            </w:r>
            <w:r w:rsidR="0010215A">
              <w:rPr>
                <w:noProof/>
                <w:webHidden/>
              </w:rPr>
              <w:fldChar w:fldCharType="separate"/>
            </w:r>
            <w:r w:rsidR="000B42C7">
              <w:rPr>
                <w:noProof/>
                <w:webHidden/>
              </w:rPr>
              <w:t>2</w:t>
            </w:r>
            <w:r w:rsidR="0010215A">
              <w:rPr>
                <w:noProof/>
                <w:webHidden/>
              </w:rPr>
              <w:fldChar w:fldCharType="end"/>
            </w:r>
          </w:hyperlink>
        </w:p>
        <w:p w14:paraId="4FC26FB3" w14:textId="44C894D6" w:rsidR="0010215A" w:rsidRDefault="00FC4753">
          <w:pPr>
            <w:pStyle w:val="TOC1"/>
            <w:tabs>
              <w:tab w:val="right" w:leader="dot" w:pos="9016"/>
            </w:tabs>
            <w:rPr>
              <w:rFonts w:eastAsiaTheme="minorEastAsia"/>
              <w:noProof/>
              <w:lang w:eastAsia="en-GB"/>
            </w:rPr>
          </w:pPr>
          <w:hyperlink w:anchor="_Toc136374282" w:history="1">
            <w:r w:rsidR="0010215A" w:rsidRPr="00470887">
              <w:rPr>
                <w:rStyle w:val="Hyperlink"/>
                <w:noProof/>
              </w:rPr>
              <w:t>Conclusion</w:t>
            </w:r>
            <w:r w:rsidR="0010215A">
              <w:rPr>
                <w:noProof/>
                <w:webHidden/>
              </w:rPr>
              <w:tab/>
            </w:r>
            <w:r w:rsidR="0010215A">
              <w:rPr>
                <w:noProof/>
                <w:webHidden/>
              </w:rPr>
              <w:fldChar w:fldCharType="begin"/>
            </w:r>
            <w:r w:rsidR="0010215A">
              <w:rPr>
                <w:noProof/>
                <w:webHidden/>
              </w:rPr>
              <w:instrText xml:space="preserve"> PAGEREF _Toc136374282 \h </w:instrText>
            </w:r>
            <w:r w:rsidR="0010215A">
              <w:rPr>
                <w:noProof/>
                <w:webHidden/>
              </w:rPr>
            </w:r>
            <w:r w:rsidR="0010215A">
              <w:rPr>
                <w:noProof/>
                <w:webHidden/>
              </w:rPr>
              <w:fldChar w:fldCharType="separate"/>
            </w:r>
            <w:r w:rsidR="000B42C7">
              <w:rPr>
                <w:noProof/>
                <w:webHidden/>
              </w:rPr>
              <w:t>5</w:t>
            </w:r>
            <w:r w:rsidR="0010215A">
              <w:rPr>
                <w:noProof/>
                <w:webHidden/>
              </w:rPr>
              <w:fldChar w:fldCharType="end"/>
            </w:r>
          </w:hyperlink>
        </w:p>
        <w:p w14:paraId="71440BA1" w14:textId="3FB91596" w:rsidR="0010215A" w:rsidRDefault="00FC4753">
          <w:pPr>
            <w:pStyle w:val="TOC1"/>
            <w:tabs>
              <w:tab w:val="right" w:leader="dot" w:pos="9016"/>
            </w:tabs>
            <w:rPr>
              <w:rFonts w:eastAsiaTheme="minorEastAsia"/>
              <w:noProof/>
              <w:lang w:eastAsia="en-GB"/>
            </w:rPr>
          </w:pPr>
          <w:hyperlink w:anchor="_Toc136374283" w:history="1">
            <w:r w:rsidR="0010215A" w:rsidRPr="00470887">
              <w:rPr>
                <w:rStyle w:val="Hyperlink"/>
                <w:noProof/>
              </w:rPr>
              <w:t>Reference List</w:t>
            </w:r>
            <w:r w:rsidR="0010215A">
              <w:rPr>
                <w:noProof/>
                <w:webHidden/>
              </w:rPr>
              <w:tab/>
            </w:r>
            <w:r w:rsidR="0010215A">
              <w:rPr>
                <w:noProof/>
                <w:webHidden/>
              </w:rPr>
              <w:fldChar w:fldCharType="begin"/>
            </w:r>
            <w:r w:rsidR="0010215A">
              <w:rPr>
                <w:noProof/>
                <w:webHidden/>
              </w:rPr>
              <w:instrText xml:space="preserve"> PAGEREF _Toc136374283 \h </w:instrText>
            </w:r>
            <w:r w:rsidR="0010215A">
              <w:rPr>
                <w:noProof/>
                <w:webHidden/>
              </w:rPr>
            </w:r>
            <w:r w:rsidR="0010215A">
              <w:rPr>
                <w:noProof/>
                <w:webHidden/>
              </w:rPr>
              <w:fldChar w:fldCharType="separate"/>
            </w:r>
            <w:r w:rsidR="000B42C7">
              <w:rPr>
                <w:noProof/>
                <w:webHidden/>
              </w:rPr>
              <w:t>7</w:t>
            </w:r>
            <w:r w:rsidR="0010215A">
              <w:rPr>
                <w:noProof/>
                <w:webHidden/>
              </w:rPr>
              <w:fldChar w:fldCharType="end"/>
            </w:r>
          </w:hyperlink>
        </w:p>
        <w:p w14:paraId="12264395" w14:textId="5A7F0504" w:rsidR="000A30AE" w:rsidRDefault="000A30AE">
          <w:r>
            <w:rPr>
              <w:b/>
              <w:bCs/>
              <w:noProof/>
            </w:rPr>
            <w:fldChar w:fldCharType="end"/>
          </w:r>
        </w:p>
      </w:sdtContent>
    </w:sdt>
    <w:p w14:paraId="79E41440" w14:textId="31063228" w:rsidR="00C27EE3" w:rsidRDefault="00C27EE3"/>
    <w:p w14:paraId="55BEEFA3" w14:textId="77777777" w:rsidR="00C27EE3" w:rsidRDefault="00C27EE3">
      <w:r>
        <w:br w:type="page"/>
      </w:r>
    </w:p>
    <w:p w14:paraId="1E9B1E98" w14:textId="3FF16F15" w:rsidR="00C27EE3" w:rsidRPr="00C27EE3" w:rsidRDefault="00C27EE3" w:rsidP="00C27EE3">
      <w:pPr>
        <w:pStyle w:val="Heading1"/>
      </w:pPr>
      <w:bookmarkStart w:id="0" w:name="_Toc136374278"/>
      <w:r>
        <w:lastRenderedPageBreak/>
        <w:t>Terms of Reference</w:t>
      </w:r>
      <w:bookmarkEnd w:id="0"/>
    </w:p>
    <w:p w14:paraId="3C12C404" w14:textId="77777777" w:rsidR="00F358BF" w:rsidRDefault="00F358BF" w:rsidP="00543034">
      <w:pPr>
        <w:spacing w:after="0"/>
      </w:pPr>
    </w:p>
    <w:p w14:paraId="681115A0" w14:textId="6F30387E" w:rsidR="00C27EE3" w:rsidRDefault="008E399D" w:rsidP="00A25DA1">
      <w:r>
        <w:t>This report</w:t>
      </w:r>
      <w:r w:rsidR="007517C2">
        <w:t xml:space="preserve"> has been</w:t>
      </w:r>
      <w:r>
        <w:t xml:space="preserve"> requested by</w:t>
      </w:r>
      <w:r w:rsidR="00C27EE3">
        <w:t xml:space="preserve"> James Squire-Wood</w:t>
      </w:r>
      <w:r>
        <w:t xml:space="preserve">, </w:t>
      </w:r>
      <w:r w:rsidR="00904E29">
        <w:t>for my</w:t>
      </w:r>
      <w:r w:rsidR="00C27EE3">
        <w:t xml:space="preserve"> Professional Career Development</w:t>
      </w:r>
      <w:r w:rsidR="00904E29">
        <w:t xml:space="preserve"> m</w:t>
      </w:r>
      <w:r w:rsidR="00AC03F3">
        <w:t>od</w:t>
      </w:r>
      <w:r w:rsidR="00A25DA1">
        <w:t xml:space="preserve">ule, to be submitted </w:t>
      </w:r>
      <w:r w:rsidR="00F358BF">
        <w:t>by the 0</w:t>
      </w:r>
      <w:r w:rsidR="007517C2">
        <w:t>9</w:t>
      </w:r>
      <w:r w:rsidR="00F358BF">
        <w:t>/06/2023</w:t>
      </w:r>
      <w:r w:rsidR="00242886">
        <w:t>.</w:t>
      </w:r>
      <w:r w:rsidR="005775D2">
        <w:t xml:space="preserve"> </w:t>
      </w:r>
    </w:p>
    <w:p w14:paraId="52250BA1" w14:textId="77777777" w:rsidR="00C27EE3" w:rsidRDefault="00C27EE3" w:rsidP="00C27EE3"/>
    <w:p w14:paraId="5FEF37D6" w14:textId="2FEF64E8" w:rsidR="00C27EE3" w:rsidRDefault="00C27EE3" w:rsidP="00C27EE3">
      <w:pPr>
        <w:pStyle w:val="Heading1"/>
      </w:pPr>
      <w:bookmarkStart w:id="1" w:name="_Toc136374279"/>
      <w:r>
        <w:t>Executive Summary</w:t>
      </w:r>
      <w:bookmarkEnd w:id="1"/>
    </w:p>
    <w:p w14:paraId="3921D354" w14:textId="77777777" w:rsidR="00C27EE3" w:rsidRDefault="00C27EE3" w:rsidP="00543034">
      <w:pPr>
        <w:spacing w:after="0"/>
      </w:pPr>
    </w:p>
    <w:p w14:paraId="68699D04" w14:textId="66A2EA31" w:rsidR="00672038" w:rsidRDefault="00784222" w:rsidP="00C27EE3">
      <w:r w:rsidRPr="00784222">
        <w:t>The purpose of this report is to provide you with an overview of Kolb's Reflective Cycle by David A. Kolb, as well as Johari's Window, a visual tool created by Joseph Luft and Harry Ingham</w:t>
      </w:r>
      <w:r w:rsidR="00672038">
        <w:t>.</w:t>
      </w:r>
      <w:r w:rsidR="00672038" w:rsidRPr="00672038">
        <w:t xml:space="preserve"> First, I will provide some background information on the creators of both theories. Then, I will briefly explain each theory and offer practical examples for both. To provide a comprehensive understanding, I will use myself as the subject from both a professional and personal perspective.</w:t>
      </w:r>
    </w:p>
    <w:p w14:paraId="665E0A5D" w14:textId="77777777" w:rsidR="00672038" w:rsidRDefault="00672038" w:rsidP="00672038">
      <w:pPr>
        <w:spacing w:after="0"/>
      </w:pPr>
    </w:p>
    <w:p w14:paraId="50C9B651" w14:textId="4EA09D0F" w:rsidR="00C27EE3" w:rsidRDefault="00C27EE3" w:rsidP="00C27EE3">
      <w:pPr>
        <w:pStyle w:val="Heading1"/>
      </w:pPr>
      <w:bookmarkStart w:id="2" w:name="_Toc136374280"/>
      <w:r>
        <w:t>Introduction</w:t>
      </w:r>
      <w:bookmarkEnd w:id="2"/>
    </w:p>
    <w:p w14:paraId="628F6063" w14:textId="77777777" w:rsidR="0031279A" w:rsidRPr="0031279A" w:rsidRDefault="0031279A" w:rsidP="0031279A">
      <w:pPr>
        <w:pStyle w:val="Heading1"/>
        <w:rPr>
          <w:rFonts w:asciiTheme="minorHAnsi" w:eastAsiaTheme="minorHAnsi" w:hAnsiTheme="minorHAnsi" w:cstheme="minorBidi"/>
          <w:color w:val="auto"/>
          <w:sz w:val="22"/>
          <w:szCs w:val="22"/>
        </w:rPr>
      </w:pPr>
      <w:bookmarkStart w:id="3" w:name="_Toc136374281"/>
      <w:r w:rsidRPr="0031279A">
        <w:rPr>
          <w:rFonts w:asciiTheme="minorHAnsi" w:eastAsiaTheme="minorHAnsi" w:hAnsiTheme="minorHAnsi" w:cstheme="minorBidi"/>
          <w:color w:val="auto"/>
          <w:sz w:val="22"/>
          <w:szCs w:val="22"/>
        </w:rPr>
        <w:t>This report delves into the theories and practical applications of D.A. Kolb and J. Luft and H. Ingham, with a focus on two specific approaches: The Kolb’s Reflective Cycle by David A. Kolb and The Johari Window by Joseph Luft and Harry Ingham. These methods serve as effective tools for achieving self-awareness within the marketing and business realms, ultimately leading to a more efficient and productive work style.</w:t>
      </w:r>
    </w:p>
    <w:p w14:paraId="45BFC65C" w14:textId="0A9BCDB0" w:rsidR="0031279A" w:rsidRDefault="0031279A" w:rsidP="0031279A">
      <w:pPr>
        <w:pStyle w:val="Heading1"/>
        <w:rPr>
          <w:rFonts w:asciiTheme="minorHAnsi" w:eastAsiaTheme="minorHAnsi" w:hAnsiTheme="minorHAnsi" w:cstheme="minorBidi"/>
          <w:color w:val="auto"/>
          <w:sz w:val="22"/>
          <w:szCs w:val="22"/>
        </w:rPr>
      </w:pPr>
      <w:r w:rsidRPr="0031279A">
        <w:rPr>
          <w:rFonts w:asciiTheme="minorHAnsi" w:eastAsiaTheme="minorHAnsi" w:hAnsiTheme="minorHAnsi" w:cstheme="minorBidi"/>
          <w:color w:val="auto"/>
          <w:sz w:val="22"/>
          <w:szCs w:val="22"/>
        </w:rPr>
        <w:t xml:space="preserve">Kolb's theory is </w:t>
      </w:r>
      <w:r w:rsidR="000B42C7" w:rsidRPr="0031279A">
        <w:rPr>
          <w:rFonts w:asciiTheme="minorHAnsi" w:eastAsiaTheme="minorHAnsi" w:hAnsiTheme="minorHAnsi" w:cstheme="minorBidi"/>
          <w:color w:val="auto"/>
          <w:sz w:val="22"/>
          <w:szCs w:val="22"/>
        </w:rPr>
        <w:t>centred</w:t>
      </w:r>
      <w:r w:rsidRPr="0031279A">
        <w:rPr>
          <w:rFonts w:asciiTheme="minorHAnsi" w:eastAsiaTheme="minorHAnsi" w:hAnsiTheme="minorHAnsi" w:cstheme="minorBidi"/>
          <w:color w:val="auto"/>
          <w:sz w:val="22"/>
          <w:szCs w:val="22"/>
        </w:rPr>
        <w:t xml:space="preserve"> around the idea that we learn through experience, as he states, "Learning is the process whereby knowledge is created through the transformation of experience" (David A. Kolb, 2014). On the other hand, the Johari Window method promotes interpersonal awareness by encouraging individuals to consider not only their own perspective, but also the perception of others around them. </w:t>
      </w:r>
    </w:p>
    <w:p w14:paraId="3D5CB265" w14:textId="5E3F8435" w:rsidR="00BF5CF1" w:rsidRPr="00BF5CF1" w:rsidRDefault="00C27EE3" w:rsidP="0031279A">
      <w:pPr>
        <w:pStyle w:val="Heading1"/>
      </w:pPr>
      <w:r>
        <w:t>Main Findings</w:t>
      </w:r>
      <w:bookmarkEnd w:id="3"/>
    </w:p>
    <w:p w14:paraId="6BCA2EA2" w14:textId="77777777" w:rsidR="009D31F9" w:rsidRDefault="009D31F9" w:rsidP="00232E13">
      <w:pPr>
        <w:spacing w:after="0"/>
        <w:rPr>
          <w:rStyle w:val="Strong"/>
          <w:color w:val="2F5496" w:themeColor="accent1" w:themeShade="BF"/>
          <w:sz w:val="32"/>
          <w:szCs w:val="32"/>
        </w:rPr>
      </w:pPr>
    </w:p>
    <w:p w14:paraId="45547580" w14:textId="0E5B9E07" w:rsidR="00C27EE3" w:rsidRPr="00BF5CF1" w:rsidRDefault="00B14D94" w:rsidP="00232E13">
      <w:pPr>
        <w:spacing w:after="0"/>
        <w:rPr>
          <w:rStyle w:val="Strong"/>
          <w:color w:val="2F5496" w:themeColor="accent1" w:themeShade="BF"/>
          <w:sz w:val="32"/>
          <w:szCs w:val="32"/>
        </w:rPr>
      </w:pPr>
      <w:r w:rsidRPr="00BF5CF1">
        <w:rPr>
          <w:rStyle w:val="Strong"/>
          <w:color w:val="2F5496" w:themeColor="accent1" w:themeShade="BF"/>
          <w:sz w:val="32"/>
          <w:szCs w:val="32"/>
        </w:rPr>
        <w:t>KOLB</w:t>
      </w:r>
    </w:p>
    <w:p w14:paraId="4DE50F75" w14:textId="65D6B389" w:rsidR="009D31F9" w:rsidRDefault="009D31F9" w:rsidP="00C27EE3">
      <w:r w:rsidRPr="009D31F9">
        <w:t>D.A. Kolb, an American psychologist and educational theorist, obtained his undergraduate degree from Knox College and subsequently earned a Ph.D. in Social Psychology from Harvard University. He is renowned for his research on experimental learning. One of his most notable works is Kolb's Reflective Cycle, published in 1984</w:t>
      </w:r>
      <w:r>
        <w:t>, (Kendra Cherry,2020).</w:t>
      </w:r>
    </w:p>
    <w:p w14:paraId="0B36523A" w14:textId="70D8F2BC" w:rsidR="00B51C9A" w:rsidRDefault="009D31F9" w:rsidP="00C27EE3">
      <w:r w:rsidRPr="009D31F9">
        <w:t>Please refer to the diagram below for further explanation of this theory.</w:t>
      </w:r>
    </w:p>
    <w:p w14:paraId="735144B0" w14:textId="1363C047" w:rsidR="00A50D65" w:rsidRDefault="00A50D65" w:rsidP="00933F72">
      <w:pPr>
        <w:jc w:val="center"/>
      </w:pPr>
      <w:r>
        <w:rPr>
          <w:noProof/>
        </w:rPr>
        <w:lastRenderedPageBreak/>
        <w:drawing>
          <wp:inline distT="0" distB="0" distL="0" distR="0" wp14:anchorId="74D4267A" wp14:editId="3FB3ADE8">
            <wp:extent cx="3943350" cy="2695575"/>
            <wp:effectExtent l="0" t="0" r="0" b="9525"/>
            <wp:docPr id="2126065289" name="Picture 1" descr="A picture containing text, screenshot, font,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065289" name="Picture 1" descr="A picture containing text, screenshot, font, graphic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968529" cy="2712787"/>
                    </a:xfrm>
                    <a:prstGeom prst="rect">
                      <a:avLst/>
                    </a:prstGeom>
                  </pic:spPr>
                </pic:pic>
              </a:graphicData>
            </a:graphic>
          </wp:inline>
        </w:drawing>
      </w:r>
    </w:p>
    <w:p w14:paraId="6DDF8DE5" w14:textId="5DB974CB" w:rsidR="0052744F" w:rsidRDefault="00BF53B8" w:rsidP="00933F72">
      <w:pPr>
        <w:jc w:val="center"/>
      </w:pPr>
      <w:r>
        <w:t>(</w:t>
      </w:r>
      <w:r w:rsidRPr="00A50D65">
        <w:t>Mrsstrickney</w:t>
      </w:r>
      <w:r>
        <w:t xml:space="preserve">, </w:t>
      </w:r>
      <w:r w:rsidRPr="00A50D65">
        <w:t>2021</w:t>
      </w:r>
      <w:r>
        <w:t>)</w:t>
      </w:r>
    </w:p>
    <w:p w14:paraId="1EA1A7DC" w14:textId="77777777" w:rsidR="009D31F9" w:rsidRDefault="009D31F9" w:rsidP="009D31F9">
      <w:pPr>
        <w:jc w:val="center"/>
      </w:pPr>
      <w:r>
        <w:t>Kolb's theory utilizes self-awareness to recognize and address problems by learning through personal experiences and overcoming obstacles. The theory aims to achieve two objectives- to learn from a particular situation and to discover more about oneself. (Kolb D.A, 1984)</w:t>
      </w:r>
    </w:p>
    <w:p w14:paraId="3AB17665" w14:textId="77777777" w:rsidR="009D31F9" w:rsidRDefault="009D31F9" w:rsidP="009D31F9">
      <w:pPr>
        <w:jc w:val="center"/>
      </w:pPr>
    </w:p>
    <w:p w14:paraId="50E1727C" w14:textId="77777777" w:rsidR="009D31F9" w:rsidRDefault="009D31F9" w:rsidP="009D31F9">
      <w:pPr>
        <w:jc w:val="center"/>
      </w:pPr>
    </w:p>
    <w:p w14:paraId="4374141D" w14:textId="02E61C89" w:rsidR="0052744F" w:rsidRDefault="009D31F9" w:rsidP="009D31F9">
      <w:pPr>
        <w:jc w:val="center"/>
      </w:pPr>
      <w:r>
        <w:t>Here's a practical example based on my own work-related experience.</w:t>
      </w:r>
    </w:p>
    <w:p w14:paraId="057F622D" w14:textId="77777777" w:rsidR="009D31F9" w:rsidRDefault="009D31F9" w:rsidP="009D31F9">
      <w:pPr>
        <w:jc w:val="center"/>
      </w:pPr>
    </w:p>
    <w:p w14:paraId="2CDFEB42" w14:textId="77777777" w:rsidR="008E4E7C" w:rsidRDefault="003D72FB" w:rsidP="00C27EE3">
      <w:r>
        <w:rPr>
          <w:noProof/>
        </w:rPr>
        <w:drawing>
          <wp:inline distT="0" distB="0" distL="0" distR="0" wp14:anchorId="06C15805" wp14:editId="46AED612">
            <wp:extent cx="5486400" cy="3200400"/>
            <wp:effectExtent l="0" t="114300" r="0" b="133350"/>
            <wp:docPr id="487659319"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302519A1" w14:textId="77777777" w:rsidR="008E4E7C" w:rsidRDefault="008E4E7C" w:rsidP="00C27EE3"/>
    <w:p w14:paraId="3E5A6AA6" w14:textId="77777777" w:rsidR="001E27A3" w:rsidRDefault="008741D3" w:rsidP="00C27EE3">
      <w:r>
        <w:rPr>
          <w:u w:val="single"/>
        </w:rPr>
        <w:lastRenderedPageBreak/>
        <w:t>The Concreate Experience:</w:t>
      </w:r>
      <w:r>
        <w:t xml:space="preserve"> </w:t>
      </w:r>
      <w:r w:rsidR="001E27A3" w:rsidRPr="001E27A3">
        <w:t xml:space="preserve">The reason for my concern stems from an issue I faced at work. A report by BBC was aired and had the potential to harm my industry, the Nail Business. The report discussed the development of nail allergies without providing any specific details, which led to the entire sector being tarnished instead of highlighting the specific problem. This resulted in the spread of fear and misinformation. </w:t>
      </w:r>
    </w:p>
    <w:p w14:paraId="755F8E1B" w14:textId="6159D854" w:rsidR="004F7DBE" w:rsidRDefault="00994703" w:rsidP="00C27EE3">
      <w:r>
        <w:rPr>
          <w:u w:val="single"/>
        </w:rPr>
        <w:t>Reflective Observation</w:t>
      </w:r>
      <w:r w:rsidR="00871AE3">
        <w:rPr>
          <w:u w:val="single"/>
        </w:rPr>
        <w:t>:</w:t>
      </w:r>
      <w:r w:rsidR="007800EE">
        <w:t xml:space="preserve"> </w:t>
      </w:r>
      <w:r w:rsidR="001E27A3" w:rsidRPr="001E27A3">
        <w:t>In response to a challenging situation, I took steps to address and reassure my clients. I proactively raised the issue in discussions with them, allowing me to tackle any concerns directly. While a report highlighted the need to work with full systems, I already had one in place. However, with the introduction of a new brand, I needed to either discontinue using it or obtain the necessary tools to work with the full system.</w:t>
      </w:r>
    </w:p>
    <w:p w14:paraId="51ABD9D0" w14:textId="77777777" w:rsidR="001E27A3" w:rsidRDefault="005A2CC3" w:rsidP="001E27A3">
      <w:r>
        <w:rPr>
          <w:u w:val="single"/>
        </w:rPr>
        <w:t xml:space="preserve">Abstract </w:t>
      </w:r>
      <w:r w:rsidR="00EA4545">
        <w:rPr>
          <w:u w:val="single"/>
        </w:rPr>
        <w:t>Conceptualization</w:t>
      </w:r>
      <w:r w:rsidR="00226529">
        <w:rPr>
          <w:u w:val="single"/>
        </w:rPr>
        <w:t>:</w:t>
      </w:r>
      <w:r w:rsidR="00226529">
        <w:t xml:space="preserve"> </w:t>
      </w:r>
      <w:r w:rsidR="001E27A3">
        <w:t xml:space="preserve">As a professional and accredited service provider, I understand the importance of reassuring our clients on social media. It's essential for them to know that we are fully insured and always comply with the highest health and safety requirements. I encourage clients to ask for our certifications and other necessary paperwork, as it's their right to have access to them. We only use brands and products from reputable sources in the EU, UK, and US. </w:t>
      </w:r>
    </w:p>
    <w:p w14:paraId="640B8E48" w14:textId="77777777" w:rsidR="001E27A3" w:rsidRDefault="001E27A3" w:rsidP="001E27A3">
      <w:pPr>
        <w:rPr>
          <w:u w:val="single"/>
        </w:rPr>
      </w:pPr>
      <w:r>
        <w:t>After careful consideration, I decided to work with a well-known brand in the industry, which is synonymous with quality and professionalism. However, I had to research the additional expenses of acquiring the necessary tools to work with their full system, as this was an important aspect to consider.</w:t>
      </w:r>
      <w:r>
        <w:rPr>
          <w:u w:val="single"/>
        </w:rPr>
        <w:t xml:space="preserve"> </w:t>
      </w:r>
    </w:p>
    <w:p w14:paraId="47472452" w14:textId="67419FFC" w:rsidR="001E27A3" w:rsidRDefault="00493113" w:rsidP="00C27EE3">
      <w:r>
        <w:rPr>
          <w:u w:val="single"/>
        </w:rPr>
        <w:t>Active Experimentation:</w:t>
      </w:r>
      <w:r>
        <w:t xml:space="preserve"> </w:t>
      </w:r>
      <w:r w:rsidR="001E27A3" w:rsidRPr="001E27A3">
        <w:t xml:space="preserve">I successfully posted the social media content that I had been working on </w:t>
      </w:r>
      <w:r w:rsidR="000B42C7" w:rsidRPr="001E27A3">
        <w:t>and</w:t>
      </w:r>
      <w:r w:rsidR="001E27A3" w:rsidRPr="001E27A3">
        <w:t xml:space="preserve"> ordered the necessary items. I am pleased to report that this approach </w:t>
      </w:r>
      <w:r w:rsidR="001E27A3">
        <w:t>was</w:t>
      </w:r>
      <w:r w:rsidR="001E27A3" w:rsidRPr="001E27A3">
        <w:t xml:space="preserve"> fruitful, as I not only</w:t>
      </w:r>
      <w:r w:rsidR="001E27A3">
        <w:t xml:space="preserve"> </w:t>
      </w:r>
      <w:r w:rsidR="001E27A3" w:rsidRPr="001E27A3">
        <w:t>managed to retain all my clients but also gained a considerable number of new ones. My clients are now better informed and satisfied with the knowledge of how to identify a genuine</w:t>
      </w:r>
      <w:r w:rsidR="001E27A3">
        <w:t xml:space="preserve">, professional </w:t>
      </w:r>
      <w:r w:rsidR="001E27A3" w:rsidRPr="001E27A3">
        <w:t>technician.</w:t>
      </w:r>
    </w:p>
    <w:p w14:paraId="072FC9EE" w14:textId="77777777" w:rsidR="001E27A3" w:rsidRDefault="001E27A3" w:rsidP="00C27EE3"/>
    <w:p w14:paraId="0E37EED1" w14:textId="77777777" w:rsidR="001E27A3" w:rsidRDefault="001E27A3" w:rsidP="00C27EE3"/>
    <w:p w14:paraId="0B6939B8" w14:textId="77777777" w:rsidR="001E27A3" w:rsidRDefault="001E27A3" w:rsidP="00C27EE3"/>
    <w:p w14:paraId="21244FB1" w14:textId="77777777" w:rsidR="001E27A3" w:rsidRDefault="001E27A3" w:rsidP="00C27EE3"/>
    <w:p w14:paraId="14080E2D" w14:textId="77777777" w:rsidR="001E27A3" w:rsidRDefault="001E27A3" w:rsidP="00C27EE3"/>
    <w:p w14:paraId="764BF18D" w14:textId="77777777" w:rsidR="001E27A3" w:rsidRDefault="001E27A3" w:rsidP="00C27EE3"/>
    <w:p w14:paraId="44E2EC37" w14:textId="77777777" w:rsidR="001E27A3" w:rsidRDefault="001E27A3" w:rsidP="00C27EE3"/>
    <w:p w14:paraId="458D1220" w14:textId="77777777" w:rsidR="001E27A3" w:rsidRDefault="001E27A3" w:rsidP="00C27EE3"/>
    <w:p w14:paraId="3ED09CE1" w14:textId="77777777" w:rsidR="001E27A3" w:rsidRDefault="001E27A3" w:rsidP="00C27EE3"/>
    <w:p w14:paraId="1A6DEC43" w14:textId="77777777" w:rsidR="001E27A3" w:rsidRDefault="001E27A3" w:rsidP="00C27EE3"/>
    <w:p w14:paraId="524E4753" w14:textId="77777777" w:rsidR="001E27A3" w:rsidRDefault="001E27A3" w:rsidP="00C27EE3"/>
    <w:p w14:paraId="177241F0" w14:textId="77777777" w:rsidR="001E27A3" w:rsidRDefault="001E27A3" w:rsidP="00C27EE3"/>
    <w:p w14:paraId="7A8ACAD8" w14:textId="77777777" w:rsidR="001E27A3" w:rsidRDefault="001E27A3" w:rsidP="00C27EE3"/>
    <w:p w14:paraId="17AE8E65" w14:textId="155860EB" w:rsidR="005C0EC9" w:rsidRPr="00543034" w:rsidRDefault="00322A14" w:rsidP="00C27EE3">
      <w:pPr>
        <w:rPr>
          <w:rStyle w:val="Strong"/>
          <w:color w:val="2F5496" w:themeColor="accent1" w:themeShade="BF"/>
          <w:sz w:val="32"/>
          <w:szCs w:val="32"/>
        </w:rPr>
      </w:pPr>
      <w:r w:rsidRPr="00543034">
        <w:rPr>
          <w:color w:val="2F5496" w:themeColor="accent1" w:themeShade="BF"/>
        </w:rPr>
        <w:lastRenderedPageBreak/>
        <w:t xml:space="preserve"> </w:t>
      </w:r>
      <w:r w:rsidR="00BD5044" w:rsidRPr="00543034">
        <w:rPr>
          <w:rStyle w:val="Strong"/>
          <w:color w:val="2F5496" w:themeColor="accent1" w:themeShade="BF"/>
          <w:sz w:val="32"/>
          <w:szCs w:val="32"/>
        </w:rPr>
        <w:t>JOHARI WINDOW</w:t>
      </w:r>
    </w:p>
    <w:p w14:paraId="073710D6" w14:textId="205956DA" w:rsidR="004F7DBE" w:rsidRDefault="0020120E" w:rsidP="00C27EE3">
      <w:r w:rsidRPr="0020120E">
        <w:t>Joseph Luft and Harry Ingham developed this self-awareness technique in 1955.</w:t>
      </w:r>
      <w:r w:rsidR="00E722C7">
        <w:t xml:space="preserve"> </w:t>
      </w:r>
      <w:r w:rsidR="00136AF4">
        <w:t>(</w:t>
      </w:r>
      <w:r w:rsidR="00136AF4" w:rsidRPr="00136AF4">
        <w:t>Marilia Fiuza</w:t>
      </w:r>
      <w:r w:rsidR="00F437E9">
        <w:t>, 2018)</w:t>
      </w:r>
      <w:r w:rsidR="00E722C7">
        <w:t xml:space="preserve">. </w:t>
      </w:r>
      <w:r w:rsidRPr="0020120E">
        <w:t>The name "Johari" is a combination of the authors' names.</w:t>
      </w:r>
      <w:r w:rsidR="00CC7E97">
        <w:t xml:space="preserve"> </w:t>
      </w:r>
      <w:r w:rsidR="00F332CF">
        <w:t>(</w:t>
      </w:r>
      <w:r w:rsidR="008B0626">
        <w:t>M</w:t>
      </w:r>
      <w:r w:rsidR="00F332CF">
        <w:t xml:space="preserve">ind </w:t>
      </w:r>
      <w:r w:rsidR="008B0626">
        <w:t>T</w:t>
      </w:r>
      <w:r w:rsidR="00F332CF">
        <w:t>ools Content Team</w:t>
      </w:r>
      <w:r w:rsidRPr="0020120E">
        <w:t xml:space="preserve"> It is a tool that has been created to aid in comprehending our relationships with both ourselves and others. </w:t>
      </w:r>
      <w:r w:rsidR="00673224">
        <w:t>(</w:t>
      </w:r>
      <w:r w:rsidR="007661EB">
        <w:t>Upskill Coach,.)</w:t>
      </w:r>
      <w:r w:rsidR="005E4313">
        <w:t>.</w:t>
      </w:r>
      <w:r w:rsidR="000565C4">
        <w:t xml:space="preserve"> </w:t>
      </w:r>
      <w:r>
        <w:t>The</w:t>
      </w:r>
      <w:r w:rsidRPr="0020120E">
        <w:t xml:space="preserve"> objective is to expand the Open area while reducing the Hidden and Unknown areas </w:t>
      </w:r>
      <w:r w:rsidR="000565C4">
        <w:t>(Admin, 2017)</w:t>
      </w:r>
      <w:r w:rsidR="008D719D">
        <w:t>.</w:t>
      </w:r>
    </w:p>
    <w:p w14:paraId="165D1FBA" w14:textId="77777777" w:rsidR="007A4203" w:rsidRDefault="007A4203" w:rsidP="00C27EE3"/>
    <w:p w14:paraId="4EC2F4DC" w14:textId="60D32A02" w:rsidR="0052744F" w:rsidRDefault="00030F9D" w:rsidP="001D3C75">
      <w:pPr>
        <w:jc w:val="center"/>
      </w:pPr>
      <w:r>
        <w:rPr>
          <w:noProof/>
        </w:rPr>
        <w:drawing>
          <wp:inline distT="0" distB="0" distL="0" distR="0" wp14:anchorId="1FFF7C0D" wp14:editId="3440A07B">
            <wp:extent cx="4162425" cy="3134962"/>
            <wp:effectExtent l="0" t="0" r="0" b="8890"/>
            <wp:docPr id="1678116840"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116840" name="Graphic 1678116840"/>
                    <pic:cNvPicPr/>
                  </pic:nvPicPr>
                  <pic:blipFill>
                    <a:blip r:embed="rId18">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0" y="0"/>
                      <a:ext cx="4174964" cy="3144406"/>
                    </a:xfrm>
                    <a:prstGeom prst="rect">
                      <a:avLst/>
                    </a:prstGeom>
                  </pic:spPr>
                </pic:pic>
              </a:graphicData>
            </a:graphic>
          </wp:inline>
        </w:drawing>
      </w:r>
    </w:p>
    <w:p w14:paraId="45606433" w14:textId="77777777" w:rsidR="00BA0662" w:rsidRDefault="00BA0662" w:rsidP="003A115C">
      <w:pPr>
        <w:jc w:val="center"/>
      </w:pPr>
      <w:r>
        <w:t>(</w:t>
      </w:r>
      <w:r w:rsidRPr="00133DA2">
        <w:t>Lalindri Amunugama</w:t>
      </w:r>
      <w:r>
        <w:t>, .)</w:t>
      </w:r>
    </w:p>
    <w:p w14:paraId="09D28808" w14:textId="77777777" w:rsidR="00035E5A" w:rsidRDefault="00035E5A" w:rsidP="00752AC2">
      <w:pPr>
        <w:jc w:val="both"/>
      </w:pPr>
    </w:p>
    <w:p w14:paraId="1BBEBA40" w14:textId="77777777" w:rsidR="00035E5A" w:rsidRDefault="00035E5A" w:rsidP="00752AC2">
      <w:pPr>
        <w:jc w:val="both"/>
      </w:pPr>
    </w:p>
    <w:p w14:paraId="1824B6A5" w14:textId="6CB94CA8" w:rsidR="0010215A" w:rsidRDefault="00752AC2" w:rsidP="00752AC2">
      <w:pPr>
        <w:jc w:val="both"/>
      </w:pPr>
      <w:r>
        <w:t>On the following</w:t>
      </w:r>
      <w:r w:rsidRPr="00752AC2">
        <w:t xml:space="preserve"> example, I have used this method to define myself with five adjectives. I </w:t>
      </w:r>
      <w:r>
        <w:t>participated</w:t>
      </w:r>
      <w:r w:rsidRPr="00752AC2">
        <w:t xml:space="preserve"> </w:t>
      </w:r>
      <w:r>
        <w:t xml:space="preserve">with five adjectives of my own, </w:t>
      </w:r>
      <w:r w:rsidRPr="00752AC2">
        <w:t>for self-insight</w:t>
      </w:r>
      <w:r>
        <w:t>;</w:t>
      </w:r>
      <w:r w:rsidRPr="00752AC2">
        <w:t xml:space="preserve"> and for a more comprehensive perspective</w:t>
      </w:r>
      <w:r>
        <w:t xml:space="preserve">, I </w:t>
      </w:r>
      <w:r w:rsidRPr="00752AC2">
        <w:t>asked four other people to provide</w:t>
      </w:r>
      <w:r>
        <w:t xml:space="preserve"> too,</w:t>
      </w:r>
      <w:r w:rsidRPr="00752AC2">
        <w:t xml:space="preserve"> </w:t>
      </w:r>
      <w:r>
        <w:t>five a</w:t>
      </w:r>
      <w:r w:rsidRPr="00752AC2">
        <w:t>djectives</w:t>
      </w:r>
      <w:r>
        <w:t xml:space="preserve"> each, that they felt it described me. </w:t>
      </w:r>
      <w:r w:rsidRPr="00752AC2">
        <w:t xml:space="preserve"> To ensure a realistic outcome, I specified that the adjectives could be positive, negative, or a combination of both, as</w:t>
      </w:r>
      <w:r>
        <w:t xml:space="preserve"> I felt that</w:t>
      </w:r>
      <w:r w:rsidRPr="00752AC2">
        <w:t xml:space="preserve"> including flaws </w:t>
      </w:r>
      <w:r>
        <w:t xml:space="preserve">was </w:t>
      </w:r>
      <w:r w:rsidRPr="00752AC2">
        <w:t>crucial for accuracy.</w:t>
      </w:r>
    </w:p>
    <w:p w14:paraId="1BEA6A68" w14:textId="77777777" w:rsidR="0052744F" w:rsidRDefault="0052744F" w:rsidP="00C27EE3"/>
    <w:p w14:paraId="2600066F" w14:textId="77777777" w:rsidR="00FC38A4" w:rsidRDefault="00FC38A4" w:rsidP="00752AC2">
      <w:pPr>
        <w:jc w:val="both"/>
      </w:pPr>
    </w:p>
    <w:p w14:paraId="0294B623" w14:textId="77777777" w:rsidR="00B26EA8" w:rsidRDefault="00B26EA8" w:rsidP="00C27EE3"/>
    <w:p w14:paraId="2653E515" w14:textId="77777777" w:rsidR="00FC38A4" w:rsidRDefault="00FC38A4" w:rsidP="00C27EE3"/>
    <w:p w14:paraId="421955B1" w14:textId="77777777" w:rsidR="00ED244E" w:rsidRDefault="00F55840" w:rsidP="00ED244E">
      <w:r>
        <w:rPr>
          <w:sz w:val="40"/>
          <w:szCs w:val="40"/>
        </w:rPr>
        <w:t xml:space="preserve">             </w:t>
      </w:r>
      <w:bookmarkStart w:id="4" w:name="_Hlk136548403"/>
      <w:bookmarkStart w:id="5" w:name="_Toc136374282"/>
      <w:r w:rsidR="00C8526E">
        <w:t xml:space="preserve"> </w:t>
      </w:r>
      <w:r w:rsidR="009D39A6">
        <w:t xml:space="preserve">                    </w:t>
      </w:r>
    </w:p>
    <w:p w14:paraId="521FF7F6" w14:textId="77777777" w:rsidR="00ED244E" w:rsidRDefault="00ED244E" w:rsidP="00ED244E"/>
    <w:p w14:paraId="04886BB7" w14:textId="77777777" w:rsidR="00035E5A" w:rsidRDefault="00C843C6" w:rsidP="00ED244E">
      <w:r>
        <w:t xml:space="preserve">                                                   </w:t>
      </w:r>
    </w:p>
    <w:p w14:paraId="09FB1458" w14:textId="77777777" w:rsidR="00035E5A" w:rsidRDefault="00035E5A" w:rsidP="00ED244E"/>
    <w:p w14:paraId="6AE2D441" w14:textId="77777777" w:rsidR="00035E5A" w:rsidRDefault="00035E5A" w:rsidP="00ED244E"/>
    <w:p w14:paraId="5C8FA74B" w14:textId="77777777" w:rsidR="00035E5A" w:rsidRDefault="00035E5A" w:rsidP="00ED244E"/>
    <w:p w14:paraId="5C8B9DED" w14:textId="77777777" w:rsidR="00035E5A" w:rsidRDefault="00035E5A" w:rsidP="00ED244E"/>
    <w:p w14:paraId="0C9B8E62" w14:textId="77777777" w:rsidR="00035E5A" w:rsidRDefault="00035E5A" w:rsidP="00ED244E"/>
    <w:p w14:paraId="36C9ADA0" w14:textId="77777777" w:rsidR="00035E5A" w:rsidRDefault="00035E5A" w:rsidP="00ED244E"/>
    <w:p w14:paraId="371B1596" w14:textId="79B4A976" w:rsidR="00B26EA8" w:rsidRPr="00C843C6" w:rsidRDefault="00035E5A" w:rsidP="00ED244E">
      <w:pPr>
        <w:rPr>
          <w:sz w:val="48"/>
          <w:szCs w:val="48"/>
        </w:rPr>
      </w:pPr>
      <w:r>
        <w:t xml:space="preserve">                                                   </w:t>
      </w:r>
      <w:r w:rsidR="00C8526E" w:rsidRPr="00ED244E">
        <w:rPr>
          <w:color w:val="2F5496" w:themeColor="accent1" w:themeShade="BF"/>
          <w:sz w:val="48"/>
          <w:szCs w:val="48"/>
        </w:rPr>
        <w:t xml:space="preserve"> </w:t>
      </w:r>
      <w:r w:rsidR="00D57912" w:rsidRPr="00C843C6">
        <w:rPr>
          <w:color w:val="2F5496" w:themeColor="accent1" w:themeShade="BF"/>
          <w:sz w:val="48"/>
          <w:szCs w:val="48"/>
        </w:rPr>
        <w:t>Know to Self</w:t>
      </w:r>
      <w:bookmarkEnd w:id="4"/>
      <w:r w:rsidR="00D57912" w:rsidRPr="00C843C6">
        <w:rPr>
          <w:color w:val="2F5496" w:themeColor="accent1" w:themeShade="BF"/>
          <w:sz w:val="48"/>
          <w:szCs w:val="48"/>
        </w:rPr>
        <w:t xml:space="preserve">      Not Know to Self</w:t>
      </w:r>
      <w:r w:rsidR="0007328F" w:rsidRPr="00C843C6">
        <w:rPr>
          <w:noProof/>
          <w:color w:val="FFFFFF" w:themeColor="background1"/>
          <w:sz w:val="48"/>
          <w:szCs w:val="48"/>
        </w:rPr>
        <w:drawing>
          <wp:anchor distT="0" distB="0" distL="114300" distR="114300" simplePos="0" relativeHeight="251661312" behindDoc="1" locked="0" layoutInCell="1" allowOverlap="1" wp14:anchorId="204422E6" wp14:editId="772ECF6F">
            <wp:simplePos x="0" y="0"/>
            <wp:positionH relativeFrom="margin">
              <wp:posOffset>1170940</wp:posOffset>
            </wp:positionH>
            <wp:positionV relativeFrom="margin">
              <wp:posOffset>2133600</wp:posOffset>
            </wp:positionV>
            <wp:extent cx="5153025" cy="5476875"/>
            <wp:effectExtent l="0" t="0" r="0" b="0"/>
            <wp:wrapSquare wrapText="bothSides"/>
            <wp:docPr id="1781155592"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14:sizeRelH relativeFrom="margin">
              <wp14:pctWidth>0</wp14:pctWidth>
            </wp14:sizeRelH>
            <wp14:sizeRelV relativeFrom="margin">
              <wp14:pctHeight>0</wp14:pctHeight>
            </wp14:sizeRelV>
          </wp:anchor>
        </w:drawing>
      </w:r>
    </w:p>
    <w:p w14:paraId="6091ED08" w14:textId="77777777" w:rsidR="009D39A6" w:rsidRDefault="009D39A6" w:rsidP="009D39A6"/>
    <w:p w14:paraId="6B7A49CD" w14:textId="77777777" w:rsidR="009D39A6" w:rsidRDefault="009D39A6" w:rsidP="009D39A6"/>
    <w:p w14:paraId="14FF7889" w14:textId="77777777" w:rsidR="009D39A6" w:rsidRDefault="009D39A6" w:rsidP="009D39A6"/>
    <w:p w14:paraId="091FDB22" w14:textId="77777777" w:rsidR="009D39A6" w:rsidRDefault="009D39A6" w:rsidP="009D39A6"/>
    <w:p w14:paraId="2AE70CA0" w14:textId="77777777" w:rsidR="009D39A6" w:rsidRPr="009D39A6" w:rsidRDefault="009D39A6" w:rsidP="009D39A6"/>
    <w:p w14:paraId="21AA60E2" w14:textId="5B194776" w:rsidR="00B26EA8" w:rsidRPr="00ED244E" w:rsidRDefault="00F02335" w:rsidP="00EB43AC">
      <w:pPr>
        <w:rPr>
          <w:color w:val="2F5496" w:themeColor="accent1" w:themeShade="BF"/>
          <w:sz w:val="48"/>
          <w:szCs w:val="48"/>
        </w:rPr>
      </w:pPr>
      <w:r w:rsidRPr="00ED244E">
        <w:rPr>
          <w:color w:val="2F5496" w:themeColor="accent1" w:themeShade="BF"/>
          <w:sz w:val="48"/>
          <w:szCs w:val="48"/>
        </w:rPr>
        <w:t>Know to Others</w:t>
      </w:r>
    </w:p>
    <w:p w14:paraId="3E6C7317" w14:textId="77777777" w:rsidR="00B26EA8" w:rsidRDefault="00B26EA8" w:rsidP="00C27EE3">
      <w:pPr>
        <w:pStyle w:val="Heading1"/>
      </w:pPr>
    </w:p>
    <w:p w14:paraId="3BF37B3C" w14:textId="77777777" w:rsidR="00B26EA8" w:rsidRDefault="00B26EA8" w:rsidP="00C27EE3">
      <w:pPr>
        <w:pStyle w:val="Heading1"/>
      </w:pPr>
    </w:p>
    <w:p w14:paraId="36D58F7A" w14:textId="77777777" w:rsidR="00B26EA8" w:rsidRDefault="00B26EA8" w:rsidP="00C27EE3">
      <w:pPr>
        <w:pStyle w:val="Heading1"/>
      </w:pPr>
    </w:p>
    <w:p w14:paraId="7AF1371E" w14:textId="4345021E" w:rsidR="00B26EA8" w:rsidRPr="00ED244E" w:rsidRDefault="00F02335" w:rsidP="00ED244E">
      <w:pPr>
        <w:rPr>
          <w:color w:val="2F5496" w:themeColor="accent1" w:themeShade="BF"/>
          <w:sz w:val="48"/>
          <w:szCs w:val="48"/>
        </w:rPr>
      </w:pPr>
      <w:r w:rsidRPr="00ED244E">
        <w:rPr>
          <w:color w:val="2F5496" w:themeColor="accent1" w:themeShade="BF"/>
          <w:sz w:val="48"/>
          <w:szCs w:val="48"/>
        </w:rPr>
        <w:t>Not Know to Others</w:t>
      </w:r>
    </w:p>
    <w:p w14:paraId="306A3C01" w14:textId="77777777" w:rsidR="00B26EA8" w:rsidRDefault="00B26EA8" w:rsidP="00C27EE3">
      <w:pPr>
        <w:pStyle w:val="Heading1"/>
      </w:pPr>
    </w:p>
    <w:p w14:paraId="343276C6" w14:textId="77777777" w:rsidR="00B26EA8" w:rsidRDefault="00B26EA8" w:rsidP="00C27EE3">
      <w:pPr>
        <w:pStyle w:val="Heading1"/>
      </w:pPr>
    </w:p>
    <w:p w14:paraId="1BD00CCE" w14:textId="77777777" w:rsidR="00B26EA8" w:rsidRDefault="00B26EA8" w:rsidP="00B26EA8"/>
    <w:p w14:paraId="297DF864" w14:textId="77777777" w:rsidR="003669FD" w:rsidRDefault="003669FD" w:rsidP="00B26EA8"/>
    <w:p w14:paraId="2CFD3275" w14:textId="77777777" w:rsidR="003669FD" w:rsidRDefault="003669FD" w:rsidP="00B26EA8"/>
    <w:p w14:paraId="035800D2" w14:textId="77777777" w:rsidR="003669FD" w:rsidRDefault="003669FD" w:rsidP="00B26EA8"/>
    <w:p w14:paraId="21E0822B" w14:textId="77777777" w:rsidR="003669FD" w:rsidRDefault="003669FD" w:rsidP="00B26EA8"/>
    <w:p w14:paraId="23386BEC" w14:textId="77777777" w:rsidR="003669FD" w:rsidRDefault="003669FD" w:rsidP="00B26EA8"/>
    <w:p w14:paraId="2CE42826" w14:textId="18B80D85" w:rsidR="00117ABC" w:rsidRDefault="00752AC2" w:rsidP="00626EA7">
      <w:r w:rsidRPr="00752AC2">
        <w:t>During this exercise, I was surprised to discover that some things I knew were noticed by others, while other traits about myself were brought to my attention by multiple people. What really struck me was how critical and negative I can be towards myself. I knew I could be hard on myself, but I never fully realized the extent of it until now.</w:t>
      </w:r>
      <w:r w:rsidR="00E070EC">
        <w:t xml:space="preserve"> </w:t>
      </w:r>
    </w:p>
    <w:p w14:paraId="18080CEE" w14:textId="539AC71E" w:rsidR="000B42C7" w:rsidRDefault="000B42C7" w:rsidP="000B42C7">
      <w:r>
        <w:t xml:space="preserve">During this practical exercise, my biggest challenge was filling up the quadrant labelled "Not Known by Me / Not Known by Others". While it may seem like I'm not putting in enough effort, the truth is that I already know a lot about myself that others don't, and vice versa. I'm a very analytical person who frequently reflects on my actions, thoughts, and life experiences. I tend to keep my innermost thoughts and feelings hidden from others, but I'm always honest with myself. </w:t>
      </w:r>
    </w:p>
    <w:p w14:paraId="49F8BB93" w14:textId="64BB298E" w:rsidR="000B42C7" w:rsidRDefault="000B42C7" w:rsidP="000B42C7">
      <w:r>
        <w:t>The only new discovery I made about myself during this exercise is that I am an introvert. This realization came during a lecture at my university, thanks to J. Squire-Wood. I never realized before that my depression has led me to become an introvert in many aspects of my life. This information was previously unknown to me, and it's unlikely that others knew about it either. I tend to put on an extroverted facade to distract from my pain and struggles, so I'm sure many people assume I'm outgoing and sociable.</w:t>
      </w:r>
    </w:p>
    <w:p w14:paraId="66E7B7D0" w14:textId="77777777" w:rsidR="000B42C7" w:rsidRDefault="000B42C7" w:rsidP="000B42C7"/>
    <w:p w14:paraId="56DC3693" w14:textId="7FFE4FC8" w:rsidR="00C27EE3" w:rsidRDefault="00C27EE3" w:rsidP="00C27EE3">
      <w:pPr>
        <w:pStyle w:val="Heading1"/>
      </w:pPr>
      <w:r>
        <w:t>Conclusion</w:t>
      </w:r>
      <w:bookmarkEnd w:id="5"/>
    </w:p>
    <w:p w14:paraId="10364263" w14:textId="77777777" w:rsidR="00626EA7" w:rsidRPr="00626EA7" w:rsidRDefault="00626EA7" w:rsidP="00626EA7"/>
    <w:p w14:paraId="60AE4178" w14:textId="55AFD689" w:rsidR="00C27EE3" w:rsidRDefault="004C7FAE" w:rsidP="00C27EE3">
      <w:r>
        <w:t>This work has been</w:t>
      </w:r>
      <w:r w:rsidR="00077733">
        <w:t xml:space="preserve"> amazing, not only I had the opportunity to </w:t>
      </w:r>
      <w:r w:rsidR="007A0A27">
        <w:t>use</w:t>
      </w:r>
      <w:r w:rsidR="00077733">
        <w:t xml:space="preserve"> </w:t>
      </w:r>
      <w:r w:rsidR="003D12BA">
        <w:t>the Kolb’s Reflective Cycle</w:t>
      </w:r>
      <w:r w:rsidR="007A0A27">
        <w:t xml:space="preserve"> with </w:t>
      </w:r>
      <w:r w:rsidR="0086288D">
        <w:t>a</w:t>
      </w:r>
      <w:r w:rsidR="00BC304E">
        <w:t xml:space="preserve"> </w:t>
      </w:r>
      <w:r w:rsidR="00556F99">
        <w:t>work environment practical issue</w:t>
      </w:r>
      <w:r w:rsidR="003A28E3">
        <w:t xml:space="preserve"> but also had the chance to know me and my circle better</w:t>
      </w:r>
      <w:r w:rsidR="00BC304E">
        <w:t xml:space="preserve"> by</w:t>
      </w:r>
      <w:r w:rsidR="003A28E3">
        <w:t xml:space="preserve"> </w:t>
      </w:r>
      <w:r w:rsidR="0086288D">
        <w:t>using the Johari Window</w:t>
      </w:r>
      <w:r w:rsidR="001B04E8">
        <w:t xml:space="preserve">. Throughout </w:t>
      </w:r>
      <w:r w:rsidR="00E56CE9">
        <w:t xml:space="preserve">the work for this </w:t>
      </w:r>
      <w:r w:rsidR="00DA56CD">
        <w:t>report,</w:t>
      </w:r>
      <w:r w:rsidR="00E56CE9">
        <w:t xml:space="preserve"> I have only grown curious</w:t>
      </w:r>
      <w:r w:rsidR="00374995">
        <w:t xml:space="preserve"> about the authors of this theories and their work</w:t>
      </w:r>
      <w:r w:rsidR="00DB72B8">
        <w:t xml:space="preserve">. And I wonder, if I feel like this at the beginning of my </w:t>
      </w:r>
      <w:r w:rsidR="00875524">
        <w:t>university</w:t>
      </w:r>
      <w:r w:rsidR="00DB72B8">
        <w:t xml:space="preserve"> year</w:t>
      </w:r>
      <w:r w:rsidR="00875524">
        <w:t xml:space="preserve">, how many other amazing things I will learn and wonder. </w:t>
      </w:r>
    </w:p>
    <w:p w14:paraId="165282C9" w14:textId="77777777" w:rsidR="00C27EE3" w:rsidRDefault="00C27EE3" w:rsidP="00C27EE3"/>
    <w:p w14:paraId="43659844" w14:textId="6024485E" w:rsidR="00C27EE3" w:rsidRDefault="00C27EE3" w:rsidP="00C27EE3">
      <w:pPr>
        <w:pStyle w:val="Heading1"/>
      </w:pPr>
      <w:bookmarkStart w:id="6" w:name="_Toc136374283"/>
      <w:r>
        <w:t>Reference List</w:t>
      </w:r>
      <w:bookmarkEnd w:id="6"/>
    </w:p>
    <w:p w14:paraId="7273070F" w14:textId="3A2CDEDC" w:rsidR="00C27EE3" w:rsidRDefault="00C27EE3" w:rsidP="00133DA2">
      <w:pPr>
        <w:spacing w:after="0"/>
      </w:pPr>
    </w:p>
    <w:p w14:paraId="0B94AAF7" w14:textId="17CB0467" w:rsidR="004C1A9B" w:rsidRDefault="000565C4" w:rsidP="000B2C14">
      <w:bookmarkStart w:id="7" w:name="_Hlk136532052"/>
      <w:r w:rsidRPr="000565C4">
        <w:t>Admin. (2017). </w:t>
      </w:r>
      <w:r w:rsidRPr="000565C4">
        <w:rPr>
          <w:i/>
          <w:iCs/>
        </w:rPr>
        <w:t>The Johari Window: An Avenue to Interpersonal Skills</w:t>
      </w:r>
      <w:r w:rsidRPr="000565C4">
        <w:t xml:space="preserve">. [Online]. The Oasys Group. Last Updated: 08/11/2017. Available at: </w:t>
      </w:r>
      <w:hyperlink r:id="rId25" w:anchor=":~:text=The%20goa" w:history="1">
        <w:r w:rsidRPr="004B72F7">
          <w:rPr>
            <w:rStyle w:val="Hyperlink"/>
          </w:rPr>
          <w:t>https://www.theoasysgroup.com/the-johari-window-an-avenue-to-interpersonal-skills/#:~:text=The%20goa</w:t>
        </w:r>
      </w:hyperlink>
      <w:r>
        <w:t xml:space="preserve"> </w:t>
      </w:r>
      <w:r w:rsidRPr="000565C4">
        <w:t>[Accessed 1 June 2023].</w:t>
      </w:r>
    </w:p>
    <w:p w14:paraId="2EA7E113" w14:textId="499E7F15" w:rsidR="007B3F2E" w:rsidRDefault="007B3F2E" w:rsidP="007B3F2E">
      <w:r w:rsidRPr="007B3F2E">
        <w:t>David A. Kolb (2014). “Experiential Learning: Experience as the Source of Learning and Development”, p.51, FT Press</w:t>
      </w:r>
    </w:p>
    <w:p w14:paraId="3342D9E1" w14:textId="57524E5A" w:rsidR="000B2C14" w:rsidRDefault="000B2C14" w:rsidP="000B2C14">
      <w:r w:rsidRPr="00446A4C">
        <w:t>Kendra Cherry. (2020</w:t>
      </w:r>
      <w:bookmarkEnd w:id="7"/>
      <w:r w:rsidRPr="00446A4C">
        <w:t>). </w:t>
      </w:r>
      <w:r w:rsidRPr="00446A4C">
        <w:rPr>
          <w:i/>
          <w:iCs/>
        </w:rPr>
        <w:t>Biography of Psychologist David Kolb</w:t>
      </w:r>
      <w:r w:rsidRPr="00446A4C">
        <w:t xml:space="preserve">. [Online]. Very Well Mind. Last Updated: 12/03/2020. Available at: </w:t>
      </w:r>
      <w:hyperlink r:id="rId26" w:history="1">
        <w:r w:rsidRPr="00DD21E7">
          <w:rPr>
            <w:rStyle w:val="Hyperlink"/>
          </w:rPr>
          <w:t>https://www.verywellmind.com/david-kolb-biography-2795505</w:t>
        </w:r>
      </w:hyperlink>
      <w:r>
        <w:t xml:space="preserve"> </w:t>
      </w:r>
      <w:r w:rsidRPr="00446A4C">
        <w:t>[Accessed 30 May 2023].</w:t>
      </w:r>
      <w:r>
        <w:t xml:space="preserve">  (1)</w:t>
      </w:r>
    </w:p>
    <w:p w14:paraId="0A1F5530" w14:textId="26435F90" w:rsidR="00A9348A" w:rsidRDefault="00A9348A" w:rsidP="000B2C14">
      <w:r w:rsidRPr="00A9348A">
        <w:t>Kolb, D. A. (1984). Experiential learning: Experience as the source of learning and development (Vol. 1). Englewood Cliffs, NJ: Prentice-Hall.</w:t>
      </w:r>
    </w:p>
    <w:p w14:paraId="38203810" w14:textId="340C6978" w:rsidR="00133DA2" w:rsidRDefault="00133DA2" w:rsidP="00C27EE3">
      <w:r w:rsidRPr="00133DA2">
        <w:lastRenderedPageBreak/>
        <w:t>Lalindri Amunugama. (.). </w:t>
      </w:r>
      <w:r w:rsidRPr="00133DA2">
        <w:rPr>
          <w:i/>
          <w:iCs/>
        </w:rPr>
        <w:t>Johari Window 1</w:t>
      </w:r>
      <w:r w:rsidRPr="00133DA2">
        <w:t xml:space="preserve">. [Online]. Creately. Last Updated: .. Available at: </w:t>
      </w:r>
      <w:hyperlink r:id="rId27" w:history="1">
        <w:r w:rsidR="00625641" w:rsidRPr="00DD21E7">
          <w:rPr>
            <w:rStyle w:val="Hyperlink"/>
          </w:rPr>
          <w:t>https://creately.com/diagram/example/5es6S0Kn0OA/johari-window-01</w:t>
        </w:r>
      </w:hyperlink>
      <w:r w:rsidR="00625641">
        <w:t xml:space="preserve"> </w:t>
      </w:r>
      <w:r w:rsidRPr="00133DA2">
        <w:t xml:space="preserve"> [Accessed 30 May 2023].</w:t>
      </w:r>
      <w:r>
        <w:t xml:space="preserve"> (</w:t>
      </w:r>
      <w:r w:rsidR="00B3042E">
        <w:t>3</w:t>
      </w:r>
      <w:r w:rsidR="00030F9D">
        <w:t>/</w:t>
      </w:r>
      <w:r w:rsidR="00B3042E">
        <w:t>Diagram)</w:t>
      </w:r>
    </w:p>
    <w:p w14:paraId="22DD573D" w14:textId="1EAAAC22" w:rsidR="00136AF4" w:rsidRDefault="00136AF4" w:rsidP="00C27EE3">
      <w:bookmarkStart w:id="8" w:name="_Hlk136541370"/>
      <w:r w:rsidRPr="00136AF4">
        <w:t>Marilia Fiuza</w:t>
      </w:r>
      <w:bookmarkEnd w:id="8"/>
      <w:r w:rsidRPr="00136AF4">
        <w:t>. (2018). </w:t>
      </w:r>
      <w:r w:rsidRPr="00136AF4">
        <w:rPr>
          <w:i/>
          <w:iCs/>
        </w:rPr>
        <w:t>Behind the Johari Window</w:t>
      </w:r>
      <w:r w:rsidRPr="00136AF4">
        <w:t xml:space="preserve">. [Online]. Institute of Coaching. Last Updated: 28/08/2018. Available at: </w:t>
      </w:r>
      <w:hyperlink r:id="rId28" w:history="1">
        <w:r w:rsidRPr="004B72F7">
          <w:rPr>
            <w:rStyle w:val="Hyperlink"/>
          </w:rPr>
          <w:t>https://instituteofcoaching.org/blogs/behind-johari-window</w:t>
        </w:r>
      </w:hyperlink>
      <w:r>
        <w:t xml:space="preserve"> </w:t>
      </w:r>
      <w:r w:rsidRPr="00136AF4">
        <w:t>[Accessed 1 June 2023].</w:t>
      </w:r>
    </w:p>
    <w:p w14:paraId="63A7336E" w14:textId="7D5C127F" w:rsidR="00963126" w:rsidRDefault="00221C17" w:rsidP="00C27EE3">
      <w:r w:rsidRPr="00221C17">
        <w:t>Mind Tools Content Team. (.). </w:t>
      </w:r>
      <w:r w:rsidRPr="00221C17">
        <w:rPr>
          <w:i/>
          <w:iCs/>
        </w:rPr>
        <w:t>The Johari Window</w:t>
      </w:r>
      <w:r w:rsidRPr="00221C17">
        <w:t xml:space="preserve">. [Online]. Mind Tools. Last Updated: .. Available at: </w:t>
      </w:r>
      <w:hyperlink r:id="rId29" w:history="1">
        <w:r w:rsidRPr="004B72F7">
          <w:rPr>
            <w:rStyle w:val="Hyperlink"/>
          </w:rPr>
          <w:t>https://www.mindtools.com/au7v71d/the-johari-window</w:t>
        </w:r>
      </w:hyperlink>
      <w:r>
        <w:t xml:space="preserve"> </w:t>
      </w:r>
      <w:r w:rsidRPr="00221C17">
        <w:t>[Accessed 1 June 2023].</w:t>
      </w:r>
    </w:p>
    <w:p w14:paraId="02FC89F6" w14:textId="1CFE656E" w:rsidR="00A50D65" w:rsidRDefault="00A50D65" w:rsidP="00C27EE3">
      <w:bookmarkStart w:id="9" w:name="_Hlk136532961"/>
      <w:r w:rsidRPr="00A50D65">
        <w:t>Mrsstrickney. (2021</w:t>
      </w:r>
      <w:bookmarkEnd w:id="9"/>
      <w:r w:rsidRPr="00A50D65">
        <w:t>). </w:t>
      </w:r>
      <w:r w:rsidRPr="00A50D65">
        <w:rPr>
          <w:i/>
          <w:iCs/>
        </w:rPr>
        <w:t>Reflective Practice</w:t>
      </w:r>
      <w:r w:rsidRPr="00A50D65">
        <w:t xml:space="preserve">. [Online]. Teach with Mrs T. Last Updated: 16/05/2022. Available at: </w:t>
      </w:r>
      <w:hyperlink r:id="rId30" w:history="1">
        <w:r w:rsidR="00AA18E0" w:rsidRPr="00DD21E7">
          <w:rPr>
            <w:rStyle w:val="Hyperlink"/>
          </w:rPr>
          <w:t>https://www.teachwithmrst.com/post/reflective-practice</w:t>
        </w:r>
      </w:hyperlink>
      <w:r w:rsidR="00AA18E0">
        <w:t xml:space="preserve"> </w:t>
      </w:r>
      <w:r w:rsidRPr="00A50D65">
        <w:t>[Accessed 30 May 2023].</w:t>
      </w:r>
      <w:r>
        <w:t xml:space="preserve">  (2</w:t>
      </w:r>
      <w:r w:rsidR="00F15345">
        <w:t>/Diagram</w:t>
      </w:r>
      <w:r>
        <w:t>)</w:t>
      </w:r>
    </w:p>
    <w:p w14:paraId="23C37E5D" w14:textId="0E4D49D0" w:rsidR="00313D2C" w:rsidRPr="00313D2C" w:rsidRDefault="007661EB" w:rsidP="00637F45">
      <w:r w:rsidRPr="007661EB">
        <w:t>Upskill Coach. (.). </w:t>
      </w:r>
      <w:r w:rsidRPr="007661EB">
        <w:rPr>
          <w:i/>
          <w:iCs/>
        </w:rPr>
        <w:t>What is the Johari Window Model — Become A Great Communicator</w:t>
      </w:r>
      <w:r w:rsidRPr="007661EB">
        <w:t xml:space="preserve">. [Online]. Upskill Coach. Last Updated: .. Available at: </w:t>
      </w:r>
      <w:hyperlink r:id="rId31" w:history="1">
        <w:r w:rsidRPr="004B72F7">
          <w:rPr>
            <w:rStyle w:val="Hyperlink"/>
          </w:rPr>
          <w:t>https://upskillcoach.com/blog/what-is-the-johari-window/</w:t>
        </w:r>
      </w:hyperlink>
      <w:r>
        <w:t xml:space="preserve"> </w:t>
      </w:r>
      <w:r w:rsidRPr="007661EB">
        <w:t>[Accessed 1 June 2023].</w:t>
      </w:r>
    </w:p>
    <w:p w14:paraId="65872501" w14:textId="452DF374" w:rsidR="00C27EE3" w:rsidRDefault="00C27EE3">
      <w:r>
        <w:br w:type="page"/>
      </w:r>
    </w:p>
    <w:p w14:paraId="1CAB23CD" w14:textId="77777777" w:rsidR="00746743" w:rsidRDefault="00746743"/>
    <w:sectPr w:rsidR="00746743" w:rsidSect="001D0C6C">
      <w:headerReference w:type="default" r:id="rId32"/>
      <w:footerReference w:type="defaul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C9B378" w14:textId="77777777" w:rsidR="00A5344D" w:rsidRDefault="00A5344D" w:rsidP="001D0C6C">
      <w:pPr>
        <w:spacing w:after="0" w:line="240" w:lineRule="auto"/>
      </w:pPr>
      <w:r>
        <w:separator/>
      </w:r>
    </w:p>
  </w:endnote>
  <w:endnote w:type="continuationSeparator" w:id="0">
    <w:p w14:paraId="3979F94A" w14:textId="77777777" w:rsidR="00A5344D" w:rsidRDefault="00A5344D" w:rsidP="001D0C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2651657"/>
      <w:docPartObj>
        <w:docPartGallery w:val="Page Numbers (Bottom of Page)"/>
        <w:docPartUnique/>
      </w:docPartObj>
    </w:sdtPr>
    <w:sdtEndPr/>
    <w:sdtContent>
      <w:sdt>
        <w:sdtPr>
          <w:id w:val="1728636285"/>
          <w:docPartObj>
            <w:docPartGallery w:val="Page Numbers (Top of Page)"/>
            <w:docPartUnique/>
          </w:docPartObj>
        </w:sdtPr>
        <w:sdtEndPr/>
        <w:sdtContent>
          <w:p w14:paraId="535116BF" w14:textId="5204E940" w:rsidR="000A30AE" w:rsidRDefault="000A30AE">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58D412B" w14:textId="77777777" w:rsidR="001D0C6C" w:rsidRDefault="001D0C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445AB0" w14:textId="77777777" w:rsidR="00A5344D" w:rsidRDefault="00A5344D" w:rsidP="001D0C6C">
      <w:pPr>
        <w:spacing w:after="0" w:line="240" w:lineRule="auto"/>
      </w:pPr>
      <w:r>
        <w:separator/>
      </w:r>
    </w:p>
  </w:footnote>
  <w:footnote w:type="continuationSeparator" w:id="0">
    <w:p w14:paraId="0281940A" w14:textId="77777777" w:rsidR="00A5344D" w:rsidRDefault="00A5344D" w:rsidP="001D0C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46359" w14:textId="42D3A037" w:rsidR="00EB1C0D" w:rsidRDefault="00546302" w:rsidP="00943F85">
    <w:pPr>
      <w:pStyle w:val="Header"/>
      <w:rPr>
        <w:color w:val="4472C4" w:themeColor="accent1"/>
      </w:rPr>
    </w:pPr>
    <w:r>
      <w:rPr>
        <w:color w:val="4472C4" w:themeColor="accent1"/>
      </w:rPr>
      <w:ptab w:relativeTo="margin" w:alignment="right" w:leader="none"/>
    </w:r>
    <w:sdt>
      <w:sdtPr>
        <w:rPr>
          <w:color w:val="4472C4" w:themeColor="accent1"/>
        </w:rPr>
        <w:alias w:val="Author"/>
        <w:tag w:val=""/>
        <w:id w:val="-1677181147"/>
        <w:placeholder>
          <w:docPart w:val="64E36CA9294246BB92B561D0AA775338"/>
        </w:placeholder>
        <w:dataBinding w:prefixMappings="xmlns:ns0='http://purl.org/dc/elements/1.1/' xmlns:ns1='http://schemas.openxmlformats.org/package/2006/metadata/core-properties' " w:xpath="/ns1:coreProperties[1]/ns0:creator[1]" w:storeItemID="{6C3C8BC8-F283-45AE-878A-BAB7291924A1}"/>
        <w:text/>
      </w:sdtPr>
      <w:sdtEndPr/>
      <w:sdtContent>
        <w:r w:rsidR="00EB1C0D">
          <w:rPr>
            <w:color w:val="4472C4" w:themeColor="accent1"/>
          </w:rPr>
          <w:t>Elena Ravelo Barreto (2240356)</w:t>
        </w:r>
      </w:sdtContent>
    </w:sdt>
  </w:p>
  <w:p w14:paraId="49E61D35" w14:textId="77777777" w:rsidR="00EB1C0D" w:rsidRDefault="00EB1C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F14DF"/>
    <w:multiLevelType w:val="multilevel"/>
    <w:tmpl w:val="CBF87D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59B3C9B"/>
    <w:multiLevelType w:val="hybridMultilevel"/>
    <w:tmpl w:val="67409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49065F"/>
    <w:multiLevelType w:val="multilevel"/>
    <w:tmpl w:val="2168F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44370">
    <w:abstractNumId w:val="1"/>
  </w:num>
  <w:num w:numId="2" w16cid:durableId="901061525">
    <w:abstractNumId w:val="2"/>
  </w:num>
  <w:num w:numId="3" w16cid:durableId="1584290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C6C"/>
    <w:rsid w:val="00004C91"/>
    <w:rsid w:val="00005DCB"/>
    <w:rsid w:val="00007769"/>
    <w:rsid w:val="00010F4B"/>
    <w:rsid w:val="0001689E"/>
    <w:rsid w:val="00030F9D"/>
    <w:rsid w:val="00034F2C"/>
    <w:rsid w:val="00035E5A"/>
    <w:rsid w:val="00053E81"/>
    <w:rsid w:val="0005496F"/>
    <w:rsid w:val="000565C4"/>
    <w:rsid w:val="000604C2"/>
    <w:rsid w:val="000609C1"/>
    <w:rsid w:val="00066D43"/>
    <w:rsid w:val="0007328F"/>
    <w:rsid w:val="000753E3"/>
    <w:rsid w:val="00077733"/>
    <w:rsid w:val="00081433"/>
    <w:rsid w:val="000916A8"/>
    <w:rsid w:val="000928EA"/>
    <w:rsid w:val="000A30AE"/>
    <w:rsid w:val="000A4E73"/>
    <w:rsid w:val="000B2C14"/>
    <w:rsid w:val="000B42C7"/>
    <w:rsid w:val="000C3676"/>
    <w:rsid w:val="000D7C9B"/>
    <w:rsid w:val="000E6968"/>
    <w:rsid w:val="0010215A"/>
    <w:rsid w:val="001111AA"/>
    <w:rsid w:val="00112DBC"/>
    <w:rsid w:val="001137AB"/>
    <w:rsid w:val="0011449B"/>
    <w:rsid w:val="00117ABC"/>
    <w:rsid w:val="00131F12"/>
    <w:rsid w:val="001326D2"/>
    <w:rsid w:val="00133DA2"/>
    <w:rsid w:val="00133E20"/>
    <w:rsid w:val="00134FF1"/>
    <w:rsid w:val="00136AF4"/>
    <w:rsid w:val="00137E11"/>
    <w:rsid w:val="00144108"/>
    <w:rsid w:val="001457A7"/>
    <w:rsid w:val="00156216"/>
    <w:rsid w:val="00163765"/>
    <w:rsid w:val="00165474"/>
    <w:rsid w:val="0016619D"/>
    <w:rsid w:val="00184D47"/>
    <w:rsid w:val="00186F07"/>
    <w:rsid w:val="00194E5A"/>
    <w:rsid w:val="00196D2E"/>
    <w:rsid w:val="001A2B60"/>
    <w:rsid w:val="001B04E8"/>
    <w:rsid w:val="001B199F"/>
    <w:rsid w:val="001B1C3A"/>
    <w:rsid w:val="001D0C6C"/>
    <w:rsid w:val="001D3C75"/>
    <w:rsid w:val="001D50D8"/>
    <w:rsid w:val="001D61E4"/>
    <w:rsid w:val="001D71C4"/>
    <w:rsid w:val="001E27A3"/>
    <w:rsid w:val="001F3686"/>
    <w:rsid w:val="0020120E"/>
    <w:rsid w:val="00214F68"/>
    <w:rsid w:val="00221C17"/>
    <w:rsid w:val="00223423"/>
    <w:rsid w:val="00226529"/>
    <w:rsid w:val="00232E13"/>
    <w:rsid w:val="00240663"/>
    <w:rsid w:val="00242886"/>
    <w:rsid w:val="0024346F"/>
    <w:rsid w:val="00244611"/>
    <w:rsid w:val="00274C58"/>
    <w:rsid w:val="0028426A"/>
    <w:rsid w:val="00287EE0"/>
    <w:rsid w:val="00290244"/>
    <w:rsid w:val="00293D1E"/>
    <w:rsid w:val="002976F4"/>
    <w:rsid w:val="00297A86"/>
    <w:rsid w:val="002A4055"/>
    <w:rsid w:val="002B524B"/>
    <w:rsid w:val="003024E6"/>
    <w:rsid w:val="00311566"/>
    <w:rsid w:val="0031279A"/>
    <w:rsid w:val="00313D2C"/>
    <w:rsid w:val="00322A14"/>
    <w:rsid w:val="00330550"/>
    <w:rsid w:val="00343F23"/>
    <w:rsid w:val="003461F6"/>
    <w:rsid w:val="003469F6"/>
    <w:rsid w:val="00347CD2"/>
    <w:rsid w:val="003616BD"/>
    <w:rsid w:val="003669FD"/>
    <w:rsid w:val="00366B79"/>
    <w:rsid w:val="0037322C"/>
    <w:rsid w:val="00374995"/>
    <w:rsid w:val="003772BE"/>
    <w:rsid w:val="0037784A"/>
    <w:rsid w:val="0038016E"/>
    <w:rsid w:val="003A04B0"/>
    <w:rsid w:val="003A115C"/>
    <w:rsid w:val="003A28E3"/>
    <w:rsid w:val="003A5FD5"/>
    <w:rsid w:val="003B0056"/>
    <w:rsid w:val="003B5242"/>
    <w:rsid w:val="003C270B"/>
    <w:rsid w:val="003C4438"/>
    <w:rsid w:val="003D0A3D"/>
    <w:rsid w:val="003D12BA"/>
    <w:rsid w:val="003D72FB"/>
    <w:rsid w:val="003E4478"/>
    <w:rsid w:val="003E7AD2"/>
    <w:rsid w:val="00406355"/>
    <w:rsid w:val="0041020B"/>
    <w:rsid w:val="00444AE4"/>
    <w:rsid w:val="00446A4C"/>
    <w:rsid w:val="004471BC"/>
    <w:rsid w:val="00447305"/>
    <w:rsid w:val="00454ABA"/>
    <w:rsid w:val="00454F52"/>
    <w:rsid w:val="0046230E"/>
    <w:rsid w:val="00463380"/>
    <w:rsid w:val="00467CBE"/>
    <w:rsid w:val="00490DAB"/>
    <w:rsid w:val="00491A72"/>
    <w:rsid w:val="00493113"/>
    <w:rsid w:val="004A2148"/>
    <w:rsid w:val="004A3439"/>
    <w:rsid w:val="004A3548"/>
    <w:rsid w:val="004B3BD3"/>
    <w:rsid w:val="004C1675"/>
    <w:rsid w:val="004C1A9B"/>
    <w:rsid w:val="004C7FAE"/>
    <w:rsid w:val="004D49CB"/>
    <w:rsid w:val="004E4CCE"/>
    <w:rsid w:val="004F2526"/>
    <w:rsid w:val="004F7DBE"/>
    <w:rsid w:val="005003E5"/>
    <w:rsid w:val="00502A45"/>
    <w:rsid w:val="00512E02"/>
    <w:rsid w:val="00515321"/>
    <w:rsid w:val="00523F95"/>
    <w:rsid w:val="0052744F"/>
    <w:rsid w:val="00527CAC"/>
    <w:rsid w:val="00543034"/>
    <w:rsid w:val="00546302"/>
    <w:rsid w:val="00556F99"/>
    <w:rsid w:val="00560920"/>
    <w:rsid w:val="005644C9"/>
    <w:rsid w:val="00565F93"/>
    <w:rsid w:val="00566988"/>
    <w:rsid w:val="005769F4"/>
    <w:rsid w:val="005775D2"/>
    <w:rsid w:val="00594BE7"/>
    <w:rsid w:val="005A286D"/>
    <w:rsid w:val="005A2CC3"/>
    <w:rsid w:val="005A5079"/>
    <w:rsid w:val="005B6209"/>
    <w:rsid w:val="005C0EC9"/>
    <w:rsid w:val="005C6745"/>
    <w:rsid w:val="005E4313"/>
    <w:rsid w:val="005E4C62"/>
    <w:rsid w:val="005F0151"/>
    <w:rsid w:val="005F3472"/>
    <w:rsid w:val="005F3E3C"/>
    <w:rsid w:val="005F4AFE"/>
    <w:rsid w:val="006161E7"/>
    <w:rsid w:val="00620450"/>
    <w:rsid w:val="00620D86"/>
    <w:rsid w:val="00623FF5"/>
    <w:rsid w:val="00625641"/>
    <w:rsid w:val="00625F6F"/>
    <w:rsid w:val="0062670C"/>
    <w:rsid w:val="00626EA7"/>
    <w:rsid w:val="00637F45"/>
    <w:rsid w:val="00645DFB"/>
    <w:rsid w:val="00651B0C"/>
    <w:rsid w:val="00664C18"/>
    <w:rsid w:val="00666501"/>
    <w:rsid w:val="00672038"/>
    <w:rsid w:val="00673224"/>
    <w:rsid w:val="00682A73"/>
    <w:rsid w:val="006857BB"/>
    <w:rsid w:val="00696BB7"/>
    <w:rsid w:val="006A3D20"/>
    <w:rsid w:val="006A792D"/>
    <w:rsid w:val="006B51C7"/>
    <w:rsid w:val="006C3FD6"/>
    <w:rsid w:val="006C4829"/>
    <w:rsid w:val="006C521F"/>
    <w:rsid w:val="006D2C8F"/>
    <w:rsid w:val="006F446F"/>
    <w:rsid w:val="007000D1"/>
    <w:rsid w:val="00701D15"/>
    <w:rsid w:val="00723A35"/>
    <w:rsid w:val="007439FF"/>
    <w:rsid w:val="00746743"/>
    <w:rsid w:val="007517C2"/>
    <w:rsid w:val="00751933"/>
    <w:rsid w:val="00752AC2"/>
    <w:rsid w:val="007547EC"/>
    <w:rsid w:val="007658AE"/>
    <w:rsid w:val="007661EB"/>
    <w:rsid w:val="007800EE"/>
    <w:rsid w:val="0078348D"/>
    <w:rsid w:val="00784222"/>
    <w:rsid w:val="0079546B"/>
    <w:rsid w:val="00795A77"/>
    <w:rsid w:val="007A0A27"/>
    <w:rsid w:val="007A4203"/>
    <w:rsid w:val="007B3F2E"/>
    <w:rsid w:val="007B6C73"/>
    <w:rsid w:val="007C10EE"/>
    <w:rsid w:val="007C1379"/>
    <w:rsid w:val="007C310A"/>
    <w:rsid w:val="007D1379"/>
    <w:rsid w:val="007F0E6C"/>
    <w:rsid w:val="007F2A7F"/>
    <w:rsid w:val="007F3B42"/>
    <w:rsid w:val="00800F88"/>
    <w:rsid w:val="00804AAA"/>
    <w:rsid w:val="00812D2A"/>
    <w:rsid w:val="00814140"/>
    <w:rsid w:val="008271E0"/>
    <w:rsid w:val="00831214"/>
    <w:rsid w:val="00835FBD"/>
    <w:rsid w:val="00836ABB"/>
    <w:rsid w:val="008550B0"/>
    <w:rsid w:val="008551BF"/>
    <w:rsid w:val="0086288D"/>
    <w:rsid w:val="008629ED"/>
    <w:rsid w:val="00864587"/>
    <w:rsid w:val="00871AE3"/>
    <w:rsid w:val="00873119"/>
    <w:rsid w:val="008735D7"/>
    <w:rsid w:val="008741D3"/>
    <w:rsid w:val="00875524"/>
    <w:rsid w:val="00882964"/>
    <w:rsid w:val="0088561F"/>
    <w:rsid w:val="00895D01"/>
    <w:rsid w:val="008A3681"/>
    <w:rsid w:val="008A5DAE"/>
    <w:rsid w:val="008B0626"/>
    <w:rsid w:val="008B17DF"/>
    <w:rsid w:val="008B1A84"/>
    <w:rsid w:val="008B45AF"/>
    <w:rsid w:val="008C18A5"/>
    <w:rsid w:val="008C29E2"/>
    <w:rsid w:val="008D4210"/>
    <w:rsid w:val="008D719D"/>
    <w:rsid w:val="008D7B4B"/>
    <w:rsid w:val="008E29CB"/>
    <w:rsid w:val="008E399D"/>
    <w:rsid w:val="008E4E7C"/>
    <w:rsid w:val="008E66CB"/>
    <w:rsid w:val="008E7912"/>
    <w:rsid w:val="008F7662"/>
    <w:rsid w:val="00904E29"/>
    <w:rsid w:val="009172ED"/>
    <w:rsid w:val="00930011"/>
    <w:rsid w:val="00933165"/>
    <w:rsid w:val="00933F72"/>
    <w:rsid w:val="00943F85"/>
    <w:rsid w:val="00945832"/>
    <w:rsid w:val="00963126"/>
    <w:rsid w:val="009711EB"/>
    <w:rsid w:val="00972FF2"/>
    <w:rsid w:val="00981A9F"/>
    <w:rsid w:val="00994703"/>
    <w:rsid w:val="00996919"/>
    <w:rsid w:val="00996E59"/>
    <w:rsid w:val="009A0486"/>
    <w:rsid w:val="009C3F1F"/>
    <w:rsid w:val="009D31F9"/>
    <w:rsid w:val="009D33A6"/>
    <w:rsid w:val="009D396D"/>
    <w:rsid w:val="009D39A6"/>
    <w:rsid w:val="009F13B4"/>
    <w:rsid w:val="009F2CE9"/>
    <w:rsid w:val="00A07B28"/>
    <w:rsid w:val="00A11E5B"/>
    <w:rsid w:val="00A25DA1"/>
    <w:rsid w:val="00A37EE1"/>
    <w:rsid w:val="00A4321D"/>
    <w:rsid w:val="00A4614A"/>
    <w:rsid w:val="00A50C8F"/>
    <w:rsid w:val="00A50D65"/>
    <w:rsid w:val="00A5344D"/>
    <w:rsid w:val="00A6677E"/>
    <w:rsid w:val="00A71A8F"/>
    <w:rsid w:val="00A77096"/>
    <w:rsid w:val="00A9348A"/>
    <w:rsid w:val="00AA18E0"/>
    <w:rsid w:val="00AB5814"/>
    <w:rsid w:val="00AC03F3"/>
    <w:rsid w:val="00AC7497"/>
    <w:rsid w:val="00AD4B8E"/>
    <w:rsid w:val="00AF1290"/>
    <w:rsid w:val="00AF1D3D"/>
    <w:rsid w:val="00B11776"/>
    <w:rsid w:val="00B11C4E"/>
    <w:rsid w:val="00B14D94"/>
    <w:rsid w:val="00B20E49"/>
    <w:rsid w:val="00B2334F"/>
    <w:rsid w:val="00B25EC2"/>
    <w:rsid w:val="00B26355"/>
    <w:rsid w:val="00B26EA8"/>
    <w:rsid w:val="00B300F4"/>
    <w:rsid w:val="00B3042E"/>
    <w:rsid w:val="00B37092"/>
    <w:rsid w:val="00B45956"/>
    <w:rsid w:val="00B47020"/>
    <w:rsid w:val="00B508BE"/>
    <w:rsid w:val="00B51C9A"/>
    <w:rsid w:val="00B64D96"/>
    <w:rsid w:val="00B66F50"/>
    <w:rsid w:val="00B85396"/>
    <w:rsid w:val="00B86FE6"/>
    <w:rsid w:val="00B93B17"/>
    <w:rsid w:val="00BA0662"/>
    <w:rsid w:val="00BA7CF3"/>
    <w:rsid w:val="00BB0A1F"/>
    <w:rsid w:val="00BC01B7"/>
    <w:rsid w:val="00BC304E"/>
    <w:rsid w:val="00BC514C"/>
    <w:rsid w:val="00BD2139"/>
    <w:rsid w:val="00BD2C05"/>
    <w:rsid w:val="00BD4095"/>
    <w:rsid w:val="00BD5044"/>
    <w:rsid w:val="00BE0A5B"/>
    <w:rsid w:val="00BF003D"/>
    <w:rsid w:val="00BF1CD8"/>
    <w:rsid w:val="00BF53B8"/>
    <w:rsid w:val="00BF5CF1"/>
    <w:rsid w:val="00C249F0"/>
    <w:rsid w:val="00C27EE3"/>
    <w:rsid w:val="00C31A90"/>
    <w:rsid w:val="00C32289"/>
    <w:rsid w:val="00C36C13"/>
    <w:rsid w:val="00C45C5C"/>
    <w:rsid w:val="00C61E73"/>
    <w:rsid w:val="00C66A9E"/>
    <w:rsid w:val="00C71BB1"/>
    <w:rsid w:val="00C774D7"/>
    <w:rsid w:val="00C81698"/>
    <w:rsid w:val="00C843C6"/>
    <w:rsid w:val="00C8526E"/>
    <w:rsid w:val="00C85314"/>
    <w:rsid w:val="00C87181"/>
    <w:rsid w:val="00C96D6F"/>
    <w:rsid w:val="00CB0907"/>
    <w:rsid w:val="00CB3E5A"/>
    <w:rsid w:val="00CB43C2"/>
    <w:rsid w:val="00CB4D06"/>
    <w:rsid w:val="00CC7435"/>
    <w:rsid w:val="00CC7761"/>
    <w:rsid w:val="00CC7E97"/>
    <w:rsid w:val="00CD0CCF"/>
    <w:rsid w:val="00CF11CA"/>
    <w:rsid w:val="00CF432E"/>
    <w:rsid w:val="00D146BF"/>
    <w:rsid w:val="00D15BD7"/>
    <w:rsid w:val="00D25B1A"/>
    <w:rsid w:val="00D27B4E"/>
    <w:rsid w:val="00D37BDC"/>
    <w:rsid w:val="00D41FF2"/>
    <w:rsid w:val="00D50628"/>
    <w:rsid w:val="00D57912"/>
    <w:rsid w:val="00D67EEA"/>
    <w:rsid w:val="00D93734"/>
    <w:rsid w:val="00D9689B"/>
    <w:rsid w:val="00DA1CFB"/>
    <w:rsid w:val="00DA3AF1"/>
    <w:rsid w:val="00DA4D2A"/>
    <w:rsid w:val="00DA56CD"/>
    <w:rsid w:val="00DB1E37"/>
    <w:rsid w:val="00DB72B8"/>
    <w:rsid w:val="00DC05AF"/>
    <w:rsid w:val="00DC7271"/>
    <w:rsid w:val="00DD3EAA"/>
    <w:rsid w:val="00DE0D3C"/>
    <w:rsid w:val="00DE0DC7"/>
    <w:rsid w:val="00DF7C46"/>
    <w:rsid w:val="00E070EC"/>
    <w:rsid w:val="00E11256"/>
    <w:rsid w:val="00E259A6"/>
    <w:rsid w:val="00E27D4B"/>
    <w:rsid w:val="00E437AD"/>
    <w:rsid w:val="00E540A0"/>
    <w:rsid w:val="00E55862"/>
    <w:rsid w:val="00E56CE9"/>
    <w:rsid w:val="00E6319C"/>
    <w:rsid w:val="00E7032D"/>
    <w:rsid w:val="00E71FDB"/>
    <w:rsid w:val="00E722C7"/>
    <w:rsid w:val="00E821E3"/>
    <w:rsid w:val="00E83382"/>
    <w:rsid w:val="00E93918"/>
    <w:rsid w:val="00E9468E"/>
    <w:rsid w:val="00E946F1"/>
    <w:rsid w:val="00EA290E"/>
    <w:rsid w:val="00EA4545"/>
    <w:rsid w:val="00EB1C0D"/>
    <w:rsid w:val="00EB43AC"/>
    <w:rsid w:val="00EC22E8"/>
    <w:rsid w:val="00EC7E1B"/>
    <w:rsid w:val="00ED11A6"/>
    <w:rsid w:val="00ED244E"/>
    <w:rsid w:val="00EE4FBC"/>
    <w:rsid w:val="00EE5D36"/>
    <w:rsid w:val="00EF1FA4"/>
    <w:rsid w:val="00EF29B1"/>
    <w:rsid w:val="00EF480F"/>
    <w:rsid w:val="00EF69E5"/>
    <w:rsid w:val="00F02335"/>
    <w:rsid w:val="00F05FD8"/>
    <w:rsid w:val="00F10BAC"/>
    <w:rsid w:val="00F12687"/>
    <w:rsid w:val="00F15345"/>
    <w:rsid w:val="00F21BFF"/>
    <w:rsid w:val="00F332CF"/>
    <w:rsid w:val="00F358BF"/>
    <w:rsid w:val="00F437E9"/>
    <w:rsid w:val="00F44C78"/>
    <w:rsid w:val="00F45CD3"/>
    <w:rsid w:val="00F55840"/>
    <w:rsid w:val="00F618B6"/>
    <w:rsid w:val="00F70A08"/>
    <w:rsid w:val="00F744B0"/>
    <w:rsid w:val="00F77260"/>
    <w:rsid w:val="00FA32E6"/>
    <w:rsid w:val="00FA6747"/>
    <w:rsid w:val="00FC38A4"/>
    <w:rsid w:val="00FC3A75"/>
    <w:rsid w:val="00FC4753"/>
    <w:rsid w:val="00FD113B"/>
    <w:rsid w:val="00FE5D6D"/>
    <w:rsid w:val="00FE74B6"/>
    <w:rsid w:val="00FF04EF"/>
    <w:rsid w:val="00FF5C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7D5AF"/>
  <w15:chartTrackingRefBased/>
  <w15:docId w15:val="{6181B90B-A714-4896-A4DC-1BE37F01F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30A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D0C6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D0C6C"/>
    <w:rPr>
      <w:rFonts w:eastAsiaTheme="minorEastAsia"/>
      <w:kern w:val="0"/>
      <w:lang w:val="en-US"/>
      <w14:ligatures w14:val="none"/>
    </w:rPr>
  </w:style>
  <w:style w:type="paragraph" w:styleId="Header">
    <w:name w:val="header"/>
    <w:basedOn w:val="Normal"/>
    <w:link w:val="HeaderChar"/>
    <w:uiPriority w:val="99"/>
    <w:unhideWhenUsed/>
    <w:rsid w:val="001D0C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0C6C"/>
  </w:style>
  <w:style w:type="paragraph" w:styleId="Footer">
    <w:name w:val="footer"/>
    <w:basedOn w:val="Normal"/>
    <w:link w:val="FooterChar"/>
    <w:uiPriority w:val="99"/>
    <w:unhideWhenUsed/>
    <w:rsid w:val="001D0C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0C6C"/>
  </w:style>
  <w:style w:type="character" w:customStyle="1" w:styleId="Heading1Char">
    <w:name w:val="Heading 1 Char"/>
    <w:basedOn w:val="DefaultParagraphFont"/>
    <w:link w:val="Heading1"/>
    <w:uiPriority w:val="9"/>
    <w:rsid w:val="000A30A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A30AE"/>
    <w:pPr>
      <w:outlineLvl w:val="9"/>
    </w:pPr>
    <w:rPr>
      <w:kern w:val="0"/>
      <w:lang w:val="en-US"/>
      <w14:ligatures w14:val="none"/>
    </w:rPr>
  </w:style>
  <w:style w:type="paragraph" w:styleId="ListParagraph">
    <w:name w:val="List Paragraph"/>
    <w:basedOn w:val="Normal"/>
    <w:uiPriority w:val="34"/>
    <w:qFormat/>
    <w:rsid w:val="00C27EE3"/>
    <w:pPr>
      <w:ind w:left="720"/>
      <w:contextualSpacing/>
    </w:pPr>
  </w:style>
  <w:style w:type="paragraph" w:styleId="TOC1">
    <w:name w:val="toc 1"/>
    <w:basedOn w:val="Normal"/>
    <w:next w:val="Normal"/>
    <w:autoRedefine/>
    <w:uiPriority w:val="39"/>
    <w:unhideWhenUsed/>
    <w:rsid w:val="00C27EE3"/>
    <w:pPr>
      <w:spacing w:after="100"/>
    </w:pPr>
  </w:style>
  <w:style w:type="character" w:styleId="Hyperlink">
    <w:name w:val="Hyperlink"/>
    <w:basedOn w:val="DefaultParagraphFont"/>
    <w:uiPriority w:val="99"/>
    <w:unhideWhenUsed/>
    <w:rsid w:val="00C27EE3"/>
    <w:rPr>
      <w:color w:val="0563C1" w:themeColor="hyperlink"/>
      <w:u w:val="single"/>
    </w:rPr>
  </w:style>
  <w:style w:type="character" w:styleId="UnresolvedMention">
    <w:name w:val="Unresolved Mention"/>
    <w:basedOn w:val="DefaultParagraphFont"/>
    <w:uiPriority w:val="99"/>
    <w:semiHidden/>
    <w:unhideWhenUsed/>
    <w:rsid w:val="0024346F"/>
    <w:rPr>
      <w:color w:val="605E5C"/>
      <w:shd w:val="clear" w:color="auto" w:fill="E1DFDD"/>
    </w:rPr>
  </w:style>
  <w:style w:type="character" w:styleId="Strong">
    <w:name w:val="Strong"/>
    <w:basedOn w:val="DefaultParagraphFont"/>
    <w:uiPriority w:val="22"/>
    <w:qFormat/>
    <w:rsid w:val="00B14D9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6235411">
      <w:bodyDiv w:val="1"/>
      <w:marLeft w:val="0"/>
      <w:marRight w:val="0"/>
      <w:marTop w:val="0"/>
      <w:marBottom w:val="0"/>
      <w:divBdr>
        <w:top w:val="none" w:sz="0" w:space="0" w:color="auto"/>
        <w:left w:val="none" w:sz="0" w:space="0" w:color="auto"/>
        <w:bottom w:val="none" w:sz="0" w:space="0" w:color="auto"/>
        <w:right w:val="none" w:sz="0" w:space="0" w:color="auto"/>
      </w:divBdr>
    </w:div>
    <w:div w:id="677732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image" Target="media/image2.png"/><Relationship Id="rId26" Type="http://schemas.openxmlformats.org/officeDocument/2006/relationships/hyperlink" Target="https://www.verywellmind.com/david-kolb-biography-2795505" TargetMode="External"/><Relationship Id="rId3" Type="http://schemas.openxmlformats.org/officeDocument/2006/relationships/customXml" Target="../customXml/item3.xml"/><Relationship Id="rId21" Type="http://schemas.openxmlformats.org/officeDocument/2006/relationships/diagramLayout" Target="diagrams/layout2.xml"/><Relationship Id="rId34"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microsoft.com/office/2007/relationships/diagramDrawing" Target="diagrams/drawing1.xml"/><Relationship Id="rId25" Type="http://schemas.openxmlformats.org/officeDocument/2006/relationships/hyperlink" Target="https://www.theoasysgroup.com/the-johari-window-an-avenue-to-interpersonal-skills/"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diagramData" Target="diagrams/data2.xml"/><Relationship Id="rId29" Type="http://schemas.openxmlformats.org/officeDocument/2006/relationships/hyperlink" Target="https://www.mindtools.com/au7v71d/the-johari-window"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microsoft.com/office/2007/relationships/diagramDrawing" Target="diagrams/drawing2.xml"/><Relationship Id="rId32"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diagramQuickStyle" Target="diagrams/quickStyle1.xml"/><Relationship Id="rId23" Type="http://schemas.openxmlformats.org/officeDocument/2006/relationships/diagramColors" Target="diagrams/colors2.xml"/><Relationship Id="rId28" Type="http://schemas.openxmlformats.org/officeDocument/2006/relationships/hyperlink" Target="https://instituteofcoaching.org/blogs/behind-johari-window" TargetMode="External"/><Relationship Id="rId36"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3.svg"/><Relationship Id="rId31" Type="http://schemas.openxmlformats.org/officeDocument/2006/relationships/hyperlink" Target="https://upskillcoach.com/blog/what-is-the-johari-window/"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diagramLayout" Target="diagrams/layout1.xml"/><Relationship Id="rId22" Type="http://schemas.openxmlformats.org/officeDocument/2006/relationships/diagramQuickStyle" Target="diagrams/quickStyle2.xml"/><Relationship Id="rId27" Type="http://schemas.openxmlformats.org/officeDocument/2006/relationships/hyperlink" Target="https://creately.com/diagram/example/5es6S0Kn0OA/johari-window-01" TargetMode="External"/><Relationship Id="rId30" Type="http://schemas.openxmlformats.org/officeDocument/2006/relationships/hyperlink" Target="https://www.teachwithmrst.com/post/reflective-practice" TargetMode="External"/><Relationship Id="rId35" Type="http://schemas.openxmlformats.org/officeDocument/2006/relationships/glossaryDocument" Target="glossary/document.xml"/><Relationship Id="rId8" Type="http://schemas.openxmlformats.org/officeDocument/2006/relationships/settings" Target="settings.xml"/></Relationships>
</file>

<file path=word/diagrams/colors1.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F33FC25-1BB1-4AFC-A2BB-80CE78128E0C}" type="doc">
      <dgm:prSet loTypeId="urn:microsoft.com/office/officeart/2005/8/layout/cycle5" loCatId="cycle" qsTypeId="urn:microsoft.com/office/officeart/2005/8/quickstyle/simple1" qsCatId="simple" csTypeId="urn:microsoft.com/office/officeart/2005/8/colors/accent3_1" csCatId="accent3" phldr="1"/>
      <dgm:spPr/>
      <dgm:t>
        <a:bodyPr/>
        <a:lstStyle/>
        <a:p>
          <a:endParaRPr lang="en-GB"/>
        </a:p>
      </dgm:t>
    </dgm:pt>
    <dgm:pt modelId="{89EC02DA-85CA-410F-9994-AC0C6136CA44}">
      <dgm:prSet phldrT="[Text]" custT="1"/>
      <dgm:spPr/>
      <dgm:t>
        <a:bodyPr/>
        <a:lstStyle/>
        <a:p>
          <a:r>
            <a:rPr lang="en-GB" sz="1400"/>
            <a:t>Fearmonguering and Missinformation</a:t>
          </a:r>
        </a:p>
        <a:p>
          <a:r>
            <a:rPr lang="en-GB" sz="1000"/>
            <a:t>(BBC live tv report)</a:t>
          </a:r>
        </a:p>
      </dgm:t>
    </dgm:pt>
    <dgm:pt modelId="{38D0423F-9B6A-4105-9E11-E134B999E44F}" type="parTrans" cxnId="{15AC425F-6143-48AB-87A1-D167C11812BB}">
      <dgm:prSet/>
      <dgm:spPr/>
      <dgm:t>
        <a:bodyPr/>
        <a:lstStyle/>
        <a:p>
          <a:endParaRPr lang="en-GB"/>
        </a:p>
      </dgm:t>
    </dgm:pt>
    <dgm:pt modelId="{5883C5AC-0C29-4150-ABCC-2DBBBAE91257}" type="sibTrans" cxnId="{15AC425F-6143-48AB-87A1-D167C11812BB}">
      <dgm:prSet/>
      <dgm:spPr/>
      <dgm:t>
        <a:bodyPr/>
        <a:lstStyle/>
        <a:p>
          <a:endParaRPr lang="en-GB"/>
        </a:p>
      </dgm:t>
    </dgm:pt>
    <dgm:pt modelId="{24175CEC-E40A-47CA-8979-23F65238D14B}">
      <dgm:prSet phldrT="[Text]" custT="1"/>
      <dgm:spPr/>
      <dgm:t>
        <a:bodyPr/>
        <a:lstStyle/>
        <a:p>
          <a:r>
            <a:rPr lang="en-GB" sz="1400">
              <a:solidFill>
                <a:schemeClr val="tx2"/>
              </a:solidFill>
            </a:rPr>
            <a:t>Publish on Social Media, Purchase Products and Reassure Clients</a:t>
          </a:r>
        </a:p>
      </dgm:t>
    </dgm:pt>
    <dgm:pt modelId="{DA1B8E50-082F-4078-9F85-075E4CF358F7}" type="parTrans" cxnId="{0975667D-DE7D-4BF5-942E-A2483837623D}">
      <dgm:prSet/>
      <dgm:spPr/>
      <dgm:t>
        <a:bodyPr/>
        <a:lstStyle/>
        <a:p>
          <a:endParaRPr lang="en-GB"/>
        </a:p>
      </dgm:t>
    </dgm:pt>
    <dgm:pt modelId="{FF49C645-550D-4171-BD9D-8BC0F32B38D4}" type="sibTrans" cxnId="{0975667D-DE7D-4BF5-942E-A2483837623D}">
      <dgm:prSet/>
      <dgm:spPr/>
      <dgm:t>
        <a:bodyPr/>
        <a:lstStyle/>
        <a:p>
          <a:endParaRPr lang="en-GB"/>
        </a:p>
      </dgm:t>
    </dgm:pt>
    <dgm:pt modelId="{D163AFE6-02AC-4255-B59C-65441293F17E}">
      <dgm:prSet phldrT="[Text]" custT="1"/>
      <dgm:spPr/>
      <dgm:t>
        <a:bodyPr/>
        <a:lstStyle/>
        <a:p>
          <a:r>
            <a:rPr lang="en-GB" sz="1400"/>
            <a:t>Prepare a Marketing Campaing and Calculate the Total Budget</a:t>
          </a:r>
        </a:p>
      </dgm:t>
    </dgm:pt>
    <dgm:pt modelId="{5B831AC6-9C0F-4B42-A2F4-94E65E9B438C}" type="sibTrans" cxnId="{517872C6-7EAA-4B1E-867A-B04E9EF863C0}">
      <dgm:prSet/>
      <dgm:spPr/>
      <dgm:t>
        <a:bodyPr/>
        <a:lstStyle/>
        <a:p>
          <a:endParaRPr lang="en-GB"/>
        </a:p>
      </dgm:t>
    </dgm:pt>
    <dgm:pt modelId="{45B8AB53-AA29-4568-BE41-5F154D69A60B}" type="parTrans" cxnId="{517872C6-7EAA-4B1E-867A-B04E9EF863C0}">
      <dgm:prSet/>
      <dgm:spPr/>
      <dgm:t>
        <a:bodyPr/>
        <a:lstStyle/>
        <a:p>
          <a:endParaRPr lang="en-GB"/>
        </a:p>
      </dgm:t>
    </dgm:pt>
    <dgm:pt modelId="{47BBDFE4-DCF9-42B0-8496-4A0C5743F77A}">
      <dgm:prSet phldrT="[Text]" custT="1"/>
      <dgm:spPr/>
      <dgm:t>
        <a:bodyPr/>
        <a:lstStyle/>
        <a:p>
          <a:r>
            <a:rPr lang="en-GB" sz="1400"/>
            <a:t>Study the Situation, Control Damage</a:t>
          </a:r>
        </a:p>
        <a:p>
          <a:r>
            <a:rPr lang="en-GB" sz="1000"/>
            <a:t>(brainstorm a plan)</a:t>
          </a:r>
        </a:p>
      </dgm:t>
    </dgm:pt>
    <dgm:pt modelId="{BE8CE491-5080-496A-BCD4-226D3A700A22}" type="sibTrans" cxnId="{7E4ECFC3-21FC-42C9-BB85-E27BDC4226C3}">
      <dgm:prSet/>
      <dgm:spPr/>
      <dgm:t>
        <a:bodyPr/>
        <a:lstStyle/>
        <a:p>
          <a:endParaRPr lang="en-GB"/>
        </a:p>
      </dgm:t>
    </dgm:pt>
    <dgm:pt modelId="{FF3B8D14-99FA-4EC9-ADC3-48C8881DE472}" type="parTrans" cxnId="{7E4ECFC3-21FC-42C9-BB85-E27BDC4226C3}">
      <dgm:prSet/>
      <dgm:spPr/>
      <dgm:t>
        <a:bodyPr/>
        <a:lstStyle/>
        <a:p>
          <a:endParaRPr lang="en-GB"/>
        </a:p>
      </dgm:t>
    </dgm:pt>
    <dgm:pt modelId="{8E28C6A3-627D-4E62-ACE3-DA7800BE983E}" type="pres">
      <dgm:prSet presAssocID="{CF33FC25-1BB1-4AFC-A2BB-80CE78128E0C}" presName="cycle" presStyleCnt="0">
        <dgm:presLayoutVars>
          <dgm:dir/>
          <dgm:resizeHandles val="exact"/>
        </dgm:presLayoutVars>
      </dgm:prSet>
      <dgm:spPr/>
    </dgm:pt>
    <dgm:pt modelId="{2340AEFA-F9BF-489F-AE5B-D5D0D648DC61}" type="pres">
      <dgm:prSet presAssocID="{89EC02DA-85CA-410F-9994-AC0C6136CA44}" presName="node" presStyleLbl="node1" presStyleIdx="0" presStyleCnt="4" custScaleX="130051" custScaleY="129612">
        <dgm:presLayoutVars>
          <dgm:bulletEnabled val="1"/>
        </dgm:presLayoutVars>
      </dgm:prSet>
      <dgm:spPr/>
    </dgm:pt>
    <dgm:pt modelId="{7C05D460-AE1C-4D04-BAE0-31083C3AD33A}" type="pres">
      <dgm:prSet presAssocID="{89EC02DA-85CA-410F-9994-AC0C6136CA44}" presName="spNode" presStyleCnt="0"/>
      <dgm:spPr/>
    </dgm:pt>
    <dgm:pt modelId="{E8BBA145-37EE-4023-98CD-E273A29F3268}" type="pres">
      <dgm:prSet presAssocID="{5883C5AC-0C29-4150-ABCC-2DBBBAE91257}" presName="sibTrans" presStyleLbl="sibTrans1D1" presStyleIdx="0" presStyleCnt="4"/>
      <dgm:spPr/>
    </dgm:pt>
    <dgm:pt modelId="{45421B38-0197-486D-97B4-24ABD968D109}" type="pres">
      <dgm:prSet presAssocID="{47BBDFE4-DCF9-42B0-8496-4A0C5743F77A}" presName="node" presStyleLbl="node1" presStyleIdx="1" presStyleCnt="4" custScaleX="127712" custScaleY="122353">
        <dgm:presLayoutVars>
          <dgm:bulletEnabled val="1"/>
        </dgm:presLayoutVars>
      </dgm:prSet>
      <dgm:spPr/>
    </dgm:pt>
    <dgm:pt modelId="{BD57808A-4300-4E05-AB58-441772700A70}" type="pres">
      <dgm:prSet presAssocID="{47BBDFE4-DCF9-42B0-8496-4A0C5743F77A}" presName="spNode" presStyleCnt="0"/>
      <dgm:spPr/>
    </dgm:pt>
    <dgm:pt modelId="{43EB3970-46DC-456C-9B42-F7E72A112E18}" type="pres">
      <dgm:prSet presAssocID="{BE8CE491-5080-496A-BCD4-226D3A700A22}" presName="sibTrans" presStyleLbl="sibTrans1D1" presStyleIdx="1" presStyleCnt="4"/>
      <dgm:spPr/>
    </dgm:pt>
    <dgm:pt modelId="{3A8F72A9-E071-46E5-BEDD-654805D5BFFA}" type="pres">
      <dgm:prSet presAssocID="{D163AFE6-02AC-4255-B59C-65441293F17E}" presName="node" presStyleLbl="node1" presStyleIdx="2" presStyleCnt="4" custScaleX="149050" custScaleY="131405">
        <dgm:presLayoutVars>
          <dgm:bulletEnabled val="1"/>
        </dgm:presLayoutVars>
      </dgm:prSet>
      <dgm:spPr/>
    </dgm:pt>
    <dgm:pt modelId="{A6A3FE5C-87E9-4387-BFDB-0D41F955154A}" type="pres">
      <dgm:prSet presAssocID="{D163AFE6-02AC-4255-B59C-65441293F17E}" presName="spNode" presStyleCnt="0"/>
      <dgm:spPr/>
    </dgm:pt>
    <dgm:pt modelId="{135208CB-6D76-449C-9593-702D1D0CE90D}" type="pres">
      <dgm:prSet presAssocID="{5B831AC6-9C0F-4B42-A2F4-94E65E9B438C}" presName="sibTrans" presStyleLbl="sibTrans1D1" presStyleIdx="2" presStyleCnt="4"/>
      <dgm:spPr/>
    </dgm:pt>
    <dgm:pt modelId="{7D2778E0-0C5B-4E6E-AA21-D329A291C52F}" type="pres">
      <dgm:prSet presAssocID="{24175CEC-E40A-47CA-8979-23F65238D14B}" presName="node" presStyleLbl="node1" presStyleIdx="3" presStyleCnt="4" custScaleX="143244" custScaleY="130969">
        <dgm:presLayoutVars>
          <dgm:bulletEnabled val="1"/>
        </dgm:presLayoutVars>
      </dgm:prSet>
      <dgm:spPr/>
    </dgm:pt>
    <dgm:pt modelId="{C90B25BC-60D5-407F-88A7-8FCCAC97600B}" type="pres">
      <dgm:prSet presAssocID="{24175CEC-E40A-47CA-8979-23F65238D14B}" presName="spNode" presStyleCnt="0"/>
      <dgm:spPr/>
    </dgm:pt>
    <dgm:pt modelId="{5A2B6DC9-1801-41F3-B465-47E80397F2B2}" type="pres">
      <dgm:prSet presAssocID="{FF49C645-550D-4171-BD9D-8BC0F32B38D4}" presName="sibTrans" presStyleLbl="sibTrans1D1" presStyleIdx="3" presStyleCnt="4"/>
      <dgm:spPr/>
    </dgm:pt>
  </dgm:ptLst>
  <dgm:cxnLst>
    <dgm:cxn modelId="{FFD35A0A-FF35-4AE4-B86B-D5FE3DBE5B00}" type="presOf" srcId="{47BBDFE4-DCF9-42B0-8496-4A0C5743F77A}" destId="{45421B38-0197-486D-97B4-24ABD968D109}" srcOrd="0" destOrd="0" presId="urn:microsoft.com/office/officeart/2005/8/layout/cycle5"/>
    <dgm:cxn modelId="{65E20112-855A-49D0-93F6-7B20BF6BD2D1}" type="presOf" srcId="{5B831AC6-9C0F-4B42-A2F4-94E65E9B438C}" destId="{135208CB-6D76-449C-9593-702D1D0CE90D}" srcOrd="0" destOrd="0" presId="urn:microsoft.com/office/officeart/2005/8/layout/cycle5"/>
    <dgm:cxn modelId="{BD25431A-7D5E-4117-9530-EBB0AA0C4113}" type="presOf" srcId="{CF33FC25-1BB1-4AFC-A2BB-80CE78128E0C}" destId="{8E28C6A3-627D-4E62-ACE3-DA7800BE983E}" srcOrd="0" destOrd="0" presId="urn:microsoft.com/office/officeart/2005/8/layout/cycle5"/>
    <dgm:cxn modelId="{43DD3625-07C4-45F7-A179-ADBD227AF983}" type="presOf" srcId="{89EC02DA-85CA-410F-9994-AC0C6136CA44}" destId="{2340AEFA-F9BF-489F-AE5B-D5D0D648DC61}" srcOrd="0" destOrd="0" presId="urn:microsoft.com/office/officeart/2005/8/layout/cycle5"/>
    <dgm:cxn modelId="{15AC425F-6143-48AB-87A1-D167C11812BB}" srcId="{CF33FC25-1BB1-4AFC-A2BB-80CE78128E0C}" destId="{89EC02DA-85CA-410F-9994-AC0C6136CA44}" srcOrd="0" destOrd="0" parTransId="{38D0423F-9B6A-4105-9E11-E134B999E44F}" sibTransId="{5883C5AC-0C29-4150-ABCC-2DBBBAE91257}"/>
    <dgm:cxn modelId="{6670F869-28CE-420A-8B91-0F3CF24BF296}" type="presOf" srcId="{24175CEC-E40A-47CA-8979-23F65238D14B}" destId="{7D2778E0-0C5B-4E6E-AA21-D329A291C52F}" srcOrd="0" destOrd="0" presId="urn:microsoft.com/office/officeart/2005/8/layout/cycle5"/>
    <dgm:cxn modelId="{0475AC6B-59B1-49DE-850F-E62A14DF9CAA}" type="presOf" srcId="{BE8CE491-5080-496A-BCD4-226D3A700A22}" destId="{43EB3970-46DC-456C-9B42-F7E72A112E18}" srcOrd="0" destOrd="0" presId="urn:microsoft.com/office/officeart/2005/8/layout/cycle5"/>
    <dgm:cxn modelId="{2D26727A-BB73-4B49-8D9C-77E8C50BF6B7}" type="presOf" srcId="{FF49C645-550D-4171-BD9D-8BC0F32B38D4}" destId="{5A2B6DC9-1801-41F3-B465-47E80397F2B2}" srcOrd="0" destOrd="0" presId="urn:microsoft.com/office/officeart/2005/8/layout/cycle5"/>
    <dgm:cxn modelId="{0975667D-DE7D-4BF5-942E-A2483837623D}" srcId="{CF33FC25-1BB1-4AFC-A2BB-80CE78128E0C}" destId="{24175CEC-E40A-47CA-8979-23F65238D14B}" srcOrd="3" destOrd="0" parTransId="{DA1B8E50-082F-4078-9F85-075E4CF358F7}" sibTransId="{FF49C645-550D-4171-BD9D-8BC0F32B38D4}"/>
    <dgm:cxn modelId="{7DBB659D-EA65-4F3B-A0AB-0935345F64D4}" type="presOf" srcId="{D163AFE6-02AC-4255-B59C-65441293F17E}" destId="{3A8F72A9-E071-46E5-BEDD-654805D5BFFA}" srcOrd="0" destOrd="0" presId="urn:microsoft.com/office/officeart/2005/8/layout/cycle5"/>
    <dgm:cxn modelId="{7E4ECFC3-21FC-42C9-BB85-E27BDC4226C3}" srcId="{CF33FC25-1BB1-4AFC-A2BB-80CE78128E0C}" destId="{47BBDFE4-DCF9-42B0-8496-4A0C5743F77A}" srcOrd="1" destOrd="0" parTransId="{FF3B8D14-99FA-4EC9-ADC3-48C8881DE472}" sibTransId="{BE8CE491-5080-496A-BCD4-226D3A700A22}"/>
    <dgm:cxn modelId="{517872C6-7EAA-4B1E-867A-B04E9EF863C0}" srcId="{CF33FC25-1BB1-4AFC-A2BB-80CE78128E0C}" destId="{D163AFE6-02AC-4255-B59C-65441293F17E}" srcOrd="2" destOrd="0" parTransId="{45B8AB53-AA29-4568-BE41-5F154D69A60B}" sibTransId="{5B831AC6-9C0F-4B42-A2F4-94E65E9B438C}"/>
    <dgm:cxn modelId="{91DB63EF-E76A-45AE-9945-079B4CCC08F6}" type="presOf" srcId="{5883C5AC-0C29-4150-ABCC-2DBBBAE91257}" destId="{E8BBA145-37EE-4023-98CD-E273A29F3268}" srcOrd="0" destOrd="0" presId="urn:microsoft.com/office/officeart/2005/8/layout/cycle5"/>
    <dgm:cxn modelId="{7B75B99D-DC66-4F32-8EC7-5ABE1A2180BE}" type="presParOf" srcId="{8E28C6A3-627D-4E62-ACE3-DA7800BE983E}" destId="{2340AEFA-F9BF-489F-AE5B-D5D0D648DC61}" srcOrd="0" destOrd="0" presId="urn:microsoft.com/office/officeart/2005/8/layout/cycle5"/>
    <dgm:cxn modelId="{A7029FE5-4685-45F1-839D-B358F486DE39}" type="presParOf" srcId="{8E28C6A3-627D-4E62-ACE3-DA7800BE983E}" destId="{7C05D460-AE1C-4D04-BAE0-31083C3AD33A}" srcOrd="1" destOrd="0" presId="urn:microsoft.com/office/officeart/2005/8/layout/cycle5"/>
    <dgm:cxn modelId="{B1110E0C-917D-41EA-89E9-683A89F3F130}" type="presParOf" srcId="{8E28C6A3-627D-4E62-ACE3-DA7800BE983E}" destId="{E8BBA145-37EE-4023-98CD-E273A29F3268}" srcOrd="2" destOrd="0" presId="urn:microsoft.com/office/officeart/2005/8/layout/cycle5"/>
    <dgm:cxn modelId="{567843CA-C27D-462F-8505-D684BD9D2D18}" type="presParOf" srcId="{8E28C6A3-627D-4E62-ACE3-DA7800BE983E}" destId="{45421B38-0197-486D-97B4-24ABD968D109}" srcOrd="3" destOrd="0" presId="urn:microsoft.com/office/officeart/2005/8/layout/cycle5"/>
    <dgm:cxn modelId="{0D813AB3-21D3-4B42-80AD-74D63389DC74}" type="presParOf" srcId="{8E28C6A3-627D-4E62-ACE3-DA7800BE983E}" destId="{BD57808A-4300-4E05-AB58-441772700A70}" srcOrd="4" destOrd="0" presId="urn:microsoft.com/office/officeart/2005/8/layout/cycle5"/>
    <dgm:cxn modelId="{3D5BAB00-3168-431A-A73C-346457819F9A}" type="presParOf" srcId="{8E28C6A3-627D-4E62-ACE3-DA7800BE983E}" destId="{43EB3970-46DC-456C-9B42-F7E72A112E18}" srcOrd="5" destOrd="0" presId="urn:microsoft.com/office/officeart/2005/8/layout/cycle5"/>
    <dgm:cxn modelId="{3CDBFECB-1287-4540-95C2-206806E1D715}" type="presParOf" srcId="{8E28C6A3-627D-4E62-ACE3-DA7800BE983E}" destId="{3A8F72A9-E071-46E5-BEDD-654805D5BFFA}" srcOrd="6" destOrd="0" presId="urn:microsoft.com/office/officeart/2005/8/layout/cycle5"/>
    <dgm:cxn modelId="{4779D76C-AD5C-4751-8CCD-44AB743F4DBE}" type="presParOf" srcId="{8E28C6A3-627D-4E62-ACE3-DA7800BE983E}" destId="{A6A3FE5C-87E9-4387-BFDB-0D41F955154A}" srcOrd="7" destOrd="0" presId="urn:microsoft.com/office/officeart/2005/8/layout/cycle5"/>
    <dgm:cxn modelId="{B84D57CC-4AC2-4CF5-82DC-38AFF4A41F0C}" type="presParOf" srcId="{8E28C6A3-627D-4E62-ACE3-DA7800BE983E}" destId="{135208CB-6D76-449C-9593-702D1D0CE90D}" srcOrd="8" destOrd="0" presId="urn:microsoft.com/office/officeart/2005/8/layout/cycle5"/>
    <dgm:cxn modelId="{C755498B-3921-49DB-9ADA-1D4DD6989F1A}" type="presParOf" srcId="{8E28C6A3-627D-4E62-ACE3-DA7800BE983E}" destId="{7D2778E0-0C5B-4E6E-AA21-D329A291C52F}" srcOrd="9" destOrd="0" presId="urn:microsoft.com/office/officeart/2005/8/layout/cycle5"/>
    <dgm:cxn modelId="{B9DF92F2-8EC2-4FF9-877F-52AA7EA7793E}" type="presParOf" srcId="{8E28C6A3-627D-4E62-ACE3-DA7800BE983E}" destId="{C90B25BC-60D5-407F-88A7-8FCCAC97600B}" srcOrd="10" destOrd="0" presId="urn:microsoft.com/office/officeart/2005/8/layout/cycle5"/>
    <dgm:cxn modelId="{04F639C3-4052-4A79-A302-24D58FBA1000}" type="presParOf" srcId="{8E28C6A3-627D-4E62-ACE3-DA7800BE983E}" destId="{5A2B6DC9-1801-41F3-B465-47E80397F2B2}" srcOrd="11" destOrd="0" presId="urn:microsoft.com/office/officeart/2005/8/layout/cycle5"/>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DD92D2B-4982-48A1-8F36-7931DAC18AFD}" type="doc">
      <dgm:prSet loTypeId="urn:microsoft.com/office/officeart/2005/8/layout/matrix3" loCatId="matrix" qsTypeId="urn:microsoft.com/office/officeart/2005/8/quickstyle/simple1" qsCatId="simple" csTypeId="urn:microsoft.com/office/officeart/2005/8/colors/colorful1" csCatId="colorful" phldr="1"/>
      <dgm:spPr/>
      <dgm:t>
        <a:bodyPr/>
        <a:lstStyle/>
        <a:p>
          <a:endParaRPr lang="en-GB"/>
        </a:p>
      </dgm:t>
    </dgm:pt>
    <dgm:pt modelId="{E0CAC181-27F7-47BA-B510-08E882D5D881}">
      <dgm:prSet phldrT="[Text]" custT="1"/>
      <dgm:spPr/>
      <dgm:t>
        <a:bodyPr/>
        <a:lstStyle/>
        <a:p>
          <a:pPr algn="ctr"/>
          <a:r>
            <a:rPr lang="en-GB" sz="1000" b="1">
              <a:solidFill>
                <a:schemeClr val="bg1"/>
              </a:solidFill>
            </a:rPr>
            <a:t>Hard Working</a:t>
          </a:r>
        </a:p>
        <a:p>
          <a:pPr algn="ctr"/>
          <a:r>
            <a:rPr lang="en-GB" sz="1000" b="1">
              <a:solidFill>
                <a:schemeClr val="bg1"/>
              </a:solidFill>
            </a:rPr>
            <a:t>Loving</a:t>
          </a:r>
        </a:p>
        <a:p>
          <a:pPr algn="ctr"/>
          <a:r>
            <a:rPr lang="en-GB" sz="1000" b="1">
              <a:solidFill>
                <a:schemeClr val="bg1"/>
              </a:solidFill>
            </a:rPr>
            <a:t>Emphatic</a:t>
          </a:r>
        </a:p>
        <a:p>
          <a:pPr algn="ctr"/>
          <a:r>
            <a:rPr lang="en-GB" sz="1000" b="1">
              <a:solidFill>
                <a:schemeClr val="bg1"/>
              </a:solidFill>
            </a:rPr>
            <a:t>Sensible</a:t>
          </a:r>
        </a:p>
        <a:p>
          <a:pPr algn="ctr"/>
          <a:r>
            <a:rPr lang="en-GB" sz="1000" b="1">
              <a:solidFill>
                <a:schemeClr val="bg1"/>
              </a:solidFill>
            </a:rPr>
            <a:t>Intelligent</a:t>
          </a:r>
        </a:p>
        <a:p>
          <a:pPr algn="ctr"/>
          <a:r>
            <a:rPr lang="en-GB" sz="1000" b="1">
              <a:solidFill>
                <a:schemeClr val="bg1"/>
              </a:solidFill>
            </a:rPr>
            <a:t>Humorous</a:t>
          </a:r>
        </a:p>
        <a:p>
          <a:pPr algn="ctr"/>
          <a:r>
            <a:rPr lang="en-GB" sz="1000" b="1">
              <a:solidFill>
                <a:schemeClr val="bg1"/>
              </a:solidFill>
            </a:rPr>
            <a:t>Compassionate</a:t>
          </a:r>
        </a:p>
        <a:p>
          <a:pPr algn="ctr"/>
          <a:r>
            <a:rPr lang="en-GB" sz="1000" b="1">
              <a:solidFill>
                <a:schemeClr val="bg1"/>
              </a:solidFill>
            </a:rPr>
            <a:t>Shameless</a:t>
          </a:r>
        </a:p>
        <a:p>
          <a:pPr algn="ctr"/>
          <a:r>
            <a:rPr lang="en-GB" sz="1000" b="1">
              <a:solidFill>
                <a:schemeClr val="bg1"/>
              </a:solidFill>
            </a:rPr>
            <a:t>Smart</a:t>
          </a:r>
        </a:p>
        <a:p>
          <a:pPr algn="ctr"/>
          <a:r>
            <a:rPr lang="en-GB" sz="1000" b="1">
              <a:solidFill>
                <a:schemeClr val="bg1"/>
              </a:solidFill>
            </a:rPr>
            <a:t>Creative</a:t>
          </a:r>
        </a:p>
        <a:p>
          <a:pPr algn="ctr"/>
          <a:r>
            <a:rPr lang="en-GB" sz="1000" b="1">
              <a:solidFill>
                <a:schemeClr val="bg1"/>
              </a:solidFill>
            </a:rPr>
            <a:t>Unhappy</a:t>
          </a:r>
        </a:p>
      </dgm:t>
    </dgm:pt>
    <dgm:pt modelId="{8053B016-C444-4D43-B730-0447870338F4}" type="sibTrans" cxnId="{B690B7C8-AC13-4ED6-82B4-EEBAB6B91EEE}">
      <dgm:prSet/>
      <dgm:spPr/>
      <dgm:t>
        <a:bodyPr/>
        <a:lstStyle/>
        <a:p>
          <a:pPr algn="ctr"/>
          <a:endParaRPr lang="en-GB"/>
        </a:p>
      </dgm:t>
    </dgm:pt>
    <dgm:pt modelId="{F8277B12-326F-4BA3-87AB-73CC354EE38F}" type="parTrans" cxnId="{B690B7C8-AC13-4ED6-82B4-EEBAB6B91EEE}">
      <dgm:prSet/>
      <dgm:spPr/>
      <dgm:t>
        <a:bodyPr/>
        <a:lstStyle/>
        <a:p>
          <a:pPr algn="ctr"/>
          <a:endParaRPr lang="en-GB"/>
        </a:p>
      </dgm:t>
    </dgm:pt>
    <dgm:pt modelId="{8127A2CD-BC48-40FF-ADF4-EEB03D1E6EC0}">
      <dgm:prSet custT="1"/>
      <dgm:spPr/>
      <dgm:t>
        <a:bodyPr/>
        <a:lstStyle/>
        <a:p>
          <a:pPr algn="ctr"/>
          <a:r>
            <a:rPr lang="en-GB" sz="1000" b="1">
              <a:solidFill>
                <a:schemeClr val="bg1"/>
              </a:solidFill>
            </a:rPr>
            <a:t>Caring</a:t>
          </a:r>
        </a:p>
        <a:p>
          <a:pPr algn="ctr"/>
          <a:r>
            <a:rPr lang="en-GB" sz="1000" b="1">
              <a:solidFill>
                <a:schemeClr val="bg1"/>
              </a:solidFill>
            </a:rPr>
            <a:t>Annoying</a:t>
          </a:r>
        </a:p>
        <a:p>
          <a:pPr algn="ctr"/>
          <a:r>
            <a:rPr lang="en-GB" sz="1000" b="1">
              <a:solidFill>
                <a:schemeClr val="bg1"/>
              </a:solidFill>
            </a:rPr>
            <a:t>Selfless</a:t>
          </a:r>
        </a:p>
        <a:p>
          <a:pPr algn="ctr"/>
          <a:r>
            <a:rPr lang="en-GB" sz="1000" b="1">
              <a:solidFill>
                <a:schemeClr val="bg1"/>
              </a:solidFill>
            </a:rPr>
            <a:t>Warrior</a:t>
          </a:r>
        </a:p>
        <a:p>
          <a:pPr algn="ctr"/>
          <a:r>
            <a:rPr lang="en-GB" sz="1000" b="1">
              <a:solidFill>
                <a:schemeClr val="bg1"/>
              </a:solidFill>
            </a:rPr>
            <a:t>Dreamer</a:t>
          </a:r>
        </a:p>
        <a:p>
          <a:pPr algn="ctr"/>
          <a:r>
            <a:rPr lang="en-GB" sz="1000" b="1">
              <a:solidFill>
                <a:schemeClr val="bg1"/>
              </a:solidFill>
            </a:rPr>
            <a:t>Optimistic</a:t>
          </a:r>
        </a:p>
        <a:p>
          <a:pPr algn="ctr"/>
          <a:r>
            <a:rPr lang="en-GB" sz="1000" b="1">
              <a:solidFill>
                <a:schemeClr val="bg1"/>
              </a:solidFill>
            </a:rPr>
            <a:t>Deaft</a:t>
          </a:r>
        </a:p>
        <a:p>
          <a:pPr algn="ctr"/>
          <a:r>
            <a:rPr lang="en-GB" sz="1000" b="1">
              <a:solidFill>
                <a:schemeClr val="bg1"/>
              </a:solidFill>
            </a:rPr>
            <a:t>Philantropist</a:t>
          </a:r>
        </a:p>
        <a:p>
          <a:pPr algn="ctr"/>
          <a:endParaRPr lang="en-GB" sz="1000" b="1">
            <a:solidFill>
              <a:schemeClr val="bg1"/>
            </a:solidFill>
          </a:endParaRPr>
        </a:p>
        <a:p>
          <a:pPr algn="ctr"/>
          <a:endParaRPr lang="en-GB" sz="1400" b="1">
            <a:solidFill>
              <a:schemeClr val="bg1"/>
            </a:solidFill>
          </a:endParaRPr>
        </a:p>
      </dgm:t>
    </dgm:pt>
    <dgm:pt modelId="{F126E317-A89D-4F8E-A72C-F96C66EEB047}" type="parTrans" cxnId="{39FB43F0-0836-4C27-B7B3-77779A96F9B7}">
      <dgm:prSet/>
      <dgm:spPr/>
      <dgm:t>
        <a:bodyPr/>
        <a:lstStyle/>
        <a:p>
          <a:pPr algn="ctr"/>
          <a:endParaRPr lang="en-GB"/>
        </a:p>
      </dgm:t>
    </dgm:pt>
    <dgm:pt modelId="{70C7250D-FB05-4382-87AB-1F9ED675220F}" type="sibTrans" cxnId="{39FB43F0-0836-4C27-B7B3-77779A96F9B7}">
      <dgm:prSet/>
      <dgm:spPr/>
      <dgm:t>
        <a:bodyPr/>
        <a:lstStyle/>
        <a:p>
          <a:pPr algn="ctr"/>
          <a:endParaRPr lang="en-GB"/>
        </a:p>
      </dgm:t>
    </dgm:pt>
    <dgm:pt modelId="{C643AC64-F808-4CAA-8615-95FEC54CD2E7}">
      <dgm:prSet custT="1"/>
      <dgm:spPr/>
      <dgm:t>
        <a:bodyPr/>
        <a:lstStyle/>
        <a:p>
          <a:r>
            <a:rPr lang="en-GB" sz="1000" b="1"/>
            <a:t>Commited</a:t>
          </a:r>
        </a:p>
        <a:p>
          <a:r>
            <a:rPr lang="en-GB" sz="1000" b="1"/>
            <a:t>Sad</a:t>
          </a:r>
        </a:p>
        <a:p>
          <a:r>
            <a:rPr lang="en-GB" sz="1000" b="1"/>
            <a:t>Resolutive</a:t>
          </a:r>
        </a:p>
        <a:p>
          <a:r>
            <a:rPr lang="en-GB" sz="1000" b="1"/>
            <a:t>Survivor</a:t>
          </a:r>
        </a:p>
        <a:p>
          <a:r>
            <a:rPr lang="en-GB" sz="1000" b="1"/>
            <a:t>Impatient</a:t>
          </a:r>
        </a:p>
        <a:p>
          <a:r>
            <a:rPr lang="en-GB" sz="1000" b="1"/>
            <a:t>Fragile</a:t>
          </a:r>
        </a:p>
      </dgm:t>
    </dgm:pt>
    <dgm:pt modelId="{66F14033-81A9-42AF-8D25-91B8637DFF88}" type="parTrans" cxnId="{A1448097-137D-4B55-BD06-A12196CAC1E1}">
      <dgm:prSet/>
      <dgm:spPr/>
      <dgm:t>
        <a:bodyPr/>
        <a:lstStyle/>
        <a:p>
          <a:endParaRPr lang="en-GB"/>
        </a:p>
      </dgm:t>
    </dgm:pt>
    <dgm:pt modelId="{14435B4A-7AF3-4C32-8FF2-3E04773B696B}" type="sibTrans" cxnId="{A1448097-137D-4B55-BD06-A12196CAC1E1}">
      <dgm:prSet/>
      <dgm:spPr/>
      <dgm:t>
        <a:bodyPr/>
        <a:lstStyle/>
        <a:p>
          <a:endParaRPr lang="en-GB"/>
        </a:p>
      </dgm:t>
    </dgm:pt>
    <dgm:pt modelId="{0B3644CA-2EE1-4BD5-976C-389CF0BDB486}">
      <dgm:prSet custT="1"/>
      <dgm:spPr/>
      <dgm:t>
        <a:bodyPr/>
        <a:lstStyle/>
        <a:p>
          <a:r>
            <a:rPr lang="en-GB" sz="1000" b="1"/>
            <a:t>Introvert</a:t>
          </a:r>
        </a:p>
        <a:p>
          <a:endParaRPr lang="en-GB" sz="1000" b="1"/>
        </a:p>
      </dgm:t>
    </dgm:pt>
    <dgm:pt modelId="{82189DDE-CC99-4DFE-8002-FA88F072EA95}" type="parTrans" cxnId="{405868D5-427B-44FD-A804-247B408F0907}">
      <dgm:prSet/>
      <dgm:spPr/>
    </dgm:pt>
    <dgm:pt modelId="{BF315DEE-F071-4AF8-999E-2E626D74B727}" type="sibTrans" cxnId="{405868D5-427B-44FD-A804-247B408F0907}">
      <dgm:prSet/>
      <dgm:spPr/>
    </dgm:pt>
    <dgm:pt modelId="{3FADF64D-2CB9-4B60-A53F-497659EC1B8B}" type="pres">
      <dgm:prSet presAssocID="{2DD92D2B-4982-48A1-8F36-7931DAC18AFD}" presName="matrix" presStyleCnt="0">
        <dgm:presLayoutVars>
          <dgm:chMax val="1"/>
          <dgm:dir/>
          <dgm:resizeHandles val="exact"/>
        </dgm:presLayoutVars>
      </dgm:prSet>
      <dgm:spPr/>
    </dgm:pt>
    <dgm:pt modelId="{49503DCA-574A-4327-AFA9-5F0221ADC0ED}" type="pres">
      <dgm:prSet presAssocID="{2DD92D2B-4982-48A1-8F36-7931DAC18AFD}" presName="diamond" presStyleLbl="bgShp" presStyleIdx="0" presStyleCnt="1" custAng="0"/>
      <dgm:spPr/>
    </dgm:pt>
    <dgm:pt modelId="{85407C3B-9DC4-4E8C-91C5-CD1B80CA39B6}" type="pres">
      <dgm:prSet presAssocID="{2DD92D2B-4982-48A1-8F36-7931DAC18AFD}" presName="quad1" presStyleLbl="node1" presStyleIdx="0" presStyleCnt="4" custScaleY="109114">
        <dgm:presLayoutVars>
          <dgm:chMax val="0"/>
          <dgm:chPref val="0"/>
          <dgm:bulletEnabled val="1"/>
        </dgm:presLayoutVars>
      </dgm:prSet>
      <dgm:spPr/>
    </dgm:pt>
    <dgm:pt modelId="{E2DC68E0-C3BF-46DE-9E94-EF5EDB8530C4}" type="pres">
      <dgm:prSet presAssocID="{2DD92D2B-4982-48A1-8F36-7931DAC18AFD}" presName="quad2" presStyleLbl="node1" presStyleIdx="1" presStyleCnt="4" custScaleY="110062">
        <dgm:presLayoutVars>
          <dgm:chMax val="0"/>
          <dgm:chPref val="0"/>
          <dgm:bulletEnabled val="1"/>
        </dgm:presLayoutVars>
      </dgm:prSet>
      <dgm:spPr/>
    </dgm:pt>
    <dgm:pt modelId="{8713CEEF-008E-435D-A5B8-4A211BD5C487}" type="pres">
      <dgm:prSet presAssocID="{2DD92D2B-4982-48A1-8F36-7931DAC18AFD}" presName="quad3" presStyleLbl="node1" presStyleIdx="2" presStyleCnt="4">
        <dgm:presLayoutVars>
          <dgm:chMax val="0"/>
          <dgm:chPref val="0"/>
          <dgm:bulletEnabled val="1"/>
        </dgm:presLayoutVars>
      </dgm:prSet>
      <dgm:spPr/>
    </dgm:pt>
    <dgm:pt modelId="{41D16A7D-9768-4261-B897-310E40DDE4EF}" type="pres">
      <dgm:prSet presAssocID="{2DD92D2B-4982-48A1-8F36-7931DAC18AFD}" presName="quad4" presStyleLbl="node1" presStyleIdx="3" presStyleCnt="4">
        <dgm:presLayoutVars>
          <dgm:chMax val="0"/>
          <dgm:chPref val="0"/>
          <dgm:bulletEnabled val="1"/>
        </dgm:presLayoutVars>
      </dgm:prSet>
      <dgm:spPr/>
    </dgm:pt>
  </dgm:ptLst>
  <dgm:cxnLst>
    <dgm:cxn modelId="{430DD729-A269-4E82-A9FC-F13CB0CE01AC}" type="presOf" srcId="{8127A2CD-BC48-40FF-ADF4-EEB03D1E6EC0}" destId="{E2DC68E0-C3BF-46DE-9E94-EF5EDB8530C4}" srcOrd="0" destOrd="0" presId="urn:microsoft.com/office/officeart/2005/8/layout/matrix3"/>
    <dgm:cxn modelId="{A1448097-137D-4B55-BD06-A12196CAC1E1}" srcId="{2DD92D2B-4982-48A1-8F36-7931DAC18AFD}" destId="{C643AC64-F808-4CAA-8615-95FEC54CD2E7}" srcOrd="2" destOrd="0" parTransId="{66F14033-81A9-42AF-8D25-91B8637DFF88}" sibTransId="{14435B4A-7AF3-4C32-8FF2-3E04773B696B}"/>
    <dgm:cxn modelId="{8E26E897-2192-4500-98D3-289FD78F4B66}" type="presOf" srcId="{2DD92D2B-4982-48A1-8F36-7931DAC18AFD}" destId="{3FADF64D-2CB9-4B60-A53F-497659EC1B8B}" srcOrd="0" destOrd="0" presId="urn:microsoft.com/office/officeart/2005/8/layout/matrix3"/>
    <dgm:cxn modelId="{B125A29D-AE15-4E0A-892A-4C8929FB48FB}" type="presOf" srcId="{C643AC64-F808-4CAA-8615-95FEC54CD2E7}" destId="{8713CEEF-008E-435D-A5B8-4A211BD5C487}" srcOrd="0" destOrd="0" presId="urn:microsoft.com/office/officeart/2005/8/layout/matrix3"/>
    <dgm:cxn modelId="{17EFB09E-E313-4FCE-B329-002FE66AA6B2}" type="presOf" srcId="{0B3644CA-2EE1-4BD5-976C-389CF0BDB486}" destId="{41D16A7D-9768-4261-B897-310E40DDE4EF}" srcOrd="0" destOrd="0" presId="urn:microsoft.com/office/officeart/2005/8/layout/matrix3"/>
    <dgm:cxn modelId="{B690B7C8-AC13-4ED6-82B4-EEBAB6B91EEE}" srcId="{2DD92D2B-4982-48A1-8F36-7931DAC18AFD}" destId="{E0CAC181-27F7-47BA-B510-08E882D5D881}" srcOrd="0" destOrd="0" parTransId="{F8277B12-326F-4BA3-87AB-73CC354EE38F}" sibTransId="{8053B016-C444-4D43-B730-0447870338F4}"/>
    <dgm:cxn modelId="{9CB749D2-B0F9-49A6-8E31-33DEDDD0D943}" type="presOf" srcId="{E0CAC181-27F7-47BA-B510-08E882D5D881}" destId="{85407C3B-9DC4-4E8C-91C5-CD1B80CA39B6}" srcOrd="0" destOrd="0" presId="urn:microsoft.com/office/officeart/2005/8/layout/matrix3"/>
    <dgm:cxn modelId="{405868D5-427B-44FD-A804-247B408F0907}" srcId="{2DD92D2B-4982-48A1-8F36-7931DAC18AFD}" destId="{0B3644CA-2EE1-4BD5-976C-389CF0BDB486}" srcOrd="3" destOrd="0" parTransId="{82189DDE-CC99-4DFE-8002-FA88F072EA95}" sibTransId="{BF315DEE-F071-4AF8-999E-2E626D74B727}"/>
    <dgm:cxn modelId="{39FB43F0-0836-4C27-B7B3-77779A96F9B7}" srcId="{2DD92D2B-4982-48A1-8F36-7931DAC18AFD}" destId="{8127A2CD-BC48-40FF-ADF4-EEB03D1E6EC0}" srcOrd="1" destOrd="0" parTransId="{F126E317-A89D-4F8E-A72C-F96C66EEB047}" sibTransId="{70C7250D-FB05-4382-87AB-1F9ED675220F}"/>
    <dgm:cxn modelId="{48F1F2A5-4FE8-410C-84E9-DAAF17DA5055}" type="presParOf" srcId="{3FADF64D-2CB9-4B60-A53F-497659EC1B8B}" destId="{49503DCA-574A-4327-AFA9-5F0221ADC0ED}" srcOrd="0" destOrd="0" presId="urn:microsoft.com/office/officeart/2005/8/layout/matrix3"/>
    <dgm:cxn modelId="{DBC4BBD1-5000-4CB1-8C64-EB8B4B437998}" type="presParOf" srcId="{3FADF64D-2CB9-4B60-A53F-497659EC1B8B}" destId="{85407C3B-9DC4-4E8C-91C5-CD1B80CA39B6}" srcOrd="1" destOrd="0" presId="urn:microsoft.com/office/officeart/2005/8/layout/matrix3"/>
    <dgm:cxn modelId="{AB399D47-9A04-4A04-814A-29BF3F2FA7B7}" type="presParOf" srcId="{3FADF64D-2CB9-4B60-A53F-497659EC1B8B}" destId="{E2DC68E0-C3BF-46DE-9E94-EF5EDB8530C4}" srcOrd="2" destOrd="0" presId="urn:microsoft.com/office/officeart/2005/8/layout/matrix3"/>
    <dgm:cxn modelId="{75BFF0DA-E01A-4BB6-9FC9-053EAB176E7F}" type="presParOf" srcId="{3FADF64D-2CB9-4B60-A53F-497659EC1B8B}" destId="{8713CEEF-008E-435D-A5B8-4A211BD5C487}" srcOrd="3" destOrd="0" presId="urn:microsoft.com/office/officeart/2005/8/layout/matrix3"/>
    <dgm:cxn modelId="{9950206E-FAC1-4775-B18A-F4F58DB8B835}" type="presParOf" srcId="{3FADF64D-2CB9-4B60-A53F-497659EC1B8B}" destId="{41D16A7D-9768-4261-B897-310E40DDE4EF}" srcOrd="4" destOrd="0" presId="urn:microsoft.com/office/officeart/2005/8/layout/matrix3"/>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340AEFA-F9BF-489F-AE5B-D5D0D648DC61}">
      <dsp:nvSpPr>
        <dsp:cNvPr id="0" name=""/>
        <dsp:cNvSpPr/>
      </dsp:nvSpPr>
      <dsp:spPr>
        <a:xfrm>
          <a:off x="2044614" y="-111523"/>
          <a:ext cx="1485902" cy="962576"/>
        </a:xfrm>
        <a:prstGeom prst="roundRect">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Fearmonguering and Missinformation</a:t>
          </a:r>
        </a:p>
        <a:p>
          <a:pPr marL="0" lvl="0" indent="0" algn="ctr" defTabSz="622300">
            <a:lnSpc>
              <a:spcPct val="90000"/>
            </a:lnSpc>
            <a:spcBef>
              <a:spcPct val="0"/>
            </a:spcBef>
            <a:spcAft>
              <a:spcPct val="35000"/>
            </a:spcAft>
            <a:buNone/>
          </a:pPr>
          <a:r>
            <a:rPr lang="en-GB" sz="1000" kern="1200"/>
            <a:t>(BBC live tv report)</a:t>
          </a:r>
        </a:p>
      </dsp:txBody>
      <dsp:txXfrm>
        <a:off x="2091603" y="-64534"/>
        <a:ext cx="1391924" cy="868598"/>
      </dsp:txXfrm>
    </dsp:sp>
    <dsp:sp modelId="{E8BBA145-37EE-4023-98CD-E273A29F3268}">
      <dsp:nvSpPr>
        <dsp:cNvPr id="0" name=""/>
        <dsp:cNvSpPr/>
      </dsp:nvSpPr>
      <dsp:spPr>
        <a:xfrm>
          <a:off x="1560459" y="369765"/>
          <a:ext cx="2454212" cy="2454212"/>
        </a:xfrm>
        <a:custGeom>
          <a:avLst/>
          <a:gdLst/>
          <a:ahLst/>
          <a:cxnLst/>
          <a:rect l="0" t="0" r="0" b="0"/>
          <a:pathLst>
            <a:path>
              <a:moveTo>
                <a:pt x="2070039" y="335336"/>
              </a:moveTo>
              <a:arcTo wR="1227106" hR="1227106" stAng="18803243" swAng="1125332"/>
            </a:path>
          </a:pathLst>
        </a:custGeom>
        <a:noFill/>
        <a:ln w="6350" cap="flat" cmpd="sng" algn="ctr">
          <a:solidFill>
            <a:schemeClr val="accent3">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45421B38-0197-486D-97B4-24ABD968D109}">
      <dsp:nvSpPr>
        <dsp:cNvPr id="0" name=""/>
        <dsp:cNvSpPr/>
      </dsp:nvSpPr>
      <dsp:spPr>
        <a:xfrm>
          <a:off x="3285082" y="1142537"/>
          <a:ext cx="1459177" cy="908666"/>
        </a:xfrm>
        <a:prstGeom prst="roundRect">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Study the Situation, Control Damage</a:t>
          </a:r>
        </a:p>
        <a:p>
          <a:pPr marL="0" lvl="0" indent="0" algn="ctr" defTabSz="622300">
            <a:lnSpc>
              <a:spcPct val="90000"/>
            </a:lnSpc>
            <a:spcBef>
              <a:spcPct val="0"/>
            </a:spcBef>
            <a:spcAft>
              <a:spcPct val="35000"/>
            </a:spcAft>
            <a:buNone/>
          </a:pPr>
          <a:r>
            <a:rPr lang="en-GB" sz="1000" kern="1200"/>
            <a:t>(brainstorm a plan)</a:t>
          </a:r>
        </a:p>
      </dsp:txBody>
      <dsp:txXfrm>
        <a:off x="3329439" y="1186894"/>
        <a:ext cx="1370463" cy="819952"/>
      </dsp:txXfrm>
    </dsp:sp>
    <dsp:sp modelId="{43EB3970-46DC-456C-9B42-F7E72A112E18}">
      <dsp:nvSpPr>
        <dsp:cNvPr id="0" name=""/>
        <dsp:cNvSpPr/>
      </dsp:nvSpPr>
      <dsp:spPr>
        <a:xfrm>
          <a:off x="1560459" y="369765"/>
          <a:ext cx="2454212" cy="2454212"/>
        </a:xfrm>
        <a:custGeom>
          <a:avLst/>
          <a:gdLst/>
          <a:ahLst/>
          <a:cxnLst/>
          <a:rect l="0" t="0" r="0" b="0"/>
          <a:pathLst>
            <a:path>
              <a:moveTo>
                <a:pt x="2324708" y="1775794"/>
              </a:moveTo>
              <a:arcTo wR="1227106" hR="1227106" stAng="1593620" swAng="880240"/>
            </a:path>
          </a:pathLst>
        </a:custGeom>
        <a:noFill/>
        <a:ln w="6350" cap="flat" cmpd="sng" algn="ctr">
          <a:solidFill>
            <a:schemeClr val="accent3">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3A8F72A9-E071-46E5-BEDD-654805D5BFFA}">
      <dsp:nvSpPr>
        <dsp:cNvPr id="0" name=""/>
        <dsp:cNvSpPr/>
      </dsp:nvSpPr>
      <dsp:spPr>
        <a:xfrm>
          <a:off x="1936077" y="2336031"/>
          <a:ext cx="1702976" cy="975892"/>
        </a:xfrm>
        <a:prstGeom prst="roundRect">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Prepare a Marketing Campaing and Calculate the Total Budget</a:t>
          </a:r>
        </a:p>
      </dsp:txBody>
      <dsp:txXfrm>
        <a:off x="1983716" y="2383670"/>
        <a:ext cx="1607698" cy="880614"/>
      </dsp:txXfrm>
    </dsp:sp>
    <dsp:sp modelId="{135208CB-6D76-449C-9593-702D1D0CE90D}">
      <dsp:nvSpPr>
        <dsp:cNvPr id="0" name=""/>
        <dsp:cNvSpPr/>
      </dsp:nvSpPr>
      <dsp:spPr>
        <a:xfrm>
          <a:off x="1560459" y="369765"/>
          <a:ext cx="2454212" cy="2454212"/>
        </a:xfrm>
        <a:custGeom>
          <a:avLst/>
          <a:gdLst/>
          <a:ahLst/>
          <a:cxnLst/>
          <a:rect l="0" t="0" r="0" b="0"/>
          <a:pathLst>
            <a:path>
              <a:moveTo>
                <a:pt x="308735" y="2040975"/>
              </a:moveTo>
              <a:arcTo wR="1227106" hR="1227106" stAng="8307138" swAng="821197"/>
            </a:path>
          </a:pathLst>
        </a:custGeom>
        <a:noFill/>
        <a:ln w="6350" cap="flat" cmpd="sng" algn="ctr">
          <a:solidFill>
            <a:schemeClr val="accent3">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7D2778E0-0C5B-4E6E-AA21-D329A291C52F}">
      <dsp:nvSpPr>
        <dsp:cNvPr id="0" name=""/>
        <dsp:cNvSpPr/>
      </dsp:nvSpPr>
      <dsp:spPr>
        <a:xfrm>
          <a:off x="742139" y="1110543"/>
          <a:ext cx="1636639" cy="972654"/>
        </a:xfrm>
        <a:prstGeom prst="roundRect">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solidFill>
                <a:schemeClr val="tx2"/>
              </a:solidFill>
            </a:rPr>
            <a:t>Publish on Social Media, Purchase Products and Reassure Clients</a:t>
          </a:r>
        </a:p>
      </dsp:txBody>
      <dsp:txXfrm>
        <a:off x="789620" y="1158024"/>
        <a:ext cx="1541677" cy="877692"/>
      </dsp:txXfrm>
    </dsp:sp>
    <dsp:sp modelId="{5A2B6DC9-1801-41F3-B465-47E80397F2B2}">
      <dsp:nvSpPr>
        <dsp:cNvPr id="0" name=""/>
        <dsp:cNvSpPr/>
      </dsp:nvSpPr>
      <dsp:spPr>
        <a:xfrm>
          <a:off x="1560459" y="369765"/>
          <a:ext cx="2454212" cy="2454212"/>
        </a:xfrm>
        <a:custGeom>
          <a:avLst/>
          <a:gdLst/>
          <a:ahLst/>
          <a:cxnLst/>
          <a:rect l="0" t="0" r="0" b="0"/>
          <a:pathLst>
            <a:path>
              <a:moveTo>
                <a:pt x="155543" y="629157"/>
              </a:moveTo>
              <a:arcTo wR="1227106" hR="1227106" stAng="12549732" swAng="1065764"/>
            </a:path>
          </a:pathLst>
        </a:custGeom>
        <a:noFill/>
        <a:ln w="6350" cap="flat" cmpd="sng" algn="ctr">
          <a:solidFill>
            <a:schemeClr val="accent3">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9503DCA-574A-4327-AFA9-5F0221ADC0ED}">
      <dsp:nvSpPr>
        <dsp:cNvPr id="0" name=""/>
        <dsp:cNvSpPr/>
      </dsp:nvSpPr>
      <dsp:spPr>
        <a:xfrm>
          <a:off x="0" y="161925"/>
          <a:ext cx="5153024" cy="5153024"/>
        </a:xfrm>
        <a:prstGeom prst="diamond">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85407C3B-9DC4-4E8C-91C5-CD1B80CA39B6}">
      <dsp:nvSpPr>
        <dsp:cNvPr id="0" name=""/>
        <dsp:cNvSpPr/>
      </dsp:nvSpPr>
      <dsp:spPr>
        <a:xfrm>
          <a:off x="489537" y="559881"/>
          <a:ext cx="2009679" cy="2192841"/>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chemeClr val="bg1"/>
              </a:solidFill>
            </a:rPr>
            <a:t>Hard Working</a:t>
          </a:r>
        </a:p>
        <a:p>
          <a:pPr marL="0" lvl="0" indent="0" algn="ctr" defTabSz="444500">
            <a:lnSpc>
              <a:spcPct val="90000"/>
            </a:lnSpc>
            <a:spcBef>
              <a:spcPct val="0"/>
            </a:spcBef>
            <a:spcAft>
              <a:spcPct val="35000"/>
            </a:spcAft>
            <a:buNone/>
          </a:pPr>
          <a:r>
            <a:rPr lang="en-GB" sz="1000" b="1" kern="1200">
              <a:solidFill>
                <a:schemeClr val="bg1"/>
              </a:solidFill>
            </a:rPr>
            <a:t>Loving</a:t>
          </a:r>
        </a:p>
        <a:p>
          <a:pPr marL="0" lvl="0" indent="0" algn="ctr" defTabSz="444500">
            <a:lnSpc>
              <a:spcPct val="90000"/>
            </a:lnSpc>
            <a:spcBef>
              <a:spcPct val="0"/>
            </a:spcBef>
            <a:spcAft>
              <a:spcPct val="35000"/>
            </a:spcAft>
            <a:buNone/>
          </a:pPr>
          <a:r>
            <a:rPr lang="en-GB" sz="1000" b="1" kern="1200">
              <a:solidFill>
                <a:schemeClr val="bg1"/>
              </a:solidFill>
            </a:rPr>
            <a:t>Emphatic</a:t>
          </a:r>
        </a:p>
        <a:p>
          <a:pPr marL="0" lvl="0" indent="0" algn="ctr" defTabSz="444500">
            <a:lnSpc>
              <a:spcPct val="90000"/>
            </a:lnSpc>
            <a:spcBef>
              <a:spcPct val="0"/>
            </a:spcBef>
            <a:spcAft>
              <a:spcPct val="35000"/>
            </a:spcAft>
            <a:buNone/>
          </a:pPr>
          <a:r>
            <a:rPr lang="en-GB" sz="1000" b="1" kern="1200">
              <a:solidFill>
                <a:schemeClr val="bg1"/>
              </a:solidFill>
            </a:rPr>
            <a:t>Sensible</a:t>
          </a:r>
        </a:p>
        <a:p>
          <a:pPr marL="0" lvl="0" indent="0" algn="ctr" defTabSz="444500">
            <a:lnSpc>
              <a:spcPct val="90000"/>
            </a:lnSpc>
            <a:spcBef>
              <a:spcPct val="0"/>
            </a:spcBef>
            <a:spcAft>
              <a:spcPct val="35000"/>
            </a:spcAft>
            <a:buNone/>
          </a:pPr>
          <a:r>
            <a:rPr lang="en-GB" sz="1000" b="1" kern="1200">
              <a:solidFill>
                <a:schemeClr val="bg1"/>
              </a:solidFill>
            </a:rPr>
            <a:t>Intelligent</a:t>
          </a:r>
        </a:p>
        <a:p>
          <a:pPr marL="0" lvl="0" indent="0" algn="ctr" defTabSz="444500">
            <a:lnSpc>
              <a:spcPct val="90000"/>
            </a:lnSpc>
            <a:spcBef>
              <a:spcPct val="0"/>
            </a:spcBef>
            <a:spcAft>
              <a:spcPct val="35000"/>
            </a:spcAft>
            <a:buNone/>
          </a:pPr>
          <a:r>
            <a:rPr lang="en-GB" sz="1000" b="1" kern="1200">
              <a:solidFill>
                <a:schemeClr val="bg1"/>
              </a:solidFill>
            </a:rPr>
            <a:t>Humorous</a:t>
          </a:r>
        </a:p>
        <a:p>
          <a:pPr marL="0" lvl="0" indent="0" algn="ctr" defTabSz="444500">
            <a:lnSpc>
              <a:spcPct val="90000"/>
            </a:lnSpc>
            <a:spcBef>
              <a:spcPct val="0"/>
            </a:spcBef>
            <a:spcAft>
              <a:spcPct val="35000"/>
            </a:spcAft>
            <a:buNone/>
          </a:pPr>
          <a:r>
            <a:rPr lang="en-GB" sz="1000" b="1" kern="1200">
              <a:solidFill>
                <a:schemeClr val="bg1"/>
              </a:solidFill>
            </a:rPr>
            <a:t>Compassionate</a:t>
          </a:r>
        </a:p>
        <a:p>
          <a:pPr marL="0" lvl="0" indent="0" algn="ctr" defTabSz="444500">
            <a:lnSpc>
              <a:spcPct val="90000"/>
            </a:lnSpc>
            <a:spcBef>
              <a:spcPct val="0"/>
            </a:spcBef>
            <a:spcAft>
              <a:spcPct val="35000"/>
            </a:spcAft>
            <a:buNone/>
          </a:pPr>
          <a:r>
            <a:rPr lang="en-GB" sz="1000" b="1" kern="1200">
              <a:solidFill>
                <a:schemeClr val="bg1"/>
              </a:solidFill>
            </a:rPr>
            <a:t>Shameless</a:t>
          </a:r>
        </a:p>
        <a:p>
          <a:pPr marL="0" lvl="0" indent="0" algn="ctr" defTabSz="444500">
            <a:lnSpc>
              <a:spcPct val="90000"/>
            </a:lnSpc>
            <a:spcBef>
              <a:spcPct val="0"/>
            </a:spcBef>
            <a:spcAft>
              <a:spcPct val="35000"/>
            </a:spcAft>
            <a:buNone/>
          </a:pPr>
          <a:r>
            <a:rPr lang="en-GB" sz="1000" b="1" kern="1200">
              <a:solidFill>
                <a:schemeClr val="bg1"/>
              </a:solidFill>
            </a:rPr>
            <a:t>Smart</a:t>
          </a:r>
        </a:p>
        <a:p>
          <a:pPr marL="0" lvl="0" indent="0" algn="ctr" defTabSz="444500">
            <a:lnSpc>
              <a:spcPct val="90000"/>
            </a:lnSpc>
            <a:spcBef>
              <a:spcPct val="0"/>
            </a:spcBef>
            <a:spcAft>
              <a:spcPct val="35000"/>
            </a:spcAft>
            <a:buNone/>
          </a:pPr>
          <a:r>
            <a:rPr lang="en-GB" sz="1000" b="1" kern="1200">
              <a:solidFill>
                <a:schemeClr val="bg1"/>
              </a:solidFill>
            </a:rPr>
            <a:t>Creative</a:t>
          </a:r>
        </a:p>
        <a:p>
          <a:pPr marL="0" lvl="0" indent="0" algn="ctr" defTabSz="444500">
            <a:lnSpc>
              <a:spcPct val="90000"/>
            </a:lnSpc>
            <a:spcBef>
              <a:spcPct val="0"/>
            </a:spcBef>
            <a:spcAft>
              <a:spcPct val="35000"/>
            </a:spcAft>
            <a:buNone/>
          </a:pPr>
          <a:r>
            <a:rPr lang="en-GB" sz="1000" b="1" kern="1200">
              <a:solidFill>
                <a:schemeClr val="bg1"/>
              </a:solidFill>
            </a:rPr>
            <a:t>Unhappy</a:t>
          </a:r>
        </a:p>
      </dsp:txBody>
      <dsp:txXfrm>
        <a:off x="587641" y="657985"/>
        <a:ext cx="1813471" cy="1996633"/>
      </dsp:txXfrm>
    </dsp:sp>
    <dsp:sp modelId="{E2DC68E0-C3BF-46DE-9E94-EF5EDB8530C4}">
      <dsp:nvSpPr>
        <dsp:cNvPr id="0" name=""/>
        <dsp:cNvSpPr/>
      </dsp:nvSpPr>
      <dsp:spPr>
        <a:xfrm>
          <a:off x="2653807" y="550355"/>
          <a:ext cx="2009679" cy="2211893"/>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chemeClr val="bg1"/>
              </a:solidFill>
            </a:rPr>
            <a:t>Caring</a:t>
          </a:r>
        </a:p>
        <a:p>
          <a:pPr marL="0" lvl="0" indent="0" algn="ctr" defTabSz="444500">
            <a:lnSpc>
              <a:spcPct val="90000"/>
            </a:lnSpc>
            <a:spcBef>
              <a:spcPct val="0"/>
            </a:spcBef>
            <a:spcAft>
              <a:spcPct val="35000"/>
            </a:spcAft>
            <a:buNone/>
          </a:pPr>
          <a:r>
            <a:rPr lang="en-GB" sz="1000" b="1" kern="1200">
              <a:solidFill>
                <a:schemeClr val="bg1"/>
              </a:solidFill>
            </a:rPr>
            <a:t>Annoying</a:t>
          </a:r>
        </a:p>
        <a:p>
          <a:pPr marL="0" lvl="0" indent="0" algn="ctr" defTabSz="444500">
            <a:lnSpc>
              <a:spcPct val="90000"/>
            </a:lnSpc>
            <a:spcBef>
              <a:spcPct val="0"/>
            </a:spcBef>
            <a:spcAft>
              <a:spcPct val="35000"/>
            </a:spcAft>
            <a:buNone/>
          </a:pPr>
          <a:r>
            <a:rPr lang="en-GB" sz="1000" b="1" kern="1200">
              <a:solidFill>
                <a:schemeClr val="bg1"/>
              </a:solidFill>
            </a:rPr>
            <a:t>Selfless</a:t>
          </a:r>
        </a:p>
        <a:p>
          <a:pPr marL="0" lvl="0" indent="0" algn="ctr" defTabSz="444500">
            <a:lnSpc>
              <a:spcPct val="90000"/>
            </a:lnSpc>
            <a:spcBef>
              <a:spcPct val="0"/>
            </a:spcBef>
            <a:spcAft>
              <a:spcPct val="35000"/>
            </a:spcAft>
            <a:buNone/>
          </a:pPr>
          <a:r>
            <a:rPr lang="en-GB" sz="1000" b="1" kern="1200">
              <a:solidFill>
                <a:schemeClr val="bg1"/>
              </a:solidFill>
            </a:rPr>
            <a:t>Warrior</a:t>
          </a:r>
        </a:p>
        <a:p>
          <a:pPr marL="0" lvl="0" indent="0" algn="ctr" defTabSz="444500">
            <a:lnSpc>
              <a:spcPct val="90000"/>
            </a:lnSpc>
            <a:spcBef>
              <a:spcPct val="0"/>
            </a:spcBef>
            <a:spcAft>
              <a:spcPct val="35000"/>
            </a:spcAft>
            <a:buNone/>
          </a:pPr>
          <a:r>
            <a:rPr lang="en-GB" sz="1000" b="1" kern="1200">
              <a:solidFill>
                <a:schemeClr val="bg1"/>
              </a:solidFill>
            </a:rPr>
            <a:t>Dreamer</a:t>
          </a:r>
        </a:p>
        <a:p>
          <a:pPr marL="0" lvl="0" indent="0" algn="ctr" defTabSz="444500">
            <a:lnSpc>
              <a:spcPct val="90000"/>
            </a:lnSpc>
            <a:spcBef>
              <a:spcPct val="0"/>
            </a:spcBef>
            <a:spcAft>
              <a:spcPct val="35000"/>
            </a:spcAft>
            <a:buNone/>
          </a:pPr>
          <a:r>
            <a:rPr lang="en-GB" sz="1000" b="1" kern="1200">
              <a:solidFill>
                <a:schemeClr val="bg1"/>
              </a:solidFill>
            </a:rPr>
            <a:t>Optimistic</a:t>
          </a:r>
        </a:p>
        <a:p>
          <a:pPr marL="0" lvl="0" indent="0" algn="ctr" defTabSz="444500">
            <a:lnSpc>
              <a:spcPct val="90000"/>
            </a:lnSpc>
            <a:spcBef>
              <a:spcPct val="0"/>
            </a:spcBef>
            <a:spcAft>
              <a:spcPct val="35000"/>
            </a:spcAft>
            <a:buNone/>
          </a:pPr>
          <a:r>
            <a:rPr lang="en-GB" sz="1000" b="1" kern="1200">
              <a:solidFill>
                <a:schemeClr val="bg1"/>
              </a:solidFill>
            </a:rPr>
            <a:t>Deaft</a:t>
          </a:r>
        </a:p>
        <a:p>
          <a:pPr marL="0" lvl="0" indent="0" algn="ctr" defTabSz="444500">
            <a:lnSpc>
              <a:spcPct val="90000"/>
            </a:lnSpc>
            <a:spcBef>
              <a:spcPct val="0"/>
            </a:spcBef>
            <a:spcAft>
              <a:spcPct val="35000"/>
            </a:spcAft>
            <a:buNone/>
          </a:pPr>
          <a:r>
            <a:rPr lang="en-GB" sz="1000" b="1" kern="1200">
              <a:solidFill>
                <a:schemeClr val="bg1"/>
              </a:solidFill>
            </a:rPr>
            <a:t>Philantropist</a:t>
          </a:r>
        </a:p>
        <a:p>
          <a:pPr marL="0" lvl="0" indent="0" algn="ctr" defTabSz="444500">
            <a:lnSpc>
              <a:spcPct val="90000"/>
            </a:lnSpc>
            <a:spcBef>
              <a:spcPct val="0"/>
            </a:spcBef>
            <a:spcAft>
              <a:spcPct val="35000"/>
            </a:spcAft>
            <a:buNone/>
          </a:pPr>
          <a:endParaRPr lang="en-GB" sz="1000" b="1" kern="1200">
            <a:solidFill>
              <a:schemeClr val="bg1"/>
            </a:solidFill>
          </a:endParaRPr>
        </a:p>
        <a:p>
          <a:pPr marL="0" lvl="0" indent="0" algn="ctr" defTabSz="444500">
            <a:lnSpc>
              <a:spcPct val="90000"/>
            </a:lnSpc>
            <a:spcBef>
              <a:spcPct val="0"/>
            </a:spcBef>
            <a:spcAft>
              <a:spcPct val="35000"/>
            </a:spcAft>
            <a:buNone/>
          </a:pPr>
          <a:endParaRPr lang="en-GB" sz="1400" b="1" kern="1200">
            <a:solidFill>
              <a:schemeClr val="bg1"/>
            </a:solidFill>
          </a:endParaRPr>
        </a:p>
      </dsp:txBody>
      <dsp:txXfrm>
        <a:off x="2751911" y="648459"/>
        <a:ext cx="1813471" cy="2015685"/>
      </dsp:txXfrm>
    </dsp:sp>
    <dsp:sp modelId="{8713CEEF-008E-435D-A5B8-4A211BD5C487}">
      <dsp:nvSpPr>
        <dsp:cNvPr id="0" name=""/>
        <dsp:cNvSpPr/>
      </dsp:nvSpPr>
      <dsp:spPr>
        <a:xfrm>
          <a:off x="489537" y="2815732"/>
          <a:ext cx="2009679" cy="2009679"/>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t>Commited</a:t>
          </a:r>
        </a:p>
        <a:p>
          <a:pPr marL="0" lvl="0" indent="0" algn="ctr" defTabSz="444500">
            <a:lnSpc>
              <a:spcPct val="90000"/>
            </a:lnSpc>
            <a:spcBef>
              <a:spcPct val="0"/>
            </a:spcBef>
            <a:spcAft>
              <a:spcPct val="35000"/>
            </a:spcAft>
            <a:buNone/>
          </a:pPr>
          <a:r>
            <a:rPr lang="en-GB" sz="1000" b="1" kern="1200"/>
            <a:t>Sad</a:t>
          </a:r>
        </a:p>
        <a:p>
          <a:pPr marL="0" lvl="0" indent="0" algn="ctr" defTabSz="444500">
            <a:lnSpc>
              <a:spcPct val="90000"/>
            </a:lnSpc>
            <a:spcBef>
              <a:spcPct val="0"/>
            </a:spcBef>
            <a:spcAft>
              <a:spcPct val="35000"/>
            </a:spcAft>
            <a:buNone/>
          </a:pPr>
          <a:r>
            <a:rPr lang="en-GB" sz="1000" b="1" kern="1200"/>
            <a:t>Resolutive</a:t>
          </a:r>
        </a:p>
        <a:p>
          <a:pPr marL="0" lvl="0" indent="0" algn="ctr" defTabSz="444500">
            <a:lnSpc>
              <a:spcPct val="90000"/>
            </a:lnSpc>
            <a:spcBef>
              <a:spcPct val="0"/>
            </a:spcBef>
            <a:spcAft>
              <a:spcPct val="35000"/>
            </a:spcAft>
            <a:buNone/>
          </a:pPr>
          <a:r>
            <a:rPr lang="en-GB" sz="1000" b="1" kern="1200"/>
            <a:t>Survivor</a:t>
          </a:r>
        </a:p>
        <a:p>
          <a:pPr marL="0" lvl="0" indent="0" algn="ctr" defTabSz="444500">
            <a:lnSpc>
              <a:spcPct val="90000"/>
            </a:lnSpc>
            <a:spcBef>
              <a:spcPct val="0"/>
            </a:spcBef>
            <a:spcAft>
              <a:spcPct val="35000"/>
            </a:spcAft>
            <a:buNone/>
          </a:pPr>
          <a:r>
            <a:rPr lang="en-GB" sz="1000" b="1" kern="1200"/>
            <a:t>Impatient</a:t>
          </a:r>
        </a:p>
        <a:p>
          <a:pPr marL="0" lvl="0" indent="0" algn="ctr" defTabSz="444500">
            <a:lnSpc>
              <a:spcPct val="90000"/>
            </a:lnSpc>
            <a:spcBef>
              <a:spcPct val="0"/>
            </a:spcBef>
            <a:spcAft>
              <a:spcPct val="35000"/>
            </a:spcAft>
            <a:buNone/>
          </a:pPr>
          <a:r>
            <a:rPr lang="en-GB" sz="1000" b="1" kern="1200"/>
            <a:t>Fragile</a:t>
          </a:r>
        </a:p>
      </dsp:txBody>
      <dsp:txXfrm>
        <a:off x="587641" y="2913836"/>
        <a:ext cx="1813471" cy="1813471"/>
      </dsp:txXfrm>
    </dsp:sp>
    <dsp:sp modelId="{41D16A7D-9768-4261-B897-310E40DDE4EF}">
      <dsp:nvSpPr>
        <dsp:cNvPr id="0" name=""/>
        <dsp:cNvSpPr/>
      </dsp:nvSpPr>
      <dsp:spPr>
        <a:xfrm>
          <a:off x="2653807" y="2815732"/>
          <a:ext cx="2009679" cy="2009679"/>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t>Introvert</a:t>
          </a:r>
        </a:p>
        <a:p>
          <a:pPr marL="0" lvl="0" indent="0" algn="ctr" defTabSz="444500">
            <a:lnSpc>
              <a:spcPct val="90000"/>
            </a:lnSpc>
            <a:spcBef>
              <a:spcPct val="0"/>
            </a:spcBef>
            <a:spcAft>
              <a:spcPct val="35000"/>
            </a:spcAft>
            <a:buNone/>
          </a:pPr>
          <a:endParaRPr lang="en-GB" sz="1000" b="1" kern="1200"/>
        </a:p>
      </dsp:txBody>
      <dsp:txXfrm>
        <a:off x="2751911" y="2913836"/>
        <a:ext cx="1813471" cy="1813471"/>
      </dsp:txXfrm>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4E36CA9294246BB92B561D0AA775338"/>
        <w:category>
          <w:name w:val="General"/>
          <w:gallery w:val="placeholder"/>
        </w:category>
        <w:types>
          <w:type w:val="bbPlcHdr"/>
        </w:types>
        <w:behaviors>
          <w:behavior w:val="content"/>
        </w:behaviors>
        <w:guid w:val="{F3FFCC58-6F4D-45D4-8EC4-2EA79BA196DD}"/>
      </w:docPartPr>
      <w:docPartBody>
        <w:p w:rsidR="00ED6719" w:rsidRDefault="00203D9E" w:rsidP="00203D9E">
          <w:pPr>
            <w:pStyle w:val="64E36CA9294246BB92B561D0AA775338"/>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D9E"/>
    <w:rsid w:val="00203D9E"/>
    <w:rsid w:val="005E03A5"/>
    <w:rsid w:val="00A32A99"/>
    <w:rsid w:val="00ED67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4E36CA9294246BB92B561D0AA775338">
    <w:name w:val="64E36CA9294246BB92B561D0AA775338"/>
    <w:rsid w:val="00203D9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4" ma:contentTypeDescription="Create a new document." ma:contentTypeScope="" ma:versionID="9167a19eb22b3e6a0d9c96c3c6b71fec">
  <xsd:schema xmlns:xsd="http://www.w3.org/2001/XMLSchema" xmlns:xs="http://www.w3.org/2001/XMLSchema" xmlns:p="http://schemas.microsoft.com/office/2006/metadata/properties" xmlns:ns3="e9586b6e-d655-4ea8-9b46-aa323587a11f" targetNamespace="http://schemas.microsoft.com/office/2006/metadata/properties" ma:root="true" ma:fieldsID="6fc219ea5ea929d8568734d12096f961" ns3:_="">
    <xsd:import namespace="e9586b6e-d655-4ea8-9b46-aa323587a1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B200D58-0E65-4CE7-9DC2-ABFF71D1C7A0}">
  <ds:schemaRefs>
    <ds:schemaRef ds:uri="http://schemas.openxmlformats.org/officeDocument/2006/bibliography"/>
  </ds:schemaRefs>
</ds:datastoreItem>
</file>

<file path=customXml/itemProps3.xml><?xml version="1.0" encoding="utf-8"?>
<ds:datastoreItem xmlns:ds="http://schemas.openxmlformats.org/officeDocument/2006/customXml" ds:itemID="{28F4D030-30DE-42F7-8251-86C1F07932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86b6e-d655-4ea8-9b46-aa323587a1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B558259-F72D-4C58-91EB-16EFCEA0CBA8}">
  <ds:schemaRefs>
    <ds:schemaRef ds:uri="http://schemas.microsoft.com/sharepoint/v3/contenttype/forms"/>
  </ds:schemaRefs>
</ds:datastoreItem>
</file>

<file path=customXml/itemProps5.xml><?xml version="1.0" encoding="utf-8"?>
<ds:datastoreItem xmlns:ds="http://schemas.openxmlformats.org/officeDocument/2006/customXml" ds:itemID="{58E2721F-CF03-45CB-A4E0-C6582F71CC54}">
  <ds:schemaRefs>
    <ds:schemaRef ds:uri="http://www.w3.org/XML/1998/namespace"/>
    <ds:schemaRef ds:uri="http://schemas.openxmlformats.org/package/2006/metadata/core-properties"/>
    <ds:schemaRef ds:uri="http://purl.org/dc/terms/"/>
    <ds:schemaRef ds:uri="e9586b6e-d655-4ea8-9b46-aa323587a11f"/>
    <ds:schemaRef ds:uri="http://schemas.microsoft.com/office/2006/metadata/properties"/>
    <ds:schemaRef ds:uri="http://purl.org/dc/dcmitype/"/>
    <ds:schemaRef ds:uri="http://purl.org/dc/elements/1.1/"/>
    <ds:schemaRef ds:uri="http://schemas.microsoft.com/office/2006/documentManagement/typ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1522</Words>
  <Characters>8678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Reflective Report on Kolb’s Reflective Cycle and Johari Window</vt:lpstr>
    </vt:vector>
  </TitlesOfParts>
  <Company/>
  <LinksUpToDate>false</LinksUpToDate>
  <CharactersWithSpaces>10180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 on Kolb’s Reflective Cycle and Johari Window</dc:title>
  <dc:subject>professional carrer development     09/06/2023</dc:subject>
  <dc:creator>Elena Ravelo Barreto (2240356)</dc:creator>
  <cp:keywords/>
  <dc:description/>
  <cp:lastModifiedBy>Elena Ravelo Barreto</cp:lastModifiedBy>
  <cp:revision>2</cp:revision>
  <dcterms:created xsi:type="dcterms:W3CDTF">2023-06-07T13:04:00Z</dcterms:created>
  <dcterms:modified xsi:type="dcterms:W3CDTF">2023-06-07T13:04:00Z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0x010100F8BF9AC769AD6E4EA4D545CCC79C824F</vt:lpwstr>
  </property>
  <property fmtid="{D5CDD505-2E9C-101B-9397-08002B2CF9AE}" pid="3" name="GrammarlyDocumentId">
    <vt:lpwstr>92e2e0e17d9492de4a39eed2bfcf4c024fddeb96af3b92cc5cd5937123febfca</vt:lpwstr>
  </property>
</Properties>
</file>