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4855472"/>
    <w:p w14:paraId="2BB5DCC3" w14:textId="1356DB03" w:rsidR="00A16056" w:rsidRPr="007016EE" w:rsidRDefault="00A16056" w:rsidP="00A16056">
      <w:pPr>
        <w:rPr>
          <w:rFonts w:ascii="Arial" w:eastAsia="Times New Roman" w:hAnsi="Arial" w:cs="Arial"/>
          <w:lang w:eastAsia="en-GB"/>
        </w:rPr>
      </w:pPr>
      <w:r w:rsidRPr="007016EE">
        <w:rPr>
          <w:rFonts w:ascii="Arial" w:eastAsia="Times New Roman" w:hAnsi="Arial" w:cs="Arial"/>
          <w:lang w:eastAsia="en-GB"/>
        </w:rPr>
        <w:fldChar w:fldCharType="begin"/>
      </w:r>
      <w:r w:rsidRPr="007016EE">
        <w:rPr>
          <w:rFonts w:ascii="Arial" w:eastAsia="Times New Roman" w:hAnsi="Arial" w:cs="Arial"/>
          <w:lang w:eastAsia="en-GB"/>
        </w:rPr>
        <w:instrText xml:space="preserve"> INCLUDEPICTURE "/var/folders/s4/pqt9f6hd1zl1y_8694n0g7980000gn/T/com.microsoft.Word/WebArchiveCopyPasteTempFiles/page9image3262747264" \* MERGEFORMATINET </w:instrText>
      </w:r>
      <w:r w:rsidRPr="007016EE">
        <w:rPr>
          <w:rFonts w:ascii="Arial" w:eastAsia="Times New Roman" w:hAnsi="Arial" w:cs="Arial"/>
          <w:lang w:eastAsia="en-GB"/>
        </w:rPr>
        <w:fldChar w:fldCharType="end"/>
      </w:r>
    </w:p>
    <w:p w14:paraId="27B27F49" w14:textId="66A80A0E" w:rsidR="000C1A70" w:rsidRPr="007016EE" w:rsidRDefault="000C1A70" w:rsidP="004060F8">
      <w:pPr>
        <w:jc w:val="both"/>
        <w:rPr>
          <w:rFonts w:ascii="Arial" w:hAnsi="Arial" w:cs="Arial"/>
        </w:rPr>
      </w:pPr>
    </w:p>
    <w:bookmarkEnd w:id="0"/>
    <w:p w14:paraId="6809F37E" w14:textId="17E63B85" w:rsidR="00B43F5E" w:rsidRPr="007016EE" w:rsidRDefault="00B43F5E" w:rsidP="004060F8">
      <w:pPr>
        <w:jc w:val="both"/>
        <w:rPr>
          <w:rFonts w:ascii="Arial" w:hAnsi="Arial" w:cs="Arial"/>
        </w:rPr>
      </w:pPr>
    </w:p>
    <w:p w14:paraId="3B3993C9" w14:textId="61DF5478" w:rsidR="000C1A70" w:rsidRPr="007016EE" w:rsidRDefault="000C1A70" w:rsidP="004060F8">
      <w:pPr>
        <w:jc w:val="both"/>
        <w:rPr>
          <w:rFonts w:ascii="Arial" w:hAnsi="Arial" w:cs="Arial"/>
        </w:rPr>
      </w:pPr>
    </w:p>
    <w:p w14:paraId="5A970D75" w14:textId="6E0BF15F" w:rsidR="000C1A70" w:rsidRPr="007016EE" w:rsidRDefault="000C1A70" w:rsidP="004060F8">
      <w:pPr>
        <w:jc w:val="both"/>
        <w:rPr>
          <w:rFonts w:ascii="Arial" w:hAnsi="Arial" w:cs="Arial"/>
        </w:rPr>
      </w:pPr>
    </w:p>
    <w:p w14:paraId="52741306" w14:textId="5B37B2C9" w:rsidR="000C1A70" w:rsidRPr="007016EE" w:rsidRDefault="00BB79F6" w:rsidP="004060F8">
      <w:pPr>
        <w:jc w:val="both"/>
        <w:rPr>
          <w:rFonts w:ascii="Arial" w:hAnsi="Arial" w:cs="Arial"/>
        </w:rPr>
      </w:pPr>
      <w:r w:rsidRPr="00661D8C">
        <w:rPr>
          <w:noProof/>
        </w:rPr>
        <w:drawing>
          <wp:anchor distT="0" distB="0" distL="114300" distR="114300" simplePos="0" relativeHeight="251669504" behindDoc="1" locked="0" layoutInCell="1" allowOverlap="1" wp14:anchorId="63C9F75A" wp14:editId="554AECAC">
            <wp:simplePos x="0" y="0"/>
            <wp:positionH relativeFrom="column">
              <wp:posOffset>1647594</wp:posOffset>
            </wp:positionH>
            <wp:positionV relativeFrom="paragraph">
              <wp:posOffset>138603</wp:posOffset>
            </wp:positionV>
            <wp:extent cx="2419350" cy="2419350"/>
            <wp:effectExtent l="0" t="0" r="6350" b="6350"/>
            <wp:wrapTight wrapText="bothSides">
              <wp:wrapPolygon edited="0">
                <wp:start x="0" y="0"/>
                <wp:lineTo x="0" y="21543"/>
                <wp:lineTo x="21543" y="21543"/>
                <wp:lineTo x="21543" y="0"/>
                <wp:lineTo x="0" y="0"/>
              </wp:wrapPolygon>
            </wp:wrapTight>
            <wp:docPr id="4" name="Picture 4"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F522A0" w14:textId="65D931CD" w:rsidR="000C1A70" w:rsidRPr="007016EE" w:rsidRDefault="000C1A70" w:rsidP="004060F8">
      <w:pPr>
        <w:jc w:val="both"/>
        <w:rPr>
          <w:rFonts w:ascii="Arial" w:hAnsi="Arial" w:cs="Arial"/>
        </w:rPr>
      </w:pPr>
    </w:p>
    <w:p w14:paraId="139C0F41" w14:textId="1A23D63A" w:rsidR="000C1A70" w:rsidRPr="007016EE" w:rsidRDefault="000C1A70" w:rsidP="004060F8">
      <w:pPr>
        <w:jc w:val="both"/>
        <w:rPr>
          <w:rFonts w:ascii="Arial" w:hAnsi="Arial" w:cs="Arial"/>
        </w:rPr>
      </w:pPr>
    </w:p>
    <w:p w14:paraId="162A85ED" w14:textId="3497360B" w:rsidR="000C1A70" w:rsidRPr="007016EE" w:rsidRDefault="000C1A70" w:rsidP="004060F8">
      <w:pPr>
        <w:jc w:val="both"/>
        <w:rPr>
          <w:rFonts w:ascii="Arial" w:hAnsi="Arial" w:cs="Arial"/>
        </w:rPr>
      </w:pPr>
    </w:p>
    <w:p w14:paraId="2A198470" w14:textId="58FEEC5D" w:rsidR="000C1A70" w:rsidRPr="007016EE" w:rsidRDefault="000C1A70" w:rsidP="004060F8">
      <w:pPr>
        <w:jc w:val="both"/>
        <w:rPr>
          <w:rFonts w:ascii="Arial" w:hAnsi="Arial" w:cs="Arial"/>
        </w:rPr>
      </w:pPr>
    </w:p>
    <w:p w14:paraId="3A2B9933" w14:textId="35A1141E" w:rsidR="000C1A70" w:rsidRPr="007016EE" w:rsidRDefault="000C1A70" w:rsidP="004060F8">
      <w:pPr>
        <w:jc w:val="both"/>
        <w:rPr>
          <w:rFonts w:ascii="Arial" w:hAnsi="Arial" w:cs="Arial"/>
        </w:rPr>
      </w:pPr>
    </w:p>
    <w:p w14:paraId="7F8D8D86" w14:textId="747B4A95" w:rsidR="000C1A70" w:rsidRPr="007016EE" w:rsidRDefault="000C1A70" w:rsidP="004060F8">
      <w:pPr>
        <w:jc w:val="both"/>
        <w:rPr>
          <w:rFonts w:ascii="Arial" w:hAnsi="Arial" w:cs="Arial"/>
        </w:rPr>
      </w:pPr>
    </w:p>
    <w:p w14:paraId="38E92E8A" w14:textId="64AB3A13" w:rsidR="000C1A70" w:rsidRPr="007016EE" w:rsidRDefault="000C1A70" w:rsidP="004060F8">
      <w:pPr>
        <w:jc w:val="both"/>
        <w:rPr>
          <w:rFonts w:ascii="Arial" w:hAnsi="Arial" w:cs="Arial"/>
        </w:rPr>
      </w:pPr>
    </w:p>
    <w:p w14:paraId="17DFD1DB" w14:textId="00828811" w:rsidR="000C1A70" w:rsidRPr="007016EE" w:rsidRDefault="000C1A70" w:rsidP="004060F8">
      <w:pPr>
        <w:jc w:val="both"/>
        <w:rPr>
          <w:rFonts w:ascii="Arial" w:hAnsi="Arial" w:cs="Arial"/>
        </w:rPr>
      </w:pPr>
    </w:p>
    <w:p w14:paraId="2AAAAEEC" w14:textId="710556CB" w:rsidR="000C1A70" w:rsidRPr="007016EE" w:rsidRDefault="000C1A70" w:rsidP="004060F8">
      <w:pPr>
        <w:jc w:val="both"/>
        <w:rPr>
          <w:rFonts w:ascii="Arial" w:hAnsi="Arial" w:cs="Arial"/>
        </w:rPr>
      </w:pPr>
    </w:p>
    <w:p w14:paraId="011C5BE1" w14:textId="77777777" w:rsidR="002F0947" w:rsidRPr="007016EE" w:rsidRDefault="002F0947" w:rsidP="00682C52">
      <w:pPr>
        <w:jc w:val="center"/>
        <w:rPr>
          <w:rFonts w:ascii="Arial" w:hAnsi="Arial" w:cs="Arial"/>
          <w:bCs/>
          <w:sz w:val="32"/>
          <w:szCs w:val="32"/>
        </w:rPr>
      </w:pPr>
    </w:p>
    <w:p w14:paraId="14968704" w14:textId="77777777" w:rsidR="002F0947" w:rsidRPr="007016EE" w:rsidRDefault="002F0947" w:rsidP="00682C52">
      <w:pPr>
        <w:jc w:val="center"/>
        <w:rPr>
          <w:rFonts w:ascii="Arial" w:hAnsi="Arial" w:cs="Arial"/>
          <w:bCs/>
          <w:sz w:val="32"/>
          <w:szCs w:val="32"/>
        </w:rPr>
      </w:pPr>
    </w:p>
    <w:p w14:paraId="34D44BD5" w14:textId="77777777" w:rsidR="00BB79F6" w:rsidRDefault="00BB79F6" w:rsidP="00682C52">
      <w:pPr>
        <w:jc w:val="center"/>
        <w:rPr>
          <w:rFonts w:ascii="Arial" w:hAnsi="Arial" w:cs="Arial"/>
          <w:bCs/>
          <w:sz w:val="32"/>
          <w:szCs w:val="32"/>
        </w:rPr>
      </w:pPr>
    </w:p>
    <w:p w14:paraId="5CBC17FC" w14:textId="77777777" w:rsidR="00BB79F6" w:rsidRDefault="00BB79F6" w:rsidP="00682C52">
      <w:pPr>
        <w:jc w:val="center"/>
        <w:rPr>
          <w:rFonts w:ascii="Arial" w:hAnsi="Arial" w:cs="Arial"/>
          <w:bCs/>
          <w:sz w:val="32"/>
          <w:szCs w:val="32"/>
        </w:rPr>
      </w:pPr>
    </w:p>
    <w:p w14:paraId="05EDBF66" w14:textId="7ABDC1AE" w:rsidR="000C1A70" w:rsidRPr="007016EE" w:rsidRDefault="000C1A70" w:rsidP="00682C52">
      <w:pPr>
        <w:jc w:val="center"/>
        <w:rPr>
          <w:rFonts w:ascii="Arial" w:hAnsi="Arial" w:cs="Arial"/>
          <w:bCs/>
          <w:sz w:val="32"/>
          <w:szCs w:val="32"/>
        </w:rPr>
      </w:pPr>
      <w:r w:rsidRPr="007016EE">
        <w:rPr>
          <w:rFonts w:ascii="Arial" w:hAnsi="Arial" w:cs="Arial"/>
          <w:bCs/>
          <w:sz w:val="32"/>
          <w:szCs w:val="32"/>
        </w:rPr>
        <w:t>University of Wales Trinity Saint David’s</w:t>
      </w:r>
    </w:p>
    <w:p w14:paraId="0CD450FF" w14:textId="77777777" w:rsidR="000C1A70" w:rsidRPr="007016EE" w:rsidRDefault="000C1A70" w:rsidP="00682C52">
      <w:pPr>
        <w:jc w:val="center"/>
        <w:rPr>
          <w:rFonts w:ascii="Arial" w:hAnsi="Arial" w:cs="Arial"/>
          <w:bCs/>
          <w:sz w:val="32"/>
          <w:szCs w:val="32"/>
        </w:rPr>
      </w:pPr>
      <w:r w:rsidRPr="007016EE">
        <w:rPr>
          <w:rFonts w:ascii="Arial" w:hAnsi="Arial" w:cs="Arial"/>
          <w:bCs/>
          <w:sz w:val="32"/>
          <w:szCs w:val="32"/>
        </w:rPr>
        <w:t>School of Engineering</w:t>
      </w:r>
    </w:p>
    <w:p w14:paraId="48340F2B" w14:textId="47FEC7A0" w:rsidR="000C1A70" w:rsidRPr="007016EE" w:rsidRDefault="000C1A70" w:rsidP="00682C52">
      <w:pPr>
        <w:jc w:val="center"/>
        <w:rPr>
          <w:rFonts w:ascii="Arial" w:hAnsi="Arial" w:cs="Arial"/>
          <w:bCs/>
          <w:sz w:val="32"/>
          <w:szCs w:val="32"/>
        </w:rPr>
      </w:pPr>
      <w:r w:rsidRPr="007016EE">
        <w:rPr>
          <w:rFonts w:ascii="Arial" w:hAnsi="Arial" w:cs="Arial"/>
          <w:bCs/>
          <w:sz w:val="32"/>
          <w:szCs w:val="32"/>
        </w:rPr>
        <w:t>Modelling Logistics operations (M5X01280)</w:t>
      </w:r>
    </w:p>
    <w:p w14:paraId="1E3891EC" w14:textId="77777777" w:rsidR="000C1A70" w:rsidRPr="007016EE" w:rsidRDefault="000C1A70" w:rsidP="00682C52">
      <w:pPr>
        <w:ind w:left="2880" w:firstLine="720"/>
        <w:rPr>
          <w:rFonts w:ascii="Arial" w:hAnsi="Arial" w:cs="Arial"/>
          <w:bCs/>
          <w:sz w:val="32"/>
          <w:szCs w:val="32"/>
        </w:rPr>
      </w:pPr>
      <w:r w:rsidRPr="007016EE">
        <w:rPr>
          <w:rFonts w:ascii="Arial" w:hAnsi="Arial" w:cs="Arial"/>
          <w:bCs/>
          <w:sz w:val="32"/>
          <w:szCs w:val="32"/>
        </w:rPr>
        <w:t>Chris Ashmead</w:t>
      </w:r>
    </w:p>
    <w:p w14:paraId="7B42CF24" w14:textId="77777777" w:rsidR="000C1A70" w:rsidRPr="007016EE" w:rsidRDefault="000C1A70" w:rsidP="00682C52">
      <w:pPr>
        <w:jc w:val="center"/>
        <w:rPr>
          <w:rFonts w:ascii="Arial" w:hAnsi="Arial" w:cs="Arial"/>
          <w:bCs/>
          <w:sz w:val="32"/>
          <w:szCs w:val="32"/>
        </w:rPr>
      </w:pPr>
      <w:r w:rsidRPr="007016EE">
        <w:rPr>
          <w:rFonts w:ascii="Arial" w:hAnsi="Arial" w:cs="Arial"/>
          <w:bCs/>
          <w:sz w:val="32"/>
          <w:szCs w:val="32"/>
        </w:rPr>
        <w:t>1902167</w:t>
      </w:r>
    </w:p>
    <w:p w14:paraId="4D119210" w14:textId="77777777" w:rsidR="000C1A70" w:rsidRPr="007016EE" w:rsidRDefault="000C1A70" w:rsidP="00682C52">
      <w:pPr>
        <w:jc w:val="center"/>
        <w:rPr>
          <w:rFonts w:ascii="Arial" w:hAnsi="Arial" w:cs="Arial"/>
          <w:bCs/>
          <w:sz w:val="32"/>
          <w:szCs w:val="32"/>
        </w:rPr>
      </w:pPr>
      <w:r w:rsidRPr="007016EE">
        <w:rPr>
          <w:rFonts w:ascii="Arial" w:hAnsi="Arial" w:cs="Arial"/>
          <w:bCs/>
          <w:sz w:val="32"/>
          <w:szCs w:val="32"/>
        </w:rPr>
        <w:t>BSc (Hons) Logistics and Supply Chain Management</w:t>
      </w:r>
    </w:p>
    <w:p w14:paraId="74DFA4E3" w14:textId="77777777" w:rsidR="000C1A70" w:rsidRPr="007016EE" w:rsidRDefault="000C1A70" w:rsidP="00682C52">
      <w:pPr>
        <w:jc w:val="center"/>
        <w:rPr>
          <w:rFonts w:ascii="Arial" w:hAnsi="Arial" w:cs="Arial"/>
        </w:rPr>
      </w:pPr>
    </w:p>
    <w:p w14:paraId="361D3E90" w14:textId="521C5A73" w:rsidR="006C6375" w:rsidRPr="007016EE" w:rsidRDefault="006C6375" w:rsidP="004060F8">
      <w:pPr>
        <w:jc w:val="both"/>
        <w:rPr>
          <w:rFonts w:ascii="Arial" w:hAnsi="Arial" w:cs="Arial"/>
        </w:rPr>
      </w:pPr>
    </w:p>
    <w:p w14:paraId="79DFD6BB" w14:textId="77777777" w:rsidR="002A038B" w:rsidRPr="007016EE" w:rsidRDefault="002A038B">
      <w:pPr>
        <w:rPr>
          <w:rFonts w:ascii="Arial" w:hAnsi="Arial" w:cs="Arial"/>
        </w:rPr>
      </w:pPr>
    </w:p>
    <w:p w14:paraId="2C1B9E92" w14:textId="77777777" w:rsidR="002A038B" w:rsidRPr="007016EE" w:rsidRDefault="002A038B">
      <w:pPr>
        <w:rPr>
          <w:rFonts w:ascii="Arial" w:hAnsi="Arial" w:cs="Arial"/>
        </w:rPr>
      </w:pPr>
      <w:r w:rsidRPr="007016EE">
        <w:rPr>
          <w:rFonts w:ascii="Arial" w:hAnsi="Arial" w:cs="Arial"/>
        </w:rPr>
        <w:br w:type="page"/>
      </w:r>
    </w:p>
    <w:p w14:paraId="746ABF9B" w14:textId="77777777" w:rsidR="00047CCC" w:rsidRPr="007016EE" w:rsidRDefault="002A038B">
      <w:pPr>
        <w:rPr>
          <w:rFonts w:ascii="Arial" w:hAnsi="Arial" w:cs="Arial"/>
          <w:u w:val="single"/>
        </w:rPr>
      </w:pPr>
      <w:r w:rsidRPr="007016EE">
        <w:rPr>
          <w:rFonts w:ascii="Arial" w:hAnsi="Arial" w:cs="Arial"/>
          <w:u w:val="single"/>
        </w:rPr>
        <w:lastRenderedPageBreak/>
        <w:t>Abstract</w:t>
      </w:r>
    </w:p>
    <w:p w14:paraId="101757FF" w14:textId="77777777" w:rsidR="00047CCC" w:rsidRPr="007016EE" w:rsidRDefault="00047CCC">
      <w:pPr>
        <w:rPr>
          <w:rFonts w:ascii="Arial" w:hAnsi="Arial" w:cs="Arial"/>
          <w:u w:val="single"/>
        </w:rPr>
      </w:pPr>
    </w:p>
    <w:p w14:paraId="24C6D302" w14:textId="477530FE" w:rsidR="006C6375" w:rsidRPr="00B45D14" w:rsidRDefault="0019796E" w:rsidP="00B535FA">
      <w:pPr>
        <w:jc w:val="both"/>
        <w:rPr>
          <w:rFonts w:ascii="Arial" w:hAnsi="Arial" w:cs="Arial"/>
        </w:rPr>
      </w:pPr>
      <w:r w:rsidRPr="00B45D14">
        <w:rPr>
          <w:rFonts w:ascii="Arial" w:hAnsi="Arial" w:cs="Arial"/>
        </w:rPr>
        <w:t xml:space="preserve">To cope with </w:t>
      </w:r>
      <w:r w:rsidR="00E52E5C" w:rsidRPr="00B45D14">
        <w:rPr>
          <w:rFonts w:ascii="Arial" w:hAnsi="Arial" w:cs="Arial"/>
        </w:rPr>
        <w:t xml:space="preserve">the </w:t>
      </w:r>
      <w:r w:rsidRPr="00B45D14">
        <w:rPr>
          <w:rFonts w:ascii="Arial" w:hAnsi="Arial" w:cs="Arial"/>
        </w:rPr>
        <w:t>increased pressure to perform</w:t>
      </w:r>
      <w:r w:rsidR="00E52E5C" w:rsidRPr="00B45D14">
        <w:rPr>
          <w:rFonts w:ascii="Arial" w:hAnsi="Arial" w:cs="Arial"/>
        </w:rPr>
        <w:t xml:space="preserve"> and react s</w:t>
      </w:r>
      <w:r w:rsidR="002B75FC" w:rsidRPr="00B45D14">
        <w:rPr>
          <w:rFonts w:ascii="Arial" w:hAnsi="Arial" w:cs="Arial"/>
        </w:rPr>
        <w:t xml:space="preserve">wiftly to sudden changes </w:t>
      </w:r>
      <w:r w:rsidR="00B44403" w:rsidRPr="00B45D14">
        <w:rPr>
          <w:rFonts w:ascii="Arial" w:hAnsi="Arial" w:cs="Arial"/>
        </w:rPr>
        <w:t xml:space="preserve">of consumer </w:t>
      </w:r>
      <w:r w:rsidR="00B45D14" w:rsidRPr="00B45D14">
        <w:rPr>
          <w:rFonts w:ascii="Arial" w:hAnsi="Arial" w:cs="Arial"/>
        </w:rPr>
        <w:t>demand, maintain</w:t>
      </w:r>
      <w:r w:rsidR="00B2333C" w:rsidRPr="00B45D14">
        <w:rPr>
          <w:rFonts w:ascii="Arial" w:hAnsi="Arial" w:cs="Arial"/>
        </w:rPr>
        <w:t xml:space="preserve"> a </w:t>
      </w:r>
      <w:r w:rsidR="006E6222" w:rsidRPr="00B45D14">
        <w:rPr>
          <w:rFonts w:ascii="Arial" w:hAnsi="Arial" w:cs="Arial"/>
        </w:rPr>
        <w:t xml:space="preserve">comparative advantage over their nearest </w:t>
      </w:r>
      <w:r w:rsidR="00B45D14" w:rsidRPr="00B45D14">
        <w:rPr>
          <w:rFonts w:ascii="Arial" w:hAnsi="Arial" w:cs="Arial"/>
        </w:rPr>
        <w:t>competitors, elevate</w:t>
      </w:r>
      <w:r w:rsidR="00BD4C6E" w:rsidRPr="00B45D14">
        <w:rPr>
          <w:rFonts w:ascii="Arial" w:hAnsi="Arial" w:cs="Arial"/>
        </w:rPr>
        <w:t xml:space="preserve"> </w:t>
      </w:r>
      <w:r w:rsidR="00EA44E3" w:rsidRPr="00B45D14">
        <w:rPr>
          <w:rFonts w:ascii="Arial" w:hAnsi="Arial" w:cs="Arial"/>
        </w:rPr>
        <w:t>disruptions</w:t>
      </w:r>
      <w:r w:rsidR="008847C9" w:rsidRPr="00B45D14">
        <w:rPr>
          <w:rFonts w:ascii="Arial" w:hAnsi="Arial" w:cs="Arial"/>
        </w:rPr>
        <w:t xml:space="preserve"> with</w:t>
      </w:r>
      <w:r w:rsidR="002A55EA">
        <w:rPr>
          <w:rFonts w:ascii="Arial" w:hAnsi="Arial" w:cs="Arial"/>
        </w:rPr>
        <w:t>in</w:t>
      </w:r>
      <w:r w:rsidR="008847C9" w:rsidRPr="00B45D14">
        <w:rPr>
          <w:rFonts w:ascii="Arial" w:hAnsi="Arial" w:cs="Arial"/>
        </w:rPr>
        <w:t xml:space="preserve"> </w:t>
      </w:r>
      <w:r w:rsidR="00703A90">
        <w:rPr>
          <w:rFonts w:ascii="Arial" w:hAnsi="Arial" w:cs="Arial"/>
        </w:rPr>
        <w:t xml:space="preserve">their </w:t>
      </w:r>
      <w:r w:rsidR="002A55EA" w:rsidRPr="00B45D14">
        <w:rPr>
          <w:rFonts w:ascii="Arial" w:hAnsi="Arial" w:cs="Arial"/>
        </w:rPr>
        <w:t>logistic</w:t>
      </w:r>
      <w:r w:rsidR="008847C9" w:rsidRPr="00B45D14">
        <w:rPr>
          <w:rFonts w:ascii="Arial" w:hAnsi="Arial" w:cs="Arial"/>
        </w:rPr>
        <w:t xml:space="preserve"> systems and supply chains</w:t>
      </w:r>
      <w:r w:rsidR="00BD4C6E" w:rsidRPr="00B45D14">
        <w:rPr>
          <w:rFonts w:ascii="Arial" w:hAnsi="Arial" w:cs="Arial"/>
        </w:rPr>
        <w:t>.</w:t>
      </w:r>
      <w:r w:rsidR="002A55EA">
        <w:rPr>
          <w:rFonts w:ascii="Arial" w:hAnsi="Arial" w:cs="Arial"/>
        </w:rPr>
        <w:t xml:space="preserve"> A number of c</w:t>
      </w:r>
      <w:r w:rsidR="002A55EA" w:rsidRPr="00B45D14">
        <w:rPr>
          <w:rFonts w:ascii="Arial" w:hAnsi="Arial" w:cs="Arial"/>
        </w:rPr>
        <w:t>ounteractive</w:t>
      </w:r>
      <w:r w:rsidR="00F70CC3" w:rsidRPr="00B45D14">
        <w:rPr>
          <w:rFonts w:ascii="Arial" w:hAnsi="Arial" w:cs="Arial"/>
        </w:rPr>
        <w:t xml:space="preserve"> </w:t>
      </w:r>
      <w:r w:rsidR="002A55EA">
        <w:rPr>
          <w:rFonts w:ascii="Arial" w:hAnsi="Arial" w:cs="Arial"/>
        </w:rPr>
        <w:t>m</w:t>
      </w:r>
      <w:r w:rsidR="00BD4C6E" w:rsidRPr="00B45D14">
        <w:rPr>
          <w:rFonts w:ascii="Arial" w:hAnsi="Arial" w:cs="Arial"/>
        </w:rPr>
        <w:t xml:space="preserve">easures have been introduced </w:t>
      </w:r>
      <w:r w:rsidR="00C007AE" w:rsidRPr="00B45D14">
        <w:rPr>
          <w:rFonts w:ascii="Arial" w:hAnsi="Arial" w:cs="Arial"/>
        </w:rPr>
        <w:t>by companies</w:t>
      </w:r>
      <w:r w:rsidR="00BE294D">
        <w:rPr>
          <w:rFonts w:ascii="Arial" w:hAnsi="Arial" w:cs="Arial"/>
        </w:rPr>
        <w:t xml:space="preserve"> </w:t>
      </w:r>
      <w:r w:rsidR="00F70CC3" w:rsidRPr="00B45D14">
        <w:rPr>
          <w:rFonts w:ascii="Arial" w:hAnsi="Arial" w:cs="Arial"/>
        </w:rPr>
        <w:t xml:space="preserve">in the form of </w:t>
      </w:r>
      <w:r w:rsidR="009C71BE">
        <w:rPr>
          <w:rFonts w:ascii="Arial" w:hAnsi="Arial" w:cs="Arial"/>
        </w:rPr>
        <w:t xml:space="preserve"> simulation </w:t>
      </w:r>
      <w:r w:rsidR="00B45D14" w:rsidRPr="00B45D14">
        <w:rPr>
          <w:rFonts w:ascii="Arial" w:hAnsi="Arial" w:cs="Arial"/>
        </w:rPr>
        <w:t>models</w:t>
      </w:r>
      <w:r w:rsidR="009C71BE">
        <w:rPr>
          <w:rFonts w:ascii="Arial" w:hAnsi="Arial" w:cs="Arial"/>
        </w:rPr>
        <w:t>.</w:t>
      </w:r>
      <w:r w:rsidR="006C6375" w:rsidRPr="00B45D14">
        <w:rPr>
          <w:rFonts w:ascii="Arial" w:hAnsi="Arial" w:cs="Arial"/>
        </w:rPr>
        <w:br w:type="page"/>
      </w:r>
    </w:p>
    <w:p w14:paraId="68E457D3" w14:textId="77777777" w:rsidR="00C869DD" w:rsidRPr="007016EE" w:rsidRDefault="00C869DD" w:rsidP="00C869DD">
      <w:pPr>
        <w:spacing w:line="360" w:lineRule="auto"/>
        <w:jc w:val="both"/>
        <w:rPr>
          <w:rFonts w:ascii="Arial" w:hAnsi="Arial" w:cs="Arial"/>
        </w:rPr>
      </w:pPr>
    </w:p>
    <w:sdt>
      <w:sdtPr>
        <w:rPr>
          <w:rFonts w:ascii="Arial" w:eastAsiaTheme="minorHAnsi" w:hAnsi="Arial" w:cs="Arial"/>
          <w:b w:val="0"/>
          <w:bCs w:val="0"/>
          <w:color w:val="auto"/>
          <w:sz w:val="24"/>
          <w:szCs w:val="24"/>
          <w:lang w:val="en-GB"/>
        </w:rPr>
        <w:id w:val="1191415858"/>
        <w:docPartObj>
          <w:docPartGallery w:val="Table of Contents"/>
          <w:docPartUnique/>
        </w:docPartObj>
      </w:sdtPr>
      <w:sdtEndPr>
        <w:rPr>
          <w:noProof/>
        </w:rPr>
      </w:sdtEndPr>
      <w:sdtContent>
        <w:p w14:paraId="1B0A2660" w14:textId="77777777" w:rsidR="00C869DD" w:rsidRPr="003327EC" w:rsidRDefault="00C869DD" w:rsidP="00883FC4">
          <w:pPr>
            <w:pStyle w:val="TOCHeading"/>
            <w:spacing w:line="360" w:lineRule="auto"/>
            <w:jc w:val="center"/>
            <w:rPr>
              <w:rFonts w:ascii="Arial" w:hAnsi="Arial" w:cs="Arial"/>
              <w:color w:val="000000" w:themeColor="text1"/>
              <w:u w:val="single"/>
            </w:rPr>
          </w:pPr>
          <w:r w:rsidRPr="003327EC">
            <w:rPr>
              <w:rFonts w:ascii="Arial" w:hAnsi="Arial" w:cs="Arial"/>
              <w:color w:val="000000" w:themeColor="text1"/>
              <w:u w:val="single"/>
            </w:rPr>
            <w:t>Table of Contents</w:t>
          </w:r>
        </w:p>
        <w:p w14:paraId="339114DC" w14:textId="3C146595" w:rsidR="00DF1FB9" w:rsidRDefault="00C869DD">
          <w:pPr>
            <w:pStyle w:val="TOC1"/>
            <w:tabs>
              <w:tab w:val="right" w:leader="dot" w:pos="9010"/>
            </w:tabs>
            <w:rPr>
              <w:rFonts w:eastAsiaTheme="minorEastAsia" w:cstheme="minorBidi"/>
              <w:b w:val="0"/>
              <w:bCs w:val="0"/>
              <w:i w:val="0"/>
              <w:iCs w:val="0"/>
              <w:noProof/>
              <w:lang w:eastAsia="en-GB"/>
            </w:rPr>
          </w:pPr>
          <w:r w:rsidRPr="007016EE">
            <w:rPr>
              <w:rFonts w:ascii="Arial" w:hAnsi="Arial" w:cs="Arial"/>
              <w:b w:val="0"/>
              <w:bCs w:val="0"/>
            </w:rPr>
            <w:fldChar w:fldCharType="begin"/>
          </w:r>
          <w:r w:rsidRPr="007016EE">
            <w:rPr>
              <w:rFonts w:ascii="Arial" w:hAnsi="Arial" w:cs="Arial"/>
            </w:rPr>
            <w:instrText xml:space="preserve"> TOC \o "1-3" \h \z \u </w:instrText>
          </w:r>
          <w:r w:rsidRPr="007016EE">
            <w:rPr>
              <w:rFonts w:ascii="Arial" w:hAnsi="Arial" w:cs="Arial"/>
              <w:b w:val="0"/>
              <w:bCs w:val="0"/>
            </w:rPr>
            <w:fldChar w:fldCharType="separate"/>
          </w:r>
          <w:hyperlink w:anchor="_Toc65550330" w:history="1">
            <w:r w:rsidR="00DF1FB9" w:rsidRPr="00D41895">
              <w:rPr>
                <w:rStyle w:val="Hyperlink"/>
                <w:rFonts w:ascii="Arial" w:hAnsi="Arial" w:cs="Arial"/>
                <w:noProof/>
              </w:rPr>
              <w:t>Introduction</w:t>
            </w:r>
            <w:r w:rsidR="00DF1FB9">
              <w:rPr>
                <w:noProof/>
                <w:webHidden/>
              </w:rPr>
              <w:tab/>
            </w:r>
            <w:r w:rsidR="00DF1FB9">
              <w:rPr>
                <w:noProof/>
                <w:webHidden/>
              </w:rPr>
              <w:fldChar w:fldCharType="begin"/>
            </w:r>
            <w:r w:rsidR="00DF1FB9">
              <w:rPr>
                <w:noProof/>
                <w:webHidden/>
              </w:rPr>
              <w:instrText xml:space="preserve"> PAGEREF _Toc65550330 \h </w:instrText>
            </w:r>
            <w:r w:rsidR="00DF1FB9">
              <w:rPr>
                <w:noProof/>
                <w:webHidden/>
              </w:rPr>
            </w:r>
            <w:r w:rsidR="00DF1FB9">
              <w:rPr>
                <w:noProof/>
                <w:webHidden/>
              </w:rPr>
              <w:fldChar w:fldCharType="separate"/>
            </w:r>
            <w:r w:rsidR="00DF1FB9">
              <w:rPr>
                <w:noProof/>
                <w:webHidden/>
              </w:rPr>
              <w:t>4</w:t>
            </w:r>
            <w:r w:rsidR="00DF1FB9">
              <w:rPr>
                <w:noProof/>
                <w:webHidden/>
              </w:rPr>
              <w:fldChar w:fldCharType="end"/>
            </w:r>
          </w:hyperlink>
        </w:p>
        <w:p w14:paraId="5FDA098C" w14:textId="35F9371A" w:rsidR="00DF1FB9" w:rsidRDefault="00EA2A49">
          <w:pPr>
            <w:pStyle w:val="TOC1"/>
            <w:tabs>
              <w:tab w:val="right" w:leader="dot" w:pos="9010"/>
            </w:tabs>
            <w:rPr>
              <w:rFonts w:eastAsiaTheme="minorEastAsia" w:cstheme="minorBidi"/>
              <w:b w:val="0"/>
              <w:bCs w:val="0"/>
              <w:i w:val="0"/>
              <w:iCs w:val="0"/>
              <w:noProof/>
              <w:lang w:eastAsia="en-GB"/>
            </w:rPr>
          </w:pPr>
          <w:hyperlink w:anchor="_Toc65550331" w:history="1">
            <w:r w:rsidR="00DF1FB9" w:rsidRPr="00D41895">
              <w:rPr>
                <w:rStyle w:val="Hyperlink"/>
                <w:rFonts w:ascii="Arial" w:hAnsi="Arial" w:cs="Arial"/>
                <w:noProof/>
              </w:rPr>
              <w:t>Advantages of simulation modelling</w:t>
            </w:r>
            <w:r w:rsidR="00DF1FB9">
              <w:rPr>
                <w:noProof/>
                <w:webHidden/>
              </w:rPr>
              <w:tab/>
            </w:r>
            <w:r w:rsidR="00DF1FB9">
              <w:rPr>
                <w:noProof/>
                <w:webHidden/>
              </w:rPr>
              <w:fldChar w:fldCharType="begin"/>
            </w:r>
            <w:r w:rsidR="00DF1FB9">
              <w:rPr>
                <w:noProof/>
                <w:webHidden/>
              </w:rPr>
              <w:instrText xml:space="preserve"> PAGEREF _Toc65550331 \h </w:instrText>
            </w:r>
            <w:r w:rsidR="00DF1FB9">
              <w:rPr>
                <w:noProof/>
                <w:webHidden/>
              </w:rPr>
            </w:r>
            <w:r w:rsidR="00DF1FB9">
              <w:rPr>
                <w:noProof/>
                <w:webHidden/>
              </w:rPr>
              <w:fldChar w:fldCharType="separate"/>
            </w:r>
            <w:r w:rsidR="00DF1FB9">
              <w:rPr>
                <w:noProof/>
                <w:webHidden/>
              </w:rPr>
              <w:t>4</w:t>
            </w:r>
            <w:r w:rsidR="00DF1FB9">
              <w:rPr>
                <w:noProof/>
                <w:webHidden/>
              </w:rPr>
              <w:fldChar w:fldCharType="end"/>
            </w:r>
          </w:hyperlink>
        </w:p>
        <w:p w14:paraId="4AAD2097" w14:textId="763BEC6B" w:rsidR="00DF1FB9" w:rsidRDefault="00EA2A49">
          <w:pPr>
            <w:pStyle w:val="TOC1"/>
            <w:tabs>
              <w:tab w:val="right" w:leader="dot" w:pos="9010"/>
            </w:tabs>
            <w:rPr>
              <w:rFonts w:eastAsiaTheme="minorEastAsia" w:cstheme="minorBidi"/>
              <w:b w:val="0"/>
              <w:bCs w:val="0"/>
              <w:i w:val="0"/>
              <w:iCs w:val="0"/>
              <w:noProof/>
              <w:lang w:eastAsia="en-GB"/>
            </w:rPr>
          </w:pPr>
          <w:hyperlink w:anchor="_Toc65550332" w:history="1">
            <w:r w:rsidR="00DF1FB9" w:rsidRPr="00D41895">
              <w:rPr>
                <w:rStyle w:val="Hyperlink"/>
                <w:rFonts w:ascii="Arial" w:hAnsi="Arial" w:cs="Arial"/>
                <w:noProof/>
              </w:rPr>
              <w:t>Disadvantages of simulation modelling</w:t>
            </w:r>
            <w:r w:rsidR="00DF1FB9">
              <w:rPr>
                <w:noProof/>
                <w:webHidden/>
              </w:rPr>
              <w:tab/>
            </w:r>
            <w:r w:rsidR="00DF1FB9">
              <w:rPr>
                <w:noProof/>
                <w:webHidden/>
              </w:rPr>
              <w:fldChar w:fldCharType="begin"/>
            </w:r>
            <w:r w:rsidR="00DF1FB9">
              <w:rPr>
                <w:noProof/>
                <w:webHidden/>
              </w:rPr>
              <w:instrText xml:space="preserve"> PAGEREF _Toc65550332 \h </w:instrText>
            </w:r>
            <w:r w:rsidR="00DF1FB9">
              <w:rPr>
                <w:noProof/>
                <w:webHidden/>
              </w:rPr>
            </w:r>
            <w:r w:rsidR="00DF1FB9">
              <w:rPr>
                <w:noProof/>
                <w:webHidden/>
              </w:rPr>
              <w:fldChar w:fldCharType="separate"/>
            </w:r>
            <w:r w:rsidR="00DF1FB9">
              <w:rPr>
                <w:noProof/>
                <w:webHidden/>
              </w:rPr>
              <w:t>5</w:t>
            </w:r>
            <w:r w:rsidR="00DF1FB9">
              <w:rPr>
                <w:noProof/>
                <w:webHidden/>
              </w:rPr>
              <w:fldChar w:fldCharType="end"/>
            </w:r>
          </w:hyperlink>
        </w:p>
        <w:p w14:paraId="6EC82DCC" w14:textId="151433D8" w:rsidR="00DF1FB9" w:rsidRDefault="00EA2A49">
          <w:pPr>
            <w:pStyle w:val="TOC1"/>
            <w:tabs>
              <w:tab w:val="right" w:leader="dot" w:pos="9010"/>
            </w:tabs>
            <w:rPr>
              <w:rFonts w:eastAsiaTheme="minorEastAsia" w:cstheme="minorBidi"/>
              <w:b w:val="0"/>
              <w:bCs w:val="0"/>
              <w:i w:val="0"/>
              <w:iCs w:val="0"/>
              <w:noProof/>
              <w:lang w:eastAsia="en-GB"/>
            </w:rPr>
          </w:pPr>
          <w:hyperlink w:anchor="_Toc65550333" w:history="1">
            <w:r w:rsidR="00DF1FB9" w:rsidRPr="00D41895">
              <w:rPr>
                <w:rStyle w:val="Hyperlink"/>
                <w:rFonts w:ascii="Arial" w:hAnsi="Arial" w:cs="Arial"/>
                <w:noProof/>
              </w:rPr>
              <w:t>Types of modelling approaches</w:t>
            </w:r>
            <w:r w:rsidR="00DF1FB9">
              <w:rPr>
                <w:noProof/>
                <w:webHidden/>
              </w:rPr>
              <w:tab/>
            </w:r>
            <w:r w:rsidR="00DF1FB9">
              <w:rPr>
                <w:noProof/>
                <w:webHidden/>
              </w:rPr>
              <w:fldChar w:fldCharType="begin"/>
            </w:r>
            <w:r w:rsidR="00DF1FB9">
              <w:rPr>
                <w:noProof/>
                <w:webHidden/>
              </w:rPr>
              <w:instrText xml:space="preserve"> PAGEREF _Toc65550333 \h </w:instrText>
            </w:r>
            <w:r w:rsidR="00DF1FB9">
              <w:rPr>
                <w:noProof/>
                <w:webHidden/>
              </w:rPr>
            </w:r>
            <w:r w:rsidR="00DF1FB9">
              <w:rPr>
                <w:noProof/>
                <w:webHidden/>
              </w:rPr>
              <w:fldChar w:fldCharType="separate"/>
            </w:r>
            <w:r w:rsidR="00DF1FB9">
              <w:rPr>
                <w:noProof/>
                <w:webHidden/>
              </w:rPr>
              <w:t>5</w:t>
            </w:r>
            <w:r w:rsidR="00DF1FB9">
              <w:rPr>
                <w:noProof/>
                <w:webHidden/>
              </w:rPr>
              <w:fldChar w:fldCharType="end"/>
            </w:r>
          </w:hyperlink>
        </w:p>
        <w:p w14:paraId="1091EF5C" w14:textId="1CF7EFF9" w:rsidR="00DF1FB9" w:rsidRDefault="00EA2A49">
          <w:pPr>
            <w:pStyle w:val="TOC2"/>
            <w:tabs>
              <w:tab w:val="right" w:leader="dot" w:pos="9010"/>
            </w:tabs>
            <w:rPr>
              <w:rFonts w:eastAsiaTheme="minorEastAsia" w:cstheme="minorBidi"/>
              <w:b w:val="0"/>
              <w:bCs w:val="0"/>
              <w:noProof/>
              <w:sz w:val="24"/>
              <w:szCs w:val="24"/>
              <w:lang w:eastAsia="en-GB"/>
            </w:rPr>
          </w:pPr>
          <w:hyperlink w:anchor="_Toc65550334" w:history="1">
            <w:r w:rsidR="00DF1FB9" w:rsidRPr="00D41895">
              <w:rPr>
                <w:rStyle w:val="Hyperlink"/>
                <w:rFonts w:ascii="Arial" w:hAnsi="Arial" w:cs="Arial"/>
                <w:noProof/>
              </w:rPr>
              <w:t>SCOR model</w:t>
            </w:r>
            <w:r w:rsidR="00DF1FB9">
              <w:rPr>
                <w:noProof/>
                <w:webHidden/>
              </w:rPr>
              <w:tab/>
            </w:r>
            <w:r w:rsidR="00DF1FB9">
              <w:rPr>
                <w:noProof/>
                <w:webHidden/>
              </w:rPr>
              <w:fldChar w:fldCharType="begin"/>
            </w:r>
            <w:r w:rsidR="00DF1FB9">
              <w:rPr>
                <w:noProof/>
                <w:webHidden/>
              </w:rPr>
              <w:instrText xml:space="preserve"> PAGEREF _Toc65550334 \h </w:instrText>
            </w:r>
            <w:r w:rsidR="00DF1FB9">
              <w:rPr>
                <w:noProof/>
                <w:webHidden/>
              </w:rPr>
            </w:r>
            <w:r w:rsidR="00DF1FB9">
              <w:rPr>
                <w:noProof/>
                <w:webHidden/>
              </w:rPr>
              <w:fldChar w:fldCharType="separate"/>
            </w:r>
            <w:r w:rsidR="00DF1FB9">
              <w:rPr>
                <w:noProof/>
                <w:webHidden/>
              </w:rPr>
              <w:t>5</w:t>
            </w:r>
            <w:r w:rsidR="00DF1FB9">
              <w:rPr>
                <w:noProof/>
                <w:webHidden/>
              </w:rPr>
              <w:fldChar w:fldCharType="end"/>
            </w:r>
          </w:hyperlink>
        </w:p>
        <w:p w14:paraId="499866D3" w14:textId="58D2B068" w:rsidR="00DF1FB9" w:rsidRDefault="00EA2A49">
          <w:pPr>
            <w:pStyle w:val="TOC2"/>
            <w:tabs>
              <w:tab w:val="right" w:leader="dot" w:pos="9010"/>
            </w:tabs>
            <w:rPr>
              <w:rFonts w:eastAsiaTheme="minorEastAsia" w:cstheme="minorBidi"/>
              <w:b w:val="0"/>
              <w:bCs w:val="0"/>
              <w:noProof/>
              <w:sz w:val="24"/>
              <w:szCs w:val="24"/>
              <w:lang w:eastAsia="en-GB"/>
            </w:rPr>
          </w:pPr>
          <w:hyperlink w:anchor="_Toc65550335" w:history="1">
            <w:r w:rsidR="00DF1FB9" w:rsidRPr="00D41895">
              <w:rPr>
                <w:rStyle w:val="Hyperlink"/>
                <w:rFonts w:ascii="Arial" w:hAnsi="Arial" w:cs="Arial"/>
                <w:noProof/>
              </w:rPr>
              <w:t>System Dynamics</w:t>
            </w:r>
            <w:r w:rsidR="00DF1FB9">
              <w:rPr>
                <w:noProof/>
                <w:webHidden/>
              </w:rPr>
              <w:tab/>
            </w:r>
            <w:r w:rsidR="00DF1FB9">
              <w:rPr>
                <w:noProof/>
                <w:webHidden/>
              </w:rPr>
              <w:fldChar w:fldCharType="begin"/>
            </w:r>
            <w:r w:rsidR="00DF1FB9">
              <w:rPr>
                <w:noProof/>
                <w:webHidden/>
              </w:rPr>
              <w:instrText xml:space="preserve"> PAGEREF _Toc65550335 \h </w:instrText>
            </w:r>
            <w:r w:rsidR="00DF1FB9">
              <w:rPr>
                <w:noProof/>
                <w:webHidden/>
              </w:rPr>
            </w:r>
            <w:r w:rsidR="00DF1FB9">
              <w:rPr>
                <w:noProof/>
                <w:webHidden/>
              </w:rPr>
              <w:fldChar w:fldCharType="separate"/>
            </w:r>
            <w:r w:rsidR="00DF1FB9">
              <w:rPr>
                <w:noProof/>
                <w:webHidden/>
              </w:rPr>
              <w:t>6</w:t>
            </w:r>
            <w:r w:rsidR="00DF1FB9">
              <w:rPr>
                <w:noProof/>
                <w:webHidden/>
              </w:rPr>
              <w:fldChar w:fldCharType="end"/>
            </w:r>
          </w:hyperlink>
        </w:p>
        <w:p w14:paraId="76AD94A6" w14:textId="308C1870" w:rsidR="00DF1FB9" w:rsidRDefault="00EA2A49">
          <w:pPr>
            <w:pStyle w:val="TOC1"/>
            <w:tabs>
              <w:tab w:val="right" w:leader="dot" w:pos="9010"/>
            </w:tabs>
            <w:rPr>
              <w:rFonts w:eastAsiaTheme="minorEastAsia" w:cstheme="minorBidi"/>
              <w:b w:val="0"/>
              <w:bCs w:val="0"/>
              <w:i w:val="0"/>
              <w:iCs w:val="0"/>
              <w:noProof/>
              <w:lang w:eastAsia="en-GB"/>
            </w:rPr>
          </w:pPr>
          <w:hyperlink w:anchor="_Toc65550336" w:history="1">
            <w:r w:rsidR="00DF1FB9">
              <w:rPr>
                <w:noProof/>
                <w:webHidden/>
              </w:rPr>
              <w:tab/>
            </w:r>
            <w:r w:rsidR="00DF1FB9">
              <w:rPr>
                <w:noProof/>
                <w:webHidden/>
              </w:rPr>
              <w:fldChar w:fldCharType="begin"/>
            </w:r>
            <w:r w:rsidR="00DF1FB9">
              <w:rPr>
                <w:noProof/>
                <w:webHidden/>
              </w:rPr>
              <w:instrText xml:space="preserve"> PAGEREF _Toc65550336 \h </w:instrText>
            </w:r>
            <w:r w:rsidR="00DF1FB9">
              <w:rPr>
                <w:noProof/>
                <w:webHidden/>
              </w:rPr>
            </w:r>
            <w:r w:rsidR="00DF1FB9">
              <w:rPr>
                <w:noProof/>
                <w:webHidden/>
              </w:rPr>
              <w:fldChar w:fldCharType="separate"/>
            </w:r>
            <w:r w:rsidR="00DF1FB9">
              <w:rPr>
                <w:noProof/>
                <w:webHidden/>
              </w:rPr>
              <w:t>7</w:t>
            </w:r>
            <w:r w:rsidR="00DF1FB9">
              <w:rPr>
                <w:noProof/>
                <w:webHidden/>
              </w:rPr>
              <w:fldChar w:fldCharType="end"/>
            </w:r>
          </w:hyperlink>
        </w:p>
        <w:p w14:paraId="7C2CA900" w14:textId="64C1EBE2" w:rsidR="00DF1FB9" w:rsidRDefault="00EA2A49">
          <w:pPr>
            <w:pStyle w:val="TOC2"/>
            <w:tabs>
              <w:tab w:val="right" w:leader="dot" w:pos="9010"/>
            </w:tabs>
            <w:rPr>
              <w:rFonts w:eastAsiaTheme="minorEastAsia" w:cstheme="minorBidi"/>
              <w:b w:val="0"/>
              <w:bCs w:val="0"/>
              <w:noProof/>
              <w:sz w:val="24"/>
              <w:szCs w:val="24"/>
              <w:lang w:eastAsia="en-GB"/>
            </w:rPr>
          </w:pPr>
          <w:hyperlink w:anchor="_Toc65550337" w:history="1">
            <w:r w:rsidR="00DF1FB9" w:rsidRPr="00D41895">
              <w:rPr>
                <w:rStyle w:val="Hyperlink"/>
                <w:rFonts w:ascii="Arial" w:hAnsi="Arial" w:cs="Arial"/>
                <w:noProof/>
              </w:rPr>
              <w:t>Heuristic method</w:t>
            </w:r>
            <w:r w:rsidR="00DF1FB9">
              <w:rPr>
                <w:noProof/>
                <w:webHidden/>
              </w:rPr>
              <w:tab/>
            </w:r>
            <w:r w:rsidR="00DF1FB9">
              <w:rPr>
                <w:noProof/>
                <w:webHidden/>
              </w:rPr>
              <w:fldChar w:fldCharType="begin"/>
            </w:r>
            <w:r w:rsidR="00DF1FB9">
              <w:rPr>
                <w:noProof/>
                <w:webHidden/>
              </w:rPr>
              <w:instrText xml:space="preserve"> PAGEREF _Toc65550337 \h </w:instrText>
            </w:r>
            <w:r w:rsidR="00DF1FB9">
              <w:rPr>
                <w:noProof/>
                <w:webHidden/>
              </w:rPr>
            </w:r>
            <w:r w:rsidR="00DF1FB9">
              <w:rPr>
                <w:noProof/>
                <w:webHidden/>
              </w:rPr>
              <w:fldChar w:fldCharType="separate"/>
            </w:r>
            <w:r w:rsidR="00DF1FB9">
              <w:rPr>
                <w:noProof/>
                <w:webHidden/>
              </w:rPr>
              <w:t>7</w:t>
            </w:r>
            <w:r w:rsidR="00DF1FB9">
              <w:rPr>
                <w:noProof/>
                <w:webHidden/>
              </w:rPr>
              <w:fldChar w:fldCharType="end"/>
            </w:r>
          </w:hyperlink>
        </w:p>
        <w:p w14:paraId="585C5936" w14:textId="45D247E0" w:rsidR="00DF1FB9" w:rsidRDefault="00EA2A49">
          <w:pPr>
            <w:pStyle w:val="TOC1"/>
            <w:tabs>
              <w:tab w:val="right" w:leader="dot" w:pos="9010"/>
            </w:tabs>
            <w:rPr>
              <w:rFonts w:eastAsiaTheme="minorEastAsia" w:cstheme="minorBidi"/>
              <w:b w:val="0"/>
              <w:bCs w:val="0"/>
              <w:i w:val="0"/>
              <w:iCs w:val="0"/>
              <w:noProof/>
              <w:lang w:eastAsia="en-GB"/>
            </w:rPr>
          </w:pPr>
          <w:hyperlink w:anchor="_Toc65550338" w:history="1">
            <w:r w:rsidR="00DF1FB9" w:rsidRPr="00D41895">
              <w:rPr>
                <w:rStyle w:val="Hyperlink"/>
                <w:rFonts w:ascii="Arial" w:hAnsi="Arial" w:cs="Arial"/>
                <w:noProof/>
              </w:rPr>
              <w:t>Simulation Software systems</w:t>
            </w:r>
            <w:r w:rsidR="00DF1FB9">
              <w:rPr>
                <w:noProof/>
                <w:webHidden/>
              </w:rPr>
              <w:tab/>
            </w:r>
            <w:r w:rsidR="00DF1FB9">
              <w:rPr>
                <w:noProof/>
                <w:webHidden/>
              </w:rPr>
              <w:fldChar w:fldCharType="begin"/>
            </w:r>
            <w:r w:rsidR="00DF1FB9">
              <w:rPr>
                <w:noProof/>
                <w:webHidden/>
              </w:rPr>
              <w:instrText xml:space="preserve"> PAGEREF _Toc65550338 \h </w:instrText>
            </w:r>
            <w:r w:rsidR="00DF1FB9">
              <w:rPr>
                <w:noProof/>
                <w:webHidden/>
              </w:rPr>
            </w:r>
            <w:r w:rsidR="00DF1FB9">
              <w:rPr>
                <w:noProof/>
                <w:webHidden/>
              </w:rPr>
              <w:fldChar w:fldCharType="separate"/>
            </w:r>
            <w:r w:rsidR="00DF1FB9">
              <w:rPr>
                <w:noProof/>
                <w:webHidden/>
              </w:rPr>
              <w:t>7</w:t>
            </w:r>
            <w:r w:rsidR="00DF1FB9">
              <w:rPr>
                <w:noProof/>
                <w:webHidden/>
              </w:rPr>
              <w:fldChar w:fldCharType="end"/>
            </w:r>
          </w:hyperlink>
        </w:p>
        <w:p w14:paraId="69D76254" w14:textId="66AA2C7E" w:rsidR="00DF1FB9" w:rsidRDefault="00EA2A49">
          <w:pPr>
            <w:pStyle w:val="TOC2"/>
            <w:tabs>
              <w:tab w:val="right" w:leader="dot" w:pos="9010"/>
            </w:tabs>
            <w:rPr>
              <w:rFonts w:eastAsiaTheme="minorEastAsia" w:cstheme="minorBidi"/>
              <w:b w:val="0"/>
              <w:bCs w:val="0"/>
              <w:noProof/>
              <w:sz w:val="24"/>
              <w:szCs w:val="24"/>
              <w:lang w:eastAsia="en-GB"/>
            </w:rPr>
          </w:pPr>
          <w:hyperlink w:anchor="_Toc65550339" w:history="1">
            <w:r w:rsidR="00DF1FB9" w:rsidRPr="00D41895">
              <w:rPr>
                <w:rStyle w:val="Hyperlink"/>
                <w:rFonts w:ascii="Arial" w:hAnsi="Arial" w:cs="Arial"/>
                <w:noProof/>
              </w:rPr>
              <w:t>Anylogic</w:t>
            </w:r>
            <w:r w:rsidR="00DF1FB9">
              <w:rPr>
                <w:noProof/>
                <w:webHidden/>
              </w:rPr>
              <w:tab/>
            </w:r>
            <w:r w:rsidR="00DF1FB9">
              <w:rPr>
                <w:noProof/>
                <w:webHidden/>
              </w:rPr>
              <w:fldChar w:fldCharType="begin"/>
            </w:r>
            <w:r w:rsidR="00DF1FB9">
              <w:rPr>
                <w:noProof/>
                <w:webHidden/>
              </w:rPr>
              <w:instrText xml:space="preserve"> PAGEREF _Toc65550339 \h </w:instrText>
            </w:r>
            <w:r w:rsidR="00DF1FB9">
              <w:rPr>
                <w:noProof/>
                <w:webHidden/>
              </w:rPr>
            </w:r>
            <w:r w:rsidR="00DF1FB9">
              <w:rPr>
                <w:noProof/>
                <w:webHidden/>
              </w:rPr>
              <w:fldChar w:fldCharType="separate"/>
            </w:r>
            <w:r w:rsidR="00DF1FB9">
              <w:rPr>
                <w:noProof/>
                <w:webHidden/>
              </w:rPr>
              <w:t>8</w:t>
            </w:r>
            <w:r w:rsidR="00DF1FB9">
              <w:rPr>
                <w:noProof/>
                <w:webHidden/>
              </w:rPr>
              <w:fldChar w:fldCharType="end"/>
            </w:r>
          </w:hyperlink>
        </w:p>
        <w:p w14:paraId="06E41812" w14:textId="401F101B" w:rsidR="00DF1FB9" w:rsidRDefault="00EA2A49">
          <w:pPr>
            <w:pStyle w:val="TOC3"/>
            <w:tabs>
              <w:tab w:val="right" w:leader="dot" w:pos="9010"/>
            </w:tabs>
            <w:rPr>
              <w:rFonts w:eastAsiaTheme="minorEastAsia" w:cstheme="minorBidi"/>
              <w:noProof/>
              <w:sz w:val="24"/>
              <w:szCs w:val="24"/>
              <w:lang w:eastAsia="en-GB"/>
            </w:rPr>
          </w:pPr>
          <w:hyperlink w:anchor="_Toc65550340" w:history="1">
            <w:r w:rsidR="00DF1FB9" w:rsidRPr="00D41895">
              <w:rPr>
                <w:rStyle w:val="Hyperlink"/>
                <w:rFonts w:ascii="Arial" w:hAnsi="Arial" w:cs="Arial"/>
                <w:b/>
                <w:bCs/>
                <w:noProof/>
              </w:rPr>
              <w:t>Locating a distribution centre</w:t>
            </w:r>
            <w:r w:rsidR="00DF1FB9">
              <w:rPr>
                <w:noProof/>
                <w:webHidden/>
              </w:rPr>
              <w:tab/>
            </w:r>
            <w:r w:rsidR="00DF1FB9">
              <w:rPr>
                <w:noProof/>
                <w:webHidden/>
              </w:rPr>
              <w:fldChar w:fldCharType="begin"/>
            </w:r>
            <w:r w:rsidR="00DF1FB9">
              <w:rPr>
                <w:noProof/>
                <w:webHidden/>
              </w:rPr>
              <w:instrText xml:space="preserve"> PAGEREF _Toc65550340 \h </w:instrText>
            </w:r>
            <w:r w:rsidR="00DF1FB9">
              <w:rPr>
                <w:noProof/>
                <w:webHidden/>
              </w:rPr>
            </w:r>
            <w:r w:rsidR="00DF1FB9">
              <w:rPr>
                <w:noProof/>
                <w:webHidden/>
              </w:rPr>
              <w:fldChar w:fldCharType="separate"/>
            </w:r>
            <w:r w:rsidR="00DF1FB9">
              <w:rPr>
                <w:noProof/>
                <w:webHidden/>
              </w:rPr>
              <w:t>8</w:t>
            </w:r>
            <w:r w:rsidR="00DF1FB9">
              <w:rPr>
                <w:noProof/>
                <w:webHidden/>
              </w:rPr>
              <w:fldChar w:fldCharType="end"/>
            </w:r>
          </w:hyperlink>
        </w:p>
        <w:p w14:paraId="777C1F10" w14:textId="3369E97D" w:rsidR="00DF1FB9" w:rsidRDefault="00EA2A49">
          <w:pPr>
            <w:pStyle w:val="TOC3"/>
            <w:tabs>
              <w:tab w:val="right" w:leader="dot" w:pos="9010"/>
            </w:tabs>
            <w:rPr>
              <w:rFonts w:eastAsiaTheme="minorEastAsia" w:cstheme="minorBidi"/>
              <w:noProof/>
              <w:sz w:val="24"/>
              <w:szCs w:val="24"/>
              <w:lang w:eastAsia="en-GB"/>
            </w:rPr>
          </w:pPr>
          <w:hyperlink w:anchor="_Toc65550341" w:history="1">
            <w:r w:rsidR="00DF1FB9" w:rsidRPr="00D41895">
              <w:rPr>
                <w:rStyle w:val="Hyperlink"/>
                <w:rFonts w:ascii="Arial" w:hAnsi="Arial" w:cs="Arial"/>
                <w:b/>
                <w:bCs/>
                <w:noProof/>
              </w:rPr>
              <w:t>Last mile route optimisation</w:t>
            </w:r>
            <w:r w:rsidR="00DF1FB9">
              <w:rPr>
                <w:noProof/>
                <w:webHidden/>
              </w:rPr>
              <w:tab/>
            </w:r>
            <w:r w:rsidR="00DF1FB9">
              <w:rPr>
                <w:noProof/>
                <w:webHidden/>
              </w:rPr>
              <w:fldChar w:fldCharType="begin"/>
            </w:r>
            <w:r w:rsidR="00DF1FB9">
              <w:rPr>
                <w:noProof/>
                <w:webHidden/>
              </w:rPr>
              <w:instrText xml:space="preserve"> PAGEREF _Toc65550341 \h </w:instrText>
            </w:r>
            <w:r w:rsidR="00DF1FB9">
              <w:rPr>
                <w:noProof/>
                <w:webHidden/>
              </w:rPr>
            </w:r>
            <w:r w:rsidR="00DF1FB9">
              <w:rPr>
                <w:noProof/>
                <w:webHidden/>
              </w:rPr>
              <w:fldChar w:fldCharType="separate"/>
            </w:r>
            <w:r w:rsidR="00DF1FB9">
              <w:rPr>
                <w:noProof/>
                <w:webHidden/>
              </w:rPr>
              <w:t>8</w:t>
            </w:r>
            <w:r w:rsidR="00DF1FB9">
              <w:rPr>
                <w:noProof/>
                <w:webHidden/>
              </w:rPr>
              <w:fldChar w:fldCharType="end"/>
            </w:r>
          </w:hyperlink>
        </w:p>
        <w:p w14:paraId="6FC08F50" w14:textId="66F3BB32" w:rsidR="00DF1FB9" w:rsidRDefault="00EA2A49">
          <w:pPr>
            <w:pStyle w:val="TOC2"/>
            <w:tabs>
              <w:tab w:val="right" w:leader="dot" w:pos="9010"/>
            </w:tabs>
            <w:rPr>
              <w:rFonts w:eastAsiaTheme="minorEastAsia" w:cstheme="minorBidi"/>
              <w:b w:val="0"/>
              <w:bCs w:val="0"/>
              <w:noProof/>
              <w:sz w:val="24"/>
              <w:szCs w:val="24"/>
              <w:lang w:eastAsia="en-GB"/>
            </w:rPr>
          </w:pPr>
          <w:hyperlink w:anchor="_Toc65550342" w:history="1">
            <w:r w:rsidR="00DF1FB9" w:rsidRPr="00D41895">
              <w:rPr>
                <w:rStyle w:val="Hyperlink"/>
                <w:rFonts w:ascii="Arial" w:hAnsi="Arial" w:cs="Arial"/>
                <w:noProof/>
              </w:rPr>
              <w:t>Arena</w:t>
            </w:r>
            <w:r w:rsidR="00DF1FB9">
              <w:rPr>
                <w:noProof/>
                <w:webHidden/>
              </w:rPr>
              <w:tab/>
            </w:r>
            <w:r w:rsidR="00DF1FB9">
              <w:rPr>
                <w:noProof/>
                <w:webHidden/>
              </w:rPr>
              <w:fldChar w:fldCharType="begin"/>
            </w:r>
            <w:r w:rsidR="00DF1FB9">
              <w:rPr>
                <w:noProof/>
                <w:webHidden/>
              </w:rPr>
              <w:instrText xml:space="preserve"> PAGEREF _Toc65550342 \h </w:instrText>
            </w:r>
            <w:r w:rsidR="00DF1FB9">
              <w:rPr>
                <w:noProof/>
                <w:webHidden/>
              </w:rPr>
            </w:r>
            <w:r w:rsidR="00DF1FB9">
              <w:rPr>
                <w:noProof/>
                <w:webHidden/>
              </w:rPr>
              <w:fldChar w:fldCharType="separate"/>
            </w:r>
            <w:r w:rsidR="00DF1FB9">
              <w:rPr>
                <w:noProof/>
                <w:webHidden/>
              </w:rPr>
              <w:t>9</w:t>
            </w:r>
            <w:r w:rsidR="00DF1FB9">
              <w:rPr>
                <w:noProof/>
                <w:webHidden/>
              </w:rPr>
              <w:fldChar w:fldCharType="end"/>
            </w:r>
          </w:hyperlink>
        </w:p>
        <w:p w14:paraId="4946DC7C" w14:textId="163C14F2" w:rsidR="00DF1FB9" w:rsidRDefault="00EA2A49">
          <w:pPr>
            <w:pStyle w:val="TOC3"/>
            <w:tabs>
              <w:tab w:val="right" w:leader="dot" w:pos="9010"/>
            </w:tabs>
            <w:rPr>
              <w:rFonts w:eastAsiaTheme="minorEastAsia" w:cstheme="minorBidi"/>
              <w:noProof/>
              <w:sz w:val="24"/>
              <w:szCs w:val="24"/>
              <w:lang w:eastAsia="en-GB"/>
            </w:rPr>
          </w:pPr>
          <w:hyperlink w:anchor="_Toc65550343" w:history="1">
            <w:r w:rsidR="00DF1FB9" w:rsidRPr="00D41895">
              <w:rPr>
                <w:rStyle w:val="Hyperlink"/>
                <w:rFonts w:ascii="Arial" w:hAnsi="Arial" w:cs="Arial"/>
                <w:b/>
                <w:bCs/>
                <w:noProof/>
              </w:rPr>
              <w:t>Panama Canal expansion</w:t>
            </w:r>
            <w:r w:rsidR="00DF1FB9">
              <w:rPr>
                <w:noProof/>
                <w:webHidden/>
              </w:rPr>
              <w:tab/>
            </w:r>
            <w:r w:rsidR="00DF1FB9">
              <w:rPr>
                <w:noProof/>
                <w:webHidden/>
              </w:rPr>
              <w:fldChar w:fldCharType="begin"/>
            </w:r>
            <w:r w:rsidR="00DF1FB9">
              <w:rPr>
                <w:noProof/>
                <w:webHidden/>
              </w:rPr>
              <w:instrText xml:space="preserve"> PAGEREF _Toc65550343 \h </w:instrText>
            </w:r>
            <w:r w:rsidR="00DF1FB9">
              <w:rPr>
                <w:noProof/>
                <w:webHidden/>
              </w:rPr>
            </w:r>
            <w:r w:rsidR="00DF1FB9">
              <w:rPr>
                <w:noProof/>
                <w:webHidden/>
              </w:rPr>
              <w:fldChar w:fldCharType="separate"/>
            </w:r>
            <w:r w:rsidR="00DF1FB9">
              <w:rPr>
                <w:noProof/>
                <w:webHidden/>
              </w:rPr>
              <w:t>9</w:t>
            </w:r>
            <w:r w:rsidR="00DF1FB9">
              <w:rPr>
                <w:noProof/>
                <w:webHidden/>
              </w:rPr>
              <w:fldChar w:fldCharType="end"/>
            </w:r>
          </w:hyperlink>
        </w:p>
        <w:p w14:paraId="3E855498" w14:textId="6F20BF59" w:rsidR="00DF1FB9" w:rsidRDefault="00EA2A49">
          <w:pPr>
            <w:pStyle w:val="TOC3"/>
            <w:tabs>
              <w:tab w:val="right" w:leader="dot" w:pos="9010"/>
            </w:tabs>
            <w:rPr>
              <w:rFonts w:eastAsiaTheme="minorEastAsia" w:cstheme="minorBidi"/>
              <w:noProof/>
              <w:sz w:val="24"/>
              <w:szCs w:val="24"/>
              <w:lang w:eastAsia="en-GB"/>
            </w:rPr>
          </w:pPr>
          <w:hyperlink w:anchor="_Toc65550344" w:history="1">
            <w:r w:rsidR="00DF1FB9" w:rsidRPr="00D41895">
              <w:rPr>
                <w:rStyle w:val="Hyperlink"/>
                <w:rFonts w:ascii="Arial" w:hAnsi="Arial" w:cs="Arial"/>
                <w:b/>
                <w:bCs/>
                <w:noProof/>
              </w:rPr>
              <w:t>Managing warehouse inventory</w:t>
            </w:r>
            <w:r w:rsidR="00DF1FB9">
              <w:rPr>
                <w:noProof/>
                <w:webHidden/>
              </w:rPr>
              <w:tab/>
            </w:r>
            <w:r w:rsidR="00DF1FB9">
              <w:rPr>
                <w:noProof/>
                <w:webHidden/>
              </w:rPr>
              <w:fldChar w:fldCharType="begin"/>
            </w:r>
            <w:r w:rsidR="00DF1FB9">
              <w:rPr>
                <w:noProof/>
                <w:webHidden/>
              </w:rPr>
              <w:instrText xml:space="preserve"> PAGEREF _Toc65550344 \h </w:instrText>
            </w:r>
            <w:r w:rsidR="00DF1FB9">
              <w:rPr>
                <w:noProof/>
                <w:webHidden/>
              </w:rPr>
            </w:r>
            <w:r w:rsidR="00DF1FB9">
              <w:rPr>
                <w:noProof/>
                <w:webHidden/>
              </w:rPr>
              <w:fldChar w:fldCharType="separate"/>
            </w:r>
            <w:r w:rsidR="00DF1FB9">
              <w:rPr>
                <w:noProof/>
                <w:webHidden/>
              </w:rPr>
              <w:t>10</w:t>
            </w:r>
            <w:r w:rsidR="00DF1FB9">
              <w:rPr>
                <w:noProof/>
                <w:webHidden/>
              </w:rPr>
              <w:fldChar w:fldCharType="end"/>
            </w:r>
          </w:hyperlink>
        </w:p>
        <w:p w14:paraId="1C0B1301" w14:textId="1D043109" w:rsidR="00DF1FB9" w:rsidRDefault="00EA2A49">
          <w:pPr>
            <w:pStyle w:val="TOC1"/>
            <w:tabs>
              <w:tab w:val="right" w:leader="dot" w:pos="9010"/>
            </w:tabs>
            <w:rPr>
              <w:rFonts w:eastAsiaTheme="minorEastAsia" w:cstheme="minorBidi"/>
              <w:b w:val="0"/>
              <w:bCs w:val="0"/>
              <w:i w:val="0"/>
              <w:iCs w:val="0"/>
              <w:noProof/>
              <w:lang w:eastAsia="en-GB"/>
            </w:rPr>
          </w:pPr>
          <w:hyperlink w:anchor="_Toc65550345" w:history="1">
            <w:r w:rsidR="00DF1FB9">
              <w:rPr>
                <w:noProof/>
                <w:webHidden/>
              </w:rPr>
              <w:tab/>
            </w:r>
            <w:r w:rsidR="00DF1FB9">
              <w:rPr>
                <w:noProof/>
                <w:webHidden/>
              </w:rPr>
              <w:fldChar w:fldCharType="begin"/>
            </w:r>
            <w:r w:rsidR="00DF1FB9">
              <w:rPr>
                <w:noProof/>
                <w:webHidden/>
              </w:rPr>
              <w:instrText xml:space="preserve"> PAGEREF _Toc65550345 \h </w:instrText>
            </w:r>
            <w:r w:rsidR="00DF1FB9">
              <w:rPr>
                <w:noProof/>
                <w:webHidden/>
              </w:rPr>
            </w:r>
            <w:r w:rsidR="00DF1FB9">
              <w:rPr>
                <w:noProof/>
                <w:webHidden/>
              </w:rPr>
              <w:fldChar w:fldCharType="separate"/>
            </w:r>
            <w:r w:rsidR="00DF1FB9">
              <w:rPr>
                <w:noProof/>
                <w:webHidden/>
              </w:rPr>
              <w:t>11</w:t>
            </w:r>
            <w:r w:rsidR="00DF1FB9">
              <w:rPr>
                <w:noProof/>
                <w:webHidden/>
              </w:rPr>
              <w:fldChar w:fldCharType="end"/>
            </w:r>
          </w:hyperlink>
        </w:p>
        <w:p w14:paraId="6FE4C149" w14:textId="4808A86E" w:rsidR="00DF1FB9" w:rsidRDefault="00EA2A49">
          <w:pPr>
            <w:pStyle w:val="TOC1"/>
            <w:tabs>
              <w:tab w:val="right" w:leader="dot" w:pos="9010"/>
            </w:tabs>
            <w:rPr>
              <w:rFonts w:eastAsiaTheme="minorEastAsia" w:cstheme="minorBidi"/>
              <w:b w:val="0"/>
              <w:bCs w:val="0"/>
              <w:i w:val="0"/>
              <w:iCs w:val="0"/>
              <w:noProof/>
              <w:lang w:eastAsia="en-GB"/>
            </w:rPr>
          </w:pPr>
          <w:hyperlink w:anchor="_Toc65550346" w:history="1">
            <w:r w:rsidR="00DF1FB9" w:rsidRPr="00D41895">
              <w:rPr>
                <w:rStyle w:val="Hyperlink"/>
                <w:rFonts w:ascii="Arial" w:hAnsi="Arial" w:cs="Arial"/>
                <w:noProof/>
              </w:rPr>
              <w:t>Conclusion</w:t>
            </w:r>
            <w:r w:rsidR="00DF1FB9">
              <w:rPr>
                <w:noProof/>
                <w:webHidden/>
              </w:rPr>
              <w:tab/>
            </w:r>
            <w:r w:rsidR="00DF1FB9">
              <w:rPr>
                <w:noProof/>
                <w:webHidden/>
              </w:rPr>
              <w:fldChar w:fldCharType="begin"/>
            </w:r>
            <w:r w:rsidR="00DF1FB9">
              <w:rPr>
                <w:noProof/>
                <w:webHidden/>
              </w:rPr>
              <w:instrText xml:space="preserve"> PAGEREF _Toc65550346 \h </w:instrText>
            </w:r>
            <w:r w:rsidR="00DF1FB9">
              <w:rPr>
                <w:noProof/>
                <w:webHidden/>
              </w:rPr>
            </w:r>
            <w:r w:rsidR="00DF1FB9">
              <w:rPr>
                <w:noProof/>
                <w:webHidden/>
              </w:rPr>
              <w:fldChar w:fldCharType="separate"/>
            </w:r>
            <w:r w:rsidR="00DF1FB9">
              <w:rPr>
                <w:noProof/>
                <w:webHidden/>
              </w:rPr>
              <w:t>11</w:t>
            </w:r>
            <w:r w:rsidR="00DF1FB9">
              <w:rPr>
                <w:noProof/>
                <w:webHidden/>
              </w:rPr>
              <w:fldChar w:fldCharType="end"/>
            </w:r>
          </w:hyperlink>
        </w:p>
        <w:p w14:paraId="35D80901" w14:textId="3B715558" w:rsidR="00DF1FB9" w:rsidRDefault="00EA2A49">
          <w:pPr>
            <w:pStyle w:val="TOC1"/>
            <w:tabs>
              <w:tab w:val="right" w:leader="dot" w:pos="9010"/>
            </w:tabs>
            <w:rPr>
              <w:rFonts w:eastAsiaTheme="minorEastAsia" w:cstheme="minorBidi"/>
              <w:b w:val="0"/>
              <w:bCs w:val="0"/>
              <w:i w:val="0"/>
              <w:iCs w:val="0"/>
              <w:noProof/>
              <w:lang w:eastAsia="en-GB"/>
            </w:rPr>
          </w:pPr>
          <w:hyperlink w:anchor="_Toc65550347" w:history="1">
            <w:r w:rsidR="00DF1FB9" w:rsidRPr="00D41895">
              <w:rPr>
                <w:rStyle w:val="Hyperlink"/>
                <w:rFonts w:ascii="Arial" w:hAnsi="Arial" w:cs="Arial"/>
                <w:noProof/>
              </w:rPr>
              <w:t>References</w:t>
            </w:r>
            <w:r w:rsidR="00DF1FB9">
              <w:rPr>
                <w:noProof/>
                <w:webHidden/>
              </w:rPr>
              <w:tab/>
            </w:r>
            <w:r w:rsidR="00DF1FB9">
              <w:rPr>
                <w:noProof/>
                <w:webHidden/>
              </w:rPr>
              <w:fldChar w:fldCharType="begin"/>
            </w:r>
            <w:r w:rsidR="00DF1FB9">
              <w:rPr>
                <w:noProof/>
                <w:webHidden/>
              </w:rPr>
              <w:instrText xml:space="preserve"> PAGEREF _Toc65550347 \h </w:instrText>
            </w:r>
            <w:r w:rsidR="00DF1FB9">
              <w:rPr>
                <w:noProof/>
                <w:webHidden/>
              </w:rPr>
            </w:r>
            <w:r w:rsidR="00DF1FB9">
              <w:rPr>
                <w:noProof/>
                <w:webHidden/>
              </w:rPr>
              <w:fldChar w:fldCharType="separate"/>
            </w:r>
            <w:r w:rsidR="00DF1FB9">
              <w:rPr>
                <w:noProof/>
                <w:webHidden/>
              </w:rPr>
              <w:t>12</w:t>
            </w:r>
            <w:r w:rsidR="00DF1FB9">
              <w:rPr>
                <w:noProof/>
                <w:webHidden/>
              </w:rPr>
              <w:fldChar w:fldCharType="end"/>
            </w:r>
          </w:hyperlink>
        </w:p>
        <w:p w14:paraId="0ABB64F2" w14:textId="3BDE2C07" w:rsidR="000C1A70" w:rsidRPr="007016EE" w:rsidRDefault="00C869DD" w:rsidP="00C869DD">
          <w:pPr>
            <w:jc w:val="both"/>
            <w:rPr>
              <w:rFonts w:ascii="Arial" w:hAnsi="Arial" w:cs="Arial"/>
            </w:rPr>
          </w:pPr>
          <w:r w:rsidRPr="007016EE">
            <w:rPr>
              <w:rFonts w:ascii="Arial" w:hAnsi="Arial" w:cs="Arial"/>
              <w:b/>
              <w:bCs/>
              <w:noProof/>
            </w:rPr>
            <w:fldChar w:fldCharType="end"/>
          </w:r>
        </w:p>
      </w:sdtContent>
    </w:sdt>
    <w:p w14:paraId="7572DB97" w14:textId="525F238B" w:rsidR="00DF1020" w:rsidRPr="007016EE" w:rsidRDefault="00DF1020" w:rsidP="004060F8">
      <w:pPr>
        <w:jc w:val="both"/>
        <w:rPr>
          <w:rFonts w:ascii="Arial" w:hAnsi="Arial" w:cs="Arial"/>
        </w:rPr>
      </w:pPr>
    </w:p>
    <w:p w14:paraId="26E376B8" w14:textId="7F4E47E8" w:rsidR="00DF1020" w:rsidRPr="007016EE" w:rsidRDefault="00DF1020" w:rsidP="004060F8">
      <w:pPr>
        <w:jc w:val="both"/>
        <w:rPr>
          <w:rFonts w:ascii="Arial" w:hAnsi="Arial" w:cs="Arial"/>
        </w:rPr>
      </w:pPr>
    </w:p>
    <w:p w14:paraId="79299207" w14:textId="4AD41565" w:rsidR="00DF1020" w:rsidRPr="007016EE" w:rsidRDefault="00DF1020" w:rsidP="004060F8">
      <w:pPr>
        <w:jc w:val="both"/>
        <w:rPr>
          <w:rFonts w:ascii="Arial" w:hAnsi="Arial" w:cs="Arial"/>
        </w:rPr>
      </w:pPr>
    </w:p>
    <w:p w14:paraId="4545B176" w14:textId="1DB5D9AE" w:rsidR="00DF1020" w:rsidRPr="007016EE" w:rsidRDefault="00DF1020" w:rsidP="004060F8">
      <w:pPr>
        <w:jc w:val="both"/>
        <w:rPr>
          <w:rFonts w:ascii="Arial" w:hAnsi="Arial" w:cs="Arial"/>
        </w:rPr>
      </w:pPr>
    </w:p>
    <w:p w14:paraId="646CAB92" w14:textId="37FEE531" w:rsidR="00DF1020" w:rsidRPr="007016EE" w:rsidRDefault="00DF1020" w:rsidP="004060F8">
      <w:pPr>
        <w:jc w:val="both"/>
        <w:rPr>
          <w:rFonts w:ascii="Arial" w:hAnsi="Arial" w:cs="Arial"/>
        </w:rPr>
      </w:pPr>
    </w:p>
    <w:p w14:paraId="48AB6AE2" w14:textId="73303105" w:rsidR="00DF1020" w:rsidRPr="007016EE" w:rsidRDefault="00DF1020" w:rsidP="004060F8">
      <w:pPr>
        <w:jc w:val="both"/>
        <w:rPr>
          <w:rFonts w:ascii="Arial" w:hAnsi="Arial" w:cs="Arial"/>
        </w:rPr>
      </w:pPr>
    </w:p>
    <w:p w14:paraId="1AD5939D" w14:textId="0E8CBF30" w:rsidR="00DF1020" w:rsidRPr="007016EE" w:rsidRDefault="00DF1020" w:rsidP="004060F8">
      <w:pPr>
        <w:jc w:val="both"/>
        <w:rPr>
          <w:rFonts w:ascii="Arial" w:hAnsi="Arial" w:cs="Arial"/>
        </w:rPr>
      </w:pPr>
    </w:p>
    <w:p w14:paraId="488F3D0C" w14:textId="3A25E06F" w:rsidR="00DF1020" w:rsidRPr="007016EE" w:rsidRDefault="00DF1020" w:rsidP="004060F8">
      <w:pPr>
        <w:jc w:val="both"/>
        <w:rPr>
          <w:rFonts w:ascii="Arial" w:hAnsi="Arial" w:cs="Arial"/>
        </w:rPr>
      </w:pPr>
    </w:p>
    <w:p w14:paraId="5A1FCB74" w14:textId="10CD05C6" w:rsidR="00DF1020" w:rsidRPr="007016EE" w:rsidRDefault="00DF1020" w:rsidP="004060F8">
      <w:pPr>
        <w:jc w:val="both"/>
        <w:rPr>
          <w:rFonts w:ascii="Arial" w:hAnsi="Arial" w:cs="Arial"/>
        </w:rPr>
      </w:pPr>
    </w:p>
    <w:p w14:paraId="24632E3C" w14:textId="0BF17B35" w:rsidR="00DF1020" w:rsidRPr="007016EE" w:rsidRDefault="00DF1020" w:rsidP="004060F8">
      <w:pPr>
        <w:jc w:val="both"/>
        <w:rPr>
          <w:rFonts w:ascii="Arial" w:hAnsi="Arial" w:cs="Arial"/>
        </w:rPr>
      </w:pPr>
    </w:p>
    <w:p w14:paraId="4A1057B3" w14:textId="700157C0" w:rsidR="00DF1020" w:rsidRPr="007016EE" w:rsidRDefault="00DF1020" w:rsidP="004060F8">
      <w:pPr>
        <w:jc w:val="both"/>
        <w:rPr>
          <w:rFonts w:ascii="Arial" w:hAnsi="Arial" w:cs="Arial"/>
        </w:rPr>
      </w:pPr>
    </w:p>
    <w:p w14:paraId="7E9045E6" w14:textId="7FD69125" w:rsidR="00DF1020" w:rsidRPr="007016EE" w:rsidRDefault="00DF1020" w:rsidP="004060F8">
      <w:pPr>
        <w:jc w:val="both"/>
        <w:rPr>
          <w:rFonts w:ascii="Arial" w:hAnsi="Arial" w:cs="Arial"/>
        </w:rPr>
      </w:pPr>
    </w:p>
    <w:p w14:paraId="658B3DBD" w14:textId="29CC5AE5" w:rsidR="00DF1020" w:rsidRPr="007016EE" w:rsidRDefault="00DF1020" w:rsidP="004060F8">
      <w:pPr>
        <w:jc w:val="both"/>
        <w:rPr>
          <w:rFonts w:ascii="Arial" w:hAnsi="Arial" w:cs="Arial"/>
        </w:rPr>
      </w:pPr>
    </w:p>
    <w:p w14:paraId="1FC7D7DD" w14:textId="0B9EDF2C" w:rsidR="00DF1020" w:rsidRPr="007016EE" w:rsidRDefault="00DF1020" w:rsidP="00C869DD">
      <w:pPr>
        <w:jc w:val="both"/>
        <w:rPr>
          <w:rFonts w:ascii="Arial" w:hAnsi="Arial" w:cs="Arial"/>
        </w:rPr>
      </w:pPr>
    </w:p>
    <w:p w14:paraId="2FED75B3" w14:textId="43C92EC4" w:rsidR="00DF1020" w:rsidRPr="007016EE" w:rsidRDefault="00DF1020" w:rsidP="004060F8">
      <w:pPr>
        <w:jc w:val="both"/>
        <w:rPr>
          <w:rFonts w:ascii="Arial" w:hAnsi="Arial" w:cs="Arial"/>
        </w:rPr>
      </w:pPr>
    </w:p>
    <w:p w14:paraId="1813EDC5" w14:textId="4F956CDE" w:rsidR="00DF1020" w:rsidRPr="007016EE" w:rsidRDefault="00DF1020" w:rsidP="004060F8">
      <w:pPr>
        <w:jc w:val="both"/>
        <w:rPr>
          <w:rFonts w:ascii="Arial" w:hAnsi="Arial" w:cs="Arial"/>
        </w:rPr>
      </w:pPr>
    </w:p>
    <w:p w14:paraId="327E535F" w14:textId="33512B5E" w:rsidR="00DF1020" w:rsidRPr="007016EE" w:rsidRDefault="00DF1020" w:rsidP="004060F8">
      <w:pPr>
        <w:jc w:val="both"/>
        <w:rPr>
          <w:rFonts w:ascii="Arial" w:hAnsi="Arial" w:cs="Arial"/>
        </w:rPr>
      </w:pPr>
    </w:p>
    <w:p w14:paraId="5558D8F5" w14:textId="77777777" w:rsidR="004A374C" w:rsidRDefault="004A374C" w:rsidP="00E804B8">
      <w:pPr>
        <w:pStyle w:val="Heading1"/>
        <w:rPr>
          <w:rFonts w:ascii="Arial" w:hAnsi="Arial" w:cs="Arial"/>
          <w:b/>
          <w:bCs/>
          <w:color w:val="000000" w:themeColor="text1"/>
          <w:sz w:val="28"/>
          <w:szCs w:val="28"/>
          <w:u w:val="single"/>
        </w:rPr>
      </w:pPr>
    </w:p>
    <w:p w14:paraId="0556AD39" w14:textId="4E431D89" w:rsidR="002470D6" w:rsidRPr="008461B5" w:rsidRDefault="002470D6" w:rsidP="00E804B8">
      <w:pPr>
        <w:pStyle w:val="Heading1"/>
        <w:rPr>
          <w:rFonts w:ascii="Arial" w:hAnsi="Arial" w:cs="Arial"/>
          <w:b/>
          <w:bCs/>
          <w:color w:val="000000" w:themeColor="text1"/>
          <w:sz w:val="26"/>
          <w:szCs w:val="26"/>
          <w:u w:val="single"/>
        </w:rPr>
      </w:pPr>
      <w:bookmarkStart w:id="1" w:name="_Toc65550330"/>
      <w:r w:rsidRPr="008461B5">
        <w:rPr>
          <w:rFonts w:ascii="Arial" w:hAnsi="Arial" w:cs="Arial"/>
          <w:b/>
          <w:bCs/>
          <w:color w:val="000000" w:themeColor="text1"/>
          <w:sz w:val="26"/>
          <w:szCs w:val="26"/>
          <w:u w:val="single"/>
        </w:rPr>
        <w:t>Introduction</w:t>
      </w:r>
      <w:bookmarkEnd w:id="1"/>
    </w:p>
    <w:p w14:paraId="66FC51B8" w14:textId="77777777" w:rsidR="00394402" w:rsidRDefault="00394402" w:rsidP="00A46D13">
      <w:pPr>
        <w:spacing w:line="360" w:lineRule="auto"/>
        <w:jc w:val="both"/>
        <w:rPr>
          <w:rFonts w:ascii="Arial" w:hAnsi="Arial" w:cs="Arial"/>
        </w:rPr>
      </w:pPr>
    </w:p>
    <w:p w14:paraId="49BF1483" w14:textId="753E02BF" w:rsidR="00B4277F" w:rsidRPr="007016EE" w:rsidRDefault="00394402" w:rsidP="00A46D13">
      <w:pPr>
        <w:spacing w:line="360" w:lineRule="auto"/>
        <w:jc w:val="both"/>
        <w:rPr>
          <w:rFonts w:ascii="Arial" w:hAnsi="Arial" w:cs="Arial"/>
          <w:sz w:val="20"/>
          <w:szCs w:val="20"/>
          <w:u w:val="single"/>
        </w:rPr>
      </w:pPr>
      <w:r w:rsidRPr="00394402">
        <w:rPr>
          <w:rFonts w:ascii="Arial" w:hAnsi="Arial" w:cs="Arial"/>
        </w:rPr>
        <w:t>Due to the ever-increasing strain to perform against stiffening competition, the need to facilitate the intensified expectations of customer demand and the need to continually seek to deduce problems and make improvements within their logistics systems. Companies have begun to invest in and focus heavily upon simulation modelling as a tool to design, redesign, analyse and create models to manage problems that may occur more proficiently</w:t>
      </w:r>
      <w:r w:rsidRPr="00394402">
        <w:rPr>
          <w:rFonts w:ascii="Arial" w:hAnsi="Arial" w:cs="Arial"/>
          <w:sz w:val="20"/>
          <w:szCs w:val="20"/>
          <w:u w:val="single"/>
        </w:rPr>
        <w:t>.</w:t>
      </w:r>
    </w:p>
    <w:p w14:paraId="67F4D2C5" w14:textId="7FA67733" w:rsidR="00745A4D" w:rsidRPr="007016EE" w:rsidRDefault="00745A4D" w:rsidP="00F029D4">
      <w:pPr>
        <w:jc w:val="both"/>
        <w:rPr>
          <w:rFonts w:ascii="Arial" w:hAnsi="Arial" w:cs="Arial"/>
        </w:rPr>
      </w:pPr>
    </w:p>
    <w:p w14:paraId="5569CC91" w14:textId="76C608EE" w:rsidR="00745A4D" w:rsidRPr="00FE2DEF" w:rsidRDefault="00FE2DEF" w:rsidP="00B535FA">
      <w:pPr>
        <w:numPr>
          <w:ilvl w:val="0"/>
          <w:numId w:val="1"/>
        </w:numPr>
        <w:spacing w:line="360" w:lineRule="auto"/>
        <w:jc w:val="both"/>
        <w:rPr>
          <w:rFonts w:ascii="Times New Roman" w:eastAsia="Times New Roman" w:hAnsi="Times New Roman" w:cs="Times New Roman"/>
          <w:color w:val="0E101A"/>
          <w:lang w:eastAsia="en-GB"/>
        </w:rPr>
      </w:pPr>
      <w:r w:rsidRPr="00FE2DEF">
        <w:rPr>
          <w:rFonts w:ascii="Arial" w:eastAsia="Times New Roman" w:hAnsi="Arial" w:cs="Arial"/>
          <w:i/>
          <w:iCs/>
          <w:color w:val="0E101A"/>
          <w:lang w:eastAsia="en-GB"/>
        </w:rPr>
        <w:t>Simulation modelling is defined as the practice of creating a digitalised model and analysing it to gain an insight into a system's performance derived from a set of data inputs</w:t>
      </w:r>
      <w:r w:rsidR="006718ED">
        <w:rPr>
          <w:rFonts w:ascii="Arial" w:eastAsia="Times New Roman" w:hAnsi="Arial" w:cs="Arial"/>
          <w:i/>
          <w:iCs/>
          <w:color w:val="0E101A"/>
          <w:lang w:eastAsia="en-GB"/>
        </w:rPr>
        <w:t xml:space="preserve"> </w:t>
      </w:r>
      <w:r w:rsidR="00356F64" w:rsidRPr="00FE2DEF">
        <w:rPr>
          <w:rFonts w:ascii="Arial" w:hAnsi="Arial" w:cs="Arial"/>
          <w:i/>
          <w:iCs/>
          <w:color w:val="000000" w:themeColor="text1"/>
        </w:rPr>
        <w:fldChar w:fldCharType="begin"/>
      </w:r>
      <w:r w:rsidR="007C2D23" w:rsidRPr="00FE2DEF">
        <w:rPr>
          <w:rFonts w:ascii="Arial" w:hAnsi="Arial" w:cs="Arial"/>
          <w:i/>
          <w:iCs/>
          <w:color w:val="000000" w:themeColor="text1"/>
        </w:rPr>
        <w:instrText xml:space="preserve"> ADDIN ZOTERO_ITEM CSL_CITATION {"citationID":"6W4IYwLM","properties":{"formattedCitation":"(Mangan and Lalwani, 2016)","plainCitation":"(Mangan and Lalwani, 2016)","dontUpdate":true,"noteIndex":0},"citationItems":[{"id":280,"uris":["http://zotero.org/users/local/Db3yIdfR/items/8N9GSNBG"],"uri":["http://zotero.org/users/local/Db3yIdfR/items/8N9GSNBG"],"itemData":{"id":280,"type":"book","edition":"3rd","publisher":"Wiley","title":"Global Logistics and Supply Chain Management","author":[{"family":"Mangan","given":"John"},{"family":"Lalwani","given":"Chandra"}],"issued":{"date-parts":[["2016"]]}}}],"schema":"https://github.com/citation-style-language/schema/raw/master/csl-citation.json"} </w:instrText>
      </w:r>
      <w:r w:rsidR="00356F64" w:rsidRPr="00FE2DEF">
        <w:rPr>
          <w:rFonts w:ascii="Arial" w:hAnsi="Arial" w:cs="Arial"/>
          <w:i/>
          <w:iCs/>
          <w:color w:val="000000" w:themeColor="text1"/>
        </w:rPr>
        <w:fldChar w:fldCharType="separate"/>
      </w:r>
      <w:r w:rsidR="006D6CC3" w:rsidRPr="00FE2DEF">
        <w:rPr>
          <w:rFonts w:ascii="Arial" w:hAnsi="Arial" w:cs="Arial"/>
          <w:i/>
          <w:iCs/>
          <w:noProof/>
          <w:color w:val="000000" w:themeColor="text1"/>
        </w:rPr>
        <w:t>(Mangan et al, 2016)</w:t>
      </w:r>
      <w:r w:rsidR="00356F64" w:rsidRPr="00FE2DEF">
        <w:rPr>
          <w:rFonts w:ascii="Arial" w:hAnsi="Arial" w:cs="Arial"/>
          <w:i/>
          <w:iCs/>
          <w:color w:val="000000" w:themeColor="text1"/>
        </w:rPr>
        <w:fldChar w:fldCharType="end"/>
      </w:r>
      <w:r w:rsidR="00AB5578" w:rsidRPr="00FE2DEF">
        <w:rPr>
          <w:rFonts w:ascii="Arial" w:hAnsi="Arial" w:cs="Arial"/>
          <w:i/>
          <w:iCs/>
          <w:color w:val="000000" w:themeColor="text1"/>
        </w:rPr>
        <w:t>.</w:t>
      </w:r>
    </w:p>
    <w:p w14:paraId="5DB76EA3" w14:textId="2A78C90F" w:rsidR="005F447D" w:rsidRPr="006718ED" w:rsidRDefault="006718ED" w:rsidP="00B535FA">
      <w:pPr>
        <w:numPr>
          <w:ilvl w:val="0"/>
          <w:numId w:val="1"/>
        </w:numPr>
        <w:spacing w:line="360" w:lineRule="auto"/>
        <w:jc w:val="both"/>
        <w:rPr>
          <w:rFonts w:ascii="Times New Roman" w:eastAsia="Times New Roman" w:hAnsi="Times New Roman" w:cs="Times New Roman"/>
          <w:color w:val="0E101A"/>
          <w:lang w:eastAsia="en-GB"/>
        </w:rPr>
      </w:pPr>
      <w:r w:rsidRPr="006718ED">
        <w:rPr>
          <w:rFonts w:ascii="Arial" w:eastAsia="Times New Roman" w:hAnsi="Arial" w:cs="Arial"/>
          <w:i/>
          <w:iCs/>
          <w:color w:val="0E101A"/>
          <w:lang w:eastAsia="en-GB"/>
        </w:rPr>
        <w:t>A model can be defined as a system used as a surrogate for another approach that can be utilised to gain a greater understanding and insight into certain aspects of the real world</w:t>
      </w:r>
      <w:r w:rsidRPr="006718ED">
        <w:rPr>
          <w:rFonts w:ascii="Times New Roman" w:eastAsia="Times New Roman" w:hAnsi="Times New Roman" w:cs="Times New Roman"/>
          <w:i/>
          <w:iCs/>
          <w:color w:val="0E101A"/>
          <w:lang w:eastAsia="en-GB"/>
        </w:rPr>
        <w:t> </w:t>
      </w:r>
      <w:r w:rsidR="00A3210A" w:rsidRPr="006718ED">
        <w:rPr>
          <w:rFonts w:ascii="Arial" w:hAnsi="Arial" w:cs="Arial"/>
          <w:i/>
          <w:iCs/>
          <w:color w:val="000000" w:themeColor="text1"/>
        </w:rPr>
        <w:fldChar w:fldCharType="begin"/>
      </w:r>
      <w:r w:rsidR="00480C09" w:rsidRPr="006718ED">
        <w:rPr>
          <w:rFonts w:ascii="Arial" w:hAnsi="Arial" w:cs="Arial"/>
          <w:i/>
          <w:iCs/>
          <w:color w:val="000000" w:themeColor="text1"/>
        </w:rPr>
        <w:instrText xml:space="preserve"> ADDIN ZOTERO_ITEM CSL_CITATION {"citationID":"NbLxSjmW","properties":{"formattedCitation":"(Sanchez, 2007)","plainCitation":"(Sanchez, 2007)","noteIndex":0},"citationItems":[{"id":1342,"uris":["http://zotero.org/users/local/Db3yIdfR/items/U3MAHCS4"],"uri":["http://zotero.org/users/local/Db3yIdfR/items/U3MAHCS4"],"itemData":{"id":1342,"type":"article-journal","abstract":"We start with basic terminology and concepts of modeling, and decompose the art of modeling as a process. This overview of the process helps clarify when we should or should not use simulation models. We discuss some common missteps made by many inexperienced modelers, and propose a concrete approach for avoiding those mistakes. After a quick review random number and random variate generation, we view the simulation model as a black-box which transforms inputs to outputs. This helps frame the need for designed experiments to help us gain better understanding of the system being modeled.","language":"en","page":"10","source":"Zotero","title":"FUNDAMENTALS OF SIMULATION MODELING","author":[{"family":"Sanchez","given":"Paul J"}],"issued":{"date-parts":[["2007"]]}}}],"schema":"https://github.com/citation-style-language/schema/raw/master/csl-citation.json"} </w:instrText>
      </w:r>
      <w:r w:rsidR="00A3210A" w:rsidRPr="006718ED">
        <w:rPr>
          <w:rFonts w:ascii="Arial" w:hAnsi="Arial" w:cs="Arial"/>
          <w:i/>
          <w:iCs/>
          <w:color w:val="000000" w:themeColor="text1"/>
        </w:rPr>
        <w:fldChar w:fldCharType="separate"/>
      </w:r>
      <w:r w:rsidR="00480C09" w:rsidRPr="006718ED">
        <w:rPr>
          <w:rFonts w:ascii="Arial" w:hAnsi="Arial" w:cs="Arial"/>
          <w:i/>
          <w:iCs/>
          <w:noProof/>
          <w:color w:val="000000" w:themeColor="text1"/>
        </w:rPr>
        <w:t>(Sanchez, 2007)</w:t>
      </w:r>
      <w:r w:rsidR="00A3210A" w:rsidRPr="006718ED">
        <w:rPr>
          <w:rFonts w:ascii="Arial" w:hAnsi="Arial" w:cs="Arial"/>
          <w:i/>
          <w:iCs/>
          <w:color w:val="000000" w:themeColor="text1"/>
        </w:rPr>
        <w:fldChar w:fldCharType="end"/>
      </w:r>
      <w:r w:rsidR="001E754E" w:rsidRPr="006718ED">
        <w:rPr>
          <w:rFonts w:ascii="Arial" w:hAnsi="Arial" w:cs="Arial"/>
          <w:i/>
          <w:iCs/>
          <w:color w:val="000000" w:themeColor="text1"/>
        </w:rPr>
        <w:t>.</w:t>
      </w:r>
      <w:r w:rsidR="00DA3DAA" w:rsidRPr="006718ED">
        <w:rPr>
          <w:rFonts w:ascii="Arial" w:hAnsi="Arial" w:cs="Arial"/>
          <w:i/>
          <w:iCs/>
          <w:color w:val="000000" w:themeColor="text1"/>
        </w:rPr>
        <w:t xml:space="preserve"> </w:t>
      </w:r>
    </w:p>
    <w:p w14:paraId="576DF58C" w14:textId="51B97B97" w:rsidR="00446818" w:rsidRPr="00F029D4" w:rsidRDefault="008A73BB" w:rsidP="0081166A">
      <w:pPr>
        <w:pStyle w:val="Heading1"/>
        <w:rPr>
          <w:rFonts w:ascii="Arial" w:hAnsi="Arial" w:cs="Arial"/>
          <w:b/>
          <w:bCs/>
          <w:color w:val="000000" w:themeColor="text1"/>
          <w:sz w:val="26"/>
          <w:szCs w:val="26"/>
          <w:u w:val="single"/>
        </w:rPr>
      </w:pPr>
      <w:bookmarkStart w:id="2" w:name="_Toc65550331"/>
      <w:r w:rsidRPr="00F029D4">
        <w:rPr>
          <w:rFonts w:ascii="Arial" w:hAnsi="Arial" w:cs="Arial"/>
          <w:b/>
          <w:bCs/>
          <w:color w:val="000000" w:themeColor="text1"/>
          <w:sz w:val="26"/>
          <w:szCs w:val="26"/>
          <w:u w:val="single"/>
        </w:rPr>
        <w:t>Advantages of simulation modelling</w:t>
      </w:r>
      <w:bookmarkEnd w:id="2"/>
      <w:r w:rsidRPr="00F029D4">
        <w:rPr>
          <w:rFonts w:ascii="Arial" w:hAnsi="Arial" w:cs="Arial"/>
          <w:b/>
          <w:bCs/>
          <w:color w:val="000000" w:themeColor="text1"/>
          <w:sz w:val="26"/>
          <w:szCs w:val="26"/>
          <w:u w:val="single"/>
        </w:rPr>
        <w:t xml:space="preserve"> </w:t>
      </w:r>
    </w:p>
    <w:p w14:paraId="4139ECF3" w14:textId="77777777" w:rsidR="00212E68" w:rsidRPr="007016EE" w:rsidRDefault="00212E68" w:rsidP="00212E68">
      <w:pPr>
        <w:rPr>
          <w:rFonts w:ascii="Arial" w:hAnsi="Arial" w:cs="Arial"/>
        </w:rPr>
      </w:pPr>
    </w:p>
    <w:p w14:paraId="0425BB90" w14:textId="376380FE" w:rsidR="00BC2517" w:rsidRPr="007016EE" w:rsidRDefault="00E178CA" w:rsidP="008D3BAB">
      <w:pPr>
        <w:spacing w:line="360" w:lineRule="auto"/>
        <w:jc w:val="both"/>
        <w:rPr>
          <w:rFonts w:ascii="Arial" w:hAnsi="Arial" w:cs="Arial"/>
          <w:color w:val="000000" w:themeColor="text1"/>
        </w:rPr>
      </w:pPr>
      <w:r w:rsidRPr="00E178CA">
        <w:rPr>
          <w:rFonts w:ascii="Arial" w:hAnsi="Arial" w:cs="Arial"/>
        </w:rPr>
        <w:t xml:space="preserve">A  simulation model for an organisation can be incredibly alluring due to its ability to imitate real-life processes and address what could happen if several perimeters were applied. </w:t>
      </w:r>
      <w:r w:rsidR="00AF276A" w:rsidRPr="007016EE">
        <w:rPr>
          <w:rFonts w:ascii="Arial" w:hAnsi="Arial" w:cs="Arial"/>
        </w:rPr>
        <w:fldChar w:fldCharType="begin"/>
      </w:r>
      <w:r w:rsidR="00472D87" w:rsidRPr="007016EE">
        <w:rPr>
          <w:rFonts w:ascii="Arial" w:hAnsi="Arial" w:cs="Arial"/>
        </w:rPr>
        <w:instrText xml:space="preserve"> ADDIN ZOTERO_ITEM CSL_CITATION {"citationID":"TgpdTGWL","properties":{"formattedCitation":"(Banks, 1999)","plainCitation":"(Banks, 1999)","noteIndex":0},"citationItems":[{"id":1344,"uris":["http://zotero.org/users/local/Db3yIdfR/items/JYC8J4M2"],"uri":["http://zotero.org/users/local/Db3yIdfR/items/JYC8J4M2"],"itemData":{"id":1344,"type":"book","language":"en","source":"DOI.org (Crossref)","title":"Handbook of simulation: Principles, methodology, advances, applications, and practice","title-short":"Handbook of simulation","URL":"https://linkinghub.elsevier.com/retrieve/pii/S0278612599901115","volume":"18","author":[{"family":"Banks","given":"Jeff"}],"accessed":{"date-parts":[["2021",2,27]]},"issued":{"date-parts":[["1999",1]]}}}],"schema":"https://github.com/citation-style-language/schema/raw/master/csl-citation.json"} </w:instrText>
      </w:r>
      <w:r w:rsidR="00AF276A" w:rsidRPr="007016EE">
        <w:rPr>
          <w:rFonts w:ascii="Arial" w:hAnsi="Arial" w:cs="Arial"/>
        </w:rPr>
        <w:fldChar w:fldCharType="separate"/>
      </w:r>
      <w:r w:rsidR="00472D87" w:rsidRPr="007016EE">
        <w:rPr>
          <w:rFonts w:ascii="Arial" w:hAnsi="Arial" w:cs="Arial"/>
          <w:noProof/>
        </w:rPr>
        <w:t>(Banks, 1999)</w:t>
      </w:r>
      <w:r w:rsidR="00AF276A" w:rsidRPr="007016EE">
        <w:rPr>
          <w:rFonts w:ascii="Arial" w:hAnsi="Arial" w:cs="Arial"/>
        </w:rPr>
        <w:fldChar w:fldCharType="end"/>
      </w:r>
      <w:r w:rsidR="00472D87" w:rsidRPr="007016EE">
        <w:rPr>
          <w:rFonts w:ascii="Arial" w:hAnsi="Arial" w:cs="Arial"/>
        </w:rPr>
        <w:t xml:space="preserve"> </w:t>
      </w:r>
      <w:r w:rsidR="006953E4" w:rsidRPr="007016EE">
        <w:rPr>
          <w:rFonts w:ascii="Arial" w:hAnsi="Arial" w:cs="Arial"/>
          <w:color w:val="000000" w:themeColor="text1"/>
        </w:rPr>
        <w:t xml:space="preserve">provides an extensive list </w:t>
      </w:r>
      <w:r w:rsidR="001435EB" w:rsidRPr="007016EE">
        <w:rPr>
          <w:rFonts w:ascii="Arial" w:hAnsi="Arial" w:cs="Arial"/>
          <w:color w:val="000000" w:themeColor="text1"/>
        </w:rPr>
        <w:t>of the many advantages of simulation modelling.</w:t>
      </w:r>
    </w:p>
    <w:p w14:paraId="3A559285" w14:textId="7FE2C723" w:rsidR="00A70B0E" w:rsidRPr="007016EE" w:rsidRDefault="00A70B0E" w:rsidP="00FD73F6">
      <w:pPr>
        <w:rPr>
          <w:rFonts w:ascii="Arial" w:hAnsi="Arial" w:cs="Arial"/>
          <w:color w:val="000000" w:themeColor="text1"/>
        </w:rPr>
      </w:pPr>
    </w:p>
    <w:p w14:paraId="39FE8D37" w14:textId="373D0565" w:rsidR="00A70B0E" w:rsidRPr="007016EE" w:rsidRDefault="0030166B" w:rsidP="00B535FA">
      <w:pPr>
        <w:pStyle w:val="ListParagraph"/>
        <w:numPr>
          <w:ilvl w:val="0"/>
          <w:numId w:val="13"/>
        </w:numPr>
        <w:spacing w:line="360" w:lineRule="auto"/>
        <w:jc w:val="both"/>
        <w:rPr>
          <w:rFonts w:ascii="Arial" w:hAnsi="Arial" w:cs="Arial"/>
          <w:color w:val="000000" w:themeColor="text1"/>
        </w:rPr>
      </w:pPr>
      <w:r w:rsidRPr="007016EE">
        <w:rPr>
          <w:rFonts w:ascii="Arial" w:hAnsi="Arial" w:cs="Arial"/>
          <w:color w:val="000000" w:themeColor="text1"/>
        </w:rPr>
        <w:t xml:space="preserve">Simulation </w:t>
      </w:r>
      <w:r w:rsidR="00F8411B" w:rsidRPr="007016EE">
        <w:rPr>
          <w:rFonts w:ascii="Arial" w:hAnsi="Arial" w:cs="Arial"/>
          <w:color w:val="000000" w:themeColor="text1"/>
        </w:rPr>
        <w:t>modelling can allow</w:t>
      </w:r>
      <w:r w:rsidR="00FF4D5A" w:rsidRPr="007016EE">
        <w:rPr>
          <w:rFonts w:ascii="Arial" w:hAnsi="Arial" w:cs="Arial"/>
          <w:color w:val="000000" w:themeColor="text1"/>
        </w:rPr>
        <w:t xml:space="preserve"> a company to effectively experiment </w:t>
      </w:r>
      <w:r w:rsidR="007E58B3" w:rsidRPr="007016EE">
        <w:rPr>
          <w:rFonts w:ascii="Arial" w:hAnsi="Arial" w:cs="Arial"/>
          <w:color w:val="000000" w:themeColor="text1"/>
        </w:rPr>
        <w:t>with the possibility of implementing change</w:t>
      </w:r>
      <w:r w:rsidR="008125BC" w:rsidRPr="007016EE">
        <w:rPr>
          <w:rFonts w:ascii="Arial" w:hAnsi="Arial" w:cs="Arial"/>
          <w:color w:val="000000" w:themeColor="text1"/>
        </w:rPr>
        <w:t>s</w:t>
      </w:r>
      <w:r w:rsidR="007E58B3" w:rsidRPr="007016EE">
        <w:rPr>
          <w:rFonts w:ascii="Arial" w:hAnsi="Arial" w:cs="Arial"/>
          <w:color w:val="000000" w:themeColor="text1"/>
        </w:rPr>
        <w:t xml:space="preserve"> </w:t>
      </w:r>
      <w:r w:rsidR="00AF2614" w:rsidRPr="007016EE">
        <w:rPr>
          <w:rFonts w:ascii="Arial" w:hAnsi="Arial" w:cs="Arial"/>
          <w:color w:val="000000" w:themeColor="text1"/>
        </w:rPr>
        <w:t xml:space="preserve">and </w:t>
      </w:r>
      <w:r w:rsidR="007E58B3" w:rsidRPr="007016EE">
        <w:rPr>
          <w:rFonts w:ascii="Arial" w:hAnsi="Arial" w:cs="Arial"/>
          <w:color w:val="000000" w:themeColor="text1"/>
        </w:rPr>
        <w:t>resolv</w:t>
      </w:r>
      <w:r w:rsidR="00AF2614" w:rsidRPr="007016EE">
        <w:rPr>
          <w:rFonts w:ascii="Arial" w:hAnsi="Arial" w:cs="Arial"/>
          <w:color w:val="000000" w:themeColor="text1"/>
        </w:rPr>
        <w:t xml:space="preserve">ing issues </w:t>
      </w:r>
      <w:r w:rsidR="00B701DC" w:rsidRPr="007016EE">
        <w:rPr>
          <w:rFonts w:ascii="Arial" w:hAnsi="Arial" w:cs="Arial"/>
          <w:color w:val="000000" w:themeColor="text1"/>
        </w:rPr>
        <w:t xml:space="preserve">without having to fully </w:t>
      </w:r>
      <w:r w:rsidR="008125BC" w:rsidRPr="007016EE">
        <w:rPr>
          <w:rFonts w:ascii="Arial" w:hAnsi="Arial" w:cs="Arial"/>
          <w:color w:val="000000" w:themeColor="text1"/>
        </w:rPr>
        <w:t xml:space="preserve">commit </w:t>
      </w:r>
      <w:r w:rsidR="005949B9" w:rsidRPr="007016EE">
        <w:rPr>
          <w:rFonts w:ascii="Arial" w:hAnsi="Arial" w:cs="Arial"/>
          <w:color w:val="000000" w:themeColor="text1"/>
        </w:rPr>
        <w:t xml:space="preserve">a number of </w:t>
      </w:r>
      <w:r w:rsidR="00736767" w:rsidRPr="007016EE">
        <w:rPr>
          <w:rFonts w:ascii="Arial" w:hAnsi="Arial" w:cs="Arial"/>
          <w:color w:val="000000" w:themeColor="text1"/>
        </w:rPr>
        <w:t>resources</w:t>
      </w:r>
      <w:r w:rsidR="00E178CA">
        <w:rPr>
          <w:rFonts w:ascii="Arial" w:hAnsi="Arial" w:cs="Arial"/>
          <w:color w:val="000000" w:themeColor="text1"/>
        </w:rPr>
        <w:t xml:space="preserve"> fully</w:t>
      </w:r>
      <w:r w:rsidR="003F06D3" w:rsidRPr="007016EE">
        <w:rPr>
          <w:rFonts w:ascii="Arial" w:hAnsi="Arial" w:cs="Arial"/>
          <w:color w:val="000000" w:themeColor="text1"/>
        </w:rPr>
        <w:t>.</w:t>
      </w:r>
      <w:r w:rsidR="00736767" w:rsidRPr="007016EE">
        <w:rPr>
          <w:rFonts w:ascii="Arial" w:hAnsi="Arial" w:cs="Arial"/>
          <w:color w:val="000000" w:themeColor="text1"/>
        </w:rPr>
        <w:t xml:space="preserve"> </w:t>
      </w:r>
    </w:p>
    <w:p w14:paraId="0B072D62" w14:textId="0683E514" w:rsidR="00BA0CDB" w:rsidRDefault="0050444C" w:rsidP="00B535FA">
      <w:pPr>
        <w:pStyle w:val="ListParagraph"/>
        <w:numPr>
          <w:ilvl w:val="0"/>
          <w:numId w:val="13"/>
        </w:numPr>
        <w:spacing w:line="360" w:lineRule="auto"/>
        <w:jc w:val="both"/>
        <w:rPr>
          <w:rFonts w:ascii="Arial" w:hAnsi="Arial" w:cs="Arial"/>
          <w:color w:val="000000" w:themeColor="text1"/>
        </w:rPr>
      </w:pPr>
      <w:r w:rsidRPr="007016EE">
        <w:rPr>
          <w:rFonts w:ascii="Arial" w:hAnsi="Arial" w:cs="Arial"/>
          <w:color w:val="000000" w:themeColor="text1"/>
        </w:rPr>
        <w:t xml:space="preserve">Simulation modelling </w:t>
      </w:r>
      <w:r w:rsidR="002E354C" w:rsidRPr="007016EE">
        <w:rPr>
          <w:rFonts w:ascii="Arial" w:hAnsi="Arial" w:cs="Arial"/>
          <w:color w:val="000000" w:themeColor="text1"/>
        </w:rPr>
        <w:t xml:space="preserve">can provide a company with the option of </w:t>
      </w:r>
      <w:r w:rsidR="00D544D7" w:rsidRPr="007016EE">
        <w:rPr>
          <w:rFonts w:ascii="Arial" w:hAnsi="Arial" w:cs="Arial"/>
          <w:color w:val="000000" w:themeColor="text1"/>
        </w:rPr>
        <w:t>carrying out</w:t>
      </w:r>
      <w:r w:rsidR="00516AD3" w:rsidRPr="007016EE">
        <w:rPr>
          <w:rFonts w:ascii="Arial" w:hAnsi="Arial" w:cs="Arial"/>
          <w:color w:val="000000" w:themeColor="text1"/>
        </w:rPr>
        <w:t xml:space="preserve"> </w:t>
      </w:r>
      <w:r w:rsidR="004A5789" w:rsidRPr="007016EE">
        <w:rPr>
          <w:rFonts w:ascii="Arial" w:hAnsi="Arial" w:cs="Arial"/>
          <w:color w:val="000000" w:themeColor="text1"/>
        </w:rPr>
        <w:t xml:space="preserve">a particular process </w:t>
      </w:r>
      <w:r w:rsidR="007C3F58" w:rsidRPr="007016EE">
        <w:rPr>
          <w:rFonts w:ascii="Arial" w:hAnsi="Arial" w:cs="Arial"/>
          <w:color w:val="000000" w:themeColor="text1"/>
        </w:rPr>
        <w:t xml:space="preserve">in a matter of minutes </w:t>
      </w:r>
      <w:r w:rsidR="004A5789" w:rsidRPr="007016EE">
        <w:rPr>
          <w:rFonts w:ascii="Arial" w:hAnsi="Arial" w:cs="Arial"/>
          <w:color w:val="000000" w:themeColor="text1"/>
        </w:rPr>
        <w:t xml:space="preserve">which </w:t>
      </w:r>
      <w:r w:rsidR="007C3F58" w:rsidRPr="007016EE">
        <w:rPr>
          <w:rFonts w:ascii="Arial" w:hAnsi="Arial" w:cs="Arial"/>
          <w:color w:val="000000" w:themeColor="text1"/>
        </w:rPr>
        <w:t xml:space="preserve">would </w:t>
      </w:r>
      <w:r w:rsidR="00A5106F" w:rsidRPr="007016EE">
        <w:rPr>
          <w:rFonts w:ascii="Arial" w:hAnsi="Arial" w:cs="Arial"/>
          <w:color w:val="000000" w:themeColor="text1"/>
        </w:rPr>
        <w:t>have</w:t>
      </w:r>
      <w:r w:rsidR="00D73F47" w:rsidRPr="007016EE">
        <w:rPr>
          <w:rFonts w:ascii="Arial" w:hAnsi="Arial" w:cs="Arial"/>
          <w:color w:val="000000" w:themeColor="text1"/>
        </w:rPr>
        <w:t xml:space="preserve"> </w:t>
      </w:r>
      <w:r w:rsidR="00D544D7" w:rsidRPr="007016EE">
        <w:rPr>
          <w:rFonts w:ascii="Arial" w:hAnsi="Arial" w:cs="Arial"/>
          <w:color w:val="000000" w:themeColor="text1"/>
        </w:rPr>
        <w:t xml:space="preserve">normally </w:t>
      </w:r>
      <w:r w:rsidR="00D017E0" w:rsidRPr="007016EE">
        <w:rPr>
          <w:rFonts w:ascii="Arial" w:hAnsi="Arial" w:cs="Arial"/>
          <w:color w:val="000000" w:themeColor="text1"/>
        </w:rPr>
        <w:t>take</w:t>
      </w:r>
      <w:r w:rsidR="00D73F47" w:rsidRPr="007016EE">
        <w:rPr>
          <w:rFonts w:ascii="Arial" w:hAnsi="Arial" w:cs="Arial"/>
          <w:color w:val="000000" w:themeColor="text1"/>
        </w:rPr>
        <w:t>n</w:t>
      </w:r>
      <w:r w:rsidR="00D017E0" w:rsidRPr="007016EE">
        <w:rPr>
          <w:rFonts w:ascii="Arial" w:hAnsi="Arial" w:cs="Arial"/>
          <w:color w:val="000000" w:themeColor="text1"/>
        </w:rPr>
        <w:t xml:space="preserve"> a </w:t>
      </w:r>
      <w:r w:rsidR="007107DF" w:rsidRPr="007016EE">
        <w:rPr>
          <w:rFonts w:ascii="Arial" w:hAnsi="Arial" w:cs="Arial"/>
          <w:color w:val="000000" w:themeColor="text1"/>
        </w:rPr>
        <w:t xml:space="preserve">several </w:t>
      </w:r>
      <w:r w:rsidR="00572F8D" w:rsidRPr="007016EE">
        <w:rPr>
          <w:rFonts w:ascii="Arial" w:hAnsi="Arial" w:cs="Arial"/>
          <w:color w:val="000000" w:themeColor="text1"/>
        </w:rPr>
        <w:t xml:space="preserve">hours </w:t>
      </w:r>
      <w:r w:rsidR="00AF2ED5" w:rsidRPr="007016EE">
        <w:rPr>
          <w:rFonts w:ascii="Arial" w:hAnsi="Arial" w:cs="Arial"/>
          <w:color w:val="000000" w:themeColor="text1"/>
        </w:rPr>
        <w:t xml:space="preserve">to </w:t>
      </w:r>
      <w:r w:rsidR="007107DF" w:rsidRPr="007016EE">
        <w:rPr>
          <w:rFonts w:ascii="Arial" w:hAnsi="Arial" w:cs="Arial"/>
          <w:color w:val="000000" w:themeColor="text1"/>
        </w:rPr>
        <w:t xml:space="preserve">conduct </w:t>
      </w:r>
      <w:r w:rsidR="00AF2ED5" w:rsidRPr="007016EE">
        <w:rPr>
          <w:rFonts w:ascii="Arial" w:hAnsi="Arial" w:cs="Arial"/>
          <w:color w:val="000000" w:themeColor="text1"/>
        </w:rPr>
        <w:t xml:space="preserve">within </w:t>
      </w:r>
      <w:r w:rsidR="00B45BB3" w:rsidRPr="007016EE">
        <w:rPr>
          <w:rFonts w:ascii="Arial" w:hAnsi="Arial" w:cs="Arial"/>
          <w:color w:val="000000" w:themeColor="text1"/>
        </w:rPr>
        <w:t xml:space="preserve">a </w:t>
      </w:r>
      <w:r w:rsidR="00912DB8" w:rsidRPr="007016EE">
        <w:rPr>
          <w:rFonts w:ascii="Arial" w:hAnsi="Arial" w:cs="Arial"/>
          <w:color w:val="000000" w:themeColor="text1"/>
        </w:rPr>
        <w:t>real s</w:t>
      </w:r>
      <w:r w:rsidR="007C3F58" w:rsidRPr="007016EE">
        <w:rPr>
          <w:rFonts w:ascii="Arial" w:hAnsi="Arial" w:cs="Arial"/>
          <w:color w:val="000000" w:themeColor="text1"/>
        </w:rPr>
        <w:t xml:space="preserve">ystem </w:t>
      </w:r>
      <w:r w:rsidR="00D73F47" w:rsidRPr="007016EE">
        <w:rPr>
          <w:rFonts w:ascii="Arial" w:hAnsi="Arial" w:cs="Arial"/>
          <w:color w:val="000000" w:themeColor="text1"/>
        </w:rPr>
        <w:t>environment</w:t>
      </w:r>
      <w:r w:rsidR="00B273EE" w:rsidRPr="007016EE">
        <w:rPr>
          <w:rFonts w:ascii="Arial" w:hAnsi="Arial" w:cs="Arial"/>
          <w:color w:val="000000" w:themeColor="text1"/>
        </w:rPr>
        <w:t>.</w:t>
      </w:r>
    </w:p>
    <w:p w14:paraId="2D21F95E" w14:textId="2033FD79" w:rsidR="006B1457" w:rsidRDefault="006B1457" w:rsidP="00B535FA">
      <w:pPr>
        <w:numPr>
          <w:ilvl w:val="0"/>
          <w:numId w:val="13"/>
        </w:numPr>
        <w:spacing w:line="360" w:lineRule="auto"/>
        <w:jc w:val="both"/>
        <w:rPr>
          <w:rFonts w:ascii="Arial" w:eastAsia="Times New Roman" w:hAnsi="Arial" w:cs="Arial"/>
          <w:color w:val="0E101A"/>
          <w:lang w:eastAsia="en-GB"/>
        </w:rPr>
      </w:pPr>
      <w:r w:rsidRPr="006B1457">
        <w:rPr>
          <w:rFonts w:ascii="Arial" w:eastAsia="Times New Roman" w:hAnsi="Arial" w:cs="Arial"/>
          <w:color w:val="0E101A"/>
          <w:lang w:eastAsia="en-GB"/>
        </w:rPr>
        <w:t>Once a simulation model has been created, it can be used to trial different operational practices and new policies without impacting a company's real working system.</w:t>
      </w:r>
    </w:p>
    <w:p w14:paraId="292CA4CE" w14:textId="77777777" w:rsidR="00B702D5" w:rsidRPr="00B702D5" w:rsidRDefault="00B702D5" w:rsidP="00B535FA">
      <w:pPr>
        <w:numPr>
          <w:ilvl w:val="0"/>
          <w:numId w:val="13"/>
        </w:numPr>
        <w:spacing w:line="360" w:lineRule="auto"/>
        <w:jc w:val="both"/>
        <w:rPr>
          <w:rFonts w:ascii="Arial" w:eastAsia="Times New Roman" w:hAnsi="Arial" w:cs="Arial"/>
          <w:color w:val="0E101A"/>
          <w:lang w:eastAsia="en-GB"/>
        </w:rPr>
      </w:pPr>
      <w:r w:rsidRPr="00B702D5">
        <w:rPr>
          <w:rFonts w:ascii="Arial" w:eastAsia="Times New Roman" w:hAnsi="Arial" w:cs="Arial"/>
          <w:color w:val="0E101A"/>
          <w:lang w:eastAsia="en-GB"/>
        </w:rPr>
        <w:t xml:space="preserve">A simulation model often costs as little as 1% of the total amount spent on the execution of a design or redesign. This is because the cost of changing or </w:t>
      </w:r>
      <w:r w:rsidRPr="00B702D5">
        <w:rPr>
          <w:rFonts w:ascii="Arial" w:eastAsia="Times New Roman" w:hAnsi="Arial" w:cs="Arial"/>
          <w:color w:val="0E101A"/>
          <w:lang w:eastAsia="en-GB"/>
        </w:rPr>
        <w:lastRenderedPageBreak/>
        <w:t>adapting a system after it has been put in motion is usually significantly higher. For this reason, simulation modelling could be considered a reliable investment for many companies.</w:t>
      </w:r>
    </w:p>
    <w:p w14:paraId="52948720" w14:textId="58E90B3A" w:rsidR="00A04B13" w:rsidRPr="00F029D4" w:rsidRDefault="006374BE" w:rsidP="00947DB8">
      <w:pPr>
        <w:pStyle w:val="Heading1"/>
        <w:rPr>
          <w:rFonts w:ascii="Arial" w:hAnsi="Arial" w:cs="Arial"/>
          <w:b/>
          <w:bCs/>
          <w:color w:val="000000" w:themeColor="text1"/>
          <w:sz w:val="26"/>
          <w:szCs w:val="26"/>
          <w:u w:val="single"/>
        </w:rPr>
      </w:pPr>
      <w:bookmarkStart w:id="3" w:name="_Toc65550332"/>
      <w:r w:rsidRPr="00F029D4">
        <w:rPr>
          <w:rFonts w:ascii="Arial" w:hAnsi="Arial" w:cs="Arial"/>
          <w:b/>
          <w:bCs/>
          <w:color w:val="000000" w:themeColor="text1"/>
          <w:sz w:val="26"/>
          <w:szCs w:val="26"/>
          <w:u w:val="single"/>
        </w:rPr>
        <w:t>Disadvantage</w:t>
      </w:r>
      <w:r w:rsidR="00947DB8" w:rsidRPr="00F029D4">
        <w:rPr>
          <w:rFonts w:ascii="Arial" w:hAnsi="Arial" w:cs="Arial"/>
          <w:b/>
          <w:bCs/>
          <w:color w:val="000000" w:themeColor="text1"/>
          <w:sz w:val="26"/>
          <w:szCs w:val="26"/>
          <w:u w:val="single"/>
        </w:rPr>
        <w:t>s</w:t>
      </w:r>
      <w:r w:rsidRPr="00F029D4">
        <w:rPr>
          <w:rFonts w:ascii="Arial" w:hAnsi="Arial" w:cs="Arial"/>
          <w:b/>
          <w:bCs/>
          <w:color w:val="000000" w:themeColor="text1"/>
          <w:sz w:val="26"/>
          <w:szCs w:val="26"/>
          <w:u w:val="single"/>
        </w:rPr>
        <w:t xml:space="preserve"> of simulation modelling</w:t>
      </w:r>
      <w:bookmarkEnd w:id="3"/>
    </w:p>
    <w:p w14:paraId="48C13AB6" w14:textId="40FC19D0" w:rsidR="00A04B13" w:rsidRPr="007016EE" w:rsidRDefault="00A04B13" w:rsidP="00A3053F">
      <w:pPr>
        <w:jc w:val="both"/>
        <w:rPr>
          <w:rFonts w:ascii="Arial" w:hAnsi="Arial" w:cs="Arial"/>
          <w:b/>
          <w:bCs/>
          <w:color w:val="000000" w:themeColor="text1"/>
          <w:u w:val="single"/>
        </w:rPr>
      </w:pPr>
    </w:p>
    <w:p w14:paraId="22770666" w14:textId="29259995" w:rsidR="00701928" w:rsidRDefault="00701928" w:rsidP="00916AC2">
      <w:pPr>
        <w:jc w:val="both"/>
        <w:rPr>
          <w:rFonts w:ascii="Arial" w:hAnsi="Arial" w:cs="Arial"/>
          <w:color w:val="000000" w:themeColor="text1"/>
        </w:rPr>
      </w:pPr>
      <w:r w:rsidRPr="007016EE">
        <w:rPr>
          <w:rFonts w:ascii="Arial" w:hAnsi="Arial" w:cs="Arial"/>
          <w:color w:val="000000" w:themeColor="text1"/>
        </w:rPr>
        <w:fldChar w:fldCharType="begin"/>
      </w:r>
      <w:r w:rsidR="002B2BB3" w:rsidRPr="007016EE">
        <w:rPr>
          <w:rFonts w:ascii="Arial" w:hAnsi="Arial" w:cs="Arial"/>
          <w:color w:val="000000" w:themeColor="text1"/>
        </w:rPr>
        <w:instrText xml:space="preserve"> ADDIN ZOTERO_ITEM CSL_CITATION {"citationID":"WK5VWpBz","properties":{"formattedCitation":"(Banks et al., 2010)","plainCitation":"(Banks et al., 2010)","noteIndex":0},"citationItems":[{"id":1327,"uris":["http://zotero.org/users/local/Db3yIdfR/items/HV6R9PUR"],"uri":["http://zotero.org/users/local/Db3yIdfR/items/HV6R9PUR"],"itemData":{"id":1327,"type":"book","edition":"5","ISBN":"978-0-13-815037-2","publisher":"Pearson","title":"Discrete Event System Simulation","author":[{"family":"Banks","given":"Jeff"},{"family":"Carson II","given":"John S."},{"family":"Nelson","given":"Barry L."},{"family":"Nicol,David M.","given":""}],"issued":{"date-parts":[["2010"]]}}}],"schema":"https://github.com/citation-style-language/schema/raw/master/csl-citation.json"} </w:instrText>
      </w:r>
      <w:r w:rsidRPr="007016EE">
        <w:rPr>
          <w:rFonts w:ascii="Arial" w:hAnsi="Arial" w:cs="Arial"/>
          <w:color w:val="000000" w:themeColor="text1"/>
        </w:rPr>
        <w:fldChar w:fldCharType="separate"/>
      </w:r>
      <w:r w:rsidR="002B2BB3" w:rsidRPr="007016EE">
        <w:rPr>
          <w:rFonts w:ascii="Arial" w:hAnsi="Arial" w:cs="Arial"/>
          <w:noProof/>
          <w:color w:val="000000" w:themeColor="text1"/>
        </w:rPr>
        <w:t>(Banks et al., 2010)</w:t>
      </w:r>
      <w:r w:rsidRPr="007016EE">
        <w:rPr>
          <w:rFonts w:ascii="Arial" w:hAnsi="Arial" w:cs="Arial"/>
          <w:color w:val="000000" w:themeColor="text1"/>
        </w:rPr>
        <w:fldChar w:fldCharType="end"/>
      </w:r>
      <w:r w:rsidR="002B2BB3" w:rsidRPr="007016EE">
        <w:rPr>
          <w:rFonts w:ascii="Arial" w:hAnsi="Arial" w:cs="Arial"/>
          <w:color w:val="000000" w:themeColor="text1"/>
        </w:rPr>
        <w:t xml:space="preserve"> </w:t>
      </w:r>
      <w:r w:rsidR="008C6F7B" w:rsidRPr="008C6F7B">
        <w:rPr>
          <w:rFonts w:ascii="Arial" w:hAnsi="Arial" w:cs="Arial"/>
          <w:color w:val="000000" w:themeColor="text1"/>
        </w:rPr>
        <w:t>describes several associated disadvantages of simulation modelling :</w:t>
      </w:r>
    </w:p>
    <w:p w14:paraId="2281BE8D" w14:textId="6677DD65" w:rsidR="008C6F7B" w:rsidRDefault="008C6F7B" w:rsidP="00916AC2">
      <w:pPr>
        <w:jc w:val="both"/>
        <w:rPr>
          <w:rFonts w:ascii="Arial" w:hAnsi="Arial" w:cs="Arial"/>
          <w:color w:val="000000" w:themeColor="text1"/>
        </w:rPr>
      </w:pPr>
    </w:p>
    <w:p w14:paraId="1F44D1BA" w14:textId="77777777" w:rsidR="00AC0795" w:rsidRPr="00AC0795" w:rsidRDefault="00AC0795" w:rsidP="00916AC2">
      <w:pPr>
        <w:numPr>
          <w:ilvl w:val="0"/>
          <w:numId w:val="21"/>
        </w:numPr>
        <w:spacing w:line="360" w:lineRule="auto"/>
        <w:jc w:val="both"/>
        <w:rPr>
          <w:rFonts w:ascii="Arial" w:eastAsia="Times New Roman" w:hAnsi="Arial" w:cs="Arial"/>
          <w:color w:val="0E101A"/>
          <w:lang w:eastAsia="en-GB"/>
        </w:rPr>
      </w:pPr>
      <w:r w:rsidRPr="00AC0795">
        <w:rPr>
          <w:rFonts w:ascii="Arial" w:eastAsia="Times New Roman" w:hAnsi="Arial" w:cs="Arial"/>
          <w:color w:val="0E101A"/>
          <w:lang w:eastAsia="en-GB"/>
        </w:rPr>
        <w:t>The creation of simulation modelling can only be conducted by applying specialist training, which is very much built over time. Moreover, it can be said that even if two models were created by two qualified people that might have a distinctive likeness, it is highly doubtful that the models produced will be identical.</w:t>
      </w:r>
    </w:p>
    <w:p w14:paraId="1F5CBA7F" w14:textId="08BC0B5E" w:rsidR="00110911" w:rsidRPr="00110911" w:rsidRDefault="00110911" w:rsidP="00916AC2">
      <w:pPr>
        <w:numPr>
          <w:ilvl w:val="0"/>
          <w:numId w:val="21"/>
        </w:numPr>
        <w:spacing w:line="360" w:lineRule="auto"/>
        <w:jc w:val="both"/>
        <w:rPr>
          <w:rFonts w:ascii="Arial" w:eastAsia="Times New Roman" w:hAnsi="Arial" w:cs="Arial"/>
          <w:color w:val="0E101A"/>
          <w:lang w:eastAsia="en-GB"/>
        </w:rPr>
      </w:pPr>
      <w:r w:rsidRPr="00110911">
        <w:rPr>
          <w:rFonts w:ascii="Arial" w:eastAsia="Times New Roman" w:hAnsi="Arial" w:cs="Arial"/>
          <w:color w:val="0E101A"/>
          <w:lang w:eastAsia="en-GB"/>
        </w:rPr>
        <w:t xml:space="preserve">Because most simulation outputs are inherently </w:t>
      </w:r>
      <w:r w:rsidR="00EA2A49">
        <w:rPr>
          <w:rFonts w:ascii="Arial" w:eastAsia="Times New Roman" w:hAnsi="Arial" w:cs="Arial"/>
          <w:color w:val="0E101A"/>
          <w:lang w:eastAsia="en-GB"/>
        </w:rPr>
        <w:t>irregular</w:t>
      </w:r>
      <w:r w:rsidRPr="00110911">
        <w:rPr>
          <w:rFonts w:ascii="Arial" w:eastAsia="Times New Roman" w:hAnsi="Arial" w:cs="Arial"/>
          <w:color w:val="0E101A"/>
          <w:lang w:eastAsia="en-GB"/>
        </w:rPr>
        <w:t>variables that are typically dependant on randomly generated inputs, it can sometimes be hard to ascertain if a particular observation is the consequence of a model interplay or complete randomness.</w:t>
      </w:r>
    </w:p>
    <w:p w14:paraId="33D8843D" w14:textId="186D0073" w:rsidR="00A3053F" w:rsidRPr="00F029D4" w:rsidRDefault="00A3053F" w:rsidP="00FA2B60">
      <w:pPr>
        <w:pStyle w:val="Heading1"/>
        <w:rPr>
          <w:rFonts w:ascii="Arial" w:hAnsi="Arial" w:cs="Arial"/>
          <w:b/>
          <w:bCs/>
          <w:color w:val="000000" w:themeColor="text1"/>
          <w:sz w:val="26"/>
          <w:szCs w:val="26"/>
          <w:u w:val="single"/>
        </w:rPr>
      </w:pPr>
      <w:bookmarkStart w:id="4" w:name="_Toc65550333"/>
      <w:r w:rsidRPr="00F029D4">
        <w:rPr>
          <w:rFonts w:ascii="Arial" w:hAnsi="Arial" w:cs="Arial"/>
          <w:b/>
          <w:bCs/>
          <w:color w:val="000000" w:themeColor="text1"/>
          <w:sz w:val="26"/>
          <w:szCs w:val="26"/>
          <w:u w:val="single"/>
        </w:rPr>
        <w:t>Types of modelling approaches</w:t>
      </w:r>
      <w:bookmarkEnd w:id="4"/>
    </w:p>
    <w:p w14:paraId="521012E4" w14:textId="77777777" w:rsidR="00F75D79" w:rsidRPr="007016EE" w:rsidRDefault="00F75D79" w:rsidP="00F75D79">
      <w:pPr>
        <w:pStyle w:val="Heading2"/>
        <w:rPr>
          <w:rFonts w:ascii="Arial" w:hAnsi="Arial" w:cs="Arial"/>
        </w:rPr>
      </w:pPr>
    </w:p>
    <w:p w14:paraId="6CE43BF0" w14:textId="26832F63" w:rsidR="00F75D79" w:rsidRDefault="00F75D79" w:rsidP="00CF498E">
      <w:pPr>
        <w:pStyle w:val="Heading2"/>
        <w:spacing w:line="360" w:lineRule="auto"/>
        <w:rPr>
          <w:rFonts w:ascii="Arial" w:hAnsi="Arial" w:cs="Arial"/>
          <w:b/>
          <w:bCs/>
          <w:color w:val="000000" w:themeColor="text1"/>
          <w:sz w:val="24"/>
          <w:szCs w:val="24"/>
          <w:u w:val="single"/>
        </w:rPr>
      </w:pPr>
      <w:bookmarkStart w:id="5" w:name="_Toc65550334"/>
      <w:r w:rsidRPr="007016EE">
        <w:rPr>
          <w:rFonts w:ascii="Arial" w:hAnsi="Arial" w:cs="Arial"/>
          <w:b/>
          <w:bCs/>
          <w:color w:val="000000" w:themeColor="text1"/>
          <w:sz w:val="24"/>
          <w:szCs w:val="24"/>
          <w:u w:val="single"/>
        </w:rPr>
        <w:t>SCOR model</w:t>
      </w:r>
      <w:bookmarkEnd w:id="5"/>
    </w:p>
    <w:p w14:paraId="11BD9EEB" w14:textId="58992A02" w:rsidR="00361FD3" w:rsidRPr="00361FD3" w:rsidRDefault="00361FD3" w:rsidP="00916AC2">
      <w:pPr>
        <w:spacing w:line="360" w:lineRule="auto"/>
        <w:jc w:val="both"/>
        <w:rPr>
          <w:rFonts w:ascii="Arial" w:hAnsi="Arial" w:cs="Arial"/>
        </w:rPr>
      </w:pPr>
      <w:r w:rsidRPr="00361FD3">
        <w:rPr>
          <w:rFonts w:ascii="Arial" w:hAnsi="Arial" w:cs="Arial"/>
        </w:rPr>
        <w:t xml:space="preserve">The supply chain operations reference model (SCOR) is a handy tool that can measure, improve, and assess a company's supply chain's operational performance from its supplier's supplier to its customer's customer </w:t>
      </w:r>
      <w:r w:rsidR="001B761F">
        <w:rPr>
          <w:rFonts w:ascii="Arial" w:hAnsi="Arial" w:cs="Arial"/>
        </w:rPr>
        <w:fldChar w:fldCharType="begin"/>
      </w:r>
      <w:r w:rsidR="0027284F">
        <w:rPr>
          <w:rFonts w:ascii="Arial" w:hAnsi="Arial" w:cs="Arial"/>
        </w:rPr>
        <w:instrText xml:space="preserve"> ADDIN ZOTERO_ITEM CSL_CITATION {"citationID":"jb8PCuAw","properties":{"formattedCitation":"(Persson, 2011)","plainCitation":"(Persson, 2011)","noteIndex":0},"citationItems":[{"id":1345,"uris":["http://zotero.org/users/local/Db3yIdfR/items/QDJXG874"],"uri":["http://zotero.org/users/local/Db3yIdfR/items/QDJXG874"],"itemData":{"id":1345,"type":"article-journal","abstract":"The supply chain operations reference model model (SCOR) is developed and maintained by the Supply Chain Council (SCC). The SCOR model is a reference model that can be used to map, benchmark, and improve supply chain operations. SCOR template is a simulation based analysis tool, developed to capture the dynamics of supply chain operations. The first version of the SCOR template was presented in a previous article by Persson and Araldi (2009). Since the finalisation of the first article concerning the SCOR template, a second version of the SCOR template has been constructed and tested in at a case company; Alfa Laval at Ronneby, Sweden—a manufacturer of heat exchangers. Version 2 of the SCOR template is more complete than the previous version. More metrics were introduced and the return processes included. Emphasis has been on making supply chain analysis simple with the introduction of a new building block—the metric module. The case study at Alfa Laval has been based on data from a value stream mapping (VSM) and aimed at comparing different scenarios in the production networks for one specific product. The results of the comparison are one of the pieces of data that the company managers will use when deciding where to allocate production resources in the international production network.","collection-title":"Innsbruck 2008","container-title":"International Journal of Production Economics","DOI":"10.1016/j.ijpe.2010.09.029","ISSN":"0925-5273","issue":"1","journalAbbreviation":"International Journal of Production Economics","language":"en","page":"288-294","source":"ScienceDirect","title":"SCOR template—A simulation based dynamic supply chain analysis tool","volume":"131","author":[{"family":"Persson","given":"Fredrik"}],"issued":{"date-parts":[["2011",5,1]]}}}],"schema":"https://github.com/citation-style-language/schema/raw/master/csl-citation.json"} </w:instrText>
      </w:r>
      <w:r w:rsidR="001B761F">
        <w:rPr>
          <w:rFonts w:ascii="Arial" w:hAnsi="Arial" w:cs="Arial"/>
        </w:rPr>
        <w:fldChar w:fldCharType="separate"/>
      </w:r>
      <w:r w:rsidR="0027284F">
        <w:rPr>
          <w:rFonts w:ascii="Arial" w:hAnsi="Arial" w:cs="Arial"/>
          <w:noProof/>
        </w:rPr>
        <w:t>(Persson, 2011)</w:t>
      </w:r>
      <w:r w:rsidR="001B761F">
        <w:rPr>
          <w:rFonts w:ascii="Arial" w:hAnsi="Arial" w:cs="Arial"/>
        </w:rPr>
        <w:fldChar w:fldCharType="end"/>
      </w:r>
      <w:r w:rsidR="0027284F">
        <w:rPr>
          <w:rFonts w:ascii="Arial" w:hAnsi="Arial" w:cs="Arial"/>
        </w:rPr>
        <w:t xml:space="preserve">. </w:t>
      </w:r>
      <w:r w:rsidRPr="00361FD3">
        <w:rPr>
          <w:rFonts w:ascii="Arial" w:hAnsi="Arial" w:cs="Arial"/>
        </w:rPr>
        <w:t>The model incorporates a series of business principles of process restructuring, benchmarking and calculation into its framework. The model's framework focuses on five main processes within the supply chain: plan, source, make, deliver and return.</w:t>
      </w:r>
    </w:p>
    <w:p w14:paraId="1580AA72" w14:textId="04178A85" w:rsidR="00757431" w:rsidRPr="007016EE" w:rsidRDefault="00757431" w:rsidP="00916AC2">
      <w:pPr>
        <w:jc w:val="both"/>
        <w:rPr>
          <w:rFonts w:ascii="Arial" w:hAnsi="Arial" w:cs="Arial"/>
          <w:color w:val="000000" w:themeColor="text1"/>
        </w:rPr>
      </w:pPr>
    </w:p>
    <w:p w14:paraId="40152CE8" w14:textId="67F09D92" w:rsidR="00F75D79" w:rsidRPr="007016EE" w:rsidRDefault="00757431" w:rsidP="00916AC2">
      <w:pPr>
        <w:pStyle w:val="ListParagraph"/>
        <w:numPr>
          <w:ilvl w:val="0"/>
          <w:numId w:val="15"/>
        </w:numPr>
        <w:spacing w:line="360" w:lineRule="auto"/>
        <w:jc w:val="both"/>
        <w:rPr>
          <w:rFonts w:ascii="Arial" w:hAnsi="Arial" w:cs="Arial"/>
        </w:rPr>
      </w:pPr>
      <w:r w:rsidRPr="007016EE">
        <w:rPr>
          <w:rFonts w:ascii="Arial" w:hAnsi="Arial" w:cs="Arial"/>
          <w:b/>
          <w:bCs/>
          <w:color w:val="000000" w:themeColor="text1"/>
        </w:rPr>
        <w:t>Plan</w:t>
      </w:r>
      <w:r w:rsidRPr="007016EE">
        <w:rPr>
          <w:rFonts w:ascii="Arial" w:hAnsi="Arial" w:cs="Arial"/>
          <w:color w:val="000000" w:themeColor="text1"/>
        </w:rPr>
        <w:t xml:space="preserve"> </w:t>
      </w:r>
      <w:r w:rsidR="007F4258" w:rsidRPr="007016EE">
        <w:rPr>
          <w:rFonts w:ascii="Arial" w:hAnsi="Arial" w:cs="Arial"/>
          <w:color w:val="000000" w:themeColor="text1"/>
        </w:rPr>
        <w:t>-</w:t>
      </w:r>
      <w:r w:rsidRPr="007016EE">
        <w:rPr>
          <w:rFonts w:ascii="Arial" w:hAnsi="Arial" w:cs="Arial"/>
          <w:color w:val="000000" w:themeColor="text1"/>
        </w:rPr>
        <w:t xml:space="preserve"> </w:t>
      </w:r>
      <w:r w:rsidR="008552C8" w:rsidRPr="007016EE">
        <w:rPr>
          <w:rFonts w:ascii="Arial" w:hAnsi="Arial" w:cs="Arial"/>
          <w:color w:val="000000" w:themeColor="text1"/>
        </w:rPr>
        <w:t xml:space="preserve">this initial </w:t>
      </w:r>
      <w:r w:rsidR="00956A6D" w:rsidRPr="007016EE">
        <w:rPr>
          <w:rFonts w:ascii="Arial" w:hAnsi="Arial" w:cs="Arial"/>
          <w:color w:val="000000" w:themeColor="text1"/>
        </w:rPr>
        <w:t xml:space="preserve">step </w:t>
      </w:r>
      <w:r w:rsidR="00ED48F2" w:rsidRPr="007016EE">
        <w:rPr>
          <w:rFonts w:ascii="Arial" w:hAnsi="Arial" w:cs="Arial"/>
          <w:color w:val="000000" w:themeColor="text1"/>
        </w:rPr>
        <w:t xml:space="preserve">focuses </w:t>
      </w:r>
      <w:r w:rsidR="00792890" w:rsidRPr="007016EE">
        <w:rPr>
          <w:rFonts w:ascii="Arial" w:hAnsi="Arial" w:cs="Arial"/>
          <w:color w:val="000000" w:themeColor="text1"/>
        </w:rPr>
        <w:t>on</w:t>
      </w:r>
      <w:r w:rsidR="00A92004" w:rsidRPr="007016EE">
        <w:rPr>
          <w:rFonts w:ascii="Arial" w:hAnsi="Arial" w:cs="Arial"/>
          <w:color w:val="000000" w:themeColor="text1"/>
        </w:rPr>
        <w:t xml:space="preserve"> </w:t>
      </w:r>
      <w:r w:rsidR="00B42C76" w:rsidRPr="007016EE">
        <w:rPr>
          <w:rFonts w:ascii="Arial" w:hAnsi="Arial" w:cs="Arial"/>
          <w:color w:val="000000" w:themeColor="text1"/>
        </w:rPr>
        <w:t xml:space="preserve">developing </w:t>
      </w:r>
      <w:r w:rsidR="00A83445" w:rsidRPr="007016EE">
        <w:rPr>
          <w:rFonts w:ascii="Arial" w:hAnsi="Arial" w:cs="Arial"/>
          <w:color w:val="000000" w:themeColor="text1"/>
        </w:rPr>
        <w:t xml:space="preserve">business regulations that </w:t>
      </w:r>
      <w:r w:rsidR="00036AC8" w:rsidRPr="007016EE">
        <w:rPr>
          <w:rFonts w:ascii="Arial" w:hAnsi="Arial" w:cs="Arial"/>
          <w:color w:val="000000" w:themeColor="text1"/>
        </w:rPr>
        <w:t xml:space="preserve">bridge across </w:t>
      </w:r>
      <w:r w:rsidR="006274B0" w:rsidRPr="007016EE">
        <w:rPr>
          <w:rFonts w:ascii="Arial" w:hAnsi="Arial" w:cs="Arial"/>
          <w:color w:val="000000" w:themeColor="text1"/>
        </w:rPr>
        <w:t>inventory, resources</w:t>
      </w:r>
      <w:r w:rsidR="00151FA7" w:rsidRPr="007016EE">
        <w:rPr>
          <w:rFonts w:ascii="Arial" w:hAnsi="Arial" w:cs="Arial"/>
          <w:color w:val="000000" w:themeColor="text1"/>
        </w:rPr>
        <w:t xml:space="preserve"> a</w:t>
      </w:r>
      <w:r w:rsidR="006274B0" w:rsidRPr="007016EE">
        <w:rPr>
          <w:rFonts w:ascii="Arial" w:hAnsi="Arial" w:cs="Arial"/>
          <w:color w:val="000000" w:themeColor="text1"/>
        </w:rPr>
        <w:t xml:space="preserve">nd </w:t>
      </w:r>
      <w:r w:rsidR="008D6912" w:rsidRPr="007016EE">
        <w:rPr>
          <w:rFonts w:ascii="Arial" w:hAnsi="Arial" w:cs="Arial"/>
          <w:color w:val="000000" w:themeColor="text1"/>
        </w:rPr>
        <w:t>transportation</w:t>
      </w:r>
      <w:r w:rsidR="00AA0D0D" w:rsidRPr="007016EE">
        <w:rPr>
          <w:rFonts w:ascii="Arial" w:hAnsi="Arial" w:cs="Arial"/>
          <w:color w:val="000000" w:themeColor="text1"/>
        </w:rPr>
        <w:t xml:space="preserve"> whilst </w:t>
      </w:r>
      <w:r w:rsidR="009052A3" w:rsidRPr="007016EE">
        <w:rPr>
          <w:rFonts w:ascii="Arial" w:hAnsi="Arial" w:cs="Arial"/>
          <w:color w:val="000000" w:themeColor="text1"/>
        </w:rPr>
        <w:t xml:space="preserve">still </w:t>
      </w:r>
      <w:r w:rsidR="00DF3FA8" w:rsidRPr="007016EE">
        <w:rPr>
          <w:rFonts w:ascii="Arial" w:hAnsi="Arial" w:cs="Arial"/>
          <w:color w:val="000000" w:themeColor="text1"/>
        </w:rPr>
        <w:t xml:space="preserve">maintaining that </w:t>
      </w:r>
      <w:r w:rsidR="00FD6E94" w:rsidRPr="007016EE">
        <w:rPr>
          <w:rFonts w:ascii="Arial" w:hAnsi="Arial" w:cs="Arial"/>
          <w:color w:val="000000" w:themeColor="text1"/>
        </w:rPr>
        <w:t xml:space="preserve">the supply chain </w:t>
      </w:r>
      <w:r w:rsidR="00B43DAD" w:rsidRPr="007016EE">
        <w:rPr>
          <w:rFonts w:ascii="Arial" w:hAnsi="Arial" w:cs="Arial"/>
          <w:color w:val="000000" w:themeColor="text1"/>
        </w:rPr>
        <w:t xml:space="preserve">plan </w:t>
      </w:r>
      <w:r w:rsidR="00202EA4" w:rsidRPr="007016EE">
        <w:rPr>
          <w:rFonts w:ascii="Arial" w:hAnsi="Arial" w:cs="Arial"/>
          <w:color w:val="000000" w:themeColor="text1"/>
        </w:rPr>
        <w:t xml:space="preserve">remains in line </w:t>
      </w:r>
      <w:r w:rsidR="00B43DAD" w:rsidRPr="007016EE">
        <w:rPr>
          <w:rFonts w:ascii="Arial" w:hAnsi="Arial" w:cs="Arial"/>
          <w:color w:val="000000" w:themeColor="text1"/>
        </w:rPr>
        <w:t xml:space="preserve">with </w:t>
      </w:r>
      <w:r w:rsidR="0060197B" w:rsidRPr="007016EE">
        <w:rPr>
          <w:rFonts w:ascii="Arial" w:hAnsi="Arial" w:cs="Arial"/>
          <w:color w:val="000000" w:themeColor="text1"/>
        </w:rPr>
        <w:t>the company’s financial plan</w:t>
      </w:r>
      <w:r w:rsidR="00BA06CC" w:rsidRPr="007016EE">
        <w:rPr>
          <w:rFonts w:ascii="Arial" w:hAnsi="Arial" w:cs="Arial"/>
          <w:color w:val="000000" w:themeColor="text1"/>
        </w:rPr>
        <w:t>.</w:t>
      </w:r>
    </w:p>
    <w:p w14:paraId="165E29A9" w14:textId="68D6FD9C" w:rsidR="00821470" w:rsidRPr="007016EE" w:rsidRDefault="00821470" w:rsidP="00916AC2">
      <w:pPr>
        <w:pStyle w:val="ListParagraph"/>
        <w:numPr>
          <w:ilvl w:val="0"/>
          <w:numId w:val="15"/>
        </w:numPr>
        <w:spacing w:line="360" w:lineRule="auto"/>
        <w:jc w:val="both"/>
        <w:rPr>
          <w:rFonts w:ascii="Arial" w:hAnsi="Arial" w:cs="Arial"/>
        </w:rPr>
      </w:pPr>
      <w:r w:rsidRPr="007016EE">
        <w:rPr>
          <w:rFonts w:ascii="Arial" w:hAnsi="Arial" w:cs="Arial"/>
          <w:b/>
          <w:bCs/>
          <w:color w:val="000000" w:themeColor="text1"/>
        </w:rPr>
        <w:t>Source</w:t>
      </w:r>
      <w:r w:rsidRPr="007016EE">
        <w:rPr>
          <w:rFonts w:ascii="Arial" w:hAnsi="Arial" w:cs="Arial"/>
          <w:color w:val="000000" w:themeColor="text1"/>
        </w:rPr>
        <w:t xml:space="preserve"> </w:t>
      </w:r>
      <w:r w:rsidR="007F4258" w:rsidRPr="007016EE">
        <w:rPr>
          <w:rFonts w:ascii="Arial" w:hAnsi="Arial" w:cs="Arial"/>
          <w:color w:val="000000" w:themeColor="text1"/>
        </w:rPr>
        <w:t>-</w:t>
      </w:r>
      <w:r w:rsidRPr="007016EE">
        <w:rPr>
          <w:rFonts w:ascii="Arial" w:hAnsi="Arial" w:cs="Arial"/>
          <w:color w:val="000000" w:themeColor="text1"/>
        </w:rPr>
        <w:t xml:space="preserve"> </w:t>
      </w:r>
      <w:r w:rsidR="001C5232" w:rsidRPr="007016EE">
        <w:rPr>
          <w:rFonts w:ascii="Arial" w:hAnsi="Arial" w:cs="Arial"/>
          <w:color w:val="000000" w:themeColor="text1"/>
        </w:rPr>
        <w:t xml:space="preserve">this </w:t>
      </w:r>
      <w:r w:rsidR="00476FE8" w:rsidRPr="007016EE">
        <w:rPr>
          <w:rFonts w:ascii="Arial" w:hAnsi="Arial" w:cs="Arial"/>
          <w:color w:val="000000" w:themeColor="text1"/>
        </w:rPr>
        <w:t>are</w:t>
      </w:r>
      <w:r w:rsidR="00BC0C2D" w:rsidRPr="007016EE">
        <w:rPr>
          <w:rFonts w:ascii="Arial" w:hAnsi="Arial" w:cs="Arial"/>
          <w:color w:val="000000" w:themeColor="text1"/>
        </w:rPr>
        <w:t>a</w:t>
      </w:r>
      <w:r w:rsidR="00476FE8" w:rsidRPr="007016EE">
        <w:rPr>
          <w:rFonts w:ascii="Arial" w:hAnsi="Arial" w:cs="Arial"/>
          <w:color w:val="000000" w:themeColor="text1"/>
        </w:rPr>
        <w:t xml:space="preserve"> </w:t>
      </w:r>
      <w:r w:rsidR="00796129" w:rsidRPr="007016EE">
        <w:rPr>
          <w:rFonts w:ascii="Arial" w:hAnsi="Arial" w:cs="Arial"/>
          <w:color w:val="000000" w:themeColor="text1"/>
        </w:rPr>
        <w:t>explains</w:t>
      </w:r>
      <w:r w:rsidR="00476FE8" w:rsidRPr="007016EE">
        <w:rPr>
          <w:rFonts w:ascii="Arial" w:hAnsi="Arial" w:cs="Arial"/>
          <w:color w:val="000000" w:themeColor="text1"/>
        </w:rPr>
        <w:t xml:space="preserve"> how </w:t>
      </w:r>
      <w:r w:rsidR="000D7763" w:rsidRPr="007016EE">
        <w:rPr>
          <w:rFonts w:ascii="Arial" w:hAnsi="Arial" w:cs="Arial"/>
          <w:color w:val="000000" w:themeColor="text1"/>
        </w:rPr>
        <w:t xml:space="preserve">to </w:t>
      </w:r>
      <w:r w:rsidR="006B3122" w:rsidRPr="007016EE">
        <w:rPr>
          <w:rFonts w:ascii="Arial" w:hAnsi="Arial" w:cs="Arial"/>
          <w:color w:val="000000" w:themeColor="text1"/>
        </w:rPr>
        <w:t>regulate</w:t>
      </w:r>
      <w:r w:rsidR="000D7763" w:rsidRPr="007016EE">
        <w:rPr>
          <w:rFonts w:ascii="Arial" w:hAnsi="Arial" w:cs="Arial"/>
          <w:color w:val="000000" w:themeColor="text1"/>
        </w:rPr>
        <w:t xml:space="preserve"> inventory, supplier </w:t>
      </w:r>
      <w:r w:rsidR="003644C4" w:rsidRPr="007016EE">
        <w:rPr>
          <w:rFonts w:ascii="Arial" w:hAnsi="Arial" w:cs="Arial"/>
          <w:color w:val="000000" w:themeColor="text1"/>
        </w:rPr>
        <w:t>systems</w:t>
      </w:r>
      <w:r w:rsidR="00BC537D" w:rsidRPr="007016EE">
        <w:rPr>
          <w:rFonts w:ascii="Arial" w:hAnsi="Arial" w:cs="Arial"/>
          <w:color w:val="000000" w:themeColor="text1"/>
        </w:rPr>
        <w:t xml:space="preserve"> and supplier </w:t>
      </w:r>
      <w:r w:rsidR="00F917BA" w:rsidRPr="007016EE">
        <w:rPr>
          <w:rFonts w:ascii="Arial" w:hAnsi="Arial" w:cs="Arial"/>
          <w:color w:val="000000" w:themeColor="text1"/>
        </w:rPr>
        <w:t xml:space="preserve">efficiency. </w:t>
      </w:r>
      <w:r w:rsidR="00376B82" w:rsidRPr="007016EE">
        <w:rPr>
          <w:rFonts w:ascii="Arial" w:hAnsi="Arial" w:cs="Arial"/>
          <w:color w:val="000000" w:themeColor="text1"/>
        </w:rPr>
        <w:t>Additionally,</w:t>
      </w:r>
      <w:r w:rsidR="008D3B48" w:rsidRPr="007016EE">
        <w:rPr>
          <w:rFonts w:ascii="Arial" w:hAnsi="Arial" w:cs="Arial"/>
          <w:color w:val="000000" w:themeColor="text1"/>
        </w:rPr>
        <w:t xml:space="preserve"> it </w:t>
      </w:r>
      <w:r w:rsidR="00B242BB" w:rsidRPr="007016EE">
        <w:rPr>
          <w:rFonts w:ascii="Arial" w:hAnsi="Arial" w:cs="Arial"/>
          <w:color w:val="000000" w:themeColor="text1"/>
        </w:rPr>
        <w:t>consider</w:t>
      </w:r>
      <w:r w:rsidR="000950C2" w:rsidRPr="007016EE">
        <w:rPr>
          <w:rFonts w:ascii="Arial" w:hAnsi="Arial" w:cs="Arial"/>
          <w:color w:val="000000" w:themeColor="text1"/>
        </w:rPr>
        <w:t>s</w:t>
      </w:r>
      <w:r w:rsidR="00B242BB" w:rsidRPr="007016EE">
        <w:rPr>
          <w:rFonts w:ascii="Arial" w:hAnsi="Arial" w:cs="Arial"/>
          <w:color w:val="000000" w:themeColor="text1"/>
        </w:rPr>
        <w:t xml:space="preserve"> how </w:t>
      </w:r>
      <w:r w:rsidR="009D3BB5" w:rsidRPr="007016EE">
        <w:rPr>
          <w:rFonts w:ascii="Arial" w:hAnsi="Arial" w:cs="Arial"/>
          <w:color w:val="000000" w:themeColor="text1"/>
        </w:rPr>
        <w:t xml:space="preserve">supplier payments are managed </w:t>
      </w:r>
      <w:r w:rsidR="000950C2" w:rsidRPr="007016EE">
        <w:rPr>
          <w:rFonts w:ascii="Arial" w:hAnsi="Arial" w:cs="Arial"/>
          <w:color w:val="000000" w:themeColor="text1"/>
        </w:rPr>
        <w:t xml:space="preserve"> and when </w:t>
      </w:r>
      <w:r w:rsidR="00A1200B" w:rsidRPr="007016EE">
        <w:rPr>
          <w:rFonts w:ascii="Arial" w:hAnsi="Arial" w:cs="Arial"/>
          <w:color w:val="000000" w:themeColor="text1"/>
        </w:rPr>
        <w:t xml:space="preserve">to </w:t>
      </w:r>
      <w:r w:rsidR="00F917BA" w:rsidRPr="007016EE">
        <w:rPr>
          <w:rFonts w:ascii="Arial" w:hAnsi="Arial" w:cs="Arial"/>
          <w:color w:val="000000" w:themeColor="text1"/>
        </w:rPr>
        <w:t>acquire, validate</w:t>
      </w:r>
      <w:r w:rsidR="00815BB1" w:rsidRPr="007016EE">
        <w:rPr>
          <w:rFonts w:ascii="Arial" w:hAnsi="Arial" w:cs="Arial"/>
          <w:color w:val="000000" w:themeColor="text1"/>
        </w:rPr>
        <w:t xml:space="preserve"> and </w:t>
      </w:r>
      <w:r w:rsidR="00F917BA" w:rsidRPr="007016EE">
        <w:rPr>
          <w:rFonts w:ascii="Arial" w:hAnsi="Arial" w:cs="Arial"/>
          <w:color w:val="000000" w:themeColor="text1"/>
        </w:rPr>
        <w:t xml:space="preserve">transport </w:t>
      </w:r>
      <w:r w:rsidR="00376B82" w:rsidRPr="007016EE">
        <w:rPr>
          <w:rFonts w:ascii="Arial" w:hAnsi="Arial" w:cs="Arial"/>
          <w:color w:val="000000" w:themeColor="text1"/>
        </w:rPr>
        <w:t>goods</w:t>
      </w:r>
      <w:r w:rsidR="00D61F0A" w:rsidRPr="007016EE">
        <w:rPr>
          <w:rFonts w:ascii="Arial" w:hAnsi="Arial" w:cs="Arial"/>
          <w:color w:val="000000" w:themeColor="text1"/>
        </w:rPr>
        <w:t>.</w:t>
      </w:r>
    </w:p>
    <w:p w14:paraId="1F7A27A9" w14:textId="48D4AA4F" w:rsidR="006A6728" w:rsidRPr="006A6728" w:rsidRDefault="007F4258" w:rsidP="00B535FA">
      <w:pPr>
        <w:numPr>
          <w:ilvl w:val="0"/>
          <w:numId w:val="24"/>
        </w:numPr>
        <w:spacing w:line="360" w:lineRule="auto"/>
        <w:jc w:val="both"/>
        <w:rPr>
          <w:rFonts w:ascii="Times New Roman" w:eastAsia="Times New Roman" w:hAnsi="Times New Roman" w:cs="Times New Roman"/>
          <w:color w:val="0E101A"/>
          <w:lang w:eastAsia="en-GB"/>
        </w:rPr>
      </w:pPr>
      <w:r w:rsidRPr="007016EE">
        <w:rPr>
          <w:rFonts w:ascii="Arial" w:hAnsi="Arial" w:cs="Arial"/>
          <w:b/>
          <w:bCs/>
          <w:color w:val="000000" w:themeColor="text1"/>
        </w:rPr>
        <w:lastRenderedPageBreak/>
        <w:t xml:space="preserve">Make </w:t>
      </w:r>
      <w:r w:rsidR="009968BF" w:rsidRPr="007016EE">
        <w:rPr>
          <w:rFonts w:ascii="Arial" w:hAnsi="Arial" w:cs="Arial"/>
          <w:color w:val="000000" w:themeColor="text1"/>
        </w:rPr>
        <w:t>-</w:t>
      </w:r>
      <w:r w:rsidR="006010E7" w:rsidRPr="007016EE">
        <w:rPr>
          <w:rFonts w:ascii="Arial" w:hAnsi="Arial" w:cs="Arial"/>
          <w:color w:val="000000" w:themeColor="text1"/>
        </w:rPr>
        <w:t xml:space="preserve"> </w:t>
      </w:r>
      <w:r w:rsidR="006A6728" w:rsidRPr="00F833D1">
        <w:rPr>
          <w:rFonts w:ascii="Arial" w:eastAsia="Times New Roman" w:hAnsi="Arial" w:cs="Arial"/>
          <w:color w:val="0E101A"/>
          <w:lang w:eastAsia="en-GB"/>
        </w:rPr>
        <w:t xml:space="preserve">this step focuses on manufacturing and production including all </w:t>
      </w:r>
      <w:r w:rsidR="00F833D1" w:rsidRPr="00F833D1">
        <w:rPr>
          <w:rFonts w:ascii="Arial" w:eastAsia="Times New Roman" w:hAnsi="Arial" w:cs="Arial"/>
          <w:color w:val="0E101A"/>
          <w:lang w:eastAsia="en-GB"/>
        </w:rPr>
        <w:t>associated</w:t>
      </w:r>
      <w:r w:rsidR="006A6728" w:rsidRPr="00F833D1">
        <w:rPr>
          <w:rFonts w:ascii="Arial" w:eastAsia="Times New Roman" w:hAnsi="Arial" w:cs="Arial"/>
          <w:color w:val="0E101A"/>
          <w:lang w:eastAsia="en-GB"/>
        </w:rPr>
        <w:t xml:space="preserve"> </w:t>
      </w:r>
      <w:r w:rsidR="00F833D1" w:rsidRPr="00F833D1">
        <w:rPr>
          <w:rFonts w:ascii="Arial" w:eastAsia="Times New Roman" w:hAnsi="Arial" w:cs="Arial"/>
          <w:color w:val="0E101A"/>
          <w:lang w:eastAsia="en-GB"/>
        </w:rPr>
        <w:t>processes. It</w:t>
      </w:r>
      <w:r w:rsidR="006A6728" w:rsidRPr="00F833D1">
        <w:rPr>
          <w:rFonts w:ascii="Arial" w:eastAsia="Times New Roman" w:hAnsi="Arial" w:cs="Arial"/>
          <w:color w:val="0E101A"/>
          <w:lang w:eastAsia="en-GB"/>
        </w:rPr>
        <w:t xml:space="preserve"> also involves the overseeing of the supply chain as well as associated equipment and transportation.</w:t>
      </w:r>
    </w:p>
    <w:p w14:paraId="2C049602" w14:textId="42624B53" w:rsidR="00E2664B" w:rsidRPr="00CF3EF7" w:rsidRDefault="00CF3EF7" w:rsidP="00B535FA">
      <w:pPr>
        <w:pStyle w:val="ListParagraph"/>
        <w:numPr>
          <w:ilvl w:val="0"/>
          <w:numId w:val="24"/>
        </w:numPr>
        <w:spacing w:line="360" w:lineRule="auto"/>
        <w:jc w:val="both"/>
        <w:rPr>
          <w:rFonts w:ascii="Arial" w:hAnsi="Arial" w:cs="Arial"/>
        </w:rPr>
      </w:pPr>
      <w:r w:rsidRPr="00CF3EF7">
        <w:rPr>
          <w:rFonts w:ascii="Arial" w:hAnsi="Arial" w:cs="Arial"/>
          <w:b/>
          <w:bCs/>
          <w:color w:val="000000" w:themeColor="text1"/>
        </w:rPr>
        <w:t xml:space="preserve">Deliver </w:t>
      </w:r>
      <w:r w:rsidR="0039016A" w:rsidRPr="00CF3EF7">
        <w:rPr>
          <w:rFonts w:ascii="Arial" w:hAnsi="Arial" w:cs="Arial"/>
          <w:color w:val="000000" w:themeColor="text1"/>
        </w:rPr>
        <w:t>-</w:t>
      </w:r>
      <w:r w:rsidR="00E2664B" w:rsidRPr="00CF3EF7">
        <w:rPr>
          <w:rFonts w:ascii="Arial" w:hAnsi="Arial" w:cs="Arial"/>
          <w:color w:val="000000" w:themeColor="text1"/>
        </w:rPr>
        <w:t xml:space="preserve"> </w:t>
      </w:r>
      <w:r w:rsidR="0077558F" w:rsidRPr="00CF3EF7">
        <w:rPr>
          <w:rFonts w:ascii="Arial" w:hAnsi="Arial" w:cs="Arial"/>
          <w:color w:val="000000" w:themeColor="text1"/>
        </w:rPr>
        <w:t xml:space="preserve">this </w:t>
      </w:r>
      <w:r w:rsidR="00BA46A6" w:rsidRPr="00CF3EF7">
        <w:rPr>
          <w:rFonts w:ascii="Arial" w:hAnsi="Arial" w:cs="Arial"/>
          <w:color w:val="000000" w:themeColor="text1"/>
        </w:rPr>
        <w:t>step</w:t>
      </w:r>
      <w:r w:rsidR="0077558F" w:rsidRPr="00CF3EF7">
        <w:rPr>
          <w:rFonts w:ascii="Arial" w:hAnsi="Arial" w:cs="Arial"/>
          <w:color w:val="000000" w:themeColor="text1"/>
        </w:rPr>
        <w:t xml:space="preserve"> </w:t>
      </w:r>
      <w:r w:rsidR="00525E92" w:rsidRPr="00CF3EF7">
        <w:rPr>
          <w:rFonts w:ascii="Arial" w:hAnsi="Arial" w:cs="Arial"/>
          <w:color w:val="000000" w:themeColor="text1"/>
        </w:rPr>
        <w:t>centres on</w:t>
      </w:r>
      <w:r w:rsidR="0039016A" w:rsidRPr="00CF3EF7">
        <w:rPr>
          <w:rFonts w:ascii="Arial" w:hAnsi="Arial" w:cs="Arial"/>
          <w:color w:val="000000" w:themeColor="text1"/>
        </w:rPr>
        <w:t xml:space="preserve"> order </w:t>
      </w:r>
      <w:r w:rsidR="007146F8" w:rsidRPr="00CF3EF7">
        <w:rPr>
          <w:rFonts w:ascii="Arial" w:hAnsi="Arial" w:cs="Arial"/>
          <w:color w:val="000000" w:themeColor="text1"/>
        </w:rPr>
        <w:t>fulfilment, warehousing</w:t>
      </w:r>
      <w:r w:rsidR="00FA0859" w:rsidRPr="00CF3EF7">
        <w:rPr>
          <w:rFonts w:ascii="Arial" w:hAnsi="Arial" w:cs="Arial"/>
          <w:color w:val="000000" w:themeColor="text1"/>
        </w:rPr>
        <w:t xml:space="preserve"> and </w:t>
      </w:r>
      <w:r w:rsidR="00D7337F" w:rsidRPr="00CF3EF7">
        <w:rPr>
          <w:rFonts w:ascii="Arial" w:hAnsi="Arial" w:cs="Arial"/>
          <w:color w:val="000000" w:themeColor="text1"/>
        </w:rPr>
        <w:t>transportation. It</w:t>
      </w:r>
      <w:r w:rsidR="005B6B68" w:rsidRPr="00CF3EF7">
        <w:rPr>
          <w:rFonts w:ascii="Arial" w:hAnsi="Arial" w:cs="Arial"/>
          <w:color w:val="000000" w:themeColor="text1"/>
        </w:rPr>
        <w:t xml:space="preserve"> also entails </w:t>
      </w:r>
      <w:r w:rsidR="00A13FC6" w:rsidRPr="00CF3EF7">
        <w:rPr>
          <w:rFonts w:ascii="Arial" w:hAnsi="Arial" w:cs="Arial"/>
          <w:color w:val="000000" w:themeColor="text1"/>
        </w:rPr>
        <w:t>receiving customer orders</w:t>
      </w:r>
      <w:r w:rsidR="00D114E3" w:rsidRPr="00CF3EF7">
        <w:rPr>
          <w:rFonts w:ascii="Arial" w:hAnsi="Arial" w:cs="Arial"/>
          <w:color w:val="000000" w:themeColor="text1"/>
        </w:rPr>
        <w:t xml:space="preserve"> and </w:t>
      </w:r>
      <w:r w:rsidR="000875ED" w:rsidRPr="00CF3EF7">
        <w:rPr>
          <w:rFonts w:ascii="Arial" w:hAnsi="Arial" w:cs="Arial"/>
          <w:color w:val="000000" w:themeColor="text1"/>
        </w:rPr>
        <w:t xml:space="preserve">charging </w:t>
      </w:r>
      <w:r w:rsidR="00CC36E3" w:rsidRPr="00CF3EF7">
        <w:rPr>
          <w:rFonts w:ascii="Arial" w:hAnsi="Arial" w:cs="Arial"/>
          <w:color w:val="000000" w:themeColor="text1"/>
        </w:rPr>
        <w:t xml:space="preserve">them </w:t>
      </w:r>
      <w:r w:rsidR="00535706" w:rsidRPr="00CF3EF7">
        <w:rPr>
          <w:rFonts w:ascii="Arial" w:hAnsi="Arial" w:cs="Arial"/>
          <w:color w:val="000000" w:themeColor="text1"/>
        </w:rPr>
        <w:t xml:space="preserve">when goods have been </w:t>
      </w:r>
      <w:r w:rsidR="00EA484F" w:rsidRPr="00CF3EF7">
        <w:rPr>
          <w:rFonts w:ascii="Arial" w:hAnsi="Arial" w:cs="Arial"/>
          <w:color w:val="000000" w:themeColor="text1"/>
        </w:rPr>
        <w:t>received</w:t>
      </w:r>
      <w:r w:rsidR="00797294" w:rsidRPr="00CF3EF7">
        <w:rPr>
          <w:rFonts w:ascii="Arial" w:hAnsi="Arial" w:cs="Arial"/>
          <w:color w:val="000000" w:themeColor="text1"/>
        </w:rPr>
        <w:t>.</w:t>
      </w:r>
      <w:r w:rsidR="00D114E3" w:rsidRPr="00CF3EF7">
        <w:rPr>
          <w:rFonts w:ascii="Arial" w:hAnsi="Arial" w:cs="Arial"/>
          <w:color w:val="000000" w:themeColor="text1"/>
        </w:rPr>
        <w:t xml:space="preserve"> </w:t>
      </w:r>
    </w:p>
    <w:p w14:paraId="33470B5E" w14:textId="4E85BB2A" w:rsidR="00E2664B" w:rsidRPr="007016EE" w:rsidRDefault="004C13F5" w:rsidP="00B535FA">
      <w:pPr>
        <w:pStyle w:val="ListParagraph"/>
        <w:numPr>
          <w:ilvl w:val="0"/>
          <w:numId w:val="15"/>
        </w:numPr>
        <w:spacing w:line="360" w:lineRule="auto"/>
        <w:jc w:val="both"/>
        <w:rPr>
          <w:rFonts w:ascii="Arial" w:hAnsi="Arial" w:cs="Arial"/>
        </w:rPr>
      </w:pPr>
      <w:r w:rsidRPr="007016EE">
        <w:rPr>
          <w:rFonts w:ascii="Arial" w:hAnsi="Arial" w:cs="Arial"/>
          <w:b/>
          <w:bCs/>
        </w:rPr>
        <w:t>Return</w:t>
      </w:r>
      <w:r w:rsidRPr="007016EE">
        <w:rPr>
          <w:rFonts w:ascii="Arial" w:hAnsi="Arial" w:cs="Arial"/>
        </w:rPr>
        <w:t xml:space="preserve"> </w:t>
      </w:r>
      <w:r w:rsidR="00DA5EDF">
        <w:rPr>
          <w:rFonts w:ascii="Arial" w:hAnsi="Arial" w:cs="Arial"/>
        </w:rPr>
        <w:t>-</w:t>
      </w:r>
      <w:r w:rsidRPr="007016EE">
        <w:rPr>
          <w:rFonts w:ascii="Arial" w:hAnsi="Arial" w:cs="Arial"/>
        </w:rPr>
        <w:t xml:space="preserve"> </w:t>
      </w:r>
      <w:r w:rsidR="00DD35A6" w:rsidRPr="007016EE">
        <w:rPr>
          <w:rFonts w:ascii="Arial" w:hAnsi="Arial" w:cs="Arial"/>
        </w:rPr>
        <w:t xml:space="preserve">Organisations </w:t>
      </w:r>
      <w:r w:rsidR="00E8569F" w:rsidRPr="007016EE">
        <w:rPr>
          <w:rFonts w:ascii="Arial" w:hAnsi="Arial" w:cs="Arial"/>
        </w:rPr>
        <w:t>must be proficient and ready t</w:t>
      </w:r>
      <w:r w:rsidR="001E07BE" w:rsidRPr="007016EE">
        <w:rPr>
          <w:rFonts w:ascii="Arial" w:hAnsi="Arial" w:cs="Arial"/>
        </w:rPr>
        <w:t xml:space="preserve">o </w:t>
      </w:r>
      <w:r w:rsidR="00FC65A6" w:rsidRPr="007016EE">
        <w:rPr>
          <w:rFonts w:ascii="Arial" w:hAnsi="Arial" w:cs="Arial"/>
        </w:rPr>
        <w:t>deal with the r</w:t>
      </w:r>
      <w:r w:rsidR="008B19A2" w:rsidRPr="007016EE">
        <w:rPr>
          <w:rFonts w:ascii="Arial" w:hAnsi="Arial" w:cs="Arial"/>
        </w:rPr>
        <w:t>eturn of packaging and defective products. This</w:t>
      </w:r>
      <w:r w:rsidR="00C51AA7" w:rsidRPr="007016EE">
        <w:rPr>
          <w:rFonts w:ascii="Arial" w:hAnsi="Arial" w:cs="Arial"/>
        </w:rPr>
        <w:t xml:space="preserve"> </w:t>
      </w:r>
      <w:r w:rsidR="00410337" w:rsidRPr="007016EE">
        <w:rPr>
          <w:rFonts w:ascii="Arial" w:hAnsi="Arial" w:cs="Arial"/>
        </w:rPr>
        <w:t>s</w:t>
      </w:r>
      <w:r w:rsidR="00C51AA7" w:rsidRPr="007016EE">
        <w:rPr>
          <w:rFonts w:ascii="Arial" w:hAnsi="Arial" w:cs="Arial"/>
        </w:rPr>
        <w:t xml:space="preserve">tep </w:t>
      </w:r>
      <w:r w:rsidR="00091FBB" w:rsidRPr="007016EE">
        <w:rPr>
          <w:rFonts w:ascii="Arial" w:hAnsi="Arial" w:cs="Arial"/>
        </w:rPr>
        <w:t xml:space="preserve">incorporates </w:t>
      </w:r>
      <w:r w:rsidR="00F21067" w:rsidRPr="007016EE">
        <w:rPr>
          <w:rFonts w:ascii="Arial" w:hAnsi="Arial" w:cs="Arial"/>
        </w:rPr>
        <w:t xml:space="preserve">the handling </w:t>
      </w:r>
      <w:r w:rsidR="00CA4F0E" w:rsidRPr="007016EE">
        <w:rPr>
          <w:rFonts w:ascii="Arial" w:hAnsi="Arial" w:cs="Arial"/>
        </w:rPr>
        <w:t xml:space="preserve">of </w:t>
      </w:r>
      <w:r w:rsidR="00C0194A" w:rsidRPr="007016EE">
        <w:rPr>
          <w:rFonts w:ascii="Arial" w:hAnsi="Arial" w:cs="Arial"/>
        </w:rPr>
        <w:t>business</w:t>
      </w:r>
      <w:r w:rsidR="00091FBB" w:rsidRPr="007016EE">
        <w:rPr>
          <w:rFonts w:ascii="Arial" w:hAnsi="Arial" w:cs="Arial"/>
        </w:rPr>
        <w:t xml:space="preserve"> </w:t>
      </w:r>
      <w:r w:rsidR="00CB3C7A" w:rsidRPr="007016EE">
        <w:rPr>
          <w:rFonts w:ascii="Arial" w:hAnsi="Arial" w:cs="Arial"/>
        </w:rPr>
        <w:t>rules, returned</w:t>
      </w:r>
      <w:r w:rsidR="0079754F" w:rsidRPr="007016EE">
        <w:rPr>
          <w:rFonts w:ascii="Arial" w:hAnsi="Arial" w:cs="Arial"/>
        </w:rPr>
        <w:t xml:space="preserve"> stock and transportation</w:t>
      </w:r>
      <w:r w:rsidR="00AE70D1">
        <w:rPr>
          <w:rFonts w:ascii="Arial" w:hAnsi="Arial" w:cs="Arial"/>
        </w:rPr>
        <w:t xml:space="preserve"> </w:t>
      </w:r>
    </w:p>
    <w:p w14:paraId="4B7974EB" w14:textId="366E79FD" w:rsidR="00207F7E" w:rsidRPr="007016EE" w:rsidRDefault="0040361D" w:rsidP="008B19A2">
      <w:pPr>
        <w:pStyle w:val="ListParagraph"/>
        <w:rPr>
          <w:rFonts w:ascii="Arial" w:eastAsia="Times New Roman" w:hAnsi="Arial" w:cs="Arial"/>
          <w:lang w:eastAsia="en-GB"/>
        </w:rPr>
      </w:pPr>
      <w:r>
        <w:rPr>
          <w:noProof/>
        </w:rPr>
        <mc:AlternateContent>
          <mc:Choice Requires="wps">
            <w:drawing>
              <wp:anchor distT="0" distB="0" distL="114300" distR="114300" simplePos="0" relativeHeight="251672576" behindDoc="1" locked="0" layoutInCell="1" allowOverlap="1" wp14:anchorId="180A5333" wp14:editId="79B3852A">
                <wp:simplePos x="0" y="0"/>
                <wp:positionH relativeFrom="column">
                  <wp:posOffset>844550</wp:posOffset>
                </wp:positionH>
                <wp:positionV relativeFrom="paragraph">
                  <wp:posOffset>89535</wp:posOffset>
                </wp:positionV>
                <wp:extent cx="4051935" cy="193675"/>
                <wp:effectExtent l="0" t="0" r="0" b="0"/>
                <wp:wrapTight wrapText="bothSides">
                  <wp:wrapPolygon edited="0">
                    <wp:start x="0" y="0"/>
                    <wp:lineTo x="0" y="19830"/>
                    <wp:lineTo x="21529" y="19830"/>
                    <wp:lineTo x="2152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051935" cy="193675"/>
                        </a:xfrm>
                        <a:prstGeom prst="rect">
                          <a:avLst/>
                        </a:prstGeom>
                        <a:solidFill>
                          <a:prstClr val="white"/>
                        </a:solidFill>
                        <a:ln>
                          <a:noFill/>
                        </a:ln>
                      </wps:spPr>
                      <wps:txbx>
                        <w:txbxContent>
                          <w:p w14:paraId="537AD799" w14:textId="3F7356AB" w:rsidR="006406C8" w:rsidRPr="00D44C3F" w:rsidRDefault="006406C8" w:rsidP="006406C8">
                            <w:pPr>
                              <w:pStyle w:val="Caption"/>
                              <w:jc w:val="center"/>
                              <w:rPr>
                                <w:rFonts w:ascii="Times New Roman" w:eastAsia="Times New Roman" w:hAnsi="Times New Roman" w:cs="Times New Roman"/>
                                <w:noProof/>
                              </w:rPr>
                            </w:pPr>
                            <w:r>
                              <w:t xml:space="preserve">Figure </w:t>
                            </w:r>
                            <w:r w:rsidR="00EA2A49">
                              <w:fldChar w:fldCharType="begin"/>
                            </w:r>
                            <w:r w:rsidR="00EA2A49">
                              <w:instrText xml:space="preserve"> SEQ Figure \* ARABIC </w:instrText>
                            </w:r>
                            <w:r w:rsidR="00EA2A49">
                              <w:fldChar w:fldCharType="separate"/>
                            </w:r>
                            <w:r w:rsidR="00D937C1">
                              <w:rPr>
                                <w:noProof/>
                              </w:rPr>
                              <w:t>1</w:t>
                            </w:r>
                            <w:r w:rsidR="00EA2A49">
                              <w:rPr>
                                <w:noProof/>
                              </w:rPr>
                              <w:fldChar w:fldCharType="end"/>
                            </w:r>
                            <w:r>
                              <w:t xml:space="preserve"> </w:t>
                            </w:r>
                            <w:r w:rsidR="00DC35C7">
                              <w:t>–</w:t>
                            </w:r>
                            <w:r>
                              <w:t xml:space="preserve"> </w:t>
                            </w:r>
                            <w:r w:rsidR="00DC35C7">
                              <w:t xml:space="preserve">Overview of the </w:t>
                            </w:r>
                            <w:r>
                              <w:t>SCOR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A5333" id="_x0000_t202" coordsize="21600,21600" o:spt="202" path="m,l,21600r21600,l21600,xe">
                <v:stroke joinstyle="miter"/>
                <v:path gradientshapeok="t" o:connecttype="rect"/>
              </v:shapetype>
              <v:shape id="Text Box 2" o:spid="_x0000_s1026" type="#_x0000_t202" style="position:absolute;left:0;text-align:left;margin-left:66.5pt;margin-top:7.05pt;width:319.05pt;height:15.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" stroked="f">
                <v:textbox inset="0,0,0,0">
                  <w:txbxContent>
                    <w:p w14:paraId="537AD799" w14:textId="3F7356AB" w:rsidR="006406C8" w:rsidRPr="00D44C3F" w:rsidRDefault="006406C8" w:rsidP="006406C8">
                      <w:pPr>
                        <w:pStyle w:val="Caption"/>
                        <w:jc w:val="center"/>
                        <w:rPr>
                          <w:rFonts w:ascii="Times New Roman" w:eastAsia="Times New Roman" w:hAnsi="Times New Roman" w:cs="Times New Roman"/>
                          <w:noProof/>
                        </w:rPr>
                      </w:pPr>
                      <w:r>
                        <w:t xml:space="preserve">Figure </w:t>
                      </w:r>
                      <w:fldSimple w:instr=" SEQ Figure \* ARABIC ">
                        <w:r w:rsidR="00D937C1">
                          <w:rPr>
                            <w:noProof/>
                          </w:rPr>
                          <w:t>1</w:t>
                        </w:r>
                      </w:fldSimple>
                      <w:r>
                        <w:t xml:space="preserve"> </w:t>
                      </w:r>
                      <w:r w:rsidR="00DC35C7">
                        <w:t>–</w:t>
                      </w:r>
                      <w:r>
                        <w:t xml:space="preserve"> </w:t>
                      </w:r>
                      <w:r w:rsidR="00DC35C7">
                        <w:t xml:space="preserve">Overview of the </w:t>
                      </w:r>
                      <w:r>
                        <w:t>SCOR Model</w:t>
                      </w:r>
                    </w:p>
                  </w:txbxContent>
                </v:textbox>
                <w10:wrap type="tight"/>
              </v:shape>
            </w:pict>
          </mc:Fallback>
        </mc:AlternateContent>
      </w:r>
      <w:r w:rsidR="002C50EE" w:rsidRPr="001819AD">
        <w:rPr>
          <w:rFonts w:ascii="Times New Roman" w:eastAsia="Times New Roman" w:hAnsi="Times New Roman" w:cs="Times New Roman"/>
          <w:lang w:eastAsia="en-GB"/>
        </w:rPr>
        <w:fldChar w:fldCharType="begin"/>
      </w:r>
      <w:r w:rsidR="002C50EE" w:rsidRPr="001819AD">
        <w:rPr>
          <w:rFonts w:ascii="Times New Roman" w:eastAsia="Times New Roman" w:hAnsi="Times New Roman" w:cs="Times New Roman"/>
          <w:lang w:eastAsia="en-GB"/>
        </w:rPr>
        <w:instrText xml:space="preserve"> INCLUDEPICTURE "/var/folders/s4/pqt9f6hd1zl1y_8694n0g7980000gn/T/com.microsoft.Word/WebArchiveCopyPasteTempFiles/scor-supply-chain.jpg" \* MERGEFORMATINET </w:instrText>
      </w:r>
      <w:r w:rsidR="002C50EE" w:rsidRPr="001819AD">
        <w:rPr>
          <w:rFonts w:ascii="Times New Roman" w:eastAsia="Times New Roman" w:hAnsi="Times New Roman" w:cs="Times New Roman"/>
          <w:lang w:eastAsia="en-GB"/>
        </w:rPr>
        <w:fldChar w:fldCharType="end"/>
      </w:r>
      <w:r w:rsidR="00D737DF" w:rsidRPr="007016EE">
        <w:rPr>
          <w:rFonts w:ascii="Arial" w:eastAsia="Times New Roman" w:hAnsi="Arial" w:cs="Arial"/>
          <w:lang w:eastAsia="en-GB"/>
        </w:rPr>
        <w:fldChar w:fldCharType="begin"/>
      </w:r>
      <w:r w:rsidR="00D737DF" w:rsidRPr="007016EE">
        <w:rPr>
          <w:rFonts w:ascii="Arial" w:eastAsia="Times New Roman" w:hAnsi="Arial" w:cs="Arial"/>
          <w:lang w:eastAsia="en-GB"/>
        </w:rPr>
        <w:instrText xml:space="preserve"> INCLUDEPICTURE "https://ars.els-cdn.com/content/image/1-s2.0-S0925527315002935-gr1.jpg" \* MERGEFORMATINET </w:instrText>
      </w:r>
      <w:r w:rsidR="00D737DF" w:rsidRPr="007016EE">
        <w:rPr>
          <w:rFonts w:ascii="Arial" w:eastAsia="Times New Roman" w:hAnsi="Arial" w:cs="Arial"/>
          <w:lang w:eastAsia="en-GB"/>
        </w:rPr>
        <w:fldChar w:fldCharType="end"/>
      </w:r>
    </w:p>
    <w:p w14:paraId="00C1E24C" w14:textId="6DF5A2E7" w:rsidR="0040361D" w:rsidRDefault="0040361D" w:rsidP="0040361D">
      <w:pPr>
        <w:rPr>
          <w:rFonts w:ascii="Arial" w:hAnsi="Arial" w:cs="Arial"/>
          <w:b/>
          <w:bCs/>
          <w:color w:val="000000" w:themeColor="text1"/>
          <w:u w:val="single"/>
        </w:rPr>
      </w:pPr>
      <w:r w:rsidRPr="001819AD">
        <w:rPr>
          <w:rFonts w:ascii="Times New Roman" w:eastAsia="Times New Roman" w:hAnsi="Times New Roman" w:cs="Times New Roman"/>
          <w:noProof/>
          <w:lang w:eastAsia="en-GB"/>
        </w:rPr>
        <w:drawing>
          <wp:anchor distT="0" distB="0" distL="114300" distR="114300" simplePos="0" relativeHeight="251670528" behindDoc="1" locked="0" layoutInCell="1" allowOverlap="1" wp14:anchorId="726B6E0E" wp14:editId="427C4079">
            <wp:simplePos x="0" y="0"/>
            <wp:positionH relativeFrom="column">
              <wp:posOffset>415290</wp:posOffset>
            </wp:positionH>
            <wp:positionV relativeFrom="paragraph">
              <wp:posOffset>108585</wp:posOffset>
            </wp:positionV>
            <wp:extent cx="5022215" cy="1516380"/>
            <wp:effectExtent l="0" t="0" r="0" b="0"/>
            <wp:wrapTight wrapText="bothSides">
              <wp:wrapPolygon edited="0">
                <wp:start x="0" y="0"/>
                <wp:lineTo x="0" y="21347"/>
                <wp:lineTo x="21521" y="21347"/>
                <wp:lineTo x="21521" y="0"/>
                <wp:lineTo x="0" y="0"/>
              </wp:wrapPolygon>
            </wp:wrapTight>
            <wp:docPr id="1" name="Picture 1" descr="Supply Chain Operations Reference Model (SCOR) | AIM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ly Chain Operations Reference Model (SCOR) | AIMS UK"/>
                    <pic:cNvPicPr>
                      <a:picLocks noChangeAspect="1" noChangeArrowheads="1"/>
                    </pic:cNvPicPr>
                  </pic:nvPicPr>
                  <pic:blipFill rotWithShape="1">
                    <a:blip r:embed="rId7">
                      <a:extLst>
                        <a:ext uri="{28A0092B-C50C-407E-A947-70E740481C1C}">
                          <a14:useLocalDpi xmlns:a14="http://schemas.microsoft.com/office/drawing/2010/main" val="0"/>
                        </a:ext>
                      </a:extLst>
                    </a:blip>
                    <a:srcRect l="1452" t="2563" r="3825" b="18033"/>
                    <a:stretch/>
                  </pic:blipFill>
                  <pic:spPr bwMode="auto">
                    <a:xfrm>
                      <a:off x="0" y="0"/>
                      <a:ext cx="5022215" cy="1516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5CEB" w:rsidRPr="00B05CEB">
        <w:rPr>
          <w:rFonts w:ascii="Arial" w:hAnsi="Arial" w:cs="Arial"/>
          <w:b/>
          <w:bCs/>
          <w:color w:val="000000" w:themeColor="text1"/>
          <w:u w:val="single"/>
        </w:rPr>
        <w:t xml:space="preserve"> </w:t>
      </w:r>
    </w:p>
    <w:p w14:paraId="5E2FA31B" w14:textId="3ABFDFB3" w:rsidR="0040361D" w:rsidRDefault="0040361D" w:rsidP="0040361D">
      <w:pPr>
        <w:rPr>
          <w:rFonts w:ascii="Arial" w:hAnsi="Arial" w:cs="Arial"/>
          <w:b/>
          <w:bCs/>
          <w:color w:val="000000" w:themeColor="text1"/>
          <w:u w:val="single"/>
        </w:rPr>
      </w:pPr>
    </w:p>
    <w:p w14:paraId="159EF92C" w14:textId="77777777" w:rsidR="0040361D" w:rsidRDefault="0040361D" w:rsidP="0040361D">
      <w:pPr>
        <w:rPr>
          <w:rFonts w:ascii="Arial" w:hAnsi="Arial" w:cs="Arial"/>
          <w:b/>
          <w:bCs/>
          <w:color w:val="000000" w:themeColor="text1"/>
          <w:u w:val="single"/>
        </w:rPr>
      </w:pPr>
    </w:p>
    <w:p w14:paraId="6E0013FE" w14:textId="77777777" w:rsidR="0040361D" w:rsidRDefault="0040361D" w:rsidP="0040361D">
      <w:pPr>
        <w:rPr>
          <w:rFonts w:ascii="Arial" w:hAnsi="Arial" w:cs="Arial"/>
          <w:b/>
          <w:bCs/>
          <w:color w:val="000000" w:themeColor="text1"/>
          <w:u w:val="single"/>
        </w:rPr>
      </w:pPr>
    </w:p>
    <w:p w14:paraId="27A691BA" w14:textId="77777777" w:rsidR="0040361D" w:rsidRDefault="0040361D" w:rsidP="0040361D">
      <w:pPr>
        <w:rPr>
          <w:rFonts w:ascii="Arial" w:hAnsi="Arial" w:cs="Arial"/>
          <w:b/>
          <w:bCs/>
          <w:color w:val="000000" w:themeColor="text1"/>
          <w:u w:val="single"/>
        </w:rPr>
      </w:pPr>
    </w:p>
    <w:p w14:paraId="48F9F7F4" w14:textId="77777777" w:rsidR="0040361D" w:rsidRDefault="0040361D" w:rsidP="0040361D">
      <w:pPr>
        <w:rPr>
          <w:rFonts w:ascii="Arial" w:hAnsi="Arial" w:cs="Arial"/>
          <w:b/>
          <w:bCs/>
          <w:color w:val="000000" w:themeColor="text1"/>
          <w:u w:val="single"/>
        </w:rPr>
      </w:pPr>
    </w:p>
    <w:p w14:paraId="41C705FE" w14:textId="77777777" w:rsidR="00BA13C0" w:rsidRDefault="00BA13C0" w:rsidP="001A1896">
      <w:pPr>
        <w:pStyle w:val="Heading1"/>
        <w:rPr>
          <w:rFonts w:ascii="Arial" w:hAnsi="Arial" w:cs="Arial"/>
          <w:b/>
          <w:bCs/>
          <w:color w:val="000000" w:themeColor="text1"/>
          <w:sz w:val="24"/>
          <w:szCs w:val="24"/>
          <w:u w:val="single"/>
        </w:rPr>
      </w:pPr>
    </w:p>
    <w:p w14:paraId="58435019" w14:textId="77777777" w:rsidR="00BA13C0" w:rsidRDefault="00BA13C0" w:rsidP="001A1896">
      <w:pPr>
        <w:pStyle w:val="Heading1"/>
        <w:rPr>
          <w:rFonts w:ascii="Arial" w:hAnsi="Arial" w:cs="Arial"/>
          <w:b/>
          <w:bCs/>
          <w:color w:val="000000" w:themeColor="text1"/>
          <w:sz w:val="24"/>
          <w:szCs w:val="24"/>
          <w:u w:val="single"/>
        </w:rPr>
      </w:pPr>
    </w:p>
    <w:p w14:paraId="4E58244C" w14:textId="77777777" w:rsidR="009C7359" w:rsidRDefault="009C7359" w:rsidP="009C7359">
      <w:pPr>
        <w:pStyle w:val="Heading2"/>
        <w:rPr>
          <w:rFonts w:ascii="Arial" w:hAnsi="Arial" w:cs="Arial"/>
          <w:b/>
          <w:bCs/>
          <w:color w:val="000000" w:themeColor="text1"/>
          <w:sz w:val="24"/>
          <w:szCs w:val="24"/>
          <w:u w:val="single"/>
        </w:rPr>
      </w:pPr>
    </w:p>
    <w:p w14:paraId="00073B72" w14:textId="6AAEC8BE" w:rsidR="00266BA3" w:rsidRPr="009C7359" w:rsidRDefault="0040361D" w:rsidP="009C7359">
      <w:pPr>
        <w:pStyle w:val="Heading2"/>
        <w:rPr>
          <w:rFonts w:ascii="Arial" w:hAnsi="Arial" w:cs="Arial"/>
          <w:b/>
          <w:bCs/>
          <w:color w:val="000000" w:themeColor="text1"/>
          <w:sz w:val="24"/>
          <w:szCs w:val="24"/>
          <w:u w:val="single"/>
        </w:rPr>
      </w:pPr>
      <w:bookmarkStart w:id="6" w:name="_Toc65550335"/>
      <w:r w:rsidRPr="009C7359">
        <w:rPr>
          <w:rFonts w:ascii="Arial" w:hAnsi="Arial" w:cs="Arial"/>
          <w:b/>
          <w:bCs/>
          <w:color w:val="000000" w:themeColor="text1"/>
          <w:sz w:val="24"/>
          <w:szCs w:val="24"/>
          <w:u w:val="single"/>
        </w:rPr>
        <w:t xml:space="preserve">System </w:t>
      </w:r>
      <w:r w:rsidR="00B05CEB" w:rsidRPr="009C7359">
        <w:rPr>
          <w:rFonts w:ascii="Arial" w:hAnsi="Arial" w:cs="Arial"/>
          <w:b/>
          <w:bCs/>
          <w:color w:val="000000" w:themeColor="text1"/>
          <w:sz w:val="24"/>
          <w:szCs w:val="24"/>
          <w:u w:val="single"/>
        </w:rPr>
        <w:t>Dynamics</w:t>
      </w:r>
      <w:bookmarkEnd w:id="6"/>
    </w:p>
    <w:p w14:paraId="3F2F970F" w14:textId="77777777" w:rsidR="00266BA3" w:rsidRDefault="00266BA3" w:rsidP="00266BA3">
      <w:pPr>
        <w:rPr>
          <w:rFonts w:ascii="Arial" w:hAnsi="Arial" w:cs="Arial"/>
          <w:b/>
          <w:bCs/>
          <w:color w:val="000000" w:themeColor="text1"/>
          <w:u w:val="single"/>
        </w:rPr>
      </w:pPr>
    </w:p>
    <w:p w14:paraId="23A4CCB3" w14:textId="511B6CC4" w:rsidR="0040361D" w:rsidRPr="00DC35C7" w:rsidRDefault="0040361D" w:rsidP="00DC35C7">
      <w:pPr>
        <w:spacing w:line="360" w:lineRule="auto"/>
        <w:jc w:val="both"/>
        <w:rPr>
          <w:rFonts w:ascii="Arial" w:eastAsia="Times New Roman" w:hAnsi="Arial" w:cs="Arial"/>
          <w:lang w:eastAsia="en-GB"/>
        </w:rPr>
      </w:pPr>
      <w:r w:rsidRPr="00DC35C7">
        <w:rPr>
          <w:rFonts w:ascii="Arial" w:hAnsi="Arial" w:cs="Arial"/>
          <w:color w:val="0E101A"/>
        </w:rPr>
        <w:t xml:space="preserve">System dynamics (SD) is a very complicated simulation method. It is used to produce a general interpretation of a large problem within a complicated system while overlooking a system's essential features such as people, products, or events. (Ge et al., 2004) describes how system dynamic modelling has been effectively used to analyse the bullwhip effect within a UK supermarkets supply chain. To create the SD model, the supermarket considered the following factors as the most important: information delays, physical delays, and primary sources for a bullwhip effect. </w:t>
      </w:r>
      <w:r w:rsidRPr="00065C0B">
        <w:rPr>
          <w:rFonts w:ascii="Arial" w:hAnsi="Arial" w:cs="Arial"/>
          <w:i/>
          <w:iCs/>
          <w:color w:val="0E101A"/>
        </w:rPr>
        <w:t xml:space="preserve">Fig </w:t>
      </w:r>
      <w:r w:rsidR="008B2E45">
        <w:rPr>
          <w:rFonts w:ascii="Arial" w:hAnsi="Arial" w:cs="Arial"/>
          <w:i/>
          <w:iCs/>
          <w:color w:val="0E101A"/>
        </w:rPr>
        <w:t>2</w:t>
      </w:r>
      <w:r w:rsidRPr="00DC35C7">
        <w:rPr>
          <w:rFonts w:ascii="Arial" w:hAnsi="Arial" w:cs="Arial"/>
          <w:color w:val="0E101A"/>
        </w:rPr>
        <w:t xml:space="preserve"> depicts an overview of the company's supply chain's complete SD model constructed using MATLAB simulation. Once the MATLAB simulation was run with the factors as mentioned earlier inputted several times. The simulation model revealed that reducing the amount of physical delay applied can dramatically enhance the supply's chain performance, while a shorter delay can produce a shorter total lead time. Consequently, this resulted in lower costs, a smaller amount of inventory needed, fewer goods in transit which amounted to a greater level of responsiveness. Nevertheless, the findings also showed that when the processing of orders and </w:t>
      </w:r>
      <w:r w:rsidRPr="00DC35C7">
        <w:rPr>
          <w:rFonts w:ascii="Arial" w:hAnsi="Arial" w:cs="Arial"/>
          <w:color w:val="0E101A"/>
        </w:rPr>
        <w:lastRenderedPageBreak/>
        <w:t>transportation time was unable to be further reduced, the performance capability of the company's supply chain was reliant mainly on the flow of information</w:t>
      </w:r>
      <w:r w:rsidRPr="00DC35C7">
        <w:rPr>
          <w:rStyle w:val="Strong"/>
          <w:rFonts w:ascii="Arial" w:hAnsi="Arial" w:cs="Arial"/>
          <w:color w:val="0E101A"/>
        </w:rPr>
        <w:t>.</w:t>
      </w:r>
    </w:p>
    <w:p w14:paraId="690A20BC" w14:textId="3090E818" w:rsidR="00DD463F" w:rsidRPr="00DC35C7" w:rsidRDefault="007D496E" w:rsidP="00DC35C7">
      <w:pPr>
        <w:spacing w:line="360" w:lineRule="auto"/>
        <w:jc w:val="both"/>
        <w:rPr>
          <w:rFonts w:ascii="Arial" w:hAnsi="Arial" w:cs="Arial"/>
          <w:color w:val="000000" w:themeColor="text1"/>
        </w:rPr>
      </w:pPr>
      <w:r>
        <w:rPr>
          <w:noProof/>
        </w:rPr>
        <mc:AlternateContent>
          <mc:Choice Requires="wps">
            <w:drawing>
              <wp:anchor distT="0" distB="0" distL="114300" distR="114300" simplePos="0" relativeHeight="251675648" behindDoc="1" locked="0" layoutInCell="1" allowOverlap="1" wp14:anchorId="18EAAA32" wp14:editId="1258E4B7">
                <wp:simplePos x="0" y="0"/>
                <wp:positionH relativeFrom="column">
                  <wp:posOffset>1121814</wp:posOffset>
                </wp:positionH>
                <wp:positionV relativeFrom="paragraph">
                  <wp:posOffset>90285</wp:posOffset>
                </wp:positionV>
                <wp:extent cx="2915920" cy="179705"/>
                <wp:effectExtent l="0" t="0" r="5080" b="0"/>
                <wp:wrapTight wrapText="bothSides">
                  <wp:wrapPolygon edited="0">
                    <wp:start x="0" y="0"/>
                    <wp:lineTo x="0" y="19845"/>
                    <wp:lineTo x="21544" y="19845"/>
                    <wp:lineTo x="21544"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915920" cy="179705"/>
                        </a:xfrm>
                        <a:prstGeom prst="rect">
                          <a:avLst/>
                        </a:prstGeom>
                        <a:solidFill>
                          <a:prstClr val="white"/>
                        </a:solidFill>
                        <a:ln>
                          <a:noFill/>
                        </a:ln>
                      </wps:spPr>
                      <wps:txbx>
                        <w:txbxContent>
                          <w:p w14:paraId="5C7F1C43" w14:textId="13623DBB" w:rsidR="007D496E" w:rsidRPr="00A83129" w:rsidRDefault="007D496E" w:rsidP="007D496E">
                            <w:pPr>
                              <w:pStyle w:val="Caption"/>
                              <w:jc w:val="center"/>
                              <w:rPr>
                                <w:rFonts w:ascii="Arial" w:hAnsi="Arial" w:cs="Arial"/>
                                <w:b/>
                                <w:bCs/>
                                <w:noProof/>
                                <w:color w:val="000000" w:themeColor="text1"/>
                                <w:sz w:val="20"/>
                                <w:szCs w:val="20"/>
                                <w:u w:val="single"/>
                              </w:rPr>
                            </w:pPr>
                            <w:r w:rsidRPr="00A83129">
                              <w:rPr>
                                <w:sz w:val="20"/>
                                <w:szCs w:val="20"/>
                              </w:rPr>
                              <w:t xml:space="preserve">Figure </w:t>
                            </w:r>
                            <w:r w:rsidRPr="00A83129">
                              <w:rPr>
                                <w:sz w:val="20"/>
                                <w:szCs w:val="20"/>
                              </w:rPr>
                              <w:fldChar w:fldCharType="begin"/>
                            </w:r>
                            <w:r w:rsidRPr="00A83129">
                              <w:rPr>
                                <w:sz w:val="20"/>
                                <w:szCs w:val="20"/>
                              </w:rPr>
                              <w:instrText xml:space="preserve"> SEQ Figure \* ARABIC </w:instrText>
                            </w:r>
                            <w:r w:rsidRPr="00A83129">
                              <w:rPr>
                                <w:sz w:val="20"/>
                                <w:szCs w:val="20"/>
                              </w:rPr>
                              <w:fldChar w:fldCharType="separate"/>
                            </w:r>
                            <w:r w:rsidR="00D937C1">
                              <w:rPr>
                                <w:noProof/>
                                <w:sz w:val="20"/>
                                <w:szCs w:val="20"/>
                              </w:rPr>
                              <w:t>2</w:t>
                            </w:r>
                            <w:r w:rsidRPr="00A83129">
                              <w:rPr>
                                <w:sz w:val="20"/>
                                <w:szCs w:val="20"/>
                              </w:rPr>
                              <w:fldChar w:fldCharType="end"/>
                            </w:r>
                            <w:r w:rsidRPr="00A83129">
                              <w:rPr>
                                <w:sz w:val="20"/>
                                <w:szCs w:val="20"/>
                              </w:rPr>
                              <w:t xml:space="preserve">  -MATLAB Supply chain model</w:t>
                            </w:r>
                            <w:r w:rsidR="009B3968" w:rsidRPr="00A83129">
                              <w:rPr>
                                <w:sz w:val="20"/>
                                <w:szCs w:val="20"/>
                              </w:rPr>
                              <w:t xml:space="preserve"> (Ge et al,2004)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AAA32" id="Text Box 5" o:spid="_x0000_s1027" type="#_x0000_t202" style="position:absolute;left:0;text-align:left;margin-left:88.35pt;margin-top:7.1pt;width:229.6pt;height:14.1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" stroked="f">
                <v:textbox inset="0,0,0,0">
                  <w:txbxContent>
                    <w:p w14:paraId="5C7F1C43" w14:textId="13623DBB" w:rsidR="007D496E" w:rsidRPr="00A83129" w:rsidRDefault="007D496E" w:rsidP="007D496E">
                      <w:pPr>
                        <w:pStyle w:val="Caption"/>
                        <w:jc w:val="center"/>
                        <w:rPr>
                          <w:rFonts w:ascii="Arial" w:hAnsi="Arial" w:cs="Arial"/>
                          <w:b/>
                          <w:bCs/>
                          <w:noProof/>
                          <w:color w:val="000000" w:themeColor="text1"/>
                          <w:sz w:val="20"/>
                          <w:szCs w:val="20"/>
                          <w:u w:val="single"/>
                        </w:rPr>
                      </w:pPr>
                      <w:r w:rsidRPr="00A83129">
                        <w:rPr>
                          <w:sz w:val="20"/>
                          <w:szCs w:val="20"/>
                        </w:rPr>
                        <w:t xml:space="preserve">Figure </w:t>
                      </w:r>
                      <w:r w:rsidRPr="00A83129">
                        <w:rPr>
                          <w:sz w:val="20"/>
                          <w:szCs w:val="20"/>
                        </w:rPr>
                        <w:fldChar w:fldCharType="begin"/>
                      </w:r>
                      <w:r w:rsidRPr="00A83129">
                        <w:rPr>
                          <w:sz w:val="20"/>
                          <w:szCs w:val="20"/>
                        </w:rPr>
                        <w:instrText xml:space="preserve"> SEQ Figure \* ARABIC </w:instrText>
                      </w:r>
                      <w:r w:rsidRPr="00A83129">
                        <w:rPr>
                          <w:sz w:val="20"/>
                          <w:szCs w:val="20"/>
                        </w:rPr>
                        <w:fldChar w:fldCharType="separate"/>
                      </w:r>
                      <w:r w:rsidR="00D937C1">
                        <w:rPr>
                          <w:noProof/>
                          <w:sz w:val="20"/>
                          <w:szCs w:val="20"/>
                        </w:rPr>
                        <w:t>2</w:t>
                      </w:r>
                      <w:r w:rsidRPr="00A83129">
                        <w:rPr>
                          <w:sz w:val="20"/>
                          <w:szCs w:val="20"/>
                        </w:rPr>
                        <w:fldChar w:fldCharType="end"/>
                      </w:r>
                      <w:r w:rsidRPr="00A83129">
                        <w:rPr>
                          <w:sz w:val="20"/>
                          <w:szCs w:val="20"/>
                        </w:rPr>
                        <w:t xml:space="preserve">  -MATLAB Supply chain model</w:t>
                      </w:r>
                      <w:r w:rsidR="009B3968" w:rsidRPr="00A83129">
                        <w:rPr>
                          <w:sz w:val="20"/>
                          <w:szCs w:val="20"/>
                        </w:rPr>
                        <w:t xml:space="preserve"> (Ge et al,2004)</w:t>
                      </w:r>
                    </w:p>
                  </w:txbxContent>
                </v:textbox>
                <w10:wrap type="tight"/>
              </v:shape>
            </w:pict>
          </mc:Fallback>
        </mc:AlternateContent>
      </w:r>
    </w:p>
    <w:p w14:paraId="752FB1A3" w14:textId="17263A22" w:rsidR="00065C0B" w:rsidRDefault="007D496E" w:rsidP="00DD463F">
      <w:pPr>
        <w:pStyle w:val="Heading1"/>
        <w:rPr>
          <w:rFonts w:ascii="Arial" w:hAnsi="Arial" w:cs="Arial"/>
          <w:b/>
          <w:bCs/>
          <w:color w:val="000000" w:themeColor="text1"/>
          <w:sz w:val="26"/>
          <w:szCs w:val="26"/>
          <w:u w:val="single"/>
        </w:rPr>
      </w:pPr>
      <w:bookmarkStart w:id="7" w:name="_Toc65550336"/>
      <w:r>
        <w:rPr>
          <w:rFonts w:ascii="Arial" w:hAnsi="Arial" w:cs="Arial"/>
          <w:b/>
          <w:bCs/>
          <w:noProof/>
          <w:color w:val="000000" w:themeColor="text1"/>
          <w:sz w:val="26"/>
          <w:szCs w:val="26"/>
          <w:u w:val="single"/>
        </w:rPr>
        <w:drawing>
          <wp:anchor distT="0" distB="0" distL="114300" distR="114300" simplePos="0" relativeHeight="251673600" behindDoc="1" locked="0" layoutInCell="1" allowOverlap="1" wp14:anchorId="4A4192A2" wp14:editId="6852BE96">
            <wp:simplePos x="0" y="0"/>
            <wp:positionH relativeFrom="column">
              <wp:posOffset>865562</wp:posOffset>
            </wp:positionH>
            <wp:positionV relativeFrom="paragraph">
              <wp:posOffset>63154</wp:posOffset>
            </wp:positionV>
            <wp:extent cx="3560445" cy="2427605"/>
            <wp:effectExtent l="0" t="0" r="0" b="0"/>
            <wp:wrapTight wrapText="bothSides">
              <wp:wrapPolygon edited="0">
                <wp:start x="0" y="0"/>
                <wp:lineTo x="0" y="21470"/>
                <wp:lineTo x="21496" y="21470"/>
                <wp:lineTo x="21496"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8">
                      <a:extLst>
                        <a:ext uri="{28A0092B-C50C-407E-A947-70E740481C1C}">
                          <a14:useLocalDpi xmlns:a14="http://schemas.microsoft.com/office/drawing/2010/main" val="0"/>
                        </a:ext>
                      </a:extLst>
                    </a:blip>
                    <a:srcRect l="2745" t="1089" r="13222" b="1875"/>
                    <a:stretch/>
                  </pic:blipFill>
                  <pic:spPr bwMode="auto">
                    <a:xfrm>
                      <a:off x="0" y="0"/>
                      <a:ext cx="3560445" cy="2427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7"/>
    </w:p>
    <w:p w14:paraId="491459E2" w14:textId="5E91B445" w:rsidR="00065C0B" w:rsidRDefault="00065C0B" w:rsidP="00DD463F">
      <w:pPr>
        <w:pStyle w:val="Heading1"/>
        <w:rPr>
          <w:rFonts w:ascii="Arial" w:hAnsi="Arial" w:cs="Arial"/>
          <w:b/>
          <w:bCs/>
          <w:color w:val="000000" w:themeColor="text1"/>
          <w:sz w:val="26"/>
          <w:szCs w:val="26"/>
          <w:u w:val="single"/>
        </w:rPr>
      </w:pPr>
    </w:p>
    <w:p w14:paraId="36AC3A9D" w14:textId="16143389" w:rsidR="00065C0B" w:rsidRDefault="00065C0B" w:rsidP="00DD463F">
      <w:pPr>
        <w:pStyle w:val="Heading1"/>
        <w:rPr>
          <w:rFonts w:ascii="Arial" w:hAnsi="Arial" w:cs="Arial"/>
          <w:b/>
          <w:bCs/>
          <w:color w:val="000000" w:themeColor="text1"/>
          <w:sz w:val="26"/>
          <w:szCs w:val="26"/>
          <w:u w:val="single"/>
        </w:rPr>
      </w:pPr>
    </w:p>
    <w:p w14:paraId="36607C2E" w14:textId="19A609F5" w:rsidR="00065C0B" w:rsidRDefault="00065C0B" w:rsidP="00DD463F">
      <w:pPr>
        <w:pStyle w:val="Heading1"/>
        <w:rPr>
          <w:rFonts w:ascii="Arial" w:hAnsi="Arial" w:cs="Arial"/>
          <w:b/>
          <w:bCs/>
          <w:color w:val="000000" w:themeColor="text1"/>
          <w:sz w:val="26"/>
          <w:szCs w:val="26"/>
          <w:u w:val="single"/>
        </w:rPr>
      </w:pPr>
    </w:p>
    <w:p w14:paraId="4E42D240" w14:textId="79C5B156" w:rsidR="00065C0B" w:rsidRDefault="00065C0B" w:rsidP="00DD463F">
      <w:pPr>
        <w:pStyle w:val="Heading1"/>
        <w:rPr>
          <w:rFonts w:ascii="Arial" w:hAnsi="Arial" w:cs="Arial"/>
          <w:b/>
          <w:bCs/>
          <w:color w:val="000000" w:themeColor="text1"/>
          <w:sz w:val="26"/>
          <w:szCs w:val="26"/>
          <w:u w:val="single"/>
        </w:rPr>
      </w:pPr>
    </w:p>
    <w:p w14:paraId="4A37C56F" w14:textId="77777777" w:rsidR="007D496E" w:rsidRDefault="007D496E" w:rsidP="00DD463F">
      <w:pPr>
        <w:pStyle w:val="Heading1"/>
        <w:rPr>
          <w:rFonts w:ascii="Arial" w:hAnsi="Arial" w:cs="Arial"/>
          <w:b/>
          <w:bCs/>
          <w:color w:val="000000" w:themeColor="text1"/>
          <w:sz w:val="26"/>
          <w:szCs w:val="26"/>
          <w:u w:val="single"/>
        </w:rPr>
      </w:pPr>
    </w:p>
    <w:p w14:paraId="42D35146" w14:textId="6215E33C" w:rsidR="007D496E" w:rsidRDefault="007D496E" w:rsidP="00DD463F">
      <w:pPr>
        <w:pStyle w:val="Heading1"/>
        <w:rPr>
          <w:rFonts w:ascii="Arial" w:hAnsi="Arial" w:cs="Arial"/>
          <w:b/>
          <w:bCs/>
          <w:color w:val="000000" w:themeColor="text1"/>
          <w:sz w:val="26"/>
          <w:szCs w:val="26"/>
          <w:u w:val="single"/>
        </w:rPr>
      </w:pPr>
    </w:p>
    <w:p w14:paraId="53E594B8" w14:textId="77777777" w:rsidR="007D496E" w:rsidRDefault="007D496E" w:rsidP="00DD463F">
      <w:pPr>
        <w:pStyle w:val="Heading1"/>
        <w:rPr>
          <w:rFonts w:ascii="Arial" w:hAnsi="Arial" w:cs="Arial"/>
          <w:b/>
          <w:bCs/>
          <w:color w:val="000000" w:themeColor="text1"/>
          <w:sz w:val="26"/>
          <w:szCs w:val="26"/>
          <w:u w:val="single"/>
        </w:rPr>
      </w:pPr>
    </w:p>
    <w:p w14:paraId="2C4D44B9" w14:textId="0F2C2B9A" w:rsidR="00203986" w:rsidRPr="002E46FB" w:rsidRDefault="00203986" w:rsidP="00052EDA">
      <w:pPr>
        <w:pStyle w:val="Heading2"/>
        <w:rPr>
          <w:rFonts w:ascii="Arial" w:hAnsi="Arial" w:cs="Arial"/>
          <w:b/>
          <w:bCs/>
          <w:color w:val="000000" w:themeColor="text1"/>
          <w:sz w:val="24"/>
          <w:szCs w:val="24"/>
          <w:u w:val="single"/>
        </w:rPr>
      </w:pPr>
      <w:bookmarkStart w:id="8" w:name="_Toc65550337"/>
      <w:r w:rsidRPr="002E46FB">
        <w:rPr>
          <w:rFonts w:ascii="Arial" w:hAnsi="Arial" w:cs="Arial"/>
          <w:b/>
          <w:bCs/>
          <w:color w:val="000000" w:themeColor="text1"/>
          <w:sz w:val="24"/>
          <w:szCs w:val="24"/>
          <w:u w:val="single"/>
        </w:rPr>
        <w:t>Heuristic method</w:t>
      </w:r>
      <w:bookmarkEnd w:id="8"/>
    </w:p>
    <w:p w14:paraId="6499779D" w14:textId="77777777" w:rsidR="00E30A2A" w:rsidRDefault="00E30A2A" w:rsidP="00C57F33">
      <w:pPr>
        <w:pStyle w:val="Heading1"/>
        <w:spacing w:before="0" w:line="360" w:lineRule="auto"/>
        <w:jc w:val="both"/>
        <w:rPr>
          <w:rFonts w:ascii="Arial" w:hAnsi="Arial" w:cs="Arial"/>
          <w:color w:val="0E101A"/>
          <w:sz w:val="24"/>
          <w:szCs w:val="24"/>
        </w:rPr>
      </w:pPr>
    </w:p>
    <w:p w14:paraId="49491161" w14:textId="169B730D" w:rsidR="008040CB" w:rsidRPr="002E46FB" w:rsidRDefault="008040CB" w:rsidP="00DF1FB9">
      <w:pPr>
        <w:spacing w:line="360" w:lineRule="auto"/>
        <w:jc w:val="both"/>
        <w:rPr>
          <w:rFonts w:ascii="Arial" w:hAnsi="Arial" w:cs="Arial"/>
          <w:color w:val="0E101A"/>
        </w:rPr>
      </w:pPr>
      <w:r w:rsidRPr="002E46FB">
        <w:rPr>
          <w:rFonts w:ascii="Arial" w:hAnsi="Arial" w:cs="Arial"/>
        </w:rPr>
        <w:t xml:space="preserve">Companies can use the heuristic method to figure out the most appropriate way to configure both supply and demand across the entirety of a supply chain to provide the highest customer service quality level. Additionally, a heuristic approach can provide </w:t>
      </w:r>
      <w:r w:rsidR="001A7D35" w:rsidRPr="002E46FB">
        <w:rPr>
          <w:rFonts w:ascii="Arial" w:hAnsi="Arial" w:cs="Arial"/>
        </w:rPr>
        <w:t>an</w:t>
      </w:r>
      <w:r w:rsidRPr="002E46FB">
        <w:rPr>
          <w:rFonts w:ascii="Arial" w:hAnsi="Arial" w:cs="Arial"/>
        </w:rPr>
        <w:t xml:space="preserve"> instant fix to a particular planning issue.</w:t>
      </w:r>
      <w:r w:rsidR="00592AFC" w:rsidRPr="002E46FB">
        <w:rPr>
          <w:rFonts w:ascii="Arial" w:hAnsi="Arial" w:cs="Arial"/>
        </w:rPr>
        <w:fldChar w:fldCharType="begin"/>
      </w:r>
      <w:r w:rsidR="00A96201" w:rsidRPr="002E46FB">
        <w:rPr>
          <w:rFonts w:ascii="Arial" w:hAnsi="Arial" w:cs="Arial"/>
        </w:rPr>
        <w:instrText xml:space="preserve"> ADDIN ZOTERO_ITEM CSL_CITATION {"citationID":"6MiZH9RN","properties":{"formattedCitation":"(Yavari and Geraeli, 2019)","plainCitation":"(Yavari and Geraeli, 2019)","noteIndex":0},"citationItems":[{"id":1355,"uris":["http://zotero.org/users/local/Db3yIdfR/items/GHFEJ6Y2"],"uri":["http://zotero.org/users/local/Db3yIdfR/items/GHFEJ6Y2"],"itemData":{"id":1355,"type":"article-journal","abstract":"In the current study, a green closed-loop supply chain network design for perishable products is investigated under uncertain conditions. The demands, rate of return and the quality of returned products stand as an uncertain parameter. The considered chain, based on the study of a dairy company, is a multi-period and multi-product that comprises suppliers, manufacturers, warehouses, retailers and collection centers. A mixed-integer linear programming (MILP) model is projected to minimize the cost and environmental pollutant, simultaneously. Besides, an innovative MILP robust model is developed for the problem under uncertainty. Due to the NP-hard nature of the problem, the research has developed an efficient heuristic, named YAG, to solve large-sized problems. Computational experiments conducted indicating that the YAG method has an average gap of less than 1.65 percent from the optimal solution within a reasonable time. Also, the YAG method finds the optimal solution in more than 34 percent of instances. The performance of the robust approach and the heuristic method is examined in a real case study and a diverse range of problems. The results revealed that the robust model compared to the deterministic model has better quality and seem quite more reliable. The effect of the product’s lifetime, bi-objective modeling and environmental pollutant are considered throughout the study. The results indicate that the effects of products’ lifetime and level of uncertainty vary for cost and environmental pollution objectives.","container-title":"Journal of Cleaner Production","DOI":"10.1016/j.jclepro.2019.03.279","ISSN":"0959-6526","journalAbbreviation":"Journal of Cleaner Production","language":"en","page":"282-305","source":"ScienceDirect","title":"Heuristic method for robust optimization model for green closed-loop supply chain network design of perishable goods","volume":"226","author":[{"family":"Yavari","given":"Mohammad"},{"family":"Geraeli","given":"Mohaddese"}],"issued":{"date-parts":[["2019",7,20]]}}}],"schema":"https://github.com/citation-style-language/schema/raw/master/csl-citation.json"} </w:instrText>
      </w:r>
      <w:r w:rsidR="00592AFC" w:rsidRPr="002E46FB">
        <w:rPr>
          <w:rFonts w:ascii="Arial" w:hAnsi="Arial" w:cs="Arial"/>
        </w:rPr>
        <w:fldChar w:fldCharType="separate"/>
      </w:r>
      <w:r w:rsidR="00A96201" w:rsidRPr="002E46FB">
        <w:rPr>
          <w:rFonts w:ascii="Arial" w:hAnsi="Arial" w:cs="Arial"/>
        </w:rPr>
        <w:t>(Yavari and Geraeli, 2019)</w:t>
      </w:r>
      <w:r w:rsidR="00592AFC" w:rsidRPr="002E46FB">
        <w:rPr>
          <w:rFonts w:ascii="Arial" w:hAnsi="Arial" w:cs="Arial"/>
        </w:rPr>
        <w:fldChar w:fldCharType="end"/>
      </w:r>
      <w:r w:rsidRPr="002E46FB">
        <w:rPr>
          <w:rFonts w:ascii="Arial" w:hAnsi="Arial" w:cs="Arial"/>
        </w:rPr>
        <w:t> </w:t>
      </w:r>
      <w:r w:rsidR="00DC21E2" w:rsidRPr="002E46FB">
        <w:rPr>
          <w:rFonts w:ascii="Arial" w:hAnsi="Arial" w:cs="Arial"/>
        </w:rPr>
        <w:t xml:space="preserve">explain how a heuristic </w:t>
      </w:r>
      <w:r w:rsidR="00C57F33" w:rsidRPr="002E46FB">
        <w:rPr>
          <w:rFonts w:ascii="Arial" w:hAnsi="Arial" w:cs="Arial"/>
        </w:rPr>
        <w:t>approach</w:t>
      </w:r>
      <w:r w:rsidR="00DC21E2" w:rsidRPr="002E46FB">
        <w:rPr>
          <w:rFonts w:ascii="Arial" w:hAnsi="Arial" w:cs="Arial"/>
        </w:rPr>
        <w:t xml:space="preserve"> was applied for </w:t>
      </w:r>
      <w:r w:rsidR="00E11F9C" w:rsidRPr="002E46FB">
        <w:rPr>
          <w:rFonts w:ascii="Arial" w:hAnsi="Arial" w:cs="Arial"/>
        </w:rPr>
        <w:t>addressing issues associated to the design of a green closed</w:t>
      </w:r>
      <w:r w:rsidR="00712E8A" w:rsidRPr="002E46FB">
        <w:rPr>
          <w:rFonts w:ascii="Arial" w:hAnsi="Arial" w:cs="Arial"/>
        </w:rPr>
        <w:t>-loop supply chain</w:t>
      </w:r>
      <w:r w:rsidR="00C57F33" w:rsidRPr="002E46FB">
        <w:rPr>
          <w:rFonts w:ascii="Arial" w:hAnsi="Arial" w:cs="Arial"/>
        </w:rPr>
        <w:t xml:space="preserve"> with a dairy </w:t>
      </w:r>
      <w:r w:rsidR="007538C8" w:rsidRPr="002E46FB">
        <w:rPr>
          <w:rFonts w:ascii="Arial" w:hAnsi="Arial" w:cs="Arial"/>
        </w:rPr>
        <w:t>company. The</w:t>
      </w:r>
      <w:r w:rsidR="00D30E27" w:rsidRPr="002E46FB">
        <w:rPr>
          <w:rFonts w:ascii="Arial" w:hAnsi="Arial" w:cs="Arial"/>
        </w:rPr>
        <w:t xml:space="preserve"> heuris</w:t>
      </w:r>
      <w:r w:rsidR="00351B72" w:rsidRPr="002E46FB">
        <w:rPr>
          <w:rFonts w:ascii="Arial" w:hAnsi="Arial" w:cs="Arial"/>
        </w:rPr>
        <w:t>tic method was use</w:t>
      </w:r>
      <w:r w:rsidR="00A259BF" w:rsidRPr="002E46FB">
        <w:rPr>
          <w:rFonts w:ascii="Arial" w:hAnsi="Arial" w:cs="Arial"/>
        </w:rPr>
        <w:t>d</w:t>
      </w:r>
      <w:r w:rsidR="00351B72" w:rsidRPr="002E46FB">
        <w:rPr>
          <w:rFonts w:ascii="Arial" w:hAnsi="Arial" w:cs="Arial"/>
        </w:rPr>
        <w:t xml:space="preserve"> to provide assistance </w:t>
      </w:r>
      <w:r w:rsidR="00A30BA4" w:rsidRPr="002E46FB">
        <w:rPr>
          <w:rFonts w:ascii="Arial" w:hAnsi="Arial" w:cs="Arial"/>
        </w:rPr>
        <w:t xml:space="preserve">to help with </w:t>
      </w:r>
      <w:r w:rsidR="00AF3E94" w:rsidRPr="002E46FB">
        <w:rPr>
          <w:rFonts w:ascii="Arial" w:hAnsi="Arial" w:cs="Arial"/>
        </w:rPr>
        <w:t xml:space="preserve">the </w:t>
      </w:r>
      <w:r w:rsidR="00C445E8" w:rsidRPr="002E46FB">
        <w:rPr>
          <w:rFonts w:ascii="Arial" w:hAnsi="Arial" w:cs="Arial"/>
        </w:rPr>
        <w:t>environmental</w:t>
      </w:r>
      <w:r w:rsidR="00AF3E94" w:rsidRPr="002E46FB">
        <w:rPr>
          <w:rFonts w:ascii="Arial" w:hAnsi="Arial" w:cs="Arial"/>
        </w:rPr>
        <w:t xml:space="preserve"> associations of transporting </w:t>
      </w:r>
      <w:r w:rsidR="003C2C62" w:rsidRPr="002E46FB">
        <w:rPr>
          <w:rFonts w:ascii="Arial" w:hAnsi="Arial" w:cs="Arial"/>
        </w:rPr>
        <w:t>products between each process of the supply chain</w:t>
      </w:r>
      <w:r w:rsidR="007538C8" w:rsidRPr="002E46FB">
        <w:rPr>
          <w:rFonts w:ascii="Arial" w:hAnsi="Arial" w:cs="Arial"/>
        </w:rPr>
        <w:t xml:space="preserve"> </w:t>
      </w:r>
      <w:r w:rsidR="00C445E8" w:rsidRPr="002E46FB">
        <w:rPr>
          <w:rFonts w:ascii="Arial" w:hAnsi="Arial" w:cs="Arial"/>
        </w:rPr>
        <w:t>as m</w:t>
      </w:r>
      <w:r w:rsidR="00F43065" w:rsidRPr="002E46FB">
        <w:rPr>
          <w:rFonts w:ascii="Arial" w:hAnsi="Arial" w:cs="Arial"/>
        </w:rPr>
        <w:t xml:space="preserve">eans to reduce the </w:t>
      </w:r>
      <w:r w:rsidR="00BA3E5D" w:rsidRPr="002E46FB">
        <w:rPr>
          <w:rFonts w:ascii="Arial" w:hAnsi="Arial" w:cs="Arial"/>
        </w:rPr>
        <w:t>company’s</w:t>
      </w:r>
      <w:r w:rsidR="00F43065" w:rsidRPr="002E46FB">
        <w:rPr>
          <w:rFonts w:ascii="Arial" w:hAnsi="Arial" w:cs="Arial"/>
        </w:rPr>
        <w:t xml:space="preserve"> environmental impact and </w:t>
      </w:r>
      <w:r w:rsidR="00B02576" w:rsidRPr="002E46FB">
        <w:rPr>
          <w:rFonts w:ascii="Arial" w:hAnsi="Arial" w:cs="Arial"/>
        </w:rPr>
        <w:t xml:space="preserve">as a way to </w:t>
      </w:r>
      <w:r w:rsidR="00BA3E5D" w:rsidRPr="002E46FB">
        <w:rPr>
          <w:rFonts w:ascii="Arial" w:hAnsi="Arial" w:cs="Arial"/>
        </w:rPr>
        <w:t>reduce their amount of expenditure</w:t>
      </w:r>
      <w:r w:rsidR="00BA3E5D" w:rsidRPr="002E46FB">
        <w:rPr>
          <w:rFonts w:ascii="Arial" w:hAnsi="Arial" w:cs="Arial"/>
          <w:color w:val="0E101A"/>
        </w:rPr>
        <w:t>.</w:t>
      </w:r>
    </w:p>
    <w:p w14:paraId="1F2423E0" w14:textId="287FFA0B" w:rsidR="007C4EE0" w:rsidRDefault="007C4EE0" w:rsidP="00C8085E">
      <w:pPr>
        <w:jc w:val="both"/>
        <w:rPr>
          <w:rFonts w:ascii="Arial" w:hAnsi="Arial" w:cs="Arial"/>
          <w:u w:val="single"/>
        </w:rPr>
      </w:pPr>
    </w:p>
    <w:p w14:paraId="57BED15B" w14:textId="77777777" w:rsidR="00783B08" w:rsidRPr="00C729DD" w:rsidRDefault="00783B08" w:rsidP="00783B08">
      <w:pPr>
        <w:pStyle w:val="Heading1"/>
        <w:rPr>
          <w:rFonts w:ascii="Arial" w:hAnsi="Arial" w:cs="Arial"/>
          <w:b/>
          <w:bCs/>
          <w:color w:val="auto"/>
          <w:sz w:val="26"/>
          <w:szCs w:val="26"/>
          <w:u w:val="single"/>
        </w:rPr>
      </w:pPr>
      <w:bookmarkStart w:id="9" w:name="_Toc65550338"/>
      <w:r w:rsidRPr="00C729DD">
        <w:rPr>
          <w:rFonts w:ascii="Arial" w:hAnsi="Arial" w:cs="Arial"/>
          <w:b/>
          <w:bCs/>
          <w:color w:val="000000" w:themeColor="text1"/>
          <w:sz w:val="26"/>
          <w:szCs w:val="26"/>
          <w:u w:val="single"/>
        </w:rPr>
        <w:t>Simulation Software systems</w:t>
      </w:r>
      <w:bookmarkEnd w:id="9"/>
    </w:p>
    <w:p w14:paraId="4E726913" w14:textId="77777777" w:rsidR="00783B08" w:rsidRDefault="00783B08" w:rsidP="00783B08">
      <w:pPr>
        <w:jc w:val="both"/>
        <w:rPr>
          <w:rFonts w:ascii="Arial" w:hAnsi="Arial" w:cs="Arial"/>
          <w:u w:val="single"/>
        </w:rPr>
      </w:pPr>
    </w:p>
    <w:p w14:paraId="50A8464C" w14:textId="70FB66A1" w:rsidR="00297661" w:rsidRPr="00297661" w:rsidRDefault="00297661" w:rsidP="00297661">
      <w:pPr>
        <w:spacing w:line="360" w:lineRule="auto"/>
        <w:jc w:val="both"/>
        <w:rPr>
          <w:rFonts w:ascii="Arial" w:hAnsi="Arial" w:cs="Arial"/>
        </w:rPr>
      </w:pPr>
      <w:r w:rsidRPr="00297661">
        <w:rPr>
          <w:rFonts w:ascii="Arial" w:hAnsi="Arial" w:cs="Arial"/>
        </w:rPr>
        <w:t xml:space="preserve">Anylogic and Arena are a series of comprehensive simulation modelling software's that can provide logistic companies with agent-based, discrete event and system dynamic capabilities to produce a simulated real-life representation of a particular business operation. It combines the associated problems and the high complexity of business processes to create a model </w:t>
      </w:r>
      <w:r w:rsidR="001B761F">
        <w:rPr>
          <w:rFonts w:ascii="Arial" w:hAnsi="Arial" w:cs="Arial"/>
        </w:rPr>
        <w:fldChar w:fldCharType="begin"/>
      </w:r>
      <w:r w:rsidR="001B761F">
        <w:rPr>
          <w:rFonts w:ascii="Arial" w:hAnsi="Arial" w:cs="Arial"/>
        </w:rPr>
        <w:instrText xml:space="preserve"> ADDIN ZOTERO_ITEM CSL_CITATION {"citationID":"Az9aQhTQ","properties":{"formattedCitation":"(Banks et al., 2010)","plainCitation":"(Banks et al., 2010)","noteIndex":0},"citationItems":[{"id":1327,"uris":["http://zotero.org/users/local/Db3yIdfR/items/HV6R9PUR"],"uri":["http://zotero.org/users/local/Db3yIdfR/items/HV6R9PUR"],"itemData":{"id":1327,"type":"book","edition":"5","ISBN":"978-0-13-815037-2","publisher":"Pearson","title":"Discrete Event System Simulation","author":[{"family":"Banks","given":"Jeff"},{"family":"Carson II","given":"John S."},{"family":"Nelson","given":"Barry L."},{"family":"Nicol,David M.","given":""}],"issued":{"date-parts":[["2010"]]}}}],"schema":"https://github.com/citation-style-language/schema/raw/master/csl-citation.json"} </w:instrText>
      </w:r>
      <w:r w:rsidR="001B761F">
        <w:rPr>
          <w:rFonts w:ascii="Arial" w:hAnsi="Arial" w:cs="Arial"/>
        </w:rPr>
        <w:fldChar w:fldCharType="separate"/>
      </w:r>
      <w:r w:rsidR="001B761F">
        <w:rPr>
          <w:rFonts w:ascii="Arial" w:hAnsi="Arial" w:cs="Arial"/>
          <w:noProof/>
        </w:rPr>
        <w:t>(Banks et al., 2010)</w:t>
      </w:r>
      <w:r w:rsidR="001B761F">
        <w:rPr>
          <w:rFonts w:ascii="Arial" w:hAnsi="Arial" w:cs="Arial"/>
        </w:rPr>
        <w:fldChar w:fldCharType="end"/>
      </w:r>
      <w:r w:rsidR="001B761F">
        <w:rPr>
          <w:rFonts w:ascii="Arial" w:hAnsi="Arial" w:cs="Arial"/>
        </w:rPr>
        <w:t xml:space="preserve">. </w:t>
      </w:r>
      <w:r w:rsidRPr="00297661">
        <w:rPr>
          <w:rFonts w:ascii="Arial" w:hAnsi="Arial" w:cs="Arial"/>
        </w:rPr>
        <w:t xml:space="preserve">Both of these simulation software's are used within logistics and supply chain management in several ways. </w:t>
      </w:r>
      <w:r w:rsidRPr="00297661">
        <w:rPr>
          <w:rFonts w:ascii="Arial" w:hAnsi="Arial" w:cs="Arial"/>
        </w:rPr>
        <w:lastRenderedPageBreak/>
        <w:t>The following case studies highlight how Arena and Anylogic have been effectively used to find a solution to companies' ongoing logistical-based issues.</w:t>
      </w:r>
    </w:p>
    <w:p w14:paraId="653C6FC1" w14:textId="77777777" w:rsidR="004E64FC" w:rsidRDefault="004E64FC" w:rsidP="00EF1E4A">
      <w:pPr>
        <w:pStyle w:val="Heading2"/>
        <w:rPr>
          <w:rFonts w:ascii="Arial" w:hAnsi="Arial" w:cs="Arial"/>
          <w:b/>
          <w:bCs/>
          <w:color w:val="000000" w:themeColor="text1"/>
        </w:rPr>
      </w:pPr>
    </w:p>
    <w:p w14:paraId="1CD92599" w14:textId="6F31D16F" w:rsidR="00017D40" w:rsidRPr="00EA6B5D" w:rsidRDefault="00017D40" w:rsidP="00EF1E4A">
      <w:pPr>
        <w:pStyle w:val="Heading2"/>
        <w:rPr>
          <w:rFonts w:ascii="Arial" w:hAnsi="Arial" w:cs="Arial"/>
          <w:b/>
          <w:bCs/>
          <w:color w:val="000000" w:themeColor="text1"/>
          <w:u w:val="single"/>
        </w:rPr>
      </w:pPr>
      <w:bookmarkStart w:id="10" w:name="_Toc65550339"/>
      <w:r w:rsidRPr="00EA6B5D">
        <w:rPr>
          <w:rFonts w:ascii="Arial" w:hAnsi="Arial" w:cs="Arial"/>
          <w:b/>
          <w:bCs/>
          <w:color w:val="000000" w:themeColor="text1"/>
          <w:u w:val="single"/>
        </w:rPr>
        <w:t>Anylogic</w:t>
      </w:r>
      <w:bookmarkEnd w:id="10"/>
    </w:p>
    <w:p w14:paraId="7287D1E8" w14:textId="77777777" w:rsidR="00EA6B5D" w:rsidRDefault="00876B6A" w:rsidP="00EF1E4A">
      <w:pPr>
        <w:pStyle w:val="Heading3"/>
        <w:rPr>
          <w:rFonts w:ascii="Arial" w:hAnsi="Arial" w:cs="Arial"/>
          <w:b/>
          <w:bCs/>
          <w:color w:val="000000" w:themeColor="text1"/>
        </w:rPr>
      </w:pPr>
      <w:r w:rsidRPr="00EF1207">
        <w:rPr>
          <w:rFonts w:ascii="Arial" w:hAnsi="Arial" w:cs="Arial"/>
          <w:b/>
          <w:bCs/>
          <w:color w:val="000000" w:themeColor="text1"/>
        </w:rPr>
        <w:t xml:space="preserve"> </w:t>
      </w:r>
    </w:p>
    <w:p w14:paraId="620C353B" w14:textId="4E06B62E" w:rsidR="006A445B" w:rsidRPr="00EA6B5D" w:rsidRDefault="00BB6D36" w:rsidP="00EF1E4A">
      <w:pPr>
        <w:pStyle w:val="Heading3"/>
        <w:rPr>
          <w:rFonts w:ascii="Arial" w:hAnsi="Arial" w:cs="Arial"/>
          <w:b/>
          <w:bCs/>
          <w:color w:val="000000" w:themeColor="text1"/>
          <w:u w:val="single"/>
        </w:rPr>
      </w:pPr>
      <w:bookmarkStart w:id="11" w:name="_Toc65550340"/>
      <w:r w:rsidRPr="00EA6B5D">
        <w:rPr>
          <w:rFonts w:ascii="Arial" w:hAnsi="Arial" w:cs="Arial"/>
          <w:b/>
          <w:bCs/>
          <w:color w:val="000000" w:themeColor="text1"/>
          <w:u w:val="single"/>
        </w:rPr>
        <w:t>Locati</w:t>
      </w:r>
      <w:r w:rsidR="00615A3A" w:rsidRPr="00EA6B5D">
        <w:rPr>
          <w:rFonts w:ascii="Arial" w:hAnsi="Arial" w:cs="Arial"/>
          <w:b/>
          <w:bCs/>
          <w:color w:val="000000" w:themeColor="text1"/>
          <w:u w:val="single"/>
        </w:rPr>
        <w:t>ng</w:t>
      </w:r>
      <w:r w:rsidRPr="00EA6B5D">
        <w:rPr>
          <w:rFonts w:ascii="Arial" w:hAnsi="Arial" w:cs="Arial"/>
          <w:b/>
          <w:bCs/>
          <w:color w:val="000000" w:themeColor="text1"/>
          <w:u w:val="single"/>
        </w:rPr>
        <w:t xml:space="preserve"> </w:t>
      </w:r>
      <w:r w:rsidR="00615A3A" w:rsidRPr="00EA6B5D">
        <w:rPr>
          <w:rFonts w:ascii="Arial" w:hAnsi="Arial" w:cs="Arial"/>
          <w:b/>
          <w:bCs/>
          <w:color w:val="000000" w:themeColor="text1"/>
          <w:u w:val="single"/>
        </w:rPr>
        <w:t xml:space="preserve">a </w:t>
      </w:r>
      <w:r w:rsidRPr="00EA6B5D">
        <w:rPr>
          <w:rFonts w:ascii="Arial" w:hAnsi="Arial" w:cs="Arial"/>
          <w:b/>
          <w:bCs/>
          <w:color w:val="000000" w:themeColor="text1"/>
          <w:u w:val="single"/>
        </w:rPr>
        <w:t>distribution centre</w:t>
      </w:r>
      <w:bookmarkEnd w:id="11"/>
    </w:p>
    <w:p w14:paraId="6E9F2255" w14:textId="77777777" w:rsidR="00DB71B5" w:rsidRPr="007016EE" w:rsidRDefault="00DB71B5" w:rsidP="00DB71B5">
      <w:pPr>
        <w:jc w:val="both"/>
        <w:rPr>
          <w:rFonts w:ascii="Arial" w:hAnsi="Arial" w:cs="Arial"/>
        </w:rPr>
      </w:pPr>
    </w:p>
    <w:p w14:paraId="67BCC1CE" w14:textId="24C11114" w:rsidR="00523711" w:rsidRDefault="00FB0688" w:rsidP="00FB0688">
      <w:pPr>
        <w:spacing w:line="360" w:lineRule="auto"/>
        <w:jc w:val="both"/>
        <w:rPr>
          <w:rFonts w:ascii="Arial" w:hAnsi="Arial" w:cs="Arial"/>
        </w:rPr>
      </w:pPr>
      <w:r w:rsidRPr="00FB0688">
        <w:rPr>
          <w:rFonts w:ascii="Arial" w:hAnsi="Arial" w:cs="Arial"/>
        </w:rPr>
        <w:t>The US apparel company Fruit of the Loom sought to expand its business capabilities and wanted to know whether the construction of an additional distribution centre (DC) would be deemed worthwhile and financially viable based upon shipping costs or would redistributing products back to pre-existing DC's be the better alternative. To test their proposed theory, the company decided to create a supply chain model produced using Anylogic's agent-based simulation. The simulated model comprised of several different interconnecting agents:</w:t>
      </w:r>
    </w:p>
    <w:p w14:paraId="1DB8F4E0" w14:textId="77777777" w:rsidR="00FB0688" w:rsidRPr="007016EE" w:rsidRDefault="00FB0688" w:rsidP="00DD765F">
      <w:pPr>
        <w:jc w:val="both"/>
        <w:rPr>
          <w:rFonts w:ascii="Arial" w:hAnsi="Arial" w:cs="Arial"/>
        </w:rPr>
      </w:pPr>
    </w:p>
    <w:p w14:paraId="35AB63EA" w14:textId="179E0280" w:rsidR="00A97413" w:rsidRPr="007016EE" w:rsidRDefault="002A7906" w:rsidP="00873AAD">
      <w:pPr>
        <w:pStyle w:val="ListParagraph"/>
        <w:numPr>
          <w:ilvl w:val="0"/>
          <w:numId w:val="6"/>
        </w:numPr>
        <w:spacing w:line="360" w:lineRule="auto"/>
        <w:ind w:left="142" w:hanging="142"/>
        <w:jc w:val="both"/>
        <w:rPr>
          <w:rFonts w:ascii="Arial" w:hAnsi="Arial" w:cs="Arial"/>
        </w:rPr>
      </w:pPr>
      <w:r w:rsidRPr="007016EE">
        <w:rPr>
          <w:rFonts w:ascii="Arial" w:hAnsi="Arial" w:cs="Arial"/>
        </w:rPr>
        <w:t>Distribution centres</w:t>
      </w:r>
    </w:p>
    <w:p w14:paraId="24B5D476" w14:textId="66B1888B" w:rsidR="00C74804" w:rsidRPr="007016EE" w:rsidRDefault="00A97413" w:rsidP="00873AAD">
      <w:pPr>
        <w:pStyle w:val="ListParagraph"/>
        <w:numPr>
          <w:ilvl w:val="0"/>
          <w:numId w:val="6"/>
        </w:numPr>
        <w:spacing w:line="360" w:lineRule="auto"/>
        <w:ind w:left="142" w:hanging="142"/>
        <w:jc w:val="both"/>
        <w:rPr>
          <w:rFonts w:ascii="Arial" w:hAnsi="Arial" w:cs="Arial"/>
        </w:rPr>
      </w:pPr>
      <w:r w:rsidRPr="007016EE">
        <w:rPr>
          <w:rFonts w:ascii="Arial" w:hAnsi="Arial" w:cs="Arial"/>
        </w:rPr>
        <w:t>C</w:t>
      </w:r>
      <w:r w:rsidR="00C74804" w:rsidRPr="007016EE">
        <w:rPr>
          <w:rFonts w:ascii="Arial" w:hAnsi="Arial" w:cs="Arial"/>
        </w:rPr>
        <w:t>lients</w:t>
      </w:r>
    </w:p>
    <w:p w14:paraId="1097E148" w14:textId="40701D80" w:rsidR="00C77D58" w:rsidRPr="007016EE" w:rsidRDefault="00C77D58" w:rsidP="00CE63A1">
      <w:pPr>
        <w:pStyle w:val="ListParagraph"/>
        <w:numPr>
          <w:ilvl w:val="0"/>
          <w:numId w:val="6"/>
        </w:numPr>
        <w:spacing w:line="360" w:lineRule="auto"/>
        <w:ind w:left="142" w:hanging="142"/>
        <w:jc w:val="both"/>
        <w:rPr>
          <w:rFonts w:ascii="Arial" w:hAnsi="Arial" w:cs="Arial"/>
        </w:rPr>
      </w:pPr>
      <w:r w:rsidRPr="007016EE">
        <w:rPr>
          <w:rFonts w:ascii="Arial" w:hAnsi="Arial" w:cs="Arial"/>
        </w:rPr>
        <w:t>Vehicles</w:t>
      </w:r>
    </w:p>
    <w:p w14:paraId="31E6C6B0" w14:textId="786BB5D4" w:rsidR="001A5C4E" w:rsidRPr="007016EE" w:rsidRDefault="00DB2097" w:rsidP="00CE63A1">
      <w:pPr>
        <w:pStyle w:val="ListParagraph"/>
        <w:numPr>
          <w:ilvl w:val="0"/>
          <w:numId w:val="6"/>
        </w:numPr>
        <w:spacing w:line="360" w:lineRule="auto"/>
        <w:ind w:left="142" w:hanging="142"/>
        <w:jc w:val="both"/>
        <w:rPr>
          <w:rFonts w:ascii="Arial" w:hAnsi="Arial" w:cs="Arial"/>
        </w:rPr>
      </w:pPr>
      <w:r w:rsidRPr="007016EE">
        <w:rPr>
          <w:rFonts w:ascii="Arial" w:hAnsi="Arial" w:cs="Arial"/>
        </w:rPr>
        <w:t>Cotton manufacturers</w:t>
      </w:r>
      <w:r w:rsidR="001A5C4E" w:rsidRPr="007016EE">
        <w:rPr>
          <w:rFonts w:ascii="Arial" w:hAnsi="Arial" w:cs="Arial"/>
        </w:rPr>
        <w:t xml:space="preserve"> </w:t>
      </w:r>
    </w:p>
    <w:p w14:paraId="482AEFED" w14:textId="3BFF3B69" w:rsidR="00523711" w:rsidRPr="007016EE" w:rsidRDefault="001A5C4E" w:rsidP="00CE63A1">
      <w:pPr>
        <w:pStyle w:val="ListParagraph"/>
        <w:numPr>
          <w:ilvl w:val="0"/>
          <w:numId w:val="6"/>
        </w:numPr>
        <w:spacing w:line="360" w:lineRule="auto"/>
        <w:ind w:left="142" w:hanging="142"/>
        <w:jc w:val="both"/>
        <w:rPr>
          <w:rFonts w:ascii="Arial" w:hAnsi="Arial" w:cs="Arial"/>
        </w:rPr>
      </w:pPr>
      <w:r w:rsidRPr="007016EE">
        <w:rPr>
          <w:rFonts w:ascii="Arial" w:hAnsi="Arial" w:cs="Arial"/>
        </w:rPr>
        <w:t>Central</w:t>
      </w:r>
      <w:r w:rsidR="00D30E2F" w:rsidRPr="007016EE">
        <w:rPr>
          <w:rFonts w:ascii="Arial" w:hAnsi="Arial" w:cs="Arial"/>
        </w:rPr>
        <w:t>ised</w:t>
      </w:r>
      <w:r w:rsidRPr="007016EE">
        <w:rPr>
          <w:rFonts w:ascii="Arial" w:hAnsi="Arial" w:cs="Arial"/>
        </w:rPr>
        <w:t xml:space="preserve"> yarn mill</w:t>
      </w:r>
      <w:r w:rsidR="00516ED4" w:rsidRPr="007016EE">
        <w:rPr>
          <w:rFonts w:ascii="Arial" w:hAnsi="Arial" w:cs="Arial"/>
        </w:rPr>
        <w:t xml:space="preserve"> </w:t>
      </w:r>
    </w:p>
    <w:p w14:paraId="204DE15F" w14:textId="77777777" w:rsidR="001B735E" w:rsidRPr="00CB2644" w:rsidRDefault="001B735E" w:rsidP="00DD765F">
      <w:pPr>
        <w:pStyle w:val="Heading2"/>
        <w:spacing w:line="360" w:lineRule="auto"/>
        <w:rPr>
          <w:rFonts w:ascii="Arial" w:hAnsi="Arial" w:cs="Arial"/>
          <w:color w:val="000000" w:themeColor="text1"/>
          <w:sz w:val="24"/>
          <w:szCs w:val="24"/>
        </w:rPr>
      </w:pPr>
    </w:p>
    <w:p w14:paraId="56C44653" w14:textId="6A3D07DF" w:rsidR="00B91AF1" w:rsidRPr="00CB2644" w:rsidRDefault="003F3A35" w:rsidP="00B535FA">
      <w:pPr>
        <w:spacing w:line="360" w:lineRule="auto"/>
        <w:jc w:val="both"/>
        <w:rPr>
          <w:rFonts w:ascii="Arial" w:hAnsi="Arial" w:cs="Arial"/>
        </w:rPr>
      </w:pPr>
      <w:r w:rsidRPr="00CB2644">
        <w:rPr>
          <w:rFonts w:ascii="Arial" w:hAnsi="Arial" w:cs="Arial"/>
        </w:rPr>
        <w:t>Having these agents in place provides the company with a real-time digitalised representation of its entire supply chain, its current distribution centres (DC), and the supply networks that run between them. The Anylogic simulation software was also highly advantageous for the company to test a diverse range of scenarios and several variations that enabled the company to decide whether creating a new distribution centre was a possibility</w:t>
      </w:r>
      <w:r w:rsidR="00D85C7E">
        <w:rPr>
          <w:rFonts w:ascii="Arial" w:hAnsi="Arial" w:cs="Arial"/>
        </w:rPr>
        <w:t xml:space="preserve"> </w:t>
      </w:r>
      <w:r w:rsidR="00D85C7E">
        <w:rPr>
          <w:rFonts w:ascii="Arial" w:hAnsi="Arial" w:cs="Arial"/>
        </w:rPr>
        <w:fldChar w:fldCharType="begin"/>
      </w:r>
      <w:r w:rsidR="00DA0C2F">
        <w:rPr>
          <w:rFonts w:ascii="Arial" w:hAnsi="Arial" w:cs="Arial"/>
        </w:rPr>
        <w:instrText xml:space="preserve"> ADDIN ZOTERO_ITEM CSL_CITATION {"citationID":"XU0sT9pt","properties":{"formattedCitation":"(Anylogic, 2021a)","plainCitation":"(Anylogic, 2021a)","noteIndex":0},"citationItems":[{"id":1352,"uris":["http://zotero.org/users/local/Db3yIdfR/items/AEL994T8"],"uri":["http://zotero.org/users/local/Db3yIdfR/items/AEL994T8"],"itemData":{"id":1352,"type":"webpage","abstract":"Fruit of the Loom (FOTL) is one of the largest US apparel manufacturers and marketers. The company was expanding, and the executives wanted to know if it would be beneficial, in terms of shipping costs, to add a new distribution center (DC) in the US, or to redistribute products to a pre-existing DC. The contractors decided to simulate the whole supply chain in order to visualize DC locations on a GIS map, and the supply network between them. Focusing on wholesales, the company considered distributors as customers. No small packages or end-users were involved in this case.","language":"en","title":"Apparel Company Chose Location for New Distribution Center Using Simulation Modeling","URL":"https://www.anylogic.com/simulation-modeling-helped-apparel-company-choose-location-for-new-distribution-center/","author":[{"family":"Anylogic","given":""}],"accessed":{"date-parts":[["2021",3,1]]},"issued":{"date-parts":[["2021",3,1]]}}}],"schema":"https://github.com/citation-style-language/schema/raw/master/csl-citation.json"} </w:instrText>
      </w:r>
      <w:r w:rsidR="00D85C7E">
        <w:rPr>
          <w:rFonts w:ascii="Arial" w:hAnsi="Arial" w:cs="Arial"/>
        </w:rPr>
        <w:fldChar w:fldCharType="separate"/>
      </w:r>
      <w:r w:rsidR="00DA0C2F">
        <w:rPr>
          <w:rFonts w:ascii="Arial" w:hAnsi="Arial" w:cs="Arial"/>
          <w:noProof/>
        </w:rPr>
        <w:t>(Anylogic, 2021a)</w:t>
      </w:r>
      <w:r w:rsidR="00D85C7E">
        <w:rPr>
          <w:rFonts w:ascii="Arial" w:hAnsi="Arial" w:cs="Arial"/>
        </w:rPr>
        <w:fldChar w:fldCharType="end"/>
      </w:r>
      <w:r w:rsidR="00EB7594">
        <w:rPr>
          <w:rFonts w:ascii="Arial" w:hAnsi="Arial" w:cs="Arial"/>
        </w:rPr>
        <w:t>.</w:t>
      </w:r>
    </w:p>
    <w:p w14:paraId="27910885" w14:textId="77777777" w:rsidR="00DD765F" w:rsidRDefault="00DD765F" w:rsidP="00EF1E4A">
      <w:pPr>
        <w:pStyle w:val="Heading3"/>
        <w:rPr>
          <w:rFonts w:ascii="Arial" w:hAnsi="Arial" w:cs="Arial"/>
          <w:b/>
          <w:bCs/>
          <w:color w:val="000000" w:themeColor="text1"/>
          <w:u w:val="single"/>
        </w:rPr>
      </w:pPr>
    </w:p>
    <w:p w14:paraId="43E3EFC9" w14:textId="77777777" w:rsidR="00DD765F" w:rsidRPr="00EA6B5D" w:rsidRDefault="00DD765F" w:rsidP="00DD765F">
      <w:pPr>
        <w:pStyle w:val="Heading3"/>
        <w:rPr>
          <w:rFonts w:ascii="Arial" w:eastAsia="Times New Roman" w:hAnsi="Arial" w:cs="Arial"/>
          <w:b/>
          <w:bCs/>
          <w:color w:val="000000" w:themeColor="text1"/>
          <w:u w:val="single"/>
          <w:lang w:eastAsia="en-GB"/>
        </w:rPr>
      </w:pPr>
      <w:bookmarkStart w:id="12" w:name="_Toc65550341"/>
      <w:r w:rsidRPr="00EA6B5D">
        <w:rPr>
          <w:rFonts w:ascii="Arial" w:hAnsi="Arial" w:cs="Arial"/>
          <w:b/>
          <w:bCs/>
          <w:color w:val="000000" w:themeColor="text1"/>
          <w:u w:val="single"/>
        </w:rPr>
        <w:t>Last mile route optimisation</w:t>
      </w:r>
      <w:bookmarkEnd w:id="12"/>
    </w:p>
    <w:p w14:paraId="4E906D98" w14:textId="77777777" w:rsidR="00DD765F" w:rsidRDefault="00DD765F" w:rsidP="0009255D">
      <w:pPr>
        <w:spacing w:line="360" w:lineRule="auto"/>
        <w:jc w:val="both"/>
        <w:rPr>
          <w:rFonts w:ascii="Arial" w:hAnsi="Arial" w:cs="Arial"/>
        </w:rPr>
      </w:pPr>
    </w:p>
    <w:p w14:paraId="2B905FCA" w14:textId="0C714A42" w:rsidR="00FE27C1" w:rsidRPr="007016EE" w:rsidRDefault="00970E5F" w:rsidP="0009255D">
      <w:pPr>
        <w:spacing w:line="360" w:lineRule="auto"/>
        <w:jc w:val="both"/>
        <w:rPr>
          <w:rFonts w:ascii="Arial" w:eastAsia="Times New Roman" w:hAnsi="Arial" w:cs="Arial"/>
          <w:lang w:eastAsia="en-GB"/>
        </w:rPr>
      </w:pPr>
      <w:r w:rsidRPr="007016EE">
        <w:rPr>
          <w:rFonts w:ascii="Arial" w:hAnsi="Arial" w:cs="Arial"/>
        </w:rPr>
        <w:t>The</w:t>
      </w:r>
      <w:r w:rsidR="005E338C" w:rsidRPr="007016EE">
        <w:rPr>
          <w:rFonts w:ascii="Arial" w:hAnsi="Arial" w:cs="Arial"/>
        </w:rPr>
        <w:t xml:space="preserve"> </w:t>
      </w:r>
      <w:r w:rsidR="00963119" w:rsidRPr="007016EE">
        <w:rPr>
          <w:rFonts w:ascii="Arial" w:hAnsi="Arial" w:cs="Arial"/>
        </w:rPr>
        <w:t xml:space="preserve">Electricite de France (EDF) </w:t>
      </w:r>
      <w:r w:rsidR="005E338C" w:rsidRPr="007016EE">
        <w:rPr>
          <w:rFonts w:ascii="Arial" w:hAnsi="Arial" w:cs="Arial"/>
        </w:rPr>
        <w:t xml:space="preserve">company </w:t>
      </w:r>
      <w:r w:rsidRPr="007016EE">
        <w:rPr>
          <w:rFonts w:ascii="Arial" w:hAnsi="Arial" w:cs="Arial"/>
        </w:rPr>
        <w:t xml:space="preserve">were looking to </w:t>
      </w:r>
      <w:r w:rsidR="00B730B1" w:rsidRPr="007016EE">
        <w:rPr>
          <w:rFonts w:ascii="Arial" w:hAnsi="Arial" w:cs="Arial"/>
        </w:rPr>
        <w:t xml:space="preserve">optimize </w:t>
      </w:r>
      <w:r w:rsidR="00E3274D" w:rsidRPr="007016EE">
        <w:rPr>
          <w:rFonts w:ascii="Arial" w:hAnsi="Arial" w:cs="Arial"/>
        </w:rPr>
        <w:t>their</w:t>
      </w:r>
      <w:r w:rsidR="00B730B1" w:rsidRPr="007016EE">
        <w:rPr>
          <w:rFonts w:ascii="Arial" w:hAnsi="Arial" w:cs="Arial"/>
        </w:rPr>
        <w:t xml:space="preserve"> </w:t>
      </w:r>
      <w:r w:rsidR="00B54EBF" w:rsidRPr="007016EE">
        <w:rPr>
          <w:rFonts w:ascii="Arial" w:hAnsi="Arial" w:cs="Arial"/>
        </w:rPr>
        <w:t xml:space="preserve">current </w:t>
      </w:r>
      <w:r w:rsidR="00B730B1" w:rsidRPr="007016EE">
        <w:rPr>
          <w:rFonts w:ascii="Arial" w:hAnsi="Arial" w:cs="Arial"/>
        </w:rPr>
        <w:t xml:space="preserve">transportation </w:t>
      </w:r>
      <w:r w:rsidR="00D02215" w:rsidRPr="007016EE">
        <w:rPr>
          <w:rFonts w:ascii="Arial" w:hAnsi="Arial" w:cs="Arial"/>
        </w:rPr>
        <w:t xml:space="preserve">routes </w:t>
      </w:r>
      <w:r w:rsidR="009E72BA" w:rsidRPr="007016EE">
        <w:rPr>
          <w:rFonts w:ascii="Arial" w:hAnsi="Arial" w:cs="Arial"/>
        </w:rPr>
        <w:t xml:space="preserve">to guarantee </w:t>
      </w:r>
      <w:r w:rsidR="007D3607" w:rsidRPr="007016EE">
        <w:rPr>
          <w:rFonts w:ascii="Arial" w:hAnsi="Arial" w:cs="Arial"/>
        </w:rPr>
        <w:t xml:space="preserve">that all </w:t>
      </w:r>
      <w:r w:rsidR="0012652D" w:rsidRPr="007016EE">
        <w:rPr>
          <w:rFonts w:ascii="Arial" w:hAnsi="Arial" w:cs="Arial"/>
        </w:rPr>
        <w:t xml:space="preserve">of their </w:t>
      </w:r>
      <w:r w:rsidR="00EA2A49">
        <w:rPr>
          <w:rFonts w:ascii="Arial" w:hAnsi="Arial" w:cs="Arial"/>
        </w:rPr>
        <w:t>consignments</w:t>
      </w:r>
      <w:r w:rsidR="00C457D4" w:rsidRPr="007016EE">
        <w:rPr>
          <w:rFonts w:ascii="Arial" w:hAnsi="Arial" w:cs="Arial"/>
        </w:rPr>
        <w:t xml:space="preserve"> were </w:t>
      </w:r>
      <w:r w:rsidR="00EA2A49">
        <w:rPr>
          <w:rFonts w:ascii="Arial" w:hAnsi="Arial" w:cs="Arial"/>
        </w:rPr>
        <w:t>shipped</w:t>
      </w:r>
      <w:r w:rsidR="00E97B62" w:rsidRPr="007016EE">
        <w:rPr>
          <w:rFonts w:ascii="Arial" w:hAnsi="Arial" w:cs="Arial"/>
        </w:rPr>
        <w:t xml:space="preserve"> </w:t>
      </w:r>
      <w:r w:rsidR="00744D12" w:rsidRPr="007016EE">
        <w:rPr>
          <w:rFonts w:ascii="Arial" w:hAnsi="Arial" w:cs="Arial"/>
        </w:rPr>
        <w:t xml:space="preserve">to </w:t>
      </w:r>
      <w:r w:rsidR="00C32E35" w:rsidRPr="007016EE">
        <w:rPr>
          <w:rFonts w:ascii="Arial" w:hAnsi="Arial" w:cs="Arial"/>
        </w:rPr>
        <w:t xml:space="preserve">schedule. </w:t>
      </w:r>
      <w:r w:rsidR="00E25A61" w:rsidRPr="007016EE">
        <w:rPr>
          <w:rFonts w:ascii="Arial" w:hAnsi="Arial" w:cs="Arial"/>
        </w:rPr>
        <w:t>Consequently, as</w:t>
      </w:r>
      <w:r w:rsidR="00CB4824" w:rsidRPr="007016EE">
        <w:rPr>
          <w:rFonts w:ascii="Arial" w:hAnsi="Arial" w:cs="Arial"/>
        </w:rPr>
        <w:t xml:space="preserve"> a result further action was needed</w:t>
      </w:r>
      <w:r w:rsidR="008F1C83" w:rsidRPr="007016EE">
        <w:rPr>
          <w:rFonts w:ascii="Arial" w:hAnsi="Arial" w:cs="Arial"/>
        </w:rPr>
        <w:t xml:space="preserve"> the company</w:t>
      </w:r>
      <w:r w:rsidR="00CD603A" w:rsidRPr="007016EE">
        <w:rPr>
          <w:rFonts w:ascii="Arial" w:hAnsi="Arial" w:cs="Arial"/>
        </w:rPr>
        <w:t xml:space="preserve"> organised a team</w:t>
      </w:r>
      <w:r w:rsidR="008F1C83" w:rsidRPr="007016EE">
        <w:rPr>
          <w:rFonts w:ascii="Arial" w:hAnsi="Arial" w:cs="Arial"/>
        </w:rPr>
        <w:t xml:space="preserve"> </w:t>
      </w:r>
      <w:r w:rsidR="00100018" w:rsidRPr="007016EE">
        <w:rPr>
          <w:rFonts w:ascii="Arial" w:hAnsi="Arial" w:cs="Arial"/>
        </w:rPr>
        <w:t xml:space="preserve">decided </w:t>
      </w:r>
      <w:r w:rsidR="00231CA8" w:rsidRPr="007016EE">
        <w:rPr>
          <w:rFonts w:ascii="Arial" w:hAnsi="Arial" w:cs="Arial"/>
        </w:rPr>
        <w:t xml:space="preserve">that the best </w:t>
      </w:r>
      <w:r w:rsidR="00203AF4" w:rsidRPr="007016EE">
        <w:rPr>
          <w:rFonts w:ascii="Arial" w:hAnsi="Arial" w:cs="Arial"/>
        </w:rPr>
        <w:t xml:space="preserve">course of action </w:t>
      </w:r>
      <w:r w:rsidR="00231CA8" w:rsidRPr="007016EE">
        <w:rPr>
          <w:rFonts w:ascii="Arial" w:hAnsi="Arial" w:cs="Arial"/>
        </w:rPr>
        <w:t>for</w:t>
      </w:r>
      <w:r w:rsidR="00141BA7" w:rsidRPr="007016EE">
        <w:rPr>
          <w:rFonts w:ascii="Arial" w:hAnsi="Arial" w:cs="Arial"/>
        </w:rPr>
        <w:t xml:space="preserve"> deducing any</w:t>
      </w:r>
      <w:r w:rsidR="00231CA8" w:rsidRPr="007016EE">
        <w:rPr>
          <w:rFonts w:ascii="Arial" w:hAnsi="Arial" w:cs="Arial"/>
        </w:rPr>
        <w:t xml:space="preserve"> </w:t>
      </w:r>
      <w:r w:rsidR="0055204E" w:rsidRPr="007016EE">
        <w:rPr>
          <w:rFonts w:ascii="Arial" w:hAnsi="Arial" w:cs="Arial"/>
        </w:rPr>
        <w:t xml:space="preserve">potential issue to be </w:t>
      </w:r>
      <w:r w:rsidR="00F30444" w:rsidRPr="007016EE">
        <w:rPr>
          <w:rFonts w:ascii="Arial" w:hAnsi="Arial" w:cs="Arial"/>
        </w:rPr>
        <w:t>avoided</w:t>
      </w:r>
      <w:r w:rsidR="00CE114F" w:rsidRPr="007016EE">
        <w:rPr>
          <w:rFonts w:ascii="Arial" w:hAnsi="Arial" w:cs="Arial"/>
        </w:rPr>
        <w:t xml:space="preserve"> was through </w:t>
      </w:r>
      <w:r w:rsidR="00100018" w:rsidRPr="007016EE">
        <w:rPr>
          <w:rFonts w:ascii="Arial" w:hAnsi="Arial" w:cs="Arial"/>
        </w:rPr>
        <w:t>the implem</w:t>
      </w:r>
      <w:r w:rsidR="00663D98" w:rsidRPr="007016EE">
        <w:rPr>
          <w:rFonts w:ascii="Arial" w:hAnsi="Arial" w:cs="Arial"/>
        </w:rPr>
        <w:t>en</w:t>
      </w:r>
      <w:r w:rsidR="00100018" w:rsidRPr="007016EE">
        <w:rPr>
          <w:rFonts w:ascii="Arial" w:hAnsi="Arial" w:cs="Arial"/>
        </w:rPr>
        <w:t>tat</w:t>
      </w:r>
      <w:r w:rsidR="000937C6" w:rsidRPr="007016EE">
        <w:rPr>
          <w:rFonts w:ascii="Arial" w:hAnsi="Arial" w:cs="Arial"/>
        </w:rPr>
        <w:t xml:space="preserve">ion of </w:t>
      </w:r>
      <w:r w:rsidR="00B028F3" w:rsidRPr="007016EE">
        <w:rPr>
          <w:rFonts w:ascii="Arial" w:hAnsi="Arial" w:cs="Arial"/>
        </w:rPr>
        <w:t xml:space="preserve">Anylogic’s </w:t>
      </w:r>
      <w:r w:rsidR="00140E50" w:rsidRPr="007016EE">
        <w:rPr>
          <w:rFonts w:ascii="Arial" w:hAnsi="Arial" w:cs="Arial"/>
        </w:rPr>
        <w:t xml:space="preserve">agent-based </w:t>
      </w:r>
      <w:r w:rsidR="00B028F3" w:rsidRPr="007016EE">
        <w:rPr>
          <w:rFonts w:ascii="Arial" w:hAnsi="Arial" w:cs="Arial"/>
        </w:rPr>
        <w:t xml:space="preserve">simulation </w:t>
      </w:r>
      <w:r w:rsidR="00B028F3" w:rsidRPr="007016EE">
        <w:rPr>
          <w:rFonts w:ascii="Arial" w:hAnsi="Arial" w:cs="Arial"/>
        </w:rPr>
        <w:lastRenderedPageBreak/>
        <w:t xml:space="preserve">software </w:t>
      </w:r>
      <w:r w:rsidR="00F30444" w:rsidRPr="007016EE">
        <w:rPr>
          <w:rFonts w:ascii="Arial" w:hAnsi="Arial" w:cs="Arial"/>
        </w:rPr>
        <w:t xml:space="preserve">to </w:t>
      </w:r>
      <w:r w:rsidR="00B028F3" w:rsidRPr="007016EE">
        <w:rPr>
          <w:rFonts w:ascii="Arial" w:hAnsi="Arial" w:cs="Arial"/>
        </w:rPr>
        <w:t>produc</w:t>
      </w:r>
      <w:r w:rsidR="00F30444" w:rsidRPr="007016EE">
        <w:rPr>
          <w:rFonts w:ascii="Arial" w:hAnsi="Arial" w:cs="Arial"/>
        </w:rPr>
        <w:t>e</w:t>
      </w:r>
      <w:r w:rsidR="00B028F3" w:rsidRPr="007016EE">
        <w:rPr>
          <w:rFonts w:ascii="Arial" w:hAnsi="Arial" w:cs="Arial"/>
        </w:rPr>
        <w:t xml:space="preserve"> a delivery model</w:t>
      </w:r>
      <w:r w:rsidR="00E5682E" w:rsidRPr="007016EE">
        <w:rPr>
          <w:rFonts w:ascii="Arial" w:hAnsi="Arial" w:cs="Arial"/>
        </w:rPr>
        <w:t>.</w:t>
      </w:r>
      <w:r w:rsidR="008B2FC2" w:rsidRPr="008B2FC2">
        <w:t xml:space="preserve"> </w:t>
      </w:r>
      <w:r w:rsidR="008B2FC2" w:rsidRPr="008B2FC2">
        <w:rPr>
          <w:rFonts w:ascii="Arial" w:hAnsi="Arial" w:cs="Arial"/>
        </w:rPr>
        <w:t>During the early stages of creating the model, and as a means of reflecting the company's current real-time delivery system more accurately, several limitations concerning the electric vehicle were addressed as follows:</w:t>
      </w:r>
      <w:r w:rsidR="00C32E35" w:rsidRPr="007016EE">
        <w:rPr>
          <w:rFonts w:ascii="Arial" w:hAnsi="Arial" w:cs="Arial"/>
        </w:rPr>
        <w:t xml:space="preserve"> </w:t>
      </w:r>
    </w:p>
    <w:p w14:paraId="13EE7DC0" w14:textId="05F302C5" w:rsidR="009E0DBF" w:rsidRPr="007016EE" w:rsidRDefault="009E0DBF" w:rsidP="00DF6F37">
      <w:pPr>
        <w:jc w:val="both"/>
        <w:rPr>
          <w:rFonts w:ascii="Arial" w:hAnsi="Arial" w:cs="Arial"/>
          <w:u w:val="single"/>
        </w:rPr>
      </w:pPr>
    </w:p>
    <w:p w14:paraId="1FB65970" w14:textId="4056004A" w:rsidR="009E0DBF" w:rsidRPr="007016EE" w:rsidRDefault="00AD0A92" w:rsidP="001F5EBD">
      <w:pPr>
        <w:pStyle w:val="ListParagraph"/>
        <w:numPr>
          <w:ilvl w:val="0"/>
          <w:numId w:val="8"/>
        </w:numPr>
        <w:spacing w:line="360" w:lineRule="auto"/>
        <w:ind w:left="284" w:hanging="284"/>
        <w:jc w:val="both"/>
        <w:rPr>
          <w:rFonts w:ascii="Arial" w:hAnsi="Arial" w:cs="Arial"/>
        </w:rPr>
      </w:pPr>
      <w:r w:rsidRPr="007016EE">
        <w:rPr>
          <w:rFonts w:ascii="Arial" w:hAnsi="Arial" w:cs="Arial"/>
        </w:rPr>
        <w:t xml:space="preserve">The </w:t>
      </w:r>
      <w:r w:rsidR="003770A5" w:rsidRPr="007016EE">
        <w:rPr>
          <w:rFonts w:ascii="Arial" w:hAnsi="Arial" w:cs="Arial"/>
        </w:rPr>
        <w:t>vehicle</w:t>
      </w:r>
      <w:r w:rsidR="001F6D57" w:rsidRPr="007016EE">
        <w:rPr>
          <w:rFonts w:ascii="Arial" w:hAnsi="Arial" w:cs="Arial"/>
        </w:rPr>
        <w:t xml:space="preserve"> </w:t>
      </w:r>
      <w:r w:rsidRPr="007016EE">
        <w:rPr>
          <w:rFonts w:ascii="Arial" w:hAnsi="Arial" w:cs="Arial"/>
        </w:rPr>
        <w:t>must</w:t>
      </w:r>
      <w:r w:rsidR="001F6D57" w:rsidRPr="007016EE">
        <w:rPr>
          <w:rFonts w:ascii="Arial" w:hAnsi="Arial" w:cs="Arial"/>
        </w:rPr>
        <w:t xml:space="preserve"> </w:t>
      </w:r>
      <w:r w:rsidR="009A6356" w:rsidRPr="007016EE">
        <w:rPr>
          <w:rFonts w:ascii="Arial" w:hAnsi="Arial" w:cs="Arial"/>
        </w:rPr>
        <w:t xml:space="preserve">never </w:t>
      </w:r>
      <w:r w:rsidR="00823067" w:rsidRPr="007016EE">
        <w:rPr>
          <w:rFonts w:ascii="Arial" w:hAnsi="Arial" w:cs="Arial"/>
        </w:rPr>
        <w:t>lose its</w:t>
      </w:r>
      <w:r w:rsidR="009A6356" w:rsidRPr="007016EE">
        <w:rPr>
          <w:rFonts w:ascii="Arial" w:hAnsi="Arial" w:cs="Arial"/>
        </w:rPr>
        <w:t xml:space="preserve"> </w:t>
      </w:r>
      <w:r w:rsidR="001F6D57" w:rsidRPr="007016EE">
        <w:rPr>
          <w:rFonts w:ascii="Arial" w:hAnsi="Arial" w:cs="Arial"/>
        </w:rPr>
        <w:t xml:space="preserve">power </w:t>
      </w:r>
      <w:r w:rsidR="00E029BF" w:rsidRPr="007016EE">
        <w:rPr>
          <w:rFonts w:ascii="Arial" w:hAnsi="Arial" w:cs="Arial"/>
        </w:rPr>
        <w:t xml:space="preserve">during </w:t>
      </w:r>
      <w:r w:rsidR="002A389D" w:rsidRPr="007016EE">
        <w:rPr>
          <w:rFonts w:ascii="Arial" w:hAnsi="Arial" w:cs="Arial"/>
        </w:rPr>
        <w:t xml:space="preserve">deliveries </w:t>
      </w:r>
    </w:p>
    <w:p w14:paraId="78B5ABB2" w14:textId="6E313B25" w:rsidR="006025B1" w:rsidRPr="007016EE" w:rsidRDefault="00DD7AE4" w:rsidP="001F5EBD">
      <w:pPr>
        <w:pStyle w:val="ListParagraph"/>
        <w:numPr>
          <w:ilvl w:val="0"/>
          <w:numId w:val="8"/>
        </w:numPr>
        <w:spacing w:line="360" w:lineRule="auto"/>
        <w:ind w:left="284" w:hanging="284"/>
        <w:jc w:val="both"/>
        <w:rPr>
          <w:rFonts w:ascii="Arial" w:hAnsi="Arial" w:cs="Arial"/>
        </w:rPr>
      </w:pPr>
      <w:r w:rsidRPr="007016EE">
        <w:rPr>
          <w:rFonts w:ascii="Arial" w:hAnsi="Arial" w:cs="Arial"/>
        </w:rPr>
        <w:t xml:space="preserve">The </w:t>
      </w:r>
      <w:r w:rsidR="00BE2C71" w:rsidRPr="007016EE">
        <w:rPr>
          <w:rFonts w:ascii="Arial" w:hAnsi="Arial" w:cs="Arial"/>
        </w:rPr>
        <w:t xml:space="preserve">only available charging points were located at the </w:t>
      </w:r>
      <w:r w:rsidR="00441CEA" w:rsidRPr="007016EE">
        <w:rPr>
          <w:rFonts w:ascii="Arial" w:hAnsi="Arial" w:cs="Arial"/>
        </w:rPr>
        <w:t>company’s</w:t>
      </w:r>
      <w:r w:rsidR="00BE2C71" w:rsidRPr="007016EE">
        <w:rPr>
          <w:rFonts w:ascii="Arial" w:hAnsi="Arial" w:cs="Arial"/>
        </w:rPr>
        <w:t xml:space="preserve"> </w:t>
      </w:r>
      <w:r w:rsidR="00441CEA" w:rsidRPr="007016EE">
        <w:rPr>
          <w:rFonts w:ascii="Arial" w:hAnsi="Arial" w:cs="Arial"/>
        </w:rPr>
        <w:t>charging station</w:t>
      </w:r>
    </w:p>
    <w:p w14:paraId="5667106A" w14:textId="60932ACF" w:rsidR="00441CEA" w:rsidRPr="007016EE" w:rsidRDefault="00441CEA" w:rsidP="001F5EBD">
      <w:pPr>
        <w:pStyle w:val="ListParagraph"/>
        <w:numPr>
          <w:ilvl w:val="0"/>
          <w:numId w:val="8"/>
        </w:numPr>
        <w:spacing w:line="360" w:lineRule="auto"/>
        <w:ind w:left="284" w:hanging="284"/>
        <w:jc w:val="both"/>
        <w:rPr>
          <w:rFonts w:ascii="Arial" w:hAnsi="Arial" w:cs="Arial"/>
        </w:rPr>
      </w:pPr>
      <w:r w:rsidRPr="007016EE">
        <w:rPr>
          <w:rFonts w:ascii="Arial" w:hAnsi="Arial" w:cs="Arial"/>
        </w:rPr>
        <w:t>The</w:t>
      </w:r>
      <w:r w:rsidR="00BC6AF1" w:rsidRPr="007016EE">
        <w:rPr>
          <w:rFonts w:ascii="Arial" w:hAnsi="Arial" w:cs="Arial"/>
        </w:rPr>
        <w:t xml:space="preserve"> </w:t>
      </w:r>
      <w:r w:rsidR="00080107" w:rsidRPr="007016EE">
        <w:rPr>
          <w:rFonts w:ascii="Arial" w:hAnsi="Arial" w:cs="Arial"/>
        </w:rPr>
        <w:t>energy</w:t>
      </w:r>
      <w:r w:rsidR="00BC6AF1" w:rsidRPr="007016EE">
        <w:rPr>
          <w:rFonts w:ascii="Arial" w:hAnsi="Arial" w:cs="Arial"/>
        </w:rPr>
        <w:t xml:space="preserve"> consumption of the vehicle is </w:t>
      </w:r>
      <w:r w:rsidR="00916FFD" w:rsidRPr="007016EE">
        <w:rPr>
          <w:rFonts w:ascii="Arial" w:hAnsi="Arial" w:cs="Arial"/>
        </w:rPr>
        <w:t xml:space="preserve">based upon </w:t>
      </w:r>
      <w:r w:rsidR="00080107" w:rsidRPr="007016EE">
        <w:rPr>
          <w:rFonts w:ascii="Arial" w:hAnsi="Arial" w:cs="Arial"/>
        </w:rPr>
        <w:t>wh</w:t>
      </w:r>
      <w:r w:rsidR="00916FFD" w:rsidRPr="007016EE">
        <w:rPr>
          <w:rFonts w:ascii="Arial" w:hAnsi="Arial" w:cs="Arial"/>
        </w:rPr>
        <w:t>e</w:t>
      </w:r>
      <w:r w:rsidR="00080107" w:rsidRPr="007016EE">
        <w:rPr>
          <w:rFonts w:ascii="Arial" w:hAnsi="Arial" w:cs="Arial"/>
        </w:rPr>
        <w:t xml:space="preserve">ther </w:t>
      </w:r>
      <w:r w:rsidR="00916FFD" w:rsidRPr="007016EE">
        <w:rPr>
          <w:rFonts w:ascii="Arial" w:hAnsi="Arial" w:cs="Arial"/>
        </w:rPr>
        <w:t xml:space="preserve">the </w:t>
      </w:r>
      <w:r w:rsidR="00BC6AF1" w:rsidRPr="007016EE">
        <w:rPr>
          <w:rFonts w:ascii="Arial" w:hAnsi="Arial" w:cs="Arial"/>
        </w:rPr>
        <w:t>vehicle</w:t>
      </w:r>
      <w:r w:rsidR="00C378E7" w:rsidRPr="007016EE">
        <w:rPr>
          <w:rFonts w:ascii="Arial" w:hAnsi="Arial" w:cs="Arial"/>
        </w:rPr>
        <w:t xml:space="preserve"> is empty </w:t>
      </w:r>
      <w:r w:rsidR="00CB1C22" w:rsidRPr="007016EE">
        <w:rPr>
          <w:rFonts w:ascii="Arial" w:hAnsi="Arial" w:cs="Arial"/>
        </w:rPr>
        <w:t>or laden</w:t>
      </w:r>
      <w:r w:rsidR="00BC6AF1" w:rsidRPr="007016EE">
        <w:rPr>
          <w:rFonts w:ascii="Arial" w:hAnsi="Arial" w:cs="Arial"/>
        </w:rPr>
        <w:t xml:space="preserve"> </w:t>
      </w:r>
    </w:p>
    <w:p w14:paraId="7BD11329" w14:textId="5CCFA715" w:rsidR="00CB1C22" w:rsidRPr="007016EE" w:rsidRDefault="00AE70FE" w:rsidP="001F5EBD">
      <w:pPr>
        <w:pStyle w:val="ListParagraph"/>
        <w:numPr>
          <w:ilvl w:val="0"/>
          <w:numId w:val="8"/>
        </w:numPr>
        <w:spacing w:line="360" w:lineRule="auto"/>
        <w:ind w:left="284" w:hanging="284"/>
        <w:jc w:val="both"/>
        <w:rPr>
          <w:rFonts w:ascii="Arial" w:hAnsi="Arial" w:cs="Arial"/>
        </w:rPr>
      </w:pPr>
      <w:r w:rsidRPr="007016EE">
        <w:rPr>
          <w:rFonts w:ascii="Arial" w:hAnsi="Arial" w:cs="Arial"/>
        </w:rPr>
        <w:t xml:space="preserve">The upper limit of the vehicle route is </w:t>
      </w:r>
      <w:r w:rsidR="005F6841" w:rsidRPr="007016EE">
        <w:rPr>
          <w:rFonts w:ascii="Arial" w:hAnsi="Arial" w:cs="Arial"/>
        </w:rPr>
        <w:t xml:space="preserve">one hundred kilometres </w:t>
      </w:r>
    </w:p>
    <w:p w14:paraId="04501FFE" w14:textId="5DD9B70C" w:rsidR="007132C1" w:rsidRPr="007016EE" w:rsidRDefault="007132C1" w:rsidP="00CD00BE">
      <w:pPr>
        <w:spacing w:line="360" w:lineRule="auto"/>
        <w:rPr>
          <w:rFonts w:ascii="Arial" w:hAnsi="Arial" w:cs="Arial"/>
        </w:rPr>
      </w:pPr>
    </w:p>
    <w:p w14:paraId="36443132" w14:textId="79BB4284" w:rsidR="00070FAC" w:rsidRPr="007016EE" w:rsidRDefault="00905B42" w:rsidP="00905B42">
      <w:pPr>
        <w:spacing w:line="360" w:lineRule="auto"/>
        <w:jc w:val="both"/>
        <w:rPr>
          <w:rFonts w:ascii="Arial" w:hAnsi="Arial" w:cs="Arial"/>
        </w:rPr>
      </w:pPr>
      <w:r w:rsidRPr="00905B42">
        <w:rPr>
          <w:rFonts w:ascii="Arial" w:hAnsi="Arial" w:cs="Arial"/>
        </w:rPr>
        <w:t xml:space="preserve">After addressing the limitations, the team inputted a full description of all the company's vehicles information (vehicles dimensions, vehicle speed and loaded weight capacity and battery) and whether the vehicle was loaded, unloaded, on route or currently waiting were inputted into the simulation as interconnecting agents. During the simulation, the EDF team made subtle changes to the interconnecting agents, such as reducing traffic density or shutting off electric charging points and watching the simulation to see if it impacted the complete logistics system. The EDF company concluded that creating the simulated model </w:t>
      </w:r>
      <w:r w:rsidR="00883B0D">
        <w:rPr>
          <w:rFonts w:ascii="Arial" w:hAnsi="Arial" w:cs="Arial"/>
        </w:rPr>
        <w:t>enabled</w:t>
      </w:r>
      <w:r w:rsidRPr="00905B42">
        <w:rPr>
          <w:rFonts w:ascii="Arial" w:hAnsi="Arial" w:cs="Arial"/>
        </w:rPr>
        <w:t xml:space="preserve"> them </w:t>
      </w:r>
      <w:r w:rsidR="00883B0D">
        <w:rPr>
          <w:rFonts w:ascii="Arial" w:hAnsi="Arial" w:cs="Arial"/>
        </w:rPr>
        <w:t>work out</w:t>
      </w:r>
      <w:r w:rsidRPr="00905B42">
        <w:rPr>
          <w:rFonts w:ascii="Arial" w:hAnsi="Arial" w:cs="Arial"/>
        </w:rPr>
        <w:t xml:space="preserve"> the maximum number and correct proportion of electric trucks with </w:t>
      </w:r>
      <w:r w:rsidR="00883B0D">
        <w:rPr>
          <w:rFonts w:ascii="Arial" w:hAnsi="Arial" w:cs="Arial"/>
        </w:rPr>
        <w:t>various</w:t>
      </w:r>
      <w:r w:rsidRPr="00905B42">
        <w:rPr>
          <w:rFonts w:ascii="Arial" w:hAnsi="Arial" w:cs="Arial"/>
        </w:rPr>
        <w:t xml:space="preserve"> </w:t>
      </w:r>
      <w:r w:rsidR="00883B0D">
        <w:rPr>
          <w:rFonts w:ascii="Arial" w:hAnsi="Arial" w:cs="Arial"/>
        </w:rPr>
        <w:t>forms</w:t>
      </w:r>
      <w:r w:rsidRPr="00905B42">
        <w:rPr>
          <w:rFonts w:ascii="Arial" w:hAnsi="Arial" w:cs="Arial"/>
        </w:rPr>
        <w:t xml:space="preserve"> of batteries within their </w:t>
      </w:r>
      <w:r w:rsidR="00883B0D">
        <w:rPr>
          <w:rFonts w:ascii="Arial" w:hAnsi="Arial" w:cs="Arial"/>
        </w:rPr>
        <w:t>collection of vehicles</w:t>
      </w:r>
      <w:r w:rsidRPr="00905B42">
        <w:rPr>
          <w:rFonts w:ascii="Arial" w:hAnsi="Arial" w:cs="Arial"/>
        </w:rPr>
        <w:t xml:space="preserve">. Furthermore, the company also established from the model </w:t>
      </w:r>
      <w:r w:rsidR="00883B0D">
        <w:rPr>
          <w:rFonts w:ascii="Arial" w:hAnsi="Arial" w:cs="Arial"/>
        </w:rPr>
        <w:t>was the precise</w:t>
      </w:r>
      <w:r w:rsidRPr="00905B42">
        <w:rPr>
          <w:rFonts w:ascii="Arial" w:hAnsi="Arial" w:cs="Arial"/>
        </w:rPr>
        <w:t xml:space="preserve"> </w:t>
      </w:r>
      <w:r w:rsidR="00883B0D">
        <w:rPr>
          <w:rFonts w:ascii="Arial" w:hAnsi="Arial" w:cs="Arial"/>
        </w:rPr>
        <w:t>amount</w:t>
      </w:r>
      <w:r w:rsidRPr="00905B42">
        <w:rPr>
          <w:rFonts w:ascii="Arial" w:hAnsi="Arial" w:cs="Arial"/>
        </w:rPr>
        <w:t xml:space="preserve"> of chargers that they would require and the amount of power that they would need to ensure that all deliveries of goods remain unhindered and arrived in good time </w:t>
      </w:r>
      <w:r w:rsidR="00D12FFA">
        <w:rPr>
          <w:rFonts w:ascii="Arial" w:hAnsi="Arial" w:cs="Arial"/>
        </w:rPr>
        <w:fldChar w:fldCharType="begin"/>
      </w:r>
      <w:r w:rsidR="00DA0C2F">
        <w:rPr>
          <w:rFonts w:ascii="Arial" w:hAnsi="Arial" w:cs="Arial"/>
        </w:rPr>
        <w:instrText xml:space="preserve"> ADDIN ZOTERO_ITEM CSL_CITATION {"citationID":"s2TW58Hy","properties":{"formattedCitation":"(Anylogic, 2021b)","plainCitation":"(Anylogic, 2021b)","noteIndex":0},"citationItems":[{"id":1321,"uris":["http://zotero.org/users/local/Db3yIdfR/items/59EIHE7N"],"uri":["http://zotero.org/users/local/Db3yIdfR/items/59EIHE7N"],"itemData":{"id":1321,"type":"webpage","abstract":"A public electricity company in France needed to optimize routes to ensure that all orders were delivered on time. They decided to develop a delivery route optimization model using simulation software, visualize the logistics network, and collect statistics.","language":"en","title":"Electric Vehicle Route Optimization: Plan Delivery with Simulation Software","title-short":"Electric Vehicle Route Optimization","URL":"https://www.anylogic.com/electric-vehicle-route-optimization-delivery-with-simulation-software/","author":[{"family":"Anylogic","given":""}],"accessed":{"date-parts":[["2021",2,25]]},"issued":{"date-parts":[["2021",2,25]]}}}],"schema":"https://github.com/citation-style-language/schema/raw/master/csl-citation.json"} </w:instrText>
      </w:r>
      <w:r w:rsidR="00D12FFA">
        <w:rPr>
          <w:rFonts w:ascii="Arial" w:hAnsi="Arial" w:cs="Arial"/>
        </w:rPr>
        <w:fldChar w:fldCharType="separate"/>
      </w:r>
      <w:r w:rsidR="00DA0C2F">
        <w:rPr>
          <w:rFonts w:ascii="Arial" w:hAnsi="Arial" w:cs="Arial"/>
          <w:noProof/>
        </w:rPr>
        <w:t>(Anylogic, 2021b)</w:t>
      </w:r>
      <w:r w:rsidR="00D12FFA">
        <w:rPr>
          <w:rFonts w:ascii="Arial" w:hAnsi="Arial" w:cs="Arial"/>
        </w:rPr>
        <w:fldChar w:fldCharType="end"/>
      </w:r>
      <w:r w:rsidR="00D12FFA">
        <w:rPr>
          <w:rFonts w:ascii="Arial" w:hAnsi="Arial" w:cs="Arial"/>
        </w:rPr>
        <w:t>.</w:t>
      </w:r>
    </w:p>
    <w:p w14:paraId="786E7DD8" w14:textId="77777777" w:rsidR="00AC3177" w:rsidRDefault="00AC3177" w:rsidP="00EB40CE">
      <w:pPr>
        <w:pStyle w:val="Heading2"/>
        <w:rPr>
          <w:rFonts w:ascii="Arial" w:hAnsi="Arial" w:cs="Arial"/>
          <w:b/>
          <w:bCs/>
          <w:color w:val="000000" w:themeColor="text1"/>
          <w:u w:val="single"/>
        </w:rPr>
      </w:pPr>
    </w:p>
    <w:p w14:paraId="0AAF2A4E" w14:textId="1EBA9EE5" w:rsidR="00EB40CE" w:rsidRPr="008D5769" w:rsidRDefault="00EB40CE" w:rsidP="00EB40CE">
      <w:pPr>
        <w:pStyle w:val="Heading2"/>
        <w:rPr>
          <w:rFonts w:ascii="Arial" w:hAnsi="Arial" w:cs="Arial"/>
          <w:b/>
          <w:bCs/>
          <w:color w:val="000000" w:themeColor="text1"/>
          <w:u w:val="single"/>
        </w:rPr>
      </w:pPr>
      <w:bookmarkStart w:id="13" w:name="_Toc65550342"/>
      <w:r w:rsidRPr="008D5769">
        <w:rPr>
          <w:rFonts w:ascii="Arial" w:hAnsi="Arial" w:cs="Arial"/>
          <w:b/>
          <w:bCs/>
          <w:color w:val="000000" w:themeColor="text1"/>
          <w:u w:val="single"/>
        </w:rPr>
        <w:t>Arena</w:t>
      </w:r>
      <w:bookmarkEnd w:id="13"/>
    </w:p>
    <w:p w14:paraId="7CF6A7AE" w14:textId="77777777" w:rsidR="00EB40CE" w:rsidRDefault="00EB40CE" w:rsidP="00EB40CE">
      <w:pPr>
        <w:pStyle w:val="Heading3"/>
        <w:rPr>
          <w:rFonts w:ascii="Arial" w:hAnsi="Arial" w:cs="Arial"/>
          <w:color w:val="000000" w:themeColor="text1"/>
        </w:rPr>
      </w:pPr>
    </w:p>
    <w:p w14:paraId="1D8BCB01" w14:textId="77777777" w:rsidR="00EB40CE" w:rsidRPr="00EA6B5D" w:rsidRDefault="00EB40CE" w:rsidP="00EB40CE">
      <w:pPr>
        <w:pStyle w:val="Heading3"/>
        <w:rPr>
          <w:rFonts w:ascii="Arial" w:hAnsi="Arial" w:cs="Arial"/>
          <w:b/>
          <w:bCs/>
          <w:color w:val="000000" w:themeColor="text1"/>
          <w:u w:val="single"/>
        </w:rPr>
      </w:pPr>
      <w:bookmarkStart w:id="14" w:name="_Toc65550343"/>
      <w:r w:rsidRPr="00EA6B5D">
        <w:rPr>
          <w:rFonts w:ascii="Arial" w:hAnsi="Arial" w:cs="Arial"/>
          <w:b/>
          <w:bCs/>
          <w:color w:val="000000" w:themeColor="text1"/>
          <w:u w:val="single"/>
        </w:rPr>
        <w:t>Panama Canal expansion</w:t>
      </w:r>
      <w:bookmarkEnd w:id="14"/>
    </w:p>
    <w:p w14:paraId="16F7A488" w14:textId="77777777" w:rsidR="00EB40CE" w:rsidRPr="007016EE" w:rsidRDefault="00EB40CE" w:rsidP="00EB40CE">
      <w:pPr>
        <w:jc w:val="both"/>
        <w:rPr>
          <w:rFonts w:ascii="Arial" w:hAnsi="Arial" w:cs="Arial"/>
        </w:rPr>
      </w:pPr>
    </w:p>
    <w:p w14:paraId="30D4741C" w14:textId="6C495DB0" w:rsidR="0097067E" w:rsidRPr="007016EE" w:rsidRDefault="00B20DFD" w:rsidP="002B6671">
      <w:pPr>
        <w:spacing w:line="360" w:lineRule="auto"/>
        <w:jc w:val="both"/>
        <w:rPr>
          <w:rFonts w:ascii="Arial" w:hAnsi="Arial" w:cs="Arial"/>
        </w:rPr>
      </w:pPr>
      <w:r w:rsidRPr="007016EE">
        <w:rPr>
          <w:rFonts w:ascii="Arial" w:hAnsi="Arial" w:cs="Arial"/>
        </w:rPr>
        <w:t xml:space="preserve">The Panama Canal </w:t>
      </w:r>
      <w:r w:rsidR="00033166" w:rsidRPr="007016EE">
        <w:rPr>
          <w:rFonts w:ascii="Arial" w:hAnsi="Arial" w:cs="Arial"/>
        </w:rPr>
        <w:t>A</w:t>
      </w:r>
      <w:r w:rsidRPr="007016EE">
        <w:rPr>
          <w:rFonts w:ascii="Arial" w:hAnsi="Arial" w:cs="Arial"/>
        </w:rPr>
        <w:t xml:space="preserve">uthority </w:t>
      </w:r>
      <w:r w:rsidR="00033166" w:rsidRPr="007016EE">
        <w:rPr>
          <w:rFonts w:ascii="Arial" w:hAnsi="Arial" w:cs="Arial"/>
        </w:rPr>
        <w:t>(</w:t>
      </w:r>
      <w:r w:rsidR="00C97A60" w:rsidRPr="007016EE">
        <w:rPr>
          <w:rFonts w:ascii="Arial" w:hAnsi="Arial" w:cs="Arial"/>
        </w:rPr>
        <w:t xml:space="preserve">PCA) </w:t>
      </w:r>
      <w:r w:rsidRPr="007016EE">
        <w:rPr>
          <w:rFonts w:ascii="Arial" w:hAnsi="Arial" w:cs="Arial"/>
        </w:rPr>
        <w:t xml:space="preserve">were seeking to establish an in-depth master plan that could be utilised to provide a level of guidance </w:t>
      </w:r>
      <w:r w:rsidR="00CF1E39" w:rsidRPr="007016EE">
        <w:rPr>
          <w:rFonts w:ascii="Arial" w:hAnsi="Arial" w:cs="Arial"/>
        </w:rPr>
        <w:t xml:space="preserve">for </w:t>
      </w:r>
      <w:r w:rsidRPr="007016EE">
        <w:rPr>
          <w:rFonts w:ascii="Arial" w:hAnsi="Arial" w:cs="Arial"/>
        </w:rPr>
        <w:t xml:space="preserve">the continuing development of the Panama Canal. </w:t>
      </w:r>
      <w:r w:rsidR="00973F60" w:rsidRPr="007016EE">
        <w:rPr>
          <w:rFonts w:ascii="Arial" w:hAnsi="Arial" w:cs="Arial"/>
        </w:rPr>
        <w:t xml:space="preserve">A </w:t>
      </w:r>
      <w:r w:rsidR="00E335E4" w:rsidRPr="007016EE">
        <w:rPr>
          <w:rFonts w:ascii="Arial" w:hAnsi="Arial" w:cs="Arial"/>
        </w:rPr>
        <w:t>vital</w:t>
      </w:r>
      <w:r w:rsidR="00973F60" w:rsidRPr="007016EE">
        <w:rPr>
          <w:rFonts w:ascii="Arial" w:hAnsi="Arial" w:cs="Arial"/>
        </w:rPr>
        <w:t xml:space="preserve"> part of the </w:t>
      </w:r>
      <w:r w:rsidR="00883B0D">
        <w:rPr>
          <w:rFonts w:ascii="Arial" w:hAnsi="Arial" w:cs="Arial"/>
        </w:rPr>
        <w:t>preparation</w:t>
      </w:r>
      <w:r w:rsidR="00973F60" w:rsidRPr="007016EE">
        <w:rPr>
          <w:rFonts w:ascii="Arial" w:hAnsi="Arial" w:cs="Arial"/>
        </w:rPr>
        <w:t xml:space="preserve"> stage</w:t>
      </w:r>
      <w:r w:rsidRPr="007016EE">
        <w:rPr>
          <w:rFonts w:ascii="Arial" w:hAnsi="Arial" w:cs="Arial"/>
        </w:rPr>
        <w:t xml:space="preserve"> </w:t>
      </w:r>
      <w:r w:rsidR="00E56C13" w:rsidRPr="007016EE">
        <w:rPr>
          <w:rFonts w:ascii="Arial" w:hAnsi="Arial" w:cs="Arial"/>
        </w:rPr>
        <w:t>involved</w:t>
      </w:r>
      <w:r w:rsidRPr="007016EE">
        <w:rPr>
          <w:rFonts w:ascii="Arial" w:hAnsi="Arial" w:cs="Arial"/>
        </w:rPr>
        <w:t xml:space="preserve"> </w:t>
      </w:r>
      <w:r w:rsidR="002F7553" w:rsidRPr="007016EE">
        <w:rPr>
          <w:rFonts w:ascii="Arial" w:hAnsi="Arial" w:cs="Arial"/>
        </w:rPr>
        <w:t xml:space="preserve">the </w:t>
      </w:r>
      <w:r w:rsidRPr="007016EE">
        <w:rPr>
          <w:rFonts w:ascii="Arial" w:hAnsi="Arial" w:cs="Arial"/>
        </w:rPr>
        <w:t xml:space="preserve">evaluation of several </w:t>
      </w:r>
      <w:r w:rsidR="00883B0D">
        <w:rPr>
          <w:rFonts w:ascii="Arial" w:hAnsi="Arial" w:cs="Arial"/>
        </w:rPr>
        <w:t>sales</w:t>
      </w:r>
      <w:r w:rsidR="00663C8C" w:rsidRPr="007016EE">
        <w:rPr>
          <w:rFonts w:ascii="Arial" w:hAnsi="Arial" w:cs="Arial"/>
        </w:rPr>
        <w:t>, capital</w:t>
      </w:r>
      <w:r w:rsidRPr="007016EE">
        <w:rPr>
          <w:rFonts w:ascii="Arial" w:hAnsi="Arial" w:cs="Arial"/>
        </w:rPr>
        <w:t xml:space="preserve"> and </w:t>
      </w:r>
      <w:r w:rsidR="00EA2A49">
        <w:rPr>
          <w:rFonts w:ascii="Arial" w:hAnsi="Arial" w:cs="Arial"/>
        </w:rPr>
        <w:t>functional</w:t>
      </w:r>
      <w:r w:rsidRPr="007016EE">
        <w:rPr>
          <w:rFonts w:ascii="Arial" w:hAnsi="Arial" w:cs="Arial"/>
        </w:rPr>
        <w:t xml:space="preserve"> scenarios to identify what effect it was likely to have on the overall </w:t>
      </w:r>
      <w:r w:rsidR="00A60796" w:rsidRPr="007016EE">
        <w:rPr>
          <w:rFonts w:ascii="Arial" w:hAnsi="Arial" w:cs="Arial"/>
        </w:rPr>
        <w:t>c</w:t>
      </w:r>
      <w:r w:rsidR="00D42691" w:rsidRPr="007016EE">
        <w:rPr>
          <w:rFonts w:ascii="Arial" w:hAnsi="Arial" w:cs="Arial"/>
        </w:rPr>
        <w:t xml:space="preserve">anals </w:t>
      </w:r>
      <w:r w:rsidR="00AC58D5" w:rsidRPr="007016EE">
        <w:rPr>
          <w:rFonts w:ascii="Arial" w:hAnsi="Arial" w:cs="Arial"/>
        </w:rPr>
        <w:t>capacity</w:t>
      </w:r>
      <w:r w:rsidR="008070AE" w:rsidRPr="007016EE">
        <w:rPr>
          <w:rFonts w:ascii="Arial" w:hAnsi="Arial" w:cs="Arial"/>
        </w:rPr>
        <w:t xml:space="preserve"> </w:t>
      </w:r>
      <w:r w:rsidR="0031578A" w:rsidRPr="007016EE">
        <w:rPr>
          <w:rFonts w:ascii="Arial" w:hAnsi="Arial" w:cs="Arial"/>
        </w:rPr>
        <w:fldChar w:fldCharType="begin"/>
      </w:r>
      <w:r w:rsidR="007C257A" w:rsidRPr="007016EE">
        <w:rPr>
          <w:rFonts w:ascii="Arial" w:hAnsi="Arial" w:cs="Arial"/>
        </w:rPr>
        <w:instrText xml:space="preserve"> ADDIN ZOTERO_ITEM CSL_CITATION {"citationID":"CfobaIpg","properties":{"formattedCitation":"(Arena, 2021)","plainCitation":"(Arena, 2021)","noteIndex":0},"citationItems":[{"id":1326,"uris":["http://zotero.org/users/local/Db3yIdfR/items/455UM23A"],"uri":["http://zotero.org/users/local/Db3yIdfR/items/455UM23A"],"itemData":{"id":1326,"type":"article-journal","language":"en","page":"2","source":"Zotero","title":"Panama Canal Utilizes Port Simulation Software for Major Expansion","author":[{"family":"Arena","given":""}],"issued":{"date-parts":[["2021",2,25]]}}}],"schema":"https://github.com/citation-style-language/schema/raw/master/csl-citation.json"} </w:instrText>
      </w:r>
      <w:r w:rsidR="0031578A" w:rsidRPr="007016EE">
        <w:rPr>
          <w:rFonts w:ascii="Arial" w:hAnsi="Arial" w:cs="Arial"/>
        </w:rPr>
        <w:fldChar w:fldCharType="separate"/>
      </w:r>
      <w:r w:rsidR="007C257A" w:rsidRPr="007016EE">
        <w:rPr>
          <w:rFonts w:ascii="Arial" w:hAnsi="Arial" w:cs="Arial"/>
          <w:noProof/>
        </w:rPr>
        <w:t>(Arena, 2021)</w:t>
      </w:r>
      <w:r w:rsidR="0031578A" w:rsidRPr="007016EE">
        <w:rPr>
          <w:rFonts w:ascii="Arial" w:hAnsi="Arial" w:cs="Arial"/>
        </w:rPr>
        <w:fldChar w:fldCharType="end"/>
      </w:r>
      <w:r w:rsidR="007C257A" w:rsidRPr="007016EE">
        <w:rPr>
          <w:rFonts w:ascii="Arial" w:hAnsi="Arial" w:cs="Arial"/>
        </w:rPr>
        <w:t>.</w:t>
      </w:r>
      <w:r w:rsidR="00AC58D5" w:rsidRPr="007016EE">
        <w:rPr>
          <w:rFonts w:ascii="Arial" w:hAnsi="Arial" w:cs="Arial"/>
        </w:rPr>
        <w:t xml:space="preserve"> To</w:t>
      </w:r>
      <w:r w:rsidR="002B6671" w:rsidRPr="007016EE">
        <w:rPr>
          <w:rFonts w:ascii="Arial" w:hAnsi="Arial" w:cs="Arial"/>
        </w:rPr>
        <w:t xml:space="preserve"> address any potential issues an </w:t>
      </w:r>
      <w:r w:rsidR="00A772D8" w:rsidRPr="007016EE">
        <w:rPr>
          <w:rFonts w:ascii="Arial" w:hAnsi="Arial" w:cs="Arial"/>
        </w:rPr>
        <w:t>A</w:t>
      </w:r>
      <w:r w:rsidR="002B6671" w:rsidRPr="007016EE">
        <w:rPr>
          <w:rFonts w:ascii="Arial" w:hAnsi="Arial" w:cs="Arial"/>
        </w:rPr>
        <w:t>rena simulation model was created for the purpose of analysing canal movements</w:t>
      </w:r>
      <w:r w:rsidR="00D42691" w:rsidRPr="007016EE">
        <w:rPr>
          <w:rFonts w:ascii="Arial" w:hAnsi="Arial" w:cs="Arial"/>
        </w:rPr>
        <w:t xml:space="preserve"> </w:t>
      </w:r>
      <w:r w:rsidR="00603702" w:rsidRPr="007016EE">
        <w:rPr>
          <w:rFonts w:ascii="Arial" w:hAnsi="Arial" w:cs="Arial"/>
        </w:rPr>
        <w:lastRenderedPageBreak/>
        <w:t xml:space="preserve">that were based of </w:t>
      </w:r>
      <w:r w:rsidR="00EE07FA" w:rsidRPr="007016EE">
        <w:rPr>
          <w:rFonts w:ascii="Arial" w:hAnsi="Arial" w:cs="Arial"/>
        </w:rPr>
        <w:t xml:space="preserve">the predicted demand </w:t>
      </w:r>
      <w:r w:rsidR="00BF0442" w:rsidRPr="007016EE">
        <w:rPr>
          <w:rFonts w:ascii="Arial" w:hAnsi="Arial" w:cs="Arial"/>
        </w:rPr>
        <w:t>of the following</w:t>
      </w:r>
      <w:r w:rsidR="00803D6F" w:rsidRPr="007016EE">
        <w:rPr>
          <w:rFonts w:ascii="Arial" w:hAnsi="Arial" w:cs="Arial"/>
        </w:rPr>
        <w:t xml:space="preserve"> differing parameters</w:t>
      </w:r>
      <w:r w:rsidR="00EF3BE8" w:rsidRPr="007016EE">
        <w:rPr>
          <w:rFonts w:ascii="Arial" w:hAnsi="Arial" w:cs="Arial"/>
        </w:rPr>
        <w:t xml:space="preserve"> </w:t>
      </w:r>
      <w:r w:rsidR="00CB273C" w:rsidRPr="007016EE">
        <w:rPr>
          <w:rFonts w:ascii="Arial" w:hAnsi="Arial" w:cs="Arial"/>
        </w:rPr>
        <w:t>–</w:t>
      </w:r>
      <w:r w:rsidR="00EF3BE8" w:rsidRPr="007016EE">
        <w:rPr>
          <w:rFonts w:ascii="Arial" w:hAnsi="Arial" w:cs="Arial"/>
        </w:rPr>
        <w:t xml:space="preserve"> </w:t>
      </w:r>
      <w:r w:rsidR="00A15C0A" w:rsidRPr="007016EE">
        <w:rPr>
          <w:rFonts w:ascii="Arial" w:hAnsi="Arial" w:cs="Arial"/>
        </w:rPr>
        <w:t>vessel</w:t>
      </w:r>
      <w:r w:rsidR="007E6C93" w:rsidRPr="007016EE">
        <w:rPr>
          <w:rFonts w:ascii="Arial" w:hAnsi="Arial" w:cs="Arial"/>
        </w:rPr>
        <w:t xml:space="preserve"> </w:t>
      </w:r>
      <w:r w:rsidR="00AC5A8B" w:rsidRPr="007016EE">
        <w:rPr>
          <w:rFonts w:ascii="Arial" w:hAnsi="Arial" w:cs="Arial"/>
        </w:rPr>
        <w:t xml:space="preserve">type, size and </w:t>
      </w:r>
      <w:r w:rsidR="00F014D6" w:rsidRPr="007016EE">
        <w:rPr>
          <w:rFonts w:ascii="Arial" w:hAnsi="Arial" w:cs="Arial"/>
        </w:rPr>
        <w:t>restrictions</w:t>
      </w:r>
      <w:r w:rsidR="008B604F" w:rsidRPr="007016EE">
        <w:rPr>
          <w:rFonts w:ascii="Arial" w:hAnsi="Arial" w:cs="Arial"/>
        </w:rPr>
        <w:t xml:space="preserve"> such</w:t>
      </w:r>
      <w:r w:rsidR="009153A5" w:rsidRPr="007016EE">
        <w:rPr>
          <w:rFonts w:ascii="Arial" w:hAnsi="Arial" w:cs="Arial"/>
        </w:rPr>
        <w:t xml:space="preserve"> </w:t>
      </w:r>
      <w:r w:rsidR="00B97780" w:rsidRPr="007016EE">
        <w:rPr>
          <w:rFonts w:ascii="Arial" w:hAnsi="Arial" w:cs="Arial"/>
        </w:rPr>
        <w:t>inclement</w:t>
      </w:r>
      <w:r w:rsidR="009153A5" w:rsidRPr="007016EE">
        <w:rPr>
          <w:rFonts w:ascii="Arial" w:hAnsi="Arial" w:cs="Arial"/>
        </w:rPr>
        <w:t xml:space="preserve"> weather </w:t>
      </w:r>
      <w:r w:rsidR="00B97780" w:rsidRPr="007016EE">
        <w:rPr>
          <w:rFonts w:ascii="Arial" w:hAnsi="Arial" w:cs="Arial"/>
        </w:rPr>
        <w:t>patterns</w:t>
      </w:r>
      <w:r w:rsidR="00F014D6" w:rsidRPr="007016EE">
        <w:rPr>
          <w:rFonts w:ascii="Arial" w:hAnsi="Arial" w:cs="Arial"/>
        </w:rPr>
        <w:t xml:space="preserve">. </w:t>
      </w:r>
    </w:p>
    <w:p w14:paraId="334342BB" w14:textId="77777777" w:rsidR="0097067E" w:rsidRPr="007016EE" w:rsidRDefault="0097067E" w:rsidP="002B6671">
      <w:pPr>
        <w:spacing w:line="360" w:lineRule="auto"/>
        <w:jc w:val="both"/>
        <w:rPr>
          <w:rFonts w:ascii="Arial" w:hAnsi="Arial" w:cs="Arial"/>
        </w:rPr>
      </w:pPr>
    </w:p>
    <w:p w14:paraId="77CA937C" w14:textId="64F3DDAF" w:rsidR="00F119A9" w:rsidRPr="000B7449" w:rsidRDefault="00D00F4A" w:rsidP="00B535FA">
      <w:pPr>
        <w:spacing w:line="360" w:lineRule="auto"/>
        <w:jc w:val="both"/>
        <w:rPr>
          <w:rFonts w:ascii="Arial" w:hAnsi="Arial" w:cs="Arial"/>
          <w:color w:val="FF0000"/>
        </w:rPr>
      </w:pPr>
      <w:r w:rsidRPr="000B7449">
        <w:rPr>
          <w:rFonts w:ascii="Arial" w:hAnsi="Arial" w:cs="Arial"/>
        </w:rPr>
        <w:t>Once the simulation was up and running, it correctly estimated the canal's northern and southern parts' traffic flow. It could accurately predict how vessel traffic would be affected due to bad weather systems. By the detailed analysis that the model provided, the PCA concluded that the Panama Canal would be subjected to considerable capacity restrictions for the next 5 to 10 years, which will have adverse implications on the canal's service standards. Furthermore, the PCA stated that the model had been extremely beneficial for assessing a series of different approaches regarding the canal's current infrastructure's expansion capacity and subsequently helped them decide to begin constructing the third set of locks</w:t>
      </w:r>
      <w:r w:rsidR="00A10D26" w:rsidRPr="000B7449">
        <w:rPr>
          <w:rFonts w:ascii="Arial" w:hAnsi="Arial" w:cs="Arial"/>
        </w:rPr>
        <w:t xml:space="preserve"> </w:t>
      </w:r>
      <w:r w:rsidR="00A10D26" w:rsidRPr="000B7449">
        <w:rPr>
          <w:rFonts w:ascii="Arial" w:hAnsi="Arial" w:cs="Arial"/>
        </w:rPr>
        <w:fldChar w:fldCharType="begin"/>
      </w:r>
      <w:r w:rsidR="0021149F" w:rsidRPr="000B7449">
        <w:rPr>
          <w:rFonts w:ascii="Arial" w:hAnsi="Arial" w:cs="Arial"/>
        </w:rPr>
        <w:instrText xml:space="preserve"> ADDIN ZOTERO_ITEM CSL_CITATION {"citationID":"MyCl3Zr7","properties":{"formattedCitation":"(Rabelo, Xanthopoulos and Marin, 2012)","plainCitation":"(Rabelo, Xanthopoulos and Marin, 2012)","noteIndex":0},"citationItems":[{"id":1323,"uris":["http://zotero.org/users/local/Db3yIdfR/items/4KDBGIH9"],"uri":["http://zotero.org/users/local/Db3yIdfR/items/4KDBGIH9"],"itemData":{"id":1323,"type":"article","title":"Expansion of the panama Canal:Simulation Modeling and Artificial Intelligence","author":[{"family":"Rabelo","given":"Luis"},{"family":"Xanthopoulos","given":"petros"},{"family":"Marin","given":"Mario"}],"issued":{"date-parts":[["2012"]]}}}],"schema":"https://github.com/citation-style-language/schema/raw/master/csl-citation.json"} </w:instrText>
      </w:r>
      <w:r w:rsidR="00A10D26" w:rsidRPr="000B7449">
        <w:rPr>
          <w:rFonts w:ascii="Arial" w:hAnsi="Arial" w:cs="Arial"/>
        </w:rPr>
        <w:fldChar w:fldCharType="separate"/>
      </w:r>
      <w:r w:rsidR="0021149F" w:rsidRPr="000B7449">
        <w:rPr>
          <w:rFonts w:ascii="Arial" w:hAnsi="Arial" w:cs="Arial"/>
          <w:noProof/>
        </w:rPr>
        <w:t>(Rabelo et al, 2012)</w:t>
      </w:r>
      <w:r w:rsidR="00A10D26" w:rsidRPr="000B7449">
        <w:rPr>
          <w:rFonts w:ascii="Arial" w:hAnsi="Arial" w:cs="Arial"/>
        </w:rPr>
        <w:fldChar w:fldCharType="end"/>
      </w:r>
      <w:r w:rsidR="0021149F" w:rsidRPr="000B7449">
        <w:rPr>
          <w:rFonts w:ascii="Arial" w:hAnsi="Arial" w:cs="Arial"/>
        </w:rPr>
        <w:t>.</w:t>
      </w:r>
    </w:p>
    <w:p w14:paraId="25B32BCB" w14:textId="77777777" w:rsidR="00C119FB" w:rsidRDefault="00C119FB" w:rsidP="00EF1E4A">
      <w:pPr>
        <w:pStyle w:val="Heading3"/>
        <w:rPr>
          <w:rFonts w:ascii="Arial" w:hAnsi="Arial" w:cs="Arial"/>
          <w:b/>
          <w:bCs/>
          <w:color w:val="000000" w:themeColor="text1"/>
          <w:u w:val="single"/>
        </w:rPr>
      </w:pPr>
    </w:p>
    <w:p w14:paraId="273AE596" w14:textId="654F13B0" w:rsidR="007E4E4E" w:rsidRPr="00EA6B5D" w:rsidRDefault="00AE5E21" w:rsidP="00EF1E4A">
      <w:pPr>
        <w:pStyle w:val="Heading3"/>
        <w:rPr>
          <w:rFonts w:ascii="Arial" w:hAnsi="Arial" w:cs="Arial"/>
          <w:b/>
          <w:bCs/>
          <w:color w:val="000000" w:themeColor="text1"/>
          <w:u w:val="single"/>
        </w:rPr>
      </w:pPr>
      <w:bookmarkStart w:id="15" w:name="_Toc65550344"/>
      <w:r w:rsidRPr="00EA6B5D">
        <w:rPr>
          <w:rFonts w:ascii="Arial" w:hAnsi="Arial" w:cs="Arial"/>
          <w:b/>
          <w:bCs/>
          <w:color w:val="000000" w:themeColor="text1"/>
          <w:u w:val="single"/>
        </w:rPr>
        <w:t xml:space="preserve">Managing </w:t>
      </w:r>
      <w:r w:rsidR="009812AA" w:rsidRPr="00EA6B5D">
        <w:rPr>
          <w:rFonts w:ascii="Arial" w:hAnsi="Arial" w:cs="Arial"/>
          <w:b/>
          <w:bCs/>
          <w:color w:val="000000" w:themeColor="text1"/>
          <w:u w:val="single"/>
        </w:rPr>
        <w:t>warehouse inventory</w:t>
      </w:r>
      <w:bookmarkEnd w:id="15"/>
    </w:p>
    <w:p w14:paraId="28DF6C75" w14:textId="77777777" w:rsidR="00D11944" w:rsidRPr="007016EE" w:rsidRDefault="00D11944" w:rsidP="00D11944">
      <w:pPr>
        <w:rPr>
          <w:rFonts w:ascii="Arial" w:hAnsi="Arial" w:cs="Arial"/>
        </w:rPr>
      </w:pPr>
    </w:p>
    <w:p w14:paraId="3127A7C0" w14:textId="727583B4" w:rsidR="001E6C7C" w:rsidRDefault="001E6C7C" w:rsidP="00966E63">
      <w:pPr>
        <w:spacing w:line="360" w:lineRule="auto"/>
        <w:jc w:val="both"/>
        <w:rPr>
          <w:rFonts w:ascii="Arial" w:hAnsi="Arial" w:cs="Arial"/>
        </w:rPr>
      </w:pPr>
      <w:r w:rsidRPr="001E6C7C">
        <w:rPr>
          <w:rFonts w:ascii="Arial" w:hAnsi="Arial" w:cs="Arial"/>
        </w:rPr>
        <w:t xml:space="preserve">A building materials trading company wanted to significantly improve how </w:t>
      </w:r>
      <w:r w:rsidR="006D62ED">
        <w:rPr>
          <w:rFonts w:ascii="Arial" w:hAnsi="Arial" w:cs="Arial"/>
        </w:rPr>
        <w:t xml:space="preserve">their </w:t>
      </w:r>
      <w:r w:rsidRPr="001E6C7C">
        <w:rPr>
          <w:rFonts w:ascii="Arial" w:hAnsi="Arial" w:cs="Arial"/>
        </w:rPr>
        <w:t xml:space="preserve">warehouse </w:t>
      </w:r>
      <w:r w:rsidR="006D62ED">
        <w:rPr>
          <w:rFonts w:ascii="Arial" w:hAnsi="Arial" w:cs="Arial"/>
        </w:rPr>
        <w:t>was being</w:t>
      </w:r>
      <w:r w:rsidRPr="001E6C7C">
        <w:rPr>
          <w:rFonts w:ascii="Arial" w:hAnsi="Arial" w:cs="Arial"/>
        </w:rPr>
        <w:t xml:space="preserve"> managed</w:t>
      </w:r>
      <w:r w:rsidR="00DB34DD">
        <w:rPr>
          <w:rFonts w:ascii="Arial" w:hAnsi="Arial" w:cs="Arial"/>
        </w:rPr>
        <w:t xml:space="preserve"> </w:t>
      </w:r>
      <w:r w:rsidR="00350F90">
        <w:rPr>
          <w:rFonts w:ascii="Arial" w:hAnsi="Arial" w:cs="Arial"/>
        </w:rPr>
        <w:t>due</w:t>
      </w:r>
      <w:r w:rsidR="00BC2508">
        <w:rPr>
          <w:rFonts w:ascii="Arial" w:hAnsi="Arial" w:cs="Arial"/>
        </w:rPr>
        <w:t xml:space="preserve"> to</w:t>
      </w:r>
      <w:r w:rsidR="00813CEE">
        <w:rPr>
          <w:rFonts w:ascii="Arial" w:hAnsi="Arial" w:cs="Arial"/>
        </w:rPr>
        <w:t xml:space="preserve"> several </w:t>
      </w:r>
      <w:r w:rsidR="00215CD7">
        <w:rPr>
          <w:rFonts w:ascii="Arial" w:hAnsi="Arial" w:cs="Arial"/>
        </w:rPr>
        <w:t>persistent</w:t>
      </w:r>
      <w:r w:rsidR="005D6A72">
        <w:rPr>
          <w:rFonts w:ascii="Arial" w:hAnsi="Arial" w:cs="Arial"/>
        </w:rPr>
        <w:t xml:space="preserve"> problems</w:t>
      </w:r>
      <w:r w:rsidR="00215CD7">
        <w:rPr>
          <w:rFonts w:ascii="Arial" w:hAnsi="Arial" w:cs="Arial"/>
        </w:rPr>
        <w:t xml:space="preserve"> that were </w:t>
      </w:r>
      <w:r w:rsidR="005D6A72">
        <w:rPr>
          <w:rFonts w:ascii="Arial" w:hAnsi="Arial" w:cs="Arial"/>
        </w:rPr>
        <w:t xml:space="preserve">occurring from </w:t>
      </w:r>
      <w:r w:rsidR="00EA5CC2">
        <w:rPr>
          <w:rFonts w:ascii="Arial" w:hAnsi="Arial" w:cs="Arial"/>
        </w:rPr>
        <w:t>stock o</w:t>
      </w:r>
      <w:r w:rsidR="000E2FB4">
        <w:rPr>
          <w:rFonts w:ascii="Arial" w:hAnsi="Arial" w:cs="Arial"/>
        </w:rPr>
        <w:t xml:space="preserve">ut situations </w:t>
      </w:r>
      <w:r w:rsidR="00371299">
        <w:rPr>
          <w:rFonts w:ascii="Arial" w:hAnsi="Arial" w:cs="Arial"/>
        </w:rPr>
        <w:t xml:space="preserve">due to incorrect </w:t>
      </w:r>
      <w:r w:rsidR="005B6713">
        <w:rPr>
          <w:rFonts w:ascii="Arial" w:hAnsi="Arial" w:cs="Arial"/>
        </w:rPr>
        <w:t xml:space="preserve">inventory </w:t>
      </w:r>
      <w:r w:rsidR="005D2038">
        <w:rPr>
          <w:rFonts w:ascii="Arial" w:hAnsi="Arial" w:cs="Arial"/>
        </w:rPr>
        <w:t>control, high</w:t>
      </w:r>
      <w:r w:rsidR="00BC2508">
        <w:rPr>
          <w:rFonts w:ascii="Arial" w:hAnsi="Arial" w:cs="Arial"/>
        </w:rPr>
        <w:t xml:space="preserve"> batch sizes </w:t>
      </w:r>
      <w:r w:rsidR="00945CD8">
        <w:rPr>
          <w:rFonts w:ascii="Arial" w:hAnsi="Arial" w:cs="Arial"/>
        </w:rPr>
        <w:t xml:space="preserve">and </w:t>
      </w:r>
      <w:r w:rsidR="00DA633A">
        <w:rPr>
          <w:rFonts w:ascii="Arial" w:hAnsi="Arial" w:cs="Arial"/>
        </w:rPr>
        <w:t>inaccurately defined target stock</w:t>
      </w:r>
      <w:r w:rsidRPr="001E6C7C">
        <w:rPr>
          <w:rFonts w:ascii="Arial" w:hAnsi="Arial" w:cs="Arial"/>
        </w:rPr>
        <w:t xml:space="preserve">. The company proposed that the most appropriate course of action </w:t>
      </w:r>
      <w:r w:rsidR="008F2F01">
        <w:rPr>
          <w:rFonts w:ascii="Arial" w:hAnsi="Arial" w:cs="Arial"/>
        </w:rPr>
        <w:t xml:space="preserve">to address the issues </w:t>
      </w:r>
      <w:r w:rsidRPr="001E6C7C">
        <w:rPr>
          <w:rFonts w:ascii="Arial" w:hAnsi="Arial" w:cs="Arial"/>
        </w:rPr>
        <w:t>was to develop a model using Arena simulation. To enhance their current average inventory levels, average sales losses and deducing the considerably high proportion of consumers dissatisfied with its main product cement. Once the company had collected data for the inventory levels, sales losses and the total number of unhappy customers.</w:t>
      </w:r>
    </w:p>
    <w:p w14:paraId="661DF3DF" w14:textId="77777777" w:rsidR="004021DE" w:rsidRDefault="004021DE" w:rsidP="0069281B">
      <w:pPr>
        <w:spacing w:line="360" w:lineRule="auto"/>
        <w:rPr>
          <w:rFonts w:ascii="Arial" w:eastAsia="Times New Roman" w:hAnsi="Arial" w:cs="Arial"/>
          <w:lang w:eastAsia="en-GB"/>
        </w:rPr>
      </w:pPr>
    </w:p>
    <w:p w14:paraId="6E982EF6" w14:textId="3A30D461" w:rsidR="007C1C0F" w:rsidRPr="0069281B" w:rsidRDefault="0069281B" w:rsidP="00B535FA">
      <w:pPr>
        <w:spacing w:line="360" w:lineRule="auto"/>
        <w:jc w:val="both"/>
        <w:rPr>
          <w:rFonts w:ascii="Arial" w:eastAsia="Times New Roman" w:hAnsi="Arial" w:cs="Arial"/>
          <w:lang w:eastAsia="en-GB"/>
        </w:rPr>
      </w:pPr>
      <w:r w:rsidRPr="0069281B">
        <w:rPr>
          <w:rFonts w:ascii="Arial" w:eastAsia="Times New Roman" w:hAnsi="Arial" w:cs="Arial"/>
          <w:lang w:eastAsia="en-GB"/>
        </w:rPr>
        <w:t>Upon entering the data into Arena, it produced two separate models, focusing on inventory (</w:t>
      </w:r>
      <w:r w:rsidRPr="0069281B">
        <w:rPr>
          <w:rFonts w:ascii="Arial" w:eastAsia="Times New Roman" w:hAnsi="Arial" w:cs="Arial"/>
          <w:i/>
          <w:iCs/>
          <w:color w:val="0E101A"/>
          <w:lang w:eastAsia="en-GB"/>
        </w:rPr>
        <w:t>fig</w:t>
      </w:r>
      <w:r w:rsidR="00C4006D">
        <w:rPr>
          <w:rFonts w:ascii="Arial" w:eastAsia="Times New Roman" w:hAnsi="Arial" w:cs="Arial"/>
          <w:i/>
          <w:iCs/>
          <w:color w:val="0E101A"/>
          <w:lang w:eastAsia="en-GB"/>
        </w:rPr>
        <w:t xml:space="preserve"> </w:t>
      </w:r>
      <w:r w:rsidR="00B535FA">
        <w:rPr>
          <w:rFonts w:ascii="Arial" w:eastAsia="Times New Roman" w:hAnsi="Arial" w:cs="Arial"/>
          <w:i/>
          <w:iCs/>
          <w:color w:val="0E101A"/>
          <w:lang w:eastAsia="en-GB"/>
        </w:rPr>
        <w:t>3</w:t>
      </w:r>
      <w:r w:rsidRPr="0069281B">
        <w:rPr>
          <w:rFonts w:ascii="Arial" w:eastAsia="Times New Roman" w:hAnsi="Arial" w:cs="Arial"/>
          <w:lang w:eastAsia="en-GB"/>
        </w:rPr>
        <w:t>) and selling (</w:t>
      </w:r>
      <w:r w:rsidRPr="0069281B">
        <w:rPr>
          <w:rFonts w:ascii="Arial" w:eastAsia="Times New Roman" w:hAnsi="Arial" w:cs="Arial"/>
          <w:i/>
          <w:iCs/>
          <w:color w:val="0E101A"/>
          <w:lang w:eastAsia="en-GB"/>
        </w:rPr>
        <w:t>fig</w:t>
      </w:r>
      <w:r w:rsidR="00C4006D">
        <w:rPr>
          <w:rFonts w:ascii="Arial" w:eastAsia="Times New Roman" w:hAnsi="Arial" w:cs="Arial"/>
          <w:i/>
          <w:iCs/>
          <w:color w:val="0E101A"/>
          <w:lang w:eastAsia="en-GB"/>
        </w:rPr>
        <w:t xml:space="preserve"> </w:t>
      </w:r>
      <w:r w:rsidR="00B535FA">
        <w:rPr>
          <w:rFonts w:ascii="Arial" w:eastAsia="Times New Roman" w:hAnsi="Arial" w:cs="Arial"/>
          <w:i/>
          <w:iCs/>
          <w:color w:val="0E101A"/>
          <w:lang w:eastAsia="en-GB"/>
        </w:rPr>
        <w:t>4</w:t>
      </w:r>
      <w:r w:rsidRPr="0069281B">
        <w:rPr>
          <w:rFonts w:ascii="Arial" w:eastAsia="Times New Roman" w:hAnsi="Arial" w:cs="Arial"/>
          <w:i/>
          <w:iCs/>
          <w:color w:val="0E101A"/>
          <w:lang w:eastAsia="en-GB"/>
        </w:rPr>
        <w:t>).</w:t>
      </w:r>
      <w:r w:rsidRPr="0069281B">
        <w:rPr>
          <w:rFonts w:ascii="Arial" w:eastAsia="Times New Roman" w:hAnsi="Arial" w:cs="Arial"/>
          <w:lang w:eastAsia="en-GB"/>
        </w:rPr>
        <w:t> The model was run for thirty days and was continuously assessed with parameters (enter parameters) being constantly adjusted to see the impact it was likely to have from one day to the next. After simulating for the thirty days, the researchers concluded that the model had been an extremely effective tool for the company and provided them with clear recommendations of how they could implement subsequent changes to keep hold of customers and eliminate potential stockouts</w:t>
      </w:r>
      <w:r w:rsidR="00570230" w:rsidRPr="007016EE">
        <w:rPr>
          <w:rFonts w:ascii="Arial" w:hAnsi="Arial" w:cs="Arial"/>
        </w:rPr>
        <w:fldChar w:fldCharType="begin"/>
      </w:r>
      <w:r w:rsidR="003D0008" w:rsidRPr="007016EE">
        <w:rPr>
          <w:rFonts w:ascii="Arial" w:hAnsi="Arial" w:cs="Arial"/>
        </w:rPr>
        <w:instrText xml:space="preserve"> ADDIN ZOTERO_ITEM CSL_CITATION {"citationID":"niQ6JGLr","properties":{"formattedCitation":"(Chaabane, 2016)","plainCitation":"(Chaabane, 2016)","noteIndex":0},"citationItems":[{"id":1339,"uris":["http://zotero.org/users/local/Db3yIdfR/items/A5AXY3JF"],"uri":["http://zotero.org/users/local/Db3yIdfR/items/A5AXY3JF"],"itemData":{"id":1339,"type":"article","title":"Managing Warehouse Inventory: A simulation case study","author":[{"family":"Chaabane","given":"Amin"}],"issued":{"date-parts":[["2016",8]]}}}],"schema":"https://github.com/citation-style-language/schema/raw/master/csl-citation.json"} </w:instrText>
      </w:r>
      <w:r w:rsidR="00570230" w:rsidRPr="007016EE">
        <w:rPr>
          <w:rFonts w:ascii="Arial" w:hAnsi="Arial" w:cs="Arial"/>
        </w:rPr>
        <w:fldChar w:fldCharType="separate"/>
      </w:r>
      <w:r w:rsidR="003D0008" w:rsidRPr="007016EE">
        <w:rPr>
          <w:rFonts w:ascii="Arial" w:hAnsi="Arial" w:cs="Arial"/>
          <w:noProof/>
        </w:rPr>
        <w:t>(Chaabane, 2016)</w:t>
      </w:r>
      <w:r w:rsidR="00570230" w:rsidRPr="007016EE">
        <w:rPr>
          <w:rFonts w:ascii="Arial" w:hAnsi="Arial" w:cs="Arial"/>
        </w:rPr>
        <w:fldChar w:fldCharType="end"/>
      </w:r>
      <w:r w:rsidR="00D22454" w:rsidRPr="007016EE">
        <w:rPr>
          <w:rFonts w:ascii="Arial" w:hAnsi="Arial" w:cs="Arial"/>
        </w:rPr>
        <w:t>.</w:t>
      </w:r>
      <w:r w:rsidR="000A3391" w:rsidRPr="007016EE">
        <w:rPr>
          <w:rFonts w:ascii="Arial" w:hAnsi="Arial" w:cs="Arial"/>
        </w:rPr>
        <w:t xml:space="preserve"> </w:t>
      </w:r>
    </w:p>
    <w:p w14:paraId="5C43BFDD" w14:textId="586A80F8" w:rsidR="00CB14CE" w:rsidRDefault="00B535FA" w:rsidP="006857A1">
      <w:pPr>
        <w:pStyle w:val="Heading1"/>
        <w:rPr>
          <w:rFonts w:ascii="Arial" w:hAnsi="Arial" w:cs="Arial"/>
          <w:b/>
          <w:bCs/>
          <w:color w:val="000000" w:themeColor="text1"/>
          <w:sz w:val="26"/>
          <w:szCs w:val="26"/>
          <w:u w:val="single"/>
        </w:rPr>
      </w:pPr>
      <w:r>
        <w:rPr>
          <w:rFonts w:ascii="Arial" w:hAnsi="Arial" w:cs="Arial"/>
          <w:b/>
          <w:bCs/>
          <w:color w:val="000000" w:themeColor="text1"/>
          <w:sz w:val="26"/>
          <w:szCs w:val="26"/>
          <w:u w:val="single"/>
        </w:rPr>
        <w:lastRenderedPageBreak/>
        <w:softHyphen/>
      </w:r>
      <w:r>
        <w:rPr>
          <w:rFonts w:ascii="Arial" w:hAnsi="Arial" w:cs="Arial"/>
          <w:b/>
          <w:bCs/>
          <w:color w:val="000000" w:themeColor="text1"/>
          <w:sz w:val="26"/>
          <w:szCs w:val="26"/>
          <w:u w:val="single"/>
        </w:rPr>
        <w:softHyphen/>
      </w:r>
      <w:r>
        <w:rPr>
          <w:rFonts w:ascii="Arial" w:hAnsi="Arial" w:cs="Arial"/>
          <w:b/>
          <w:bCs/>
          <w:color w:val="000000" w:themeColor="text1"/>
          <w:sz w:val="26"/>
          <w:szCs w:val="26"/>
          <w:u w:val="single"/>
        </w:rPr>
        <w:softHyphen/>
      </w:r>
      <w:r>
        <w:rPr>
          <w:rFonts w:ascii="Arial" w:hAnsi="Arial" w:cs="Arial"/>
          <w:b/>
          <w:bCs/>
          <w:color w:val="000000" w:themeColor="text1"/>
          <w:sz w:val="26"/>
          <w:szCs w:val="26"/>
          <w:u w:val="single"/>
        </w:rPr>
        <w:softHyphen/>
      </w:r>
      <w:r>
        <w:rPr>
          <w:rFonts w:ascii="Arial" w:hAnsi="Arial" w:cs="Arial"/>
          <w:b/>
          <w:bCs/>
          <w:color w:val="000000" w:themeColor="text1"/>
          <w:sz w:val="26"/>
          <w:szCs w:val="26"/>
          <w:u w:val="single"/>
        </w:rPr>
        <w:softHyphen/>
      </w:r>
      <w:r>
        <w:rPr>
          <w:rFonts w:ascii="Arial" w:hAnsi="Arial" w:cs="Arial"/>
          <w:b/>
          <w:bCs/>
          <w:color w:val="000000" w:themeColor="text1"/>
          <w:sz w:val="26"/>
          <w:szCs w:val="26"/>
          <w:u w:val="single"/>
        </w:rPr>
        <w:softHyphen/>
      </w:r>
    </w:p>
    <w:bookmarkStart w:id="16" w:name="_Toc65550345"/>
    <w:p w14:paraId="1AFA6691" w14:textId="1DA23687" w:rsidR="00CB14CE" w:rsidRDefault="0011426C" w:rsidP="006857A1">
      <w:pPr>
        <w:pStyle w:val="Heading1"/>
        <w:rPr>
          <w:rFonts w:ascii="Arial" w:hAnsi="Arial" w:cs="Arial"/>
          <w:b/>
          <w:bCs/>
          <w:color w:val="000000" w:themeColor="text1"/>
          <w:sz w:val="26"/>
          <w:szCs w:val="26"/>
          <w:u w:val="single"/>
        </w:rPr>
      </w:pPr>
      <w:r>
        <w:rPr>
          <w:noProof/>
        </w:rPr>
        <mc:AlternateContent>
          <mc:Choice Requires="wps">
            <w:drawing>
              <wp:anchor distT="0" distB="0" distL="114300" distR="114300" simplePos="0" relativeHeight="251679744" behindDoc="1" locked="0" layoutInCell="1" allowOverlap="1" wp14:anchorId="33E92A6F" wp14:editId="1E0E1AA3">
                <wp:simplePos x="0" y="0"/>
                <wp:positionH relativeFrom="column">
                  <wp:posOffset>3338195</wp:posOffset>
                </wp:positionH>
                <wp:positionV relativeFrom="paragraph">
                  <wp:posOffset>141605</wp:posOffset>
                </wp:positionV>
                <wp:extent cx="2176780" cy="635"/>
                <wp:effectExtent l="0" t="0" r="0" b="0"/>
                <wp:wrapTight wrapText="bothSides">
                  <wp:wrapPolygon edited="0">
                    <wp:start x="0" y="0"/>
                    <wp:lineTo x="0" y="20571"/>
                    <wp:lineTo x="21424" y="20571"/>
                    <wp:lineTo x="21424"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176780" cy="635"/>
                        </a:xfrm>
                        <a:prstGeom prst="rect">
                          <a:avLst/>
                        </a:prstGeom>
                        <a:solidFill>
                          <a:prstClr val="white"/>
                        </a:solidFill>
                        <a:ln>
                          <a:noFill/>
                        </a:ln>
                      </wps:spPr>
                      <wps:txbx>
                        <w:txbxContent>
                          <w:p w14:paraId="4CE9867D" w14:textId="73FD1F27" w:rsidR="00FA7A89" w:rsidRPr="002E386B" w:rsidRDefault="00FA7A89" w:rsidP="00FA7A89">
                            <w:pPr>
                              <w:pStyle w:val="Caption"/>
                              <w:jc w:val="center"/>
                              <w:rPr>
                                <w:rFonts w:ascii="Arial" w:hAnsi="Arial" w:cs="Arial"/>
                                <w:b/>
                                <w:bCs/>
                                <w:noProof/>
                                <w:color w:val="000000" w:themeColor="text1"/>
                                <w:sz w:val="26"/>
                                <w:szCs w:val="26"/>
                                <w:u w:val="single"/>
                              </w:rPr>
                            </w:pPr>
                            <w:r>
                              <w:t xml:space="preserve">Figure </w:t>
                            </w:r>
                            <w:r w:rsidR="00EA2A49">
                              <w:fldChar w:fldCharType="begin"/>
                            </w:r>
                            <w:r w:rsidR="00EA2A49">
                              <w:instrText xml:space="preserve"> SEQ Figure \* ARABIC </w:instrText>
                            </w:r>
                            <w:r w:rsidR="00EA2A49">
                              <w:fldChar w:fldCharType="separate"/>
                            </w:r>
                            <w:r w:rsidR="00D937C1">
                              <w:rPr>
                                <w:noProof/>
                              </w:rPr>
                              <w:t>4</w:t>
                            </w:r>
                            <w:r w:rsidR="00EA2A49">
                              <w:rPr>
                                <w:noProof/>
                              </w:rPr>
                              <w:fldChar w:fldCharType="end"/>
                            </w:r>
                            <w:r>
                              <w:t xml:space="preserve"> - Arena model for </w:t>
                            </w:r>
                            <w:r w:rsidR="00CB0FE9">
                              <w:t>selling</w:t>
                            </w:r>
                            <w:r w:rsidR="0011426C">
                              <w:t xml:space="preserve"> (</w:t>
                            </w:r>
                            <w:proofErr w:type="spellStart"/>
                            <w:r w:rsidR="0011426C">
                              <w:t>Chaabane</w:t>
                            </w:r>
                            <w:proofErr w:type="spellEnd"/>
                            <w:r w:rsidR="0011426C">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E92A6F" id="Text Box 8" o:spid="_x0000_s1028" type="#_x0000_t202" style="position:absolute;margin-left:262.85pt;margin-top:11.15pt;width:171.4pt;height:.05pt;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" stroked="f">
                <v:textbox style="mso-fit-shape-to-text:t" inset="0,0,0,0">
                  <w:txbxContent>
                    <w:p w14:paraId="4CE9867D" w14:textId="73FD1F27" w:rsidR="00FA7A89" w:rsidRPr="002E386B" w:rsidRDefault="00FA7A89" w:rsidP="00FA7A89">
                      <w:pPr>
                        <w:pStyle w:val="Caption"/>
                        <w:jc w:val="center"/>
                        <w:rPr>
                          <w:rFonts w:ascii="Arial" w:hAnsi="Arial" w:cs="Arial"/>
                          <w:b/>
                          <w:bCs/>
                          <w:noProof/>
                          <w:color w:val="000000" w:themeColor="text1"/>
                          <w:sz w:val="26"/>
                          <w:szCs w:val="26"/>
                          <w:u w:val="single"/>
                        </w:rPr>
                      </w:pPr>
                      <w:r>
                        <w:t xml:space="preserve">Figure </w:t>
                      </w:r>
                      <w:fldSimple w:instr=" SEQ Figure \* ARABIC ">
                        <w:r w:rsidR="00D937C1">
                          <w:rPr>
                            <w:noProof/>
                          </w:rPr>
                          <w:t>4</w:t>
                        </w:r>
                      </w:fldSimple>
                      <w:r>
                        <w:t xml:space="preserve"> - Arena model for </w:t>
                      </w:r>
                      <w:r w:rsidR="00CB0FE9">
                        <w:t>selling</w:t>
                      </w:r>
                      <w:r w:rsidR="0011426C">
                        <w:t xml:space="preserve"> (</w:t>
                      </w:r>
                      <w:proofErr w:type="spellStart"/>
                      <w:r w:rsidR="0011426C">
                        <w:t>Chaabane</w:t>
                      </w:r>
                      <w:proofErr w:type="spellEnd"/>
                      <w:r w:rsidR="0011426C">
                        <w:t>)</w:t>
                      </w:r>
                    </w:p>
                  </w:txbxContent>
                </v:textbox>
                <w10:wrap type="tight"/>
              </v:shape>
            </w:pict>
          </mc:Fallback>
        </mc:AlternateContent>
      </w:r>
      <w:r w:rsidR="006A7A43">
        <w:rPr>
          <w:noProof/>
        </w:rPr>
        <mc:AlternateContent>
          <mc:Choice Requires="wps">
            <w:drawing>
              <wp:anchor distT="0" distB="0" distL="114300" distR="114300" simplePos="0" relativeHeight="251681792" behindDoc="1" locked="0" layoutInCell="1" allowOverlap="1" wp14:anchorId="69508EFD" wp14:editId="3214D92E">
                <wp:simplePos x="0" y="0"/>
                <wp:positionH relativeFrom="column">
                  <wp:posOffset>55245</wp:posOffset>
                </wp:positionH>
                <wp:positionV relativeFrom="paragraph">
                  <wp:posOffset>86995</wp:posOffset>
                </wp:positionV>
                <wp:extent cx="2571750" cy="635"/>
                <wp:effectExtent l="0" t="0" r="6350" b="0"/>
                <wp:wrapTight wrapText="bothSides">
                  <wp:wrapPolygon edited="0">
                    <wp:start x="0" y="0"/>
                    <wp:lineTo x="0" y="20571"/>
                    <wp:lineTo x="21547" y="20571"/>
                    <wp:lineTo x="21547"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7A8A3B91" w14:textId="64DC7EDE" w:rsidR="00D937C1" w:rsidRPr="000E43F3" w:rsidRDefault="00D937C1" w:rsidP="00CB0FE9">
                            <w:pPr>
                              <w:pStyle w:val="Caption"/>
                              <w:jc w:val="center"/>
                              <w:rPr>
                                <w:rFonts w:ascii="Arial" w:hAnsi="Arial" w:cs="Arial"/>
                                <w:b/>
                                <w:bCs/>
                                <w:noProof/>
                                <w:color w:val="000000" w:themeColor="text1"/>
                                <w:sz w:val="26"/>
                                <w:szCs w:val="26"/>
                                <w:u w:val="single"/>
                              </w:rPr>
                            </w:pPr>
                            <w:r>
                              <w:t xml:space="preserve">Figure </w:t>
                            </w:r>
                            <w:r w:rsidR="00EA2A49">
                              <w:fldChar w:fldCharType="begin"/>
                            </w:r>
                            <w:r w:rsidR="00EA2A49">
                              <w:instrText xml:space="preserve"> SEQ Figure \* ARABIC </w:instrText>
                            </w:r>
                            <w:r w:rsidR="00EA2A49">
                              <w:fldChar w:fldCharType="separate"/>
                            </w:r>
                            <w:r>
                              <w:rPr>
                                <w:noProof/>
                              </w:rPr>
                              <w:t>3</w:t>
                            </w:r>
                            <w:r w:rsidR="00EA2A49">
                              <w:rPr>
                                <w:noProof/>
                              </w:rPr>
                              <w:fldChar w:fldCharType="end"/>
                            </w:r>
                            <w:r>
                              <w:t xml:space="preserve"> - Arena model for inventory</w:t>
                            </w:r>
                            <w:r w:rsidR="00653BAC">
                              <w:t xml:space="preserve"> (Chaabane,2016</w:t>
                            </w:r>
                            <w:r w:rsidR="0011426C">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508EFD" id="Text Box 10" o:spid="_x0000_s1029" type="#_x0000_t202" style="position:absolute;margin-left:4.35pt;margin-top:6.85pt;width:202.5pt;height:.05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" stroked="f">
                <v:textbox style="mso-fit-shape-to-text:t" inset="0,0,0,0">
                  <w:txbxContent>
                    <w:p w14:paraId="7A8A3B91" w14:textId="64DC7EDE" w:rsidR="00D937C1" w:rsidRPr="000E43F3" w:rsidRDefault="00D937C1" w:rsidP="00CB0FE9">
                      <w:pPr>
                        <w:pStyle w:val="Caption"/>
                        <w:jc w:val="center"/>
                        <w:rPr>
                          <w:rFonts w:ascii="Arial" w:hAnsi="Arial" w:cs="Arial"/>
                          <w:b/>
                          <w:bCs/>
                          <w:noProof/>
                          <w:color w:val="000000" w:themeColor="text1"/>
                          <w:sz w:val="26"/>
                          <w:szCs w:val="26"/>
                          <w:u w:val="single"/>
                        </w:rPr>
                      </w:pPr>
                      <w:r>
                        <w:t xml:space="preserve">Figure </w:t>
                      </w:r>
                      <w:fldSimple w:instr=" SEQ Figure \* ARABIC ">
                        <w:r>
                          <w:rPr>
                            <w:noProof/>
                          </w:rPr>
                          <w:t>3</w:t>
                        </w:r>
                      </w:fldSimple>
                      <w:r>
                        <w:t xml:space="preserve"> - Arena model for inventory</w:t>
                      </w:r>
                      <w:r w:rsidR="00653BAC">
                        <w:t xml:space="preserve"> (Chaabane,2016</w:t>
                      </w:r>
                      <w:r w:rsidR="0011426C">
                        <w:t>)</w:t>
                      </w:r>
                    </w:p>
                  </w:txbxContent>
                </v:textbox>
                <w10:wrap type="tight"/>
              </v:shape>
            </w:pict>
          </mc:Fallback>
        </mc:AlternateContent>
      </w:r>
      <w:r w:rsidR="002A7718">
        <w:rPr>
          <w:rFonts w:ascii="Arial" w:hAnsi="Arial" w:cs="Arial"/>
          <w:b/>
          <w:bCs/>
          <w:noProof/>
          <w:color w:val="000000" w:themeColor="text1"/>
          <w:sz w:val="26"/>
          <w:szCs w:val="26"/>
          <w:u w:val="single"/>
        </w:rPr>
        <w:drawing>
          <wp:anchor distT="0" distB="0" distL="114300" distR="114300" simplePos="0" relativeHeight="251677696" behindDoc="1" locked="0" layoutInCell="1" allowOverlap="1" wp14:anchorId="446CD2A8" wp14:editId="75E06E50">
            <wp:simplePos x="0" y="0"/>
            <wp:positionH relativeFrom="column">
              <wp:posOffset>3019945</wp:posOffset>
            </wp:positionH>
            <wp:positionV relativeFrom="paragraph">
              <wp:posOffset>360738</wp:posOffset>
            </wp:positionV>
            <wp:extent cx="3157855" cy="1593215"/>
            <wp:effectExtent l="0" t="0" r="4445" b="0"/>
            <wp:wrapTight wrapText="bothSides">
              <wp:wrapPolygon edited="0">
                <wp:start x="0" y="0"/>
                <wp:lineTo x="0" y="21350"/>
                <wp:lineTo x="21544" y="21350"/>
                <wp:lineTo x="21544" y="0"/>
                <wp:lineTo x="0" y="0"/>
              </wp:wrapPolygon>
            </wp:wrapTight>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9" cstate="print">
                      <a:extLst>
                        <a:ext uri="{28A0092B-C50C-407E-A947-70E740481C1C}">
                          <a14:useLocalDpi xmlns:a14="http://schemas.microsoft.com/office/drawing/2010/main" val="0"/>
                        </a:ext>
                      </a:extLst>
                    </a:blip>
                    <a:srcRect l="4213" t="6178" r="3527" b="2797"/>
                    <a:stretch/>
                  </pic:blipFill>
                  <pic:spPr bwMode="auto">
                    <a:xfrm>
                      <a:off x="0" y="0"/>
                      <a:ext cx="3157855" cy="1593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0379">
        <w:rPr>
          <w:rFonts w:ascii="Arial" w:hAnsi="Arial" w:cs="Arial"/>
          <w:b/>
          <w:bCs/>
          <w:noProof/>
          <w:color w:val="000000" w:themeColor="text1"/>
          <w:sz w:val="26"/>
          <w:szCs w:val="26"/>
          <w:u w:val="single"/>
        </w:rPr>
        <w:drawing>
          <wp:anchor distT="0" distB="0" distL="114300" distR="114300" simplePos="0" relativeHeight="251676672" behindDoc="1" locked="0" layoutInCell="1" allowOverlap="1" wp14:anchorId="18782CA1" wp14:editId="099C2C61">
            <wp:simplePos x="0" y="0"/>
            <wp:positionH relativeFrom="column">
              <wp:posOffset>-353060</wp:posOffset>
            </wp:positionH>
            <wp:positionV relativeFrom="paragraph">
              <wp:posOffset>365125</wp:posOffset>
            </wp:positionV>
            <wp:extent cx="3229610" cy="1440815"/>
            <wp:effectExtent l="0" t="0" r="0" b="0"/>
            <wp:wrapTight wrapText="bothSides">
              <wp:wrapPolygon edited="0">
                <wp:start x="0" y="0"/>
                <wp:lineTo x="0" y="21324"/>
                <wp:lineTo x="21490" y="21324"/>
                <wp:lineTo x="21490" y="0"/>
                <wp:lineTo x="0" y="0"/>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0" cstate="print">
                      <a:extLst>
                        <a:ext uri="{28A0092B-C50C-407E-A947-70E740481C1C}">
                          <a14:useLocalDpi xmlns:a14="http://schemas.microsoft.com/office/drawing/2010/main" val="0"/>
                        </a:ext>
                      </a:extLst>
                    </a:blip>
                    <a:srcRect l="4132" t="9625" r="3704" b="7100"/>
                    <a:stretch/>
                  </pic:blipFill>
                  <pic:spPr bwMode="auto">
                    <a:xfrm>
                      <a:off x="0" y="0"/>
                      <a:ext cx="3229610" cy="1440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6"/>
    </w:p>
    <w:p w14:paraId="22D0F647" w14:textId="44DBD294" w:rsidR="00D937C1" w:rsidRPr="002D2731" w:rsidRDefault="00D937C1" w:rsidP="00D937C1">
      <w:pPr>
        <w:pStyle w:val="Heading1"/>
        <w:rPr>
          <w:rFonts w:ascii="Arial" w:hAnsi="Arial" w:cs="Arial"/>
          <w:b/>
          <w:bCs/>
          <w:color w:val="000000" w:themeColor="text1"/>
          <w:sz w:val="26"/>
          <w:szCs w:val="26"/>
          <w:u w:val="single"/>
        </w:rPr>
      </w:pPr>
      <w:bookmarkStart w:id="17" w:name="_Toc65550346"/>
      <w:r w:rsidRPr="002D2731">
        <w:rPr>
          <w:rFonts w:ascii="Arial" w:hAnsi="Arial" w:cs="Arial"/>
          <w:b/>
          <w:bCs/>
          <w:color w:val="000000" w:themeColor="text1"/>
          <w:sz w:val="26"/>
          <w:szCs w:val="26"/>
          <w:u w:val="single"/>
        </w:rPr>
        <w:t>Conclusion</w:t>
      </w:r>
      <w:bookmarkEnd w:id="17"/>
    </w:p>
    <w:p w14:paraId="0F99E268" w14:textId="4F41DD88" w:rsidR="00D937C1" w:rsidRDefault="00D937C1" w:rsidP="000B7449">
      <w:pPr>
        <w:spacing w:line="360" w:lineRule="auto"/>
        <w:jc w:val="both"/>
        <w:rPr>
          <w:rFonts w:ascii="Arial" w:hAnsi="Arial" w:cs="Arial"/>
        </w:rPr>
      </w:pPr>
    </w:p>
    <w:p w14:paraId="5C499AE8" w14:textId="4B19886C" w:rsidR="00184366" w:rsidRDefault="00AA4D4A" w:rsidP="000B7449">
      <w:pPr>
        <w:spacing w:line="360" w:lineRule="auto"/>
        <w:jc w:val="both"/>
        <w:rPr>
          <w:rFonts w:ascii="Arial" w:hAnsi="Arial" w:cs="Arial"/>
        </w:rPr>
      </w:pPr>
      <w:r w:rsidRPr="00A52675">
        <w:rPr>
          <w:rFonts w:ascii="Arial" w:hAnsi="Arial" w:cs="Arial"/>
        </w:rPr>
        <w:t xml:space="preserve">To </w:t>
      </w:r>
      <w:r w:rsidR="00A52675" w:rsidRPr="00A52675">
        <w:rPr>
          <w:rFonts w:ascii="Arial" w:hAnsi="Arial" w:cs="Arial"/>
        </w:rPr>
        <w:t>summarize, th</w:t>
      </w:r>
      <w:r w:rsidR="002B5F64">
        <w:rPr>
          <w:rFonts w:ascii="Arial" w:hAnsi="Arial" w:cs="Arial"/>
        </w:rPr>
        <w:t>is</w:t>
      </w:r>
      <w:r w:rsidRPr="00A52675">
        <w:rPr>
          <w:rFonts w:ascii="Arial" w:hAnsi="Arial" w:cs="Arial"/>
        </w:rPr>
        <w:t xml:space="preserve"> report </w:t>
      </w:r>
      <w:r w:rsidR="004D11E5">
        <w:rPr>
          <w:rFonts w:ascii="Arial" w:hAnsi="Arial" w:cs="Arial"/>
        </w:rPr>
        <w:t>has</w:t>
      </w:r>
      <w:r w:rsidRPr="00A52675">
        <w:rPr>
          <w:rFonts w:ascii="Arial" w:hAnsi="Arial" w:cs="Arial"/>
        </w:rPr>
        <w:t xml:space="preserve"> provide</w:t>
      </w:r>
      <w:r w:rsidR="00BB5DDA">
        <w:rPr>
          <w:rFonts w:ascii="Arial" w:hAnsi="Arial" w:cs="Arial"/>
        </w:rPr>
        <w:t>d</w:t>
      </w:r>
      <w:r w:rsidRPr="00A52675">
        <w:rPr>
          <w:rFonts w:ascii="Arial" w:hAnsi="Arial" w:cs="Arial"/>
        </w:rPr>
        <w:t xml:space="preserve"> a </w:t>
      </w:r>
      <w:r w:rsidR="008A13CE" w:rsidRPr="00A52675">
        <w:rPr>
          <w:rFonts w:ascii="Arial" w:hAnsi="Arial" w:cs="Arial"/>
        </w:rPr>
        <w:t xml:space="preserve">critical evaluation of the important role that </w:t>
      </w:r>
      <w:r w:rsidR="00B56D6B" w:rsidRPr="00A52675">
        <w:rPr>
          <w:rFonts w:ascii="Arial" w:hAnsi="Arial" w:cs="Arial"/>
        </w:rPr>
        <w:t>models,</w:t>
      </w:r>
      <w:r w:rsidR="008F60F3">
        <w:rPr>
          <w:rFonts w:ascii="Arial" w:hAnsi="Arial" w:cs="Arial"/>
        </w:rPr>
        <w:t xml:space="preserve"> </w:t>
      </w:r>
      <w:r w:rsidR="00B51990" w:rsidRPr="00A52675">
        <w:rPr>
          <w:rFonts w:ascii="Arial" w:hAnsi="Arial" w:cs="Arial"/>
        </w:rPr>
        <w:t>and simulation</w:t>
      </w:r>
      <w:r w:rsidR="00A146D0">
        <w:rPr>
          <w:rFonts w:ascii="Arial" w:hAnsi="Arial" w:cs="Arial"/>
        </w:rPr>
        <w:t xml:space="preserve"> </w:t>
      </w:r>
      <w:r w:rsidR="00021D6D" w:rsidRPr="00A52675">
        <w:rPr>
          <w:rFonts w:ascii="Arial" w:hAnsi="Arial" w:cs="Arial"/>
        </w:rPr>
        <w:t xml:space="preserve">can </w:t>
      </w:r>
      <w:r w:rsidR="0069694D">
        <w:rPr>
          <w:rFonts w:ascii="Arial" w:hAnsi="Arial" w:cs="Arial"/>
        </w:rPr>
        <w:t xml:space="preserve">and continue to </w:t>
      </w:r>
      <w:r w:rsidR="00021D6D" w:rsidRPr="00A52675">
        <w:rPr>
          <w:rFonts w:ascii="Arial" w:hAnsi="Arial" w:cs="Arial"/>
        </w:rPr>
        <w:t xml:space="preserve">play </w:t>
      </w:r>
      <w:r w:rsidR="00A52675">
        <w:rPr>
          <w:rFonts w:ascii="Arial" w:hAnsi="Arial" w:cs="Arial"/>
        </w:rPr>
        <w:t xml:space="preserve">as a means </w:t>
      </w:r>
      <w:r w:rsidR="00021D6D" w:rsidRPr="00A52675">
        <w:rPr>
          <w:rFonts w:ascii="Arial" w:hAnsi="Arial" w:cs="Arial"/>
        </w:rPr>
        <w:t xml:space="preserve">to benefit the logistics and </w:t>
      </w:r>
      <w:r w:rsidR="00A52675" w:rsidRPr="00A52675">
        <w:rPr>
          <w:rFonts w:ascii="Arial" w:hAnsi="Arial" w:cs="Arial"/>
        </w:rPr>
        <w:t>supply chain industry</w:t>
      </w:r>
      <w:r w:rsidR="00474865">
        <w:rPr>
          <w:rFonts w:ascii="Arial" w:hAnsi="Arial" w:cs="Arial"/>
        </w:rPr>
        <w:t xml:space="preserve"> as exemplified by the extensive array of working examples that have been discussed </w:t>
      </w:r>
      <w:r w:rsidR="00901C1F">
        <w:rPr>
          <w:rFonts w:ascii="Arial" w:hAnsi="Arial" w:cs="Arial"/>
        </w:rPr>
        <w:t>throughout. The</w:t>
      </w:r>
      <w:r w:rsidR="00DE3F55">
        <w:rPr>
          <w:rFonts w:ascii="Arial" w:hAnsi="Arial" w:cs="Arial"/>
        </w:rPr>
        <w:t xml:space="preserve"> inclusion of models should be considered as </w:t>
      </w:r>
      <w:r w:rsidR="00901C1F">
        <w:rPr>
          <w:rFonts w:ascii="Arial" w:hAnsi="Arial" w:cs="Arial"/>
        </w:rPr>
        <w:t xml:space="preserve">a vital component of all organisations to strive to obtain a competitive edge </w:t>
      </w:r>
      <w:r w:rsidR="000F58F9">
        <w:rPr>
          <w:rFonts w:ascii="Arial" w:hAnsi="Arial" w:cs="Arial"/>
        </w:rPr>
        <w:t>against their competitors</w:t>
      </w:r>
      <w:r w:rsidR="004543C5">
        <w:rPr>
          <w:rFonts w:ascii="Arial" w:hAnsi="Arial" w:cs="Arial"/>
        </w:rPr>
        <w:t>,</w:t>
      </w:r>
      <w:r w:rsidR="00FE1108">
        <w:rPr>
          <w:rFonts w:ascii="Arial" w:hAnsi="Arial" w:cs="Arial"/>
        </w:rPr>
        <w:t xml:space="preserve"> </w:t>
      </w:r>
      <w:r w:rsidR="0006253E">
        <w:rPr>
          <w:rFonts w:ascii="Arial" w:hAnsi="Arial" w:cs="Arial"/>
        </w:rPr>
        <w:t>as</w:t>
      </w:r>
      <w:r w:rsidR="007C2694">
        <w:rPr>
          <w:rFonts w:ascii="Arial" w:hAnsi="Arial" w:cs="Arial"/>
        </w:rPr>
        <w:t xml:space="preserve"> </w:t>
      </w:r>
      <w:r w:rsidR="0006253E">
        <w:rPr>
          <w:rFonts w:ascii="Arial" w:hAnsi="Arial" w:cs="Arial"/>
        </w:rPr>
        <w:t xml:space="preserve">well </w:t>
      </w:r>
      <w:r w:rsidR="00EB0DBA">
        <w:rPr>
          <w:rFonts w:ascii="Arial" w:hAnsi="Arial" w:cs="Arial"/>
        </w:rPr>
        <w:t>providing</w:t>
      </w:r>
      <w:r w:rsidR="004543C5">
        <w:rPr>
          <w:rFonts w:ascii="Arial" w:hAnsi="Arial" w:cs="Arial"/>
        </w:rPr>
        <w:t xml:space="preserve"> </w:t>
      </w:r>
      <w:r w:rsidR="00FF3231">
        <w:rPr>
          <w:rFonts w:ascii="Arial" w:hAnsi="Arial" w:cs="Arial"/>
        </w:rPr>
        <w:t>them</w:t>
      </w:r>
      <w:r w:rsidR="00EB0DBA">
        <w:rPr>
          <w:rFonts w:ascii="Arial" w:hAnsi="Arial" w:cs="Arial"/>
        </w:rPr>
        <w:t xml:space="preserve"> a digitalised </w:t>
      </w:r>
      <w:r w:rsidR="007C2694">
        <w:rPr>
          <w:rFonts w:ascii="Arial" w:hAnsi="Arial" w:cs="Arial"/>
        </w:rPr>
        <w:t>bird’s</w:t>
      </w:r>
      <w:r w:rsidR="00EB0DBA">
        <w:rPr>
          <w:rFonts w:ascii="Arial" w:hAnsi="Arial" w:cs="Arial"/>
        </w:rPr>
        <w:t xml:space="preserve"> eye view of</w:t>
      </w:r>
      <w:r w:rsidR="007C2694">
        <w:rPr>
          <w:rFonts w:ascii="Arial" w:hAnsi="Arial" w:cs="Arial"/>
        </w:rPr>
        <w:t xml:space="preserve"> all logistic and supply chain procedures</w:t>
      </w:r>
      <w:r w:rsidR="00FA3E1A">
        <w:rPr>
          <w:rFonts w:ascii="Arial" w:hAnsi="Arial" w:cs="Arial"/>
        </w:rPr>
        <w:t>.</w:t>
      </w:r>
      <w:r w:rsidR="00EB0DBA">
        <w:rPr>
          <w:rFonts w:ascii="Arial" w:hAnsi="Arial" w:cs="Arial"/>
        </w:rPr>
        <w:t xml:space="preserve"> </w:t>
      </w:r>
      <w:r w:rsidR="00E818A7">
        <w:rPr>
          <w:rFonts w:ascii="Arial" w:hAnsi="Arial" w:cs="Arial"/>
        </w:rPr>
        <w:t xml:space="preserve"> </w:t>
      </w:r>
    </w:p>
    <w:p w14:paraId="42E2BDAE" w14:textId="77777777" w:rsidR="00184366" w:rsidRDefault="00184366" w:rsidP="00727DCE">
      <w:pPr>
        <w:rPr>
          <w:rFonts w:ascii="Arial" w:hAnsi="Arial" w:cs="Arial"/>
        </w:rPr>
      </w:pPr>
    </w:p>
    <w:p w14:paraId="2A8E5C2B" w14:textId="24E016A7" w:rsidR="00D83DE3" w:rsidRDefault="00D83DE3" w:rsidP="00BE5508">
      <w:pPr>
        <w:pStyle w:val="Bibliography"/>
        <w:rPr>
          <w:rFonts w:ascii="Arial" w:hAnsi="Arial" w:cs="Arial"/>
          <w:u w:val="single"/>
        </w:rPr>
      </w:pPr>
    </w:p>
    <w:p w14:paraId="53D373F7" w14:textId="77777777" w:rsidR="00D83DE3" w:rsidRPr="007016EE" w:rsidRDefault="00D83DE3" w:rsidP="00BE5508">
      <w:pPr>
        <w:pStyle w:val="Bibliography"/>
        <w:rPr>
          <w:rFonts w:ascii="Arial" w:hAnsi="Arial" w:cs="Arial"/>
          <w:u w:val="single"/>
        </w:rPr>
      </w:pPr>
    </w:p>
    <w:p w14:paraId="1E16D9E9" w14:textId="77777777" w:rsidR="00D83DE3" w:rsidRPr="007016EE" w:rsidRDefault="00D83DE3" w:rsidP="00BE5508">
      <w:pPr>
        <w:pStyle w:val="Bibliography"/>
        <w:rPr>
          <w:rFonts w:ascii="Arial" w:hAnsi="Arial" w:cs="Arial"/>
          <w:u w:val="single"/>
        </w:rPr>
      </w:pPr>
    </w:p>
    <w:p w14:paraId="74026665" w14:textId="77777777" w:rsidR="00D83DE3" w:rsidRPr="007016EE" w:rsidRDefault="00D83DE3" w:rsidP="00BE5508">
      <w:pPr>
        <w:pStyle w:val="Bibliography"/>
        <w:rPr>
          <w:rFonts w:ascii="Arial" w:hAnsi="Arial" w:cs="Arial"/>
          <w:u w:val="single"/>
        </w:rPr>
      </w:pPr>
    </w:p>
    <w:p w14:paraId="478BA0F9" w14:textId="031F629D" w:rsidR="00CB14CE" w:rsidRDefault="00CB14CE" w:rsidP="008D42EF">
      <w:pPr>
        <w:pStyle w:val="Heading1"/>
        <w:rPr>
          <w:rFonts w:ascii="Arial" w:hAnsi="Arial" w:cs="Arial"/>
          <w:b/>
          <w:bCs/>
          <w:color w:val="000000" w:themeColor="text1"/>
          <w:sz w:val="26"/>
          <w:szCs w:val="26"/>
          <w:u w:val="single"/>
        </w:rPr>
      </w:pPr>
    </w:p>
    <w:p w14:paraId="1050F728" w14:textId="77777777" w:rsidR="00CB14CE" w:rsidRDefault="00CB14CE" w:rsidP="008D42EF">
      <w:pPr>
        <w:pStyle w:val="Heading1"/>
        <w:rPr>
          <w:rFonts w:ascii="Arial" w:hAnsi="Arial" w:cs="Arial"/>
          <w:b/>
          <w:bCs/>
          <w:color w:val="000000" w:themeColor="text1"/>
          <w:sz w:val="26"/>
          <w:szCs w:val="26"/>
          <w:u w:val="single"/>
        </w:rPr>
      </w:pPr>
    </w:p>
    <w:p w14:paraId="15815F4A" w14:textId="77777777" w:rsidR="00CB14CE" w:rsidRDefault="00CB14CE" w:rsidP="008D42EF">
      <w:pPr>
        <w:pStyle w:val="Heading1"/>
        <w:rPr>
          <w:rFonts w:ascii="Arial" w:hAnsi="Arial" w:cs="Arial"/>
          <w:b/>
          <w:bCs/>
          <w:color w:val="000000" w:themeColor="text1"/>
          <w:sz w:val="26"/>
          <w:szCs w:val="26"/>
          <w:u w:val="single"/>
        </w:rPr>
      </w:pPr>
    </w:p>
    <w:p w14:paraId="72A97620" w14:textId="77777777" w:rsidR="00B07D0A" w:rsidRDefault="00B07D0A" w:rsidP="004F1FBD">
      <w:pPr>
        <w:pStyle w:val="Bibliography"/>
      </w:pPr>
    </w:p>
    <w:p w14:paraId="40CBC8F4" w14:textId="77777777" w:rsidR="00B07D0A" w:rsidRDefault="00B07D0A" w:rsidP="004F1FBD">
      <w:pPr>
        <w:pStyle w:val="Bibliography"/>
      </w:pPr>
    </w:p>
    <w:p w14:paraId="731E6FDD" w14:textId="77777777" w:rsidR="001C6C88" w:rsidRDefault="001C6C88" w:rsidP="00A96201">
      <w:pPr>
        <w:pStyle w:val="Bibliography"/>
      </w:pPr>
    </w:p>
    <w:p w14:paraId="7EC51ECF" w14:textId="77777777" w:rsidR="001C6C88" w:rsidRDefault="001C6C88" w:rsidP="00A96201">
      <w:pPr>
        <w:pStyle w:val="Bibliography"/>
      </w:pPr>
    </w:p>
    <w:p w14:paraId="74FC1D93" w14:textId="77777777" w:rsidR="001C6C88" w:rsidRDefault="001C6C88" w:rsidP="00A96201">
      <w:pPr>
        <w:pStyle w:val="Bibliography"/>
      </w:pPr>
    </w:p>
    <w:p w14:paraId="4865DA81" w14:textId="76E2624D" w:rsidR="001C6C88" w:rsidRPr="00451577" w:rsidRDefault="001C6C88" w:rsidP="001C6C88">
      <w:pPr>
        <w:pStyle w:val="Heading1"/>
        <w:rPr>
          <w:rFonts w:ascii="Arial" w:hAnsi="Arial" w:cs="Arial"/>
          <w:b/>
          <w:bCs/>
          <w:color w:val="000000" w:themeColor="text1"/>
          <w:u w:val="single"/>
        </w:rPr>
      </w:pPr>
      <w:bookmarkStart w:id="18" w:name="_Toc65550347"/>
      <w:r w:rsidRPr="00451577">
        <w:rPr>
          <w:rFonts w:ascii="Arial" w:hAnsi="Arial" w:cs="Arial"/>
          <w:b/>
          <w:bCs/>
          <w:color w:val="000000" w:themeColor="text1"/>
          <w:u w:val="single"/>
        </w:rPr>
        <w:lastRenderedPageBreak/>
        <w:t>References</w:t>
      </w:r>
      <w:bookmarkEnd w:id="18"/>
    </w:p>
    <w:p w14:paraId="4C6E4A03" w14:textId="77777777" w:rsidR="00451577" w:rsidRDefault="00451577" w:rsidP="00A96201">
      <w:pPr>
        <w:pStyle w:val="Bibliography"/>
      </w:pPr>
    </w:p>
    <w:p w14:paraId="11B83160" w14:textId="3AC2561C" w:rsidR="00A96201" w:rsidRPr="00A96201" w:rsidRDefault="00F30C30" w:rsidP="00A96201">
      <w:pPr>
        <w:pStyle w:val="Bibliography"/>
        <w:rPr>
          <w:rFonts w:ascii="Arial" w:hAnsi="Arial" w:cs="Arial"/>
        </w:rPr>
      </w:pPr>
      <w:r w:rsidRPr="007016EE">
        <w:fldChar w:fldCharType="begin"/>
      </w:r>
      <w:r w:rsidR="00F14D61">
        <w:instrText xml:space="preserve"> ADDIN ZOTERO_BIBL {"uncited":[["http://zotero.org/users/local/Db3yIdfR/items/XM3EJ7TP"]],"omitted":[],"custom":[]} CSL_BIBLIOGRAPHY </w:instrText>
      </w:r>
      <w:r w:rsidRPr="007016EE">
        <w:fldChar w:fldCharType="separate"/>
      </w:r>
      <w:r w:rsidR="00A96201" w:rsidRPr="00A96201">
        <w:rPr>
          <w:rFonts w:ascii="Arial" w:hAnsi="Arial" w:cs="Arial"/>
        </w:rPr>
        <w:t xml:space="preserve">Anylogic, 2021a. </w:t>
      </w:r>
      <w:r w:rsidR="00A96201" w:rsidRPr="00A96201">
        <w:rPr>
          <w:rFonts w:ascii="Arial" w:hAnsi="Arial" w:cs="Arial"/>
          <w:i/>
          <w:iCs/>
        </w:rPr>
        <w:t>Apparel Company Chose Location for New Distribution Center Using Simulation Modeling</w:t>
      </w:r>
      <w:r w:rsidR="00A96201" w:rsidRPr="00A96201">
        <w:rPr>
          <w:rFonts w:ascii="Arial" w:hAnsi="Arial" w:cs="Arial"/>
        </w:rPr>
        <w:t>. [online] Available at: &lt;https://www.anylogic.com/simulation-modeling-helped-apparel-company-choose-location-for-new-distribution-center/&gt; [Accessed 1 Mar. 2021].</w:t>
      </w:r>
    </w:p>
    <w:p w14:paraId="624ADBDB" w14:textId="77777777" w:rsidR="00A96201" w:rsidRPr="00A96201" w:rsidRDefault="00A96201" w:rsidP="00A96201">
      <w:pPr>
        <w:pStyle w:val="Bibliography"/>
        <w:rPr>
          <w:rFonts w:ascii="Arial" w:hAnsi="Arial" w:cs="Arial"/>
        </w:rPr>
      </w:pPr>
      <w:r w:rsidRPr="00A96201">
        <w:rPr>
          <w:rFonts w:ascii="Arial" w:hAnsi="Arial" w:cs="Arial"/>
        </w:rPr>
        <w:t xml:space="preserve">Anylogic, 2021b. </w:t>
      </w:r>
      <w:r w:rsidRPr="00A96201">
        <w:rPr>
          <w:rFonts w:ascii="Arial" w:hAnsi="Arial" w:cs="Arial"/>
          <w:i/>
          <w:iCs/>
        </w:rPr>
        <w:t>Electric Vehicle Route Optimization: Plan Delivery with Simulation Software</w:t>
      </w:r>
      <w:r w:rsidRPr="00A96201">
        <w:rPr>
          <w:rFonts w:ascii="Arial" w:hAnsi="Arial" w:cs="Arial"/>
        </w:rPr>
        <w:t>. [online] Available at: &lt;https://www.anylogic.com/electric-vehicle-route-optimization-delivery-with-simulation-software/&gt; [Accessed 25 Feb. 2021].</w:t>
      </w:r>
    </w:p>
    <w:p w14:paraId="6CE1524C" w14:textId="77777777" w:rsidR="00A96201" w:rsidRPr="00A96201" w:rsidRDefault="00A96201" w:rsidP="00A96201">
      <w:pPr>
        <w:pStyle w:val="Bibliography"/>
        <w:rPr>
          <w:rFonts w:ascii="Arial" w:hAnsi="Arial" w:cs="Arial"/>
        </w:rPr>
      </w:pPr>
      <w:r w:rsidRPr="00A96201">
        <w:rPr>
          <w:rFonts w:ascii="Arial" w:hAnsi="Arial" w:cs="Arial"/>
        </w:rPr>
        <w:t>Arena, 2021. Panama Canal Utilizes Port Simulation Software for Major Expansion. p.2.</w:t>
      </w:r>
    </w:p>
    <w:p w14:paraId="1B1F2379" w14:textId="77777777" w:rsidR="00A96201" w:rsidRPr="00A96201" w:rsidRDefault="00A96201" w:rsidP="00A96201">
      <w:pPr>
        <w:pStyle w:val="Bibliography"/>
        <w:rPr>
          <w:rFonts w:ascii="Arial" w:hAnsi="Arial" w:cs="Arial"/>
        </w:rPr>
      </w:pPr>
      <w:r w:rsidRPr="00A96201">
        <w:rPr>
          <w:rFonts w:ascii="Arial" w:hAnsi="Arial" w:cs="Arial"/>
        </w:rPr>
        <w:t xml:space="preserve">Banks, J., 1999. </w:t>
      </w:r>
      <w:r w:rsidRPr="00A96201">
        <w:rPr>
          <w:rFonts w:ascii="Arial" w:hAnsi="Arial" w:cs="Arial"/>
          <w:i/>
          <w:iCs/>
        </w:rPr>
        <w:t>Handbook of simulation: Principles, methodology, advances, applications, and practice</w:t>
      </w:r>
      <w:r w:rsidRPr="00A96201">
        <w:rPr>
          <w:rFonts w:ascii="Arial" w:hAnsi="Arial" w:cs="Arial"/>
        </w:rPr>
        <w:t>. [online] Available at: &lt;https://linkinghub.elsevier.com/retrieve/pii/S0278612599901115&gt; [Accessed 27 Feb. 2021].</w:t>
      </w:r>
    </w:p>
    <w:p w14:paraId="14A0A829" w14:textId="77777777" w:rsidR="00A96201" w:rsidRPr="00A96201" w:rsidRDefault="00A96201" w:rsidP="00A96201">
      <w:pPr>
        <w:pStyle w:val="Bibliography"/>
        <w:rPr>
          <w:rFonts w:ascii="Arial" w:hAnsi="Arial" w:cs="Arial"/>
        </w:rPr>
      </w:pPr>
      <w:r w:rsidRPr="00A96201">
        <w:rPr>
          <w:rFonts w:ascii="Arial" w:hAnsi="Arial" w:cs="Arial"/>
        </w:rPr>
        <w:t xml:space="preserve">Banks, J., Carson II, J.S., Nelson, B.L. and Nicol,David M., 2010. </w:t>
      </w:r>
      <w:r w:rsidRPr="00A96201">
        <w:rPr>
          <w:rFonts w:ascii="Arial" w:hAnsi="Arial" w:cs="Arial"/>
          <w:i/>
          <w:iCs/>
        </w:rPr>
        <w:t>Discrete Event System Simulation</w:t>
      </w:r>
      <w:r w:rsidRPr="00A96201">
        <w:rPr>
          <w:rFonts w:ascii="Arial" w:hAnsi="Arial" w:cs="Arial"/>
        </w:rPr>
        <w:t>. 5th ed. Pearson.</w:t>
      </w:r>
    </w:p>
    <w:p w14:paraId="725FE025" w14:textId="77777777" w:rsidR="00A96201" w:rsidRPr="00A96201" w:rsidRDefault="00A96201" w:rsidP="00A96201">
      <w:pPr>
        <w:pStyle w:val="Bibliography"/>
        <w:rPr>
          <w:rFonts w:ascii="Arial" w:hAnsi="Arial" w:cs="Arial"/>
        </w:rPr>
      </w:pPr>
      <w:r w:rsidRPr="00A96201">
        <w:rPr>
          <w:rFonts w:ascii="Arial" w:hAnsi="Arial" w:cs="Arial"/>
        </w:rPr>
        <w:t xml:space="preserve">Chaabane, A., 2016. </w:t>
      </w:r>
      <w:r w:rsidRPr="00A96201">
        <w:rPr>
          <w:rFonts w:ascii="Arial" w:hAnsi="Arial" w:cs="Arial"/>
          <w:i/>
          <w:iCs/>
        </w:rPr>
        <w:t>Managing Warehouse Inventory: A simulation case study</w:t>
      </w:r>
      <w:r w:rsidRPr="00A96201">
        <w:rPr>
          <w:rFonts w:ascii="Arial" w:hAnsi="Arial" w:cs="Arial"/>
        </w:rPr>
        <w:t>.</w:t>
      </w:r>
    </w:p>
    <w:p w14:paraId="6326CE92" w14:textId="77777777" w:rsidR="00A96201" w:rsidRPr="00A96201" w:rsidRDefault="00A96201" w:rsidP="00A96201">
      <w:pPr>
        <w:pStyle w:val="Bibliography"/>
        <w:rPr>
          <w:rFonts w:ascii="Arial" w:hAnsi="Arial" w:cs="Arial"/>
        </w:rPr>
      </w:pPr>
      <w:r w:rsidRPr="00A96201">
        <w:rPr>
          <w:rFonts w:ascii="Arial" w:hAnsi="Arial" w:cs="Arial"/>
        </w:rPr>
        <w:t xml:space="preserve">Ge, Y., Yang, J.-B., Proudlove, N. and Spring, M., 2004. System dynamics modelling for supply-chain management: A case study on a supermarket chain in the UK. </w:t>
      </w:r>
      <w:r w:rsidRPr="00A96201">
        <w:rPr>
          <w:rFonts w:ascii="Arial" w:hAnsi="Arial" w:cs="Arial"/>
          <w:i/>
          <w:iCs/>
        </w:rPr>
        <w:t>International Transactions in Operational Research</w:t>
      </w:r>
      <w:r w:rsidRPr="00A96201">
        <w:rPr>
          <w:rFonts w:ascii="Arial" w:hAnsi="Arial" w:cs="Arial"/>
        </w:rPr>
        <w:t>, 11(5), pp.495–509.</w:t>
      </w:r>
    </w:p>
    <w:p w14:paraId="62CF9CDD" w14:textId="77777777" w:rsidR="00A96201" w:rsidRPr="00A96201" w:rsidRDefault="00A96201" w:rsidP="00A96201">
      <w:pPr>
        <w:pStyle w:val="Bibliography"/>
        <w:rPr>
          <w:rFonts w:ascii="Arial" w:hAnsi="Arial" w:cs="Arial"/>
        </w:rPr>
      </w:pPr>
      <w:r w:rsidRPr="00A96201">
        <w:rPr>
          <w:rFonts w:ascii="Arial" w:hAnsi="Arial" w:cs="Arial"/>
        </w:rPr>
        <w:t xml:space="preserve">Mangan, J. and Lalwani, C., 2016. </w:t>
      </w:r>
      <w:r w:rsidRPr="00A96201">
        <w:rPr>
          <w:rFonts w:ascii="Arial" w:hAnsi="Arial" w:cs="Arial"/>
          <w:i/>
          <w:iCs/>
        </w:rPr>
        <w:t>Global Logistics and Supply Chain Management</w:t>
      </w:r>
      <w:r w:rsidRPr="00A96201">
        <w:rPr>
          <w:rFonts w:ascii="Arial" w:hAnsi="Arial" w:cs="Arial"/>
        </w:rPr>
        <w:t>. 3rd ed. Wiley.</w:t>
      </w:r>
    </w:p>
    <w:p w14:paraId="51C1C4B8" w14:textId="77777777" w:rsidR="00A96201" w:rsidRPr="00A96201" w:rsidRDefault="00A96201" w:rsidP="00A96201">
      <w:pPr>
        <w:pStyle w:val="Bibliography"/>
        <w:rPr>
          <w:rFonts w:ascii="Arial" w:hAnsi="Arial" w:cs="Arial"/>
        </w:rPr>
      </w:pPr>
      <w:r w:rsidRPr="00A96201">
        <w:rPr>
          <w:rFonts w:ascii="Arial" w:hAnsi="Arial" w:cs="Arial"/>
        </w:rPr>
        <w:t xml:space="preserve">Persson, F., 2011. SCOR template—A simulation based dynamic supply chain analysis tool. </w:t>
      </w:r>
      <w:r w:rsidRPr="00A96201">
        <w:rPr>
          <w:rFonts w:ascii="Arial" w:hAnsi="Arial" w:cs="Arial"/>
          <w:i/>
          <w:iCs/>
        </w:rPr>
        <w:t>International Journal of Production Economics</w:t>
      </w:r>
      <w:r w:rsidRPr="00A96201">
        <w:rPr>
          <w:rFonts w:ascii="Arial" w:hAnsi="Arial" w:cs="Arial"/>
        </w:rPr>
        <w:t>, 131(1), pp.288–294.</w:t>
      </w:r>
    </w:p>
    <w:p w14:paraId="11A4990B" w14:textId="77777777" w:rsidR="00A96201" w:rsidRPr="00A96201" w:rsidRDefault="00A96201" w:rsidP="00A96201">
      <w:pPr>
        <w:pStyle w:val="Bibliography"/>
        <w:rPr>
          <w:rFonts w:ascii="Arial" w:hAnsi="Arial" w:cs="Arial"/>
        </w:rPr>
      </w:pPr>
      <w:r w:rsidRPr="00A96201">
        <w:rPr>
          <w:rFonts w:ascii="Arial" w:hAnsi="Arial" w:cs="Arial"/>
        </w:rPr>
        <w:t xml:space="preserve">Rabelo, L., Xanthopoulos,  petros and Marin, M., 2012. </w:t>
      </w:r>
      <w:r w:rsidRPr="00A96201">
        <w:rPr>
          <w:rFonts w:ascii="Arial" w:hAnsi="Arial" w:cs="Arial"/>
          <w:i/>
          <w:iCs/>
        </w:rPr>
        <w:t>Expansion of the panama Canal:Simulation Modeling and Artificial Intelligence</w:t>
      </w:r>
      <w:r w:rsidRPr="00A96201">
        <w:rPr>
          <w:rFonts w:ascii="Arial" w:hAnsi="Arial" w:cs="Arial"/>
        </w:rPr>
        <w:t>.</w:t>
      </w:r>
    </w:p>
    <w:p w14:paraId="728FF86F" w14:textId="77777777" w:rsidR="00A96201" w:rsidRPr="00A96201" w:rsidRDefault="00A96201" w:rsidP="00A96201">
      <w:pPr>
        <w:pStyle w:val="Bibliography"/>
        <w:rPr>
          <w:rFonts w:ascii="Arial" w:hAnsi="Arial" w:cs="Arial"/>
        </w:rPr>
      </w:pPr>
      <w:r w:rsidRPr="00A96201">
        <w:rPr>
          <w:rFonts w:ascii="Arial" w:hAnsi="Arial" w:cs="Arial"/>
        </w:rPr>
        <w:t>Sanchez, P.J., 2007. FUNDAMENTALS OF SIMULATION MODELING. p.10.</w:t>
      </w:r>
    </w:p>
    <w:p w14:paraId="183AB86E" w14:textId="77777777" w:rsidR="00A96201" w:rsidRPr="00A96201" w:rsidRDefault="00A96201" w:rsidP="00A96201">
      <w:pPr>
        <w:pStyle w:val="Bibliography"/>
        <w:rPr>
          <w:rFonts w:ascii="Arial" w:hAnsi="Arial" w:cs="Arial"/>
        </w:rPr>
      </w:pPr>
      <w:r w:rsidRPr="00A96201">
        <w:rPr>
          <w:rFonts w:ascii="Arial" w:hAnsi="Arial" w:cs="Arial"/>
        </w:rPr>
        <w:t xml:space="preserve">Yavari, M. and Geraeli, M., 2019. Heuristic method for robust optimization model for green closed-loop supply chain network design of perishable goods. </w:t>
      </w:r>
      <w:r w:rsidRPr="00A96201">
        <w:rPr>
          <w:rFonts w:ascii="Arial" w:hAnsi="Arial" w:cs="Arial"/>
          <w:i/>
          <w:iCs/>
        </w:rPr>
        <w:t>Journal of Cleaner Production</w:t>
      </w:r>
      <w:r w:rsidRPr="00A96201">
        <w:rPr>
          <w:rFonts w:ascii="Arial" w:hAnsi="Arial" w:cs="Arial"/>
        </w:rPr>
        <w:t>, 226, pp.282–305.</w:t>
      </w:r>
    </w:p>
    <w:p w14:paraId="4F87E492" w14:textId="0DA74518" w:rsidR="00252E09" w:rsidRPr="007016EE" w:rsidRDefault="00F30C30" w:rsidP="004060F8">
      <w:pPr>
        <w:jc w:val="both"/>
        <w:rPr>
          <w:rFonts w:ascii="Arial" w:hAnsi="Arial" w:cs="Arial"/>
          <w:u w:val="single"/>
        </w:rPr>
      </w:pPr>
      <w:r w:rsidRPr="007016EE">
        <w:rPr>
          <w:rFonts w:ascii="Arial" w:hAnsi="Arial" w:cs="Arial"/>
          <w:u w:val="single"/>
        </w:rPr>
        <w:fldChar w:fldCharType="end"/>
      </w:r>
    </w:p>
    <w:sectPr w:rsidR="00252E09" w:rsidRPr="007016EE" w:rsidSect="00FA53AE">
      <w:pgSz w:w="11900" w:h="1682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734A6"/>
    <w:multiLevelType w:val="hybridMultilevel"/>
    <w:tmpl w:val="EC5C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D78F8"/>
    <w:multiLevelType w:val="hybridMultilevel"/>
    <w:tmpl w:val="F196A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A4476"/>
    <w:multiLevelType w:val="hybridMultilevel"/>
    <w:tmpl w:val="71880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E01CC"/>
    <w:multiLevelType w:val="hybridMultilevel"/>
    <w:tmpl w:val="4E4895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1D5508"/>
    <w:multiLevelType w:val="multilevel"/>
    <w:tmpl w:val="BD92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83E05"/>
    <w:multiLevelType w:val="hybridMultilevel"/>
    <w:tmpl w:val="0A56C6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69470BC"/>
    <w:multiLevelType w:val="multilevel"/>
    <w:tmpl w:val="4F66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208B9"/>
    <w:multiLevelType w:val="multilevel"/>
    <w:tmpl w:val="C192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86C67"/>
    <w:multiLevelType w:val="hybridMultilevel"/>
    <w:tmpl w:val="E780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6B4C95"/>
    <w:multiLevelType w:val="hybridMultilevel"/>
    <w:tmpl w:val="8BAA7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4726E"/>
    <w:multiLevelType w:val="hybridMultilevel"/>
    <w:tmpl w:val="6F84B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F51225"/>
    <w:multiLevelType w:val="hybridMultilevel"/>
    <w:tmpl w:val="6CF0A57E"/>
    <w:lvl w:ilvl="0" w:tplc="08090001">
      <w:start w:val="1"/>
      <w:numFmt w:val="bullet"/>
      <w:lvlText w:val=""/>
      <w:lvlJc w:val="left"/>
      <w:pPr>
        <w:ind w:left="851" w:hanging="360"/>
      </w:pPr>
      <w:rPr>
        <w:rFonts w:ascii="Symbol" w:hAnsi="Symbo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12" w15:restartNumberingAfterBreak="0">
    <w:nsid w:val="2D9018D6"/>
    <w:multiLevelType w:val="hybridMultilevel"/>
    <w:tmpl w:val="FED2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25959"/>
    <w:multiLevelType w:val="hybridMultilevel"/>
    <w:tmpl w:val="CE46D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871373"/>
    <w:multiLevelType w:val="hybridMultilevel"/>
    <w:tmpl w:val="A5B8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9C1742"/>
    <w:multiLevelType w:val="multilevel"/>
    <w:tmpl w:val="CD38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990494"/>
    <w:multiLevelType w:val="multilevel"/>
    <w:tmpl w:val="C196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B361AC"/>
    <w:multiLevelType w:val="hybridMultilevel"/>
    <w:tmpl w:val="3816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895F92"/>
    <w:multiLevelType w:val="multilevel"/>
    <w:tmpl w:val="5BD4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B7259E"/>
    <w:multiLevelType w:val="hybridMultilevel"/>
    <w:tmpl w:val="9E6E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D3AA5"/>
    <w:multiLevelType w:val="multilevel"/>
    <w:tmpl w:val="16C4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815A4"/>
    <w:multiLevelType w:val="hybridMultilevel"/>
    <w:tmpl w:val="CF520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0A4FCC"/>
    <w:multiLevelType w:val="multilevel"/>
    <w:tmpl w:val="3894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491A76"/>
    <w:multiLevelType w:val="multilevel"/>
    <w:tmpl w:val="C31C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2"/>
  </w:num>
  <w:num w:numId="3">
    <w:abstractNumId w:val="8"/>
  </w:num>
  <w:num w:numId="4">
    <w:abstractNumId w:val="18"/>
  </w:num>
  <w:num w:numId="5">
    <w:abstractNumId w:val="15"/>
  </w:num>
  <w:num w:numId="6">
    <w:abstractNumId w:val="13"/>
  </w:num>
  <w:num w:numId="7">
    <w:abstractNumId w:val="14"/>
  </w:num>
  <w:num w:numId="8">
    <w:abstractNumId w:val="3"/>
  </w:num>
  <w:num w:numId="9">
    <w:abstractNumId w:val="0"/>
  </w:num>
  <w:num w:numId="10">
    <w:abstractNumId w:val="11"/>
  </w:num>
  <w:num w:numId="11">
    <w:abstractNumId w:val="5"/>
  </w:num>
  <w:num w:numId="12">
    <w:abstractNumId w:val="1"/>
  </w:num>
  <w:num w:numId="13">
    <w:abstractNumId w:val="2"/>
  </w:num>
  <w:num w:numId="14">
    <w:abstractNumId w:val="19"/>
  </w:num>
  <w:num w:numId="15">
    <w:abstractNumId w:val="10"/>
  </w:num>
  <w:num w:numId="16">
    <w:abstractNumId w:val="9"/>
  </w:num>
  <w:num w:numId="17">
    <w:abstractNumId w:val="6"/>
  </w:num>
  <w:num w:numId="18">
    <w:abstractNumId w:val="22"/>
  </w:num>
  <w:num w:numId="19">
    <w:abstractNumId w:val="16"/>
  </w:num>
  <w:num w:numId="20">
    <w:abstractNumId w:val="23"/>
  </w:num>
  <w:num w:numId="21">
    <w:abstractNumId w:val="21"/>
  </w:num>
  <w:num w:numId="22">
    <w:abstractNumId w:val="20"/>
  </w:num>
  <w:num w:numId="23">
    <w:abstractNumId w:val="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5"/>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70"/>
    <w:rsid w:val="00000AAE"/>
    <w:rsid w:val="00002B2C"/>
    <w:rsid w:val="00005579"/>
    <w:rsid w:val="00006DDF"/>
    <w:rsid w:val="00012245"/>
    <w:rsid w:val="000123BA"/>
    <w:rsid w:val="00012A53"/>
    <w:rsid w:val="00013ADD"/>
    <w:rsid w:val="00013EDA"/>
    <w:rsid w:val="000144C5"/>
    <w:rsid w:val="00016A34"/>
    <w:rsid w:val="00017477"/>
    <w:rsid w:val="0001769F"/>
    <w:rsid w:val="00017D40"/>
    <w:rsid w:val="00020549"/>
    <w:rsid w:val="00020626"/>
    <w:rsid w:val="00020763"/>
    <w:rsid w:val="00021771"/>
    <w:rsid w:val="0002195C"/>
    <w:rsid w:val="00021D6D"/>
    <w:rsid w:val="000221CD"/>
    <w:rsid w:val="00023772"/>
    <w:rsid w:val="0002482D"/>
    <w:rsid w:val="000256F1"/>
    <w:rsid w:val="00031236"/>
    <w:rsid w:val="0003213F"/>
    <w:rsid w:val="00033166"/>
    <w:rsid w:val="00033D62"/>
    <w:rsid w:val="0003449E"/>
    <w:rsid w:val="00035008"/>
    <w:rsid w:val="0003641A"/>
    <w:rsid w:val="00036605"/>
    <w:rsid w:val="00036AC8"/>
    <w:rsid w:val="000419A6"/>
    <w:rsid w:val="00044FC5"/>
    <w:rsid w:val="00047C13"/>
    <w:rsid w:val="00047CCC"/>
    <w:rsid w:val="00051191"/>
    <w:rsid w:val="0005220A"/>
    <w:rsid w:val="00052EDA"/>
    <w:rsid w:val="000533EA"/>
    <w:rsid w:val="000541C9"/>
    <w:rsid w:val="000549AD"/>
    <w:rsid w:val="000557C4"/>
    <w:rsid w:val="00056B28"/>
    <w:rsid w:val="0005704E"/>
    <w:rsid w:val="00057CFB"/>
    <w:rsid w:val="00061FC3"/>
    <w:rsid w:val="0006253E"/>
    <w:rsid w:val="0006346E"/>
    <w:rsid w:val="00063C67"/>
    <w:rsid w:val="0006483E"/>
    <w:rsid w:val="0006549D"/>
    <w:rsid w:val="000656D3"/>
    <w:rsid w:val="00065C0B"/>
    <w:rsid w:val="00066F7D"/>
    <w:rsid w:val="00067B11"/>
    <w:rsid w:val="00070A8B"/>
    <w:rsid w:val="00070CF4"/>
    <w:rsid w:val="00070FAC"/>
    <w:rsid w:val="00071F5E"/>
    <w:rsid w:val="00071FBA"/>
    <w:rsid w:val="00072ABE"/>
    <w:rsid w:val="00072D09"/>
    <w:rsid w:val="00073587"/>
    <w:rsid w:val="00073EF9"/>
    <w:rsid w:val="00075445"/>
    <w:rsid w:val="0007635A"/>
    <w:rsid w:val="000767E4"/>
    <w:rsid w:val="00076A15"/>
    <w:rsid w:val="0007735F"/>
    <w:rsid w:val="00080107"/>
    <w:rsid w:val="00080BFD"/>
    <w:rsid w:val="0008570C"/>
    <w:rsid w:val="000875ED"/>
    <w:rsid w:val="00087994"/>
    <w:rsid w:val="00090640"/>
    <w:rsid w:val="000912F2"/>
    <w:rsid w:val="000914CE"/>
    <w:rsid w:val="00091FBB"/>
    <w:rsid w:val="00091FEA"/>
    <w:rsid w:val="00092255"/>
    <w:rsid w:val="0009255D"/>
    <w:rsid w:val="000937C6"/>
    <w:rsid w:val="00093BD5"/>
    <w:rsid w:val="000950C2"/>
    <w:rsid w:val="0009691F"/>
    <w:rsid w:val="000A0A7F"/>
    <w:rsid w:val="000A1978"/>
    <w:rsid w:val="000A2EBD"/>
    <w:rsid w:val="000A3391"/>
    <w:rsid w:val="000A3E88"/>
    <w:rsid w:val="000A7C79"/>
    <w:rsid w:val="000B383F"/>
    <w:rsid w:val="000B565D"/>
    <w:rsid w:val="000B5BAD"/>
    <w:rsid w:val="000B5F8D"/>
    <w:rsid w:val="000B7449"/>
    <w:rsid w:val="000C1A70"/>
    <w:rsid w:val="000C1DC5"/>
    <w:rsid w:val="000C1FF9"/>
    <w:rsid w:val="000C59CF"/>
    <w:rsid w:val="000C62D2"/>
    <w:rsid w:val="000C6366"/>
    <w:rsid w:val="000C63A3"/>
    <w:rsid w:val="000C652C"/>
    <w:rsid w:val="000C6BEC"/>
    <w:rsid w:val="000D1174"/>
    <w:rsid w:val="000D21D1"/>
    <w:rsid w:val="000D3347"/>
    <w:rsid w:val="000D3580"/>
    <w:rsid w:val="000D4FE9"/>
    <w:rsid w:val="000D5924"/>
    <w:rsid w:val="000D7763"/>
    <w:rsid w:val="000E2FB4"/>
    <w:rsid w:val="000E3D86"/>
    <w:rsid w:val="000E5227"/>
    <w:rsid w:val="000E5A26"/>
    <w:rsid w:val="000E6079"/>
    <w:rsid w:val="000E6388"/>
    <w:rsid w:val="000F038A"/>
    <w:rsid w:val="000F0A6E"/>
    <w:rsid w:val="000F0D7A"/>
    <w:rsid w:val="000F22C7"/>
    <w:rsid w:val="000F31EC"/>
    <w:rsid w:val="000F58F9"/>
    <w:rsid w:val="000F62C4"/>
    <w:rsid w:val="00100018"/>
    <w:rsid w:val="00100B9D"/>
    <w:rsid w:val="001049EE"/>
    <w:rsid w:val="001108B4"/>
    <w:rsid w:val="00110911"/>
    <w:rsid w:val="001112EB"/>
    <w:rsid w:val="00113F42"/>
    <w:rsid w:val="0011426C"/>
    <w:rsid w:val="00114426"/>
    <w:rsid w:val="00114D20"/>
    <w:rsid w:val="00116149"/>
    <w:rsid w:val="00116ED9"/>
    <w:rsid w:val="001204EE"/>
    <w:rsid w:val="00121BDE"/>
    <w:rsid w:val="00122282"/>
    <w:rsid w:val="00126388"/>
    <w:rsid w:val="0012652D"/>
    <w:rsid w:val="0012737C"/>
    <w:rsid w:val="00127C5A"/>
    <w:rsid w:val="001302D9"/>
    <w:rsid w:val="00130417"/>
    <w:rsid w:val="0013100A"/>
    <w:rsid w:val="00132C97"/>
    <w:rsid w:val="00132F7B"/>
    <w:rsid w:val="0013340B"/>
    <w:rsid w:val="0013569C"/>
    <w:rsid w:val="00135EFA"/>
    <w:rsid w:val="001362F9"/>
    <w:rsid w:val="00136594"/>
    <w:rsid w:val="0013772F"/>
    <w:rsid w:val="0014038E"/>
    <w:rsid w:val="00140E26"/>
    <w:rsid w:val="00140E50"/>
    <w:rsid w:val="00141796"/>
    <w:rsid w:val="00141BA7"/>
    <w:rsid w:val="001435EB"/>
    <w:rsid w:val="0014382B"/>
    <w:rsid w:val="001441AA"/>
    <w:rsid w:val="001441E5"/>
    <w:rsid w:val="00144E78"/>
    <w:rsid w:val="0014569C"/>
    <w:rsid w:val="00146901"/>
    <w:rsid w:val="00151FA7"/>
    <w:rsid w:val="0015391A"/>
    <w:rsid w:val="00153D40"/>
    <w:rsid w:val="00154C09"/>
    <w:rsid w:val="0015711F"/>
    <w:rsid w:val="001607BC"/>
    <w:rsid w:val="00160A7F"/>
    <w:rsid w:val="00161E51"/>
    <w:rsid w:val="00163EFA"/>
    <w:rsid w:val="00164094"/>
    <w:rsid w:val="00164686"/>
    <w:rsid w:val="001657AA"/>
    <w:rsid w:val="001712AD"/>
    <w:rsid w:val="00175C06"/>
    <w:rsid w:val="00176BD9"/>
    <w:rsid w:val="0017739D"/>
    <w:rsid w:val="00177620"/>
    <w:rsid w:val="00177C1C"/>
    <w:rsid w:val="0018090E"/>
    <w:rsid w:val="001815B8"/>
    <w:rsid w:val="001819AD"/>
    <w:rsid w:val="00181CF3"/>
    <w:rsid w:val="00183CBA"/>
    <w:rsid w:val="001842F5"/>
    <w:rsid w:val="00184366"/>
    <w:rsid w:val="001844AC"/>
    <w:rsid w:val="0018483D"/>
    <w:rsid w:val="00185EE1"/>
    <w:rsid w:val="0018635F"/>
    <w:rsid w:val="0019231B"/>
    <w:rsid w:val="00193536"/>
    <w:rsid w:val="0019384A"/>
    <w:rsid w:val="00195D8B"/>
    <w:rsid w:val="0019679E"/>
    <w:rsid w:val="00196BAB"/>
    <w:rsid w:val="00197348"/>
    <w:rsid w:val="001973F4"/>
    <w:rsid w:val="0019796E"/>
    <w:rsid w:val="00197D05"/>
    <w:rsid w:val="001A0519"/>
    <w:rsid w:val="001A1896"/>
    <w:rsid w:val="001A19D3"/>
    <w:rsid w:val="001A533D"/>
    <w:rsid w:val="001A5C4E"/>
    <w:rsid w:val="001A5E8E"/>
    <w:rsid w:val="001A6B6C"/>
    <w:rsid w:val="001A7D35"/>
    <w:rsid w:val="001B2419"/>
    <w:rsid w:val="001B3E79"/>
    <w:rsid w:val="001B41A2"/>
    <w:rsid w:val="001B4286"/>
    <w:rsid w:val="001B541D"/>
    <w:rsid w:val="001B735E"/>
    <w:rsid w:val="001B761F"/>
    <w:rsid w:val="001C0844"/>
    <w:rsid w:val="001C1665"/>
    <w:rsid w:val="001C2455"/>
    <w:rsid w:val="001C2B7D"/>
    <w:rsid w:val="001C46F8"/>
    <w:rsid w:val="001C4DBD"/>
    <w:rsid w:val="001C4DE9"/>
    <w:rsid w:val="001C5232"/>
    <w:rsid w:val="001C6C88"/>
    <w:rsid w:val="001D0379"/>
    <w:rsid w:val="001D0EEC"/>
    <w:rsid w:val="001D1697"/>
    <w:rsid w:val="001D1BC9"/>
    <w:rsid w:val="001D201F"/>
    <w:rsid w:val="001D25D8"/>
    <w:rsid w:val="001D34A6"/>
    <w:rsid w:val="001D3A3A"/>
    <w:rsid w:val="001D68D8"/>
    <w:rsid w:val="001D6999"/>
    <w:rsid w:val="001E07BE"/>
    <w:rsid w:val="001E39E4"/>
    <w:rsid w:val="001E3BD0"/>
    <w:rsid w:val="001E4741"/>
    <w:rsid w:val="001E608C"/>
    <w:rsid w:val="001E6C7C"/>
    <w:rsid w:val="001E73A2"/>
    <w:rsid w:val="001E754E"/>
    <w:rsid w:val="001E7FBA"/>
    <w:rsid w:val="001F03C8"/>
    <w:rsid w:val="001F4502"/>
    <w:rsid w:val="001F4E3B"/>
    <w:rsid w:val="001F5EBD"/>
    <w:rsid w:val="001F6779"/>
    <w:rsid w:val="001F6D57"/>
    <w:rsid w:val="001F6DF2"/>
    <w:rsid w:val="001F7EE5"/>
    <w:rsid w:val="002007C2"/>
    <w:rsid w:val="00201B4C"/>
    <w:rsid w:val="00202075"/>
    <w:rsid w:val="00202EA4"/>
    <w:rsid w:val="00203986"/>
    <w:rsid w:val="00203AF4"/>
    <w:rsid w:val="0020505E"/>
    <w:rsid w:val="00207F7E"/>
    <w:rsid w:val="0021149F"/>
    <w:rsid w:val="00212AF2"/>
    <w:rsid w:val="00212E68"/>
    <w:rsid w:val="00212F13"/>
    <w:rsid w:val="00214348"/>
    <w:rsid w:val="00215406"/>
    <w:rsid w:val="00215CD7"/>
    <w:rsid w:val="00216555"/>
    <w:rsid w:val="00216AB0"/>
    <w:rsid w:val="00220211"/>
    <w:rsid w:val="002253F9"/>
    <w:rsid w:val="00230608"/>
    <w:rsid w:val="002318C1"/>
    <w:rsid w:val="00231CA8"/>
    <w:rsid w:val="00231E2E"/>
    <w:rsid w:val="00232C9D"/>
    <w:rsid w:val="002335F5"/>
    <w:rsid w:val="00236A41"/>
    <w:rsid w:val="002378FE"/>
    <w:rsid w:val="00241AFC"/>
    <w:rsid w:val="00243011"/>
    <w:rsid w:val="002431A2"/>
    <w:rsid w:val="00243DB8"/>
    <w:rsid w:val="0024507D"/>
    <w:rsid w:val="00246CA6"/>
    <w:rsid w:val="002470D6"/>
    <w:rsid w:val="00247AE1"/>
    <w:rsid w:val="00247ED8"/>
    <w:rsid w:val="00252E09"/>
    <w:rsid w:val="00253D48"/>
    <w:rsid w:val="00254AB3"/>
    <w:rsid w:val="0025662E"/>
    <w:rsid w:val="002566D1"/>
    <w:rsid w:val="00257D53"/>
    <w:rsid w:val="002603E2"/>
    <w:rsid w:val="002624C3"/>
    <w:rsid w:val="00263F6F"/>
    <w:rsid w:val="00264C56"/>
    <w:rsid w:val="00264FC8"/>
    <w:rsid w:val="0026502A"/>
    <w:rsid w:val="002651CB"/>
    <w:rsid w:val="0026560E"/>
    <w:rsid w:val="00266BA3"/>
    <w:rsid w:val="0027284F"/>
    <w:rsid w:val="0027393C"/>
    <w:rsid w:val="00274468"/>
    <w:rsid w:val="00274AAB"/>
    <w:rsid w:val="00276254"/>
    <w:rsid w:val="002775F7"/>
    <w:rsid w:val="002815E6"/>
    <w:rsid w:val="00285DF1"/>
    <w:rsid w:val="0028728E"/>
    <w:rsid w:val="00291682"/>
    <w:rsid w:val="0029254A"/>
    <w:rsid w:val="0029280B"/>
    <w:rsid w:val="00295458"/>
    <w:rsid w:val="00296E4F"/>
    <w:rsid w:val="00297661"/>
    <w:rsid w:val="002A003D"/>
    <w:rsid w:val="002A038B"/>
    <w:rsid w:val="002A0927"/>
    <w:rsid w:val="002A1938"/>
    <w:rsid w:val="002A1AF3"/>
    <w:rsid w:val="002A1C8C"/>
    <w:rsid w:val="002A218A"/>
    <w:rsid w:val="002A389D"/>
    <w:rsid w:val="002A4D82"/>
    <w:rsid w:val="002A5234"/>
    <w:rsid w:val="002A55EA"/>
    <w:rsid w:val="002A6B16"/>
    <w:rsid w:val="002A7718"/>
    <w:rsid w:val="002A7906"/>
    <w:rsid w:val="002B076E"/>
    <w:rsid w:val="002B1118"/>
    <w:rsid w:val="002B1D97"/>
    <w:rsid w:val="002B2BB3"/>
    <w:rsid w:val="002B3EB6"/>
    <w:rsid w:val="002B5F64"/>
    <w:rsid w:val="002B617D"/>
    <w:rsid w:val="002B6671"/>
    <w:rsid w:val="002B7541"/>
    <w:rsid w:val="002B75FC"/>
    <w:rsid w:val="002C0899"/>
    <w:rsid w:val="002C30CF"/>
    <w:rsid w:val="002C32C6"/>
    <w:rsid w:val="002C35D2"/>
    <w:rsid w:val="002C50EE"/>
    <w:rsid w:val="002C7D8D"/>
    <w:rsid w:val="002D2462"/>
    <w:rsid w:val="002D2731"/>
    <w:rsid w:val="002D2FF0"/>
    <w:rsid w:val="002D4226"/>
    <w:rsid w:val="002D6566"/>
    <w:rsid w:val="002E0C46"/>
    <w:rsid w:val="002E148D"/>
    <w:rsid w:val="002E354C"/>
    <w:rsid w:val="002E46FB"/>
    <w:rsid w:val="002E5F56"/>
    <w:rsid w:val="002E6011"/>
    <w:rsid w:val="002E721C"/>
    <w:rsid w:val="002F0947"/>
    <w:rsid w:val="002F267F"/>
    <w:rsid w:val="002F28FF"/>
    <w:rsid w:val="002F3165"/>
    <w:rsid w:val="002F41B9"/>
    <w:rsid w:val="002F421E"/>
    <w:rsid w:val="002F7553"/>
    <w:rsid w:val="002F7E6F"/>
    <w:rsid w:val="002F7FD6"/>
    <w:rsid w:val="00300724"/>
    <w:rsid w:val="00300879"/>
    <w:rsid w:val="0030166B"/>
    <w:rsid w:val="00301708"/>
    <w:rsid w:val="00301C74"/>
    <w:rsid w:val="003021FB"/>
    <w:rsid w:val="0030271D"/>
    <w:rsid w:val="003027D0"/>
    <w:rsid w:val="00303368"/>
    <w:rsid w:val="0030536F"/>
    <w:rsid w:val="00305DEF"/>
    <w:rsid w:val="00305F0C"/>
    <w:rsid w:val="0030779E"/>
    <w:rsid w:val="00307CB6"/>
    <w:rsid w:val="00310A86"/>
    <w:rsid w:val="003110F4"/>
    <w:rsid w:val="003116AC"/>
    <w:rsid w:val="00312C05"/>
    <w:rsid w:val="00313368"/>
    <w:rsid w:val="00314380"/>
    <w:rsid w:val="003154B1"/>
    <w:rsid w:val="0031578A"/>
    <w:rsid w:val="00315E0B"/>
    <w:rsid w:val="00316C40"/>
    <w:rsid w:val="00321A7F"/>
    <w:rsid w:val="00321F61"/>
    <w:rsid w:val="00322542"/>
    <w:rsid w:val="00323068"/>
    <w:rsid w:val="0032353C"/>
    <w:rsid w:val="00323867"/>
    <w:rsid w:val="00323FEC"/>
    <w:rsid w:val="00324940"/>
    <w:rsid w:val="00324F53"/>
    <w:rsid w:val="00325067"/>
    <w:rsid w:val="003269BE"/>
    <w:rsid w:val="00327471"/>
    <w:rsid w:val="003278C2"/>
    <w:rsid w:val="00327A89"/>
    <w:rsid w:val="00327DAE"/>
    <w:rsid w:val="003327EC"/>
    <w:rsid w:val="00332C11"/>
    <w:rsid w:val="003351E8"/>
    <w:rsid w:val="00336F10"/>
    <w:rsid w:val="003370A9"/>
    <w:rsid w:val="00340197"/>
    <w:rsid w:val="00341118"/>
    <w:rsid w:val="0034262E"/>
    <w:rsid w:val="00342BA4"/>
    <w:rsid w:val="00342FAE"/>
    <w:rsid w:val="00344134"/>
    <w:rsid w:val="0034462C"/>
    <w:rsid w:val="003448E2"/>
    <w:rsid w:val="003508BB"/>
    <w:rsid w:val="00350F90"/>
    <w:rsid w:val="00351B72"/>
    <w:rsid w:val="0035344F"/>
    <w:rsid w:val="00355DC9"/>
    <w:rsid w:val="00356F64"/>
    <w:rsid w:val="00360F57"/>
    <w:rsid w:val="00361D6C"/>
    <w:rsid w:val="00361FD3"/>
    <w:rsid w:val="00362497"/>
    <w:rsid w:val="00362B9C"/>
    <w:rsid w:val="003644C4"/>
    <w:rsid w:val="00367875"/>
    <w:rsid w:val="00370EF5"/>
    <w:rsid w:val="00371299"/>
    <w:rsid w:val="00371694"/>
    <w:rsid w:val="00375883"/>
    <w:rsid w:val="00375AA4"/>
    <w:rsid w:val="00376A07"/>
    <w:rsid w:val="00376B82"/>
    <w:rsid w:val="003770A5"/>
    <w:rsid w:val="003778CB"/>
    <w:rsid w:val="003812F0"/>
    <w:rsid w:val="00381688"/>
    <w:rsid w:val="00385792"/>
    <w:rsid w:val="00386783"/>
    <w:rsid w:val="00386FD4"/>
    <w:rsid w:val="003900DE"/>
    <w:rsid w:val="0039016A"/>
    <w:rsid w:val="0039021B"/>
    <w:rsid w:val="00390B10"/>
    <w:rsid w:val="00392A2C"/>
    <w:rsid w:val="00392B68"/>
    <w:rsid w:val="00393EC2"/>
    <w:rsid w:val="00394402"/>
    <w:rsid w:val="00394E6F"/>
    <w:rsid w:val="0039602C"/>
    <w:rsid w:val="003960F9"/>
    <w:rsid w:val="0039617D"/>
    <w:rsid w:val="003968C8"/>
    <w:rsid w:val="00396B7F"/>
    <w:rsid w:val="003A0EC7"/>
    <w:rsid w:val="003A2198"/>
    <w:rsid w:val="003A2500"/>
    <w:rsid w:val="003A3E61"/>
    <w:rsid w:val="003B6948"/>
    <w:rsid w:val="003B72E8"/>
    <w:rsid w:val="003B78C0"/>
    <w:rsid w:val="003C20B8"/>
    <w:rsid w:val="003C258D"/>
    <w:rsid w:val="003C2C62"/>
    <w:rsid w:val="003C3A60"/>
    <w:rsid w:val="003C46E6"/>
    <w:rsid w:val="003C5305"/>
    <w:rsid w:val="003C5455"/>
    <w:rsid w:val="003C633D"/>
    <w:rsid w:val="003C69B0"/>
    <w:rsid w:val="003C7D98"/>
    <w:rsid w:val="003D0008"/>
    <w:rsid w:val="003D1495"/>
    <w:rsid w:val="003D263D"/>
    <w:rsid w:val="003D39F0"/>
    <w:rsid w:val="003D409F"/>
    <w:rsid w:val="003D43D4"/>
    <w:rsid w:val="003D4823"/>
    <w:rsid w:val="003D5A3C"/>
    <w:rsid w:val="003D6160"/>
    <w:rsid w:val="003D70CE"/>
    <w:rsid w:val="003E0377"/>
    <w:rsid w:val="003E0752"/>
    <w:rsid w:val="003E177D"/>
    <w:rsid w:val="003E1F87"/>
    <w:rsid w:val="003E3CDD"/>
    <w:rsid w:val="003E45EA"/>
    <w:rsid w:val="003E574C"/>
    <w:rsid w:val="003E5DD8"/>
    <w:rsid w:val="003E68EA"/>
    <w:rsid w:val="003E72BF"/>
    <w:rsid w:val="003E7767"/>
    <w:rsid w:val="003E7A3B"/>
    <w:rsid w:val="003F06D3"/>
    <w:rsid w:val="003F254F"/>
    <w:rsid w:val="003F3725"/>
    <w:rsid w:val="003F3A35"/>
    <w:rsid w:val="003F3EDB"/>
    <w:rsid w:val="003F5866"/>
    <w:rsid w:val="003F5AE5"/>
    <w:rsid w:val="003F7B34"/>
    <w:rsid w:val="00401ACD"/>
    <w:rsid w:val="004021DE"/>
    <w:rsid w:val="0040361D"/>
    <w:rsid w:val="00404BD1"/>
    <w:rsid w:val="004055FA"/>
    <w:rsid w:val="004056A6"/>
    <w:rsid w:val="004060F8"/>
    <w:rsid w:val="00406718"/>
    <w:rsid w:val="0040739E"/>
    <w:rsid w:val="00410337"/>
    <w:rsid w:val="0041140B"/>
    <w:rsid w:val="0041252D"/>
    <w:rsid w:val="00420AB2"/>
    <w:rsid w:val="00422618"/>
    <w:rsid w:val="0042424C"/>
    <w:rsid w:val="0042434A"/>
    <w:rsid w:val="004272B9"/>
    <w:rsid w:val="004278FB"/>
    <w:rsid w:val="004318F0"/>
    <w:rsid w:val="004322B1"/>
    <w:rsid w:val="00432F7D"/>
    <w:rsid w:val="004338B5"/>
    <w:rsid w:val="00433C1A"/>
    <w:rsid w:val="004343DA"/>
    <w:rsid w:val="004407B5"/>
    <w:rsid w:val="00441B41"/>
    <w:rsid w:val="00441CEA"/>
    <w:rsid w:val="00445FE6"/>
    <w:rsid w:val="00446818"/>
    <w:rsid w:val="0044697D"/>
    <w:rsid w:val="00447C7F"/>
    <w:rsid w:val="004507BE"/>
    <w:rsid w:val="00451577"/>
    <w:rsid w:val="00452458"/>
    <w:rsid w:val="00452CF7"/>
    <w:rsid w:val="00453F91"/>
    <w:rsid w:val="004543C5"/>
    <w:rsid w:val="00454BCD"/>
    <w:rsid w:val="00454C55"/>
    <w:rsid w:val="00454C81"/>
    <w:rsid w:val="00454DDF"/>
    <w:rsid w:val="00457E7B"/>
    <w:rsid w:val="00460679"/>
    <w:rsid w:val="0046071C"/>
    <w:rsid w:val="00460DC4"/>
    <w:rsid w:val="00460EEB"/>
    <w:rsid w:val="0046190D"/>
    <w:rsid w:val="004652C5"/>
    <w:rsid w:val="0046726A"/>
    <w:rsid w:val="00467C1D"/>
    <w:rsid w:val="004705C9"/>
    <w:rsid w:val="00470AB2"/>
    <w:rsid w:val="00472D87"/>
    <w:rsid w:val="00472D9A"/>
    <w:rsid w:val="00474865"/>
    <w:rsid w:val="00475309"/>
    <w:rsid w:val="00476D4C"/>
    <w:rsid w:val="00476FE8"/>
    <w:rsid w:val="00480C09"/>
    <w:rsid w:val="00480DE4"/>
    <w:rsid w:val="00481478"/>
    <w:rsid w:val="0048161C"/>
    <w:rsid w:val="004833A2"/>
    <w:rsid w:val="00484453"/>
    <w:rsid w:val="00484EDF"/>
    <w:rsid w:val="004861C5"/>
    <w:rsid w:val="00487532"/>
    <w:rsid w:val="00490E49"/>
    <w:rsid w:val="004910A3"/>
    <w:rsid w:val="00492471"/>
    <w:rsid w:val="00492B06"/>
    <w:rsid w:val="00493079"/>
    <w:rsid w:val="00493450"/>
    <w:rsid w:val="00493CC8"/>
    <w:rsid w:val="00495C71"/>
    <w:rsid w:val="004A20BD"/>
    <w:rsid w:val="004A3741"/>
    <w:rsid w:val="004A374C"/>
    <w:rsid w:val="004A5004"/>
    <w:rsid w:val="004A5151"/>
    <w:rsid w:val="004A56C8"/>
    <w:rsid w:val="004A5789"/>
    <w:rsid w:val="004A65FB"/>
    <w:rsid w:val="004A66BA"/>
    <w:rsid w:val="004A73A8"/>
    <w:rsid w:val="004A7CF7"/>
    <w:rsid w:val="004B09E8"/>
    <w:rsid w:val="004B0A07"/>
    <w:rsid w:val="004B0CA5"/>
    <w:rsid w:val="004B453B"/>
    <w:rsid w:val="004B4D9B"/>
    <w:rsid w:val="004B554E"/>
    <w:rsid w:val="004B5C78"/>
    <w:rsid w:val="004B6504"/>
    <w:rsid w:val="004B67BC"/>
    <w:rsid w:val="004C11BE"/>
    <w:rsid w:val="004C13F5"/>
    <w:rsid w:val="004C2484"/>
    <w:rsid w:val="004C2DB0"/>
    <w:rsid w:val="004C33D3"/>
    <w:rsid w:val="004D035E"/>
    <w:rsid w:val="004D0780"/>
    <w:rsid w:val="004D0EE9"/>
    <w:rsid w:val="004D11E5"/>
    <w:rsid w:val="004D17E4"/>
    <w:rsid w:val="004D190B"/>
    <w:rsid w:val="004D27CE"/>
    <w:rsid w:val="004D32E4"/>
    <w:rsid w:val="004D45E7"/>
    <w:rsid w:val="004D4B5F"/>
    <w:rsid w:val="004D5300"/>
    <w:rsid w:val="004D572F"/>
    <w:rsid w:val="004D63B4"/>
    <w:rsid w:val="004D667B"/>
    <w:rsid w:val="004D669F"/>
    <w:rsid w:val="004E1600"/>
    <w:rsid w:val="004E2478"/>
    <w:rsid w:val="004E346D"/>
    <w:rsid w:val="004E64FC"/>
    <w:rsid w:val="004E6850"/>
    <w:rsid w:val="004F1344"/>
    <w:rsid w:val="004F1C4A"/>
    <w:rsid w:val="004F1FBD"/>
    <w:rsid w:val="004F2833"/>
    <w:rsid w:val="004F3028"/>
    <w:rsid w:val="004F3D0A"/>
    <w:rsid w:val="004F6BCA"/>
    <w:rsid w:val="0050188A"/>
    <w:rsid w:val="005023BC"/>
    <w:rsid w:val="00503959"/>
    <w:rsid w:val="0050444C"/>
    <w:rsid w:val="00505C98"/>
    <w:rsid w:val="00506169"/>
    <w:rsid w:val="005063B0"/>
    <w:rsid w:val="00506DCB"/>
    <w:rsid w:val="0051253B"/>
    <w:rsid w:val="0051264B"/>
    <w:rsid w:val="00513C27"/>
    <w:rsid w:val="0051491E"/>
    <w:rsid w:val="00515342"/>
    <w:rsid w:val="00516AD3"/>
    <w:rsid w:val="00516ED4"/>
    <w:rsid w:val="00516FC4"/>
    <w:rsid w:val="00520251"/>
    <w:rsid w:val="00520CF6"/>
    <w:rsid w:val="00520D29"/>
    <w:rsid w:val="00521EE5"/>
    <w:rsid w:val="00523711"/>
    <w:rsid w:val="00525E92"/>
    <w:rsid w:val="0052683D"/>
    <w:rsid w:val="00526935"/>
    <w:rsid w:val="005309ED"/>
    <w:rsid w:val="00531376"/>
    <w:rsid w:val="0053140C"/>
    <w:rsid w:val="005350D4"/>
    <w:rsid w:val="00535706"/>
    <w:rsid w:val="00537788"/>
    <w:rsid w:val="00540A56"/>
    <w:rsid w:val="00540B20"/>
    <w:rsid w:val="00541E00"/>
    <w:rsid w:val="005425F7"/>
    <w:rsid w:val="005428BA"/>
    <w:rsid w:val="00543AE3"/>
    <w:rsid w:val="00544367"/>
    <w:rsid w:val="005443D0"/>
    <w:rsid w:val="00544417"/>
    <w:rsid w:val="00545BFB"/>
    <w:rsid w:val="005464B0"/>
    <w:rsid w:val="00547917"/>
    <w:rsid w:val="00550B98"/>
    <w:rsid w:val="0055204E"/>
    <w:rsid w:val="00552230"/>
    <w:rsid w:val="005558CE"/>
    <w:rsid w:val="005560D3"/>
    <w:rsid w:val="00557AC1"/>
    <w:rsid w:val="00560397"/>
    <w:rsid w:val="00560E1A"/>
    <w:rsid w:val="00562B16"/>
    <w:rsid w:val="00564432"/>
    <w:rsid w:val="00564969"/>
    <w:rsid w:val="00564E4C"/>
    <w:rsid w:val="005657C0"/>
    <w:rsid w:val="00566037"/>
    <w:rsid w:val="00570230"/>
    <w:rsid w:val="0057051C"/>
    <w:rsid w:val="005714B1"/>
    <w:rsid w:val="00571EBD"/>
    <w:rsid w:val="00572F8D"/>
    <w:rsid w:val="0057408B"/>
    <w:rsid w:val="00574748"/>
    <w:rsid w:val="005761CC"/>
    <w:rsid w:val="00577ED7"/>
    <w:rsid w:val="00581DE2"/>
    <w:rsid w:val="00583A68"/>
    <w:rsid w:val="0058617B"/>
    <w:rsid w:val="00586991"/>
    <w:rsid w:val="0059021A"/>
    <w:rsid w:val="00590355"/>
    <w:rsid w:val="005911BB"/>
    <w:rsid w:val="00592AFC"/>
    <w:rsid w:val="00592C00"/>
    <w:rsid w:val="00592ED4"/>
    <w:rsid w:val="0059323C"/>
    <w:rsid w:val="00593CE6"/>
    <w:rsid w:val="005949B9"/>
    <w:rsid w:val="005968EB"/>
    <w:rsid w:val="005A218D"/>
    <w:rsid w:val="005A34A9"/>
    <w:rsid w:val="005A6B6C"/>
    <w:rsid w:val="005A6E50"/>
    <w:rsid w:val="005A720D"/>
    <w:rsid w:val="005A754D"/>
    <w:rsid w:val="005B06E8"/>
    <w:rsid w:val="005B0C5E"/>
    <w:rsid w:val="005B1F82"/>
    <w:rsid w:val="005B3A5E"/>
    <w:rsid w:val="005B3D1C"/>
    <w:rsid w:val="005B4867"/>
    <w:rsid w:val="005B4C8C"/>
    <w:rsid w:val="005B552C"/>
    <w:rsid w:val="005B5804"/>
    <w:rsid w:val="005B6713"/>
    <w:rsid w:val="005B6B68"/>
    <w:rsid w:val="005B7F50"/>
    <w:rsid w:val="005C0F5F"/>
    <w:rsid w:val="005C1EC6"/>
    <w:rsid w:val="005C3608"/>
    <w:rsid w:val="005C3AA5"/>
    <w:rsid w:val="005C428F"/>
    <w:rsid w:val="005C45E1"/>
    <w:rsid w:val="005C50AE"/>
    <w:rsid w:val="005C5742"/>
    <w:rsid w:val="005D030A"/>
    <w:rsid w:val="005D16AE"/>
    <w:rsid w:val="005D2038"/>
    <w:rsid w:val="005D3347"/>
    <w:rsid w:val="005D6A72"/>
    <w:rsid w:val="005D7F83"/>
    <w:rsid w:val="005E0578"/>
    <w:rsid w:val="005E0C08"/>
    <w:rsid w:val="005E0FCD"/>
    <w:rsid w:val="005E1C13"/>
    <w:rsid w:val="005E338C"/>
    <w:rsid w:val="005E3F44"/>
    <w:rsid w:val="005E4A2A"/>
    <w:rsid w:val="005E621D"/>
    <w:rsid w:val="005E62E1"/>
    <w:rsid w:val="005E76FB"/>
    <w:rsid w:val="005E7C28"/>
    <w:rsid w:val="005F1362"/>
    <w:rsid w:val="005F1AD9"/>
    <w:rsid w:val="005F2081"/>
    <w:rsid w:val="005F2909"/>
    <w:rsid w:val="005F3FD5"/>
    <w:rsid w:val="005F4250"/>
    <w:rsid w:val="005F447D"/>
    <w:rsid w:val="005F4570"/>
    <w:rsid w:val="005F639C"/>
    <w:rsid w:val="005F6841"/>
    <w:rsid w:val="005F780A"/>
    <w:rsid w:val="00600163"/>
    <w:rsid w:val="006010E7"/>
    <w:rsid w:val="0060197B"/>
    <w:rsid w:val="006025B1"/>
    <w:rsid w:val="00603702"/>
    <w:rsid w:val="00604B27"/>
    <w:rsid w:val="00604E10"/>
    <w:rsid w:val="00606A47"/>
    <w:rsid w:val="0060753C"/>
    <w:rsid w:val="00610429"/>
    <w:rsid w:val="00615A3A"/>
    <w:rsid w:val="00615B21"/>
    <w:rsid w:val="0061645D"/>
    <w:rsid w:val="0061723E"/>
    <w:rsid w:val="0062046F"/>
    <w:rsid w:val="006212DC"/>
    <w:rsid w:val="00622FA7"/>
    <w:rsid w:val="00624247"/>
    <w:rsid w:val="006243A6"/>
    <w:rsid w:val="00624D33"/>
    <w:rsid w:val="006274B0"/>
    <w:rsid w:val="0063017F"/>
    <w:rsid w:val="00630EBD"/>
    <w:rsid w:val="0063133D"/>
    <w:rsid w:val="006315F4"/>
    <w:rsid w:val="00632B85"/>
    <w:rsid w:val="00635895"/>
    <w:rsid w:val="00636003"/>
    <w:rsid w:val="00637093"/>
    <w:rsid w:val="006370DF"/>
    <w:rsid w:val="006372A7"/>
    <w:rsid w:val="006374BE"/>
    <w:rsid w:val="00640081"/>
    <w:rsid w:val="006406C8"/>
    <w:rsid w:val="00646DBB"/>
    <w:rsid w:val="00647166"/>
    <w:rsid w:val="00647B37"/>
    <w:rsid w:val="00647BF7"/>
    <w:rsid w:val="006502AD"/>
    <w:rsid w:val="006512FC"/>
    <w:rsid w:val="0065171C"/>
    <w:rsid w:val="00653B89"/>
    <w:rsid w:val="00653BAC"/>
    <w:rsid w:val="00654E9A"/>
    <w:rsid w:val="006552A0"/>
    <w:rsid w:val="00655A8B"/>
    <w:rsid w:val="00657943"/>
    <w:rsid w:val="0066213A"/>
    <w:rsid w:val="00662D4D"/>
    <w:rsid w:val="00663C8C"/>
    <w:rsid w:val="00663D98"/>
    <w:rsid w:val="00664393"/>
    <w:rsid w:val="006645D6"/>
    <w:rsid w:val="00664E83"/>
    <w:rsid w:val="0066557A"/>
    <w:rsid w:val="00665D60"/>
    <w:rsid w:val="00665F31"/>
    <w:rsid w:val="00665F99"/>
    <w:rsid w:val="0066617B"/>
    <w:rsid w:val="006663BE"/>
    <w:rsid w:val="00671563"/>
    <w:rsid w:val="006718ED"/>
    <w:rsid w:val="00671BEA"/>
    <w:rsid w:val="00672D78"/>
    <w:rsid w:val="0067430F"/>
    <w:rsid w:val="00674376"/>
    <w:rsid w:val="006750A4"/>
    <w:rsid w:val="00680753"/>
    <w:rsid w:val="00681338"/>
    <w:rsid w:val="0068289F"/>
    <w:rsid w:val="00682BF8"/>
    <w:rsid w:val="00682C52"/>
    <w:rsid w:val="00682CAA"/>
    <w:rsid w:val="006839FB"/>
    <w:rsid w:val="006844D8"/>
    <w:rsid w:val="0068497B"/>
    <w:rsid w:val="006857A1"/>
    <w:rsid w:val="00686EB2"/>
    <w:rsid w:val="00687227"/>
    <w:rsid w:val="00687D6A"/>
    <w:rsid w:val="00690EF4"/>
    <w:rsid w:val="0069127A"/>
    <w:rsid w:val="00691C73"/>
    <w:rsid w:val="0069281B"/>
    <w:rsid w:val="006945ED"/>
    <w:rsid w:val="00694836"/>
    <w:rsid w:val="006953E4"/>
    <w:rsid w:val="006964FA"/>
    <w:rsid w:val="0069694D"/>
    <w:rsid w:val="0069729D"/>
    <w:rsid w:val="006A243B"/>
    <w:rsid w:val="006A2FA8"/>
    <w:rsid w:val="006A3B33"/>
    <w:rsid w:val="006A445B"/>
    <w:rsid w:val="006A6728"/>
    <w:rsid w:val="006A74DD"/>
    <w:rsid w:val="006A76CC"/>
    <w:rsid w:val="006A7A43"/>
    <w:rsid w:val="006B1457"/>
    <w:rsid w:val="006B2275"/>
    <w:rsid w:val="006B3082"/>
    <w:rsid w:val="006B3122"/>
    <w:rsid w:val="006B3960"/>
    <w:rsid w:val="006B3B60"/>
    <w:rsid w:val="006B5A96"/>
    <w:rsid w:val="006B5CEF"/>
    <w:rsid w:val="006B6F6E"/>
    <w:rsid w:val="006C14F3"/>
    <w:rsid w:val="006C19B3"/>
    <w:rsid w:val="006C257F"/>
    <w:rsid w:val="006C26C9"/>
    <w:rsid w:val="006C3112"/>
    <w:rsid w:val="006C3FF7"/>
    <w:rsid w:val="006C46B3"/>
    <w:rsid w:val="006C4B17"/>
    <w:rsid w:val="006C6375"/>
    <w:rsid w:val="006C7010"/>
    <w:rsid w:val="006C7A3B"/>
    <w:rsid w:val="006D10D9"/>
    <w:rsid w:val="006D16BD"/>
    <w:rsid w:val="006D2B51"/>
    <w:rsid w:val="006D2EA6"/>
    <w:rsid w:val="006D4B51"/>
    <w:rsid w:val="006D4B87"/>
    <w:rsid w:val="006D4D40"/>
    <w:rsid w:val="006D528C"/>
    <w:rsid w:val="006D5533"/>
    <w:rsid w:val="006D62ED"/>
    <w:rsid w:val="006D6CC3"/>
    <w:rsid w:val="006D7746"/>
    <w:rsid w:val="006E061A"/>
    <w:rsid w:val="006E2F93"/>
    <w:rsid w:val="006E5878"/>
    <w:rsid w:val="006E6222"/>
    <w:rsid w:val="006E6E0D"/>
    <w:rsid w:val="006E7C88"/>
    <w:rsid w:val="006F16D5"/>
    <w:rsid w:val="006F1B90"/>
    <w:rsid w:val="006F1CF3"/>
    <w:rsid w:val="006F4A45"/>
    <w:rsid w:val="006F4A54"/>
    <w:rsid w:val="006F60F0"/>
    <w:rsid w:val="006F735C"/>
    <w:rsid w:val="006F7DC4"/>
    <w:rsid w:val="00700927"/>
    <w:rsid w:val="007016EE"/>
    <w:rsid w:val="0070172F"/>
    <w:rsid w:val="00701928"/>
    <w:rsid w:val="00701C7D"/>
    <w:rsid w:val="007022B3"/>
    <w:rsid w:val="00703A90"/>
    <w:rsid w:val="00705F89"/>
    <w:rsid w:val="00706F1C"/>
    <w:rsid w:val="007079DF"/>
    <w:rsid w:val="007107DF"/>
    <w:rsid w:val="0071088E"/>
    <w:rsid w:val="00711916"/>
    <w:rsid w:val="0071237F"/>
    <w:rsid w:val="00712E8A"/>
    <w:rsid w:val="007132C1"/>
    <w:rsid w:val="007141B2"/>
    <w:rsid w:val="007146F8"/>
    <w:rsid w:val="00714B1F"/>
    <w:rsid w:val="00721801"/>
    <w:rsid w:val="0072291D"/>
    <w:rsid w:val="007234AB"/>
    <w:rsid w:val="0072595C"/>
    <w:rsid w:val="00727DCE"/>
    <w:rsid w:val="00732417"/>
    <w:rsid w:val="0073252B"/>
    <w:rsid w:val="007326F6"/>
    <w:rsid w:val="0073314D"/>
    <w:rsid w:val="0073393E"/>
    <w:rsid w:val="007339F2"/>
    <w:rsid w:val="00733E8A"/>
    <w:rsid w:val="0073446C"/>
    <w:rsid w:val="00734A3A"/>
    <w:rsid w:val="007366B9"/>
    <w:rsid w:val="007366EF"/>
    <w:rsid w:val="00736767"/>
    <w:rsid w:val="00740D5A"/>
    <w:rsid w:val="00744296"/>
    <w:rsid w:val="00744D12"/>
    <w:rsid w:val="0074546E"/>
    <w:rsid w:val="00745A4D"/>
    <w:rsid w:val="0074612C"/>
    <w:rsid w:val="0074627D"/>
    <w:rsid w:val="00752258"/>
    <w:rsid w:val="007535CE"/>
    <w:rsid w:val="007538C8"/>
    <w:rsid w:val="00754032"/>
    <w:rsid w:val="00755930"/>
    <w:rsid w:val="00757431"/>
    <w:rsid w:val="00757A92"/>
    <w:rsid w:val="0076110A"/>
    <w:rsid w:val="0076165B"/>
    <w:rsid w:val="00761DA6"/>
    <w:rsid w:val="007625BD"/>
    <w:rsid w:val="00762B8A"/>
    <w:rsid w:val="0076322E"/>
    <w:rsid w:val="00764456"/>
    <w:rsid w:val="00764A2B"/>
    <w:rsid w:val="007663AA"/>
    <w:rsid w:val="00766A39"/>
    <w:rsid w:val="0077076B"/>
    <w:rsid w:val="007724E6"/>
    <w:rsid w:val="007743C5"/>
    <w:rsid w:val="007743D4"/>
    <w:rsid w:val="0077558F"/>
    <w:rsid w:val="00777D07"/>
    <w:rsid w:val="00780E60"/>
    <w:rsid w:val="00781279"/>
    <w:rsid w:val="0078159C"/>
    <w:rsid w:val="00781B76"/>
    <w:rsid w:val="00781D53"/>
    <w:rsid w:val="00783B08"/>
    <w:rsid w:val="0078582C"/>
    <w:rsid w:val="00787F4D"/>
    <w:rsid w:val="00790CD9"/>
    <w:rsid w:val="00792890"/>
    <w:rsid w:val="007928AB"/>
    <w:rsid w:val="0079354B"/>
    <w:rsid w:val="007943F5"/>
    <w:rsid w:val="0079446F"/>
    <w:rsid w:val="007955AA"/>
    <w:rsid w:val="00796129"/>
    <w:rsid w:val="00797201"/>
    <w:rsid w:val="00797294"/>
    <w:rsid w:val="0079754F"/>
    <w:rsid w:val="0079793C"/>
    <w:rsid w:val="007A00DE"/>
    <w:rsid w:val="007A0E64"/>
    <w:rsid w:val="007A1864"/>
    <w:rsid w:val="007A20FC"/>
    <w:rsid w:val="007A3007"/>
    <w:rsid w:val="007A31A5"/>
    <w:rsid w:val="007A323B"/>
    <w:rsid w:val="007A46CD"/>
    <w:rsid w:val="007A6068"/>
    <w:rsid w:val="007A6317"/>
    <w:rsid w:val="007A6826"/>
    <w:rsid w:val="007A6A9E"/>
    <w:rsid w:val="007A77DB"/>
    <w:rsid w:val="007A7DA4"/>
    <w:rsid w:val="007B6E17"/>
    <w:rsid w:val="007C1C0F"/>
    <w:rsid w:val="007C257A"/>
    <w:rsid w:val="007C2694"/>
    <w:rsid w:val="007C2A17"/>
    <w:rsid w:val="007C2BB6"/>
    <w:rsid w:val="007C2D23"/>
    <w:rsid w:val="007C2DD2"/>
    <w:rsid w:val="007C3F58"/>
    <w:rsid w:val="007C3FF2"/>
    <w:rsid w:val="007C4356"/>
    <w:rsid w:val="007C4EE0"/>
    <w:rsid w:val="007C6135"/>
    <w:rsid w:val="007C7E9A"/>
    <w:rsid w:val="007D01A4"/>
    <w:rsid w:val="007D0E53"/>
    <w:rsid w:val="007D3607"/>
    <w:rsid w:val="007D4285"/>
    <w:rsid w:val="007D48F9"/>
    <w:rsid w:val="007D496E"/>
    <w:rsid w:val="007D5CC1"/>
    <w:rsid w:val="007D6990"/>
    <w:rsid w:val="007D7644"/>
    <w:rsid w:val="007E0A45"/>
    <w:rsid w:val="007E1D28"/>
    <w:rsid w:val="007E2984"/>
    <w:rsid w:val="007E4E4E"/>
    <w:rsid w:val="007E4ED7"/>
    <w:rsid w:val="007E58B3"/>
    <w:rsid w:val="007E693B"/>
    <w:rsid w:val="007E6C93"/>
    <w:rsid w:val="007F3D4F"/>
    <w:rsid w:val="007F3DD4"/>
    <w:rsid w:val="007F4258"/>
    <w:rsid w:val="007F5899"/>
    <w:rsid w:val="007F5941"/>
    <w:rsid w:val="008003B1"/>
    <w:rsid w:val="00800A69"/>
    <w:rsid w:val="00801E0C"/>
    <w:rsid w:val="00803513"/>
    <w:rsid w:val="00803D6F"/>
    <w:rsid w:val="008040CB"/>
    <w:rsid w:val="00805A16"/>
    <w:rsid w:val="00806613"/>
    <w:rsid w:val="008070AE"/>
    <w:rsid w:val="008076EF"/>
    <w:rsid w:val="008103D4"/>
    <w:rsid w:val="00810C7B"/>
    <w:rsid w:val="0081166A"/>
    <w:rsid w:val="008125BC"/>
    <w:rsid w:val="00812C87"/>
    <w:rsid w:val="00813A54"/>
    <w:rsid w:val="00813CEE"/>
    <w:rsid w:val="00815633"/>
    <w:rsid w:val="00815BB1"/>
    <w:rsid w:val="00815F7B"/>
    <w:rsid w:val="008163F8"/>
    <w:rsid w:val="00816685"/>
    <w:rsid w:val="008166F9"/>
    <w:rsid w:val="008168C8"/>
    <w:rsid w:val="008171D5"/>
    <w:rsid w:val="00817D49"/>
    <w:rsid w:val="00821470"/>
    <w:rsid w:val="008215CB"/>
    <w:rsid w:val="008228F3"/>
    <w:rsid w:val="00823067"/>
    <w:rsid w:val="0082328A"/>
    <w:rsid w:val="00824CC6"/>
    <w:rsid w:val="00824F07"/>
    <w:rsid w:val="00825DD3"/>
    <w:rsid w:val="0082738B"/>
    <w:rsid w:val="00831390"/>
    <w:rsid w:val="008363DE"/>
    <w:rsid w:val="0083733A"/>
    <w:rsid w:val="008439D6"/>
    <w:rsid w:val="00844096"/>
    <w:rsid w:val="008461B5"/>
    <w:rsid w:val="0084689A"/>
    <w:rsid w:val="0085065F"/>
    <w:rsid w:val="0085075D"/>
    <w:rsid w:val="00852AC1"/>
    <w:rsid w:val="00853219"/>
    <w:rsid w:val="00853CD1"/>
    <w:rsid w:val="008541F1"/>
    <w:rsid w:val="00854BC5"/>
    <w:rsid w:val="00855061"/>
    <w:rsid w:val="008552C8"/>
    <w:rsid w:val="00861D1D"/>
    <w:rsid w:val="008628A3"/>
    <w:rsid w:val="008629AC"/>
    <w:rsid w:val="00862FDD"/>
    <w:rsid w:val="00863CBF"/>
    <w:rsid w:val="00864429"/>
    <w:rsid w:val="00864B07"/>
    <w:rsid w:val="008658EF"/>
    <w:rsid w:val="0086771E"/>
    <w:rsid w:val="00870802"/>
    <w:rsid w:val="008709A1"/>
    <w:rsid w:val="0087260B"/>
    <w:rsid w:val="0087317F"/>
    <w:rsid w:val="00873AAD"/>
    <w:rsid w:val="00873C70"/>
    <w:rsid w:val="00875B2B"/>
    <w:rsid w:val="00875C5E"/>
    <w:rsid w:val="00875E67"/>
    <w:rsid w:val="00876241"/>
    <w:rsid w:val="00876B6A"/>
    <w:rsid w:val="00882CE4"/>
    <w:rsid w:val="00882E84"/>
    <w:rsid w:val="00883640"/>
    <w:rsid w:val="00883B0D"/>
    <w:rsid w:val="00883FC4"/>
    <w:rsid w:val="008847C9"/>
    <w:rsid w:val="008859FC"/>
    <w:rsid w:val="00891998"/>
    <w:rsid w:val="008935B9"/>
    <w:rsid w:val="008975A8"/>
    <w:rsid w:val="008A13CE"/>
    <w:rsid w:val="008A533D"/>
    <w:rsid w:val="008A55AA"/>
    <w:rsid w:val="008A65D0"/>
    <w:rsid w:val="008A73BB"/>
    <w:rsid w:val="008A7DD2"/>
    <w:rsid w:val="008B1003"/>
    <w:rsid w:val="008B1040"/>
    <w:rsid w:val="008B19A2"/>
    <w:rsid w:val="008B1C67"/>
    <w:rsid w:val="008B2A04"/>
    <w:rsid w:val="008B2A19"/>
    <w:rsid w:val="008B2B3C"/>
    <w:rsid w:val="008B2E45"/>
    <w:rsid w:val="008B2FC2"/>
    <w:rsid w:val="008B4286"/>
    <w:rsid w:val="008B5BDC"/>
    <w:rsid w:val="008B604F"/>
    <w:rsid w:val="008C05C9"/>
    <w:rsid w:val="008C33A3"/>
    <w:rsid w:val="008C427F"/>
    <w:rsid w:val="008C56A6"/>
    <w:rsid w:val="008C5F0B"/>
    <w:rsid w:val="008C6972"/>
    <w:rsid w:val="008C6F7B"/>
    <w:rsid w:val="008D15C2"/>
    <w:rsid w:val="008D266F"/>
    <w:rsid w:val="008D2987"/>
    <w:rsid w:val="008D3B48"/>
    <w:rsid w:val="008D3BAB"/>
    <w:rsid w:val="008D3D24"/>
    <w:rsid w:val="008D42EF"/>
    <w:rsid w:val="008D5712"/>
    <w:rsid w:val="008D5769"/>
    <w:rsid w:val="008D60D9"/>
    <w:rsid w:val="008D68DC"/>
    <w:rsid w:val="008D6912"/>
    <w:rsid w:val="008D6E02"/>
    <w:rsid w:val="008D7686"/>
    <w:rsid w:val="008D7A03"/>
    <w:rsid w:val="008D7B31"/>
    <w:rsid w:val="008D7D9E"/>
    <w:rsid w:val="008E2DB3"/>
    <w:rsid w:val="008E2F2B"/>
    <w:rsid w:val="008E3DC3"/>
    <w:rsid w:val="008E3DCF"/>
    <w:rsid w:val="008F0006"/>
    <w:rsid w:val="008F03E6"/>
    <w:rsid w:val="008F06B7"/>
    <w:rsid w:val="008F073F"/>
    <w:rsid w:val="008F08D0"/>
    <w:rsid w:val="008F1C83"/>
    <w:rsid w:val="008F210E"/>
    <w:rsid w:val="008F2F01"/>
    <w:rsid w:val="008F424D"/>
    <w:rsid w:val="008F569F"/>
    <w:rsid w:val="008F60F3"/>
    <w:rsid w:val="00900DA6"/>
    <w:rsid w:val="009012BF"/>
    <w:rsid w:val="00901C1F"/>
    <w:rsid w:val="0090213F"/>
    <w:rsid w:val="00902FA8"/>
    <w:rsid w:val="00903D24"/>
    <w:rsid w:val="00904126"/>
    <w:rsid w:val="0090469A"/>
    <w:rsid w:val="009047EC"/>
    <w:rsid w:val="009052A3"/>
    <w:rsid w:val="00905B42"/>
    <w:rsid w:val="00906442"/>
    <w:rsid w:val="00906A7B"/>
    <w:rsid w:val="009073E3"/>
    <w:rsid w:val="00907BC9"/>
    <w:rsid w:val="00912331"/>
    <w:rsid w:val="0091247A"/>
    <w:rsid w:val="00912594"/>
    <w:rsid w:val="00912DB8"/>
    <w:rsid w:val="00913440"/>
    <w:rsid w:val="00914050"/>
    <w:rsid w:val="00914B57"/>
    <w:rsid w:val="009153A5"/>
    <w:rsid w:val="00916AC2"/>
    <w:rsid w:val="00916FFD"/>
    <w:rsid w:val="00917725"/>
    <w:rsid w:val="0092073A"/>
    <w:rsid w:val="0092165C"/>
    <w:rsid w:val="00922477"/>
    <w:rsid w:val="00922F0A"/>
    <w:rsid w:val="009230A2"/>
    <w:rsid w:val="00924967"/>
    <w:rsid w:val="00925C09"/>
    <w:rsid w:val="00930ECA"/>
    <w:rsid w:val="0093198C"/>
    <w:rsid w:val="00931E81"/>
    <w:rsid w:val="00932A7A"/>
    <w:rsid w:val="00933656"/>
    <w:rsid w:val="00934849"/>
    <w:rsid w:val="00934BCB"/>
    <w:rsid w:val="00934D2E"/>
    <w:rsid w:val="009421A8"/>
    <w:rsid w:val="009437DF"/>
    <w:rsid w:val="00945234"/>
    <w:rsid w:val="00945CD8"/>
    <w:rsid w:val="009464A9"/>
    <w:rsid w:val="00946CDF"/>
    <w:rsid w:val="00947DB8"/>
    <w:rsid w:val="00950C46"/>
    <w:rsid w:val="0095100D"/>
    <w:rsid w:val="0095137D"/>
    <w:rsid w:val="00955058"/>
    <w:rsid w:val="0095539B"/>
    <w:rsid w:val="009567D2"/>
    <w:rsid w:val="00956A6D"/>
    <w:rsid w:val="00960381"/>
    <w:rsid w:val="00961611"/>
    <w:rsid w:val="00962715"/>
    <w:rsid w:val="00963119"/>
    <w:rsid w:val="00963613"/>
    <w:rsid w:val="0096401D"/>
    <w:rsid w:val="009647AF"/>
    <w:rsid w:val="0096485D"/>
    <w:rsid w:val="00964DEB"/>
    <w:rsid w:val="00965A2F"/>
    <w:rsid w:val="00966D24"/>
    <w:rsid w:val="00966E63"/>
    <w:rsid w:val="00967433"/>
    <w:rsid w:val="0097067E"/>
    <w:rsid w:val="00970795"/>
    <w:rsid w:val="00970E5F"/>
    <w:rsid w:val="00972208"/>
    <w:rsid w:val="00973963"/>
    <w:rsid w:val="00973F60"/>
    <w:rsid w:val="009756FB"/>
    <w:rsid w:val="00976339"/>
    <w:rsid w:val="00976640"/>
    <w:rsid w:val="0097781C"/>
    <w:rsid w:val="009812AA"/>
    <w:rsid w:val="00981962"/>
    <w:rsid w:val="00982E49"/>
    <w:rsid w:val="00982E7D"/>
    <w:rsid w:val="0098446D"/>
    <w:rsid w:val="00984BA2"/>
    <w:rsid w:val="00985169"/>
    <w:rsid w:val="00985684"/>
    <w:rsid w:val="009861B0"/>
    <w:rsid w:val="00987A51"/>
    <w:rsid w:val="00987C78"/>
    <w:rsid w:val="0099270E"/>
    <w:rsid w:val="0099359D"/>
    <w:rsid w:val="00993E2B"/>
    <w:rsid w:val="00995F4D"/>
    <w:rsid w:val="009968BF"/>
    <w:rsid w:val="00997AC8"/>
    <w:rsid w:val="009A481A"/>
    <w:rsid w:val="009A5449"/>
    <w:rsid w:val="009A5F7F"/>
    <w:rsid w:val="009A6356"/>
    <w:rsid w:val="009A6B0C"/>
    <w:rsid w:val="009A72EA"/>
    <w:rsid w:val="009B0947"/>
    <w:rsid w:val="009B2450"/>
    <w:rsid w:val="009B2CA4"/>
    <w:rsid w:val="009B3968"/>
    <w:rsid w:val="009B559D"/>
    <w:rsid w:val="009B604D"/>
    <w:rsid w:val="009B63A3"/>
    <w:rsid w:val="009B654E"/>
    <w:rsid w:val="009B6F3A"/>
    <w:rsid w:val="009B7098"/>
    <w:rsid w:val="009B71DB"/>
    <w:rsid w:val="009B75FD"/>
    <w:rsid w:val="009C0679"/>
    <w:rsid w:val="009C06AF"/>
    <w:rsid w:val="009C1175"/>
    <w:rsid w:val="009C1937"/>
    <w:rsid w:val="009C1B68"/>
    <w:rsid w:val="009C2F3B"/>
    <w:rsid w:val="009C43E3"/>
    <w:rsid w:val="009C4477"/>
    <w:rsid w:val="009C55A9"/>
    <w:rsid w:val="009C71BE"/>
    <w:rsid w:val="009C7359"/>
    <w:rsid w:val="009C7CA2"/>
    <w:rsid w:val="009D1E78"/>
    <w:rsid w:val="009D3BB5"/>
    <w:rsid w:val="009D3C6F"/>
    <w:rsid w:val="009D3FB0"/>
    <w:rsid w:val="009D5A2C"/>
    <w:rsid w:val="009D675F"/>
    <w:rsid w:val="009D72AA"/>
    <w:rsid w:val="009E0DBF"/>
    <w:rsid w:val="009E250D"/>
    <w:rsid w:val="009E6A63"/>
    <w:rsid w:val="009E72BA"/>
    <w:rsid w:val="009F0CD0"/>
    <w:rsid w:val="009F21DF"/>
    <w:rsid w:val="009F3A04"/>
    <w:rsid w:val="009F4A7A"/>
    <w:rsid w:val="009F5E5D"/>
    <w:rsid w:val="009F6400"/>
    <w:rsid w:val="009F7B74"/>
    <w:rsid w:val="009F7E75"/>
    <w:rsid w:val="00A00A7B"/>
    <w:rsid w:val="00A0238B"/>
    <w:rsid w:val="00A023C9"/>
    <w:rsid w:val="00A02964"/>
    <w:rsid w:val="00A034EE"/>
    <w:rsid w:val="00A03A75"/>
    <w:rsid w:val="00A04839"/>
    <w:rsid w:val="00A04B13"/>
    <w:rsid w:val="00A04FA1"/>
    <w:rsid w:val="00A051E4"/>
    <w:rsid w:val="00A06CA0"/>
    <w:rsid w:val="00A079DF"/>
    <w:rsid w:val="00A07A73"/>
    <w:rsid w:val="00A10D26"/>
    <w:rsid w:val="00A111EF"/>
    <w:rsid w:val="00A1200B"/>
    <w:rsid w:val="00A13FC6"/>
    <w:rsid w:val="00A146D0"/>
    <w:rsid w:val="00A15C0A"/>
    <w:rsid w:val="00A16056"/>
    <w:rsid w:val="00A1738D"/>
    <w:rsid w:val="00A17677"/>
    <w:rsid w:val="00A20741"/>
    <w:rsid w:val="00A20EEF"/>
    <w:rsid w:val="00A21523"/>
    <w:rsid w:val="00A23ECA"/>
    <w:rsid w:val="00A250CA"/>
    <w:rsid w:val="00A259BF"/>
    <w:rsid w:val="00A266B5"/>
    <w:rsid w:val="00A26C50"/>
    <w:rsid w:val="00A274AD"/>
    <w:rsid w:val="00A3053F"/>
    <w:rsid w:val="00A30BA4"/>
    <w:rsid w:val="00A30C86"/>
    <w:rsid w:val="00A3210A"/>
    <w:rsid w:val="00A32820"/>
    <w:rsid w:val="00A335B8"/>
    <w:rsid w:val="00A34360"/>
    <w:rsid w:val="00A409C5"/>
    <w:rsid w:val="00A40E60"/>
    <w:rsid w:val="00A434CB"/>
    <w:rsid w:val="00A442D8"/>
    <w:rsid w:val="00A447B0"/>
    <w:rsid w:val="00A44EC9"/>
    <w:rsid w:val="00A46224"/>
    <w:rsid w:val="00A46D13"/>
    <w:rsid w:val="00A478AB"/>
    <w:rsid w:val="00A47EAB"/>
    <w:rsid w:val="00A5106F"/>
    <w:rsid w:val="00A52675"/>
    <w:rsid w:val="00A52883"/>
    <w:rsid w:val="00A53099"/>
    <w:rsid w:val="00A53B6D"/>
    <w:rsid w:val="00A54408"/>
    <w:rsid w:val="00A60796"/>
    <w:rsid w:val="00A61208"/>
    <w:rsid w:val="00A61D68"/>
    <w:rsid w:val="00A62D5B"/>
    <w:rsid w:val="00A63CF4"/>
    <w:rsid w:val="00A6450C"/>
    <w:rsid w:val="00A64686"/>
    <w:rsid w:val="00A65832"/>
    <w:rsid w:val="00A6755C"/>
    <w:rsid w:val="00A70B0E"/>
    <w:rsid w:val="00A70F7C"/>
    <w:rsid w:val="00A747BD"/>
    <w:rsid w:val="00A74E4B"/>
    <w:rsid w:val="00A7506A"/>
    <w:rsid w:val="00A758E3"/>
    <w:rsid w:val="00A75905"/>
    <w:rsid w:val="00A772D8"/>
    <w:rsid w:val="00A8021F"/>
    <w:rsid w:val="00A82617"/>
    <w:rsid w:val="00A82C0C"/>
    <w:rsid w:val="00A83129"/>
    <w:rsid w:val="00A83445"/>
    <w:rsid w:val="00A837E7"/>
    <w:rsid w:val="00A84285"/>
    <w:rsid w:val="00A85E08"/>
    <w:rsid w:val="00A86BC2"/>
    <w:rsid w:val="00A870D7"/>
    <w:rsid w:val="00A87529"/>
    <w:rsid w:val="00A876DB"/>
    <w:rsid w:val="00A90E9A"/>
    <w:rsid w:val="00A92004"/>
    <w:rsid w:val="00A93164"/>
    <w:rsid w:val="00A94403"/>
    <w:rsid w:val="00A94C33"/>
    <w:rsid w:val="00A96201"/>
    <w:rsid w:val="00A97413"/>
    <w:rsid w:val="00A97F7B"/>
    <w:rsid w:val="00AA08DF"/>
    <w:rsid w:val="00AA0D0D"/>
    <w:rsid w:val="00AA19EB"/>
    <w:rsid w:val="00AA1A9A"/>
    <w:rsid w:val="00AA3D83"/>
    <w:rsid w:val="00AA4D4A"/>
    <w:rsid w:val="00AA4E60"/>
    <w:rsid w:val="00AA772B"/>
    <w:rsid w:val="00AB01D9"/>
    <w:rsid w:val="00AB057E"/>
    <w:rsid w:val="00AB05B1"/>
    <w:rsid w:val="00AB206F"/>
    <w:rsid w:val="00AB2A37"/>
    <w:rsid w:val="00AB2FEF"/>
    <w:rsid w:val="00AB4988"/>
    <w:rsid w:val="00AB5134"/>
    <w:rsid w:val="00AB5578"/>
    <w:rsid w:val="00AB5A65"/>
    <w:rsid w:val="00AB60D0"/>
    <w:rsid w:val="00AB7EFA"/>
    <w:rsid w:val="00AC001B"/>
    <w:rsid w:val="00AC0523"/>
    <w:rsid w:val="00AC0795"/>
    <w:rsid w:val="00AC099E"/>
    <w:rsid w:val="00AC16FD"/>
    <w:rsid w:val="00AC2BB2"/>
    <w:rsid w:val="00AC3177"/>
    <w:rsid w:val="00AC369B"/>
    <w:rsid w:val="00AC565E"/>
    <w:rsid w:val="00AC574B"/>
    <w:rsid w:val="00AC58D5"/>
    <w:rsid w:val="00AC5A8B"/>
    <w:rsid w:val="00AC5A9C"/>
    <w:rsid w:val="00AC7512"/>
    <w:rsid w:val="00AD09CA"/>
    <w:rsid w:val="00AD0A92"/>
    <w:rsid w:val="00AD3187"/>
    <w:rsid w:val="00AD3B4D"/>
    <w:rsid w:val="00AD7CB8"/>
    <w:rsid w:val="00AD7F6C"/>
    <w:rsid w:val="00AE2EEF"/>
    <w:rsid w:val="00AE424C"/>
    <w:rsid w:val="00AE4596"/>
    <w:rsid w:val="00AE4A9D"/>
    <w:rsid w:val="00AE5E21"/>
    <w:rsid w:val="00AE70D1"/>
    <w:rsid w:val="00AE70FE"/>
    <w:rsid w:val="00AE781C"/>
    <w:rsid w:val="00AF008B"/>
    <w:rsid w:val="00AF0458"/>
    <w:rsid w:val="00AF1004"/>
    <w:rsid w:val="00AF2614"/>
    <w:rsid w:val="00AF26E8"/>
    <w:rsid w:val="00AF276A"/>
    <w:rsid w:val="00AF2ED5"/>
    <w:rsid w:val="00AF3E2F"/>
    <w:rsid w:val="00AF3E94"/>
    <w:rsid w:val="00AF497D"/>
    <w:rsid w:val="00AF4D06"/>
    <w:rsid w:val="00AF5A47"/>
    <w:rsid w:val="00AF6F2D"/>
    <w:rsid w:val="00AF7611"/>
    <w:rsid w:val="00AF7A20"/>
    <w:rsid w:val="00B00795"/>
    <w:rsid w:val="00B011AD"/>
    <w:rsid w:val="00B017D0"/>
    <w:rsid w:val="00B02576"/>
    <w:rsid w:val="00B02725"/>
    <w:rsid w:val="00B028F3"/>
    <w:rsid w:val="00B02AD0"/>
    <w:rsid w:val="00B0503E"/>
    <w:rsid w:val="00B05CEB"/>
    <w:rsid w:val="00B065D5"/>
    <w:rsid w:val="00B067BF"/>
    <w:rsid w:val="00B06C42"/>
    <w:rsid w:val="00B0705E"/>
    <w:rsid w:val="00B0756B"/>
    <w:rsid w:val="00B07892"/>
    <w:rsid w:val="00B07D0A"/>
    <w:rsid w:val="00B13A98"/>
    <w:rsid w:val="00B17AD9"/>
    <w:rsid w:val="00B20418"/>
    <w:rsid w:val="00B20DFD"/>
    <w:rsid w:val="00B22C87"/>
    <w:rsid w:val="00B2333C"/>
    <w:rsid w:val="00B2426A"/>
    <w:rsid w:val="00B242BB"/>
    <w:rsid w:val="00B26CAD"/>
    <w:rsid w:val="00B273EE"/>
    <w:rsid w:val="00B30318"/>
    <w:rsid w:val="00B3427E"/>
    <w:rsid w:val="00B3460F"/>
    <w:rsid w:val="00B34F12"/>
    <w:rsid w:val="00B355AB"/>
    <w:rsid w:val="00B3591B"/>
    <w:rsid w:val="00B35FEB"/>
    <w:rsid w:val="00B36DA6"/>
    <w:rsid w:val="00B36FF3"/>
    <w:rsid w:val="00B40CB8"/>
    <w:rsid w:val="00B4277F"/>
    <w:rsid w:val="00B42865"/>
    <w:rsid w:val="00B42C76"/>
    <w:rsid w:val="00B433DD"/>
    <w:rsid w:val="00B43DAD"/>
    <w:rsid w:val="00B43F5E"/>
    <w:rsid w:val="00B44403"/>
    <w:rsid w:val="00B44B71"/>
    <w:rsid w:val="00B45819"/>
    <w:rsid w:val="00B45BB3"/>
    <w:rsid w:val="00B45D14"/>
    <w:rsid w:val="00B46849"/>
    <w:rsid w:val="00B4768A"/>
    <w:rsid w:val="00B51325"/>
    <w:rsid w:val="00B51990"/>
    <w:rsid w:val="00B535FA"/>
    <w:rsid w:val="00B54380"/>
    <w:rsid w:val="00B54DC1"/>
    <w:rsid w:val="00B54EBF"/>
    <w:rsid w:val="00B56425"/>
    <w:rsid w:val="00B56D6B"/>
    <w:rsid w:val="00B56EC4"/>
    <w:rsid w:val="00B64778"/>
    <w:rsid w:val="00B6491F"/>
    <w:rsid w:val="00B650A8"/>
    <w:rsid w:val="00B701DC"/>
    <w:rsid w:val="00B702D5"/>
    <w:rsid w:val="00B725B8"/>
    <w:rsid w:val="00B72E66"/>
    <w:rsid w:val="00B730B1"/>
    <w:rsid w:val="00B73C07"/>
    <w:rsid w:val="00B7600E"/>
    <w:rsid w:val="00B769EB"/>
    <w:rsid w:val="00B76BF7"/>
    <w:rsid w:val="00B779C5"/>
    <w:rsid w:val="00B81E50"/>
    <w:rsid w:val="00B82E94"/>
    <w:rsid w:val="00B846F4"/>
    <w:rsid w:val="00B87B18"/>
    <w:rsid w:val="00B91AF1"/>
    <w:rsid w:val="00B95942"/>
    <w:rsid w:val="00B95D3B"/>
    <w:rsid w:val="00B95EDE"/>
    <w:rsid w:val="00B97780"/>
    <w:rsid w:val="00B97F42"/>
    <w:rsid w:val="00BA04A0"/>
    <w:rsid w:val="00BA06CC"/>
    <w:rsid w:val="00BA070F"/>
    <w:rsid w:val="00BA0C85"/>
    <w:rsid w:val="00BA0CDB"/>
    <w:rsid w:val="00BA0E2A"/>
    <w:rsid w:val="00BA1235"/>
    <w:rsid w:val="00BA12B8"/>
    <w:rsid w:val="00BA13C0"/>
    <w:rsid w:val="00BA2C27"/>
    <w:rsid w:val="00BA2E1D"/>
    <w:rsid w:val="00BA3E5D"/>
    <w:rsid w:val="00BA46A6"/>
    <w:rsid w:val="00BA4C09"/>
    <w:rsid w:val="00BA63B0"/>
    <w:rsid w:val="00BA7113"/>
    <w:rsid w:val="00BA75C3"/>
    <w:rsid w:val="00BB1080"/>
    <w:rsid w:val="00BB292D"/>
    <w:rsid w:val="00BB3057"/>
    <w:rsid w:val="00BB368A"/>
    <w:rsid w:val="00BB42BD"/>
    <w:rsid w:val="00BB44FE"/>
    <w:rsid w:val="00BB5A39"/>
    <w:rsid w:val="00BB5C0A"/>
    <w:rsid w:val="00BB5DDA"/>
    <w:rsid w:val="00BB68A7"/>
    <w:rsid w:val="00BB6D36"/>
    <w:rsid w:val="00BB7168"/>
    <w:rsid w:val="00BB7469"/>
    <w:rsid w:val="00BB78EF"/>
    <w:rsid w:val="00BB79F6"/>
    <w:rsid w:val="00BC0C2D"/>
    <w:rsid w:val="00BC1CE1"/>
    <w:rsid w:val="00BC24BF"/>
    <w:rsid w:val="00BC2508"/>
    <w:rsid w:val="00BC2517"/>
    <w:rsid w:val="00BC395C"/>
    <w:rsid w:val="00BC485E"/>
    <w:rsid w:val="00BC49A5"/>
    <w:rsid w:val="00BC537D"/>
    <w:rsid w:val="00BC59A7"/>
    <w:rsid w:val="00BC6AF1"/>
    <w:rsid w:val="00BC6E86"/>
    <w:rsid w:val="00BD1052"/>
    <w:rsid w:val="00BD119B"/>
    <w:rsid w:val="00BD19BF"/>
    <w:rsid w:val="00BD2135"/>
    <w:rsid w:val="00BD213E"/>
    <w:rsid w:val="00BD3265"/>
    <w:rsid w:val="00BD498A"/>
    <w:rsid w:val="00BD4C6E"/>
    <w:rsid w:val="00BD4EE5"/>
    <w:rsid w:val="00BD50EA"/>
    <w:rsid w:val="00BD581C"/>
    <w:rsid w:val="00BD58C8"/>
    <w:rsid w:val="00BD5F2C"/>
    <w:rsid w:val="00BD7620"/>
    <w:rsid w:val="00BE031A"/>
    <w:rsid w:val="00BE0948"/>
    <w:rsid w:val="00BE294D"/>
    <w:rsid w:val="00BE2C71"/>
    <w:rsid w:val="00BE2DAE"/>
    <w:rsid w:val="00BE2EA0"/>
    <w:rsid w:val="00BE3093"/>
    <w:rsid w:val="00BE46A9"/>
    <w:rsid w:val="00BE5508"/>
    <w:rsid w:val="00BF0442"/>
    <w:rsid w:val="00BF346D"/>
    <w:rsid w:val="00BF3BB1"/>
    <w:rsid w:val="00BF4162"/>
    <w:rsid w:val="00BF54B4"/>
    <w:rsid w:val="00BF6797"/>
    <w:rsid w:val="00BF67D5"/>
    <w:rsid w:val="00C0037D"/>
    <w:rsid w:val="00C007AE"/>
    <w:rsid w:val="00C007FE"/>
    <w:rsid w:val="00C0194A"/>
    <w:rsid w:val="00C02853"/>
    <w:rsid w:val="00C039B9"/>
    <w:rsid w:val="00C04972"/>
    <w:rsid w:val="00C04E8B"/>
    <w:rsid w:val="00C07517"/>
    <w:rsid w:val="00C10393"/>
    <w:rsid w:val="00C119FB"/>
    <w:rsid w:val="00C12AC3"/>
    <w:rsid w:val="00C13949"/>
    <w:rsid w:val="00C15655"/>
    <w:rsid w:val="00C159A3"/>
    <w:rsid w:val="00C170F9"/>
    <w:rsid w:val="00C1739D"/>
    <w:rsid w:val="00C17557"/>
    <w:rsid w:val="00C2362B"/>
    <w:rsid w:val="00C24133"/>
    <w:rsid w:val="00C24714"/>
    <w:rsid w:val="00C25395"/>
    <w:rsid w:val="00C27095"/>
    <w:rsid w:val="00C27BAD"/>
    <w:rsid w:val="00C304B2"/>
    <w:rsid w:val="00C30A74"/>
    <w:rsid w:val="00C314F3"/>
    <w:rsid w:val="00C31D76"/>
    <w:rsid w:val="00C328BD"/>
    <w:rsid w:val="00C32932"/>
    <w:rsid w:val="00C32E35"/>
    <w:rsid w:val="00C32F27"/>
    <w:rsid w:val="00C34203"/>
    <w:rsid w:val="00C34D3F"/>
    <w:rsid w:val="00C34E46"/>
    <w:rsid w:val="00C36702"/>
    <w:rsid w:val="00C378E7"/>
    <w:rsid w:val="00C4006D"/>
    <w:rsid w:val="00C40114"/>
    <w:rsid w:val="00C41442"/>
    <w:rsid w:val="00C421C9"/>
    <w:rsid w:val="00C42E06"/>
    <w:rsid w:val="00C4330F"/>
    <w:rsid w:val="00C445E8"/>
    <w:rsid w:val="00C451FF"/>
    <w:rsid w:val="00C457D4"/>
    <w:rsid w:val="00C45FF4"/>
    <w:rsid w:val="00C51AA7"/>
    <w:rsid w:val="00C52A57"/>
    <w:rsid w:val="00C53877"/>
    <w:rsid w:val="00C53F8D"/>
    <w:rsid w:val="00C546A1"/>
    <w:rsid w:val="00C5770D"/>
    <w:rsid w:val="00C579B5"/>
    <w:rsid w:val="00C57E89"/>
    <w:rsid w:val="00C57F33"/>
    <w:rsid w:val="00C61AD0"/>
    <w:rsid w:val="00C62696"/>
    <w:rsid w:val="00C62822"/>
    <w:rsid w:val="00C62F97"/>
    <w:rsid w:val="00C633B9"/>
    <w:rsid w:val="00C64DE3"/>
    <w:rsid w:val="00C66234"/>
    <w:rsid w:val="00C70120"/>
    <w:rsid w:val="00C709D8"/>
    <w:rsid w:val="00C729DD"/>
    <w:rsid w:val="00C73DC5"/>
    <w:rsid w:val="00C73E57"/>
    <w:rsid w:val="00C74160"/>
    <w:rsid w:val="00C74804"/>
    <w:rsid w:val="00C756BA"/>
    <w:rsid w:val="00C76647"/>
    <w:rsid w:val="00C7694D"/>
    <w:rsid w:val="00C76EC6"/>
    <w:rsid w:val="00C775AF"/>
    <w:rsid w:val="00C77D58"/>
    <w:rsid w:val="00C80145"/>
    <w:rsid w:val="00C8085E"/>
    <w:rsid w:val="00C808DB"/>
    <w:rsid w:val="00C83B3E"/>
    <w:rsid w:val="00C84557"/>
    <w:rsid w:val="00C85871"/>
    <w:rsid w:val="00C85D67"/>
    <w:rsid w:val="00C8630B"/>
    <w:rsid w:val="00C8656A"/>
    <w:rsid w:val="00C869DD"/>
    <w:rsid w:val="00C86C57"/>
    <w:rsid w:val="00C90037"/>
    <w:rsid w:val="00C90B61"/>
    <w:rsid w:val="00C90BEA"/>
    <w:rsid w:val="00C90DA0"/>
    <w:rsid w:val="00C914D1"/>
    <w:rsid w:val="00C94338"/>
    <w:rsid w:val="00C9573F"/>
    <w:rsid w:val="00C958B8"/>
    <w:rsid w:val="00C976EF"/>
    <w:rsid w:val="00C97A60"/>
    <w:rsid w:val="00C97F37"/>
    <w:rsid w:val="00C97F9C"/>
    <w:rsid w:val="00CA05A7"/>
    <w:rsid w:val="00CA0B9A"/>
    <w:rsid w:val="00CA17B5"/>
    <w:rsid w:val="00CA225B"/>
    <w:rsid w:val="00CA2A6E"/>
    <w:rsid w:val="00CA2FC5"/>
    <w:rsid w:val="00CA32F9"/>
    <w:rsid w:val="00CA3D1C"/>
    <w:rsid w:val="00CA4F0E"/>
    <w:rsid w:val="00CA5882"/>
    <w:rsid w:val="00CA598D"/>
    <w:rsid w:val="00CA64C3"/>
    <w:rsid w:val="00CB0FE9"/>
    <w:rsid w:val="00CB14CE"/>
    <w:rsid w:val="00CB1577"/>
    <w:rsid w:val="00CB1582"/>
    <w:rsid w:val="00CB1C22"/>
    <w:rsid w:val="00CB2644"/>
    <w:rsid w:val="00CB273C"/>
    <w:rsid w:val="00CB2786"/>
    <w:rsid w:val="00CB3C7A"/>
    <w:rsid w:val="00CB3E50"/>
    <w:rsid w:val="00CB435D"/>
    <w:rsid w:val="00CB4824"/>
    <w:rsid w:val="00CB4992"/>
    <w:rsid w:val="00CB5684"/>
    <w:rsid w:val="00CB6C2A"/>
    <w:rsid w:val="00CC12BD"/>
    <w:rsid w:val="00CC1356"/>
    <w:rsid w:val="00CC3610"/>
    <w:rsid w:val="00CC36E3"/>
    <w:rsid w:val="00CC6812"/>
    <w:rsid w:val="00CD00BE"/>
    <w:rsid w:val="00CD0C45"/>
    <w:rsid w:val="00CD0D5C"/>
    <w:rsid w:val="00CD245F"/>
    <w:rsid w:val="00CD3EFB"/>
    <w:rsid w:val="00CD457F"/>
    <w:rsid w:val="00CD598F"/>
    <w:rsid w:val="00CD603A"/>
    <w:rsid w:val="00CD7873"/>
    <w:rsid w:val="00CE0A57"/>
    <w:rsid w:val="00CE114F"/>
    <w:rsid w:val="00CE1462"/>
    <w:rsid w:val="00CE1F95"/>
    <w:rsid w:val="00CE28DF"/>
    <w:rsid w:val="00CE4B58"/>
    <w:rsid w:val="00CE4E36"/>
    <w:rsid w:val="00CE4ED2"/>
    <w:rsid w:val="00CE63A1"/>
    <w:rsid w:val="00CE697A"/>
    <w:rsid w:val="00CE7EFD"/>
    <w:rsid w:val="00CE7FE2"/>
    <w:rsid w:val="00CF001A"/>
    <w:rsid w:val="00CF05E5"/>
    <w:rsid w:val="00CF1E39"/>
    <w:rsid w:val="00CF2425"/>
    <w:rsid w:val="00CF261D"/>
    <w:rsid w:val="00CF3EF7"/>
    <w:rsid w:val="00CF498E"/>
    <w:rsid w:val="00CF6B47"/>
    <w:rsid w:val="00CF6B55"/>
    <w:rsid w:val="00CF7E98"/>
    <w:rsid w:val="00D005E7"/>
    <w:rsid w:val="00D00A4D"/>
    <w:rsid w:val="00D00F4A"/>
    <w:rsid w:val="00D017E0"/>
    <w:rsid w:val="00D02215"/>
    <w:rsid w:val="00D02484"/>
    <w:rsid w:val="00D02B59"/>
    <w:rsid w:val="00D02FD6"/>
    <w:rsid w:val="00D037F5"/>
    <w:rsid w:val="00D05824"/>
    <w:rsid w:val="00D0723F"/>
    <w:rsid w:val="00D1007F"/>
    <w:rsid w:val="00D101BB"/>
    <w:rsid w:val="00D10D6E"/>
    <w:rsid w:val="00D110B4"/>
    <w:rsid w:val="00D114E3"/>
    <w:rsid w:val="00D11719"/>
    <w:rsid w:val="00D11944"/>
    <w:rsid w:val="00D12FFA"/>
    <w:rsid w:val="00D13791"/>
    <w:rsid w:val="00D1464F"/>
    <w:rsid w:val="00D14CD6"/>
    <w:rsid w:val="00D14D5A"/>
    <w:rsid w:val="00D15320"/>
    <w:rsid w:val="00D15B8B"/>
    <w:rsid w:val="00D15BA5"/>
    <w:rsid w:val="00D167E3"/>
    <w:rsid w:val="00D16CD0"/>
    <w:rsid w:val="00D16E0D"/>
    <w:rsid w:val="00D177D8"/>
    <w:rsid w:val="00D17957"/>
    <w:rsid w:val="00D20100"/>
    <w:rsid w:val="00D20859"/>
    <w:rsid w:val="00D21841"/>
    <w:rsid w:val="00D22288"/>
    <w:rsid w:val="00D22454"/>
    <w:rsid w:val="00D2270A"/>
    <w:rsid w:val="00D237E6"/>
    <w:rsid w:val="00D23B0D"/>
    <w:rsid w:val="00D24962"/>
    <w:rsid w:val="00D251B1"/>
    <w:rsid w:val="00D2568D"/>
    <w:rsid w:val="00D264C2"/>
    <w:rsid w:val="00D26F92"/>
    <w:rsid w:val="00D30809"/>
    <w:rsid w:val="00D30E27"/>
    <w:rsid w:val="00D30E2F"/>
    <w:rsid w:val="00D32755"/>
    <w:rsid w:val="00D34774"/>
    <w:rsid w:val="00D34DB7"/>
    <w:rsid w:val="00D3703F"/>
    <w:rsid w:val="00D372A0"/>
    <w:rsid w:val="00D4059C"/>
    <w:rsid w:val="00D406EE"/>
    <w:rsid w:val="00D408B1"/>
    <w:rsid w:val="00D40BBA"/>
    <w:rsid w:val="00D42691"/>
    <w:rsid w:val="00D43AB8"/>
    <w:rsid w:val="00D43D61"/>
    <w:rsid w:val="00D44F9F"/>
    <w:rsid w:val="00D46250"/>
    <w:rsid w:val="00D46E52"/>
    <w:rsid w:val="00D474B5"/>
    <w:rsid w:val="00D515DE"/>
    <w:rsid w:val="00D52273"/>
    <w:rsid w:val="00D522D3"/>
    <w:rsid w:val="00D52CCD"/>
    <w:rsid w:val="00D532D3"/>
    <w:rsid w:val="00D544D7"/>
    <w:rsid w:val="00D555C9"/>
    <w:rsid w:val="00D5594F"/>
    <w:rsid w:val="00D57860"/>
    <w:rsid w:val="00D60B1C"/>
    <w:rsid w:val="00D61F0A"/>
    <w:rsid w:val="00D6206D"/>
    <w:rsid w:val="00D63110"/>
    <w:rsid w:val="00D7086C"/>
    <w:rsid w:val="00D7185A"/>
    <w:rsid w:val="00D7337F"/>
    <w:rsid w:val="00D737DF"/>
    <w:rsid w:val="00D73E9A"/>
    <w:rsid w:val="00D73F47"/>
    <w:rsid w:val="00D74CA0"/>
    <w:rsid w:val="00D75C3D"/>
    <w:rsid w:val="00D762C4"/>
    <w:rsid w:val="00D7682C"/>
    <w:rsid w:val="00D7795E"/>
    <w:rsid w:val="00D8262E"/>
    <w:rsid w:val="00D827A3"/>
    <w:rsid w:val="00D82C52"/>
    <w:rsid w:val="00D83DE3"/>
    <w:rsid w:val="00D85C7E"/>
    <w:rsid w:val="00D87CB6"/>
    <w:rsid w:val="00D90BE5"/>
    <w:rsid w:val="00D937C1"/>
    <w:rsid w:val="00D94695"/>
    <w:rsid w:val="00D948CD"/>
    <w:rsid w:val="00D95350"/>
    <w:rsid w:val="00D96105"/>
    <w:rsid w:val="00D97108"/>
    <w:rsid w:val="00D97842"/>
    <w:rsid w:val="00DA0C2F"/>
    <w:rsid w:val="00DA3DAA"/>
    <w:rsid w:val="00DA41C8"/>
    <w:rsid w:val="00DA4A48"/>
    <w:rsid w:val="00DA4F71"/>
    <w:rsid w:val="00DA500E"/>
    <w:rsid w:val="00DA5EDF"/>
    <w:rsid w:val="00DA6257"/>
    <w:rsid w:val="00DA633A"/>
    <w:rsid w:val="00DA6DEF"/>
    <w:rsid w:val="00DA6E0A"/>
    <w:rsid w:val="00DA775C"/>
    <w:rsid w:val="00DA7FAC"/>
    <w:rsid w:val="00DB14F1"/>
    <w:rsid w:val="00DB166B"/>
    <w:rsid w:val="00DB2097"/>
    <w:rsid w:val="00DB34DD"/>
    <w:rsid w:val="00DB3E38"/>
    <w:rsid w:val="00DB4223"/>
    <w:rsid w:val="00DB4539"/>
    <w:rsid w:val="00DB4FA4"/>
    <w:rsid w:val="00DB6BD1"/>
    <w:rsid w:val="00DB7127"/>
    <w:rsid w:val="00DB71B5"/>
    <w:rsid w:val="00DC1A13"/>
    <w:rsid w:val="00DC1F34"/>
    <w:rsid w:val="00DC21E2"/>
    <w:rsid w:val="00DC35C7"/>
    <w:rsid w:val="00DC3B70"/>
    <w:rsid w:val="00DC5992"/>
    <w:rsid w:val="00DC5CD4"/>
    <w:rsid w:val="00DC7A8B"/>
    <w:rsid w:val="00DD011E"/>
    <w:rsid w:val="00DD01C7"/>
    <w:rsid w:val="00DD1189"/>
    <w:rsid w:val="00DD2194"/>
    <w:rsid w:val="00DD2A2B"/>
    <w:rsid w:val="00DD34D4"/>
    <w:rsid w:val="00DD35A6"/>
    <w:rsid w:val="00DD4146"/>
    <w:rsid w:val="00DD423F"/>
    <w:rsid w:val="00DD463F"/>
    <w:rsid w:val="00DD60F9"/>
    <w:rsid w:val="00DD765F"/>
    <w:rsid w:val="00DD7AE4"/>
    <w:rsid w:val="00DD7BBE"/>
    <w:rsid w:val="00DE172D"/>
    <w:rsid w:val="00DE22DC"/>
    <w:rsid w:val="00DE2E42"/>
    <w:rsid w:val="00DE38E8"/>
    <w:rsid w:val="00DE3F55"/>
    <w:rsid w:val="00DF1020"/>
    <w:rsid w:val="00DF1FB9"/>
    <w:rsid w:val="00DF1FBD"/>
    <w:rsid w:val="00DF2031"/>
    <w:rsid w:val="00DF3FA8"/>
    <w:rsid w:val="00DF4FE0"/>
    <w:rsid w:val="00DF6F37"/>
    <w:rsid w:val="00DF72BC"/>
    <w:rsid w:val="00DF77BB"/>
    <w:rsid w:val="00DF7F60"/>
    <w:rsid w:val="00E01981"/>
    <w:rsid w:val="00E024CB"/>
    <w:rsid w:val="00E029BF"/>
    <w:rsid w:val="00E035AA"/>
    <w:rsid w:val="00E03EF0"/>
    <w:rsid w:val="00E063E8"/>
    <w:rsid w:val="00E06F63"/>
    <w:rsid w:val="00E07BB6"/>
    <w:rsid w:val="00E11358"/>
    <w:rsid w:val="00E11A8B"/>
    <w:rsid w:val="00E11F9C"/>
    <w:rsid w:val="00E12163"/>
    <w:rsid w:val="00E1274F"/>
    <w:rsid w:val="00E178CA"/>
    <w:rsid w:val="00E17CD2"/>
    <w:rsid w:val="00E20BB7"/>
    <w:rsid w:val="00E20D46"/>
    <w:rsid w:val="00E242C6"/>
    <w:rsid w:val="00E25A61"/>
    <w:rsid w:val="00E2664B"/>
    <w:rsid w:val="00E26A00"/>
    <w:rsid w:val="00E30A2A"/>
    <w:rsid w:val="00E3274D"/>
    <w:rsid w:val="00E335E4"/>
    <w:rsid w:val="00E3451F"/>
    <w:rsid w:val="00E34925"/>
    <w:rsid w:val="00E34C77"/>
    <w:rsid w:val="00E35338"/>
    <w:rsid w:val="00E35A21"/>
    <w:rsid w:val="00E363C2"/>
    <w:rsid w:val="00E36E50"/>
    <w:rsid w:val="00E370EF"/>
    <w:rsid w:val="00E37211"/>
    <w:rsid w:val="00E412B4"/>
    <w:rsid w:val="00E42D02"/>
    <w:rsid w:val="00E44B5A"/>
    <w:rsid w:val="00E45085"/>
    <w:rsid w:val="00E4588C"/>
    <w:rsid w:val="00E45A29"/>
    <w:rsid w:val="00E47170"/>
    <w:rsid w:val="00E5046B"/>
    <w:rsid w:val="00E52D73"/>
    <w:rsid w:val="00E52E5C"/>
    <w:rsid w:val="00E547C9"/>
    <w:rsid w:val="00E55494"/>
    <w:rsid w:val="00E564BD"/>
    <w:rsid w:val="00E5682E"/>
    <w:rsid w:val="00E56C13"/>
    <w:rsid w:val="00E57471"/>
    <w:rsid w:val="00E57A35"/>
    <w:rsid w:val="00E57A94"/>
    <w:rsid w:val="00E60F64"/>
    <w:rsid w:val="00E61234"/>
    <w:rsid w:val="00E633C7"/>
    <w:rsid w:val="00E63B3C"/>
    <w:rsid w:val="00E63D6F"/>
    <w:rsid w:val="00E650CC"/>
    <w:rsid w:val="00E65FF1"/>
    <w:rsid w:val="00E668D4"/>
    <w:rsid w:val="00E72483"/>
    <w:rsid w:val="00E72848"/>
    <w:rsid w:val="00E7299A"/>
    <w:rsid w:val="00E72B8D"/>
    <w:rsid w:val="00E7337D"/>
    <w:rsid w:val="00E745DA"/>
    <w:rsid w:val="00E745E4"/>
    <w:rsid w:val="00E75CCA"/>
    <w:rsid w:val="00E77424"/>
    <w:rsid w:val="00E77984"/>
    <w:rsid w:val="00E804B8"/>
    <w:rsid w:val="00E818A7"/>
    <w:rsid w:val="00E81E32"/>
    <w:rsid w:val="00E83825"/>
    <w:rsid w:val="00E83CE0"/>
    <w:rsid w:val="00E8569F"/>
    <w:rsid w:val="00E85792"/>
    <w:rsid w:val="00E85A20"/>
    <w:rsid w:val="00E86890"/>
    <w:rsid w:val="00E87888"/>
    <w:rsid w:val="00E87969"/>
    <w:rsid w:val="00E91AC5"/>
    <w:rsid w:val="00E93025"/>
    <w:rsid w:val="00E93504"/>
    <w:rsid w:val="00E935ED"/>
    <w:rsid w:val="00E962EC"/>
    <w:rsid w:val="00E96B57"/>
    <w:rsid w:val="00E97B62"/>
    <w:rsid w:val="00EA0891"/>
    <w:rsid w:val="00EA094A"/>
    <w:rsid w:val="00EA0C3E"/>
    <w:rsid w:val="00EA103C"/>
    <w:rsid w:val="00EA2A49"/>
    <w:rsid w:val="00EA2B73"/>
    <w:rsid w:val="00EA2CE3"/>
    <w:rsid w:val="00EA370A"/>
    <w:rsid w:val="00EA44E3"/>
    <w:rsid w:val="00EA484F"/>
    <w:rsid w:val="00EA5CC2"/>
    <w:rsid w:val="00EA6836"/>
    <w:rsid w:val="00EA6B5D"/>
    <w:rsid w:val="00EA7B66"/>
    <w:rsid w:val="00EB0900"/>
    <w:rsid w:val="00EB0DBA"/>
    <w:rsid w:val="00EB1C54"/>
    <w:rsid w:val="00EB3D2D"/>
    <w:rsid w:val="00EB40CE"/>
    <w:rsid w:val="00EB4143"/>
    <w:rsid w:val="00EB48E0"/>
    <w:rsid w:val="00EB5DF1"/>
    <w:rsid w:val="00EB7594"/>
    <w:rsid w:val="00EC2D01"/>
    <w:rsid w:val="00EC2D4B"/>
    <w:rsid w:val="00EC394E"/>
    <w:rsid w:val="00ED0100"/>
    <w:rsid w:val="00ED2AF6"/>
    <w:rsid w:val="00ED2B0D"/>
    <w:rsid w:val="00ED2EC7"/>
    <w:rsid w:val="00ED3BD8"/>
    <w:rsid w:val="00ED48F2"/>
    <w:rsid w:val="00ED7A15"/>
    <w:rsid w:val="00EE07FA"/>
    <w:rsid w:val="00EE1B69"/>
    <w:rsid w:val="00EE215D"/>
    <w:rsid w:val="00EE2594"/>
    <w:rsid w:val="00EE2EBA"/>
    <w:rsid w:val="00EE42EA"/>
    <w:rsid w:val="00EE44AE"/>
    <w:rsid w:val="00EE61E0"/>
    <w:rsid w:val="00EF02BA"/>
    <w:rsid w:val="00EF02F6"/>
    <w:rsid w:val="00EF0694"/>
    <w:rsid w:val="00EF1207"/>
    <w:rsid w:val="00EF1E4A"/>
    <w:rsid w:val="00EF22E4"/>
    <w:rsid w:val="00EF29A4"/>
    <w:rsid w:val="00EF3752"/>
    <w:rsid w:val="00EF3786"/>
    <w:rsid w:val="00EF3BE8"/>
    <w:rsid w:val="00EF4794"/>
    <w:rsid w:val="00EF4B70"/>
    <w:rsid w:val="00EF62D1"/>
    <w:rsid w:val="00EF7D7A"/>
    <w:rsid w:val="00F00ABF"/>
    <w:rsid w:val="00F0149A"/>
    <w:rsid w:val="00F014D6"/>
    <w:rsid w:val="00F01D31"/>
    <w:rsid w:val="00F01DC2"/>
    <w:rsid w:val="00F0259C"/>
    <w:rsid w:val="00F025AE"/>
    <w:rsid w:val="00F025D1"/>
    <w:rsid w:val="00F029D4"/>
    <w:rsid w:val="00F032EC"/>
    <w:rsid w:val="00F07C9B"/>
    <w:rsid w:val="00F07F55"/>
    <w:rsid w:val="00F119A9"/>
    <w:rsid w:val="00F138CC"/>
    <w:rsid w:val="00F13DBA"/>
    <w:rsid w:val="00F13F07"/>
    <w:rsid w:val="00F14D61"/>
    <w:rsid w:val="00F16719"/>
    <w:rsid w:val="00F20162"/>
    <w:rsid w:val="00F206C5"/>
    <w:rsid w:val="00F21067"/>
    <w:rsid w:val="00F2178C"/>
    <w:rsid w:val="00F2189A"/>
    <w:rsid w:val="00F22F68"/>
    <w:rsid w:val="00F245EF"/>
    <w:rsid w:val="00F253B5"/>
    <w:rsid w:val="00F264C7"/>
    <w:rsid w:val="00F30444"/>
    <w:rsid w:val="00F30978"/>
    <w:rsid w:val="00F30C30"/>
    <w:rsid w:val="00F31CEC"/>
    <w:rsid w:val="00F32726"/>
    <w:rsid w:val="00F351F8"/>
    <w:rsid w:val="00F35EF8"/>
    <w:rsid w:val="00F360BB"/>
    <w:rsid w:val="00F37F4F"/>
    <w:rsid w:val="00F40C07"/>
    <w:rsid w:val="00F41901"/>
    <w:rsid w:val="00F43065"/>
    <w:rsid w:val="00F46C18"/>
    <w:rsid w:val="00F47191"/>
    <w:rsid w:val="00F47265"/>
    <w:rsid w:val="00F50CBB"/>
    <w:rsid w:val="00F52FAB"/>
    <w:rsid w:val="00F55609"/>
    <w:rsid w:val="00F56C96"/>
    <w:rsid w:val="00F6210B"/>
    <w:rsid w:val="00F62E69"/>
    <w:rsid w:val="00F64188"/>
    <w:rsid w:val="00F645DA"/>
    <w:rsid w:val="00F70B7D"/>
    <w:rsid w:val="00F70CC3"/>
    <w:rsid w:val="00F70FF8"/>
    <w:rsid w:val="00F71F13"/>
    <w:rsid w:val="00F726E1"/>
    <w:rsid w:val="00F75D79"/>
    <w:rsid w:val="00F75EEE"/>
    <w:rsid w:val="00F771DC"/>
    <w:rsid w:val="00F7742C"/>
    <w:rsid w:val="00F817B3"/>
    <w:rsid w:val="00F826E1"/>
    <w:rsid w:val="00F827AB"/>
    <w:rsid w:val="00F82AA1"/>
    <w:rsid w:val="00F83023"/>
    <w:rsid w:val="00F833D1"/>
    <w:rsid w:val="00F8411B"/>
    <w:rsid w:val="00F87A84"/>
    <w:rsid w:val="00F90760"/>
    <w:rsid w:val="00F90B8C"/>
    <w:rsid w:val="00F90DFD"/>
    <w:rsid w:val="00F917BA"/>
    <w:rsid w:val="00F93CE0"/>
    <w:rsid w:val="00F9459A"/>
    <w:rsid w:val="00F96746"/>
    <w:rsid w:val="00F96C32"/>
    <w:rsid w:val="00F979CE"/>
    <w:rsid w:val="00FA0859"/>
    <w:rsid w:val="00FA2369"/>
    <w:rsid w:val="00FA2B60"/>
    <w:rsid w:val="00FA2F26"/>
    <w:rsid w:val="00FA3E1A"/>
    <w:rsid w:val="00FA53AE"/>
    <w:rsid w:val="00FA645B"/>
    <w:rsid w:val="00FA6ABD"/>
    <w:rsid w:val="00FA7A89"/>
    <w:rsid w:val="00FB0688"/>
    <w:rsid w:val="00FB1D9C"/>
    <w:rsid w:val="00FB2ADA"/>
    <w:rsid w:val="00FB31C1"/>
    <w:rsid w:val="00FB3242"/>
    <w:rsid w:val="00FB3E3E"/>
    <w:rsid w:val="00FB4469"/>
    <w:rsid w:val="00FB6465"/>
    <w:rsid w:val="00FB6655"/>
    <w:rsid w:val="00FB68EF"/>
    <w:rsid w:val="00FB7858"/>
    <w:rsid w:val="00FB7AE0"/>
    <w:rsid w:val="00FC07C3"/>
    <w:rsid w:val="00FC084C"/>
    <w:rsid w:val="00FC0A72"/>
    <w:rsid w:val="00FC29B2"/>
    <w:rsid w:val="00FC35C9"/>
    <w:rsid w:val="00FC3A2A"/>
    <w:rsid w:val="00FC4381"/>
    <w:rsid w:val="00FC47CC"/>
    <w:rsid w:val="00FC47D7"/>
    <w:rsid w:val="00FC5B34"/>
    <w:rsid w:val="00FC5C90"/>
    <w:rsid w:val="00FC61F3"/>
    <w:rsid w:val="00FC65A6"/>
    <w:rsid w:val="00FC6984"/>
    <w:rsid w:val="00FC71D6"/>
    <w:rsid w:val="00FC76A7"/>
    <w:rsid w:val="00FC7887"/>
    <w:rsid w:val="00FD1D99"/>
    <w:rsid w:val="00FD4909"/>
    <w:rsid w:val="00FD6E94"/>
    <w:rsid w:val="00FD73F6"/>
    <w:rsid w:val="00FD7527"/>
    <w:rsid w:val="00FD7CBE"/>
    <w:rsid w:val="00FE0A02"/>
    <w:rsid w:val="00FE1108"/>
    <w:rsid w:val="00FE118A"/>
    <w:rsid w:val="00FE1B80"/>
    <w:rsid w:val="00FE27BC"/>
    <w:rsid w:val="00FE27C1"/>
    <w:rsid w:val="00FE2DEF"/>
    <w:rsid w:val="00FE33B2"/>
    <w:rsid w:val="00FF2214"/>
    <w:rsid w:val="00FF2E66"/>
    <w:rsid w:val="00FF3012"/>
    <w:rsid w:val="00FF3231"/>
    <w:rsid w:val="00FF3F2E"/>
    <w:rsid w:val="00FF45CE"/>
    <w:rsid w:val="00FF4D5A"/>
    <w:rsid w:val="00FF69DB"/>
    <w:rsid w:val="00FF6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FC81B"/>
  <w15:chartTrackingRefBased/>
  <w15:docId w15:val="{4A4E5476-B9CB-594A-98DB-85F36D5C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2E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04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2AB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A4D"/>
    <w:pPr>
      <w:ind w:left="720"/>
      <w:contextualSpacing/>
    </w:pPr>
  </w:style>
  <w:style w:type="character" w:customStyle="1" w:styleId="Heading1Char">
    <w:name w:val="Heading 1 Char"/>
    <w:basedOn w:val="DefaultParagraphFont"/>
    <w:link w:val="Heading1"/>
    <w:uiPriority w:val="9"/>
    <w:rsid w:val="00252E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72ABE"/>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072AB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72ABE"/>
  </w:style>
  <w:style w:type="character" w:styleId="Hyperlink">
    <w:name w:val="Hyperlink"/>
    <w:basedOn w:val="DefaultParagraphFont"/>
    <w:uiPriority w:val="99"/>
    <w:unhideWhenUsed/>
    <w:rsid w:val="007132C1"/>
    <w:rPr>
      <w:color w:val="0000FF"/>
      <w:u w:val="single"/>
    </w:rPr>
  </w:style>
  <w:style w:type="character" w:customStyle="1" w:styleId="Heading2Char">
    <w:name w:val="Heading 2 Char"/>
    <w:basedOn w:val="DefaultParagraphFont"/>
    <w:link w:val="Heading2"/>
    <w:uiPriority w:val="9"/>
    <w:rsid w:val="00E804B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04B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804B8"/>
    <w:pPr>
      <w:spacing w:before="120"/>
    </w:pPr>
    <w:rPr>
      <w:rFonts w:cstheme="minorHAnsi"/>
      <w:b/>
      <w:bCs/>
      <w:i/>
      <w:iCs/>
    </w:rPr>
  </w:style>
  <w:style w:type="paragraph" w:styleId="TOC2">
    <w:name w:val="toc 2"/>
    <w:basedOn w:val="Normal"/>
    <w:next w:val="Normal"/>
    <w:autoRedefine/>
    <w:uiPriority w:val="39"/>
    <w:unhideWhenUsed/>
    <w:rsid w:val="00E804B8"/>
    <w:pPr>
      <w:spacing w:before="120"/>
      <w:ind w:left="240"/>
    </w:pPr>
    <w:rPr>
      <w:rFonts w:cstheme="minorHAnsi"/>
      <w:b/>
      <w:bCs/>
      <w:sz w:val="22"/>
      <w:szCs w:val="22"/>
    </w:rPr>
  </w:style>
  <w:style w:type="paragraph" w:styleId="TOC3">
    <w:name w:val="toc 3"/>
    <w:basedOn w:val="Normal"/>
    <w:next w:val="Normal"/>
    <w:autoRedefine/>
    <w:uiPriority w:val="39"/>
    <w:unhideWhenUsed/>
    <w:rsid w:val="00E804B8"/>
    <w:pPr>
      <w:ind w:left="480"/>
    </w:pPr>
    <w:rPr>
      <w:rFonts w:cstheme="minorHAnsi"/>
      <w:sz w:val="20"/>
      <w:szCs w:val="20"/>
    </w:rPr>
  </w:style>
  <w:style w:type="paragraph" w:styleId="TOC4">
    <w:name w:val="toc 4"/>
    <w:basedOn w:val="Normal"/>
    <w:next w:val="Normal"/>
    <w:autoRedefine/>
    <w:uiPriority w:val="39"/>
    <w:semiHidden/>
    <w:unhideWhenUsed/>
    <w:rsid w:val="00E804B8"/>
    <w:pPr>
      <w:ind w:left="720"/>
    </w:pPr>
    <w:rPr>
      <w:rFonts w:cstheme="minorHAnsi"/>
      <w:sz w:val="20"/>
      <w:szCs w:val="20"/>
    </w:rPr>
  </w:style>
  <w:style w:type="paragraph" w:styleId="TOC5">
    <w:name w:val="toc 5"/>
    <w:basedOn w:val="Normal"/>
    <w:next w:val="Normal"/>
    <w:autoRedefine/>
    <w:uiPriority w:val="39"/>
    <w:semiHidden/>
    <w:unhideWhenUsed/>
    <w:rsid w:val="00E804B8"/>
    <w:pPr>
      <w:ind w:left="960"/>
    </w:pPr>
    <w:rPr>
      <w:rFonts w:cstheme="minorHAnsi"/>
      <w:sz w:val="20"/>
      <w:szCs w:val="20"/>
    </w:rPr>
  </w:style>
  <w:style w:type="paragraph" w:styleId="TOC6">
    <w:name w:val="toc 6"/>
    <w:basedOn w:val="Normal"/>
    <w:next w:val="Normal"/>
    <w:autoRedefine/>
    <w:uiPriority w:val="39"/>
    <w:semiHidden/>
    <w:unhideWhenUsed/>
    <w:rsid w:val="00E804B8"/>
    <w:pPr>
      <w:ind w:left="1200"/>
    </w:pPr>
    <w:rPr>
      <w:rFonts w:cstheme="minorHAnsi"/>
      <w:sz w:val="20"/>
      <w:szCs w:val="20"/>
    </w:rPr>
  </w:style>
  <w:style w:type="paragraph" w:styleId="TOC7">
    <w:name w:val="toc 7"/>
    <w:basedOn w:val="Normal"/>
    <w:next w:val="Normal"/>
    <w:autoRedefine/>
    <w:uiPriority w:val="39"/>
    <w:semiHidden/>
    <w:unhideWhenUsed/>
    <w:rsid w:val="00E804B8"/>
    <w:pPr>
      <w:ind w:left="1440"/>
    </w:pPr>
    <w:rPr>
      <w:rFonts w:cstheme="minorHAnsi"/>
      <w:sz w:val="20"/>
      <w:szCs w:val="20"/>
    </w:rPr>
  </w:style>
  <w:style w:type="paragraph" w:styleId="TOC8">
    <w:name w:val="toc 8"/>
    <w:basedOn w:val="Normal"/>
    <w:next w:val="Normal"/>
    <w:autoRedefine/>
    <w:uiPriority w:val="39"/>
    <w:semiHidden/>
    <w:unhideWhenUsed/>
    <w:rsid w:val="00E804B8"/>
    <w:pPr>
      <w:ind w:left="1680"/>
    </w:pPr>
    <w:rPr>
      <w:rFonts w:cstheme="minorHAnsi"/>
      <w:sz w:val="20"/>
      <w:szCs w:val="20"/>
    </w:rPr>
  </w:style>
  <w:style w:type="paragraph" w:styleId="TOC9">
    <w:name w:val="toc 9"/>
    <w:basedOn w:val="Normal"/>
    <w:next w:val="Normal"/>
    <w:autoRedefine/>
    <w:uiPriority w:val="39"/>
    <w:semiHidden/>
    <w:unhideWhenUsed/>
    <w:rsid w:val="00E804B8"/>
    <w:pPr>
      <w:ind w:left="1920"/>
    </w:pPr>
    <w:rPr>
      <w:rFonts w:cstheme="minorHAnsi"/>
      <w:sz w:val="20"/>
      <w:szCs w:val="20"/>
    </w:rPr>
  </w:style>
  <w:style w:type="paragraph" w:styleId="Bibliography">
    <w:name w:val="Bibliography"/>
    <w:basedOn w:val="Normal"/>
    <w:next w:val="Normal"/>
    <w:uiPriority w:val="37"/>
    <w:unhideWhenUsed/>
    <w:rsid w:val="00BE5508"/>
    <w:pPr>
      <w:spacing w:after="240"/>
    </w:pPr>
  </w:style>
  <w:style w:type="character" w:styleId="Emphasis">
    <w:name w:val="Emphasis"/>
    <w:basedOn w:val="DefaultParagraphFont"/>
    <w:uiPriority w:val="20"/>
    <w:qFormat/>
    <w:rsid w:val="00FE2DEF"/>
    <w:rPr>
      <w:i/>
      <w:iCs/>
    </w:rPr>
  </w:style>
  <w:style w:type="paragraph" w:styleId="Caption">
    <w:name w:val="caption"/>
    <w:basedOn w:val="Normal"/>
    <w:next w:val="Normal"/>
    <w:uiPriority w:val="35"/>
    <w:unhideWhenUsed/>
    <w:qFormat/>
    <w:rsid w:val="006406C8"/>
    <w:pPr>
      <w:spacing w:after="200"/>
    </w:pPr>
    <w:rPr>
      <w:i/>
      <w:iCs/>
      <w:color w:val="44546A" w:themeColor="text2"/>
      <w:sz w:val="18"/>
      <w:szCs w:val="18"/>
    </w:rPr>
  </w:style>
  <w:style w:type="character" w:styleId="Strong">
    <w:name w:val="Strong"/>
    <w:basedOn w:val="DefaultParagraphFont"/>
    <w:uiPriority w:val="22"/>
    <w:qFormat/>
    <w:rsid w:val="004036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42452">
      <w:bodyDiv w:val="1"/>
      <w:marLeft w:val="0"/>
      <w:marRight w:val="0"/>
      <w:marTop w:val="0"/>
      <w:marBottom w:val="0"/>
      <w:divBdr>
        <w:top w:val="none" w:sz="0" w:space="0" w:color="auto"/>
        <w:left w:val="none" w:sz="0" w:space="0" w:color="auto"/>
        <w:bottom w:val="none" w:sz="0" w:space="0" w:color="auto"/>
        <w:right w:val="none" w:sz="0" w:space="0" w:color="auto"/>
      </w:divBdr>
    </w:div>
    <w:div w:id="310789132">
      <w:bodyDiv w:val="1"/>
      <w:marLeft w:val="0"/>
      <w:marRight w:val="0"/>
      <w:marTop w:val="0"/>
      <w:marBottom w:val="0"/>
      <w:divBdr>
        <w:top w:val="none" w:sz="0" w:space="0" w:color="auto"/>
        <w:left w:val="none" w:sz="0" w:space="0" w:color="auto"/>
        <w:bottom w:val="none" w:sz="0" w:space="0" w:color="auto"/>
        <w:right w:val="none" w:sz="0" w:space="0" w:color="auto"/>
      </w:divBdr>
    </w:div>
    <w:div w:id="627928724">
      <w:bodyDiv w:val="1"/>
      <w:marLeft w:val="0"/>
      <w:marRight w:val="0"/>
      <w:marTop w:val="0"/>
      <w:marBottom w:val="0"/>
      <w:divBdr>
        <w:top w:val="none" w:sz="0" w:space="0" w:color="auto"/>
        <w:left w:val="none" w:sz="0" w:space="0" w:color="auto"/>
        <w:bottom w:val="none" w:sz="0" w:space="0" w:color="auto"/>
        <w:right w:val="none" w:sz="0" w:space="0" w:color="auto"/>
      </w:divBdr>
    </w:div>
    <w:div w:id="651297463">
      <w:bodyDiv w:val="1"/>
      <w:marLeft w:val="0"/>
      <w:marRight w:val="0"/>
      <w:marTop w:val="0"/>
      <w:marBottom w:val="0"/>
      <w:divBdr>
        <w:top w:val="none" w:sz="0" w:space="0" w:color="auto"/>
        <w:left w:val="none" w:sz="0" w:space="0" w:color="auto"/>
        <w:bottom w:val="none" w:sz="0" w:space="0" w:color="auto"/>
        <w:right w:val="none" w:sz="0" w:space="0" w:color="auto"/>
      </w:divBdr>
    </w:div>
    <w:div w:id="726416118">
      <w:bodyDiv w:val="1"/>
      <w:marLeft w:val="0"/>
      <w:marRight w:val="0"/>
      <w:marTop w:val="0"/>
      <w:marBottom w:val="0"/>
      <w:divBdr>
        <w:top w:val="none" w:sz="0" w:space="0" w:color="auto"/>
        <w:left w:val="none" w:sz="0" w:space="0" w:color="auto"/>
        <w:bottom w:val="none" w:sz="0" w:space="0" w:color="auto"/>
        <w:right w:val="none" w:sz="0" w:space="0" w:color="auto"/>
      </w:divBdr>
    </w:div>
    <w:div w:id="732316810">
      <w:bodyDiv w:val="1"/>
      <w:marLeft w:val="0"/>
      <w:marRight w:val="0"/>
      <w:marTop w:val="0"/>
      <w:marBottom w:val="0"/>
      <w:divBdr>
        <w:top w:val="none" w:sz="0" w:space="0" w:color="auto"/>
        <w:left w:val="none" w:sz="0" w:space="0" w:color="auto"/>
        <w:bottom w:val="none" w:sz="0" w:space="0" w:color="auto"/>
        <w:right w:val="none" w:sz="0" w:space="0" w:color="auto"/>
      </w:divBdr>
    </w:div>
    <w:div w:id="819880505">
      <w:bodyDiv w:val="1"/>
      <w:marLeft w:val="0"/>
      <w:marRight w:val="0"/>
      <w:marTop w:val="0"/>
      <w:marBottom w:val="0"/>
      <w:divBdr>
        <w:top w:val="none" w:sz="0" w:space="0" w:color="auto"/>
        <w:left w:val="none" w:sz="0" w:space="0" w:color="auto"/>
        <w:bottom w:val="none" w:sz="0" w:space="0" w:color="auto"/>
        <w:right w:val="none" w:sz="0" w:space="0" w:color="auto"/>
      </w:divBdr>
    </w:div>
    <w:div w:id="866218282">
      <w:bodyDiv w:val="1"/>
      <w:marLeft w:val="0"/>
      <w:marRight w:val="0"/>
      <w:marTop w:val="0"/>
      <w:marBottom w:val="0"/>
      <w:divBdr>
        <w:top w:val="none" w:sz="0" w:space="0" w:color="auto"/>
        <w:left w:val="none" w:sz="0" w:space="0" w:color="auto"/>
        <w:bottom w:val="none" w:sz="0" w:space="0" w:color="auto"/>
        <w:right w:val="none" w:sz="0" w:space="0" w:color="auto"/>
      </w:divBdr>
    </w:div>
    <w:div w:id="1078596898">
      <w:bodyDiv w:val="1"/>
      <w:marLeft w:val="0"/>
      <w:marRight w:val="0"/>
      <w:marTop w:val="0"/>
      <w:marBottom w:val="0"/>
      <w:divBdr>
        <w:top w:val="none" w:sz="0" w:space="0" w:color="auto"/>
        <w:left w:val="none" w:sz="0" w:space="0" w:color="auto"/>
        <w:bottom w:val="none" w:sz="0" w:space="0" w:color="auto"/>
        <w:right w:val="none" w:sz="0" w:space="0" w:color="auto"/>
      </w:divBdr>
    </w:div>
    <w:div w:id="1158420222">
      <w:bodyDiv w:val="1"/>
      <w:marLeft w:val="0"/>
      <w:marRight w:val="0"/>
      <w:marTop w:val="0"/>
      <w:marBottom w:val="0"/>
      <w:divBdr>
        <w:top w:val="none" w:sz="0" w:space="0" w:color="auto"/>
        <w:left w:val="none" w:sz="0" w:space="0" w:color="auto"/>
        <w:bottom w:val="none" w:sz="0" w:space="0" w:color="auto"/>
        <w:right w:val="none" w:sz="0" w:space="0" w:color="auto"/>
      </w:divBdr>
    </w:div>
    <w:div w:id="1355031192">
      <w:bodyDiv w:val="1"/>
      <w:marLeft w:val="0"/>
      <w:marRight w:val="0"/>
      <w:marTop w:val="0"/>
      <w:marBottom w:val="0"/>
      <w:divBdr>
        <w:top w:val="none" w:sz="0" w:space="0" w:color="auto"/>
        <w:left w:val="none" w:sz="0" w:space="0" w:color="auto"/>
        <w:bottom w:val="none" w:sz="0" w:space="0" w:color="auto"/>
        <w:right w:val="none" w:sz="0" w:space="0" w:color="auto"/>
      </w:divBdr>
    </w:div>
    <w:div w:id="1439133385">
      <w:bodyDiv w:val="1"/>
      <w:marLeft w:val="0"/>
      <w:marRight w:val="0"/>
      <w:marTop w:val="0"/>
      <w:marBottom w:val="0"/>
      <w:divBdr>
        <w:top w:val="none" w:sz="0" w:space="0" w:color="auto"/>
        <w:left w:val="none" w:sz="0" w:space="0" w:color="auto"/>
        <w:bottom w:val="none" w:sz="0" w:space="0" w:color="auto"/>
        <w:right w:val="none" w:sz="0" w:space="0" w:color="auto"/>
      </w:divBdr>
    </w:div>
    <w:div w:id="1585608557">
      <w:bodyDiv w:val="1"/>
      <w:marLeft w:val="0"/>
      <w:marRight w:val="0"/>
      <w:marTop w:val="0"/>
      <w:marBottom w:val="0"/>
      <w:divBdr>
        <w:top w:val="none" w:sz="0" w:space="0" w:color="auto"/>
        <w:left w:val="none" w:sz="0" w:space="0" w:color="auto"/>
        <w:bottom w:val="none" w:sz="0" w:space="0" w:color="auto"/>
        <w:right w:val="none" w:sz="0" w:space="0" w:color="auto"/>
      </w:divBdr>
    </w:div>
    <w:div w:id="1619029043">
      <w:bodyDiv w:val="1"/>
      <w:marLeft w:val="0"/>
      <w:marRight w:val="0"/>
      <w:marTop w:val="0"/>
      <w:marBottom w:val="0"/>
      <w:divBdr>
        <w:top w:val="none" w:sz="0" w:space="0" w:color="auto"/>
        <w:left w:val="none" w:sz="0" w:space="0" w:color="auto"/>
        <w:bottom w:val="none" w:sz="0" w:space="0" w:color="auto"/>
        <w:right w:val="none" w:sz="0" w:space="0" w:color="auto"/>
      </w:divBdr>
      <w:divsChild>
        <w:div w:id="348871235">
          <w:marLeft w:val="0"/>
          <w:marRight w:val="0"/>
          <w:marTop w:val="0"/>
          <w:marBottom w:val="0"/>
          <w:divBdr>
            <w:top w:val="none" w:sz="0" w:space="0" w:color="auto"/>
            <w:left w:val="none" w:sz="0" w:space="0" w:color="auto"/>
            <w:bottom w:val="none" w:sz="0" w:space="0" w:color="auto"/>
            <w:right w:val="none" w:sz="0" w:space="0" w:color="auto"/>
          </w:divBdr>
        </w:div>
      </w:divsChild>
    </w:div>
    <w:div w:id="1644889304">
      <w:bodyDiv w:val="1"/>
      <w:marLeft w:val="0"/>
      <w:marRight w:val="0"/>
      <w:marTop w:val="0"/>
      <w:marBottom w:val="0"/>
      <w:divBdr>
        <w:top w:val="none" w:sz="0" w:space="0" w:color="auto"/>
        <w:left w:val="none" w:sz="0" w:space="0" w:color="auto"/>
        <w:bottom w:val="none" w:sz="0" w:space="0" w:color="auto"/>
        <w:right w:val="none" w:sz="0" w:space="0" w:color="auto"/>
      </w:divBdr>
      <w:divsChild>
        <w:div w:id="1603344735">
          <w:marLeft w:val="0"/>
          <w:marRight w:val="0"/>
          <w:marTop w:val="0"/>
          <w:marBottom w:val="0"/>
          <w:divBdr>
            <w:top w:val="none" w:sz="0" w:space="0" w:color="auto"/>
            <w:left w:val="none" w:sz="0" w:space="0" w:color="auto"/>
            <w:bottom w:val="none" w:sz="0" w:space="0" w:color="auto"/>
            <w:right w:val="none" w:sz="0" w:space="0" w:color="auto"/>
          </w:divBdr>
        </w:div>
      </w:divsChild>
    </w:div>
    <w:div w:id="1762949121">
      <w:bodyDiv w:val="1"/>
      <w:marLeft w:val="0"/>
      <w:marRight w:val="0"/>
      <w:marTop w:val="0"/>
      <w:marBottom w:val="0"/>
      <w:divBdr>
        <w:top w:val="none" w:sz="0" w:space="0" w:color="auto"/>
        <w:left w:val="none" w:sz="0" w:space="0" w:color="auto"/>
        <w:bottom w:val="none" w:sz="0" w:space="0" w:color="auto"/>
        <w:right w:val="none" w:sz="0" w:space="0" w:color="auto"/>
      </w:divBdr>
    </w:div>
    <w:div w:id="1780644680">
      <w:bodyDiv w:val="1"/>
      <w:marLeft w:val="0"/>
      <w:marRight w:val="0"/>
      <w:marTop w:val="0"/>
      <w:marBottom w:val="0"/>
      <w:divBdr>
        <w:top w:val="none" w:sz="0" w:space="0" w:color="auto"/>
        <w:left w:val="none" w:sz="0" w:space="0" w:color="auto"/>
        <w:bottom w:val="none" w:sz="0" w:space="0" w:color="auto"/>
        <w:right w:val="none" w:sz="0" w:space="0" w:color="auto"/>
      </w:divBdr>
    </w:div>
    <w:div w:id="1794251424">
      <w:bodyDiv w:val="1"/>
      <w:marLeft w:val="0"/>
      <w:marRight w:val="0"/>
      <w:marTop w:val="0"/>
      <w:marBottom w:val="0"/>
      <w:divBdr>
        <w:top w:val="none" w:sz="0" w:space="0" w:color="auto"/>
        <w:left w:val="none" w:sz="0" w:space="0" w:color="auto"/>
        <w:bottom w:val="none" w:sz="0" w:space="0" w:color="auto"/>
        <w:right w:val="none" w:sz="0" w:space="0" w:color="auto"/>
      </w:divBdr>
    </w:div>
    <w:div w:id="1800297583">
      <w:bodyDiv w:val="1"/>
      <w:marLeft w:val="0"/>
      <w:marRight w:val="0"/>
      <w:marTop w:val="0"/>
      <w:marBottom w:val="0"/>
      <w:divBdr>
        <w:top w:val="none" w:sz="0" w:space="0" w:color="auto"/>
        <w:left w:val="none" w:sz="0" w:space="0" w:color="auto"/>
        <w:bottom w:val="none" w:sz="0" w:space="0" w:color="auto"/>
        <w:right w:val="none" w:sz="0" w:space="0" w:color="auto"/>
      </w:divBdr>
    </w:div>
    <w:div w:id="1822576116">
      <w:bodyDiv w:val="1"/>
      <w:marLeft w:val="0"/>
      <w:marRight w:val="0"/>
      <w:marTop w:val="0"/>
      <w:marBottom w:val="0"/>
      <w:divBdr>
        <w:top w:val="none" w:sz="0" w:space="0" w:color="auto"/>
        <w:left w:val="none" w:sz="0" w:space="0" w:color="auto"/>
        <w:bottom w:val="none" w:sz="0" w:space="0" w:color="auto"/>
        <w:right w:val="none" w:sz="0" w:space="0" w:color="auto"/>
      </w:divBdr>
    </w:div>
    <w:div w:id="2051879679">
      <w:bodyDiv w:val="1"/>
      <w:marLeft w:val="0"/>
      <w:marRight w:val="0"/>
      <w:marTop w:val="0"/>
      <w:marBottom w:val="0"/>
      <w:divBdr>
        <w:top w:val="none" w:sz="0" w:space="0" w:color="auto"/>
        <w:left w:val="none" w:sz="0" w:space="0" w:color="auto"/>
        <w:bottom w:val="none" w:sz="0" w:space="0" w:color="auto"/>
        <w:right w:val="none" w:sz="0" w:space="0" w:color="auto"/>
      </w:divBdr>
    </w:div>
    <w:div w:id="2080328153">
      <w:bodyDiv w:val="1"/>
      <w:marLeft w:val="0"/>
      <w:marRight w:val="0"/>
      <w:marTop w:val="0"/>
      <w:marBottom w:val="0"/>
      <w:divBdr>
        <w:top w:val="none" w:sz="0" w:space="0" w:color="auto"/>
        <w:left w:val="none" w:sz="0" w:space="0" w:color="auto"/>
        <w:bottom w:val="none" w:sz="0" w:space="0" w:color="auto"/>
        <w:right w:val="none" w:sz="0" w:space="0" w:color="auto"/>
      </w:divBdr>
    </w:div>
    <w:div w:id="213748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C58D08-1D7A-5B4A-8116-F4AA7D988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2401</TotalTime>
  <Pages>12</Pages>
  <Words>4754</Words>
  <Characters>27103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Peter Ashmead (1902167)</cp:lastModifiedBy>
  <cp:revision>1999</cp:revision>
  <cp:lastPrinted>2021-02-27T11:17:00Z</cp:lastPrinted>
  <dcterms:created xsi:type="dcterms:W3CDTF">2021-02-15T12:27:00Z</dcterms:created>
  <dcterms:modified xsi:type="dcterms:W3CDTF">2021-03-02T04:56:00Z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zotero-version="5.0.96"&gt;&lt;session id="OwfJcb25"/&gt;&lt;style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