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4781326"/>
        <w:docPartObj>
          <w:docPartGallery w:val="Cover Pages"/>
          <w:docPartUnique/>
        </w:docPartObj>
      </w:sdtPr>
      <w:sdtContent>
        <w:p w14:paraId="483CF634" w14:textId="6A42B906" w:rsidR="00D20583" w:rsidRDefault="00D20583">
          <w:r>
            <w:rPr>
              <w:noProof/>
            </w:rPr>
            <mc:AlternateContent>
              <mc:Choice Requires="wpg">
                <w:drawing>
                  <wp:anchor distT="0" distB="0" distL="114300" distR="114300" simplePos="0" relativeHeight="251662336" behindDoc="0" locked="0" layoutInCell="1" allowOverlap="1" wp14:anchorId="65BE0C52" wp14:editId="46EB810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5EE1CB"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3C2B2B4" wp14:editId="6F4E7B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9E5BE7" w14:textId="71CD96AC" w:rsidR="00D20583" w:rsidRDefault="00D20583">
                                    <w:pPr>
                                      <w:pStyle w:val="NoSpacing"/>
                                      <w:jc w:val="right"/>
                                      <w:rPr>
                                        <w:color w:val="595959" w:themeColor="text1" w:themeTint="A6"/>
                                        <w:sz w:val="28"/>
                                        <w:szCs w:val="28"/>
                                      </w:rPr>
                                    </w:pPr>
                                    <w:r w:rsidRPr="00D20583">
                                      <w:rPr>
                                        <w:color w:val="595959" w:themeColor="text1" w:themeTint="A6"/>
                                        <w:sz w:val="40"/>
                                        <w:szCs w:val="40"/>
                                      </w:rPr>
                                      <w:t>Vasile Sili (2236729)</w:t>
                                    </w:r>
                                  </w:p>
                                </w:sdtContent>
                              </w:sdt>
                              <w:p w14:paraId="5F386C4E" w14:textId="29E3F7C4" w:rsidR="00D20583" w:rsidRDefault="00D20583">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D20583">
                                      <w:rPr>
                                        <w:color w:val="595959" w:themeColor="text1" w:themeTint="A6"/>
                                      </w:rPr>
                                      <w:t>Usability Engineering ACCB6017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3C2B2B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D9E5BE7" w14:textId="71CD96AC" w:rsidR="00D20583" w:rsidRDefault="00D20583">
                              <w:pPr>
                                <w:pStyle w:val="NoSpacing"/>
                                <w:jc w:val="right"/>
                                <w:rPr>
                                  <w:color w:val="595959" w:themeColor="text1" w:themeTint="A6"/>
                                  <w:sz w:val="28"/>
                                  <w:szCs w:val="28"/>
                                </w:rPr>
                              </w:pPr>
                              <w:r w:rsidRPr="00D20583">
                                <w:rPr>
                                  <w:color w:val="595959" w:themeColor="text1" w:themeTint="A6"/>
                                  <w:sz w:val="40"/>
                                  <w:szCs w:val="40"/>
                                </w:rPr>
                                <w:t>Vasile Sili (2236729)</w:t>
                              </w:r>
                            </w:p>
                          </w:sdtContent>
                        </w:sdt>
                        <w:p w14:paraId="5F386C4E" w14:textId="29E3F7C4" w:rsidR="00D20583" w:rsidRDefault="00D20583">
                          <w:pPr>
                            <w:pStyle w:val="NoSpacing"/>
                            <w:jc w:val="right"/>
                            <w:rPr>
                              <w:color w:val="595959" w:themeColor="text1" w:themeTint="A6"/>
                              <w:sz w:val="18"/>
                              <w:szCs w:val="18"/>
                            </w:rPr>
                          </w:pPr>
                          <w:sdt>
                            <w:sdtPr>
                              <w:rPr>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Content>
                              <w:r w:rsidRPr="00D20583">
                                <w:rPr>
                                  <w:color w:val="595959" w:themeColor="text1" w:themeTint="A6"/>
                                </w:rPr>
                                <w:t>Usability Engineering ACCB6017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0D97599" wp14:editId="2181443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5991CB" w14:textId="3FB127CE" w:rsidR="00D20583" w:rsidRPr="00D20583" w:rsidRDefault="00D20583">
                                <w:pPr>
                                  <w:pStyle w:val="NoSpacing"/>
                                  <w:jc w:val="right"/>
                                  <w:rPr>
                                    <w:color w:val="156082" w:themeColor="accent1"/>
                                    <w:sz w:val="28"/>
                                    <w:szCs w:val="28"/>
                                  </w:rPr>
                                </w:pPr>
                                <w:r>
                                  <w:rPr>
                                    <w:color w:val="156082" w:themeColor="accent1"/>
                                    <w:sz w:val="28"/>
                                    <w:szCs w:val="28"/>
                                    <w:lang w:val="ru-RU"/>
                                  </w:rPr>
                                  <w:t>21</w:t>
                                </w:r>
                                <w:r>
                                  <w:rPr>
                                    <w:color w:val="156082" w:themeColor="accent1"/>
                                    <w:sz w:val="28"/>
                                    <w:szCs w:val="28"/>
                                  </w:rPr>
                                  <w:t>.12.2025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93AD5CF" w14:textId="5E4C1DB9" w:rsidR="00D20583" w:rsidRDefault="00D20583">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D97599"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A5991CB" w14:textId="3FB127CE" w:rsidR="00D20583" w:rsidRPr="00D20583" w:rsidRDefault="00D20583">
                          <w:pPr>
                            <w:pStyle w:val="NoSpacing"/>
                            <w:jc w:val="right"/>
                            <w:rPr>
                              <w:color w:val="156082" w:themeColor="accent1"/>
                              <w:sz w:val="28"/>
                              <w:szCs w:val="28"/>
                            </w:rPr>
                          </w:pPr>
                          <w:r>
                            <w:rPr>
                              <w:color w:val="156082" w:themeColor="accent1"/>
                              <w:sz w:val="28"/>
                              <w:szCs w:val="28"/>
                              <w:lang w:val="ru-RU"/>
                            </w:rPr>
                            <w:t>21</w:t>
                          </w:r>
                          <w:r>
                            <w:rPr>
                              <w:color w:val="156082" w:themeColor="accent1"/>
                              <w:sz w:val="28"/>
                              <w:szCs w:val="28"/>
                            </w:rPr>
                            <w:t>.12.2025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93AD5CF" w14:textId="5E4C1DB9" w:rsidR="00D20583" w:rsidRDefault="00D20583">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233025" wp14:editId="1BFAFB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80ECC9" w14:textId="256A81DE" w:rsidR="00D20583" w:rsidRDefault="00D205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lang w:val="en-US"/>
                                      </w:rPr>
                                      <w:t>Assessment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089A69" w14:textId="7ABEF1CC" w:rsidR="00D20583" w:rsidRDefault="00D20583">
                                    <w:pPr>
                                      <w:jc w:val="right"/>
                                      <w:rPr>
                                        <w:smallCaps/>
                                        <w:color w:val="404040" w:themeColor="text1" w:themeTint="BF"/>
                                        <w:sz w:val="36"/>
                                        <w:szCs w:val="36"/>
                                      </w:rPr>
                                    </w:pPr>
                                    <w:r w:rsidRPr="00D20583">
                                      <w:rPr>
                                        <w:color w:val="404040" w:themeColor="text1" w:themeTint="BF"/>
                                        <w:sz w:val="36"/>
                                        <w:szCs w:val="36"/>
                                      </w:rPr>
                                      <w:t>Full Interface &amp; Testing</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233025"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C80ECC9" w14:textId="256A81DE" w:rsidR="00D20583" w:rsidRDefault="00D20583">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lang w:val="en-US"/>
                                </w:rPr>
                                <w:t>Assessment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9089A69" w14:textId="7ABEF1CC" w:rsidR="00D20583" w:rsidRDefault="00D20583">
                              <w:pPr>
                                <w:jc w:val="right"/>
                                <w:rPr>
                                  <w:smallCaps/>
                                  <w:color w:val="404040" w:themeColor="text1" w:themeTint="BF"/>
                                  <w:sz w:val="36"/>
                                  <w:szCs w:val="36"/>
                                </w:rPr>
                              </w:pPr>
                              <w:r w:rsidRPr="00D20583">
                                <w:rPr>
                                  <w:color w:val="404040" w:themeColor="text1" w:themeTint="BF"/>
                                  <w:sz w:val="36"/>
                                  <w:szCs w:val="36"/>
                                </w:rPr>
                                <w:t>Full Interface &amp; Testing</w:t>
                              </w:r>
                            </w:p>
                          </w:sdtContent>
                        </w:sdt>
                      </w:txbxContent>
                    </v:textbox>
                    <w10:wrap type="square" anchorx="page" anchory="page"/>
                  </v:shape>
                </w:pict>
              </mc:Fallback>
            </mc:AlternateContent>
          </w:r>
        </w:p>
        <w:p w14:paraId="5C46FFE1" w14:textId="108B181F" w:rsidR="00D20583" w:rsidRDefault="00D20583">
          <w:r>
            <w:br w:type="page"/>
          </w:r>
        </w:p>
      </w:sdtContent>
    </w:sdt>
    <w:sdt>
      <w:sdtPr>
        <w:id w:val="-258295565"/>
        <w:docPartObj>
          <w:docPartGallery w:val="Table of Contents"/>
          <w:docPartUnique/>
        </w:docPartObj>
      </w:sdtPr>
      <w:sdtEndPr>
        <w:rPr>
          <w:rFonts w:asciiTheme="minorHAnsi" w:eastAsiaTheme="minorHAnsi" w:hAnsiTheme="minorHAnsi" w:cstheme="minorBidi"/>
          <w:b/>
          <w:bCs/>
          <w:noProof/>
          <w:color w:val="auto"/>
          <w:kern w:val="2"/>
          <w:sz w:val="24"/>
          <w:szCs w:val="24"/>
          <w:lang w:val="ru-RU"/>
          <w14:ligatures w14:val="standardContextual"/>
        </w:rPr>
      </w:sdtEndPr>
      <w:sdtContent>
        <w:p w14:paraId="5DC32768" w14:textId="605D59E0" w:rsidR="000263F1" w:rsidRDefault="000263F1">
          <w:pPr>
            <w:pStyle w:val="TOCHeading"/>
          </w:pPr>
          <w:r>
            <w:t>Contents</w:t>
          </w:r>
        </w:p>
        <w:p w14:paraId="5DBEE84D" w14:textId="7991A444" w:rsidR="000263F1" w:rsidRDefault="000263F1">
          <w:pPr>
            <w:pStyle w:val="TOC1"/>
            <w:tabs>
              <w:tab w:val="right" w:leader="dot" w:pos="9345"/>
            </w:tabs>
            <w:rPr>
              <w:noProof/>
            </w:rPr>
          </w:pPr>
          <w:r>
            <w:fldChar w:fldCharType="begin"/>
          </w:r>
          <w:r>
            <w:instrText xml:space="preserve"> TOC \o "1-3" \h \z \u </w:instrText>
          </w:r>
          <w:r>
            <w:fldChar w:fldCharType="separate"/>
          </w:r>
          <w:hyperlink w:anchor="_Toc216872832" w:history="1">
            <w:r w:rsidRPr="006610A2">
              <w:rPr>
                <w:rStyle w:val="Hyperlink"/>
                <w:noProof/>
              </w:rPr>
              <w:t>Introduction</w:t>
            </w:r>
            <w:r>
              <w:rPr>
                <w:noProof/>
                <w:webHidden/>
              </w:rPr>
              <w:tab/>
            </w:r>
            <w:r>
              <w:rPr>
                <w:noProof/>
                <w:webHidden/>
              </w:rPr>
              <w:fldChar w:fldCharType="begin"/>
            </w:r>
            <w:r>
              <w:rPr>
                <w:noProof/>
                <w:webHidden/>
              </w:rPr>
              <w:instrText xml:space="preserve"> PAGEREF _Toc216872832 \h </w:instrText>
            </w:r>
            <w:r>
              <w:rPr>
                <w:noProof/>
                <w:webHidden/>
              </w:rPr>
            </w:r>
            <w:r>
              <w:rPr>
                <w:noProof/>
                <w:webHidden/>
              </w:rPr>
              <w:fldChar w:fldCharType="separate"/>
            </w:r>
            <w:r>
              <w:rPr>
                <w:noProof/>
                <w:webHidden/>
              </w:rPr>
              <w:t>2</w:t>
            </w:r>
            <w:r>
              <w:rPr>
                <w:noProof/>
                <w:webHidden/>
              </w:rPr>
              <w:fldChar w:fldCharType="end"/>
            </w:r>
          </w:hyperlink>
        </w:p>
        <w:p w14:paraId="7FE2AFEE" w14:textId="37BF9A53" w:rsidR="000263F1" w:rsidRDefault="000263F1">
          <w:pPr>
            <w:pStyle w:val="TOC1"/>
            <w:tabs>
              <w:tab w:val="right" w:leader="dot" w:pos="9345"/>
            </w:tabs>
            <w:rPr>
              <w:noProof/>
            </w:rPr>
          </w:pPr>
          <w:hyperlink w:anchor="_Toc216872833" w:history="1">
            <w:r w:rsidRPr="006610A2">
              <w:rPr>
                <w:rStyle w:val="Hyperlink"/>
                <w:noProof/>
                <w:lang w:val="en-US"/>
              </w:rPr>
              <w:t>Visual Language</w:t>
            </w:r>
            <w:r>
              <w:rPr>
                <w:noProof/>
                <w:webHidden/>
              </w:rPr>
              <w:tab/>
            </w:r>
            <w:r>
              <w:rPr>
                <w:noProof/>
                <w:webHidden/>
              </w:rPr>
              <w:fldChar w:fldCharType="begin"/>
            </w:r>
            <w:r>
              <w:rPr>
                <w:noProof/>
                <w:webHidden/>
              </w:rPr>
              <w:instrText xml:space="preserve"> PAGEREF _Toc216872833 \h </w:instrText>
            </w:r>
            <w:r>
              <w:rPr>
                <w:noProof/>
                <w:webHidden/>
              </w:rPr>
            </w:r>
            <w:r>
              <w:rPr>
                <w:noProof/>
                <w:webHidden/>
              </w:rPr>
              <w:fldChar w:fldCharType="separate"/>
            </w:r>
            <w:r>
              <w:rPr>
                <w:noProof/>
                <w:webHidden/>
              </w:rPr>
              <w:t>3</w:t>
            </w:r>
            <w:r>
              <w:rPr>
                <w:noProof/>
                <w:webHidden/>
              </w:rPr>
              <w:fldChar w:fldCharType="end"/>
            </w:r>
          </w:hyperlink>
        </w:p>
        <w:p w14:paraId="3684351F" w14:textId="52A84479" w:rsidR="000263F1" w:rsidRDefault="000263F1">
          <w:pPr>
            <w:pStyle w:val="TOC1"/>
            <w:tabs>
              <w:tab w:val="right" w:leader="dot" w:pos="9345"/>
            </w:tabs>
            <w:rPr>
              <w:noProof/>
            </w:rPr>
          </w:pPr>
          <w:hyperlink w:anchor="_Toc216872834" w:history="1">
            <w:r w:rsidRPr="006610A2">
              <w:rPr>
                <w:rStyle w:val="Hyperlink"/>
                <w:noProof/>
                <w:lang w:val="en-US"/>
              </w:rPr>
              <w:t>Storyboard Suite and User Journeys</w:t>
            </w:r>
            <w:r>
              <w:rPr>
                <w:noProof/>
                <w:webHidden/>
              </w:rPr>
              <w:tab/>
            </w:r>
            <w:r>
              <w:rPr>
                <w:noProof/>
                <w:webHidden/>
              </w:rPr>
              <w:fldChar w:fldCharType="begin"/>
            </w:r>
            <w:r>
              <w:rPr>
                <w:noProof/>
                <w:webHidden/>
              </w:rPr>
              <w:instrText xml:space="preserve"> PAGEREF _Toc216872834 \h </w:instrText>
            </w:r>
            <w:r>
              <w:rPr>
                <w:noProof/>
                <w:webHidden/>
              </w:rPr>
            </w:r>
            <w:r>
              <w:rPr>
                <w:noProof/>
                <w:webHidden/>
              </w:rPr>
              <w:fldChar w:fldCharType="separate"/>
            </w:r>
            <w:r>
              <w:rPr>
                <w:noProof/>
                <w:webHidden/>
              </w:rPr>
              <w:t>4</w:t>
            </w:r>
            <w:r>
              <w:rPr>
                <w:noProof/>
                <w:webHidden/>
              </w:rPr>
              <w:fldChar w:fldCharType="end"/>
            </w:r>
          </w:hyperlink>
        </w:p>
        <w:p w14:paraId="08F6C340" w14:textId="6C3388F1" w:rsidR="000263F1" w:rsidRDefault="000263F1">
          <w:pPr>
            <w:pStyle w:val="TOC1"/>
            <w:tabs>
              <w:tab w:val="right" w:leader="dot" w:pos="9345"/>
            </w:tabs>
            <w:rPr>
              <w:noProof/>
            </w:rPr>
          </w:pPr>
          <w:hyperlink w:anchor="_Toc216872835" w:history="1">
            <w:r w:rsidRPr="006610A2">
              <w:rPr>
                <w:rStyle w:val="Hyperlink"/>
                <w:noProof/>
                <w:lang w:val="en-US"/>
              </w:rPr>
              <w:t>Iterations from Wireframe to Colour</w:t>
            </w:r>
            <w:r>
              <w:rPr>
                <w:noProof/>
                <w:webHidden/>
              </w:rPr>
              <w:tab/>
            </w:r>
            <w:r>
              <w:rPr>
                <w:noProof/>
                <w:webHidden/>
              </w:rPr>
              <w:fldChar w:fldCharType="begin"/>
            </w:r>
            <w:r>
              <w:rPr>
                <w:noProof/>
                <w:webHidden/>
              </w:rPr>
              <w:instrText xml:space="preserve"> PAGEREF _Toc216872835 \h </w:instrText>
            </w:r>
            <w:r>
              <w:rPr>
                <w:noProof/>
                <w:webHidden/>
              </w:rPr>
            </w:r>
            <w:r>
              <w:rPr>
                <w:noProof/>
                <w:webHidden/>
              </w:rPr>
              <w:fldChar w:fldCharType="separate"/>
            </w:r>
            <w:r>
              <w:rPr>
                <w:noProof/>
                <w:webHidden/>
              </w:rPr>
              <w:t>5</w:t>
            </w:r>
            <w:r>
              <w:rPr>
                <w:noProof/>
                <w:webHidden/>
              </w:rPr>
              <w:fldChar w:fldCharType="end"/>
            </w:r>
          </w:hyperlink>
        </w:p>
        <w:p w14:paraId="7DAD31AF" w14:textId="3B449048" w:rsidR="000263F1" w:rsidRDefault="000263F1">
          <w:pPr>
            <w:pStyle w:val="TOC1"/>
            <w:tabs>
              <w:tab w:val="right" w:leader="dot" w:pos="9345"/>
            </w:tabs>
            <w:rPr>
              <w:noProof/>
            </w:rPr>
          </w:pPr>
          <w:hyperlink w:anchor="_Toc216872836" w:history="1">
            <w:r w:rsidRPr="006610A2">
              <w:rPr>
                <w:rStyle w:val="Hyperlink"/>
                <w:noProof/>
                <w:lang w:val="en-US"/>
              </w:rPr>
              <w:t>Method: Participants, Tasks, and Measures</w:t>
            </w:r>
            <w:r>
              <w:rPr>
                <w:noProof/>
                <w:webHidden/>
              </w:rPr>
              <w:tab/>
            </w:r>
            <w:r>
              <w:rPr>
                <w:noProof/>
                <w:webHidden/>
              </w:rPr>
              <w:fldChar w:fldCharType="begin"/>
            </w:r>
            <w:r>
              <w:rPr>
                <w:noProof/>
                <w:webHidden/>
              </w:rPr>
              <w:instrText xml:space="preserve"> PAGEREF _Toc216872836 \h </w:instrText>
            </w:r>
            <w:r>
              <w:rPr>
                <w:noProof/>
                <w:webHidden/>
              </w:rPr>
            </w:r>
            <w:r>
              <w:rPr>
                <w:noProof/>
                <w:webHidden/>
              </w:rPr>
              <w:fldChar w:fldCharType="separate"/>
            </w:r>
            <w:r>
              <w:rPr>
                <w:noProof/>
                <w:webHidden/>
              </w:rPr>
              <w:t>7</w:t>
            </w:r>
            <w:r>
              <w:rPr>
                <w:noProof/>
                <w:webHidden/>
              </w:rPr>
              <w:fldChar w:fldCharType="end"/>
            </w:r>
          </w:hyperlink>
        </w:p>
        <w:p w14:paraId="7857F2B1" w14:textId="0B097BDB" w:rsidR="000263F1" w:rsidRDefault="000263F1">
          <w:pPr>
            <w:pStyle w:val="TOC1"/>
            <w:tabs>
              <w:tab w:val="right" w:leader="dot" w:pos="9345"/>
            </w:tabs>
            <w:rPr>
              <w:noProof/>
            </w:rPr>
          </w:pPr>
          <w:hyperlink w:anchor="_Toc216872837" w:history="1">
            <w:r w:rsidRPr="006610A2">
              <w:rPr>
                <w:rStyle w:val="Hyperlink"/>
                <w:noProof/>
                <w:lang w:val="en-US"/>
              </w:rPr>
              <w:t>Findings: Behavioral and Attitudinal Signals</w:t>
            </w:r>
            <w:r>
              <w:rPr>
                <w:noProof/>
                <w:webHidden/>
              </w:rPr>
              <w:tab/>
            </w:r>
            <w:r>
              <w:rPr>
                <w:noProof/>
                <w:webHidden/>
              </w:rPr>
              <w:fldChar w:fldCharType="begin"/>
            </w:r>
            <w:r>
              <w:rPr>
                <w:noProof/>
                <w:webHidden/>
              </w:rPr>
              <w:instrText xml:space="preserve"> PAGEREF _Toc216872837 \h </w:instrText>
            </w:r>
            <w:r>
              <w:rPr>
                <w:noProof/>
                <w:webHidden/>
              </w:rPr>
            </w:r>
            <w:r>
              <w:rPr>
                <w:noProof/>
                <w:webHidden/>
              </w:rPr>
              <w:fldChar w:fldCharType="separate"/>
            </w:r>
            <w:r>
              <w:rPr>
                <w:noProof/>
                <w:webHidden/>
              </w:rPr>
              <w:t>8</w:t>
            </w:r>
            <w:r>
              <w:rPr>
                <w:noProof/>
                <w:webHidden/>
              </w:rPr>
              <w:fldChar w:fldCharType="end"/>
            </w:r>
          </w:hyperlink>
        </w:p>
        <w:p w14:paraId="610674B3" w14:textId="2DEED3EA" w:rsidR="000263F1" w:rsidRDefault="000263F1">
          <w:pPr>
            <w:pStyle w:val="TOC1"/>
            <w:tabs>
              <w:tab w:val="right" w:leader="dot" w:pos="9345"/>
            </w:tabs>
            <w:rPr>
              <w:noProof/>
            </w:rPr>
          </w:pPr>
          <w:hyperlink w:anchor="_Toc216872838" w:history="1">
            <w:r w:rsidRPr="006610A2">
              <w:rPr>
                <w:rStyle w:val="Hyperlink"/>
                <w:noProof/>
                <w:lang w:val="en-US"/>
              </w:rPr>
              <w:t>Telemetry Plan: Usage vs. Perception</w:t>
            </w:r>
            <w:r>
              <w:rPr>
                <w:noProof/>
                <w:webHidden/>
              </w:rPr>
              <w:tab/>
            </w:r>
            <w:r>
              <w:rPr>
                <w:noProof/>
                <w:webHidden/>
              </w:rPr>
              <w:fldChar w:fldCharType="begin"/>
            </w:r>
            <w:r>
              <w:rPr>
                <w:noProof/>
                <w:webHidden/>
              </w:rPr>
              <w:instrText xml:space="preserve"> PAGEREF _Toc216872838 \h </w:instrText>
            </w:r>
            <w:r>
              <w:rPr>
                <w:noProof/>
                <w:webHidden/>
              </w:rPr>
            </w:r>
            <w:r>
              <w:rPr>
                <w:noProof/>
                <w:webHidden/>
              </w:rPr>
              <w:fldChar w:fldCharType="separate"/>
            </w:r>
            <w:r>
              <w:rPr>
                <w:noProof/>
                <w:webHidden/>
              </w:rPr>
              <w:t>9</w:t>
            </w:r>
            <w:r>
              <w:rPr>
                <w:noProof/>
                <w:webHidden/>
              </w:rPr>
              <w:fldChar w:fldCharType="end"/>
            </w:r>
          </w:hyperlink>
        </w:p>
        <w:p w14:paraId="4FB7CF5E" w14:textId="64F2C227" w:rsidR="000263F1" w:rsidRDefault="000263F1">
          <w:pPr>
            <w:pStyle w:val="TOC1"/>
            <w:tabs>
              <w:tab w:val="right" w:leader="dot" w:pos="9345"/>
            </w:tabs>
            <w:rPr>
              <w:noProof/>
            </w:rPr>
          </w:pPr>
          <w:hyperlink w:anchor="_Toc216872839" w:history="1">
            <w:r w:rsidRPr="006610A2">
              <w:rPr>
                <w:rStyle w:val="Hyperlink"/>
                <w:noProof/>
                <w:lang w:val="en-US"/>
              </w:rPr>
              <w:t>Balancing Usability and Experience</w:t>
            </w:r>
            <w:r>
              <w:rPr>
                <w:noProof/>
                <w:webHidden/>
              </w:rPr>
              <w:tab/>
            </w:r>
            <w:r>
              <w:rPr>
                <w:noProof/>
                <w:webHidden/>
              </w:rPr>
              <w:fldChar w:fldCharType="begin"/>
            </w:r>
            <w:r>
              <w:rPr>
                <w:noProof/>
                <w:webHidden/>
              </w:rPr>
              <w:instrText xml:space="preserve"> PAGEREF _Toc216872839 \h </w:instrText>
            </w:r>
            <w:r>
              <w:rPr>
                <w:noProof/>
                <w:webHidden/>
              </w:rPr>
            </w:r>
            <w:r>
              <w:rPr>
                <w:noProof/>
                <w:webHidden/>
              </w:rPr>
              <w:fldChar w:fldCharType="separate"/>
            </w:r>
            <w:r>
              <w:rPr>
                <w:noProof/>
                <w:webHidden/>
              </w:rPr>
              <w:t>10</w:t>
            </w:r>
            <w:r>
              <w:rPr>
                <w:noProof/>
                <w:webHidden/>
              </w:rPr>
              <w:fldChar w:fldCharType="end"/>
            </w:r>
          </w:hyperlink>
        </w:p>
        <w:p w14:paraId="599B28E8" w14:textId="73AA5CC8" w:rsidR="000263F1" w:rsidRDefault="000263F1">
          <w:pPr>
            <w:pStyle w:val="TOC1"/>
            <w:tabs>
              <w:tab w:val="right" w:leader="dot" w:pos="9345"/>
            </w:tabs>
            <w:rPr>
              <w:noProof/>
            </w:rPr>
          </w:pPr>
          <w:hyperlink w:anchor="_Toc216872840" w:history="1">
            <w:r w:rsidRPr="006610A2">
              <w:rPr>
                <w:rStyle w:val="Hyperlink"/>
                <w:noProof/>
                <w:lang w:val="en-US"/>
              </w:rPr>
              <w:t>Constraints, Risks, and Mitigations</w:t>
            </w:r>
            <w:r>
              <w:rPr>
                <w:noProof/>
                <w:webHidden/>
              </w:rPr>
              <w:tab/>
            </w:r>
            <w:r>
              <w:rPr>
                <w:noProof/>
                <w:webHidden/>
              </w:rPr>
              <w:fldChar w:fldCharType="begin"/>
            </w:r>
            <w:r>
              <w:rPr>
                <w:noProof/>
                <w:webHidden/>
              </w:rPr>
              <w:instrText xml:space="preserve"> PAGEREF _Toc216872840 \h </w:instrText>
            </w:r>
            <w:r>
              <w:rPr>
                <w:noProof/>
                <w:webHidden/>
              </w:rPr>
            </w:r>
            <w:r>
              <w:rPr>
                <w:noProof/>
                <w:webHidden/>
              </w:rPr>
              <w:fldChar w:fldCharType="separate"/>
            </w:r>
            <w:r>
              <w:rPr>
                <w:noProof/>
                <w:webHidden/>
              </w:rPr>
              <w:t>10</w:t>
            </w:r>
            <w:r>
              <w:rPr>
                <w:noProof/>
                <w:webHidden/>
              </w:rPr>
              <w:fldChar w:fldCharType="end"/>
            </w:r>
          </w:hyperlink>
        </w:p>
        <w:p w14:paraId="307D2B5E" w14:textId="11C4663A" w:rsidR="000263F1" w:rsidRDefault="000263F1">
          <w:pPr>
            <w:pStyle w:val="TOC1"/>
            <w:tabs>
              <w:tab w:val="right" w:leader="dot" w:pos="9345"/>
            </w:tabs>
            <w:rPr>
              <w:noProof/>
            </w:rPr>
          </w:pPr>
          <w:hyperlink w:anchor="_Toc216872841" w:history="1">
            <w:r w:rsidRPr="006610A2">
              <w:rPr>
                <w:rStyle w:val="Hyperlink"/>
                <w:noProof/>
                <w:lang w:val="en-US"/>
              </w:rPr>
              <w:t>Conclusion</w:t>
            </w:r>
            <w:r>
              <w:rPr>
                <w:noProof/>
                <w:webHidden/>
              </w:rPr>
              <w:tab/>
            </w:r>
            <w:r>
              <w:rPr>
                <w:noProof/>
                <w:webHidden/>
              </w:rPr>
              <w:fldChar w:fldCharType="begin"/>
            </w:r>
            <w:r>
              <w:rPr>
                <w:noProof/>
                <w:webHidden/>
              </w:rPr>
              <w:instrText xml:space="preserve"> PAGEREF _Toc216872841 \h </w:instrText>
            </w:r>
            <w:r>
              <w:rPr>
                <w:noProof/>
                <w:webHidden/>
              </w:rPr>
            </w:r>
            <w:r>
              <w:rPr>
                <w:noProof/>
                <w:webHidden/>
              </w:rPr>
              <w:fldChar w:fldCharType="separate"/>
            </w:r>
            <w:r>
              <w:rPr>
                <w:noProof/>
                <w:webHidden/>
              </w:rPr>
              <w:t>11</w:t>
            </w:r>
            <w:r>
              <w:rPr>
                <w:noProof/>
                <w:webHidden/>
              </w:rPr>
              <w:fldChar w:fldCharType="end"/>
            </w:r>
          </w:hyperlink>
        </w:p>
        <w:p w14:paraId="4CF57BE1" w14:textId="2B1BD837" w:rsidR="000263F1" w:rsidRDefault="000263F1">
          <w:pPr>
            <w:pStyle w:val="TOC1"/>
            <w:tabs>
              <w:tab w:val="right" w:leader="dot" w:pos="9345"/>
            </w:tabs>
            <w:rPr>
              <w:noProof/>
            </w:rPr>
          </w:pPr>
          <w:hyperlink w:anchor="_Toc216872842" w:history="1">
            <w:r w:rsidRPr="006610A2">
              <w:rPr>
                <w:rStyle w:val="Hyperlink"/>
                <w:noProof/>
                <w:lang w:val="en-US"/>
              </w:rPr>
              <w:t>References</w:t>
            </w:r>
            <w:r>
              <w:rPr>
                <w:noProof/>
                <w:webHidden/>
              </w:rPr>
              <w:tab/>
            </w:r>
            <w:r>
              <w:rPr>
                <w:noProof/>
                <w:webHidden/>
              </w:rPr>
              <w:fldChar w:fldCharType="begin"/>
            </w:r>
            <w:r>
              <w:rPr>
                <w:noProof/>
                <w:webHidden/>
              </w:rPr>
              <w:instrText xml:space="preserve"> PAGEREF _Toc216872842 \h </w:instrText>
            </w:r>
            <w:r>
              <w:rPr>
                <w:noProof/>
                <w:webHidden/>
              </w:rPr>
            </w:r>
            <w:r>
              <w:rPr>
                <w:noProof/>
                <w:webHidden/>
              </w:rPr>
              <w:fldChar w:fldCharType="separate"/>
            </w:r>
            <w:r>
              <w:rPr>
                <w:noProof/>
                <w:webHidden/>
              </w:rPr>
              <w:t>12</w:t>
            </w:r>
            <w:r>
              <w:rPr>
                <w:noProof/>
                <w:webHidden/>
              </w:rPr>
              <w:fldChar w:fldCharType="end"/>
            </w:r>
          </w:hyperlink>
        </w:p>
        <w:p w14:paraId="22CB97DA" w14:textId="2B00FFAD" w:rsidR="000263F1" w:rsidRDefault="000263F1">
          <w:r>
            <w:rPr>
              <w:b/>
              <w:bCs/>
              <w:noProof/>
            </w:rPr>
            <w:fldChar w:fldCharType="end"/>
          </w:r>
        </w:p>
      </w:sdtContent>
    </w:sdt>
    <w:p w14:paraId="13F3E4DD" w14:textId="77777777" w:rsidR="00D20583" w:rsidRDefault="00D20583"/>
    <w:p w14:paraId="6B0C6961" w14:textId="3F4D45F9" w:rsidR="00D20583" w:rsidRDefault="00D20583">
      <w:r>
        <w:br w:type="page"/>
      </w:r>
    </w:p>
    <w:p w14:paraId="61D4B961" w14:textId="230CB66D" w:rsidR="00D20583" w:rsidRPr="00D37572" w:rsidRDefault="00D20583" w:rsidP="00D37572">
      <w:pPr>
        <w:pStyle w:val="Heading1"/>
      </w:pPr>
      <w:bookmarkStart w:id="0" w:name="_Toc216872832"/>
      <w:r w:rsidRPr="00D37572">
        <w:lastRenderedPageBreak/>
        <w:t>Introduction</w:t>
      </w:r>
      <w:bookmarkEnd w:id="0"/>
    </w:p>
    <w:p w14:paraId="33AEE790" w14:textId="24ECC7A6" w:rsidR="00D37572" w:rsidRPr="00D37572" w:rsidRDefault="00D37572" w:rsidP="00D37572">
      <w:pPr>
        <w:jc w:val="both"/>
        <w:rPr>
          <w:lang w:val="en-US"/>
        </w:rPr>
      </w:pPr>
      <w:r w:rsidRPr="00D37572">
        <w:rPr>
          <w:lang w:val="en-US"/>
        </w:rPr>
        <w:t xml:space="preserve">This submission continues the work in ideation by transforming low-fi designs into a fully </w:t>
      </w:r>
      <w:r w:rsidRPr="00D37572">
        <w:rPr>
          <w:lang w:val="en-US"/>
        </w:rPr>
        <w:t>colored</w:t>
      </w:r>
      <w:r w:rsidRPr="00D37572">
        <w:rPr>
          <w:lang w:val="en-US"/>
        </w:rPr>
        <w:t xml:space="preserve"> storyboard set and examining a small-scale evaluation conducted before implementation. The ambition is to show how user evidence and established standards can inform visual hierarchy, interaction grammar, and accessibility semantics which can withstand analysis before any code is written. The artefact is deliberately mobile-first and focused on </w:t>
      </w:r>
      <w:r w:rsidRPr="00D37572">
        <w:rPr>
          <w:lang w:val="en-US"/>
        </w:rPr>
        <w:t>short play</w:t>
      </w:r>
      <w:r w:rsidRPr="00D37572">
        <w:rPr>
          <w:lang w:val="en-US"/>
        </w:rPr>
        <w:t xml:space="preserve"> sessions where players traverse a </w:t>
      </w:r>
      <w:r w:rsidRPr="00D37572">
        <w:rPr>
          <w:lang w:val="en-US"/>
        </w:rPr>
        <w:t>symbolic</w:t>
      </w:r>
      <w:r w:rsidRPr="00D37572">
        <w:rPr>
          <w:lang w:val="en-US"/>
        </w:rPr>
        <w:t xml:space="preserve"> university campus, investigate a crime scene, analyze a set of evidence, and close a case with a short debriefing cycle. The focus is on clarity, speed, and inclusion, which corresponds with up-to-date guidelines on interaction principles and information presentation [1], [2].</w:t>
      </w:r>
    </w:p>
    <w:p w14:paraId="57F64FDC" w14:textId="77777777" w:rsidR="00D37572" w:rsidRPr="00D37572" w:rsidRDefault="00D37572" w:rsidP="00D37572">
      <w:pPr>
        <w:jc w:val="both"/>
        <w:rPr>
          <w:lang w:val="en-US"/>
        </w:rPr>
      </w:pPr>
    </w:p>
    <w:p w14:paraId="1F628EE1" w14:textId="77777777" w:rsidR="00D37572" w:rsidRPr="00D37572" w:rsidRDefault="00D37572" w:rsidP="00D37572">
      <w:pPr>
        <w:jc w:val="both"/>
        <w:rPr>
          <w:lang w:val="en-US"/>
        </w:rPr>
      </w:pPr>
      <w:r w:rsidRPr="00D37572">
        <w:rPr>
          <w:lang w:val="en-US"/>
        </w:rPr>
        <w:t>Colors, typographic scales, icon usage, and motion timings were defined to maintain high recognition and low memory load, with a crisp minimal aesthetic characteristic of wireframes. Every storyboard image promotes an uninterrupted path from entering to achieving an objective with secondary activities, such as settings or help information, readily accessible without removing content. Accessibility is considered a vital attribute of quality rather than an afterthought: controls have identifying names, focus state is never hidden, touchscreen targets are responsive to handheld usage, and motion complies with reduced motion settings. Such decisions follow common usage to aid in understanding which action to take next without requiring lengthy explanation [5].</w:t>
      </w:r>
    </w:p>
    <w:p w14:paraId="23100D0E" w14:textId="77777777" w:rsidR="00D37572" w:rsidRPr="00D37572" w:rsidRDefault="00D37572" w:rsidP="00D37572">
      <w:pPr>
        <w:jc w:val="both"/>
        <w:rPr>
          <w:lang w:val="en-US"/>
        </w:rPr>
      </w:pPr>
    </w:p>
    <w:p w14:paraId="20AF6FEB" w14:textId="38C976C8" w:rsidR="00D20583" w:rsidRPr="00D20583" w:rsidRDefault="00D37572" w:rsidP="00D37572">
      <w:pPr>
        <w:jc w:val="both"/>
        <w:rPr>
          <w:lang w:val="en-US"/>
        </w:rPr>
      </w:pPr>
      <w:r w:rsidRPr="00D37572">
        <w:rPr>
          <w:lang w:val="en-US"/>
        </w:rPr>
        <w:t>Evaluation continues with a dense, task-focused test that brings up navigation and understanding problems early, with a telemetry plan detailing what a functional build will record and why. The report ends with a brief comment on where a line might be drawn in practice between purely usability optimization and more general user experience considerations, with a preference for controlled narrative detail used only where it serves a purpose for understanding or pace. This report thus evidences a considered way of proceeding from research through to design, through to evaluation, and through to instrumented iteration in accordance with established procedure [1], [2], [5].</w:t>
      </w:r>
      <w:r w:rsidRPr="00D37572">
        <w:rPr>
          <w:lang w:val="en-US"/>
        </w:rPr>
        <w:t xml:space="preserve"> </w:t>
      </w:r>
      <w:r w:rsidR="00D20583" w:rsidRPr="00D20583">
        <w:rPr>
          <w:lang w:val="en-US"/>
        </w:rPr>
        <w:br w:type="page"/>
      </w:r>
    </w:p>
    <w:p w14:paraId="53CC556D" w14:textId="77777777" w:rsidR="00D37572" w:rsidRDefault="00D20583" w:rsidP="00D37572">
      <w:pPr>
        <w:pStyle w:val="Heading1"/>
        <w:jc w:val="both"/>
      </w:pPr>
      <w:bookmarkStart w:id="1" w:name="_Toc216872833"/>
      <w:r w:rsidRPr="00D20583">
        <w:rPr>
          <w:lang w:val="en-US"/>
        </w:rPr>
        <w:lastRenderedPageBreak/>
        <w:t>Visual Language</w:t>
      </w:r>
      <w:bookmarkEnd w:id="1"/>
      <w:r w:rsidRPr="00D20583">
        <w:rPr>
          <w:lang w:val="en-US"/>
        </w:rPr>
        <w:t xml:space="preserve"> </w:t>
      </w:r>
    </w:p>
    <w:p w14:paraId="31E09AF6" w14:textId="77777777" w:rsidR="00D37572" w:rsidRPr="00D37572" w:rsidRDefault="00D37572" w:rsidP="000263F1">
      <w:pPr>
        <w:jc w:val="both"/>
        <w:rPr>
          <w:lang w:val="en-US"/>
        </w:rPr>
      </w:pPr>
      <w:r w:rsidRPr="00D37572">
        <w:rPr>
          <w:lang w:val="en-US"/>
        </w:rPr>
        <w:t>The system design for colored boards is deliberately small and controlled to keep meaning in sight when scanning interfaces. Major actions are marked with a saturated accent color, which provides good contrast over the paper-like background, while headings, body texts, and icon edges use a dark neutral color sufficient for AA standards at typical mobile viewing distances. The design utilizes a sense of weight, size, and space, rather than decorative fonts, where headings are set with tight leading to make them robust landmarks, and paragraph texts benefit from generously high leading to foster rhythm in scanning. Such considerations heed recommendations on current presentation designs in motion-dense spaces [2] [10].</w:t>
      </w:r>
    </w:p>
    <w:p w14:paraId="10A59EA5" w14:textId="77777777" w:rsidR="00D37572" w:rsidRPr="00D37572" w:rsidRDefault="00D37572" w:rsidP="000263F1">
      <w:pPr>
        <w:jc w:val="both"/>
        <w:rPr>
          <w:lang w:val="en-US"/>
        </w:rPr>
      </w:pPr>
    </w:p>
    <w:p w14:paraId="5CBED7A8" w14:textId="0D7E5D94" w:rsidR="00D20583" w:rsidRPr="00D20583" w:rsidRDefault="00D37572" w:rsidP="000263F1">
      <w:pPr>
        <w:jc w:val="both"/>
        <w:rPr>
          <w:lang w:val="en-US"/>
        </w:rPr>
      </w:pPr>
      <w:r w:rsidRPr="00D37572">
        <w:rPr>
          <w:lang w:val="en-US"/>
        </w:rPr>
        <w:t xml:space="preserve">Accessibility is incorporated with a first-order constraint. Focus rings are rendered outside component limits so they never get clipped and are always detectable on textured backgrounds. Tap targets include recommended minimum physical dimensions for thumbs and index fingers, and all critical controls are keyboard accessible with a predictable focus order. Non-speech sound elements always include accompanying brief captions. Icons include plain English names with an intent-driven focus, rather than using in-house parlance, in accordance with inclusive design guidelines and toolkits [3], [6]. Motion is used for a purpose other than aesthetic effect, such as describing causality, entering a room, an action, and so on, with short time lengths and with respect for reduced motion preferences at runtime. Such practices not only keep cognitive load low but make it more likely that a user will discern the subsequent sensible action without searching either, with a rationale informed by present-day ergonomics guidelines and inclusive design </w:t>
      </w:r>
      <w:r w:rsidRPr="00D37572">
        <w:rPr>
          <w:lang w:val="en-US"/>
        </w:rPr>
        <w:t>literature and</w:t>
      </w:r>
      <w:r w:rsidRPr="00D37572">
        <w:rPr>
          <w:lang w:val="en-US"/>
        </w:rPr>
        <w:t xml:space="preserve"> staying true to the gentle nature of the campus-themed design [2], [3], [6], [10].</w:t>
      </w:r>
      <w:r w:rsidRPr="00D37572">
        <w:rPr>
          <w:lang w:val="en-US"/>
        </w:rPr>
        <w:t xml:space="preserve"> </w:t>
      </w:r>
      <w:r w:rsidR="00D20583" w:rsidRPr="00D20583">
        <w:rPr>
          <w:lang w:val="en-US"/>
        </w:rPr>
        <w:br w:type="page"/>
      </w:r>
    </w:p>
    <w:p w14:paraId="3F96C8B8" w14:textId="77777777" w:rsidR="00D37572" w:rsidRDefault="00D20583" w:rsidP="00D37572">
      <w:pPr>
        <w:pStyle w:val="Heading1"/>
        <w:jc w:val="both"/>
      </w:pPr>
      <w:bookmarkStart w:id="2" w:name="_Toc216872834"/>
      <w:r>
        <w:rPr>
          <w:lang w:val="en-US"/>
        </w:rPr>
        <w:lastRenderedPageBreak/>
        <w:t>S</w:t>
      </w:r>
      <w:r w:rsidRPr="00D20583">
        <w:rPr>
          <w:lang w:val="en-US"/>
        </w:rPr>
        <w:t>toryboard Suite and User Journeys</w:t>
      </w:r>
      <w:bookmarkEnd w:id="2"/>
      <w:r w:rsidRPr="00D20583">
        <w:rPr>
          <w:lang w:val="en-US"/>
        </w:rPr>
        <w:t xml:space="preserve"> </w:t>
      </w:r>
    </w:p>
    <w:p w14:paraId="65C84577" w14:textId="794ABEFD" w:rsidR="00D37572" w:rsidRPr="00D37572" w:rsidRDefault="00D37572" w:rsidP="000263F1">
      <w:pPr>
        <w:jc w:val="both"/>
        <w:rPr>
          <w:lang w:val="en-US"/>
        </w:rPr>
      </w:pPr>
      <w:r w:rsidRPr="00D37572">
        <w:rPr>
          <w:lang w:val="en-US"/>
        </w:rPr>
        <w:t xml:space="preserve">The sequence in the storyboard preserves information architecture and interaction rhythms over six states, which span a complete cycle from start to replay. The starting menu serves as an orientation milestone: a single prominent button launches a game, with secondary functions such as </w:t>
      </w:r>
      <w:r w:rsidRPr="00D37572">
        <w:rPr>
          <w:lang w:val="en-US"/>
        </w:rPr>
        <w:t>continuing</w:t>
      </w:r>
      <w:r w:rsidRPr="00D37572">
        <w:rPr>
          <w:lang w:val="en-US"/>
        </w:rPr>
        <w:t xml:space="preserve">, settings, and </w:t>
      </w:r>
      <w:r w:rsidRPr="00D37572">
        <w:rPr>
          <w:lang w:val="en-US"/>
        </w:rPr>
        <w:t>helps rest</w:t>
      </w:r>
      <w:r w:rsidRPr="00D37572">
        <w:rPr>
          <w:lang w:val="en-US"/>
        </w:rPr>
        <w:t xml:space="preserve"> quietly in the background. The idea is presented in a single line. The design aims at a time to first action of less than three seconds and corresponds with guidelines prioritizing unconditional entry paths and early indication of intent [1].</w:t>
      </w:r>
    </w:p>
    <w:p w14:paraId="4F1DD3B3" w14:textId="77777777" w:rsidR="00D37572" w:rsidRPr="00D37572" w:rsidRDefault="00D37572" w:rsidP="000263F1">
      <w:pPr>
        <w:jc w:val="both"/>
        <w:rPr>
          <w:lang w:val="en-US"/>
        </w:rPr>
      </w:pPr>
    </w:p>
    <w:p w14:paraId="464F6254" w14:textId="3B219BFC" w:rsidR="00D37572" w:rsidRPr="00D37572" w:rsidRDefault="00D37572" w:rsidP="000263F1">
      <w:pPr>
        <w:jc w:val="both"/>
        <w:rPr>
          <w:lang w:val="en-US"/>
        </w:rPr>
      </w:pPr>
      <w:r w:rsidRPr="00D37572">
        <w:rPr>
          <w:lang w:val="en-US"/>
        </w:rPr>
        <w:t xml:space="preserve">Role selection adds identity without cost with respect to understanding. Every card involves a brief narrative summary and a direct selection option. A graphical cue for card selection discourages hesitations, and a small «details» box contains information without </w:t>
      </w:r>
      <w:r w:rsidRPr="00D37572">
        <w:rPr>
          <w:lang w:val="en-US"/>
        </w:rPr>
        <w:t>engaging in</w:t>
      </w:r>
      <w:r w:rsidRPr="00D37572">
        <w:rPr>
          <w:lang w:val="en-US"/>
        </w:rPr>
        <w:t xml:space="preserve"> a side-tracking action. The design is optimized both for touch input and keyboard interaction; attention to focus indicators aligns with requirements for those not using pointing devices, conforming with inclusive design principles and design systems [6]. The designers avoided aggressive role selection branching in this case; they allowed agency without introducing early complexity, which conforms with established design principles for such interfaces for novice or infrequent usage [5] &amp; [1</w:t>
      </w:r>
      <w:r w:rsidR="000263F1">
        <w:rPr>
          <w:lang w:val="en-US"/>
        </w:rPr>
        <w:t>0</w:t>
      </w:r>
      <w:r w:rsidRPr="00D37572">
        <w:rPr>
          <w:lang w:val="en-US"/>
        </w:rPr>
        <w:t>].</w:t>
      </w:r>
    </w:p>
    <w:p w14:paraId="6E7C045C" w14:textId="77777777" w:rsidR="00D37572" w:rsidRPr="00D37572" w:rsidRDefault="00D37572" w:rsidP="000263F1">
      <w:pPr>
        <w:jc w:val="both"/>
        <w:rPr>
          <w:lang w:val="en-US"/>
        </w:rPr>
      </w:pPr>
    </w:p>
    <w:p w14:paraId="703EC243" w14:textId="711C2F70" w:rsidR="00D20583" w:rsidRPr="00D20583" w:rsidRDefault="00D37572" w:rsidP="000263F1">
      <w:pPr>
        <w:jc w:val="both"/>
        <w:rPr>
          <w:lang w:val="en-US"/>
        </w:rPr>
      </w:pPr>
      <w:r w:rsidRPr="00D37572">
        <w:rPr>
          <w:lang w:val="en-US"/>
        </w:rPr>
        <w:t>The campus map is a conceptual representation rather than a direct one. Rooms are placed in a fixed grid supporting spatial thinking, with interactors showing potential interaction. Starting an interactor initiates a brief fixed transition describing the context switch without disrupting progress. The investigation mode focuses attention: a progress bar sets up a rhythm for a session; a grid shows where clue tiles are placed; major operations−examine, share to team log, backtrack to map−reside in fixed positions. Confirmation messages are placed close to where work happens and disappear soon, maintaining continuity. The strategy is based on recognition rather than recall: positions are not expected to change from screen to screen; icon Verb combinations are fixed; and operations do not involve searching through menus [5], [1</w:t>
      </w:r>
      <w:r w:rsidR="000263F1">
        <w:rPr>
          <w:lang w:val="en-US"/>
        </w:rPr>
        <w:t>0</w:t>
      </w:r>
      <w:r w:rsidRPr="00D37572">
        <w:rPr>
          <w:lang w:val="en-US"/>
        </w:rPr>
        <w:t xml:space="preserve">]. The inventory serves as an external memory function which is also an action environment. Products are presented in a tidy grid with an option for filtering; clicking on an item opens a small detail panel with </w:t>
      </w:r>
      <w:r w:rsidRPr="00D37572">
        <w:rPr>
          <w:lang w:val="en-US"/>
        </w:rPr>
        <w:t>interactivity</w:t>
      </w:r>
      <w:r w:rsidRPr="00D37572">
        <w:rPr>
          <w:lang w:val="en-US"/>
        </w:rPr>
        <w:t xml:space="preserve">, share, and </w:t>
      </w:r>
      <w:r w:rsidRPr="00D37572">
        <w:rPr>
          <w:lang w:val="en-US"/>
        </w:rPr>
        <w:t>disposing</w:t>
      </w:r>
      <w:r w:rsidRPr="00D37572">
        <w:rPr>
          <w:lang w:val="en-US"/>
        </w:rPr>
        <w:t>. A predictable global Back pattern leads all the way back to the map in a single step, reducing error and fear of becoming "lost" [1]. The result screen completes a loop. A message of success or expiration leads into a debriefing where a voiceover tells how many links validated a given answer and which might have increased confidence levels. Choices for replaying or returning to menu are equally simple and direct. Through all this, the system communicates inclusive patterns such as readable contrast and focus, plus traditional interaction patterns such as stable location in interaction and no simultaneous goals [6], [1</w:t>
      </w:r>
      <w:r w:rsidR="000263F1">
        <w:rPr>
          <w:lang w:val="en-US"/>
        </w:rPr>
        <w:t>0</w:t>
      </w:r>
      <w:r w:rsidRPr="00D37572">
        <w:rPr>
          <w:lang w:val="en-US"/>
        </w:rPr>
        <w:t>].</w:t>
      </w:r>
      <w:r w:rsidRPr="00D37572">
        <w:rPr>
          <w:lang w:val="en-US"/>
        </w:rPr>
        <w:t xml:space="preserve"> </w:t>
      </w:r>
      <w:r w:rsidR="00D20583" w:rsidRPr="00D20583">
        <w:rPr>
          <w:lang w:val="en-US"/>
        </w:rPr>
        <w:br w:type="page"/>
      </w:r>
    </w:p>
    <w:p w14:paraId="3E8521E3" w14:textId="6DC6AFB5" w:rsidR="00D20583" w:rsidRPr="00D20583" w:rsidRDefault="00D20583" w:rsidP="00D37572">
      <w:pPr>
        <w:pStyle w:val="Heading1"/>
        <w:jc w:val="both"/>
        <w:rPr>
          <w:lang w:val="en-US"/>
        </w:rPr>
      </w:pPr>
      <w:bookmarkStart w:id="3" w:name="_Toc216872835"/>
      <w:r w:rsidRPr="00D37572">
        <w:rPr>
          <w:lang w:val="en-US"/>
        </w:rPr>
        <w:lastRenderedPageBreak/>
        <w:t>Iterations from Wireframe to Colour</w:t>
      </w:r>
      <w:bookmarkEnd w:id="3"/>
    </w:p>
    <w:p w14:paraId="631195AA" w14:textId="05A8E7CE" w:rsidR="00D37572" w:rsidRPr="00D37572" w:rsidRDefault="00D37572" w:rsidP="00D37572">
      <w:pPr>
        <w:jc w:val="both"/>
        <w:rPr>
          <w:lang w:val="en-US"/>
        </w:rPr>
      </w:pPr>
      <w:r w:rsidRPr="00D37572">
        <w:rPr>
          <w:lang w:val="en-US"/>
        </w:rPr>
        <w:t xml:space="preserve">The transitions from black and white sketches to colored ones were not superficial and tackled some concerns evident in the earliest feedback. Two matters arose: some users were hesitant when moving from viewing the investigation to viewing the map, and some interpreted the meaning of feedback toasts in terms of system messages rather than notifications. The colored boards handle these through a heightened persistent back affordance in the header and a standardization of toast semantics, where notifications are shown close to where they occurred and information messages in a designated secondary area. The latter adheres to guidelines on bonding feedback with the last action and not blocking </w:t>
      </w:r>
      <w:r w:rsidRPr="00D37572">
        <w:rPr>
          <w:lang w:val="en-US"/>
        </w:rPr>
        <w:t>workspace</w:t>
      </w:r>
      <w:r w:rsidRPr="00D37572">
        <w:rPr>
          <w:lang w:val="en-US"/>
        </w:rPr>
        <w:t xml:space="preserve"> [1</w:t>
      </w:r>
      <w:r w:rsidR="000263F1">
        <w:rPr>
          <w:lang w:val="en-US"/>
        </w:rPr>
        <w:t>0</w:t>
      </w:r>
      <w:r w:rsidRPr="00D37572">
        <w:rPr>
          <w:lang w:val="en-US"/>
        </w:rPr>
        <w:t>].</w:t>
      </w:r>
    </w:p>
    <w:p w14:paraId="34A774D3" w14:textId="59A7703A" w:rsidR="00D37572" w:rsidRPr="00D37572" w:rsidRDefault="00D37572" w:rsidP="00D37572">
      <w:pPr>
        <w:jc w:val="both"/>
        <w:rPr>
          <w:lang w:val="en-US"/>
        </w:rPr>
      </w:pPr>
    </w:p>
    <w:p w14:paraId="173982DE" w14:textId="007666C0" w:rsidR="00D37572" w:rsidRPr="00D37572" w:rsidRDefault="00D37572" w:rsidP="00D37572">
      <w:pPr>
        <w:jc w:val="both"/>
        <w:rPr>
          <w:lang w:val="en-US"/>
        </w:rPr>
      </w:pPr>
      <w:r w:rsidRPr="00D37572">
        <w:rPr>
          <w:lang w:val="en-US"/>
        </w:rPr>
        <w:t>Legibility and speed were optimized next. Contrast in button labeling on the textured background was adjusted, and equal transition times were reduced so that specialists were not left waiting. These were formulated in terms of specific hypotheses—for an earlier first action, reduced navigation errors—and tested with minimal metrics for time to first action, navigation hesitations, and primary control mis-taps [4], [7]. Findings indicated adoption with increased first actions and reduced return navigation hesitations.</w:t>
      </w:r>
    </w:p>
    <w:p w14:paraId="145E4BAD" w14:textId="1E94CAE6" w:rsidR="00D37572" w:rsidRPr="00D37572" w:rsidRDefault="00D37572" w:rsidP="00D37572">
      <w:pPr>
        <w:jc w:val="both"/>
        <w:rPr>
          <w:lang w:val="en-US"/>
        </w:rPr>
      </w:pPr>
    </w:p>
    <w:p w14:paraId="70A57970" w14:textId="1256ED91" w:rsidR="00D20583" w:rsidRPr="00D20583" w:rsidRDefault="00D37572" w:rsidP="00D37572">
      <w:pPr>
        <w:jc w:val="both"/>
        <w:rPr>
          <w:lang w:val="en-US"/>
        </w:rPr>
      </w:pPr>
      <w:r w:rsidRPr="00D37572">
        <w:rPr>
          <w:lang w:val="en-US"/>
        </w:rPr>
        <w:t>Lastly, inventory changed from a static list to a light workbench. A small detail pane is placed side by side with a grid such that a user can address an item without mode shifting. This modification is in line with an argument stating that externalized memory functions better if it is kept close to the work location rather than moving into a different context [11]. Every modification is traced using a before-and-after format and referenced in relation to an observation from which it stemmed, providing a tangible sequence from observation towards a decision towards an outcome [4], [7], [1</w:t>
      </w:r>
      <w:r w:rsidR="000263F1">
        <w:rPr>
          <w:lang w:val="en-US"/>
        </w:rPr>
        <w:t>0</w:t>
      </w:r>
      <w:r w:rsidRPr="00D37572">
        <w:rPr>
          <w:lang w:val="en-US"/>
        </w:rPr>
        <w:t>].</w:t>
      </w:r>
      <w:r w:rsidRPr="00D37572">
        <w:rPr>
          <w:lang w:val="en-US"/>
        </w:rPr>
        <w:t xml:space="preserve"> </w:t>
      </w:r>
      <w:r w:rsidR="00D20583" w:rsidRPr="00D20583">
        <w:rPr>
          <w:lang w:val="en-US"/>
        </w:rPr>
        <w:br w:type="page"/>
      </w:r>
    </w:p>
    <w:p w14:paraId="11012B51" w14:textId="1A92CB41" w:rsidR="00D20583" w:rsidRPr="00D20583" w:rsidRDefault="009474F4" w:rsidP="00D37572">
      <w:pPr>
        <w:jc w:val="both"/>
        <w:rPr>
          <w:lang w:val="en-US"/>
        </w:rPr>
      </w:pPr>
      <w:r>
        <w:rPr>
          <w:noProof/>
          <w:lang w:val="en-US"/>
        </w:rPr>
        <w:lastRenderedPageBreak/>
        <w:drawing>
          <wp:anchor distT="0" distB="0" distL="114300" distR="114300" simplePos="0" relativeHeight="251664384" behindDoc="0" locked="0" layoutInCell="1" allowOverlap="1" wp14:anchorId="728F0C0E" wp14:editId="6F114BAB">
            <wp:simplePos x="0" y="0"/>
            <wp:positionH relativeFrom="margin">
              <wp:posOffset>3948734</wp:posOffset>
            </wp:positionH>
            <wp:positionV relativeFrom="paragraph">
              <wp:posOffset>-106045</wp:posOffset>
            </wp:positionV>
            <wp:extent cx="2116704" cy="4038040"/>
            <wp:effectExtent l="0" t="0" r="0" b="635"/>
            <wp:wrapNone/>
            <wp:docPr id="19870996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9957" r="11498"/>
                    <a:stretch>
                      <a:fillRect/>
                    </a:stretch>
                  </pic:blipFill>
                  <pic:spPr bwMode="auto">
                    <a:xfrm>
                      <a:off x="0" y="0"/>
                      <a:ext cx="2116704" cy="4038040"/>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79CA510E" wp14:editId="76A4958A">
            <wp:simplePos x="0" y="0"/>
            <wp:positionH relativeFrom="page">
              <wp:posOffset>496956</wp:posOffset>
            </wp:positionH>
            <wp:positionV relativeFrom="paragraph">
              <wp:posOffset>-106073</wp:posOffset>
            </wp:positionV>
            <wp:extent cx="2196547" cy="4090102"/>
            <wp:effectExtent l="0" t="0" r="0" b="5715"/>
            <wp:wrapNone/>
            <wp:docPr id="1095439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0280" r="9871" b="772"/>
                    <a:stretch>
                      <a:fillRect/>
                    </a:stretch>
                  </pic:blipFill>
                  <pic:spPr bwMode="auto">
                    <a:xfrm>
                      <a:off x="0" y="0"/>
                      <a:ext cx="2201873" cy="4100020"/>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D4F4234" w14:textId="7A69CDAF" w:rsidR="00D20583" w:rsidRPr="00D20583" w:rsidRDefault="009474F4" w:rsidP="000263F1">
      <w:pPr>
        <w:jc w:val="both"/>
        <w:rPr>
          <w:lang w:val="en-US"/>
        </w:rPr>
      </w:pPr>
      <w:r>
        <w:rPr>
          <w:noProof/>
          <w:lang w:val="en-US"/>
        </w:rPr>
        <w:drawing>
          <wp:anchor distT="0" distB="0" distL="114300" distR="114300" simplePos="0" relativeHeight="251665408" behindDoc="0" locked="0" layoutInCell="1" allowOverlap="1" wp14:anchorId="6E1081A8" wp14:editId="71C55A7C">
            <wp:simplePos x="0" y="0"/>
            <wp:positionH relativeFrom="page">
              <wp:posOffset>2771720</wp:posOffset>
            </wp:positionH>
            <wp:positionV relativeFrom="paragraph">
              <wp:posOffset>2448560</wp:posOffset>
            </wp:positionV>
            <wp:extent cx="2136140" cy="3945835"/>
            <wp:effectExtent l="0" t="0" r="0" b="0"/>
            <wp:wrapNone/>
            <wp:docPr id="14655159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8842" r="11959" b="2380"/>
                    <a:stretch>
                      <a:fillRect/>
                    </a:stretch>
                  </pic:blipFill>
                  <pic:spPr bwMode="auto">
                    <a:xfrm>
                      <a:off x="0" y="0"/>
                      <a:ext cx="2136140" cy="3945835"/>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7456" behindDoc="0" locked="0" layoutInCell="1" allowOverlap="1" wp14:anchorId="4F67F9A9" wp14:editId="4804AE6E">
            <wp:simplePos x="0" y="0"/>
            <wp:positionH relativeFrom="margin">
              <wp:posOffset>4048291</wp:posOffset>
            </wp:positionH>
            <wp:positionV relativeFrom="paragraph">
              <wp:posOffset>5212024</wp:posOffset>
            </wp:positionV>
            <wp:extent cx="2136913" cy="4010424"/>
            <wp:effectExtent l="0" t="0" r="0" b="9525"/>
            <wp:wrapNone/>
            <wp:docPr id="8142225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8958" r="12670" b="1853"/>
                    <a:stretch>
                      <a:fillRect/>
                    </a:stretch>
                  </pic:blipFill>
                  <pic:spPr bwMode="auto">
                    <a:xfrm>
                      <a:off x="0" y="0"/>
                      <a:ext cx="2136913" cy="4010424"/>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w:drawing>
          <wp:anchor distT="0" distB="0" distL="114300" distR="114300" simplePos="0" relativeHeight="251666432" behindDoc="0" locked="0" layoutInCell="1" allowOverlap="1" wp14:anchorId="2B32F088" wp14:editId="5CCA0F15">
            <wp:simplePos x="0" y="0"/>
            <wp:positionH relativeFrom="margin">
              <wp:posOffset>-723237</wp:posOffset>
            </wp:positionH>
            <wp:positionV relativeFrom="paragraph">
              <wp:posOffset>5238529</wp:posOffset>
            </wp:positionV>
            <wp:extent cx="2186305" cy="4028071"/>
            <wp:effectExtent l="0" t="0" r="4445" b="0"/>
            <wp:wrapNone/>
            <wp:docPr id="94557790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8504" r="10169"/>
                    <a:stretch>
                      <a:fillRect/>
                    </a:stretch>
                  </pic:blipFill>
                  <pic:spPr bwMode="auto">
                    <a:xfrm>
                      <a:off x="0" y="0"/>
                      <a:ext cx="2186305" cy="4028071"/>
                    </a:xfrm>
                    <a:prstGeom prst="round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20583" w:rsidRPr="00D20583">
        <w:rPr>
          <w:lang w:val="en-US"/>
        </w:rPr>
        <w:br w:type="page"/>
      </w:r>
    </w:p>
    <w:p w14:paraId="3911734D" w14:textId="19354663" w:rsidR="000263F1" w:rsidRDefault="00D37572" w:rsidP="000263F1">
      <w:pPr>
        <w:pStyle w:val="Heading1"/>
        <w:jc w:val="both"/>
      </w:pPr>
      <w:bookmarkStart w:id="4" w:name="_Toc216872836"/>
      <w:r w:rsidRPr="00D37572">
        <w:rPr>
          <w:lang w:val="en-US"/>
        </w:rPr>
        <w:lastRenderedPageBreak/>
        <w:t>Method: Participants, Tasks, and Measures</w:t>
      </w:r>
      <w:bookmarkEnd w:id="4"/>
      <w:r w:rsidRPr="00D37572">
        <w:rPr>
          <w:lang w:val="en-US"/>
        </w:rPr>
        <w:t xml:space="preserve"> </w:t>
      </w:r>
    </w:p>
    <w:p w14:paraId="5539C30D" w14:textId="424C06A9" w:rsidR="000263F1" w:rsidRPr="000263F1" w:rsidRDefault="000263F1" w:rsidP="000263F1">
      <w:pPr>
        <w:jc w:val="both"/>
        <w:rPr>
          <w:lang w:val="en-US"/>
        </w:rPr>
      </w:pPr>
      <w:r w:rsidRPr="000263F1">
        <w:rPr>
          <w:lang w:val="en-US"/>
        </w:rPr>
        <w:t xml:space="preserve">A small, formative usability study with a focus on validation of understanding, navigation predictability, and task economy took place at storyboard fidelity. The methodology used a task-based and think-aloud format, mirroring both the level of maturity of the artefact and the level of requirement to pinpoint high impact issues before build cost is incurred [7]. A total of six participants took part in the usability studies, all of whom were drawn from within the university and include students and faculty; </w:t>
      </w:r>
      <w:r w:rsidRPr="000263F1">
        <w:rPr>
          <w:lang w:val="en-US"/>
        </w:rPr>
        <w:t>at least</w:t>
      </w:r>
      <w:r w:rsidRPr="000263F1">
        <w:rPr>
          <w:lang w:val="en-US"/>
        </w:rPr>
        <w:t xml:space="preserve"> </w:t>
      </w:r>
      <w:r w:rsidRPr="000263F1">
        <w:rPr>
          <w:lang w:val="en-US"/>
        </w:rPr>
        <w:t>one participant</w:t>
      </w:r>
      <w:r w:rsidRPr="000263F1">
        <w:rPr>
          <w:lang w:val="en-US"/>
        </w:rPr>
        <w:t xml:space="preserve"> had a requirement with regards to visual accessibility.</w:t>
      </w:r>
    </w:p>
    <w:p w14:paraId="23FCAB95" w14:textId="77777777" w:rsidR="000263F1" w:rsidRPr="000263F1" w:rsidRDefault="000263F1" w:rsidP="000263F1">
      <w:pPr>
        <w:jc w:val="both"/>
        <w:rPr>
          <w:lang w:val="en-US"/>
        </w:rPr>
      </w:pPr>
    </w:p>
    <w:p w14:paraId="53B2486D" w14:textId="073D0A96" w:rsidR="00D20583" w:rsidRPr="00D20583" w:rsidRDefault="000263F1" w:rsidP="000263F1">
      <w:pPr>
        <w:jc w:val="both"/>
        <w:rPr>
          <w:lang w:val="en-US"/>
        </w:rPr>
      </w:pPr>
      <w:r w:rsidRPr="000263F1">
        <w:rPr>
          <w:lang w:val="en-US"/>
        </w:rPr>
        <w:t>The four simulation tasks were: starting a new simulation and selecting a game role, entering a room marked on the map and examining a clue, using an item in inventory and using it in another place, and achieving an outcome and subsequently considering the debrief and making a next step decision. The measurement parameters were a combination of behavior and attitude measurements: time to first action, errors during transfer from map to investigation, incorrect taps on critical buttons, success versus attempts in using items, understanding outcome choices, and short post-task surveys (SUS or UEQ-S). Notes were recorded for level of error and qualitative comments to shed light on causal reasons. The analysis tended towards deriving inferential conclusions rather than thorough coding with a view to translating observed issues into storyboard modifications which would perhaps remove ambiguity in the next simulation [4], [7].</w:t>
      </w:r>
      <w:r w:rsidRPr="000263F1">
        <w:rPr>
          <w:lang w:val="en-US"/>
        </w:rPr>
        <w:t xml:space="preserve"> </w:t>
      </w:r>
      <w:r w:rsidR="00D20583" w:rsidRPr="00D20583">
        <w:rPr>
          <w:lang w:val="en-US"/>
        </w:rPr>
        <w:br w:type="page"/>
      </w:r>
    </w:p>
    <w:p w14:paraId="7BB04EFD" w14:textId="35C9C9B5" w:rsidR="000263F1" w:rsidRDefault="00D37572" w:rsidP="000263F1">
      <w:pPr>
        <w:pStyle w:val="Heading1"/>
        <w:jc w:val="both"/>
      </w:pPr>
      <w:bookmarkStart w:id="5" w:name="_Toc216872837"/>
      <w:r>
        <w:rPr>
          <w:lang w:val="en-US"/>
        </w:rPr>
        <w:lastRenderedPageBreak/>
        <w:t>F</w:t>
      </w:r>
      <w:r w:rsidRPr="00D37572">
        <w:rPr>
          <w:lang w:val="en-US"/>
        </w:rPr>
        <w:t xml:space="preserve">indings: </w:t>
      </w:r>
      <w:r w:rsidRPr="00D37572">
        <w:rPr>
          <w:lang w:val="en-US"/>
        </w:rPr>
        <w:t>Behavioral</w:t>
      </w:r>
      <w:r w:rsidRPr="00D37572">
        <w:rPr>
          <w:lang w:val="en-US"/>
        </w:rPr>
        <w:t xml:space="preserve"> and Attitudinal Signals</w:t>
      </w:r>
      <w:bookmarkEnd w:id="5"/>
      <w:r w:rsidRPr="00D37572">
        <w:rPr>
          <w:lang w:val="en-US"/>
        </w:rPr>
        <w:t xml:space="preserve"> </w:t>
      </w:r>
    </w:p>
    <w:p w14:paraId="489AAE6A" w14:textId="77777777" w:rsidR="000263F1" w:rsidRPr="000263F1" w:rsidRDefault="000263F1" w:rsidP="000263F1">
      <w:pPr>
        <w:jc w:val="both"/>
        <w:rPr>
          <w:lang w:val="en-US"/>
        </w:rPr>
      </w:pPr>
      <w:r w:rsidRPr="000263F1">
        <w:rPr>
          <w:lang w:val="en-US"/>
        </w:rPr>
        <w:t>Data pertaining to behavior and comments from participants all pointed towards a positive picture with targeted improvements. Median TTFAs were well below three seconds, which indicated a single dominant entry control on the opening screen. Map and investigation transition errors reduced with the addition of persistent back affordance and normalized toast positioning. Mis-taps in inventory transitions occurred primarily in scroll regions; isolating hit regions and slightly increasing hit targets reduced these errors in final checks, which were in accordance with recommended hit sizes and distances [4] [7].</w:t>
      </w:r>
    </w:p>
    <w:p w14:paraId="7121FFD5" w14:textId="77777777" w:rsidR="000263F1" w:rsidRPr="000263F1" w:rsidRDefault="000263F1" w:rsidP="000263F1">
      <w:pPr>
        <w:jc w:val="both"/>
        <w:rPr>
          <w:lang w:val="en-US"/>
        </w:rPr>
      </w:pPr>
    </w:p>
    <w:p w14:paraId="40607ABA" w14:textId="77777777" w:rsidR="000263F1" w:rsidRPr="000263F1" w:rsidRDefault="000263F1" w:rsidP="000263F1">
      <w:pPr>
        <w:jc w:val="both"/>
        <w:rPr>
          <w:lang w:val="en-US"/>
        </w:rPr>
      </w:pPr>
      <w:r w:rsidRPr="000263F1">
        <w:rPr>
          <w:lang w:val="en-US"/>
        </w:rPr>
        <w:t>Self-report followed suit. Clarity scored an average of 4.3/5 and fun an average of 4.2/5. Comments noted "making the path make sense" via a quick story of how each piece of information fit into an investigation, making a series of actions into an understood outcome. The side-by-side detail in inventory was appreciated for facilitating action "without losing your place," in line with the idea of memory being most helpful when it is right next to the workspace, not behind a separate view [8]. The main demand had to do with pacing in transitions with repeat elements; respecting reduced-motion preferences and shortening lengths took care of this without removing explanatory hints.</w:t>
      </w:r>
    </w:p>
    <w:p w14:paraId="5050FE39" w14:textId="77777777" w:rsidR="000263F1" w:rsidRPr="000263F1" w:rsidRDefault="000263F1" w:rsidP="000263F1">
      <w:pPr>
        <w:jc w:val="both"/>
        <w:rPr>
          <w:lang w:val="en-US"/>
        </w:rPr>
      </w:pPr>
    </w:p>
    <w:p w14:paraId="66844616" w14:textId="7AD13A8E" w:rsidR="00D20583" w:rsidRPr="00D20583" w:rsidRDefault="000263F1" w:rsidP="000263F1">
      <w:pPr>
        <w:jc w:val="both"/>
        <w:rPr>
          <w:lang w:val="en-US"/>
        </w:rPr>
      </w:pPr>
      <w:r w:rsidRPr="000263F1">
        <w:rPr>
          <w:lang w:val="en-US"/>
        </w:rPr>
        <w:t>On balance, state visibility, reversible paths, and memory all seem to promote efficiency and a sense of control. The colored set preserves rhythm without non-essential decoration. Other problems, such as differentiated sounds for non-speech sound notifications, space between control areas and scroll regions, and a hint of explanatory microcopy in the coordinator overlay, are local and correctable. The assessment, with a deliberately small scope, lends enough confidence to move into high-fidelity design with a loop for feedback [4], [7], [8].</w:t>
      </w:r>
      <w:r w:rsidRPr="000263F1">
        <w:rPr>
          <w:lang w:val="en-US"/>
        </w:rPr>
        <w:t xml:space="preserve"> </w:t>
      </w:r>
      <w:r w:rsidR="00D20583" w:rsidRPr="00D20583">
        <w:rPr>
          <w:lang w:val="en-US"/>
        </w:rPr>
        <w:br w:type="page"/>
      </w:r>
    </w:p>
    <w:p w14:paraId="3921CD7A" w14:textId="57EA9A73" w:rsidR="000263F1" w:rsidRDefault="00D37572" w:rsidP="000263F1">
      <w:pPr>
        <w:pStyle w:val="Heading1"/>
        <w:jc w:val="both"/>
      </w:pPr>
      <w:bookmarkStart w:id="6" w:name="_Toc216872838"/>
      <w:r w:rsidRPr="00D37572">
        <w:rPr>
          <w:lang w:val="en-US"/>
        </w:rPr>
        <w:lastRenderedPageBreak/>
        <w:t>Telemetry Plan: Usage vs. Perception</w:t>
      </w:r>
      <w:bookmarkEnd w:id="6"/>
      <w:r w:rsidRPr="00D37572">
        <w:rPr>
          <w:lang w:val="en-US"/>
        </w:rPr>
        <w:t xml:space="preserve"> </w:t>
      </w:r>
    </w:p>
    <w:p w14:paraId="30358387" w14:textId="29A1D9C5" w:rsidR="000263F1" w:rsidRPr="000263F1" w:rsidRDefault="000263F1" w:rsidP="000263F1">
      <w:pPr>
        <w:jc w:val="both"/>
        <w:rPr>
          <w:lang w:val="en-US"/>
        </w:rPr>
      </w:pPr>
      <w:r w:rsidRPr="000263F1">
        <w:rPr>
          <w:lang w:val="en-US"/>
        </w:rPr>
        <w:t xml:space="preserve">A running build will record a focused, consent-driven set of telemetry events with a clear distinction between </w:t>
      </w:r>
      <w:r w:rsidRPr="000263F1">
        <w:rPr>
          <w:lang w:val="en-US"/>
        </w:rPr>
        <w:t>behavior</w:t>
      </w:r>
      <w:r w:rsidRPr="000263F1">
        <w:rPr>
          <w:lang w:val="en-US"/>
        </w:rPr>
        <w:t xml:space="preserve"> and perception. Use events include entering the menu system, choice of role, entering a room, examining a clue, adding and using items, moving from/to map to investigation, viewing an outcome, and replaying. Calculated metrics will include time to first action, transition cost, attempts vs successes for using items, backtrack frequency, and total game time. The intent is to assess effectiveness and efficiency without </w:t>
      </w:r>
      <w:r w:rsidRPr="000263F1">
        <w:rPr>
          <w:lang w:val="en-US"/>
        </w:rPr>
        <w:t>over-collection and</w:t>
      </w:r>
      <w:r w:rsidRPr="000263F1">
        <w:rPr>
          <w:lang w:val="en-US"/>
        </w:rPr>
        <w:t xml:space="preserve"> maintain a direct connection from a metric to a design hypothesis being tested [4], [9].</w:t>
      </w:r>
    </w:p>
    <w:p w14:paraId="1003A6B7" w14:textId="77777777" w:rsidR="000263F1" w:rsidRPr="000263F1" w:rsidRDefault="000263F1" w:rsidP="000263F1">
      <w:pPr>
        <w:jc w:val="both"/>
        <w:rPr>
          <w:lang w:val="en-US"/>
        </w:rPr>
      </w:pPr>
    </w:p>
    <w:p w14:paraId="771F77B2" w14:textId="55510911" w:rsidR="000263F1" w:rsidRPr="000263F1" w:rsidRDefault="000263F1" w:rsidP="000263F1">
      <w:pPr>
        <w:jc w:val="both"/>
        <w:rPr>
          <w:lang w:val="en-US"/>
        </w:rPr>
      </w:pPr>
      <w:r w:rsidRPr="000263F1">
        <w:rPr>
          <w:lang w:val="en-US"/>
        </w:rPr>
        <w:t xml:space="preserve">Data will be gathered via two single-question end-of-session probes: clarity and enjoyment on five-point </w:t>
      </w:r>
      <w:proofErr w:type="gramStart"/>
      <w:r w:rsidRPr="000263F1">
        <w:rPr>
          <w:lang w:val="en-US"/>
        </w:rPr>
        <w:t>scales</w:t>
      </w:r>
      <w:proofErr w:type="gramEnd"/>
      <w:r w:rsidRPr="000263F1">
        <w:rPr>
          <w:lang w:val="en-US"/>
        </w:rPr>
        <w:t xml:space="preserve">, with an option for a free-response question </w:t>
      </w:r>
      <w:r w:rsidRPr="000263F1">
        <w:rPr>
          <w:lang w:val="en-US"/>
        </w:rPr>
        <w:t>at</w:t>
      </w:r>
      <w:r w:rsidRPr="000263F1">
        <w:rPr>
          <w:lang w:val="en-US"/>
        </w:rPr>
        <w:t xml:space="preserve"> unclear moments. The alerts allow subjective experience to be tapped in a way that differs from measurement of observed efficiency, highlighting, for example, where a flow state is fast but not fun. The probes honor frequency limits and employ a simple format and labeling in line with current platform recommendations, such that response does not degrade experience [10].</w:t>
      </w:r>
    </w:p>
    <w:p w14:paraId="0D3FD0DE" w14:textId="77777777" w:rsidR="000263F1" w:rsidRPr="000263F1" w:rsidRDefault="000263F1" w:rsidP="000263F1">
      <w:pPr>
        <w:jc w:val="both"/>
        <w:rPr>
          <w:lang w:val="en-US"/>
        </w:rPr>
      </w:pPr>
    </w:p>
    <w:p w14:paraId="3148445E" w14:textId="016183C0" w:rsidR="00D20583" w:rsidRPr="00D20583" w:rsidRDefault="000263F1" w:rsidP="000263F1">
      <w:pPr>
        <w:jc w:val="both"/>
        <w:rPr>
          <w:lang w:val="en-US"/>
        </w:rPr>
      </w:pPr>
      <w:r w:rsidRPr="000263F1">
        <w:rPr>
          <w:lang w:val="en-US"/>
        </w:rPr>
        <w:t>Telemetry will all be opt-in, based on anonymous session IDs, aggregated for analysis, and store for a fixed time specified in accessible terms. The instrumentation will have a version numbering system such that design modifications can be linked with changes in metrics to allow comparisons such as reduced mis-touches from pointing modification or increased replay views from the optimized debrief. The strategy is very relevant when considering qualities of usage such as effectiveness, efficiency, and satisfaction, where any risks to privacy are contained within a controlled boundary [4],[9],[10].</w:t>
      </w:r>
      <w:r w:rsidRPr="000263F1">
        <w:rPr>
          <w:lang w:val="en-US"/>
        </w:rPr>
        <w:t xml:space="preserve"> </w:t>
      </w:r>
      <w:r w:rsidR="00D20583" w:rsidRPr="00D20583">
        <w:rPr>
          <w:lang w:val="en-US"/>
        </w:rPr>
        <w:br w:type="page"/>
      </w:r>
    </w:p>
    <w:p w14:paraId="36B4D12C" w14:textId="45321B6A" w:rsidR="00D20583" w:rsidRPr="00D37572" w:rsidRDefault="00D37572" w:rsidP="00D37572">
      <w:pPr>
        <w:pStyle w:val="Heading1"/>
        <w:jc w:val="both"/>
        <w:rPr>
          <w:lang w:val="en-US"/>
        </w:rPr>
      </w:pPr>
      <w:bookmarkStart w:id="7" w:name="_Toc216872839"/>
      <w:r w:rsidRPr="00D37572">
        <w:rPr>
          <w:lang w:val="en-US"/>
        </w:rPr>
        <w:lastRenderedPageBreak/>
        <w:t>Balancing Usability and Experience</w:t>
      </w:r>
      <w:bookmarkEnd w:id="7"/>
    </w:p>
    <w:p w14:paraId="283025FE" w14:textId="77777777" w:rsidR="000263F1" w:rsidRPr="000263F1" w:rsidRDefault="000263F1" w:rsidP="000263F1">
      <w:pPr>
        <w:jc w:val="both"/>
        <w:rPr>
          <w:lang w:val="en-US"/>
        </w:rPr>
      </w:pPr>
      <w:r w:rsidRPr="000263F1">
        <w:rPr>
          <w:lang w:val="en-US"/>
        </w:rPr>
        <w:t>A harsh, purely usability-oriented implementation of these views would represent an extreme form of minimalism: one call to action per view, very little motion, and no debriefing narrative. Although this would improve performance by a fraction of a second on each iteration, it would come at a cost in failing to provide scaffolding to assist in developing a cognitive model in new or sporadic users. The colored palette acknowledges a small degree of tone and a concise debriefing because they promote cognition and motivation if balanced appropriately. The performance degradation risk can be alleviated by providing stable control positioning, bounded concurrent tasks, and runtime accommodation for reduced motion preferences such that explanatory transitions are short and, in essence, skippable [2], [5].</w:t>
      </w:r>
    </w:p>
    <w:p w14:paraId="5A2E4A8D" w14:textId="77777777" w:rsidR="000263F1" w:rsidRPr="000263F1" w:rsidRDefault="000263F1" w:rsidP="000263F1">
      <w:pPr>
        <w:jc w:val="both"/>
        <w:rPr>
          <w:lang w:val="en-US"/>
        </w:rPr>
      </w:pPr>
    </w:p>
    <w:p w14:paraId="37D79C9D" w14:textId="77777777" w:rsidR="000263F1" w:rsidRDefault="000263F1" w:rsidP="000263F1">
      <w:pPr>
        <w:jc w:val="both"/>
      </w:pPr>
      <w:r w:rsidRPr="000263F1">
        <w:rPr>
          <w:lang w:val="en-US"/>
        </w:rPr>
        <w:t>Correspondingly, providing item information in relation to the inventory grid sacrifices a bit of visual interest in exchange for reduced switches in cognitive context. Providing information in a different view appears cleaner but increases both memory costs and navigation complexity. Feedback and ratings from research participants indicate that this trade-off bettered control and understanding perceptions, in line with current views suggesting enhanced affect can undermine performance and motivation when interpreted in terms of mastery and interest [8]. Thus, usability and experience become not contrasting factors but rather trade-offs at a behavior or output level [2, 5, 8].</w:t>
      </w:r>
      <w:r w:rsidRPr="000263F1">
        <w:rPr>
          <w:lang w:val="en-US"/>
        </w:rPr>
        <w:t xml:space="preserve"> </w:t>
      </w:r>
    </w:p>
    <w:p w14:paraId="496B0FEA" w14:textId="77777777" w:rsidR="000263F1" w:rsidRDefault="000263F1" w:rsidP="000263F1">
      <w:pPr>
        <w:jc w:val="both"/>
      </w:pPr>
    </w:p>
    <w:p w14:paraId="2B4E6DF5" w14:textId="77777777" w:rsidR="000263F1" w:rsidRPr="00D20583" w:rsidRDefault="000263F1" w:rsidP="000263F1">
      <w:pPr>
        <w:pStyle w:val="Heading1"/>
        <w:jc w:val="both"/>
        <w:rPr>
          <w:lang w:val="en-US"/>
        </w:rPr>
      </w:pPr>
      <w:bookmarkStart w:id="8" w:name="_Toc216872840"/>
      <w:r w:rsidRPr="00D37572">
        <w:rPr>
          <w:lang w:val="en-US"/>
        </w:rPr>
        <w:t>Constraints, Risks, and Mitigations</w:t>
      </w:r>
      <w:bookmarkEnd w:id="8"/>
    </w:p>
    <w:p w14:paraId="10AF5FC0" w14:textId="77777777" w:rsidR="000263F1" w:rsidRPr="000263F1" w:rsidRDefault="000263F1" w:rsidP="000263F1">
      <w:pPr>
        <w:jc w:val="both"/>
        <w:rPr>
          <w:lang w:val="en-US"/>
        </w:rPr>
      </w:pPr>
      <w:r w:rsidRPr="000263F1">
        <w:rPr>
          <w:lang w:val="en-US"/>
        </w:rPr>
        <w:t>The assessment was deliberately small and formative, suitable for identifying large flaws rather than precise effect size estimation. Given that the artefact under assessment was a clickable storyboard, results may change in a way that reflects real-world latency or device variation. Telemetry brings a set of requirements with regards to consent, retention, and aggregation; this plan addresses these concerns through opting in, making anonymous, and short-term retention, but these need to be checked in a deployed setting [9]. Lastly, instrumentation bias and error are still concerns, which can be alleviated by using versioned metrics and self-reporting but not totally removed [4], [9].</w:t>
      </w:r>
    </w:p>
    <w:p w14:paraId="4EA0A7A7" w14:textId="65A015A4" w:rsidR="00D20583" w:rsidRPr="00D20583" w:rsidRDefault="00D20583" w:rsidP="000263F1">
      <w:pPr>
        <w:jc w:val="both"/>
        <w:rPr>
          <w:lang w:val="en-US"/>
        </w:rPr>
      </w:pPr>
      <w:r w:rsidRPr="00D20583">
        <w:rPr>
          <w:lang w:val="en-US"/>
        </w:rPr>
        <w:br w:type="page"/>
      </w:r>
    </w:p>
    <w:p w14:paraId="066B9918" w14:textId="51FC9306" w:rsidR="00D20583" w:rsidRPr="000263F1" w:rsidRDefault="000263F1" w:rsidP="00D37572">
      <w:pPr>
        <w:pStyle w:val="Heading1"/>
        <w:jc w:val="both"/>
        <w:rPr>
          <w:lang w:val="en-US"/>
        </w:rPr>
      </w:pPr>
      <w:bookmarkStart w:id="9" w:name="_Toc216872841"/>
      <w:r>
        <w:rPr>
          <w:lang w:val="en-US"/>
        </w:rPr>
        <w:lastRenderedPageBreak/>
        <w:t>Conclusion</w:t>
      </w:r>
      <w:bookmarkEnd w:id="9"/>
    </w:p>
    <w:p w14:paraId="4226DB8E" w14:textId="47622AC5" w:rsidR="000263F1" w:rsidRPr="000263F1" w:rsidRDefault="000263F1" w:rsidP="000263F1">
      <w:pPr>
        <w:jc w:val="both"/>
        <w:rPr>
          <w:lang w:val="en-US"/>
        </w:rPr>
      </w:pPr>
      <w:r w:rsidRPr="000263F1">
        <w:rPr>
          <w:lang w:val="en-US"/>
        </w:rPr>
        <w:t xml:space="preserve">The colored storyboards and assessment transform research-led sketching into an evidence-grounded interaction model conforming to existing standards. The mobile-first ergonomics, state visibility, near memory access, and accessibility improve speed and legibility without sacrificing a light, collegiate voice [1], [2]. Preliminary indications include minimal pathing uncertainty, predictable navigation, and adequate </w:t>
      </w:r>
      <w:r w:rsidRPr="000263F1">
        <w:rPr>
          <w:lang w:val="en-US"/>
        </w:rPr>
        <w:t>effect</w:t>
      </w:r>
      <w:r w:rsidRPr="000263F1">
        <w:rPr>
          <w:lang w:val="en-US"/>
        </w:rPr>
        <w:t xml:space="preserve">; outstanding issues are local and can be addressed. The telemetry strategy delineates a controlled </w:t>
      </w:r>
      <w:r w:rsidRPr="000263F1">
        <w:rPr>
          <w:lang w:val="en-US"/>
        </w:rPr>
        <w:t>way</w:t>
      </w:r>
      <w:r w:rsidRPr="000263F1">
        <w:rPr>
          <w:lang w:val="en-US"/>
        </w:rPr>
        <w:t xml:space="preserve"> a given build can assess effectiveness, efficiency, and impact without information overcollection, facilitating comparisons during progressive design. Based on this assessment, high-fidelity prototyping can begin safely and soundly, with disciplined simplicity preserved and instrumentation for progressive and sound improvement [1], [2].</w:t>
      </w:r>
    </w:p>
    <w:p w14:paraId="6C4C40CD" w14:textId="77777777" w:rsidR="00D20583" w:rsidRPr="00D20583" w:rsidRDefault="00D20583" w:rsidP="000263F1">
      <w:pPr>
        <w:jc w:val="both"/>
        <w:rPr>
          <w:lang w:val="en-US"/>
        </w:rPr>
      </w:pPr>
      <w:r w:rsidRPr="00D20583">
        <w:rPr>
          <w:lang w:val="en-US"/>
        </w:rPr>
        <w:br w:type="page"/>
      </w:r>
    </w:p>
    <w:p w14:paraId="0A49EBFA" w14:textId="4EED1CA9" w:rsidR="00CD2A60" w:rsidRDefault="00D37572" w:rsidP="00D37572">
      <w:pPr>
        <w:pStyle w:val="Heading1"/>
        <w:jc w:val="both"/>
      </w:pPr>
      <w:bookmarkStart w:id="10" w:name="_Toc216872842"/>
      <w:r w:rsidRPr="000263F1">
        <w:rPr>
          <w:lang w:val="en-US"/>
        </w:rPr>
        <w:lastRenderedPageBreak/>
        <w:t>References</w:t>
      </w:r>
      <w:bookmarkEnd w:id="10"/>
    </w:p>
    <w:p w14:paraId="2192A338" w14:textId="0D493D0E" w:rsidR="000263F1" w:rsidRPr="000263F1" w:rsidRDefault="000263F1" w:rsidP="000263F1">
      <w:pPr>
        <w:rPr>
          <w:lang w:val="en-US"/>
        </w:rPr>
      </w:pPr>
      <w:r w:rsidRPr="000263F1">
        <w:rPr>
          <w:lang w:val="en-US"/>
        </w:rPr>
        <w:t xml:space="preserve">1] Apple, “Human Interface Guidelines,” Apple Developer, 2024. [Online]. Available: </w:t>
      </w:r>
      <w:hyperlink r:id="rId15" w:tgtFrame="_new" w:history="1">
        <w:r w:rsidRPr="000263F1">
          <w:rPr>
            <w:rStyle w:val="Hyperlink"/>
            <w:lang w:val="en-US"/>
          </w:rPr>
          <w:t>https://developer.apple.com/design/human-interface-guidelines/</w:t>
        </w:r>
      </w:hyperlink>
      <w:r w:rsidRPr="000263F1">
        <w:rPr>
          <w:lang w:val="en-US"/>
        </w:rPr>
        <w:br/>
        <w:t xml:space="preserve">[2] Apple, “Accessibility — Human Interface Guidelines,” Apple Developer, 2024. [Online]. Available: </w:t>
      </w:r>
      <w:hyperlink r:id="rId16" w:tgtFrame="_new" w:history="1">
        <w:r w:rsidRPr="000263F1">
          <w:rPr>
            <w:rStyle w:val="Hyperlink"/>
            <w:lang w:val="en-US"/>
          </w:rPr>
          <w:t>https://developer.apple.com/design/human-interface-guidelines/accessibility</w:t>
        </w:r>
      </w:hyperlink>
      <w:r w:rsidRPr="000263F1">
        <w:rPr>
          <w:lang w:val="en-US"/>
        </w:rPr>
        <w:br/>
        <w:t>[3] Google, “Android Accessibility Guidelines,” Android Developers, 2024. [Online]. Available:</w:t>
      </w:r>
      <w:hyperlink r:id="rId17" w:history="1">
        <w:r w:rsidRPr="00C0636C">
          <w:rPr>
            <w:rStyle w:val="Hyperlink"/>
            <w:lang w:val="en-US"/>
          </w:rPr>
          <w:t>https://developer.android.com/guide/topics/ui/accessibility</w:t>
        </w:r>
      </w:hyperlink>
      <w:r w:rsidRPr="000263F1">
        <w:rPr>
          <w:lang w:val="en-US"/>
        </w:rPr>
        <w:br/>
        <w:t xml:space="preserve">[4] GOV.UK, “Service Manual: Design System and Accessibility,” Government Digital Service, 2024. [Online]. Available: </w:t>
      </w:r>
      <w:hyperlink r:id="rId18" w:tgtFrame="_new" w:history="1">
        <w:r w:rsidRPr="000263F1">
          <w:rPr>
            <w:rStyle w:val="Hyperlink"/>
            <w:lang w:val="en-US"/>
          </w:rPr>
          <w:t>https://www.gov.uk/service-manual</w:t>
        </w:r>
      </w:hyperlink>
      <w:r w:rsidRPr="000263F1">
        <w:rPr>
          <w:lang w:val="en-US"/>
        </w:rPr>
        <w:br/>
        <w:t xml:space="preserve">[5] W3C, “WAI-ARIA 1.2: Accessible Rich Internet Applications,” World Wide Web Consortium Recommendation, Dec. 2023. [Online]. Available: </w:t>
      </w:r>
      <w:hyperlink r:id="rId19" w:tgtFrame="_new" w:history="1">
        <w:r w:rsidRPr="000263F1">
          <w:rPr>
            <w:rStyle w:val="Hyperlink"/>
            <w:lang w:val="en-US"/>
          </w:rPr>
          <w:t>https://www.w3.org/TR/wai-aria-1.2/</w:t>
        </w:r>
      </w:hyperlink>
      <w:r w:rsidRPr="000263F1">
        <w:rPr>
          <w:lang w:val="en-US"/>
        </w:rPr>
        <w:br/>
        <w:t xml:space="preserve">[6] W3C, “Making Content Usable for People with Cognitive and Learning Disabilities,” W3C Working Group Note, Sept. 2021. [Online]. Available: </w:t>
      </w:r>
      <w:hyperlink r:id="rId20" w:tgtFrame="_new" w:history="1">
        <w:r w:rsidRPr="000263F1">
          <w:rPr>
            <w:rStyle w:val="Hyperlink"/>
            <w:lang w:val="en-US"/>
          </w:rPr>
          <w:t>https://www.w3.org/TR/coga-usable/</w:t>
        </w:r>
      </w:hyperlink>
      <w:r w:rsidRPr="000263F1">
        <w:rPr>
          <w:lang w:val="en-US"/>
        </w:rPr>
        <w:br/>
        <w:t xml:space="preserve">[7] Nielsen Norman Group, “10 Usability Heuristics for User Interface Design,” NN/g, 2020. [Online]. Available: </w:t>
      </w:r>
      <w:hyperlink r:id="rId21" w:tgtFrame="_new" w:history="1">
        <w:r w:rsidRPr="000263F1">
          <w:rPr>
            <w:rStyle w:val="Hyperlink"/>
            <w:lang w:val="en-US"/>
          </w:rPr>
          <w:t>https://www.nngroup.com/articles/ten-usability-heuristics/</w:t>
        </w:r>
      </w:hyperlink>
      <w:r w:rsidRPr="000263F1">
        <w:rPr>
          <w:lang w:val="en-US"/>
        </w:rPr>
        <w:br/>
        <w:t xml:space="preserve">[8] Nielsen Norman Group, “Progressive Disclosure: Balancing Complexity and Clarity,” NN/g, 2020. [Online]. Available: </w:t>
      </w:r>
      <w:hyperlink r:id="rId22" w:tgtFrame="_new" w:history="1">
        <w:r w:rsidRPr="000263F1">
          <w:rPr>
            <w:rStyle w:val="Hyperlink"/>
            <w:lang w:val="en-US"/>
          </w:rPr>
          <w:t>https://www.nngroup.com/articles/progressive-disclosure/</w:t>
        </w:r>
      </w:hyperlink>
      <w:r w:rsidRPr="000263F1">
        <w:rPr>
          <w:lang w:val="en-US"/>
        </w:rPr>
        <w:br/>
        <w:t xml:space="preserve">[9] Microsoft, “Fluent Design System: Design and Accessibility,” Microsoft Design, 2023. [Online]. Available: </w:t>
      </w:r>
      <w:hyperlink r:id="rId23" w:tgtFrame="_new" w:history="1">
        <w:r w:rsidRPr="000263F1">
          <w:rPr>
            <w:rStyle w:val="Hyperlink"/>
            <w:lang w:val="en-US"/>
          </w:rPr>
          <w:t>https://www.microsoft.com/design/fluent/</w:t>
        </w:r>
      </w:hyperlink>
      <w:r w:rsidRPr="000263F1">
        <w:rPr>
          <w:lang w:val="en-US"/>
        </w:rPr>
        <w:br/>
        <w:t xml:space="preserve">[10] IBM, “Carbon Design System: Accessibility,” IBM Design, 2024. [Online]. Available: </w:t>
      </w:r>
      <w:hyperlink r:id="rId24" w:tgtFrame="_new" w:history="1">
        <w:r w:rsidRPr="000263F1">
          <w:rPr>
            <w:rStyle w:val="Hyperlink"/>
            <w:lang w:val="en-US"/>
          </w:rPr>
          <w:t>https://carbondesignsystem.com/guidelines/accessibility/overview/</w:t>
        </w:r>
      </w:hyperlink>
    </w:p>
    <w:sectPr w:rsidR="000263F1" w:rsidRPr="000263F1" w:rsidSect="00D20583">
      <w:headerReference w:type="default" r:id="rId25"/>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CB5190" w14:textId="77777777" w:rsidR="00092DEC" w:rsidRDefault="00092DEC" w:rsidP="000263F1">
      <w:pPr>
        <w:spacing w:after="0" w:line="240" w:lineRule="auto"/>
      </w:pPr>
      <w:r>
        <w:separator/>
      </w:r>
    </w:p>
  </w:endnote>
  <w:endnote w:type="continuationSeparator" w:id="0">
    <w:p w14:paraId="2254D671" w14:textId="77777777" w:rsidR="00092DEC" w:rsidRDefault="00092DEC" w:rsidP="00026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AAE552" w14:textId="77777777" w:rsidR="00092DEC" w:rsidRDefault="00092DEC" w:rsidP="000263F1">
      <w:pPr>
        <w:spacing w:after="0" w:line="240" w:lineRule="auto"/>
      </w:pPr>
      <w:r>
        <w:separator/>
      </w:r>
    </w:p>
  </w:footnote>
  <w:footnote w:type="continuationSeparator" w:id="0">
    <w:p w14:paraId="248CDAA2" w14:textId="77777777" w:rsidR="00092DEC" w:rsidRDefault="00092DEC" w:rsidP="000263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4749024"/>
      <w:docPartObj>
        <w:docPartGallery w:val="Page Numbers (Top of Page)"/>
        <w:docPartUnique/>
      </w:docPartObj>
    </w:sdtPr>
    <w:sdtEndPr>
      <w:rPr>
        <w:noProof/>
      </w:rPr>
    </w:sdtEndPr>
    <w:sdtContent>
      <w:p w14:paraId="4622AC56" w14:textId="43FD28AE" w:rsidR="000263F1" w:rsidRDefault="000263F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6EF241" w14:textId="77777777" w:rsidR="000263F1" w:rsidRDefault="000263F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A60"/>
    <w:rsid w:val="000263F1"/>
    <w:rsid w:val="00092DEC"/>
    <w:rsid w:val="006B3FD7"/>
    <w:rsid w:val="009474F4"/>
    <w:rsid w:val="00CD2A60"/>
    <w:rsid w:val="00D20583"/>
    <w:rsid w:val="00D37572"/>
    <w:rsid w:val="00EA10C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D11FE"/>
  <w15:chartTrackingRefBased/>
  <w15:docId w15:val="{1DAB1F76-E92E-437D-B286-F0406925E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2A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2A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2A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2A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2A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2A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2A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2A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2A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D2A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2A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2A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2A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2A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2A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2A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2A60"/>
    <w:rPr>
      <w:rFonts w:eastAsiaTheme="majorEastAsia" w:cstheme="majorBidi"/>
      <w:color w:val="272727" w:themeColor="text1" w:themeTint="D8"/>
    </w:rPr>
  </w:style>
  <w:style w:type="paragraph" w:styleId="Title">
    <w:name w:val="Title"/>
    <w:basedOn w:val="Normal"/>
    <w:next w:val="Normal"/>
    <w:link w:val="TitleChar"/>
    <w:uiPriority w:val="10"/>
    <w:qFormat/>
    <w:rsid w:val="00CD2A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2A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2A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2A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2A60"/>
    <w:pPr>
      <w:spacing w:before="160"/>
      <w:jc w:val="center"/>
    </w:pPr>
    <w:rPr>
      <w:i/>
      <w:iCs/>
      <w:color w:val="404040" w:themeColor="text1" w:themeTint="BF"/>
    </w:rPr>
  </w:style>
  <w:style w:type="character" w:customStyle="1" w:styleId="QuoteChar">
    <w:name w:val="Quote Char"/>
    <w:basedOn w:val="DefaultParagraphFont"/>
    <w:link w:val="Quote"/>
    <w:uiPriority w:val="29"/>
    <w:rsid w:val="00CD2A60"/>
    <w:rPr>
      <w:i/>
      <w:iCs/>
      <w:color w:val="404040" w:themeColor="text1" w:themeTint="BF"/>
    </w:rPr>
  </w:style>
  <w:style w:type="paragraph" w:styleId="ListParagraph">
    <w:name w:val="List Paragraph"/>
    <w:basedOn w:val="Normal"/>
    <w:uiPriority w:val="34"/>
    <w:qFormat/>
    <w:rsid w:val="00CD2A60"/>
    <w:pPr>
      <w:ind w:left="720"/>
      <w:contextualSpacing/>
    </w:pPr>
  </w:style>
  <w:style w:type="character" w:styleId="IntenseEmphasis">
    <w:name w:val="Intense Emphasis"/>
    <w:basedOn w:val="DefaultParagraphFont"/>
    <w:uiPriority w:val="21"/>
    <w:qFormat/>
    <w:rsid w:val="00CD2A60"/>
    <w:rPr>
      <w:i/>
      <w:iCs/>
      <w:color w:val="0F4761" w:themeColor="accent1" w:themeShade="BF"/>
    </w:rPr>
  </w:style>
  <w:style w:type="paragraph" w:styleId="IntenseQuote">
    <w:name w:val="Intense Quote"/>
    <w:basedOn w:val="Normal"/>
    <w:next w:val="Normal"/>
    <w:link w:val="IntenseQuoteChar"/>
    <w:uiPriority w:val="30"/>
    <w:qFormat/>
    <w:rsid w:val="00CD2A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2A60"/>
    <w:rPr>
      <w:i/>
      <w:iCs/>
      <w:color w:val="0F4761" w:themeColor="accent1" w:themeShade="BF"/>
    </w:rPr>
  </w:style>
  <w:style w:type="character" w:styleId="IntenseReference">
    <w:name w:val="Intense Reference"/>
    <w:basedOn w:val="DefaultParagraphFont"/>
    <w:uiPriority w:val="32"/>
    <w:qFormat/>
    <w:rsid w:val="00CD2A60"/>
    <w:rPr>
      <w:b/>
      <w:bCs/>
      <w:smallCaps/>
      <w:color w:val="0F4761" w:themeColor="accent1" w:themeShade="BF"/>
      <w:spacing w:val="5"/>
    </w:rPr>
  </w:style>
  <w:style w:type="paragraph" w:styleId="NoSpacing">
    <w:name w:val="No Spacing"/>
    <w:link w:val="NoSpacingChar"/>
    <w:uiPriority w:val="1"/>
    <w:qFormat/>
    <w:rsid w:val="00D2058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20583"/>
    <w:rPr>
      <w:rFonts w:eastAsiaTheme="minorEastAsia"/>
      <w:kern w:val="0"/>
      <w:sz w:val="22"/>
      <w:szCs w:val="22"/>
      <w:lang w:val="en-US"/>
      <w14:ligatures w14:val="none"/>
    </w:rPr>
  </w:style>
  <w:style w:type="character" w:styleId="Hyperlink">
    <w:name w:val="Hyperlink"/>
    <w:basedOn w:val="DefaultParagraphFont"/>
    <w:uiPriority w:val="99"/>
    <w:unhideWhenUsed/>
    <w:rsid w:val="000263F1"/>
    <w:rPr>
      <w:color w:val="467886" w:themeColor="hyperlink"/>
      <w:u w:val="single"/>
    </w:rPr>
  </w:style>
  <w:style w:type="character" w:styleId="UnresolvedMention">
    <w:name w:val="Unresolved Mention"/>
    <w:basedOn w:val="DefaultParagraphFont"/>
    <w:uiPriority w:val="99"/>
    <w:semiHidden/>
    <w:unhideWhenUsed/>
    <w:rsid w:val="000263F1"/>
    <w:rPr>
      <w:color w:val="605E5C"/>
      <w:shd w:val="clear" w:color="auto" w:fill="E1DFDD"/>
    </w:rPr>
  </w:style>
  <w:style w:type="paragraph" w:styleId="Header">
    <w:name w:val="header"/>
    <w:basedOn w:val="Normal"/>
    <w:link w:val="HeaderChar"/>
    <w:uiPriority w:val="99"/>
    <w:unhideWhenUsed/>
    <w:rsid w:val="000263F1"/>
    <w:pPr>
      <w:tabs>
        <w:tab w:val="center" w:pos="4677"/>
        <w:tab w:val="right" w:pos="9355"/>
      </w:tabs>
      <w:spacing w:after="0" w:line="240" w:lineRule="auto"/>
    </w:pPr>
  </w:style>
  <w:style w:type="character" w:customStyle="1" w:styleId="HeaderChar">
    <w:name w:val="Header Char"/>
    <w:basedOn w:val="DefaultParagraphFont"/>
    <w:link w:val="Header"/>
    <w:uiPriority w:val="99"/>
    <w:rsid w:val="000263F1"/>
  </w:style>
  <w:style w:type="paragraph" w:styleId="Footer">
    <w:name w:val="footer"/>
    <w:basedOn w:val="Normal"/>
    <w:link w:val="FooterChar"/>
    <w:uiPriority w:val="99"/>
    <w:unhideWhenUsed/>
    <w:rsid w:val="000263F1"/>
    <w:pPr>
      <w:tabs>
        <w:tab w:val="center" w:pos="4677"/>
        <w:tab w:val="right" w:pos="9355"/>
      </w:tabs>
      <w:spacing w:after="0" w:line="240" w:lineRule="auto"/>
    </w:pPr>
  </w:style>
  <w:style w:type="character" w:customStyle="1" w:styleId="FooterChar">
    <w:name w:val="Footer Char"/>
    <w:basedOn w:val="DefaultParagraphFont"/>
    <w:link w:val="Footer"/>
    <w:uiPriority w:val="99"/>
    <w:rsid w:val="000263F1"/>
  </w:style>
  <w:style w:type="paragraph" w:styleId="TOCHeading">
    <w:name w:val="TOC Heading"/>
    <w:basedOn w:val="Heading1"/>
    <w:next w:val="Normal"/>
    <w:uiPriority w:val="39"/>
    <w:unhideWhenUsed/>
    <w:qFormat/>
    <w:rsid w:val="000263F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263F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gov.uk/service-manua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nngroup.com/articles/ten-usability-heuristics/"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eveloper.android.com/guide/topics/ui/accessibility"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eveloper.apple.com/design/human-interface-guidelines/accessibility" TargetMode="External"/><Relationship Id="rId20" Type="http://schemas.openxmlformats.org/officeDocument/2006/relationships/hyperlink" Target="https://www.w3.org/TR/coga-usa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carbondesignsystem.com/guidelines/accessibility/overview/" TargetMode="External"/><Relationship Id="rId5" Type="http://schemas.openxmlformats.org/officeDocument/2006/relationships/webSettings" Target="webSettings.xml"/><Relationship Id="rId15" Type="http://schemas.openxmlformats.org/officeDocument/2006/relationships/hyperlink" Target="https://developer.apple.com/design/human-interface-guidelines/" TargetMode="External"/><Relationship Id="rId23" Type="http://schemas.openxmlformats.org/officeDocument/2006/relationships/hyperlink" Target="https://www.microsoft.com/design/fluent/" TargetMode="External"/><Relationship Id="rId10" Type="http://schemas.openxmlformats.org/officeDocument/2006/relationships/image" Target="media/image3.jpeg"/><Relationship Id="rId19" Type="http://schemas.openxmlformats.org/officeDocument/2006/relationships/hyperlink" Target="https://www.w3.org/TR/wai-aria-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nngroup.com/articles/progressive-disclosur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Usability Engineering ACCB6017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83E256-0B59-43AB-99F1-6D49A4D51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3145</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Full Interface &amp; Testing</dc:subject>
  <dc:creator>Vasile Sili (2236729)</dc:creator>
  <cp:keywords/>
  <dc:description/>
  <cp:revision>3</cp:revision>
  <dcterms:created xsi:type="dcterms:W3CDTF">2025-12-17T13:38:00Z</dcterms:created>
  <dcterms:modified xsi:type="dcterms:W3CDTF">2025-12-17T14:12:00Z</dcterms:modified>
</cp:coreProperties>
</file>