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A010A0" w:rsidRDefault="00A010A0">
      <w:pPr>
        <w:spacing w:after="0" w:line="480" w:lineRule="auto"/>
        <w:rPr>
          <w:rFonts w:ascii="Times New Roman" w:eastAsia="Times New Roman" w:hAnsi="Times New Roman" w:cs="Times New Roman"/>
          <w:sz w:val="24"/>
          <w:szCs w:val="24"/>
        </w:rPr>
      </w:pPr>
    </w:p>
    <w:p w14:paraId="00000002" w14:textId="77777777" w:rsidR="00A010A0" w:rsidRDefault="00A010A0">
      <w:pPr>
        <w:spacing w:after="0" w:line="480" w:lineRule="auto"/>
        <w:rPr>
          <w:rFonts w:ascii="Times New Roman" w:eastAsia="Times New Roman" w:hAnsi="Times New Roman" w:cs="Times New Roman"/>
          <w:sz w:val="24"/>
          <w:szCs w:val="24"/>
        </w:rPr>
      </w:pPr>
    </w:p>
    <w:p w14:paraId="00000003" w14:textId="77777777" w:rsidR="00A010A0" w:rsidRDefault="00A010A0">
      <w:pPr>
        <w:spacing w:after="0" w:line="480" w:lineRule="auto"/>
        <w:rPr>
          <w:rFonts w:ascii="Times New Roman" w:eastAsia="Times New Roman" w:hAnsi="Times New Roman" w:cs="Times New Roman"/>
          <w:sz w:val="24"/>
          <w:szCs w:val="24"/>
        </w:rPr>
      </w:pPr>
    </w:p>
    <w:p w14:paraId="00000004" w14:textId="77777777" w:rsidR="00A010A0" w:rsidRDefault="00000000">
      <w:pPr>
        <w:spacing w:line="48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Assessment Component 1: Current Trends of Business Intelligence</w:t>
      </w:r>
    </w:p>
    <w:p w14:paraId="00000005" w14:textId="77777777" w:rsidR="00A010A0" w:rsidRDefault="00A010A0">
      <w:pPr>
        <w:spacing w:after="0" w:line="480" w:lineRule="auto"/>
        <w:jc w:val="center"/>
        <w:rPr>
          <w:rFonts w:ascii="Times New Roman" w:eastAsia="Times New Roman" w:hAnsi="Times New Roman" w:cs="Times New Roman"/>
          <w:sz w:val="24"/>
          <w:szCs w:val="24"/>
        </w:rPr>
      </w:pPr>
    </w:p>
    <w:p w14:paraId="00000006" w14:textId="77777777" w:rsidR="00A010A0" w:rsidRDefault="00A010A0">
      <w:pPr>
        <w:spacing w:after="0" w:line="480" w:lineRule="auto"/>
        <w:jc w:val="center"/>
        <w:rPr>
          <w:rFonts w:ascii="Times New Roman" w:eastAsia="Times New Roman" w:hAnsi="Times New Roman" w:cs="Times New Roman"/>
          <w:sz w:val="24"/>
          <w:szCs w:val="24"/>
        </w:rPr>
      </w:pPr>
    </w:p>
    <w:p w14:paraId="00000007" w14:textId="77777777" w:rsidR="00A010A0" w:rsidRDefault="00A010A0">
      <w:pPr>
        <w:spacing w:after="0" w:line="480" w:lineRule="auto"/>
        <w:jc w:val="center"/>
        <w:rPr>
          <w:rFonts w:ascii="Times New Roman" w:eastAsia="Times New Roman" w:hAnsi="Times New Roman" w:cs="Times New Roman"/>
          <w:sz w:val="24"/>
          <w:szCs w:val="24"/>
        </w:rPr>
      </w:pPr>
    </w:p>
    <w:p w14:paraId="00000008" w14:textId="77777777" w:rsidR="00A010A0" w:rsidRDefault="00A010A0">
      <w:pPr>
        <w:spacing w:after="0" w:line="480" w:lineRule="auto"/>
        <w:jc w:val="center"/>
        <w:rPr>
          <w:rFonts w:ascii="Times New Roman" w:eastAsia="Times New Roman" w:hAnsi="Times New Roman" w:cs="Times New Roman"/>
          <w:sz w:val="24"/>
          <w:szCs w:val="24"/>
        </w:rPr>
      </w:pPr>
    </w:p>
    <w:p w14:paraId="00000009" w14:textId="77777777" w:rsidR="00A010A0" w:rsidRDefault="00A010A0">
      <w:pPr>
        <w:spacing w:after="0" w:line="480" w:lineRule="auto"/>
        <w:jc w:val="center"/>
        <w:rPr>
          <w:rFonts w:ascii="Times New Roman" w:eastAsia="Times New Roman" w:hAnsi="Times New Roman" w:cs="Times New Roman"/>
          <w:sz w:val="24"/>
          <w:szCs w:val="24"/>
        </w:rPr>
      </w:pPr>
    </w:p>
    <w:p w14:paraId="0000000A" w14:textId="7EC1508A" w:rsidR="00A010A0" w:rsidRDefault="00000000">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by Student’s name</w:t>
      </w:r>
    </w:p>
    <w:p w14:paraId="593BCCCC" w14:textId="069D8AB7" w:rsidR="00EB23B9" w:rsidRDefault="00EB23B9">
      <w:pPr>
        <w:spacing w:after="0" w:line="480" w:lineRule="auto"/>
        <w:jc w:val="center"/>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Petyo</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Marinov</w:t>
      </w:r>
      <w:proofErr w:type="spellEnd"/>
    </w:p>
    <w:p w14:paraId="0000000B" w14:textId="35047BCB" w:rsidR="00A010A0" w:rsidRDefault="009223D3">
      <w:pPr>
        <w:spacing w:after="0" w:line="48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ID:1917136</w:t>
      </w:r>
    </w:p>
    <w:p w14:paraId="0000000C" w14:textId="77777777" w:rsidR="00A010A0" w:rsidRDefault="00A010A0">
      <w:pPr>
        <w:spacing w:after="0" w:line="480" w:lineRule="auto"/>
        <w:jc w:val="center"/>
        <w:rPr>
          <w:rFonts w:ascii="Times New Roman" w:eastAsia="Times New Roman" w:hAnsi="Times New Roman" w:cs="Times New Roman"/>
          <w:sz w:val="24"/>
          <w:szCs w:val="24"/>
        </w:rPr>
      </w:pPr>
    </w:p>
    <w:p w14:paraId="0000000D" w14:textId="77777777" w:rsidR="00A010A0" w:rsidRDefault="00A010A0">
      <w:pPr>
        <w:spacing w:after="0" w:line="480" w:lineRule="auto"/>
        <w:jc w:val="center"/>
        <w:rPr>
          <w:rFonts w:ascii="Times New Roman" w:eastAsia="Times New Roman" w:hAnsi="Times New Roman" w:cs="Times New Roman"/>
          <w:sz w:val="24"/>
          <w:szCs w:val="24"/>
        </w:rPr>
      </w:pPr>
    </w:p>
    <w:p w14:paraId="0000000E" w14:textId="77777777" w:rsidR="00A010A0" w:rsidRDefault="00A010A0">
      <w:pPr>
        <w:spacing w:after="0" w:line="480" w:lineRule="auto"/>
        <w:jc w:val="center"/>
        <w:rPr>
          <w:rFonts w:ascii="Times New Roman" w:eastAsia="Times New Roman" w:hAnsi="Times New Roman" w:cs="Times New Roman"/>
          <w:sz w:val="24"/>
          <w:szCs w:val="24"/>
        </w:rPr>
      </w:pPr>
    </w:p>
    <w:p w14:paraId="0000000F" w14:textId="711EEA44" w:rsidR="00A010A0" w:rsidRDefault="00A010A0">
      <w:pPr>
        <w:spacing w:after="0" w:line="480" w:lineRule="auto"/>
        <w:jc w:val="center"/>
        <w:rPr>
          <w:rFonts w:ascii="Times New Roman" w:eastAsia="Times New Roman" w:hAnsi="Times New Roman" w:cs="Times New Roman"/>
          <w:sz w:val="24"/>
          <w:szCs w:val="24"/>
        </w:rPr>
      </w:pPr>
    </w:p>
    <w:p w14:paraId="00000010" w14:textId="6B2A464C" w:rsidR="00A010A0" w:rsidRDefault="00A010A0">
      <w:pPr>
        <w:spacing w:after="0" w:line="480" w:lineRule="auto"/>
        <w:jc w:val="center"/>
        <w:rPr>
          <w:rFonts w:ascii="Times New Roman" w:eastAsia="Times New Roman" w:hAnsi="Times New Roman" w:cs="Times New Roman"/>
          <w:sz w:val="24"/>
          <w:szCs w:val="24"/>
        </w:rPr>
      </w:pPr>
    </w:p>
    <w:p w14:paraId="00000011" w14:textId="346A7DBC" w:rsidR="00A010A0" w:rsidRDefault="00A010A0" w:rsidP="00F32DE9">
      <w:pPr>
        <w:spacing w:after="0" w:line="480" w:lineRule="auto"/>
        <w:rPr>
          <w:rFonts w:ascii="Times New Roman" w:eastAsia="Times New Roman" w:hAnsi="Times New Roman" w:cs="Times New Roman"/>
          <w:sz w:val="24"/>
          <w:szCs w:val="24"/>
        </w:rPr>
      </w:pPr>
    </w:p>
    <w:p w14:paraId="00000012" w14:textId="3015E2FA" w:rsidR="00A010A0" w:rsidRDefault="00A010A0">
      <w:pPr>
        <w:spacing w:after="0" w:line="480" w:lineRule="auto"/>
        <w:jc w:val="center"/>
        <w:rPr>
          <w:rFonts w:ascii="Times New Roman" w:eastAsia="Times New Roman" w:hAnsi="Times New Roman" w:cs="Times New Roman"/>
          <w:sz w:val="24"/>
          <w:szCs w:val="24"/>
        </w:rPr>
      </w:pPr>
    </w:p>
    <w:p w14:paraId="00000013" w14:textId="6F22E82F" w:rsidR="00A010A0" w:rsidRDefault="00A010A0">
      <w:pPr>
        <w:spacing w:after="0" w:line="480" w:lineRule="auto"/>
        <w:jc w:val="center"/>
        <w:rPr>
          <w:rFonts w:ascii="Times New Roman" w:eastAsia="Times New Roman" w:hAnsi="Times New Roman" w:cs="Times New Roman"/>
          <w:sz w:val="24"/>
          <w:szCs w:val="24"/>
        </w:rPr>
      </w:pPr>
    </w:p>
    <w:p w14:paraId="00000014" w14:textId="77777777" w:rsidR="00A010A0" w:rsidRDefault="00A010A0">
      <w:pPr>
        <w:spacing w:after="0" w:line="480" w:lineRule="auto"/>
        <w:rPr>
          <w:rFonts w:ascii="Times New Roman" w:eastAsia="Times New Roman" w:hAnsi="Times New Roman" w:cs="Times New Roman"/>
          <w:sz w:val="24"/>
          <w:szCs w:val="24"/>
        </w:rPr>
      </w:pPr>
    </w:p>
    <w:p w14:paraId="00000015" w14:textId="77777777" w:rsidR="00A010A0" w:rsidRDefault="00A010A0">
      <w:pPr>
        <w:spacing w:after="0" w:line="480" w:lineRule="auto"/>
        <w:rPr>
          <w:rFonts w:ascii="Times New Roman" w:eastAsia="Times New Roman" w:hAnsi="Times New Roman" w:cs="Times New Roman"/>
          <w:sz w:val="24"/>
          <w:szCs w:val="24"/>
        </w:rPr>
      </w:pPr>
    </w:p>
    <w:p w14:paraId="00000016" w14:textId="77777777" w:rsidR="00A010A0" w:rsidRDefault="00A010A0">
      <w:pPr>
        <w:spacing w:after="0" w:line="480" w:lineRule="auto"/>
        <w:rPr>
          <w:rFonts w:ascii="Times New Roman" w:eastAsia="Times New Roman" w:hAnsi="Times New Roman" w:cs="Times New Roman"/>
          <w:sz w:val="24"/>
          <w:szCs w:val="24"/>
        </w:rPr>
      </w:pPr>
    </w:p>
    <w:p w14:paraId="00000017" w14:textId="77777777" w:rsidR="00A010A0" w:rsidRDefault="00A010A0">
      <w:pPr>
        <w:spacing w:after="0" w:line="480" w:lineRule="auto"/>
        <w:rPr>
          <w:rFonts w:ascii="Times New Roman" w:eastAsia="Times New Roman" w:hAnsi="Times New Roman" w:cs="Times New Roman"/>
          <w:sz w:val="24"/>
          <w:szCs w:val="24"/>
        </w:rPr>
      </w:pPr>
    </w:p>
    <w:p w14:paraId="00000018" w14:textId="77777777" w:rsidR="00A010A0" w:rsidRDefault="00000000">
      <w:pPr>
        <w:keepNext/>
        <w:keepLines/>
        <w:pBdr>
          <w:top w:val="nil"/>
          <w:left w:val="nil"/>
          <w:bottom w:val="nil"/>
          <w:right w:val="nil"/>
          <w:between w:val="nil"/>
        </w:pBdr>
        <w:spacing w:before="240" w:after="0" w:line="480" w:lineRule="auto"/>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Table of Contents</w:t>
      </w:r>
    </w:p>
    <w:sdt>
      <w:sdtPr>
        <w:id w:val="1182166823"/>
        <w:docPartObj>
          <w:docPartGallery w:val="Table of Contents"/>
          <w:docPartUnique/>
        </w:docPartObj>
      </w:sdtPr>
      <w:sdtContent>
        <w:p w14:paraId="00000019" w14:textId="77777777" w:rsidR="00A010A0" w:rsidRDefault="00000000">
          <w:pPr>
            <w:tabs>
              <w:tab w:val="right" w:pos="9360"/>
            </w:tabs>
            <w:spacing w:before="80" w:line="240" w:lineRule="auto"/>
            <w:rPr>
              <w:rFonts w:ascii="Times New Roman" w:eastAsia="Times New Roman" w:hAnsi="Times New Roman" w:cs="Times New Roman"/>
              <w:color w:val="000000"/>
              <w:sz w:val="24"/>
              <w:szCs w:val="24"/>
            </w:rPr>
          </w:pPr>
          <w:r>
            <w:fldChar w:fldCharType="begin"/>
          </w:r>
          <w:r>
            <w:instrText xml:space="preserve"> TOC \h \u \z </w:instrText>
          </w:r>
          <w:r>
            <w:fldChar w:fldCharType="separate"/>
          </w:r>
          <w:hyperlink w:anchor="_gjdgxs">
            <w:r>
              <w:rPr>
                <w:rFonts w:ascii="Times New Roman" w:eastAsia="Times New Roman" w:hAnsi="Times New Roman" w:cs="Times New Roman"/>
                <w:color w:val="000000"/>
                <w:sz w:val="24"/>
                <w:szCs w:val="24"/>
              </w:rPr>
              <w:t>Introduction</w:t>
            </w:r>
          </w:hyperlink>
          <w:r>
            <w:rPr>
              <w:rFonts w:ascii="Times New Roman" w:eastAsia="Times New Roman" w:hAnsi="Times New Roman" w:cs="Times New Roman"/>
              <w:color w:val="000000"/>
              <w:sz w:val="24"/>
              <w:szCs w:val="24"/>
            </w:rPr>
            <w:tab/>
          </w:r>
          <w:r>
            <w:fldChar w:fldCharType="begin"/>
          </w:r>
          <w:r>
            <w:instrText xml:space="preserve"> PAGEREF _gjdgxs \h </w:instrText>
          </w:r>
          <w:r>
            <w:fldChar w:fldCharType="separate"/>
          </w:r>
          <w:r>
            <w:rPr>
              <w:rFonts w:ascii="Times New Roman" w:eastAsia="Times New Roman" w:hAnsi="Times New Roman" w:cs="Times New Roman"/>
              <w:color w:val="000000"/>
              <w:sz w:val="24"/>
              <w:szCs w:val="24"/>
            </w:rPr>
            <w:t>3</w:t>
          </w:r>
          <w:r>
            <w:fldChar w:fldCharType="end"/>
          </w:r>
        </w:p>
        <w:p w14:paraId="0000001A"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30j0zll">
            <w:r>
              <w:rPr>
                <w:rFonts w:ascii="Times New Roman" w:eastAsia="Times New Roman" w:hAnsi="Times New Roman" w:cs="Times New Roman"/>
                <w:color w:val="000000"/>
                <w:sz w:val="24"/>
                <w:szCs w:val="24"/>
              </w:rPr>
              <w:t>Artificial Intelligence</w:t>
            </w:r>
          </w:hyperlink>
          <w:r>
            <w:rPr>
              <w:rFonts w:ascii="Times New Roman" w:eastAsia="Times New Roman" w:hAnsi="Times New Roman" w:cs="Times New Roman"/>
              <w:color w:val="000000"/>
              <w:sz w:val="24"/>
              <w:szCs w:val="24"/>
            </w:rPr>
            <w:tab/>
          </w:r>
          <w:r>
            <w:fldChar w:fldCharType="begin"/>
          </w:r>
          <w:r>
            <w:instrText xml:space="preserve"> PAGEREF _30j0zll \h </w:instrText>
          </w:r>
          <w:r>
            <w:fldChar w:fldCharType="separate"/>
          </w:r>
          <w:r>
            <w:rPr>
              <w:rFonts w:ascii="Times New Roman" w:eastAsia="Times New Roman" w:hAnsi="Times New Roman" w:cs="Times New Roman"/>
              <w:color w:val="000000"/>
              <w:sz w:val="24"/>
              <w:szCs w:val="24"/>
            </w:rPr>
            <w:t>3</w:t>
          </w:r>
          <w:r>
            <w:fldChar w:fldCharType="end"/>
          </w:r>
        </w:p>
        <w:p w14:paraId="0000001B"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1fob9te">
            <w:r>
              <w:rPr>
                <w:rFonts w:ascii="Times New Roman" w:eastAsia="Times New Roman" w:hAnsi="Times New Roman" w:cs="Times New Roman"/>
                <w:color w:val="000000"/>
                <w:sz w:val="24"/>
                <w:szCs w:val="24"/>
              </w:rPr>
              <w:t>Data Discovery and Visualization</w:t>
            </w:r>
          </w:hyperlink>
          <w:r>
            <w:rPr>
              <w:rFonts w:ascii="Times New Roman" w:eastAsia="Times New Roman" w:hAnsi="Times New Roman" w:cs="Times New Roman"/>
              <w:color w:val="000000"/>
              <w:sz w:val="24"/>
              <w:szCs w:val="24"/>
            </w:rPr>
            <w:tab/>
          </w:r>
          <w:r>
            <w:fldChar w:fldCharType="begin"/>
          </w:r>
          <w:r>
            <w:instrText xml:space="preserve"> PAGEREF _1fob9te \h </w:instrText>
          </w:r>
          <w:r>
            <w:fldChar w:fldCharType="separate"/>
          </w:r>
          <w:r>
            <w:rPr>
              <w:rFonts w:ascii="Times New Roman" w:eastAsia="Times New Roman" w:hAnsi="Times New Roman" w:cs="Times New Roman"/>
              <w:color w:val="000000"/>
              <w:sz w:val="24"/>
              <w:szCs w:val="24"/>
            </w:rPr>
            <w:t>4</w:t>
          </w:r>
          <w:r>
            <w:fldChar w:fldCharType="end"/>
          </w:r>
        </w:p>
        <w:p w14:paraId="0000001C"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3znysh7">
            <w:r>
              <w:rPr>
                <w:rFonts w:ascii="Times New Roman" w:eastAsia="Times New Roman" w:hAnsi="Times New Roman" w:cs="Times New Roman"/>
                <w:color w:val="000000"/>
                <w:sz w:val="24"/>
                <w:szCs w:val="24"/>
              </w:rPr>
              <w:t>Predictive and Prescriptive Analytics</w:t>
            </w:r>
          </w:hyperlink>
          <w:r>
            <w:rPr>
              <w:rFonts w:ascii="Times New Roman" w:eastAsia="Times New Roman" w:hAnsi="Times New Roman" w:cs="Times New Roman"/>
              <w:color w:val="000000"/>
              <w:sz w:val="24"/>
              <w:szCs w:val="24"/>
            </w:rPr>
            <w:tab/>
          </w:r>
          <w:r>
            <w:fldChar w:fldCharType="begin"/>
          </w:r>
          <w:r>
            <w:instrText xml:space="preserve"> PAGEREF _3znysh7 \h </w:instrText>
          </w:r>
          <w:r>
            <w:fldChar w:fldCharType="separate"/>
          </w:r>
          <w:r>
            <w:rPr>
              <w:rFonts w:ascii="Times New Roman" w:eastAsia="Times New Roman" w:hAnsi="Times New Roman" w:cs="Times New Roman"/>
              <w:color w:val="000000"/>
              <w:sz w:val="24"/>
              <w:szCs w:val="24"/>
            </w:rPr>
            <w:t>4</w:t>
          </w:r>
          <w:r>
            <w:fldChar w:fldCharType="end"/>
          </w:r>
        </w:p>
        <w:p w14:paraId="0000001D"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2et92p0">
            <w:r>
              <w:rPr>
                <w:rFonts w:ascii="Times New Roman" w:eastAsia="Times New Roman" w:hAnsi="Times New Roman" w:cs="Times New Roman"/>
                <w:color w:val="000000"/>
                <w:sz w:val="24"/>
                <w:szCs w:val="24"/>
              </w:rPr>
              <w:t>Natural Language Processing (NLP)</w:t>
            </w:r>
          </w:hyperlink>
          <w:r>
            <w:rPr>
              <w:rFonts w:ascii="Times New Roman" w:eastAsia="Times New Roman" w:hAnsi="Times New Roman" w:cs="Times New Roman"/>
              <w:color w:val="000000"/>
              <w:sz w:val="24"/>
              <w:szCs w:val="24"/>
            </w:rPr>
            <w:tab/>
          </w:r>
          <w:r>
            <w:fldChar w:fldCharType="begin"/>
          </w:r>
          <w:r>
            <w:instrText xml:space="preserve"> PAGEREF _2et92p0 \h </w:instrText>
          </w:r>
          <w:r>
            <w:fldChar w:fldCharType="separate"/>
          </w:r>
          <w:r>
            <w:rPr>
              <w:rFonts w:ascii="Times New Roman" w:eastAsia="Times New Roman" w:hAnsi="Times New Roman" w:cs="Times New Roman"/>
              <w:color w:val="000000"/>
              <w:sz w:val="24"/>
              <w:szCs w:val="24"/>
            </w:rPr>
            <w:t>5</w:t>
          </w:r>
          <w:r>
            <w:fldChar w:fldCharType="end"/>
          </w:r>
        </w:p>
        <w:p w14:paraId="0000001E"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tyjcwt">
            <w:r>
              <w:rPr>
                <w:rFonts w:ascii="Times New Roman" w:eastAsia="Times New Roman" w:hAnsi="Times New Roman" w:cs="Times New Roman"/>
                <w:color w:val="000000"/>
                <w:sz w:val="24"/>
                <w:szCs w:val="24"/>
              </w:rPr>
              <w:t>Mobile Analytics</w:t>
            </w:r>
          </w:hyperlink>
          <w:r>
            <w:rPr>
              <w:rFonts w:ascii="Times New Roman" w:eastAsia="Times New Roman" w:hAnsi="Times New Roman" w:cs="Times New Roman"/>
              <w:color w:val="000000"/>
              <w:sz w:val="24"/>
              <w:szCs w:val="24"/>
            </w:rPr>
            <w:tab/>
          </w:r>
          <w:r>
            <w:fldChar w:fldCharType="begin"/>
          </w:r>
          <w:r>
            <w:instrText xml:space="preserve"> PAGEREF _tyjcwt \h </w:instrText>
          </w:r>
          <w:r>
            <w:fldChar w:fldCharType="separate"/>
          </w:r>
          <w:r>
            <w:rPr>
              <w:rFonts w:ascii="Times New Roman" w:eastAsia="Times New Roman" w:hAnsi="Times New Roman" w:cs="Times New Roman"/>
              <w:color w:val="000000"/>
              <w:sz w:val="24"/>
              <w:szCs w:val="24"/>
            </w:rPr>
            <w:t>5</w:t>
          </w:r>
          <w:r>
            <w:fldChar w:fldCharType="end"/>
          </w:r>
        </w:p>
        <w:p w14:paraId="0000001F"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3dy6vkm">
            <w:r>
              <w:rPr>
                <w:rFonts w:ascii="Times New Roman" w:eastAsia="Times New Roman" w:hAnsi="Times New Roman" w:cs="Times New Roman"/>
                <w:color w:val="000000"/>
                <w:sz w:val="24"/>
                <w:szCs w:val="24"/>
              </w:rPr>
              <w:t>Data Governance</w:t>
            </w:r>
          </w:hyperlink>
          <w:r>
            <w:rPr>
              <w:rFonts w:ascii="Times New Roman" w:eastAsia="Times New Roman" w:hAnsi="Times New Roman" w:cs="Times New Roman"/>
              <w:color w:val="000000"/>
              <w:sz w:val="24"/>
              <w:szCs w:val="24"/>
            </w:rPr>
            <w:tab/>
          </w:r>
          <w:r>
            <w:fldChar w:fldCharType="begin"/>
          </w:r>
          <w:r>
            <w:instrText xml:space="preserve"> PAGEREF _3dy6vkm \h </w:instrText>
          </w:r>
          <w:r>
            <w:fldChar w:fldCharType="separate"/>
          </w:r>
          <w:r>
            <w:rPr>
              <w:rFonts w:ascii="Times New Roman" w:eastAsia="Times New Roman" w:hAnsi="Times New Roman" w:cs="Times New Roman"/>
              <w:color w:val="000000"/>
              <w:sz w:val="24"/>
              <w:szCs w:val="24"/>
            </w:rPr>
            <w:t>6</w:t>
          </w:r>
          <w:r>
            <w:fldChar w:fldCharType="end"/>
          </w:r>
        </w:p>
        <w:p w14:paraId="00000020"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1t3h5sf">
            <w:r>
              <w:rPr>
                <w:rFonts w:ascii="Times New Roman" w:eastAsia="Times New Roman" w:hAnsi="Times New Roman" w:cs="Times New Roman"/>
                <w:color w:val="000000"/>
                <w:sz w:val="24"/>
                <w:szCs w:val="24"/>
              </w:rPr>
              <w:t>Collaborative Business Intelligence</w:t>
            </w:r>
          </w:hyperlink>
          <w:r>
            <w:rPr>
              <w:rFonts w:ascii="Times New Roman" w:eastAsia="Times New Roman" w:hAnsi="Times New Roman" w:cs="Times New Roman"/>
              <w:color w:val="000000"/>
              <w:sz w:val="24"/>
              <w:szCs w:val="24"/>
            </w:rPr>
            <w:tab/>
          </w:r>
          <w:r>
            <w:fldChar w:fldCharType="begin"/>
          </w:r>
          <w:r>
            <w:instrText xml:space="preserve"> PAGEREF _1t3h5sf \h </w:instrText>
          </w:r>
          <w:r>
            <w:fldChar w:fldCharType="separate"/>
          </w:r>
          <w:r>
            <w:rPr>
              <w:rFonts w:ascii="Times New Roman" w:eastAsia="Times New Roman" w:hAnsi="Times New Roman" w:cs="Times New Roman"/>
              <w:color w:val="000000"/>
              <w:sz w:val="24"/>
              <w:szCs w:val="24"/>
            </w:rPr>
            <w:t>7</w:t>
          </w:r>
          <w:r>
            <w:fldChar w:fldCharType="end"/>
          </w:r>
        </w:p>
        <w:p w14:paraId="00000021"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4d34og8">
            <w:r>
              <w:rPr>
                <w:rFonts w:ascii="Times New Roman" w:eastAsia="Times New Roman" w:hAnsi="Times New Roman" w:cs="Times New Roman"/>
                <w:color w:val="000000"/>
                <w:sz w:val="24"/>
                <w:szCs w:val="24"/>
              </w:rPr>
              <w:t>Data Security</w:t>
            </w:r>
          </w:hyperlink>
          <w:r>
            <w:rPr>
              <w:rFonts w:ascii="Times New Roman" w:eastAsia="Times New Roman" w:hAnsi="Times New Roman" w:cs="Times New Roman"/>
              <w:color w:val="000000"/>
              <w:sz w:val="24"/>
              <w:szCs w:val="24"/>
            </w:rPr>
            <w:tab/>
          </w:r>
          <w:r>
            <w:fldChar w:fldCharType="begin"/>
          </w:r>
          <w:r>
            <w:instrText xml:space="preserve"> PAGEREF _4d34og8 \h </w:instrText>
          </w:r>
          <w:r>
            <w:fldChar w:fldCharType="separate"/>
          </w:r>
          <w:r>
            <w:rPr>
              <w:rFonts w:ascii="Times New Roman" w:eastAsia="Times New Roman" w:hAnsi="Times New Roman" w:cs="Times New Roman"/>
              <w:color w:val="000000"/>
              <w:sz w:val="24"/>
              <w:szCs w:val="24"/>
            </w:rPr>
            <w:t>7</w:t>
          </w:r>
          <w:r>
            <w:fldChar w:fldCharType="end"/>
          </w:r>
        </w:p>
        <w:p w14:paraId="00000022" w14:textId="77777777" w:rsidR="00A010A0" w:rsidRDefault="00000000">
          <w:pPr>
            <w:tabs>
              <w:tab w:val="right" w:pos="9360"/>
            </w:tabs>
            <w:spacing w:before="200" w:line="240" w:lineRule="auto"/>
            <w:rPr>
              <w:rFonts w:ascii="Times New Roman" w:eastAsia="Times New Roman" w:hAnsi="Times New Roman" w:cs="Times New Roman"/>
              <w:color w:val="000000"/>
              <w:sz w:val="24"/>
              <w:szCs w:val="24"/>
            </w:rPr>
          </w:pPr>
          <w:hyperlink w:anchor="_2s8eyo1">
            <w:r>
              <w:rPr>
                <w:rFonts w:ascii="Times New Roman" w:eastAsia="Times New Roman" w:hAnsi="Times New Roman" w:cs="Times New Roman"/>
                <w:color w:val="000000"/>
                <w:sz w:val="24"/>
                <w:szCs w:val="24"/>
              </w:rPr>
              <w:t>Conclusion</w:t>
            </w:r>
          </w:hyperlink>
          <w:r>
            <w:rPr>
              <w:rFonts w:ascii="Times New Roman" w:eastAsia="Times New Roman" w:hAnsi="Times New Roman" w:cs="Times New Roman"/>
              <w:color w:val="000000"/>
              <w:sz w:val="24"/>
              <w:szCs w:val="24"/>
            </w:rPr>
            <w:tab/>
          </w:r>
          <w:r>
            <w:fldChar w:fldCharType="begin"/>
          </w:r>
          <w:r>
            <w:instrText xml:space="preserve"> PAGEREF _2s8eyo1 \h </w:instrText>
          </w:r>
          <w:r>
            <w:fldChar w:fldCharType="separate"/>
          </w:r>
          <w:r>
            <w:rPr>
              <w:rFonts w:ascii="Times New Roman" w:eastAsia="Times New Roman" w:hAnsi="Times New Roman" w:cs="Times New Roman"/>
              <w:color w:val="000000"/>
              <w:sz w:val="24"/>
              <w:szCs w:val="24"/>
            </w:rPr>
            <w:t>8</w:t>
          </w:r>
          <w:r>
            <w:fldChar w:fldCharType="end"/>
          </w:r>
        </w:p>
        <w:p w14:paraId="00000023" w14:textId="77777777" w:rsidR="00A010A0" w:rsidRDefault="00000000">
          <w:pPr>
            <w:tabs>
              <w:tab w:val="right" w:pos="9360"/>
            </w:tabs>
            <w:spacing w:before="200" w:after="80" w:line="240" w:lineRule="auto"/>
            <w:rPr>
              <w:rFonts w:ascii="Times New Roman" w:eastAsia="Times New Roman" w:hAnsi="Times New Roman" w:cs="Times New Roman"/>
              <w:color w:val="000000"/>
              <w:sz w:val="24"/>
              <w:szCs w:val="24"/>
            </w:rPr>
          </w:pPr>
          <w:hyperlink w:anchor="_17dp8vu">
            <w:r>
              <w:rPr>
                <w:rFonts w:ascii="Times New Roman" w:eastAsia="Times New Roman" w:hAnsi="Times New Roman" w:cs="Times New Roman"/>
                <w:color w:val="000000"/>
                <w:sz w:val="24"/>
                <w:szCs w:val="24"/>
              </w:rPr>
              <w:t>References</w:t>
            </w:r>
          </w:hyperlink>
          <w:r>
            <w:rPr>
              <w:rFonts w:ascii="Times New Roman" w:eastAsia="Times New Roman" w:hAnsi="Times New Roman" w:cs="Times New Roman"/>
              <w:color w:val="000000"/>
              <w:sz w:val="24"/>
              <w:szCs w:val="24"/>
            </w:rPr>
            <w:tab/>
          </w:r>
          <w:r>
            <w:fldChar w:fldCharType="begin"/>
          </w:r>
          <w:r>
            <w:instrText xml:space="preserve"> PAGEREF _17dp8vu \h </w:instrText>
          </w:r>
          <w:r>
            <w:fldChar w:fldCharType="separate"/>
          </w:r>
          <w:r>
            <w:rPr>
              <w:rFonts w:ascii="Times New Roman" w:eastAsia="Times New Roman" w:hAnsi="Times New Roman" w:cs="Times New Roman"/>
              <w:color w:val="000000"/>
              <w:sz w:val="24"/>
              <w:szCs w:val="24"/>
            </w:rPr>
            <w:t>9</w:t>
          </w:r>
          <w:r>
            <w:fldChar w:fldCharType="end"/>
          </w:r>
          <w:r>
            <w:fldChar w:fldCharType="end"/>
          </w:r>
        </w:p>
      </w:sdtContent>
    </w:sdt>
    <w:p w14:paraId="00000024" w14:textId="77777777" w:rsidR="00A010A0" w:rsidRDefault="00A010A0">
      <w:pPr>
        <w:pStyle w:val="Heading1"/>
        <w:spacing w:line="480" w:lineRule="auto"/>
        <w:jc w:val="left"/>
      </w:pPr>
    </w:p>
    <w:p w14:paraId="00000025" w14:textId="77777777" w:rsidR="00A010A0" w:rsidRDefault="00A010A0">
      <w:pPr>
        <w:spacing w:line="480" w:lineRule="auto"/>
        <w:rPr>
          <w:rFonts w:ascii="Times New Roman" w:eastAsia="Times New Roman" w:hAnsi="Times New Roman" w:cs="Times New Roman"/>
          <w:sz w:val="24"/>
          <w:szCs w:val="24"/>
        </w:rPr>
      </w:pPr>
    </w:p>
    <w:p w14:paraId="00000026" w14:textId="77777777" w:rsidR="00A010A0" w:rsidRDefault="00A010A0">
      <w:pPr>
        <w:spacing w:line="480" w:lineRule="auto"/>
        <w:rPr>
          <w:rFonts w:ascii="Times New Roman" w:eastAsia="Times New Roman" w:hAnsi="Times New Roman" w:cs="Times New Roman"/>
          <w:sz w:val="24"/>
          <w:szCs w:val="24"/>
        </w:rPr>
      </w:pPr>
    </w:p>
    <w:p w14:paraId="00000027" w14:textId="77777777" w:rsidR="00A010A0" w:rsidRDefault="00A010A0">
      <w:pPr>
        <w:spacing w:line="480" w:lineRule="auto"/>
        <w:rPr>
          <w:rFonts w:ascii="Times New Roman" w:eastAsia="Times New Roman" w:hAnsi="Times New Roman" w:cs="Times New Roman"/>
          <w:sz w:val="24"/>
          <w:szCs w:val="24"/>
        </w:rPr>
      </w:pPr>
    </w:p>
    <w:p w14:paraId="00000028" w14:textId="77777777" w:rsidR="00A010A0" w:rsidRDefault="00A010A0">
      <w:pPr>
        <w:spacing w:line="480" w:lineRule="auto"/>
        <w:rPr>
          <w:rFonts w:ascii="Times New Roman" w:eastAsia="Times New Roman" w:hAnsi="Times New Roman" w:cs="Times New Roman"/>
          <w:sz w:val="24"/>
          <w:szCs w:val="24"/>
        </w:rPr>
      </w:pPr>
    </w:p>
    <w:p w14:paraId="00000029" w14:textId="77777777" w:rsidR="00A010A0" w:rsidRDefault="00A010A0">
      <w:pPr>
        <w:spacing w:line="480" w:lineRule="auto"/>
        <w:rPr>
          <w:rFonts w:ascii="Times New Roman" w:eastAsia="Times New Roman" w:hAnsi="Times New Roman" w:cs="Times New Roman"/>
          <w:sz w:val="24"/>
          <w:szCs w:val="24"/>
        </w:rPr>
      </w:pPr>
    </w:p>
    <w:p w14:paraId="0000002A" w14:textId="77777777" w:rsidR="00A010A0" w:rsidRDefault="00A010A0">
      <w:pPr>
        <w:spacing w:line="480" w:lineRule="auto"/>
        <w:rPr>
          <w:rFonts w:ascii="Times New Roman" w:eastAsia="Times New Roman" w:hAnsi="Times New Roman" w:cs="Times New Roman"/>
          <w:sz w:val="24"/>
          <w:szCs w:val="24"/>
        </w:rPr>
      </w:pPr>
    </w:p>
    <w:p w14:paraId="0000002B" w14:textId="77777777" w:rsidR="00A010A0" w:rsidRDefault="00A010A0">
      <w:pPr>
        <w:spacing w:line="480" w:lineRule="auto"/>
        <w:rPr>
          <w:rFonts w:ascii="Times New Roman" w:eastAsia="Times New Roman" w:hAnsi="Times New Roman" w:cs="Times New Roman"/>
          <w:sz w:val="24"/>
          <w:szCs w:val="24"/>
        </w:rPr>
      </w:pPr>
    </w:p>
    <w:p w14:paraId="0000002C" w14:textId="77777777" w:rsidR="00A010A0" w:rsidRDefault="00A010A0">
      <w:pPr>
        <w:spacing w:line="480" w:lineRule="auto"/>
        <w:rPr>
          <w:rFonts w:ascii="Times New Roman" w:eastAsia="Times New Roman" w:hAnsi="Times New Roman" w:cs="Times New Roman"/>
          <w:sz w:val="24"/>
          <w:szCs w:val="24"/>
        </w:rPr>
      </w:pPr>
    </w:p>
    <w:p w14:paraId="0000002D" w14:textId="77777777" w:rsidR="00A010A0" w:rsidRDefault="00000000">
      <w:pPr>
        <w:pStyle w:val="Heading1"/>
        <w:spacing w:line="480" w:lineRule="auto"/>
        <w:jc w:val="left"/>
        <w:rPr>
          <w:sz w:val="28"/>
          <w:szCs w:val="28"/>
        </w:rPr>
      </w:pPr>
      <w:bookmarkStart w:id="0" w:name="_gjdgxs" w:colFirst="0" w:colLast="0"/>
      <w:bookmarkEnd w:id="0"/>
      <w:r>
        <w:rPr>
          <w:sz w:val="28"/>
          <w:szCs w:val="28"/>
        </w:rPr>
        <w:t>Introduction</w:t>
      </w:r>
    </w:p>
    <w:p w14:paraId="0000002E"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firms of all sizes and types, business intelligence is critical to successful planning and operations management. Currently, vendor focus is on supplying pre-packaged industry verticals with customization options as cloud computing eclipses traditional BI solutions. Self-service BI is popular, but data science knowledge is still a specialised talent. Automation drives BI and analytics processes and frees you up for other chores, therefore it is here to stay. The influence of embedding on information access has altered and will continue to have an effect on BI software development and business insight. Everyone wants to tame the bull that is data governance. Business intelligence includes a sizable portion of mobile insight, which has an impact on how businesses collect data. In this paper, I explore the current trends in business intelligence and how they define its application in future business environments. </w:t>
      </w:r>
    </w:p>
    <w:p w14:paraId="0000002F" w14:textId="77777777" w:rsidR="00A010A0" w:rsidRDefault="00A010A0">
      <w:pPr>
        <w:spacing w:after="0" w:line="480" w:lineRule="auto"/>
        <w:ind w:firstLine="720"/>
        <w:rPr>
          <w:rFonts w:ascii="Times New Roman" w:eastAsia="Times New Roman" w:hAnsi="Times New Roman" w:cs="Times New Roman"/>
          <w:sz w:val="24"/>
          <w:szCs w:val="24"/>
        </w:rPr>
      </w:pPr>
    </w:p>
    <w:p w14:paraId="00000030" w14:textId="77777777" w:rsidR="00A010A0" w:rsidRDefault="00000000">
      <w:pPr>
        <w:pStyle w:val="Heading1"/>
        <w:spacing w:line="480" w:lineRule="auto"/>
        <w:jc w:val="left"/>
        <w:rPr>
          <w:sz w:val="28"/>
          <w:szCs w:val="28"/>
        </w:rPr>
      </w:pPr>
      <w:bookmarkStart w:id="1" w:name="_30j0zll" w:colFirst="0" w:colLast="0"/>
      <w:bookmarkEnd w:id="1"/>
      <w:r>
        <w:rPr>
          <w:sz w:val="28"/>
          <w:szCs w:val="28"/>
        </w:rPr>
        <w:t>Artificial Intelligence</w:t>
      </w:r>
    </w:p>
    <w:p w14:paraId="00000031"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Artificial intelligence (AI) is becoming increasingly mandatory for every competitive business. AI enables machines to perform tasks that require sophisticated human intelligence to perform. Despite the legitimate cautions of some reputable scientists and tech entrepreneurs, AI is not yet on the verge of destroying us, despite frequently being portrayed in films as the highest friend-enemy of the human race (</w:t>
      </w:r>
      <w:proofErr w:type="spellStart"/>
      <w:r>
        <w:rPr>
          <w:rFonts w:ascii="Times New Roman" w:eastAsia="Times New Roman" w:hAnsi="Times New Roman" w:cs="Times New Roman"/>
          <w:sz w:val="24"/>
          <w:szCs w:val="24"/>
          <w:highlight w:val="white"/>
        </w:rPr>
        <w:t>Mijwil</w:t>
      </w:r>
      <w:proofErr w:type="spellEnd"/>
      <w:r>
        <w:rPr>
          <w:rFonts w:ascii="Times New Roman" w:eastAsia="Times New Roman" w:hAnsi="Times New Roman" w:cs="Times New Roman"/>
          <w:sz w:val="24"/>
          <w:szCs w:val="24"/>
          <w:highlight w:val="white"/>
        </w:rPr>
        <w:t xml:space="preserve"> and </w:t>
      </w:r>
      <w:proofErr w:type="spellStart"/>
      <w:r>
        <w:rPr>
          <w:rFonts w:ascii="Times New Roman" w:eastAsia="Times New Roman" w:hAnsi="Times New Roman" w:cs="Times New Roman"/>
          <w:sz w:val="24"/>
          <w:szCs w:val="24"/>
          <w:highlight w:val="white"/>
        </w:rPr>
        <w:t>Abttan</w:t>
      </w:r>
      <w:proofErr w:type="spellEnd"/>
      <w:r>
        <w:rPr>
          <w:rFonts w:ascii="Times New Roman" w:eastAsia="Times New Roman" w:hAnsi="Times New Roman" w:cs="Times New Roman"/>
          <w:sz w:val="24"/>
          <w:szCs w:val="24"/>
          <w:highlight w:val="white"/>
        </w:rPr>
        <w:t>, 2021)</w:t>
      </w:r>
      <w:r>
        <w:rPr>
          <w:rFonts w:ascii="Times New Roman" w:eastAsia="Times New Roman" w:hAnsi="Times New Roman" w:cs="Times New Roman"/>
          <w:sz w:val="24"/>
          <w:szCs w:val="24"/>
        </w:rPr>
        <w:t>. Businesses are transitioning from passive and static reports of things of past operations to proactive analytics that enable businesses to operate more effectively. As it learns from past trends and patterns, solutions like an AI algorithm built on the most sophisticated neural networks offer great accuracy in anomaly identification.</w:t>
      </w:r>
    </w:p>
    <w:p w14:paraId="00000032" w14:textId="77777777" w:rsidR="00A010A0" w:rsidRDefault="00A010A0">
      <w:pPr>
        <w:spacing w:after="0" w:line="480" w:lineRule="auto"/>
        <w:ind w:firstLine="720"/>
        <w:rPr>
          <w:rFonts w:ascii="Times New Roman" w:eastAsia="Times New Roman" w:hAnsi="Times New Roman" w:cs="Times New Roman"/>
          <w:sz w:val="24"/>
          <w:szCs w:val="24"/>
        </w:rPr>
      </w:pPr>
    </w:p>
    <w:p w14:paraId="00000033" w14:textId="77777777" w:rsidR="00A010A0" w:rsidRDefault="00000000">
      <w:pPr>
        <w:pStyle w:val="Heading1"/>
        <w:spacing w:line="480" w:lineRule="auto"/>
        <w:jc w:val="left"/>
        <w:rPr>
          <w:sz w:val="28"/>
          <w:szCs w:val="28"/>
        </w:rPr>
      </w:pPr>
      <w:bookmarkStart w:id="2" w:name="_1fob9te" w:colFirst="0" w:colLast="0"/>
      <w:bookmarkEnd w:id="2"/>
      <w:r>
        <w:rPr>
          <w:sz w:val="28"/>
          <w:szCs w:val="28"/>
        </w:rPr>
        <w:t>Data Discovery and Visualization</w:t>
      </w:r>
    </w:p>
    <w:p w14:paraId="00000034"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It is anticipated that data discovery using visuals will continue to expand in the years to come. Data discovery has become more accessible because of visuals. Data discovery is the process of collecting data from numerous sources, then combining it all utilising complex analytics and visualisations (</w:t>
      </w:r>
      <w:r>
        <w:rPr>
          <w:rFonts w:ascii="Times New Roman" w:eastAsia="Times New Roman" w:hAnsi="Times New Roman" w:cs="Times New Roman"/>
          <w:sz w:val="24"/>
          <w:szCs w:val="24"/>
          <w:highlight w:val="white"/>
        </w:rPr>
        <w:t>Mohammed et al., 2022)</w:t>
      </w:r>
      <w:r>
        <w:rPr>
          <w:rFonts w:ascii="Times New Roman" w:eastAsia="Times New Roman" w:hAnsi="Times New Roman" w:cs="Times New Roman"/>
          <w:sz w:val="24"/>
          <w:szCs w:val="24"/>
        </w:rPr>
        <w:t>. By giving people the tools to intuitively examine, alter, and derive useful insights from the information, organisations can maintain the interest of all pertinent stakeholders in the information. Businesses of all sizes use contemporary solutions, such as business intelligence tools, to accomplish this goal. These tools include data integration, a user-friendly interface, interactive visualisations, and the ability to work effectively and intuitively with large amounts of data.</w:t>
      </w:r>
    </w:p>
    <w:p w14:paraId="00000035" w14:textId="77777777" w:rsidR="00A010A0" w:rsidRDefault="00A010A0">
      <w:pPr>
        <w:spacing w:after="0" w:line="480" w:lineRule="auto"/>
        <w:ind w:firstLine="720"/>
        <w:rPr>
          <w:rFonts w:ascii="Times New Roman" w:eastAsia="Times New Roman" w:hAnsi="Times New Roman" w:cs="Times New Roman"/>
          <w:sz w:val="24"/>
          <w:szCs w:val="24"/>
        </w:rPr>
      </w:pPr>
    </w:p>
    <w:p w14:paraId="00000036" w14:textId="77777777" w:rsidR="00A010A0" w:rsidRDefault="00000000">
      <w:pPr>
        <w:pStyle w:val="Heading1"/>
        <w:spacing w:line="480" w:lineRule="auto"/>
        <w:jc w:val="left"/>
        <w:rPr>
          <w:sz w:val="28"/>
          <w:szCs w:val="28"/>
        </w:rPr>
      </w:pPr>
      <w:bookmarkStart w:id="3" w:name="_3znysh7" w:colFirst="0" w:colLast="0"/>
      <w:bookmarkEnd w:id="3"/>
      <w:r>
        <w:rPr>
          <w:sz w:val="28"/>
          <w:szCs w:val="28"/>
        </w:rPr>
        <w:t xml:space="preserve">Predictive and Prescriptive Analytics </w:t>
      </w:r>
    </w:p>
    <w:p w14:paraId="00000037"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Different industries apply predictive analytics and prescriptive analytics to get deeper insights into the future. It is used by airlines to determine how many tickets at each price to offer for a flight. In order to set pricing appropriately and maximise occupancy and income, hotels attempt to forecast the number of guests they may anticipate on any given night. Prescriptive analytics advances technology much farther. It looks at information or content to decide what choices to make and what actions to take to accomplish a goal. Techniques including neural networks, graph analysis, simulation, complicated event processing, heuristics, and machine learning are used to define it (</w:t>
      </w:r>
      <w:r>
        <w:rPr>
          <w:rFonts w:ascii="Times New Roman" w:eastAsia="Times New Roman" w:hAnsi="Times New Roman" w:cs="Times New Roman"/>
          <w:sz w:val="24"/>
          <w:szCs w:val="24"/>
          <w:highlight w:val="white"/>
        </w:rPr>
        <w:t>Deshpande et al., 2019)</w:t>
      </w:r>
      <w:r>
        <w:rPr>
          <w:rFonts w:ascii="Times New Roman" w:eastAsia="Times New Roman" w:hAnsi="Times New Roman" w:cs="Times New Roman"/>
          <w:sz w:val="24"/>
          <w:szCs w:val="24"/>
        </w:rPr>
        <w:t xml:space="preserve">. In order to change decisions before they are actually made, prescriptive analytics aims to predict the outcomes of future decisions. Due to the prediction's assessment of potential outcomes, decision-making is much enhanced. </w:t>
      </w:r>
    </w:p>
    <w:p w14:paraId="00000038" w14:textId="77777777" w:rsidR="00A010A0" w:rsidRDefault="00A010A0">
      <w:pPr>
        <w:spacing w:after="0" w:line="480" w:lineRule="auto"/>
        <w:ind w:firstLine="720"/>
        <w:rPr>
          <w:rFonts w:ascii="Times New Roman" w:eastAsia="Times New Roman" w:hAnsi="Times New Roman" w:cs="Times New Roman"/>
          <w:sz w:val="24"/>
          <w:szCs w:val="24"/>
        </w:rPr>
      </w:pPr>
    </w:p>
    <w:p w14:paraId="00000039" w14:textId="77777777" w:rsidR="00A010A0" w:rsidRDefault="00000000">
      <w:pPr>
        <w:pStyle w:val="Heading1"/>
        <w:spacing w:line="480" w:lineRule="auto"/>
        <w:jc w:val="left"/>
        <w:rPr>
          <w:sz w:val="28"/>
          <w:szCs w:val="28"/>
        </w:rPr>
      </w:pPr>
      <w:bookmarkStart w:id="4" w:name="_2et92p0" w:colFirst="0" w:colLast="0"/>
      <w:bookmarkEnd w:id="4"/>
      <w:r>
        <w:rPr>
          <w:sz w:val="28"/>
          <w:szCs w:val="28"/>
        </w:rPr>
        <w:t>Natural Language Processing (NLP)</w:t>
      </w:r>
    </w:p>
    <w:p w14:paraId="0000003A"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As one of the most recent developments in business intelligence, Natural Language Processing (NLP) is redefining how organisations approach their analytical procedures. NLP, one of the most potent fields of AI, enables computers and machines to comprehend, absorb, and interpret spoken or written human language. Given everything said above, it should come as no surprise that companies are starting to use this technology to manage the significant amounts of unstructured text data they collect from various sources, such as emails, social media, and surveys (</w:t>
      </w:r>
      <w:proofErr w:type="spellStart"/>
      <w:r>
        <w:rPr>
          <w:rFonts w:ascii="Times New Roman" w:eastAsia="Times New Roman" w:hAnsi="Times New Roman" w:cs="Times New Roman"/>
          <w:sz w:val="24"/>
          <w:szCs w:val="24"/>
        </w:rPr>
        <w:t>Fortunebusinessinsights</w:t>
      </w:r>
      <w:proofErr w:type="spellEnd"/>
      <w:r>
        <w:rPr>
          <w:rFonts w:ascii="Times New Roman" w:eastAsia="Times New Roman" w:hAnsi="Times New Roman" w:cs="Times New Roman"/>
          <w:sz w:val="24"/>
          <w:szCs w:val="24"/>
        </w:rPr>
        <w:t>, 2020). As a result, a number of BI software companies are providing their users with linguistic insight tools. In the business intelligence market, language processing is becoming more and more common for two main use cases.</w:t>
      </w:r>
    </w:p>
    <w:p w14:paraId="0000003B" w14:textId="77777777" w:rsidR="00A010A0" w:rsidRDefault="00A010A0">
      <w:pPr>
        <w:spacing w:after="0" w:line="480" w:lineRule="auto"/>
        <w:ind w:firstLine="720"/>
        <w:rPr>
          <w:rFonts w:ascii="Times New Roman" w:eastAsia="Times New Roman" w:hAnsi="Times New Roman" w:cs="Times New Roman"/>
          <w:sz w:val="24"/>
          <w:szCs w:val="24"/>
        </w:rPr>
      </w:pPr>
    </w:p>
    <w:p w14:paraId="0000003C" w14:textId="77777777" w:rsidR="00A010A0" w:rsidRDefault="00000000">
      <w:pPr>
        <w:pStyle w:val="Heading1"/>
        <w:spacing w:line="480" w:lineRule="auto"/>
        <w:jc w:val="left"/>
        <w:rPr>
          <w:sz w:val="28"/>
          <w:szCs w:val="28"/>
        </w:rPr>
      </w:pPr>
      <w:bookmarkStart w:id="5" w:name="_tyjcwt" w:colFirst="0" w:colLast="0"/>
      <w:bookmarkEnd w:id="5"/>
      <w:r>
        <w:rPr>
          <w:sz w:val="28"/>
          <w:szCs w:val="28"/>
        </w:rPr>
        <w:t>Mobile Analytics</w:t>
      </w:r>
    </w:p>
    <w:p w14:paraId="0000003D"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Mobile intelligence is one of the BI trends that is a crucial part of your data pipeline from a business standpoint. Audio, video, image, text, and streaming data are all included in mobile insight, which offers invaluable information. Product managers gain useful knowledge about creating mobile applications from it. Web designers get inspiration from usage trends to create user-friendly workflows and intuitive interfaces, while technical teams use it to optimise app performance (</w:t>
      </w:r>
      <w:proofErr w:type="spellStart"/>
      <w:r>
        <w:rPr>
          <w:rFonts w:ascii="Times New Roman" w:eastAsia="Times New Roman" w:hAnsi="Times New Roman" w:cs="Times New Roman"/>
          <w:sz w:val="24"/>
          <w:szCs w:val="24"/>
        </w:rPr>
        <w:t>Galov</w:t>
      </w:r>
      <w:proofErr w:type="spellEnd"/>
      <w:r>
        <w:rPr>
          <w:rFonts w:ascii="Times New Roman" w:eastAsia="Times New Roman" w:hAnsi="Times New Roman" w:cs="Times New Roman"/>
          <w:sz w:val="24"/>
          <w:szCs w:val="24"/>
        </w:rPr>
        <w:t>, 2022). Mobile BI is used by marketing departments to increase user base, draw in new customers, and enhance customer satisfaction.</w:t>
      </w:r>
    </w:p>
    <w:p w14:paraId="0000003E"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consumers switch between devices and towers, it might be difficult to capture distinctive, precise insight. The possibility of duplicating data is increased by several user </w:t>
      </w:r>
      <w:proofErr w:type="spellStart"/>
      <w:r>
        <w:rPr>
          <w:rFonts w:ascii="Times New Roman" w:eastAsia="Times New Roman" w:hAnsi="Times New Roman" w:cs="Times New Roman"/>
          <w:sz w:val="24"/>
          <w:szCs w:val="24"/>
        </w:rPr>
        <w:t>touchpoints</w:t>
      </w:r>
      <w:proofErr w:type="spellEnd"/>
      <w:r>
        <w:rPr>
          <w:rFonts w:ascii="Times New Roman" w:eastAsia="Times New Roman" w:hAnsi="Times New Roman" w:cs="Times New Roman"/>
          <w:sz w:val="24"/>
          <w:szCs w:val="24"/>
        </w:rPr>
        <w:t>, which may inflate sales figures and present you with an inaccurate picture (Yee Fang et al., 2018). Additionally, it is difficult for mobile BI companies to ensure compliance. Companies will still look for BI software with this functionality because the benefits of mobile intelligence outweigh these worries. Mobile data gathering capabilities, SDKs, privacy compliance, and integrations are likely to be on an enterprise's requirements list when looking at BI software (</w:t>
      </w:r>
      <w:proofErr w:type="spellStart"/>
      <w:r>
        <w:rPr>
          <w:rFonts w:ascii="Times New Roman" w:eastAsia="Times New Roman" w:hAnsi="Times New Roman" w:cs="Times New Roman"/>
          <w:sz w:val="24"/>
          <w:szCs w:val="24"/>
        </w:rPr>
        <w:t>Tona</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Carlsson</w:t>
      </w:r>
      <w:proofErr w:type="spellEnd"/>
      <w:r>
        <w:rPr>
          <w:rFonts w:ascii="Times New Roman" w:eastAsia="Times New Roman" w:hAnsi="Times New Roman" w:cs="Times New Roman"/>
          <w:sz w:val="24"/>
          <w:szCs w:val="24"/>
        </w:rPr>
        <w:t>, 2013).</w:t>
      </w:r>
    </w:p>
    <w:p w14:paraId="0000003F" w14:textId="77777777" w:rsidR="00A010A0" w:rsidRDefault="00A010A0">
      <w:pPr>
        <w:spacing w:after="0" w:line="480" w:lineRule="auto"/>
        <w:ind w:firstLine="720"/>
        <w:rPr>
          <w:rFonts w:ascii="Times New Roman" w:eastAsia="Times New Roman" w:hAnsi="Times New Roman" w:cs="Times New Roman"/>
          <w:sz w:val="24"/>
          <w:szCs w:val="24"/>
        </w:rPr>
      </w:pPr>
    </w:p>
    <w:p w14:paraId="00000040" w14:textId="77777777" w:rsidR="00A010A0" w:rsidRDefault="00000000">
      <w:pPr>
        <w:pStyle w:val="Heading1"/>
        <w:spacing w:line="480" w:lineRule="auto"/>
        <w:jc w:val="left"/>
        <w:rPr>
          <w:sz w:val="28"/>
          <w:szCs w:val="28"/>
        </w:rPr>
      </w:pPr>
      <w:bookmarkStart w:id="6" w:name="_3dy6vkm" w:colFirst="0" w:colLast="0"/>
      <w:bookmarkEnd w:id="6"/>
      <w:r>
        <w:rPr>
          <w:sz w:val="28"/>
          <w:szCs w:val="28"/>
        </w:rPr>
        <w:t>Data Governance</w:t>
      </w:r>
    </w:p>
    <w:p w14:paraId="00000041"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Data governance establishment is a long-term project. First and foremost, it necessitates a clear and deliberate management choice for how to handle and utilise data. Any organisation that wants to see a big return on its business intelligence expenditures must without a doubt prioritise data governance. It is interesting to note that the majority of firms already practise data governance, even though many of them have not fully standardised it. Data governance is a process that establishes the guidelines for managing the processes, operational infrastructure, and architectural components of corporate data assets. Simply put, it creates the solid foundation for organisation-wide data management (</w:t>
      </w:r>
      <w:r>
        <w:rPr>
          <w:rFonts w:ascii="Times New Roman" w:eastAsia="Times New Roman" w:hAnsi="Times New Roman" w:cs="Times New Roman"/>
          <w:sz w:val="24"/>
          <w:szCs w:val="24"/>
          <w:highlight w:val="white"/>
        </w:rPr>
        <w:t>Al-</w:t>
      </w:r>
      <w:proofErr w:type="spellStart"/>
      <w:r>
        <w:rPr>
          <w:rFonts w:ascii="Times New Roman" w:eastAsia="Times New Roman" w:hAnsi="Times New Roman" w:cs="Times New Roman"/>
          <w:sz w:val="24"/>
          <w:szCs w:val="24"/>
          <w:highlight w:val="white"/>
        </w:rPr>
        <w:t>Ruithe</w:t>
      </w:r>
      <w:proofErr w:type="spellEnd"/>
      <w:r>
        <w:rPr>
          <w:rFonts w:ascii="Times New Roman" w:eastAsia="Times New Roman" w:hAnsi="Times New Roman" w:cs="Times New Roman"/>
          <w:sz w:val="24"/>
          <w:szCs w:val="24"/>
          <w:highlight w:val="white"/>
        </w:rPr>
        <w:t xml:space="preserve"> et al., 2019)</w:t>
      </w:r>
      <w:r>
        <w:rPr>
          <w:rFonts w:ascii="Times New Roman" w:eastAsia="Times New Roman" w:hAnsi="Times New Roman" w:cs="Times New Roman"/>
          <w:sz w:val="24"/>
          <w:szCs w:val="24"/>
        </w:rPr>
        <w:t xml:space="preserve">. </w:t>
      </w:r>
    </w:p>
    <w:p w14:paraId="00000042" w14:textId="77777777" w:rsidR="00A010A0" w:rsidRDefault="00A010A0">
      <w:pPr>
        <w:spacing w:after="0" w:line="480" w:lineRule="auto"/>
        <w:ind w:firstLine="720"/>
        <w:rPr>
          <w:rFonts w:ascii="Times New Roman" w:eastAsia="Times New Roman" w:hAnsi="Times New Roman" w:cs="Times New Roman"/>
          <w:sz w:val="24"/>
          <w:szCs w:val="24"/>
        </w:rPr>
      </w:pPr>
    </w:p>
    <w:p w14:paraId="00000043" w14:textId="77777777" w:rsidR="00A010A0" w:rsidRDefault="00000000">
      <w:pPr>
        <w:pStyle w:val="Heading1"/>
        <w:spacing w:line="480" w:lineRule="auto"/>
        <w:jc w:val="left"/>
        <w:rPr>
          <w:sz w:val="28"/>
          <w:szCs w:val="28"/>
        </w:rPr>
      </w:pPr>
      <w:bookmarkStart w:id="7" w:name="_1t3h5sf" w:colFirst="0" w:colLast="0"/>
      <w:bookmarkEnd w:id="7"/>
      <w:r>
        <w:rPr>
          <w:sz w:val="28"/>
          <w:szCs w:val="28"/>
        </w:rPr>
        <w:t>Collaborative Business Intelligence</w:t>
      </w:r>
    </w:p>
    <w:p w14:paraId="00000044"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Business intelligence (BI) that is shared collaboratively is not a brand-new trend. However, this tendency has continued to gain momentum due to the constantly changing corporate environment, which is characterised by managers and employees who must connect in novel ways. In order to speed up data-driven decision-making, collaborative BI combines BI tools with the greatest collaboration software, encompassing web 2.0 and social technologies (</w:t>
      </w:r>
      <w:proofErr w:type="spellStart"/>
      <w:r>
        <w:rPr>
          <w:rFonts w:ascii="Times New Roman" w:eastAsia="Times New Roman" w:hAnsi="Times New Roman" w:cs="Times New Roman"/>
          <w:sz w:val="24"/>
          <w:szCs w:val="24"/>
        </w:rPr>
        <w:t>Prysten</w:t>
      </w:r>
      <w:proofErr w:type="spellEnd"/>
      <w:r>
        <w:rPr>
          <w:rFonts w:ascii="Times New Roman" w:eastAsia="Times New Roman" w:hAnsi="Times New Roman" w:cs="Times New Roman"/>
          <w:sz w:val="24"/>
          <w:szCs w:val="24"/>
        </w:rPr>
        <w:t>, 2020). The demand for greater collaboration in the corporate environment has led to the emergence of this trend. The exchange of analytics and reporting is made simpler with collaborative BI, which supports effective decision-making.</w:t>
      </w:r>
    </w:p>
    <w:p w14:paraId="00000045"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People are now included in the decision-making process and no longer need to come to decisions on an individual basis because of collaborative BI. Instead, collaborative BI places a strong emphasis on group problem-solving. In order to find common ground, it thus encourages people to evaluate information and share insights and ideas via web 2.0 tools. The semantic web, which will enable businesses to leverage data from the sensors and the Internet of Things (</w:t>
      </w:r>
      <w:proofErr w:type="spellStart"/>
      <w:r>
        <w:rPr>
          <w:rFonts w:ascii="Times New Roman" w:eastAsia="Times New Roman" w:hAnsi="Times New Roman" w:cs="Times New Roman"/>
          <w:sz w:val="24"/>
          <w:szCs w:val="24"/>
        </w:rPr>
        <w:t>IoT</w:t>
      </w:r>
      <w:proofErr w:type="spellEnd"/>
      <w:r>
        <w:rPr>
          <w:rFonts w:ascii="Times New Roman" w:eastAsia="Times New Roman" w:hAnsi="Times New Roman" w:cs="Times New Roman"/>
          <w:sz w:val="24"/>
          <w:szCs w:val="24"/>
        </w:rPr>
        <w:t>) to tap into their operational data, is expected to arrive at some point in the near future, according to experts. Collaborative BI will continue to grow in popularity due to its advantages for the contemporary workplace (</w:t>
      </w:r>
      <w:proofErr w:type="spellStart"/>
      <w:r>
        <w:rPr>
          <w:rFonts w:ascii="Times New Roman" w:eastAsia="Times New Roman" w:hAnsi="Times New Roman" w:cs="Times New Roman"/>
          <w:sz w:val="24"/>
          <w:szCs w:val="24"/>
        </w:rPr>
        <w:t>Prysten</w:t>
      </w:r>
      <w:proofErr w:type="spellEnd"/>
      <w:r>
        <w:rPr>
          <w:rFonts w:ascii="Times New Roman" w:eastAsia="Times New Roman" w:hAnsi="Times New Roman" w:cs="Times New Roman"/>
          <w:sz w:val="24"/>
          <w:szCs w:val="24"/>
        </w:rPr>
        <w:t xml:space="preserve">, 2020). </w:t>
      </w:r>
    </w:p>
    <w:p w14:paraId="00000046" w14:textId="77777777" w:rsidR="00A010A0" w:rsidRDefault="00A010A0">
      <w:pPr>
        <w:spacing w:after="0" w:line="480" w:lineRule="auto"/>
        <w:ind w:firstLine="720"/>
        <w:rPr>
          <w:rFonts w:ascii="Times New Roman" w:eastAsia="Times New Roman" w:hAnsi="Times New Roman" w:cs="Times New Roman"/>
          <w:sz w:val="24"/>
          <w:szCs w:val="24"/>
        </w:rPr>
      </w:pPr>
    </w:p>
    <w:p w14:paraId="00000047" w14:textId="77777777" w:rsidR="00A010A0" w:rsidRDefault="00000000">
      <w:pPr>
        <w:pStyle w:val="Heading1"/>
        <w:spacing w:line="480" w:lineRule="auto"/>
        <w:jc w:val="left"/>
        <w:rPr>
          <w:sz w:val="28"/>
          <w:szCs w:val="28"/>
        </w:rPr>
      </w:pPr>
      <w:bookmarkStart w:id="8" w:name="_4d34og8" w:colFirst="0" w:colLast="0"/>
      <w:bookmarkEnd w:id="8"/>
      <w:r>
        <w:rPr>
          <w:sz w:val="28"/>
          <w:szCs w:val="28"/>
        </w:rPr>
        <w:t>Data Security</w:t>
      </w:r>
    </w:p>
    <w:p w14:paraId="00000048"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biggest problem that calls for more complex solutions is keeping company's data secure. Businesses must continually switch up their tactics and hunt for new tools because cybercrime has evolved into a more flexible crime with numerous sophisticated new techniques. Additionally, it has become a catalyst for enhancing business cybersecurity. The same issue with all cloud solutions is that they are less secure against cybercriminals. A safe mesh design has today emerged as a solution to the issue. All digital assets, cloud storage, </w:t>
      </w:r>
      <w:proofErr w:type="spellStart"/>
      <w:r>
        <w:rPr>
          <w:rFonts w:ascii="Times New Roman" w:eastAsia="Times New Roman" w:hAnsi="Times New Roman" w:cs="Times New Roman"/>
          <w:sz w:val="24"/>
          <w:szCs w:val="24"/>
        </w:rPr>
        <w:t>loT</w:t>
      </w:r>
      <w:proofErr w:type="spellEnd"/>
      <w:r>
        <w:rPr>
          <w:rFonts w:ascii="Times New Roman" w:eastAsia="Times New Roman" w:hAnsi="Times New Roman" w:cs="Times New Roman"/>
          <w:sz w:val="24"/>
          <w:szCs w:val="24"/>
        </w:rPr>
        <w:t xml:space="preserve"> data, and more are protected thanks to it. Many difficulties, including those related to user security and corporate intelligence, are addressed by mesh architecture (Gupta et al., 2021).</w:t>
      </w:r>
    </w:p>
    <w:p w14:paraId="00000049" w14:textId="77777777" w:rsidR="00A010A0" w:rsidRDefault="00A010A0">
      <w:pPr>
        <w:spacing w:after="0" w:line="480" w:lineRule="auto"/>
        <w:ind w:firstLine="720"/>
        <w:rPr>
          <w:rFonts w:ascii="Times New Roman" w:eastAsia="Times New Roman" w:hAnsi="Times New Roman" w:cs="Times New Roman"/>
          <w:sz w:val="24"/>
          <w:szCs w:val="24"/>
        </w:rPr>
      </w:pPr>
    </w:p>
    <w:p w14:paraId="0000004A" w14:textId="77777777" w:rsidR="00A010A0" w:rsidRDefault="00000000">
      <w:pPr>
        <w:pStyle w:val="Heading1"/>
        <w:spacing w:line="480" w:lineRule="auto"/>
        <w:jc w:val="left"/>
        <w:rPr>
          <w:sz w:val="28"/>
          <w:szCs w:val="28"/>
        </w:rPr>
      </w:pPr>
      <w:bookmarkStart w:id="9" w:name="_2s8eyo1" w:colFirst="0" w:colLast="0"/>
      <w:bookmarkEnd w:id="9"/>
      <w:r>
        <w:rPr>
          <w:sz w:val="28"/>
          <w:szCs w:val="28"/>
        </w:rPr>
        <w:t>Conclusion</w:t>
      </w:r>
    </w:p>
    <w:p w14:paraId="0000004B" w14:textId="77777777" w:rsidR="00A010A0" w:rsidRDefault="00000000">
      <w:pPr>
        <w:spacing w:after="0" w:line="480" w:lineRule="auto"/>
        <w:ind w:firstLine="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future course of the BI industry is difficult to predict. Thankfully, these tendencies provide us a hint about what great things to look forward to in the upcoming years. The pressure on industry players to adopt tactics like storytelling, collaborative BI, data quality management, and data discovery is currently immense. On the other hand, cutting-edge technology like AI and NLP are vital to the development of the sector. Most crucially, business intelligence now depends on data governance and security. The BI environment is fast changing despite the difficulties caused by the pandemic. Businesses must therefore adopt effective business intelligence tools and closely monitor these trends in order to stay relevant and competitive. However, if businesses want to get the most out of their tools, they should also have the proper business intelligence analytics abilities. </w:t>
      </w:r>
    </w:p>
    <w:p w14:paraId="0000004C" w14:textId="77777777" w:rsidR="00A010A0" w:rsidRDefault="00A010A0">
      <w:pPr>
        <w:spacing w:after="0" w:line="480" w:lineRule="auto"/>
        <w:ind w:firstLine="720"/>
        <w:rPr>
          <w:rFonts w:ascii="Times New Roman" w:eastAsia="Times New Roman" w:hAnsi="Times New Roman" w:cs="Times New Roman"/>
          <w:sz w:val="24"/>
          <w:szCs w:val="24"/>
        </w:rPr>
      </w:pPr>
    </w:p>
    <w:p w14:paraId="0000004D" w14:textId="77777777" w:rsidR="00A010A0" w:rsidRDefault="00A010A0">
      <w:pPr>
        <w:spacing w:after="0" w:line="480" w:lineRule="auto"/>
        <w:ind w:firstLine="720"/>
        <w:rPr>
          <w:rFonts w:ascii="Times New Roman" w:eastAsia="Times New Roman" w:hAnsi="Times New Roman" w:cs="Times New Roman"/>
          <w:sz w:val="24"/>
          <w:szCs w:val="24"/>
        </w:rPr>
      </w:pPr>
    </w:p>
    <w:p w14:paraId="0000004E" w14:textId="77777777" w:rsidR="00A010A0" w:rsidRDefault="00A010A0">
      <w:pPr>
        <w:spacing w:after="0" w:line="480" w:lineRule="auto"/>
        <w:ind w:firstLine="720"/>
        <w:rPr>
          <w:rFonts w:ascii="Times New Roman" w:eastAsia="Times New Roman" w:hAnsi="Times New Roman" w:cs="Times New Roman"/>
          <w:sz w:val="24"/>
          <w:szCs w:val="24"/>
        </w:rPr>
      </w:pPr>
    </w:p>
    <w:p w14:paraId="0000004F" w14:textId="77777777" w:rsidR="00A010A0" w:rsidRDefault="00A010A0">
      <w:pPr>
        <w:spacing w:after="0" w:line="480" w:lineRule="auto"/>
        <w:ind w:firstLine="720"/>
        <w:rPr>
          <w:rFonts w:ascii="Times New Roman" w:eastAsia="Times New Roman" w:hAnsi="Times New Roman" w:cs="Times New Roman"/>
          <w:sz w:val="24"/>
          <w:szCs w:val="24"/>
        </w:rPr>
      </w:pPr>
    </w:p>
    <w:p w14:paraId="00000050" w14:textId="77777777" w:rsidR="00A010A0" w:rsidRDefault="00A010A0">
      <w:pPr>
        <w:spacing w:after="0" w:line="480" w:lineRule="auto"/>
        <w:ind w:firstLine="720"/>
        <w:rPr>
          <w:rFonts w:ascii="Times New Roman" w:eastAsia="Times New Roman" w:hAnsi="Times New Roman" w:cs="Times New Roman"/>
          <w:sz w:val="24"/>
          <w:szCs w:val="24"/>
        </w:rPr>
      </w:pPr>
    </w:p>
    <w:p w14:paraId="00000051" w14:textId="77777777" w:rsidR="00A010A0" w:rsidRDefault="00A010A0">
      <w:pPr>
        <w:spacing w:after="0" w:line="480" w:lineRule="auto"/>
        <w:ind w:firstLine="720"/>
        <w:rPr>
          <w:rFonts w:ascii="Times New Roman" w:eastAsia="Times New Roman" w:hAnsi="Times New Roman" w:cs="Times New Roman"/>
          <w:sz w:val="24"/>
          <w:szCs w:val="24"/>
        </w:rPr>
      </w:pPr>
    </w:p>
    <w:p w14:paraId="00000052" w14:textId="77777777" w:rsidR="00A010A0" w:rsidRDefault="00A010A0">
      <w:pPr>
        <w:spacing w:after="0" w:line="480" w:lineRule="auto"/>
        <w:ind w:firstLine="720"/>
        <w:rPr>
          <w:rFonts w:ascii="Times New Roman" w:eastAsia="Times New Roman" w:hAnsi="Times New Roman" w:cs="Times New Roman"/>
          <w:sz w:val="24"/>
          <w:szCs w:val="24"/>
        </w:rPr>
      </w:pPr>
    </w:p>
    <w:p w14:paraId="00000053" w14:textId="77777777" w:rsidR="00A010A0" w:rsidRDefault="00A010A0">
      <w:pPr>
        <w:spacing w:after="0" w:line="480" w:lineRule="auto"/>
        <w:ind w:firstLine="720"/>
        <w:rPr>
          <w:rFonts w:ascii="Times New Roman" w:eastAsia="Times New Roman" w:hAnsi="Times New Roman" w:cs="Times New Roman"/>
          <w:sz w:val="24"/>
          <w:szCs w:val="24"/>
        </w:rPr>
      </w:pPr>
    </w:p>
    <w:p w14:paraId="00000054" w14:textId="77777777" w:rsidR="00A010A0" w:rsidRDefault="00000000">
      <w:pPr>
        <w:pStyle w:val="Heading1"/>
        <w:spacing w:line="480" w:lineRule="auto"/>
        <w:jc w:val="left"/>
        <w:rPr>
          <w:sz w:val="28"/>
          <w:szCs w:val="28"/>
        </w:rPr>
      </w:pPr>
      <w:bookmarkStart w:id="10" w:name="_17dp8vu" w:colFirst="0" w:colLast="0"/>
      <w:bookmarkEnd w:id="10"/>
      <w:r>
        <w:rPr>
          <w:sz w:val="28"/>
          <w:szCs w:val="28"/>
        </w:rPr>
        <w:t>References</w:t>
      </w:r>
    </w:p>
    <w:p w14:paraId="00000055" w14:textId="77777777" w:rsidR="00A010A0" w:rsidRDefault="00000000">
      <w:pPr>
        <w:spacing w:line="480" w:lineRule="auto"/>
        <w:ind w:left="720" w:hanging="720"/>
        <w:rPr>
          <w:rFonts w:ascii="Times New Roman" w:eastAsia="Times New Roman" w:hAnsi="Times New Roman" w:cs="Times New Roman"/>
          <w:sz w:val="24"/>
          <w:szCs w:val="24"/>
          <w:highlight w:val="white"/>
        </w:rPr>
      </w:pPr>
      <w:bookmarkStart w:id="11" w:name="_3rdcrjn" w:colFirst="0" w:colLast="0"/>
      <w:bookmarkEnd w:id="11"/>
      <w:r>
        <w:rPr>
          <w:rFonts w:ascii="Times New Roman" w:eastAsia="Times New Roman" w:hAnsi="Times New Roman" w:cs="Times New Roman"/>
          <w:sz w:val="24"/>
          <w:szCs w:val="24"/>
          <w:highlight w:val="white"/>
        </w:rPr>
        <w:t>Al-</w:t>
      </w:r>
      <w:proofErr w:type="spellStart"/>
      <w:r>
        <w:rPr>
          <w:rFonts w:ascii="Times New Roman" w:eastAsia="Times New Roman" w:hAnsi="Times New Roman" w:cs="Times New Roman"/>
          <w:sz w:val="24"/>
          <w:szCs w:val="24"/>
          <w:highlight w:val="white"/>
        </w:rPr>
        <w:t>Ruithe</w:t>
      </w:r>
      <w:proofErr w:type="spellEnd"/>
      <w:r>
        <w:rPr>
          <w:rFonts w:ascii="Times New Roman" w:eastAsia="Times New Roman" w:hAnsi="Times New Roman" w:cs="Times New Roman"/>
          <w:sz w:val="24"/>
          <w:szCs w:val="24"/>
          <w:highlight w:val="white"/>
        </w:rPr>
        <w:t xml:space="preserve">, M., </w:t>
      </w:r>
      <w:proofErr w:type="spellStart"/>
      <w:r>
        <w:rPr>
          <w:rFonts w:ascii="Times New Roman" w:eastAsia="Times New Roman" w:hAnsi="Times New Roman" w:cs="Times New Roman"/>
          <w:sz w:val="24"/>
          <w:szCs w:val="24"/>
          <w:highlight w:val="white"/>
        </w:rPr>
        <w:t>Benkhelifa</w:t>
      </w:r>
      <w:proofErr w:type="spellEnd"/>
      <w:r>
        <w:rPr>
          <w:rFonts w:ascii="Times New Roman" w:eastAsia="Times New Roman" w:hAnsi="Times New Roman" w:cs="Times New Roman"/>
          <w:sz w:val="24"/>
          <w:szCs w:val="24"/>
          <w:highlight w:val="white"/>
        </w:rPr>
        <w:t>, E. and Hameed, K., 2019. A systematic literature review of data governance and cloud data governance. </w:t>
      </w:r>
      <w:r>
        <w:rPr>
          <w:rFonts w:ascii="Times New Roman" w:eastAsia="Times New Roman" w:hAnsi="Times New Roman" w:cs="Times New Roman"/>
          <w:i/>
          <w:sz w:val="24"/>
          <w:szCs w:val="24"/>
          <w:highlight w:val="white"/>
        </w:rPr>
        <w:t>Personal and Ubiquitous Computing</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23</w:t>
      </w:r>
      <w:r>
        <w:rPr>
          <w:rFonts w:ascii="Times New Roman" w:eastAsia="Times New Roman" w:hAnsi="Times New Roman" w:cs="Times New Roman"/>
          <w:sz w:val="24"/>
          <w:szCs w:val="24"/>
          <w:highlight w:val="white"/>
        </w:rPr>
        <w:t>(5), pp.839-859.</w:t>
      </w:r>
    </w:p>
    <w:p w14:paraId="00000056" w14:textId="77777777" w:rsidR="00A010A0"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Deshpande, P.S., Sharma, S.C. and </w:t>
      </w:r>
      <w:proofErr w:type="spellStart"/>
      <w:r>
        <w:rPr>
          <w:rFonts w:ascii="Times New Roman" w:eastAsia="Times New Roman" w:hAnsi="Times New Roman" w:cs="Times New Roman"/>
          <w:sz w:val="24"/>
          <w:szCs w:val="24"/>
          <w:highlight w:val="white"/>
        </w:rPr>
        <w:t>Peddoju</w:t>
      </w:r>
      <w:proofErr w:type="spellEnd"/>
      <w:r>
        <w:rPr>
          <w:rFonts w:ascii="Times New Roman" w:eastAsia="Times New Roman" w:hAnsi="Times New Roman" w:cs="Times New Roman"/>
          <w:sz w:val="24"/>
          <w:szCs w:val="24"/>
          <w:highlight w:val="white"/>
        </w:rPr>
        <w:t>, S.K., 2019. Predictive and prescriptive analytics in big-data era. In </w:t>
      </w:r>
      <w:r>
        <w:rPr>
          <w:rFonts w:ascii="Times New Roman" w:eastAsia="Times New Roman" w:hAnsi="Times New Roman" w:cs="Times New Roman"/>
          <w:i/>
          <w:sz w:val="24"/>
          <w:szCs w:val="24"/>
          <w:highlight w:val="white"/>
        </w:rPr>
        <w:t>Security and data storage aspect in cloud computing</w:t>
      </w:r>
      <w:r>
        <w:rPr>
          <w:rFonts w:ascii="Times New Roman" w:eastAsia="Times New Roman" w:hAnsi="Times New Roman" w:cs="Times New Roman"/>
          <w:sz w:val="24"/>
          <w:szCs w:val="24"/>
          <w:highlight w:val="white"/>
        </w:rPr>
        <w:t> (pp. 71-81). Springer, Singapore.</w:t>
      </w:r>
    </w:p>
    <w:p w14:paraId="00000057" w14:textId="77777777" w:rsidR="00A010A0" w:rsidRDefault="00000000">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Fortunebusinessinsights</w:t>
      </w:r>
      <w:proofErr w:type="spellEnd"/>
      <w:r>
        <w:rPr>
          <w:rFonts w:ascii="Times New Roman" w:eastAsia="Times New Roman" w:hAnsi="Times New Roman" w:cs="Times New Roman"/>
          <w:sz w:val="24"/>
          <w:szCs w:val="24"/>
        </w:rPr>
        <w:t>, 2020. </w:t>
      </w:r>
      <w:r>
        <w:rPr>
          <w:rFonts w:ascii="Times New Roman" w:eastAsia="Times New Roman" w:hAnsi="Times New Roman" w:cs="Times New Roman"/>
          <w:i/>
          <w:sz w:val="24"/>
          <w:szCs w:val="24"/>
        </w:rPr>
        <w:t>Natural Language Processing (NLP) Market Size &amp; Growth, 2028</w:t>
      </w:r>
      <w:r>
        <w:rPr>
          <w:rFonts w:ascii="Times New Roman" w:eastAsia="Times New Roman" w:hAnsi="Times New Roman" w:cs="Times New Roman"/>
          <w:sz w:val="24"/>
          <w:szCs w:val="24"/>
        </w:rPr>
        <w:t xml:space="preserve">. [online] Fortunebusinessinsights.com. Available at: </w:t>
      </w:r>
      <w:hyperlink r:id="rId6">
        <w:r>
          <w:rPr>
            <w:rFonts w:ascii="Times New Roman" w:eastAsia="Times New Roman" w:hAnsi="Times New Roman" w:cs="Times New Roman"/>
            <w:sz w:val="24"/>
            <w:szCs w:val="24"/>
            <w:u w:val="single"/>
          </w:rPr>
          <w:t>https://www.fortunebusinessinsights.com/industry-reports/natural-language-processing-nlp-market-101933</w:t>
        </w:r>
      </w:hyperlink>
      <w:r>
        <w:rPr>
          <w:rFonts w:ascii="Times New Roman" w:eastAsia="Times New Roman" w:hAnsi="Times New Roman" w:cs="Times New Roman"/>
          <w:sz w:val="24"/>
          <w:szCs w:val="24"/>
        </w:rPr>
        <w:t xml:space="preserve"> </w:t>
      </w:r>
    </w:p>
    <w:p w14:paraId="00000058" w14:textId="77777777" w:rsidR="00A010A0" w:rsidRDefault="00000000">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Galov</w:t>
      </w:r>
      <w:proofErr w:type="spellEnd"/>
      <w:r>
        <w:rPr>
          <w:rFonts w:ascii="Times New Roman" w:eastAsia="Times New Roman" w:hAnsi="Times New Roman" w:cs="Times New Roman"/>
          <w:sz w:val="24"/>
          <w:szCs w:val="24"/>
        </w:rPr>
        <w:t>, N., 2022. </w:t>
      </w:r>
      <w:r>
        <w:rPr>
          <w:rFonts w:ascii="Times New Roman" w:eastAsia="Times New Roman" w:hAnsi="Times New Roman" w:cs="Times New Roman"/>
          <w:i/>
          <w:sz w:val="24"/>
          <w:szCs w:val="24"/>
        </w:rPr>
        <w:t>What Percentage of Internet Traffic Is Mobile in 2022?</w:t>
      </w:r>
      <w:r>
        <w:rPr>
          <w:rFonts w:ascii="Times New Roman" w:eastAsia="Times New Roman" w:hAnsi="Times New Roman" w:cs="Times New Roman"/>
          <w:sz w:val="24"/>
          <w:szCs w:val="24"/>
        </w:rPr>
        <w:t xml:space="preserve">. [online] </w:t>
      </w:r>
      <w:proofErr w:type="spellStart"/>
      <w:r>
        <w:rPr>
          <w:rFonts w:ascii="Times New Roman" w:eastAsia="Times New Roman" w:hAnsi="Times New Roman" w:cs="Times New Roman"/>
          <w:sz w:val="24"/>
          <w:szCs w:val="24"/>
        </w:rPr>
        <w:t>WebTribunal</w:t>
      </w:r>
      <w:proofErr w:type="spellEnd"/>
      <w:r>
        <w:rPr>
          <w:rFonts w:ascii="Times New Roman" w:eastAsia="Times New Roman" w:hAnsi="Times New Roman" w:cs="Times New Roman"/>
          <w:sz w:val="24"/>
          <w:szCs w:val="24"/>
        </w:rPr>
        <w:t xml:space="preserve">. Available at: </w:t>
      </w:r>
      <w:hyperlink r:id="rId7">
        <w:r>
          <w:rPr>
            <w:rFonts w:ascii="Times New Roman" w:eastAsia="Times New Roman" w:hAnsi="Times New Roman" w:cs="Times New Roman"/>
            <w:sz w:val="24"/>
            <w:szCs w:val="24"/>
            <w:u w:val="single"/>
          </w:rPr>
          <w:t>https://webtribunal.net/blog/mobile-percentage-of-traffic/</w:t>
        </w:r>
      </w:hyperlink>
      <w:r>
        <w:rPr>
          <w:rFonts w:ascii="Times New Roman" w:eastAsia="Times New Roman" w:hAnsi="Times New Roman" w:cs="Times New Roman"/>
          <w:sz w:val="24"/>
          <w:szCs w:val="24"/>
        </w:rPr>
        <w:t xml:space="preserve"> </w:t>
      </w:r>
    </w:p>
    <w:p w14:paraId="00000059" w14:textId="77777777" w:rsidR="00A010A0" w:rsidRDefault="00000000">
      <w:pPr>
        <w:spacing w:line="480" w:lineRule="auto"/>
        <w:ind w:left="720" w:hanging="720"/>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highlight w:val="white"/>
        </w:rPr>
        <w:t xml:space="preserve">Gupta, R., </w:t>
      </w:r>
      <w:proofErr w:type="spellStart"/>
      <w:r>
        <w:rPr>
          <w:rFonts w:ascii="Times New Roman" w:eastAsia="Times New Roman" w:hAnsi="Times New Roman" w:cs="Times New Roman"/>
          <w:sz w:val="24"/>
          <w:szCs w:val="24"/>
          <w:highlight w:val="white"/>
        </w:rPr>
        <w:t>Saxena</w:t>
      </w:r>
      <w:proofErr w:type="spellEnd"/>
      <w:r>
        <w:rPr>
          <w:rFonts w:ascii="Times New Roman" w:eastAsia="Times New Roman" w:hAnsi="Times New Roman" w:cs="Times New Roman"/>
          <w:sz w:val="24"/>
          <w:szCs w:val="24"/>
          <w:highlight w:val="white"/>
        </w:rPr>
        <w:t>, D. and Singh, A.K., 2021. Data security and privacy in cloud computing: concepts and emerging trends. </w:t>
      </w:r>
      <w:proofErr w:type="spellStart"/>
      <w:r>
        <w:rPr>
          <w:rFonts w:ascii="Times New Roman" w:eastAsia="Times New Roman" w:hAnsi="Times New Roman" w:cs="Times New Roman"/>
          <w:i/>
          <w:sz w:val="24"/>
          <w:szCs w:val="24"/>
          <w:highlight w:val="white"/>
        </w:rPr>
        <w:t>arXiv</w:t>
      </w:r>
      <w:proofErr w:type="spellEnd"/>
      <w:r>
        <w:rPr>
          <w:rFonts w:ascii="Times New Roman" w:eastAsia="Times New Roman" w:hAnsi="Times New Roman" w:cs="Times New Roman"/>
          <w:i/>
          <w:sz w:val="24"/>
          <w:szCs w:val="24"/>
          <w:highlight w:val="white"/>
        </w:rPr>
        <w:t xml:space="preserve"> preprint arXiv:2108.09508</w:t>
      </w:r>
      <w:r>
        <w:rPr>
          <w:rFonts w:ascii="Times New Roman" w:eastAsia="Times New Roman" w:hAnsi="Times New Roman" w:cs="Times New Roman"/>
          <w:sz w:val="24"/>
          <w:szCs w:val="24"/>
          <w:highlight w:val="white"/>
        </w:rPr>
        <w:t>.</w:t>
      </w:r>
    </w:p>
    <w:p w14:paraId="0000005A" w14:textId="77777777" w:rsidR="00A010A0" w:rsidRDefault="00000000">
      <w:pPr>
        <w:spacing w:line="480" w:lineRule="auto"/>
        <w:ind w:left="720" w:hanging="720"/>
        <w:rPr>
          <w:rFonts w:ascii="Times New Roman" w:eastAsia="Times New Roman" w:hAnsi="Times New Roman" w:cs="Times New Roman"/>
          <w:sz w:val="24"/>
          <w:szCs w:val="24"/>
          <w:highlight w:val="white"/>
        </w:rPr>
      </w:pPr>
      <w:proofErr w:type="spellStart"/>
      <w:r>
        <w:rPr>
          <w:rFonts w:ascii="Times New Roman" w:eastAsia="Times New Roman" w:hAnsi="Times New Roman" w:cs="Times New Roman"/>
          <w:sz w:val="24"/>
          <w:szCs w:val="24"/>
          <w:highlight w:val="white"/>
        </w:rPr>
        <w:t>Mijwil</w:t>
      </w:r>
      <w:proofErr w:type="spellEnd"/>
      <w:r>
        <w:rPr>
          <w:rFonts w:ascii="Times New Roman" w:eastAsia="Times New Roman" w:hAnsi="Times New Roman" w:cs="Times New Roman"/>
          <w:sz w:val="24"/>
          <w:szCs w:val="24"/>
          <w:highlight w:val="white"/>
        </w:rPr>
        <w:t xml:space="preserve">, M.M. and </w:t>
      </w:r>
      <w:proofErr w:type="spellStart"/>
      <w:r>
        <w:rPr>
          <w:rFonts w:ascii="Times New Roman" w:eastAsia="Times New Roman" w:hAnsi="Times New Roman" w:cs="Times New Roman"/>
          <w:sz w:val="24"/>
          <w:szCs w:val="24"/>
          <w:highlight w:val="white"/>
        </w:rPr>
        <w:t>Abttan</w:t>
      </w:r>
      <w:proofErr w:type="spellEnd"/>
      <w:r>
        <w:rPr>
          <w:rFonts w:ascii="Times New Roman" w:eastAsia="Times New Roman" w:hAnsi="Times New Roman" w:cs="Times New Roman"/>
          <w:sz w:val="24"/>
          <w:szCs w:val="24"/>
          <w:highlight w:val="white"/>
        </w:rPr>
        <w:t>, R.A., 2021. Artificial intelligence: a survey on evolution and future trends. </w:t>
      </w:r>
      <w:r>
        <w:rPr>
          <w:rFonts w:ascii="Times New Roman" w:eastAsia="Times New Roman" w:hAnsi="Times New Roman" w:cs="Times New Roman"/>
          <w:i/>
          <w:sz w:val="24"/>
          <w:szCs w:val="24"/>
          <w:highlight w:val="white"/>
        </w:rPr>
        <w:t>Asian Journal of Applied Sciences</w:t>
      </w:r>
      <w:r>
        <w:rPr>
          <w:rFonts w:ascii="Times New Roman" w:eastAsia="Times New Roman" w:hAnsi="Times New Roman" w:cs="Times New Roman"/>
          <w:sz w:val="24"/>
          <w:szCs w:val="24"/>
          <w:highlight w:val="white"/>
        </w:rPr>
        <w:t>, </w:t>
      </w:r>
      <w:r>
        <w:rPr>
          <w:rFonts w:ascii="Times New Roman" w:eastAsia="Times New Roman" w:hAnsi="Times New Roman" w:cs="Times New Roman"/>
          <w:i/>
          <w:sz w:val="24"/>
          <w:szCs w:val="24"/>
          <w:highlight w:val="white"/>
        </w:rPr>
        <w:t>9</w:t>
      </w:r>
      <w:r>
        <w:rPr>
          <w:rFonts w:ascii="Times New Roman" w:eastAsia="Times New Roman" w:hAnsi="Times New Roman" w:cs="Times New Roman"/>
          <w:sz w:val="24"/>
          <w:szCs w:val="24"/>
          <w:highlight w:val="white"/>
        </w:rPr>
        <w:t>(2).</w:t>
      </w:r>
    </w:p>
    <w:p w14:paraId="0000005B" w14:textId="77777777" w:rsidR="00A010A0"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highlight w:val="white"/>
        </w:rPr>
        <w:t xml:space="preserve">Mohammed, L.T., </w:t>
      </w:r>
      <w:proofErr w:type="spellStart"/>
      <w:r>
        <w:rPr>
          <w:rFonts w:ascii="Times New Roman" w:eastAsia="Times New Roman" w:hAnsi="Times New Roman" w:cs="Times New Roman"/>
          <w:sz w:val="24"/>
          <w:szCs w:val="24"/>
          <w:highlight w:val="white"/>
        </w:rPr>
        <w:t>AlHabshy</w:t>
      </w:r>
      <w:proofErr w:type="spellEnd"/>
      <w:r>
        <w:rPr>
          <w:rFonts w:ascii="Times New Roman" w:eastAsia="Times New Roman" w:hAnsi="Times New Roman" w:cs="Times New Roman"/>
          <w:sz w:val="24"/>
          <w:szCs w:val="24"/>
          <w:highlight w:val="white"/>
        </w:rPr>
        <w:t xml:space="preserve">, A.A. and </w:t>
      </w:r>
      <w:proofErr w:type="spellStart"/>
      <w:r>
        <w:rPr>
          <w:rFonts w:ascii="Times New Roman" w:eastAsia="Times New Roman" w:hAnsi="Times New Roman" w:cs="Times New Roman"/>
          <w:sz w:val="24"/>
          <w:szCs w:val="24"/>
          <w:highlight w:val="white"/>
        </w:rPr>
        <w:t>ElDahshan</w:t>
      </w:r>
      <w:proofErr w:type="spellEnd"/>
      <w:r>
        <w:rPr>
          <w:rFonts w:ascii="Times New Roman" w:eastAsia="Times New Roman" w:hAnsi="Times New Roman" w:cs="Times New Roman"/>
          <w:sz w:val="24"/>
          <w:szCs w:val="24"/>
          <w:highlight w:val="white"/>
        </w:rPr>
        <w:t>, K.A., 2022, June. Big data visualization: A survey. In </w:t>
      </w:r>
      <w:r>
        <w:rPr>
          <w:rFonts w:ascii="Times New Roman" w:eastAsia="Times New Roman" w:hAnsi="Times New Roman" w:cs="Times New Roman"/>
          <w:i/>
          <w:sz w:val="24"/>
          <w:szCs w:val="24"/>
          <w:highlight w:val="white"/>
        </w:rPr>
        <w:t>2022 International Congress on Human-Computer Interaction, Optimization and Robotic Applications (HORA)</w:t>
      </w:r>
      <w:r>
        <w:rPr>
          <w:rFonts w:ascii="Times New Roman" w:eastAsia="Times New Roman" w:hAnsi="Times New Roman" w:cs="Times New Roman"/>
          <w:sz w:val="24"/>
          <w:szCs w:val="24"/>
          <w:highlight w:val="white"/>
        </w:rPr>
        <w:t> (pp. 1-12). IEEE.</w:t>
      </w:r>
    </w:p>
    <w:p w14:paraId="0000005C" w14:textId="77777777" w:rsidR="00A010A0" w:rsidRDefault="00000000">
      <w:pPr>
        <w:spacing w:line="480" w:lineRule="auto"/>
        <w:ind w:left="720" w:hanging="720"/>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Prysten</w:t>
      </w:r>
      <w:proofErr w:type="spellEnd"/>
      <w:r>
        <w:rPr>
          <w:rFonts w:ascii="Times New Roman" w:eastAsia="Times New Roman" w:hAnsi="Times New Roman" w:cs="Times New Roman"/>
          <w:sz w:val="24"/>
          <w:szCs w:val="24"/>
        </w:rPr>
        <w:t>, T., 2020. </w:t>
      </w:r>
      <w:r>
        <w:rPr>
          <w:rFonts w:ascii="Times New Roman" w:eastAsia="Times New Roman" w:hAnsi="Times New Roman" w:cs="Times New Roman"/>
          <w:i/>
          <w:sz w:val="24"/>
          <w:szCs w:val="24"/>
        </w:rPr>
        <w:t>The importance of Collaborative BI in a more ‘remote’​ working world.</w:t>
      </w:r>
      <w:r>
        <w:rPr>
          <w:rFonts w:ascii="Times New Roman" w:eastAsia="Times New Roman" w:hAnsi="Times New Roman" w:cs="Times New Roman"/>
          <w:sz w:val="24"/>
          <w:szCs w:val="24"/>
        </w:rPr>
        <w:t xml:space="preserve">. [online] Yellowfinbi.com. Available at: </w:t>
      </w:r>
      <w:hyperlink r:id="rId8">
        <w:r>
          <w:rPr>
            <w:rFonts w:ascii="Times New Roman" w:eastAsia="Times New Roman" w:hAnsi="Times New Roman" w:cs="Times New Roman"/>
            <w:sz w:val="24"/>
            <w:szCs w:val="24"/>
            <w:u w:val="single"/>
          </w:rPr>
          <w:t>https://www.yellowfinbi.com/blog/2020/06/importance-of-collaborative-bi</w:t>
        </w:r>
      </w:hyperlink>
      <w:r>
        <w:rPr>
          <w:rFonts w:ascii="Times New Roman" w:eastAsia="Times New Roman" w:hAnsi="Times New Roman" w:cs="Times New Roman"/>
          <w:sz w:val="24"/>
          <w:szCs w:val="24"/>
        </w:rPr>
        <w:t xml:space="preserve"> </w:t>
      </w:r>
    </w:p>
    <w:p w14:paraId="0000005D" w14:textId="77777777" w:rsidR="00A010A0" w:rsidRDefault="00000000">
      <w:pPr>
        <w:spacing w:line="480" w:lineRule="auto"/>
        <w:ind w:left="720" w:hanging="720"/>
        <w:rPr>
          <w:rFonts w:ascii="Times New Roman" w:eastAsia="Times New Roman" w:hAnsi="Times New Roman" w:cs="Times New Roman"/>
          <w:sz w:val="24"/>
          <w:szCs w:val="24"/>
        </w:rPr>
      </w:pPr>
      <w:bookmarkStart w:id="12" w:name="_26in1rg" w:colFirst="0" w:colLast="0"/>
      <w:bookmarkEnd w:id="12"/>
      <w:proofErr w:type="spellStart"/>
      <w:r>
        <w:rPr>
          <w:rFonts w:ascii="Times New Roman" w:eastAsia="Times New Roman" w:hAnsi="Times New Roman" w:cs="Times New Roman"/>
          <w:sz w:val="24"/>
          <w:szCs w:val="24"/>
        </w:rPr>
        <w:t>Tona</w:t>
      </w:r>
      <w:proofErr w:type="spellEnd"/>
      <w:r>
        <w:rPr>
          <w:rFonts w:ascii="Times New Roman" w:eastAsia="Times New Roman" w:hAnsi="Times New Roman" w:cs="Times New Roman"/>
          <w:sz w:val="24"/>
          <w:szCs w:val="24"/>
        </w:rPr>
        <w:t xml:space="preserve">, O. and </w:t>
      </w:r>
      <w:proofErr w:type="spellStart"/>
      <w:r>
        <w:rPr>
          <w:rFonts w:ascii="Times New Roman" w:eastAsia="Times New Roman" w:hAnsi="Times New Roman" w:cs="Times New Roman"/>
          <w:sz w:val="24"/>
          <w:szCs w:val="24"/>
        </w:rPr>
        <w:t>Carlsson</w:t>
      </w:r>
      <w:proofErr w:type="spellEnd"/>
      <w:r>
        <w:rPr>
          <w:rFonts w:ascii="Times New Roman" w:eastAsia="Times New Roman" w:hAnsi="Times New Roman" w:cs="Times New Roman"/>
          <w:sz w:val="24"/>
          <w:szCs w:val="24"/>
        </w:rPr>
        <w:t>, S., 2013, September. An evaluation of potential benefits of mobile BI. In </w:t>
      </w:r>
      <w:r>
        <w:rPr>
          <w:rFonts w:ascii="Times New Roman" w:eastAsia="Times New Roman" w:hAnsi="Times New Roman" w:cs="Times New Roman"/>
          <w:i/>
          <w:sz w:val="24"/>
          <w:szCs w:val="24"/>
        </w:rPr>
        <w:t>International Conference on Information Management and Evaluation</w:t>
      </w:r>
      <w:r>
        <w:rPr>
          <w:rFonts w:ascii="Times New Roman" w:eastAsia="Times New Roman" w:hAnsi="Times New Roman" w:cs="Times New Roman"/>
          <w:sz w:val="24"/>
          <w:szCs w:val="24"/>
        </w:rPr>
        <w:t> (p. 185). Academic Conferences International Limited.</w:t>
      </w:r>
    </w:p>
    <w:p w14:paraId="0000005E" w14:textId="77777777" w:rsidR="00A010A0" w:rsidRDefault="00000000">
      <w:pPr>
        <w:spacing w:line="480" w:lineRule="auto"/>
        <w:ind w:left="720" w:hanging="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Yee Fang, L., </w:t>
      </w:r>
      <w:proofErr w:type="spellStart"/>
      <w:r>
        <w:rPr>
          <w:rFonts w:ascii="Times New Roman" w:eastAsia="Times New Roman" w:hAnsi="Times New Roman" w:cs="Times New Roman"/>
          <w:sz w:val="24"/>
          <w:szCs w:val="24"/>
        </w:rPr>
        <w:t>Firdaus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Mohd</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Azmi</w:t>
      </w:r>
      <w:proofErr w:type="spellEnd"/>
      <w:r>
        <w:rPr>
          <w:rFonts w:ascii="Times New Roman" w:eastAsia="Times New Roman" w:hAnsi="Times New Roman" w:cs="Times New Roman"/>
          <w:sz w:val="24"/>
          <w:szCs w:val="24"/>
        </w:rPr>
        <w:t xml:space="preserve">, N., </w:t>
      </w:r>
      <w:proofErr w:type="spellStart"/>
      <w:r>
        <w:rPr>
          <w:rFonts w:ascii="Times New Roman" w:eastAsia="Times New Roman" w:hAnsi="Times New Roman" w:cs="Times New Roman"/>
          <w:sz w:val="24"/>
          <w:szCs w:val="24"/>
        </w:rPr>
        <w:t>Yahya</w:t>
      </w:r>
      <w:proofErr w:type="spellEnd"/>
      <w:r>
        <w:rPr>
          <w:rFonts w:ascii="Times New Roman" w:eastAsia="Times New Roman" w:hAnsi="Times New Roman" w:cs="Times New Roman"/>
          <w:sz w:val="24"/>
          <w:szCs w:val="24"/>
        </w:rPr>
        <w:t xml:space="preserve">, Y., </w:t>
      </w:r>
      <w:proofErr w:type="spellStart"/>
      <w:r>
        <w:rPr>
          <w:rFonts w:ascii="Times New Roman" w:eastAsia="Times New Roman" w:hAnsi="Times New Roman" w:cs="Times New Roman"/>
          <w:sz w:val="24"/>
          <w:szCs w:val="24"/>
        </w:rPr>
        <w:t>Sarkan</w:t>
      </w:r>
      <w:proofErr w:type="spellEnd"/>
      <w:r>
        <w:rPr>
          <w:rFonts w:ascii="Times New Roman" w:eastAsia="Times New Roman" w:hAnsi="Times New Roman" w:cs="Times New Roman"/>
          <w:sz w:val="24"/>
          <w:szCs w:val="24"/>
        </w:rPr>
        <w:t xml:space="preserve">, H., </w:t>
      </w:r>
      <w:proofErr w:type="spellStart"/>
      <w:r>
        <w:rPr>
          <w:rFonts w:ascii="Times New Roman" w:eastAsia="Times New Roman" w:hAnsi="Times New Roman" w:cs="Times New Roman"/>
          <w:sz w:val="24"/>
          <w:szCs w:val="24"/>
        </w:rPr>
        <w:t>Nur</w:t>
      </w:r>
      <w:proofErr w:type="spellEnd"/>
      <w:r>
        <w:rPr>
          <w:rFonts w:ascii="Times New Roman" w:eastAsia="Times New Roman" w:hAnsi="Times New Roman" w:cs="Times New Roman"/>
          <w:sz w:val="24"/>
          <w:szCs w:val="24"/>
        </w:rPr>
        <w:t xml:space="preserve"> Amir </w:t>
      </w:r>
      <w:proofErr w:type="spellStart"/>
      <w:r>
        <w:rPr>
          <w:rFonts w:ascii="Times New Roman" w:eastAsia="Times New Roman" w:hAnsi="Times New Roman" w:cs="Times New Roman"/>
          <w:sz w:val="24"/>
          <w:szCs w:val="24"/>
        </w:rPr>
        <w:t>Sjarif</w:t>
      </w:r>
      <w:proofErr w:type="spellEnd"/>
      <w:r>
        <w:rPr>
          <w:rFonts w:ascii="Times New Roman" w:eastAsia="Times New Roman" w:hAnsi="Times New Roman" w:cs="Times New Roman"/>
          <w:sz w:val="24"/>
          <w:szCs w:val="24"/>
        </w:rPr>
        <w:t xml:space="preserve">, N. and </w:t>
      </w:r>
      <w:proofErr w:type="spellStart"/>
      <w:r>
        <w:rPr>
          <w:rFonts w:ascii="Times New Roman" w:eastAsia="Times New Roman" w:hAnsi="Times New Roman" w:cs="Times New Roman"/>
          <w:sz w:val="24"/>
          <w:szCs w:val="24"/>
        </w:rPr>
        <w:t>Chuprat</w:t>
      </w:r>
      <w:proofErr w:type="spellEnd"/>
      <w:r>
        <w:rPr>
          <w:rFonts w:ascii="Times New Roman" w:eastAsia="Times New Roman" w:hAnsi="Times New Roman" w:cs="Times New Roman"/>
          <w:sz w:val="24"/>
          <w:szCs w:val="24"/>
        </w:rPr>
        <w:t>, S., 2018. Mobile Business Intelligence Acceptance Model for Organisational Decision Making. </w:t>
      </w:r>
      <w:r>
        <w:rPr>
          <w:rFonts w:ascii="Times New Roman" w:eastAsia="Times New Roman" w:hAnsi="Times New Roman" w:cs="Times New Roman"/>
          <w:i/>
          <w:sz w:val="24"/>
          <w:szCs w:val="24"/>
        </w:rPr>
        <w:t>Bulletin of Electrical Engineering and Informatics</w:t>
      </w:r>
      <w:r>
        <w:rPr>
          <w:rFonts w:ascii="Times New Roman" w:eastAsia="Times New Roman" w:hAnsi="Times New Roman" w:cs="Times New Roman"/>
          <w:sz w:val="24"/>
          <w:szCs w:val="24"/>
        </w:rPr>
        <w:t>, 7(4), pp.650-656.</w:t>
      </w:r>
    </w:p>
    <w:p w14:paraId="0000005F" w14:textId="77777777" w:rsidR="00A010A0" w:rsidRDefault="00A010A0">
      <w:pPr>
        <w:spacing w:after="0" w:line="480" w:lineRule="auto"/>
        <w:ind w:left="720" w:hanging="720"/>
        <w:rPr>
          <w:rFonts w:ascii="Times New Roman" w:eastAsia="Times New Roman" w:hAnsi="Times New Roman" w:cs="Times New Roman"/>
          <w:sz w:val="24"/>
          <w:szCs w:val="24"/>
        </w:rPr>
      </w:pPr>
    </w:p>
    <w:sectPr w:rsidR="00A010A0">
      <w:headerReference w:type="default" r:id="rId9"/>
      <w:headerReference w:type="first" r:id="rId10"/>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A71345" w14:textId="77777777" w:rsidR="00F91EDA" w:rsidRDefault="00F91EDA">
      <w:pPr>
        <w:spacing w:after="0" w:line="240" w:lineRule="auto"/>
      </w:pPr>
      <w:r>
        <w:separator/>
      </w:r>
    </w:p>
  </w:endnote>
  <w:endnote w:type="continuationSeparator" w:id="0">
    <w:p w14:paraId="09CC6C30" w14:textId="77777777" w:rsidR="00F91EDA" w:rsidRDefault="00F91E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B58D27" w14:textId="77777777" w:rsidR="00F91EDA" w:rsidRDefault="00F91EDA">
      <w:pPr>
        <w:spacing w:after="0" w:line="240" w:lineRule="auto"/>
      </w:pPr>
      <w:r>
        <w:separator/>
      </w:r>
    </w:p>
  </w:footnote>
  <w:footnote w:type="continuationSeparator" w:id="0">
    <w:p w14:paraId="1ED432CC" w14:textId="77777777" w:rsidR="00F91EDA" w:rsidRDefault="00F91E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2" w14:textId="77777777" w:rsidR="00A010A0" w:rsidRDefault="00000000">
    <w:pPr>
      <w:pBdr>
        <w:top w:val="nil"/>
        <w:left w:val="nil"/>
        <w:bottom w:val="nil"/>
        <w:right w:val="nil"/>
        <w:between w:val="nil"/>
      </w:pBdr>
      <w:tabs>
        <w:tab w:val="center" w:pos="4680"/>
        <w:tab w:val="right" w:pos="9360"/>
      </w:tabs>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 Trends of Business Intelligence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p w14:paraId="00000063" w14:textId="77777777" w:rsidR="00A010A0" w:rsidRDefault="00A010A0">
    <w:pPr>
      <w:widowControl w:val="0"/>
      <w:pBdr>
        <w:top w:val="nil"/>
        <w:left w:val="nil"/>
        <w:bottom w:val="nil"/>
        <w:right w:val="nil"/>
        <w:between w:val="nil"/>
      </w:pBdr>
      <w:spacing w:after="0"/>
      <w:rPr>
        <w:rFonts w:ascii="Times New Roman" w:eastAsia="Times New Roman" w:hAnsi="Times New Roman" w:cs="Times New Roman"/>
        <w:color w:val="000000"/>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60" w14:textId="77777777" w:rsidR="00A010A0" w:rsidRDefault="00000000">
    <w:pPr>
      <w:pBdr>
        <w:top w:val="nil"/>
        <w:left w:val="nil"/>
        <w:bottom w:val="nil"/>
        <w:right w:val="nil"/>
        <w:between w:val="nil"/>
      </w:pBdr>
      <w:tabs>
        <w:tab w:val="center" w:pos="4680"/>
        <w:tab w:val="right" w:pos="9360"/>
      </w:tabs>
      <w:jc w:val="righ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Current Trends of Business Intelligence  </w:t>
    </w: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Pr>
        <w:rFonts w:ascii="Times New Roman" w:eastAsia="Times New Roman" w:hAnsi="Times New Roman" w:cs="Times New Roman"/>
        <w:color w:val="000000"/>
        <w:sz w:val="24"/>
        <w:szCs w:val="24"/>
      </w:rPr>
      <w:fldChar w:fldCharType="end"/>
    </w:r>
  </w:p>
  <w:p w14:paraId="00000061" w14:textId="77777777" w:rsidR="00A010A0" w:rsidRDefault="00A010A0">
    <w:pPr>
      <w:pBdr>
        <w:top w:val="nil"/>
        <w:left w:val="nil"/>
        <w:bottom w:val="nil"/>
        <w:right w:val="nil"/>
        <w:between w:val="nil"/>
      </w:pBdr>
      <w:tabs>
        <w:tab w:val="center" w:pos="4680"/>
        <w:tab w:val="right" w:pos="9360"/>
      </w:tabs>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0A0"/>
    <w:rsid w:val="009223D3"/>
    <w:rsid w:val="00A010A0"/>
    <w:rsid w:val="00EB23B9"/>
    <w:rsid w:val="00F32DE9"/>
    <w:rsid w:val="00F91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73539F0"/>
  <w15:docId w15:val="{A82CE460-3683-B74F-A980-3C5926823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line="240" w:lineRule="auto"/>
      <w:jc w:val="center"/>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40" w:after="0" w:line="240" w:lineRule="auto"/>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40" w:after="0" w:line="240" w:lineRule="auto"/>
      <w:outlineLvl w:val="2"/>
    </w:pPr>
    <w:rPr>
      <w:color w:val="1F3863"/>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www.yellowfinbi.com/blog/2020/06/importance-of-collaborative-bi" TargetMode="External" /><Relationship Id="rId3" Type="http://schemas.openxmlformats.org/officeDocument/2006/relationships/webSettings" Target="webSettings.xml" /><Relationship Id="rId7" Type="http://schemas.openxmlformats.org/officeDocument/2006/relationships/hyperlink" Target="https://webtribunal.net/blog/mobile-percentage-of-traffic/" TargetMode="External" /><Relationship Id="rId12"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fortunebusinessinsights.com/industry-reports/natural-language-processing-nlp-market-101933" TargetMode="External" /><Relationship Id="rId11" Type="http://schemas.openxmlformats.org/officeDocument/2006/relationships/fontTable" Target="fontTable.xml" /><Relationship Id="rId5" Type="http://schemas.openxmlformats.org/officeDocument/2006/relationships/endnotes" Target="endnotes.xml" /><Relationship Id="rId10" Type="http://schemas.openxmlformats.org/officeDocument/2006/relationships/header" Target="header2.xml" /><Relationship Id="rId4" Type="http://schemas.openxmlformats.org/officeDocument/2006/relationships/footnotes" Target="footnote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1926</Words>
  <Characters>10983</Characters>
  <Application>Microsoft Office Word</Application>
  <DocSecurity>0</DocSecurity>
  <Lines>91</Lines>
  <Paragraphs>25</Paragraphs>
  <ScaleCrop>false</ScaleCrop>
  <Company/>
  <LinksUpToDate>false</LinksUpToDate>
  <CharactersWithSpaces>12884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Petyo Marinov</cp:lastModifiedBy>
  <cp:revision>4</cp:revision>
  <dcterms:created xsi:type="dcterms:W3CDTF">2022-12-09T16:09:00Z</dcterms:created>
  <dcterms:modified xsi:type="dcterms:W3CDTF">2022-12-09T16:11:00Z</dcterms:modified>
</cp:coreProperties>
</file>