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57BA1" w:rsidRDefault="00057BA1" w:rsidP="00057BA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14:ligatures w14:val="none"/>
        </w:rPr>
      </w:pPr>
      <w:r w:rsidRPr="00F4799C">
        <w:rPr>
          <w:rFonts w:asciiTheme="minorBidi" w:hAnsiTheme="minorBidi"/>
          <w:noProof/>
        </w:rPr>
        <w:drawing>
          <wp:inline distT="0" distB="0" distL="0" distR="0" wp14:anchorId="32FC224F" wp14:editId="0DBCF59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953C21" w:rsidRDefault="00953C21" w:rsidP="00287F04">
      <w:pPr>
        <w:jc w:val="center"/>
        <w:rPr>
          <w:rFonts w:ascii="Times New Roman" w:hAnsi="Times New Roman" w:cs="Times New Roman"/>
          <w:b/>
          <w:bCs/>
          <w:sz w:val="28"/>
          <w:szCs w:val="28"/>
        </w:rPr>
      </w:pPr>
    </w:p>
    <w:p w:rsidR="00953C21" w:rsidRDefault="00953C21" w:rsidP="00287F04">
      <w:pPr>
        <w:jc w:val="center"/>
        <w:rPr>
          <w:rFonts w:ascii="Times New Roman" w:hAnsi="Times New Roman" w:cs="Times New Roman"/>
          <w:b/>
          <w:bCs/>
          <w:sz w:val="28"/>
          <w:szCs w:val="28"/>
        </w:rPr>
      </w:pPr>
    </w:p>
    <w:p w:rsidR="00953C21" w:rsidRDefault="00953C21" w:rsidP="00287F04">
      <w:pPr>
        <w:jc w:val="center"/>
        <w:rPr>
          <w:rFonts w:ascii="Times New Roman" w:hAnsi="Times New Roman" w:cs="Times New Roman"/>
          <w:b/>
          <w:bCs/>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Student Name: Arnob Talukder</w:t>
      </w:r>
    </w:p>
    <w:p w:rsidR="008B4A8C" w:rsidRPr="00287F04" w:rsidRDefault="008B4A8C" w:rsidP="00AC7E7C">
      <w:pPr>
        <w:jc w:val="center"/>
        <w:rPr>
          <w:rFonts w:ascii="Times New Roman" w:hAnsi="Times New Roman" w:cs="Times New Roman"/>
          <w:b/>
          <w:bCs/>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Student ID: 2519102</w:t>
      </w:r>
    </w:p>
    <w:p w:rsidR="008B4A8C" w:rsidRPr="00287F04" w:rsidRDefault="008B4A8C" w:rsidP="00AC7E7C">
      <w:pPr>
        <w:jc w:val="center"/>
        <w:rPr>
          <w:rFonts w:ascii="Times New Roman" w:hAnsi="Times New Roman" w:cs="Times New Roman"/>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 xml:space="preserve">Module Name: </w:t>
      </w:r>
      <w:r w:rsidR="00A36DB5">
        <w:rPr>
          <w:rFonts w:ascii="Times New Roman" w:hAnsi="Times New Roman" w:cs="Times New Roman"/>
          <w:b/>
          <w:bCs/>
          <w:sz w:val="28"/>
          <w:szCs w:val="28"/>
        </w:rPr>
        <w:t>Human Capital Management</w:t>
      </w:r>
    </w:p>
    <w:p w:rsidR="008B4A8C" w:rsidRPr="00287F04" w:rsidRDefault="008B4A8C" w:rsidP="00AC7E7C">
      <w:pPr>
        <w:jc w:val="center"/>
        <w:rPr>
          <w:rFonts w:ascii="Times New Roman" w:hAnsi="Times New Roman" w:cs="Times New Roman"/>
          <w:b/>
          <w:bCs/>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Module Code:</w:t>
      </w:r>
      <w:r w:rsidR="00287F04">
        <w:rPr>
          <w:rFonts w:ascii="Times New Roman" w:hAnsi="Times New Roman" w:cs="Times New Roman"/>
          <w:b/>
          <w:bCs/>
          <w:sz w:val="28"/>
          <w:szCs w:val="28"/>
        </w:rPr>
        <w:t xml:space="preserve"> LCMB7023</w:t>
      </w:r>
    </w:p>
    <w:p w:rsidR="008B4A8C" w:rsidRPr="00287F04" w:rsidRDefault="008B4A8C" w:rsidP="00AC7E7C">
      <w:pPr>
        <w:jc w:val="center"/>
        <w:rPr>
          <w:rFonts w:ascii="Times New Roman" w:hAnsi="Times New Roman" w:cs="Times New Roman"/>
          <w:b/>
          <w:bCs/>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Lecturer’s Name:</w:t>
      </w:r>
      <w:r w:rsidR="00287F04">
        <w:rPr>
          <w:rFonts w:ascii="Times New Roman" w:hAnsi="Times New Roman" w:cs="Times New Roman"/>
          <w:b/>
          <w:bCs/>
          <w:sz w:val="28"/>
          <w:szCs w:val="28"/>
        </w:rPr>
        <w:t xml:space="preserve"> DR Gladius Kulothungan</w:t>
      </w:r>
    </w:p>
    <w:p w:rsidR="008B4A8C" w:rsidRPr="00287F04" w:rsidRDefault="008B4A8C" w:rsidP="00AC7E7C">
      <w:pPr>
        <w:jc w:val="center"/>
        <w:rPr>
          <w:rFonts w:ascii="Times New Roman" w:hAnsi="Times New Roman" w:cs="Times New Roman"/>
          <w:b/>
          <w:bCs/>
          <w:sz w:val="28"/>
          <w:szCs w:val="28"/>
        </w:rPr>
      </w:pPr>
    </w:p>
    <w:p w:rsidR="008B4A8C" w:rsidRPr="00287F04" w:rsidRDefault="008B4A8C" w:rsidP="00AC7E7C">
      <w:pPr>
        <w:jc w:val="center"/>
        <w:rPr>
          <w:rFonts w:ascii="Times New Roman" w:hAnsi="Times New Roman" w:cs="Times New Roman"/>
          <w:b/>
          <w:bCs/>
          <w:sz w:val="28"/>
          <w:szCs w:val="28"/>
        </w:rPr>
      </w:pPr>
      <w:r w:rsidRPr="00287F04">
        <w:rPr>
          <w:rFonts w:ascii="Times New Roman" w:hAnsi="Times New Roman" w:cs="Times New Roman"/>
          <w:b/>
          <w:bCs/>
          <w:sz w:val="28"/>
          <w:szCs w:val="28"/>
        </w:rPr>
        <w:t>Work Count:</w:t>
      </w:r>
      <w:r w:rsidR="003C4406">
        <w:rPr>
          <w:rFonts w:ascii="Times New Roman" w:hAnsi="Times New Roman" w:cs="Times New Roman"/>
          <w:b/>
          <w:bCs/>
          <w:sz w:val="28"/>
          <w:szCs w:val="28"/>
        </w:rPr>
        <w:t xml:space="preserve"> 2</w:t>
      </w:r>
      <w:r w:rsidR="00715544">
        <w:rPr>
          <w:rFonts w:ascii="Times New Roman" w:hAnsi="Times New Roman" w:cs="Times New Roman"/>
          <w:b/>
          <w:bCs/>
          <w:sz w:val="28"/>
          <w:szCs w:val="28"/>
        </w:rPr>
        <w:t>418</w:t>
      </w:r>
    </w:p>
    <w:p w:rsidR="008B4A8C" w:rsidRPr="00F4799C" w:rsidRDefault="008B4A8C" w:rsidP="00AC7E7C">
      <w:pPr>
        <w:jc w:val="center"/>
        <w:rPr>
          <w:rFonts w:asciiTheme="minorBidi" w:hAnsiTheme="minorBidi"/>
          <w:b/>
          <w:bCs/>
          <w:sz w:val="28"/>
          <w:szCs w:val="28"/>
        </w:rPr>
      </w:pPr>
    </w:p>
    <w:p w:rsidR="00057BA1" w:rsidRPr="008B4A8C" w:rsidRDefault="008B4A8C" w:rsidP="00AC7E7C">
      <w:pPr>
        <w:jc w:val="center"/>
        <w:rPr>
          <w:rFonts w:asciiTheme="minorBidi" w:hAnsiTheme="minorBidi"/>
          <w:b/>
          <w:bCs/>
          <w:sz w:val="28"/>
          <w:szCs w:val="28"/>
        </w:rPr>
      </w:pPr>
      <w:r w:rsidRPr="00F4799C">
        <w:rPr>
          <w:rFonts w:asciiTheme="minorBidi" w:hAnsiTheme="minorBidi"/>
          <w:b/>
          <w:bCs/>
          <w:sz w:val="28"/>
          <w:szCs w:val="28"/>
        </w:rPr>
        <w:t>Term 1</w:t>
      </w:r>
    </w:p>
    <w:p w:rsidR="00057BA1" w:rsidRDefault="00057BA1"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8B4A8C" w:rsidRDefault="008B4A8C"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953C21" w:rsidRDefault="00953C21" w:rsidP="003858A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rsidR="003858A7" w:rsidRPr="00287F04"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287F04">
        <w:rPr>
          <w:rFonts w:ascii="Times New Roman" w:eastAsia="Times New Roman" w:hAnsi="Times New Roman" w:cs="Times New Roman"/>
          <w:b/>
          <w:bCs/>
          <w:kern w:val="36"/>
          <w:sz w:val="32"/>
          <w:szCs w:val="32"/>
          <w:lang w:eastAsia="en-GB"/>
          <w14:ligatures w14:val="none"/>
        </w:rPr>
        <w:lastRenderedPageBreak/>
        <w:t>Integrated Human Capital Blueprint</w:t>
      </w:r>
    </w:p>
    <w:p w:rsidR="003858A7" w:rsidRPr="00287F04" w:rsidRDefault="003858A7" w:rsidP="008F661A">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287F04">
        <w:rPr>
          <w:rFonts w:ascii="Times New Roman" w:eastAsia="Times New Roman" w:hAnsi="Times New Roman" w:cs="Times New Roman"/>
          <w:b/>
          <w:bCs/>
          <w:kern w:val="0"/>
          <w:sz w:val="28"/>
          <w:szCs w:val="28"/>
          <w:lang w:eastAsia="en-GB"/>
          <w14:ligatures w14:val="none"/>
        </w:rPr>
        <w:t>Aligning People and Performance at Aether Innovations</w:t>
      </w:r>
    </w:p>
    <w:p w:rsidR="003858A7" w:rsidRPr="008F661A" w:rsidRDefault="003858A7" w:rsidP="00287F04">
      <w:pPr>
        <w:spacing w:before="100" w:beforeAutospacing="1" w:after="100" w:afterAutospacing="1" w:line="240" w:lineRule="auto"/>
        <w:jc w:val="both"/>
        <w:outlineLvl w:val="0"/>
        <w:rPr>
          <w:rFonts w:ascii="Times New Roman" w:eastAsia="Times New Roman" w:hAnsi="Times New Roman" w:cs="Times New Roman"/>
          <w:b/>
          <w:bCs/>
          <w:kern w:val="36"/>
          <w:sz w:val="28"/>
          <w:szCs w:val="28"/>
          <w:lang w:eastAsia="en-GB"/>
          <w14:ligatures w14:val="none"/>
        </w:rPr>
      </w:pPr>
      <w:r w:rsidRPr="008F661A">
        <w:rPr>
          <w:rFonts w:ascii="Times New Roman" w:eastAsia="Times New Roman" w:hAnsi="Times New Roman" w:cs="Times New Roman"/>
          <w:b/>
          <w:bCs/>
          <w:kern w:val="36"/>
          <w:sz w:val="28"/>
          <w:szCs w:val="28"/>
          <w:lang w:eastAsia="en-GB"/>
          <w14:ligatures w14:val="none"/>
        </w:rPr>
        <w:t>1. Introduction</w:t>
      </w:r>
    </w:p>
    <w:p w:rsidR="00F77E06"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 xml:space="preserve">Human capital is an important driver of organisational success, especially among technology companies where innovation, skills, and creativity are the most important factors. Technology companies whose people management strategies are not aligned to the overall success of the business are likely to witness low productivity, employee discontent, and poor customer response. Aether Innovations is a fast-growing technology company with 300 employees. The company is facing a number of challenges related to its human capital. Some of the challenges facing the company are low organisational growth rate, high employee turnover rate, and low customer response. This shows that the current people management strategies are not working to the expected level. </w:t>
      </w:r>
    </w:p>
    <w:p w:rsidR="00F77E06"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Modern theory of HRM suggests that an integrated approach to performance management, job design, employee development, and culture is essential to the success of an organisation (Armstrong &amp; Taylor, 2023). HRM practices are not effective when they are implemented independently. However, when they are integrated, they can help an organisation develop high-performance systems to enhance employee motivation and organisational success.</w:t>
      </w: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The purpose of this report is to formulate an Integrated Human Capital Blueprint for Aether Innovations.</w:t>
      </w:r>
    </w:p>
    <w:p w:rsidR="00F77E06" w:rsidRP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Part 1 of this report will discuss current best practices in performance appraisal and job design in tech companies, and a modern framework for performance management will be proposed, incorporating Objectives and Key Results (OKRs) and 360-degree feedback. Job analysis, job descriptions, and job specifications will be formulated for six critical leadership positions in the company: CEO, CFO, CTO, CIO, HR Director, and Head of R&amp;D.</w:t>
      </w:r>
    </w:p>
    <w:p w:rsidR="00F77E06" w:rsidRP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Part 2 will entail a reflective analysis of what was learned throughout this module, using Gibbs’ Reflective Cycle, and how these learnings will aid in leadership development and establishing a culture of innovation within the company.</w:t>
      </w:r>
    </w:p>
    <w:p w:rsidR="008F661A" w:rsidRPr="00F77E06" w:rsidRDefault="008F661A" w:rsidP="00287F04">
      <w:pPr>
        <w:spacing w:after="0" w:line="240" w:lineRule="auto"/>
        <w:jc w:val="both"/>
        <w:rPr>
          <w:rFonts w:ascii="Times New Roman" w:eastAsia="Times New Roman" w:hAnsi="Times New Roman" w:cs="Times New Roman"/>
          <w:kern w:val="0"/>
          <w:szCs w:val="24"/>
          <w:lang w:eastAsia="en-GB"/>
          <w14:ligatures w14:val="none"/>
        </w:rPr>
      </w:pPr>
    </w:p>
    <w:p w:rsidR="003858A7"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Additionally, a discussion on how a professional can stay relevant in a world where artificial intelligence is taking over most tasks will be included in the report.</w:t>
      </w:r>
      <w:r w:rsidR="00A36DB5">
        <w:rPr>
          <w:rFonts w:ascii="Times New Roman" w:eastAsia="Times New Roman" w:hAnsi="Times New Roman" w:cs="Times New Roman"/>
          <w:kern w:val="0"/>
          <w:szCs w:val="24"/>
          <w:lang w:eastAsia="en-GB"/>
          <w14:ligatures w14:val="none"/>
        </w:rPr>
        <w:t xml:space="preserve"> And,</w:t>
      </w:r>
      <w:r w:rsidR="00A36DB5" w:rsidRPr="00A36DB5">
        <w:rPr>
          <w:rFonts w:ascii="Times New Roman" w:eastAsia="Times New Roman" w:hAnsi="Times New Roman" w:cs="Times New Roman"/>
          <w:kern w:val="0"/>
          <w:szCs w:val="24"/>
          <w:lang w:eastAsia="en-GB"/>
          <w14:ligatures w14:val="none"/>
        </w:rPr>
        <w:t xml:space="preserve"> identify the significance of employee engagement, communication by the leadership, and learning in maintaining long-term organisational success. It will also assess the potential benefits that Aether Innovations may obtain by developing a competitive advantage and increased efficiency and flexibility by aligning its human capital strategy with business goals.</w:t>
      </w:r>
    </w:p>
    <w:p w:rsidR="00A36DB5" w:rsidRDefault="00A36DB5" w:rsidP="00287F04">
      <w:pPr>
        <w:spacing w:after="0" w:line="240" w:lineRule="auto"/>
        <w:jc w:val="both"/>
        <w:rPr>
          <w:rFonts w:ascii="Times New Roman" w:eastAsia="Times New Roman" w:hAnsi="Times New Roman" w:cs="Times New Roman"/>
          <w:kern w:val="0"/>
          <w:szCs w:val="24"/>
          <w:lang w:eastAsia="en-GB"/>
          <w14:ligatures w14:val="none"/>
        </w:rPr>
      </w:pPr>
    </w:p>
    <w:p w:rsidR="00A36DB5" w:rsidRDefault="00A36DB5" w:rsidP="00287F04">
      <w:pPr>
        <w:spacing w:after="0" w:line="240" w:lineRule="auto"/>
        <w:jc w:val="both"/>
        <w:rPr>
          <w:rFonts w:ascii="Times New Roman" w:eastAsia="Times New Roman" w:hAnsi="Times New Roman" w:cs="Times New Roman"/>
          <w:kern w:val="0"/>
          <w:szCs w:val="24"/>
          <w:lang w:eastAsia="en-GB"/>
          <w14:ligatures w14:val="none"/>
        </w:rPr>
      </w:pPr>
    </w:p>
    <w:p w:rsidR="00A36DB5" w:rsidRDefault="00A36DB5"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AC7E7C" w:rsidRDefault="00AC7E7C" w:rsidP="00287F04">
      <w:pPr>
        <w:spacing w:before="100" w:beforeAutospacing="1" w:after="100" w:afterAutospacing="1" w:line="240" w:lineRule="auto"/>
        <w:jc w:val="both"/>
        <w:rPr>
          <w:rFonts w:ascii="Times New Roman" w:eastAsia="Times New Roman" w:hAnsi="Times New Roman" w:cs="Times New Roman"/>
          <w:b/>
          <w:bCs/>
          <w:kern w:val="36"/>
          <w:sz w:val="36"/>
          <w:szCs w:val="36"/>
          <w:lang w:eastAsia="en-GB"/>
          <w14:ligatures w14:val="none"/>
        </w:rPr>
      </w:pPr>
    </w:p>
    <w:p w:rsidR="00F77E06" w:rsidRPr="008F661A" w:rsidRDefault="00F77E06" w:rsidP="00287F04">
      <w:pPr>
        <w:spacing w:before="100" w:beforeAutospacing="1" w:after="100" w:afterAutospacing="1" w:line="240" w:lineRule="auto"/>
        <w:jc w:val="both"/>
        <w:rPr>
          <w:rFonts w:ascii="Times New Roman" w:eastAsia="Times New Roman" w:hAnsi="Times New Roman" w:cs="Times New Roman"/>
          <w:b/>
          <w:bCs/>
          <w:kern w:val="36"/>
          <w:sz w:val="36"/>
          <w:szCs w:val="36"/>
          <w:lang w:eastAsia="en-GB"/>
          <w14:ligatures w14:val="none"/>
        </w:rPr>
      </w:pPr>
      <w:r w:rsidRPr="008F661A">
        <w:rPr>
          <w:rFonts w:ascii="Times New Roman" w:eastAsia="Times New Roman" w:hAnsi="Times New Roman" w:cs="Times New Roman"/>
          <w:b/>
          <w:bCs/>
          <w:kern w:val="36"/>
          <w:sz w:val="36"/>
          <w:szCs w:val="36"/>
          <w:lang w:eastAsia="en-GB"/>
          <w14:ligatures w14:val="none"/>
        </w:rPr>
        <w:lastRenderedPageBreak/>
        <w:t>Part 1: Re-Engineering Performance &amp; Job Design</w:t>
      </w:r>
    </w:p>
    <w:p w:rsidR="00F77E06" w:rsidRPr="008F661A" w:rsidRDefault="00F77E06" w:rsidP="00287F04">
      <w:pPr>
        <w:spacing w:before="100" w:beforeAutospacing="1" w:after="100" w:afterAutospacing="1" w:line="240" w:lineRule="auto"/>
        <w:jc w:val="both"/>
        <w:rPr>
          <w:rFonts w:ascii="Times New Roman" w:eastAsia="Times New Roman" w:hAnsi="Times New Roman" w:cs="Times New Roman"/>
          <w:b/>
          <w:bCs/>
          <w:kern w:val="36"/>
          <w:sz w:val="28"/>
          <w:szCs w:val="28"/>
          <w:lang w:eastAsia="en-GB"/>
          <w14:ligatures w14:val="none"/>
        </w:rPr>
      </w:pPr>
      <w:r w:rsidRPr="008F661A">
        <w:rPr>
          <w:rFonts w:ascii="Times New Roman" w:eastAsia="Times New Roman" w:hAnsi="Times New Roman" w:cs="Times New Roman"/>
          <w:b/>
          <w:bCs/>
          <w:kern w:val="36"/>
          <w:sz w:val="28"/>
          <w:szCs w:val="28"/>
          <w:lang w:eastAsia="en-GB"/>
          <w14:ligatures w14:val="none"/>
        </w:rPr>
        <w:t>2. Current Performance Appraisal &amp; Job Design Practices in Technology Companies</w:t>
      </w:r>
    </w:p>
    <w:p w:rsidR="00F77E06" w:rsidRPr="00287F04" w:rsidRDefault="00F77E06" w:rsidP="00287F04">
      <w:pPr>
        <w:spacing w:before="100" w:beforeAutospacing="1" w:after="100" w:afterAutospacing="1" w:line="240" w:lineRule="auto"/>
        <w:jc w:val="both"/>
        <w:rPr>
          <w:rFonts w:ascii="Times New Roman" w:eastAsia="Times New Roman" w:hAnsi="Times New Roman" w:cs="Times New Roman"/>
          <w:kern w:val="36"/>
          <w:szCs w:val="24"/>
          <w:lang w:eastAsia="en-GB"/>
          <w14:ligatures w14:val="none"/>
        </w:rPr>
      </w:pPr>
      <w:r w:rsidRPr="00287F04">
        <w:rPr>
          <w:rFonts w:ascii="Times New Roman" w:eastAsia="Times New Roman" w:hAnsi="Times New Roman" w:cs="Times New Roman"/>
          <w:kern w:val="36"/>
          <w:szCs w:val="24"/>
          <w:lang w:eastAsia="en-GB"/>
          <w14:ligatures w14:val="none"/>
        </w:rPr>
        <w:t>Technology companies are known to operate in a highly dynamic environment where innovation, collaboration, and adaptability are the keys to success. However, most technology companies still follow traditional performance appraisal practices where the focus is on annual performance appraisals. Traditional performance appraisal practices are not helpful in providing continuous feedback to the employees. This may lead to a reduction in the motivation levels of the employees (DeNisi &amp; Murphy, 2017).</w:t>
      </w:r>
    </w:p>
    <w:p w:rsidR="00F77E06" w:rsidRPr="00287F04" w:rsidRDefault="00F77E06" w:rsidP="00287F04">
      <w:pPr>
        <w:spacing w:before="100" w:beforeAutospacing="1" w:after="100" w:afterAutospacing="1" w:line="240" w:lineRule="auto"/>
        <w:jc w:val="both"/>
        <w:rPr>
          <w:rFonts w:ascii="Times New Roman" w:eastAsia="Times New Roman" w:hAnsi="Times New Roman" w:cs="Times New Roman"/>
          <w:kern w:val="36"/>
          <w:szCs w:val="24"/>
          <w:lang w:eastAsia="en-GB"/>
          <w14:ligatures w14:val="none"/>
        </w:rPr>
      </w:pPr>
      <w:r w:rsidRPr="00287F04">
        <w:rPr>
          <w:rFonts w:ascii="Times New Roman" w:eastAsia="Times New Roman" w:hAnsi="Times New Roman" w:cs="Times New Roman"/>
          <w:kern w:val="36"/>
          <w:szCs w:val="24"/>
          <w:lang w:eastAsia="en-GB"/>
          <w14:ligatures w14:val="none"/>
        </w:rPr>
        <w:t>Traditionally, most technology companies have followed the practice of annual performance appraisals to measure the performance of the employees. This practice allows the company to assess the contribution of the employees. However, most traditional performance appraisal practices have some limitations. Employees are usually provided feedback on their performance only once a year.</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Similarly, job design in traditional organisations may follow a rigid role structure where tasks are clearly defined, with limited autonomy for individuals. This may result in a lack of creativity and innovation among employees. According to the Job Characteristics Model, Hackman and Oldham (1976), jobs that offer autonomy, task significance, skill variety, task identity, and feedback are more likely to enhance motivation and job satisfaction.</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 the tech industry, Google and Microsoft have adopted agile performance management systems, which focus on continuous feedback, goal alignment, and shared evaluations (Cappelli &amp; Tavis, 2018). These organisations have adopted flexible job design structures that focus on innovation, teamwork, and sharing.</w:t>
      </w:r>
    </w:p>
    <w:p w:rsidR="00F77E06"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p>
    <w:p w:rsidR="003858A7" w:rsidRPr="00287F04" w:rsidRDefault="00F77E06" w:rsidP="00287F04">
      <w:pPr>
        <w:spacing w:after="0" w:line="240"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 light of the challenges faced by Aether Innovations, such as declining performance and high turnover, it is imperative for these organisations to change their outdated HR systems with integrated systems that will ensure continuous improvement and engagement.</w:t>
      </w:r>
    </w:p>
    <w:p w:rsidR="003858A7" w:rsidRPr="008F661A" w:rsidRDefault="003858A7" w:rsidP="00287F04">
      <w:pPr>
        <w:spacing w:before="100" w:beforeAutospacing="1" w:after="100" w:afterAutospacing="1" w:line="240" w:lineRule="auto"/>
        <w:jc w:val="both"/>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3. A Modern Growth-Focused Performance Appraisal System</w:t>
      </w:r>
    </w:p>
    <w:p w:rsidR="003858A7" w:rsidRPr="003858A7" w:rsidRDefault="00F77E06"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77E06">
        <w:rPr>
          <w:rFonts w:ascii="Times New Roman" w:eastAsia="Times New Roman" w:hAnsi="Times New Roman" w:cs="Times New Roman"/>
          <w:kern w:val="0"/>
          <w:szCs w:val="24"/>
          <w:lang w:eastAsia="en-GB"/>
          <w14:ligatures w14:val="none"/>
        </w:rPr>
        <w:t>To enhance organisational performance and employee engagement, Aether Innovations can introduce a state-of-the-art performance management system based on Objectives and Key Results (OKRs) and 360-degree feedback.</w:t>
      </w:r>
    </w:p>
    <w:p w:rsidR="003858A7" w:rsidRPr="003858A7" w:rsidRDefault="003858A7" w:rsidP="00287F04">
      <w:pPr>
        <w:spacing w:before="100" w:beforeAutospacing="1" w:after="100" w:afterAutospacing="1" w:line="240" w:lineRule="auto"/>
        <w:jc w:val="both"/>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3.1 Objectives and Key Results (OKRs)</w:t>
      </w:r>
    </w:p>
    <w:p w:rsidR="000A2917" w:rsidRPr="000A2917"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kern w:val="0"/>
          <w:szCs w:val="24"/>
          <w:lang w:eastAsia="en-GB"/>
          <w14:ligatures w14:val="none"/>
        </w:rPr>
        <w:t>O</w:t>
      </w:r>
      <w:r w:rsidR="000A2917" w:rsidRPr="000A2917">
        <w:rPr>
          <w:rFonts w:ascii="Times New Roman" w:eastAsia="Times New Roman" w:hAnsi="Times New Roman" w:cs="Times New Roman"/>
          <w:kern w:val="0"/>
          <w:szCs w:val="24"/>
          <w:lang w:eastAsia="en-GB"/>
          <w14:ligatures w14:val="none"/>
        </w:rPr>
        <w:t>bjectives and Key Results is a performance management system that is commonly used by innovative technology companies. The system was popularised by companies that are considered innovative, including Google and Intel, and is effective in aligning employee performance with organisational strategy (Doerr, 2018).</w:t>
      </w:r>
    </w:p>
    <w:p w:rsidR="00F06997" w:rsidRDefault="000A2917"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An OKRs system has two major components that are relevant in this case:</w:t>
      </w:r>
    </w:p>
    <w:p w:rsidR="00A36DB5" w:rsidRDefault="00A36DB5"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p>
    <w:p w:rsidR="00A36DB5" w:rsidRDefault="00A36DB5"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p>
    <w:p w:rsidR="00F06997" w:rsidRDefault="003858A7"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Objectives</w:t>
      </w:r>
    </w:p>
    <w:p w:rsidR="003858A7" w:rsidRPr="00F06997" w:rsidRDefault="000A2917" w:rsidP="00287F04">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0A2917">
        <w:rPr>
          <w:rFonts w:ascii="Times New Roman" w:eastAsia="Times New Roman" w:hAnsi="Times New Roman" w:cs="Times New Roman"/>
          <w:kern w:val="0"/>
          <w:szCs w:val="24"/>
          <w:lang w:eastAsia="en-GB"/>
          <w14:ligatures w14:val="none"/>
        </w:rPr>
        <w:t>These are descriptions of what an organisation or an employee wants to accomplish. The objective must be inspirational, stretch, and clear.</w:t>
      </w:r>
    </w:p>
    <w:p w:rsidR="00F06997" w:rsidRDefault="003858A7" w:rsidP="000A2917">
      <w:pPr>
        <w:spacing w:before="100" w:beforeAutospacing="1" w:after="100" w:afterAutospacing="1" w:line="240" w:lineRule="auto"/>
        <w:rPr>
          <w:rFonts w:ascii="Times New Roman" w:eastAsia="Times New Roman" w:hAnsi="Times New Roman" w:cs="Times New Roman"/>
          <w:b/>
          <w:bCs/>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Key Results</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These are measures that show whether an objective has been accomplished or not.</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For example, an organisational objective could be:</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Objective: To improve customer satisfaction.</w:t>
      </w:r>
    </w:p>
    <w:p w:rsidR="000A2917" w:rsidRP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Key Results:</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 customer satisfaction score by 15% from 75% to 90%.</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Decrease product support response time by 40%.</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Develop three product improvements based on customer needs.</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The benefits of OKRs are numerous, including:</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Alignment of organisational strategy and employee performance</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transparency</w:t>
      </w:r>
    </w:p>
    <w:p w:rsidR="000A2917" w:rsidRP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employee accountability</w:t>
      </w:r>
    </w:p>
    <w:p w:rsidR="000A2917" w:rsidRDefault="000A2917" w:rsidP="008F661A">
      <w:pPr>
        <w:spacing w:after="100" w:afterAutospacing="1" w:line="240" w:lineRule="auto"/>
        <w:rPr>
          <w:rFonts w:ascii="Times New Roman" w:eastAsia="Times New Roman" w:hAnsi="Times New Roman" w:cs="Times New Roman"/>
          <w:kern w:val="0"/>
          <w:szCs w:val="24"/>
          <w:lang w:eastAsia="en-GB"/>
          <w14:ligatures w14:val="none"/>
        </w:rPr>
      </w:pPr>
      <w:r w:rsidRPr="000A2917">
        <w:rPr>
          <w:rFonts w:ascii="Times New Roman" w:eastAsia="Times New Roman" w:hAnsi="Times New Roman" w:cs="Times New Roman"/>
          <w:kern w:val="0"/>
          <w:szCs w:val="24"/>
          <w:lang w:eastAsia="en-GB"/>
          <w14:ligatures w14:val="none"/>
        </w:rPr>
        <w:t>•</w:t>
      </w:r>
      <w:r w:rsidRPr="000A2917">
        <w:rPr>
          <w:rFonts w:ascii="Times New Roman" w:eastAsia="Times New Roman" w:hAnsi="Times New Roman" w:cs="Times New Roman"/>
          <w:kern w:val="0"/>
          <w:szCs w:val="24"/>
          <w:lang w:eastAsia="en-GB"/>
          <w14:ligatures w14:val="none"/>
        </w:rPr>
        <w:tab/>
        <w:t>Increased focus on outcomes</w:t>
      </w:r>
    </w:p>
    <w:p w:rsidR="000A2917" w:rsidRDefault="000A2917" w:rsidP="000A291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p>
    <w:p w:rsidR="00F06997"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OKRs can be reviewed at a quarterly basis rather than an annual basis. This will help organisations to cope effectively with changing business environments.</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 xml:space="preserve"> </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 w:val="28"/>
          <w:szCs w:val="28"/>
          <w:lang w:eastAsia="en-GB"/>
          <w14:ligatures w14:val="none"/>
        </w:rPr>
      </w:pPr>
      <w:r w:rsidRPr="00F06997">
        <w:rPr>
          <w:rFonts w:ascii="Times New Roman" w:eastAsia="Times New Roman" w:hAnsi="Times New Roman" w:cs="Times New Roman"/>
          <w:b/>
          <w:bCs/>
          <w:kern w:val="0"/>
          <w:sz w:val="28"/>
          <w:szCs w:val="28"/>
          <w:lang w:eastAsia="en-GB"/>
          <w14:ligatures w14:val="none"/>
        </w:rPr>
        <w:t>3.2 360-Degree Feedback</w:t>
      </w:r>
    </w:p>
    <w:p w:rsidR="00F06997" w:rsidRPr="00F06997" w:rsidRDefault="00F06997" w:rsidP="00C14DBD">
      <w:pPr>
        <w:spacing w:after="0" w:line="240" w:lineRule="auto"/>
        <w:rPr>
          <w:rFonts w:ascii="Times New Roman" w:eastAsia="Times New Roman" w:hAnsi="Times New Roman" w:cs="Times New Roman"/>
          <w:b/>
          <w:bCs/>
          <w:kern w:val="0"/>
          <w:sz w:val="28"/>
          <w:szCs w:val="28"/>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Apart from OKRs, Aether Innovations can also use 360-degree feedback. 360-degree feedback is a performance feedback method in which feedback is collected from different sources such as managers, peers, subordinates, and sometimes even customers (London &amp; Smither, 2016).</w:t>
      </w:r>
    </w:p>
    <w:p w:rsidR="008F661A" w:rsidRPr="00C14DBD" w:rsidRDefault="008F661A"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advantages of 360-degree feedback:</w:t>
      </w:r>
    </w:p>
    <w:p w:rsidR="008F661A" w:rsidRPr="00C14DBD" w:rsidRDefault="008F661A"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Helps in avoiding biases in performance appraisal by managers</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Offers a holistic view of employee performance</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lastRenderedPageBreak/>
        <w:t>Promotes collaborative behaviour in the workplace</w:t>
      </w:r>
    </w:p>
    <w:p w:rsidR="00C14DBD" w:rsidRPr="00287F04" w:rsidRDefault="00C14DBD" w:rsidP="00287F04">
      <w:pPr>
        <w:pStyle w:val="ListParagraph"/>
        <w:numPr>
          <w:ilvl w:val="0"/>
          <w:numId w:val="22"/>
        </w:numPr>
        <w:spacing w:line="276" w:lineRule="auto"/>
        <w:jc w:val="both"/>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Helps in the development of leaders</w:t>
      </w:r>
    </w:p>
    <w:p w:rsidR="00C14DBD" w:rsidRP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Pr="003858A7"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For instance, a senior leader such as the CTO can receive feedback from teams such as engineering teams, project managers, and executive peers.</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3.3 Continuous Performance Conversations</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Besides OKRs and 360-degree feedbacks, managers are expected to have performance conversations with the employees on a monthly basis. The topics to be discussed during the performance conversations will include:</w:t>
      </w:r>
    </w:p>
    <w:p w:rsidR="00287F04" w:rsidRPr="00C14DBD" w:rsidRDefault="00287F04"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Progress toward goals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Development needs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Challenges faced by the employees</w:t>
      </w:r>
    </w:p>
    <w:p w:rsidR="00C14DBD" w:rsidRPr="008F661A" w:rsidRDefault="00C14DBD" w:rsidP="008F661A">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8F661A">
        <w:rPr>
          <w:rFonts w:ascii="Times New Roman" w:eastAsia="Times New Roman" w:hAnsi="Times New Roman" w:cs="Times New Roman"/>
          <w:kern w:val="0"/>
          <w:szCs w:val="24"/>
          <w:lang w:eastAsia="en-GB"/>
          <w14:ligatures w14:val="none"/>
        </w:rPr>
        <w:t>Career development opportunities</w:t>
      </w:r>
    </w:p>
    <w:p w:rsidR="003858A7" w:rsidRPr="003858A7"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Such regular feedback will enhance employee engagement.</w:t>
      </w:r>
    </w:p>
    <w:p w:rsidR="003858A7" w:rsidRPr="008F661A"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4. Job Analysis and Job Design for Key Leadership Roles</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Job analysis is the scientific study of the duties, responsibilities, and requirements of a job (Armstrong &amp; Taylor, 2023). Based on the job analysis, organisations can develop job descriptions and job specifications.</w:t>
      </w:r>
    </w:p>
    <w:p w:rsidR="00C14DBD" w:rsidRP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For Aether Innovations, the six leadership roles must be designed for innovation, collaboration, and leadership. The Job Characteristics Model will be used for the design of the job to ensure autonomy, variety, and meaningfulness.</w:t>
      </w:r>
      <w:r w:rsidR="00883DB9">
        <w:rPr>
          <w:rFonts w:ascii="Times New Roman" w:eastAsia="Times New Roman" w:hAnsi="Times New Roman" w:cs="Times New Roman"/>
          <w:kern w:val="0"/>
          <w:szCs w:val="24"/>
          <w:lang w:eastAsia="en-GB"/>
          <w14:ligatures w14:val="none"/>
        </w:rPr>
        <w:t xml:space="preserve"> </w:t>
      </w:r>
    </w:p>
    <w:p w:rsidR="00B92D8E" w:rsidRDefault="00B92D8E" w:rsidP="00F06997">
      <w:pPr>
        <w:spacing w:after="0" w:line="240" w:lineRule="auto"/>
        <w:jc w:val="both"/>
        <w:rPr>
          <w:rFonts w:ascii="Times New Roman" w:eastAsia="Times New Roman" w:hAnsi="Times New Roman" w:cs="Times New Roman"/>
          <w:kern w:val="0"/>
          <w:szCs w:val="24"/>
          <w:lang w:eastAsia="en-GB"/>
          <w14:ligatures w14:val="none"/>
        </w:rPr>
      </w:pPr>
    </w:p>
    <w:p w:rsidR="00B92D8E" w:rsidRPr="00AC7E7C" w:rsidRDefault="00B92D8E" w:rsidP="00F06997">
      <w:pPr>
        <w:spacing w:after="0" w:line="240" w:lineRule="auto"/>
        <w:jc w:val="both"/>
        <w:rPr>
          <w:rFonts w:ascii="Times New Roman" w:eastAsia="Times New Roman" w:hAnsi="Times New Roman" w:cs="Times New Roman"/>
          <w:b/>
          <w:bCs/>
          <w:kern w:val="0"/>
          <w:sz w:val="28"/>
          <w:szCs w:val="28"/>
          <w:lang w:eastAsia="en-GB"/>
          <w14:ligatures w14:val="none"/>
        </w:rPr>
      </w:pPr>
      <w:r w:rsidRPr="00AC7E7C">
        <w:rPr>
          <w:rFonts w:ascii="Times New Roman" w:eastAsia="Times New Roman" w:hAnsi="Times New Roman" w:cs="Times New Roman"/>
          <w:b/>
          <w:bCs/>
          <w:kern w:val="0"/>
          <w:sz w:val="28"/>
          <w:szCs w:val="28"/>
          <w:lang w:eastAsia="en-GB"/>
          <w14:ligatures w14:val="none"/>
        </w:rPr>
        <w:t xml:space="preserve">The Michigan Model </w:t>
      </w: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59264" behindDoc="0" locked="0" layoutInCell="1" allowOverlap="1">
                <wp:simplePos x="0" y="0"/>
                <wp:positionH relativeFrom="column">
                  <wp:posOffset>1733107</wp:posOffset>
                </wp:positionH>
                <wp:positionV relativeFrom="paragraph">
                  <wp:posOffset>74679</wp:posOffset>
                </wp:positionV>
                <wp:extent cx="3232150" cy="3136265"/>
                <wp:effectExtent l="0" t="0" r="19050" b="13335"/>
                <wp:wrapNone/>
                <wp:docPr id="1186259635" name="Oval 2"/>
                <wp:cNvGraphicFramePr/>
                <a:graphic xmlns:a="http://schemas.openxmlformats.org/drawingml/2006/main">
                  <a:graphicData uri="http://schemas.microsoft.com/office/word/2010/wordprocessingShape">
                    <wps:wsp>
                      <wps:cNvSpPr/>
                      <wps:spPr>
                        <a:xfrm>
                          <a:off x="0" y="0"/>
                          <a:ext cx="3232150" cy="313626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665C89" id="Oval 2" o:spid="_x0000_s1026" style="position:absolute;margin-left:136.45pt;margin-top:5.9pt;width:254.5pt;height:246.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" filled="f" strokecolor="#09101d [484]" strokeweight="1pt">
                <v:stroke joinstyle="miter"/>
              </v:oval>
            </w:pict>
          </mc:Fallback>
        </mc:AlternateContent>
      </w: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0288" behindDoc="0" locked="0" layoutInCell="1" allowOverlap="1">
                <wp:simplePos x="0" y="0"/>
                <wp:positionH relativeFrom="column">
                  <wp:posOffset>3296093</wp:posOffset>
                </wp:positionH>
                <wp:positionV relativeFrom="paragraph">
                  <wp:posOffset>74678</wp:posOffset>
                </wp:positionV>
                <wp:extent cx="53163" cy="3136265"/>
                <wp:effectExtent l="0" t="0" r="23495" b="13335"/>
                <wp:wrapNone/>
                <wp:docPr id="1421763894" name="Straight Connector 4"/>
                <wp:cNvGraphicFramePr/>
                <a:graphic xmlns:a="http://schemas.openxmlformats.org/drawingml/2006/main">
                  <a:graphicData uri="http://schemas.microsoft.com/office/word/2010/wordprocessingShape">
                    <wps:wsp>
                      <wps:cNvCnPr/>
                      <wps:spPr>
                        <a:xfrm>
                          <a:off x="0" y="0"/>
                          <a:ext cx="53163" cy="313626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435D0E" id="Straight Connector 4"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5pt,5.9pt" to="263.75pt,25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" strokecolor="black [3200]" strokeweight=".5pt">
                <v:stroke joinstyle="miter"/>
              </v:line>
            </w:pict>
          </mc:Fallback>
        </mc:AlternateContent>
      </w: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795B55"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4384" behindDoc="0" locked="0" layoutInCell="1" allowOverlap="1" wp14:anchorId="27392CBB" wp14:editId="5775D301">
                <wp:simplePos x="0" y="0"/>
                <wp:positionH relativeFrom="column">
                  <wp:posOffset>3401695</wp:posOffset>
                </wp:positionH>
                <wp:positionV relativeFrom="paragraph">
                  <wp:posOffset>175895</wp:posOffset>
                </wp:positionV>
                <wp:extent cx="1393220" cy="784800"/>
                <wp:effectExtent l="0" t="0" r="0" b="0"/>
                <wp:wrapNone/>
                <wp:docPr id="1723689864" name="Text Box 6"/>
                <wp:cNvGraphicFramePr/>
                <a:graphic xmlns:a="http://schemas.openxmlformats.org/drawingml/2006/main">
                  <a:graphicData uri="http://schemas.microsoft.com/office/word/2010/wordprocessingShape">
                    <wps:wsp>
                      <wps:cNvSpPr txBox="1"/>
                      <wps:spPr>
                        <a:xfrm flipH="1">
                          <a:off x="0" y="0"/>
                          <a:ext cx="1393220" cy="784800"/>
                        </a:xfrm>
                        <a:prstGeom prst="rect">
                          <a:avLst/>
                        </a:prstGeom>
                        <a:noFill/>
                        <a:ln w="6350">
                          <a:noFill/>
                        </a:ln>
                      </wps:spPr>
                      <wps:txbx>
                        <w:txbxContent>
                          <w:p w:rsidR="00883DB9" w:rsidRPr="00061014" w:rsidRDefault="00061014" w:rsidP="00883DB9">
                            <w:pPr>
                              <w:rPr>
                                <w:color w:val="A8D08D" w:themeColor="accent6" w:themeTint="99"/>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A8D08D" w:themeColor="accent6" w:themeTint="99"/>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Appraisal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392CBB" id="_x0000_t202" coordsize="21600,21600" o:spt="202" path="m,l,21600r21600,l21600,xe">
                <v:stroke joinstyle="miter"/>
                <v:path gradientshapeok="t" o:connecttype="rect"/>
              </v:shapetype>
              <v:shape id="Text Box 6" o:spid="_x0000_s1026" type="#_x0000_t202" style="position:absolute;left:0;text-align:left;margin-left:267.85pt;margin-top:13.85pt;width:109.7pt;height:61.8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" filled="f" stroked="f" strokeweight=".5pt">
                <v:textbox>
                  <w:txbxContent>
                    <w:p w:rsidR="00883DB9" w:rsidRPr="00061014" w:rsidRDefault="00061014" w:rsidP="00883DB9">
                      <w:pPr>
                        <w:rPr>
                          <w:color w:val="A8D08D" w:themeColor="accent6" w:themeTint="99"/>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A8D08D" w:themeColor="accent6" w:themeTint="99"/>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Appraisal</w:t>
                      </w:r>
                    </w:p>
                  </w:txbxContent>
                </v:textbox>
              </v:shape>
            </w:pict>
          </mc:Fallback>
        </mc:AlternateContent>
      </w: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2336" behindDoc="0" locked="0" layoutInCell="1" allowOverlap="1">
                <wp:simplePos x="0" y="0"/>
                <wp:positionH relativeFrom="column">
                  <wp:posOffset>2083789</wp:posOffset>
                </wp:positionH>
                <wp:positionV relativeFrom="paragraph">
                  <wp:posOffset>21693</wp:posOffset>
                </wp:positionV>
                <wp:extent cx="1265274" cy="871869"/>
                <wp:effectExtent l="0" t="0" r="0" b="0"/>
                <wp:wrapNone/>
                <wp:docPr id="1115128417" name="Text Box 6"/>
                <wp:cNvGraphicFramePr/>
                <a:graphic xmlns:a="http://schemas.openxmlformats.org/drawingml/2006/main">
                  <a:graphicData uri="http://schemas.microsoft.com/office/word/2010/wordprocessingShape">
                    <wps:wsp>
                      <wps:cNvSpPr txBox="1"/>
                      <wps:spPr>
                        <a:xfrm>
                          <a:off x="0" y="0"/>
                          <a:ext cx="1265274" cy="871869"/>
                        </a:xfrm>
                        <a:prstGeom prst="rect">
                          <a:avLst/>
                        </a:prstGeom>
                        <a:noFill/>
                        <a:ln w="6350">
                          <a:noFill/>
                        </a:ln>
                      </wps:spPr>
                      <wps:txbx>
                        <w:txbxContent>
                          <w:p w:rsidR="00883DB9" w:rsidRPr="00061014" w:rsidRDefault="00883DB9">
                            <w:pPr>
                              <w:rPr>
                                <w:color w:val="C00000"/>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C00000"/>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_x0000_s1027" type="#_x0000_t202" style="position:absolute;left:0;text-align:left;margin-left:164.1pt;margin-top:1.7pt;width:99.65pt;height:68.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" filled="f" stroked="f" strokeweight=".5pt">
                <v:textbox>
                  <w:txbxContent>
                    <w:p w:rsidR="00883DB9" w:rsidRPr="00061014" w:rsidRDefault="00883DB9">
                      <w:pPr>
                        <w:rPr>
                          <w:color w:val="C00000"/>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C00000"/>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Selection</w:t>
                      </w:r>
                    </w:p>
                  </w:txbxContent>
                </v:textbox>
              </v:shape>
            </w:pict>
          </mc:Fallback>
        </mc:AlternateContent>
      </w: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1312" behindDoc="0" locked="0" layoutInCell="1" allowOverlap="1">
                <wp:simplePos x="0" y="0"/>
                <wp:positionH relativeFrom="column">
                  <wp:posOffset>1733107</wp:posOffset>
                </wp:positionH>
                <wp:positionV relativeFrom="paragraph">
                  <wp:posOffset>119262</wp:posOffset>
                </wp:positionV>
                <wp:extent cx="3232150" cy="0"/>
                <wp:effectExtent l="0" t="0" r="6350" b="12700"/>
                <wp:wrapNone/>
                <wp:docPr id="1640140723" name="Straight Connector 5"/>
                <wp:cNvGraphicFramePr/>
                <a:graphic xmlns:a="http://schemas.openxmlformats.org/drawingml/2006/main">
                  <a:graphicData uri="http://schemas.microsoft.com/office/word/2010/wordprocessingShape">
                    <wps:wsp>
                      <wps:cNvCnPr/>
                      <wps:spPr>
                        <a:xfrm>
                          <a:off x="0" y="0"/>
                          <a:ext cx="32321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0B9258" id="Straight Connector 5"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6.45pt,9.4pt" to="390.95pt,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" strokecolor="#4472c4 [3204]" strokeweight=".5pt">
                <v:stroke joinstyle="miter"/>
              </v:line>
            </w:pict>
          </mc:Fallback>
        </mc:AlternateContent>
      </w:r>
    </w:p>
    <w:p w:rsidR="00883DB9" w:rsidRDefault="00061014"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6432" behindDoc="0" locked="0" layoutInCell="1" allowOverlap="1" wp14:anchorId="27392CBB" wp14:editId="5775D301">
                <wp:simplePos x="0" y="0"/>
                <wp:positionH relativeFrom="column">
                  <wp:posOffset>1850065</wp:posOffset>
                </wp:positionH>
                <wp:positionV relativeFrom="paragraph">
                  <wp:posOffset>18770</wp:posOffset>
                </wp:positionV>
                <wp:extent cx="1403882" cy="866052"/>
                <wp:effectExtent l="0" t="0" r="0" b="0"/>
                <wp:wrapNone/>
                <wp:docPr id="2057438140" name="Text Box 6"/>
                <wp:cNvGraphicFramePr/>
                <a:graphic xmlns:a="http://schemas.openxmlformats.org/drawingml/2006/main">
                  <a:graphicData uri="http://schemas.microsoft.com/office/word/2010/wordprocessingShape">
                    <wps:wsp>
                      <wps:cNvSpPr txBox="1"/>
                      <wps:spPr>
                        <a:xfrm flipH="1">
                          <a:off x="0" y="0"/>
                          <a:ext cx="1403882" cy="866052"/>
                        </a:xfrm>
                        <a:prstGeom prst="rect">
                          <a:avLst/>
                        </a:prstGeom>
                        <a:noFill/>
                        <a:ln w="6350">
                          <a:noFill/>
                        </a:ln>
                      </wps:spPr>
                      <wps:txbx>
                        <w:txbxContent>
                          <w:p w:rsidR="00061014" w:rsidRDefault="00061014" w:rsidP="00061014">
                            <w:pPr>
                              <w:jc w:val="center"/>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795B55" w:rsidRPr="00061014" w:rsidRDefault="00061014" w:rsidP="00061014">
                            <w:pPr>
                              <w:jc w:val="center"/>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92CBB" id="_x0000_s1028" type="#_x0000_t202" style="position:absolute;left:0;text-align:left;margin-left:145.65pt;margin-top:1.5pt;width:110.55pt;height:68.2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" filled="f" stroked="f" strokeweight=".5pt">
                <v:textbox>
                  <w:txbxContent>
                    <w:p w:rsidR="00061014" w:rsidRDefault="00061014" w:rsidP="00061014">
                      <w:pPr>
                        <w:jc w:val="center"/>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795B55" w:rsidRPr="00061014" w:rsidRDefault="00061014" w:rsidP="00061014">
                      <w:pPr>
                        <w:jc w:val="center"/>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4472C4" w:themeColor="accent1"/>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Development</w:t>
                      </w:r>
                    </w:p>
                  </w:txbxContent>
                </v:textbox>
              </v:shape>
            </w:pict>
          </mc:Fallback>
        </mc:AlternateContent>
      </w:r>
    </w:p>
    <w:p w:rsidR="00883DB9" w:rsidRDefault="00795B55" w:rsidP="00F06997">
      <w:pPr>
        <w:spacing w:after="0" w:line="240" w:lineRule="auto"/>
        <w:jc w:val="both"/>
        <w:rPr>
          <w:rFonts w:ascii="Times New Roman" w:eastAsia="Times New Roman" w:hAnsi="Times New Roman" w:cs="Times New Roman"/>
          <w:kern w:val="0"/>
          <w:szCs w:val="24"/>
          <w:lang w:eastAsia="en-GB"/>
          <w14:ligatures w14:val="none"/>
        </w:rPr>
      </w:pPr>
      <w:r>
        <w:rPr>
          <w:rFonts w:ascii="Times New Roman" w:eastAsia="Times New Roman" w:hAnsi="Times New Roman" w:cs="Times New Roman"/>
          <w:noProof/>
          <w:kern w:val="0"/>
          <w:szCs w:val="24"/>
          <w:lang w:eastAsia="en-GB"/>
        </w:rPr>
        <mc:AlternateContent>
          <mc:Choice Requires="wps">
            <w:drawing>
              <wp:anchor distT="0" distB="0" distL="114300" distR="114300" simplePos="0" relativeHeight="251668480" behindDoc="0" locked="0" layoutInCell="1" allowOverlap="1" wp14:anchorId="14A65EB9" wp14:editId="4D8CAD0F">
                <wp:simplePos x="0" y="0"/>
                <wp:positionH relativeFrom="column">
                  <wp:posOffset>3498600</wp:posOffset>
                </wp:positionH>
                <wp:positionV relativeFrom="paragraph">
                  <wp:posOffset>151765</wp:posOffset>
                </wp:positionV>
                <wp:extent cx="1265274" cy="871869"/>
                <wp:effectExtent l="0" t="0" r="0" b="0"/>
                <wp:wrapNone/>
                <wp:docPr id="847388876" name="Text Box 6"/>
                <wp:cNvGraphicFramePr/>
                <a:graphic xmlns:a="http://schemas.openxmlformats.org/drawingml/2006/main">
                  <a:graphicData uri="http://schemas.microsoft.com/office/word/2010/wordprocessingShape">
                    <wps:wsp>
                      <wps:cNvSpPr txBox="1"/>
                      <wps:spPr>
                        <a:xfrm>
                          <a:off x="0" y="0"/>
                          <a:ext cx="1265274" cy="871869"/>
                        </a:xfrm>
                        <a:prstGeom prst="rect">
                          <a:avLst/>
                        </a:prstGeom>
                        <a:noFill/>
                        <a:ln w="6350">
                          <a:noFill/>
                        </a:ln>
                      </wps:spPr>
                      <wps:txbx>
                        <w:txbxContent>
                          <w:p w:rsidR="00795B55" w:rsidRPr="00061014" w:rsidRDefault="00061014" w:rsidP="00795B55">
                            <w:pPr>
                              <w:rPr>
                                <w:color w:val="FFC000" w:themeColor="accent4"/>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FFC000" w:themeColor="accent4"/>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A65EB9" id="_x0000_s1029" type="#_x0000_t202" style="position:absolute;left:0;text-align:left;margin-left:275.5pt;margin-top:11.95pt;width:99.65pt;height:68.6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" filled="f" stroked="f" strokeweight=".5pt">
                <v:textbox>
                  <w:txbxContent>
                    <w:p w:rsidR="00795B55" w:rsidRPr="00061014" w:rsidRDefault="00061014" w:rsidP="00795B55">
                      <w:pPr>
                        <w:rPr>
                          <w:color w:val="FFC000" w:themeColor="accent4"/>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061014">
                        <w:rPr>
                          <w:color w:val="FFC000" w:themeColor="accent4"/>
                          <w:sz w:val="32"/>
                          <w:szCs w:val="32"/>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Rewards</w:t>
                      </w:r>
                    </w:p>
                  </w:txbxContent>
                </v:textbox>
              </v:shape>
            </w:pict>
          </mc:Fallback>
        </mc:AlternateContent>
      </w:r>
    </w:p>
    <w:p w:rsidR="00883DB9"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Pr="003858A7" w:rsidRDefault="00883DB9" w:rsidP="00F06997">
      <w:pPr>
        <w:spacing w:after="0" w:line="240" w:lineRule="auto"/>
        <w:jc w:val="both"/>
        <w:rPr>
          <w:rFonts w:ascii="Times New Roman" w:eastAsia="Times New Roman" w:hAnsi="Times New Roman" w:cs="Times New Roman"/>
          <w:kern w:val="0"/>
          <w:szCs w:val="24"/>
          <w:lang w:eastAsia="en-GB"/>
          <w14:ligatures w14:val="none"/>
        </w:rPr>
      </w:pPr>
    </w:p>
    <w:p w:rsidR="00883DB9" w:rsidRDefault="00883DB9"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p>
    <w:p w:rsidR="00061014" w:rsidRPr="00061014" w:rsidRDefault="00061014" w:rsidP="00061014">
      <w:pPr>
        <w:spacing w:before="100" w:beforeAutospacing="1" w:after="100" w:afterAutospacing="1" w:line="240" w:lineRule="auto"/>
        <w:jc w:val="both"/>
        <w:outlineLvl w:val="1"/>
        <w:rPr>
          <w:rFonts w:ascii="Times New Roman" w:eastAsia="Times New Roman" w:hAnsi="Times New Roman" w:cs="Times New Roman"/>
          <w:kern w:val="0"/>
          <w:szCs w:val="24"/>
          <w:lang w:eastAsia="en-GB"/>
          <w14:ligatures w14:val="none"/>
        </w:rPr>
      </w:pPr>
      <w:r w:rsidRPr="00061014">
        <w:rPr>
          <w:rFonts w:ascii="Times New Roman" w:eastAsia="Times New Roman" w:hAnsi="Times New Roman" w:cs="Times New Roman"/>
          <w:kern w:val="0"/>
          <w:szCs w:val="24"/>
          <w:lang w:eastAsia="en-GB"/>
          <w14:ligatures w14:val="none"/>
        </w:rPr>
        <w:lastRenderedPageBreak/>
        <w:t>The total of six people are chosen to adhere to the Michigan Model, as mentioned above. By selecting these individuals for the company, the process of selection has been completed, and the next process is to develop these individuals based on the strategies created from their potential.</w:t>
      </w:r>
    </w:p>
    <w:p w:rsidR="00061014" w:rsidRPr="00061014" w:rsidRDefault="00061014" w:rsidP="00061014">
      <w:pPr>
        <w:spacing w:before="100" w:beforeAutospacing="1" w:after="100" w:afterAutospacing="1" w:line="240" w:lineRule="auto"/>
        <w:jc w:val="both"/>
        <w:outlineLvl w:val="1"/>
        <w:rPr>
          <w:rFonts w:ascii="Times New Roman" w:eastAsia="Times New Roman" w:hAnsi="Times New Roman" w:cs="Times New Roman"/>
          <w:kern w:val="0"/>
          <w:szCs w:val="24"/>
          <w:lang w:eastAsia="en-GB"/>
          <w14:ligatures w14:val="none"/>
        </w:rPr>
      </w:pPr>
      <w:r w:rsidRPr="00061014">
        <w:rPr>
          <w:rFonts w:ascii="Times New Roman" w:eastAsia="Times New Roman" w:hAnsi="Times New Roman" w:cs="Times New Roman"/>
          <w:kern w:val="0"/>
          <w:szCs w:val="24"/>
          <w:lang w:eastAsia="en-GB"/>
          <w14:ligatures w14:val="none"/>
        </w:rPr>
        <w:t>In order to attain the best output from the potential of these individuals, it is vital to motivate them. This can be achieved by providing performance appraisals when they attain certain objectives within the company. In addition, offering incentives or commission-based rewards after completing certain objectives or attaining certain strategies will help enhance motivation.</w:t>
      </w:r>
    </w:p>
    <w:p w:rsidR="00883DB9" w:rsidRDefault="00061014" w:rsidP="00061014">
      <w:pPr>
        <w:spacing w:before="100" w:beforeAutospacing="1" w:after="100" w:afterAutospacing="1" w:line="240" w:lineRule="auto"/>
        <w:jc w:val="both"/>
        <w:outlineLvl w:val="1"/>
        <w:rPr>
          <w:rFonts w:ascii="Times New Roman" w:eastAsia="Times New Roman" w:hAnsi="Times New Roman" w:cs="Times New Roman"/>
          <w:b/>
          <w:bCs/>
          <w:kern w:val="0"/>
          <w:sz w:val="32"/>
          <w:szCs w:val="32"/>
          <w:lang w:eastAsia="en-GB"/>
          <w14:ligatures w14:val="none"/>
        </w:rPr>
      </w:pPr>
      <w:r w:rsidRPr="00061014">
        <w:rPr>
          <w:rFonts w:ascii="Times New Roman" w:eastAsia="Times New Roman" w:hAnsi="Times New Roman" w:cs="Times New Roman"/>
          <w:kern w:val="0"/>
          <w:szCs w:val="24"/>
          <w:lang w:eastAsia="en-GB"/>
          <w14:ligatures w14:val="none"/>
        </w:rPr>
        <w:t>By using these techniques, the Michigan Model can be effectively used within the company.</w:t>
      </w:r>
    </w:p>
    <w:p w:rsidR="003858A7" w:rsidRPr="008F661A"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5. Job Descriptions and Job Specifications</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5.1 Chief Executive Officer (CEO)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CEO is the chief strategist for the company, leading the overall strategy for the company, which is Aether Innovations. The responsibilities of the CEO are as follows:</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Development of Organisational Strategies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Leading Executive Leadership Teams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Building Relationships with Investors/Stakeholders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Driving Innovation/Market Expansion</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Ensuring Financial/Operational Performance</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C14DBD">
        <w:rPr>
          <w:rFonts w:ascii="Times New Roman" w:eastAsia="Times New Roman" w:hAnsi="Times New Roman" w:cs="Times New Roman"/>
          <w:b/>
          <w:bCs/>
          <w:kern w:val="0"/>
          <w:szCs w:val="24"/>
          <w:lang w:eastAsia="en-GB"/>
          <w14:ligatures w14:val="none"/>
        </w:rPr>
        <w:t>Job Specification:</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Master's degree in Business Administration or related field</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At least 10 years of leadership experience</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Strategic thinking and decision-making skills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Excellent communication skills</w:t>
      </w:r>
    </w:p>
    <w:p w:rsidR="003858A7"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Technology/innovation-driven industry</w:t>
      </w:r>
    </w:p>
    <w:p w:rsidR="00287F04" w:rsidRDefault="00287F04" w:rsidP="00287F04">
      <w:pPr>
        <w:spacing w:after="0" w:line="360" w:lineRule="auto"/>
        <w:rPr>
          <w:rFonts w:ascii="Times New Roman" w:eastAsia="Times New Roman" w:hAnsi="Times New Roman" w:cs="Times New Roman"/>
          <w:kern w:val="0"/>
          <w:szCs w:val="24"/>
          <w:lang w:eastAsia="en-GB"/>
          <w14:ligatures w14:val="none"/>
        </w:rPr>
      </w:pPr>
    </w:p>
    <w:p w:rsidR="00287F04" w:rsidRPr="00287F04" w:rsidRDefault="00287F04" w:rsidP="00287F04">
      <w:pPr>
        <w:spacing w:after="0" w:line="360" w:lineRule="auto"/>
        <w:rPr>
          <w:rFonts w:ascii="Times New Roman" w:eastAsia="Times New Roman" w:hAnsi="Times New Roman" w:cs="Times New Roman"/>
          <w:kern w:val="0"/>
          <w:szCs w:val="24"/>
          <w:lang w:eastAsia="en-GB"/>
          <w14:ligatures w14:val="none"/>
        </w:rPr>
      </w:pPr>
    </w:p>
    <w:p w:rsidR="00715544" w:rsidRDefault="00715544"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rsidR="00715544" w:rsidRDefault="00715544"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rsidR="00715544" w:rsidRDefault="00715544"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lastRenderedPageBreak/>
        <w:t>5.2 Chief Financial Officer (CFO)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C14DBD">
      <w:pPr>
        <w:spacing w:after="0"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CFO is responsible for managing the organisation’s financial strategy, budgeting, and risk management. The role ensures financial sustainability and supports strategic investment decisions.</w:t>
      </w:r>
    </w:p>
    <w:p w:rsidR="00F06997" w:rsidRPr="00C14DBD" w:rsidRDefault="00F06997"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Key responsibilities:</w:t>
      </w:r>
    </w:p>
    <w:p w:rsidR="00F06997" w:rsidRPr="00F06997" w:rsidRDefault="00F06997"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Financial planning and forecasting</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Budget management</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Risk management and compliance</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Financial reporting</w:t>
      </w:r>
    </w:p>
    <w:p w:rsid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Supporting strategic investment decisions</w:t>
      </w:r>
    </w:p>
    <w:p w:rsidR="00F06997" w:rsidRPr="00C14DBD" w:rsidRDefault="00F06997" w:rsidP="008F661A">
      <w:pPr>
        <w:spacing w:after="0" w:line="36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8F661A">
        <w:rPr>
          <w:rFonts w:ascii="Times New Roman" w:eastAsia="Times New Roman" w:hAnsi="Times New Roman" w:cs="Times New Roman"/>
          <w:b/>
          <w:bCs/>
          <w:kern w:val="0"/>
          <w:szCs w:val="24"/>
          <w:lang w:eastAsia="en-GB"/>
          <w14:ligatures w14:val="none"/>
        </w:rPr>
        <w:t>Job Specification</w:t>
      </w:r>
    </w:p>
    <w:p w:rsidR="008F661A" w:rsidRPr="008F661A" w:rsidRDefault="008F661A"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Degree in finance, accounting, or economics</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Professional accounting qualification</w:t>
      </w:r>
    </w:p>
    <w:p w:rsidR="00C14DBD" w:rsidRPr="00C14DBD"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Analytical and financial management skills</w:t>
      </w:r>
    </w:p>
    <w:p w:rsidR="003858A7" w:rsidRPr="003858A7" w:rsidRDefault="00C14DBD" w:rsidP="008F661A">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Experience in corporate finance</w:t>
      </w: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5.3 Chief Technology Officer (CTO)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CTO is responsible for leading the technology strategy for the organisation. He is in charge of the development process for the organisation’s software and technology innovation.</w:t>
      </w:r>
    </w:p>
    <w:p w:rsidR="00F06997" w:rsidRPr="00C14DBD"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C14DBD" w:rsidRDefault="00C14DBD" w:rsidP="00F06997">
      <w:pPr>
        <w:spacing w:after="0" w:line="240" w:lineRule="auto"/>
        <w:jc w:val="both"/>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key responsibilities for the CTO include:</w:t>
      </w: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Leading the development teams for the organisation’s products</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Introducing new technology in the organisation</w:t>
      </w:r>
    </w:p>
    <w:p w:rsidR="00C14DBD" w:rsidRPr="00287F04"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Securing the reliability and scalability of the technology</w:t>
      </w:r>
    </w:p>
    <w:p w:rsidR="00C14DBD" w:rsidRDefault="00C14DBD"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r w:rsidRPr="00287F04">
        <w:rPr>
          <w:rFonts w:ascii="Times New Roman" w:eastAsia="Times New Roman" w:hAnsi="Times New Roman" w:cs="Times New Roman"/>
          <w:kern w:val="0"/>
          <w:szCs w:val="24"/>
          <w:lang w:eastAsia="en-GB"/>
          <w14:ligatures w14:val="none"/>
        </w:rPr>
        <w:t>Overseeing technology innovation projects for the organisation</w:t>
      </w:r>
    </w:p>
    <w:p w:rsidR="00953C21" w:rsidRPr="00287F04" w:rsidRDefault="00953C21" w:rsidP="00287F04">
      <w:pPr>
        <w:pStyle w:val="ListParagraph"/>
        <w:numPr>
          <w:ilvl w:val="0"/>
          <w:numId w:val="20"/>
        </w:numPr>
        <w:spacing w:after="0" w:line="360" w:lineRule="auto"/>
        <w:rPr>
          <w:rFonts w:ascii="Times New Roman" w:eastAsia="Times New Roman" w:hAnsi="Times New Roman" w:cs="Times New Roman"/>
          <w:kern w:val="0"/>
          <w:szCs w:val="24"/>
          <w:lang w:eastAsia="en-GB"/>
          <w14:ligatures w14:val="none"/>
        </w:rPr>
      </w:pPr>
    </w:p>
    <w:p w:rsidR="00C14DBD" w:rsidRPr="00C14DBD" w:rsidRDefault="00C14DBD" w:rsidP="00C14DBD">
      <w:pPr>
        <w:spacing w:after="0" w:line="240" w:lineRule="auto"/>
        <w:rPr>
          <w:rFonts w:ascii="Times New Roman" w:eastAsia="Times New Roman" w:hAnsi="Times New Roman" w:cs="Times New Roman"/>
          <w:kern w:val="0"/>
          <w:szCs w:val="24"/>
          <w:lang w:eastAsia="en-GB"/>
          <w14:ligatures w14:val="none"/>
        </w:rPr>
      </w:pPr>
    </w:p>
    <w:p w:rsid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r w:rsidRPr="00C14DBD">
        <w:rPr>
          <w:rFonts w:ascii="Times New Roman" w:eastAsia="Times New Roman" w:hAnsi="Times New Roman" w:cs="Times New Roman"/>
          <w:b/>
          <w:bCs/>
          <w:kern w:val="0"/>
          <w:szCs w:val="24"/>
          <w:lang w:eastAsia="en-GB"/>
          <w14:ligatures w14:val="none"/>
        </w:rPr>
        <w:t>Job Specification:</w:t>
      </w:r>
    </w:p>
    <w:p w:rsidR="00C14DBD" w:rsidRPr="00C14DBD" w:rsidRDefault="00C14DBD" w:rsidP="00C14DBD">
      <w:pPr>
        <w:spacing w:after="0" w:line="240" w:lineRule="auto"/>
        <w:rPr>
          <w:rFonts w:ascii="Times New Roman" w:eastAsia="Times New Roman" w:hAnsi="Times New Roman" w:cs="Times New Roman"/>
          <w:b/>
          <w:bCs/>
          <w:kern w:val="0"/>
          <w:szCs w:val="24"/>
          <w:lang w:eastAsia="en-GB"/>
          <w14:ligatures w14:val="none"/>
        </w:rPr>
      </w:pP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Computer Science or Engineering graduates</w:t>
      </w: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Significant experience in software development</w:t>
      </w:r>
    </w:p>
    <w:p w:rsidR="00C14DBD" w:rsidRPr="00C14DBD"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lastRenderedPageBreak/>
        <w:t>•</w:t>
      </w:r>
      <w:r w:rsidRPr="00C14DBD">
        <w:rPr>
          <w:rFonts w:ascii="Times New Roman" w:eastAsia="Times New Roman" w:hAnsi="Times New Roman" w:cs="Times New Roman"/>
          <w:kern w:val="0"/>
          <w:szCs w:val="24"/>
          <w:lang w:eastAsia="en-GB"/>
          <w14:ligatures w14:val="none"/>
        </w:rPr>
        <w:tab/>
        <w:t>Leadership and technical skills</w:t>
      </w:r>
    </w:p>
    <w:p w:rsidR="003858A7" w:rsidRDefault="00C14DBD" w:rsidP="00287F04">
      <w:pPr>
        <w:spacing w:after="0" w:line="36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Knowledge of new technologies</w:t>
      </w:r>
    </w:p>
    <w:p w:rsidR="008F661A" w:rsidRPr="003858A7" w:rsidRDefault="008F661A" w:rsidP="00C14DBD">
      <w:pPr>
        <w:spacing w:after="0" w:line="240" w:lineRule="auto"/>
        <w:rPr>
          <w:rFonts w:ascii="Times New Roman" w:eastAsia="Times New Roman" w:hAnsi="Times New Roman" w:cs="Times New Roman"/>
          <w:kern w:val="0"/>
          <w:szCs w:val="24"/>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5.4 Chief Innovation Officer (CIO)</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CIO is responsible for creating innovative solutions and identifying product opportunities that enable organisational growth.</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The responsibilities of a CIO are:</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manage innovations</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manage research and experimentation</w:t>
      </w:r>
    </w:p>
    <w:p w:rsidR="00C14DBD" w:rsidRP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identify emerging technologies</w:t>
      </w:r>
    </w:p>
    <w:p w:rsidR="00C14DBD" w:rsidRDefault="00C14DBD"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C14DBD">
        <w:rPr>
          <w:rFonts w:ascii="Times New Roman" w:eastAsia="Times New Roman" w:hAnsi="Times New Roman" w:cs="Times New Roman"/>
          <w:kern w:val="0"/>
          <w:szCs w:val="24"/>
          <w:lang w:eastAsia="en-GB"/>
          <w14:ligatures w14:val="none"/>
        </w:rPr>
        <w:t>•</w:t>
      </w:r>
      <w:r w:rsidRPr="00C14DBD">
        <w:rPr>
          <w:rFonts w:ascii="Times New Roman" w:eastAsia="Times New Roman" w:hAnsi="Times New Roman" w:cs="Times New Roman"/>
          <w:kern w:val="0"/>
          <w:szCs w:val="24"/>
          <w:lang w:eastAsia="en-GB"/>
          <w14:ligatures w14:val="none"/>
        </w:rPr>
        <w:tab/>
        <w:t>To work with R&amp;D teams and product teams</w:t>
      </w:r>
    </w:p>
    <w:p w:rsidR="003858A7" w:rsidRPr="003858A7" w:rsidRDefault="003858A7" w:rsidP="00C14DBD">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Specification</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Strong background in innovation management</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Experience in research-driven organisations</w:t>
      </w:r>
    </w:p>
    <w:p w:rsidR="003858A7" w:rsidRPr="003858A7" w:rsidRDefault="003858A7" w:rsidP="003858A7">
      <w:pPr>
        <w:numPr>
          <w:ilvl w:val="0"/>
          <w:numId w:val="12"/>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kern w:val="0"/>
          <w:szCs w:val="24"/>
          <w:lang w:eastAsia="en-GB"/>
          <w14:ligatures w14:val="none"/>
        </w:rPr>
        <w:t>Creativity and strategic thinking</w:t>
      </w:r>
    </w:p>
    <w:p w:rsidR="003858A7" w:rsidRPr="003858A7" w:rsidRDefault="003858A7" w:rsidP="003858A7">
      <w:pPr>
        <w:spacing w:after="0" w:line="240" w:lineRule="auto"/>
        <w:rPr>
          <w:rFonts w:ascii="Times New Roman" w:eastAsia="Times New Roman" w:hAnsi="Times New Roman" w:cs="Times New Roman"/>
          <w:kern w:val="0"/>
          <w:szCs w:val="24"/>
          <w:lang w:eastAsia="en-GB"/>
          <w14:ligatures w14:val="none"/>
        </w:rPr>
      </w:pPr>
    </w:p>
    <w:p w:rsidR="003858A7"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5.5 HR Director</w:t>
      </w:r>
    </w:p>
    <w:p w:rsidR="003858A7" w:rsidRPr="003858A7" w:rsidRDefault="003858A7"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Description</w:t>
      </w:r>
    </w:p>
    <w:p w:rsidR="00A20675" w:rsidRDefault="00A20675" w:rsidP="003858A7">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HR Director will be responsible for the development and implementation of HR strategies that improve employee engagement, performance, and organisational culture.</w:t>
      </w:r>
    </w:p>
    <w:p w:rsidR="00A20675" w:rsidRPr="00A20675" w:rsidRDefault="00A20675" w:rsidP="00A20675">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key responsibilities will include:</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Talent management/recruitment</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Performance management systems</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Employee engagement strategies</w:t>
      </w:r>
    </w:p>
    <w:p w:rsidR="00A20675" w:rsidRPr="00A20675" w:rsidRDefault="00A20675" w:rsidP="00A20675">
      <w:pPr>
        <w:pStyle w:val="ListParagraph"/>
        <w:numPr>
          <w:ilvl w:val="0"/>
          <w:numId w:val="17"/>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Leadership development programmes</w:t>
      </w:r>
    </w:p>
    <w:p w:rsidR="003858A7" w:rsidRPr="003858A7" w:rsidRDefault="003858A7" w:rsidP="00A20675">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3858A7">
        <w:rPr>
          <w:rFonts w:ascii="Times New Roman" w:eastAsia="Times New Roman" w:hAnsi="Times New Roman" w:cs="Times New Roman"/>
          <w:b/>
          <w:bCs/>
          <w:kern w:val="0"/>
          <w:szCs w:val="24"/>
          <w:lang w:eastAsia="en-GB"/>
          <w14:ligatures w14:val="none"/>
        </w:rPr>
        <w:t>Job Specification</w:t>
      </w:r>
    </w:p>
    <w:p w:rsidR="00A20675" w:rsidRPr="00A20675"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Degree in Human Resource Management</w:t>
      </w:r>
    </w:p>
    <w:p w:rsidR="00A20675" w:rsidRPr="00A20675"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Knowledge of HR policies and employment law</w:t>
      </w:r>
    </w:p>
    <w:p w:rsidR="003858A7" w:rsidRDefault="00A20675" w:rsidP="00A20675">
      <w:pPr>
        <w:pStyle w:val="ListParagraph"/>
        <w:numPr>
          <w:ilvl w:val="0"/>
          <w:numId w:val="18"/>
        </w:numPr>
        <w:spacing w:after="0" w:line="240" w:lineRule="auto"/>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Leadership skills</w:t>
      </w:r>
    </w:p>
    <w:p w:rsidR="00F06997" w:rsidRDefault="00F06997" w:rsidP="00F06997">
      <w:pPr>
        <w:spacing w:after="0" w:line="240" w:lineRule="auto"/>
        <w:rPr>
          <w:rFonts w:ascii="Times New Roman" w:eastAsia="Times New Roman" w:hAnsi="Times New Roman" w:cs="Times New Roman"/>
          <w:kern w:val="0"/>
          <w:szCs w:val="24"/>
          <w:lang w:eastAsia="en-GB"/>
          <w14:ligatures w14:val="none"/>
        </w:rPr>
      </w:pPr>
    </w:p>
    <w:p w:rsidR="00F06997" w:rsidRPr="00F06997" w:rsidRDefault="00F06997" w:rsidP="00F06997">
      <w:pPr>
        <w:spacing w:after="0" w:line="240" w:lineRule="auto"/>
        <w:rPr>
          <w:rFonts w:ascii="Times New Roman" w:eastAsia="Times New Roman" w:hAnsi="Times New Roman" w:cs="Times New Roman"/>
          <w:kern w:val="0"/>
          <w:szCs w:val="24"/>
          <w:lang w:eastAsia="en-GB"/>
          <w14:ligatures w14:val="none"/>
        </w:rPr>
      </w:pPr>
    </w:p>
    <w:p w:rsidR="008F661A" w:rsidRPr="003858A7" w:rsidRDefault="003858A7" w:rsidP="003858A7">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58A7">
        <w:rPr>
          <w:rFonts w:ascii="Times New Roman" w:eastAsia="Times New Roman" w:hAnsi="Times New Roman" w:cs="Times New Roman"/>
          <w:b/>
          <w:bCs/>
          <w:kern w:val="0"/>
          <w:sz w:val="27"/>
          <w:szCs w:val="27"/>
          <w:lang w:eastAsia="en-GB"/>
          <w14:ligatures w14:val="none"/>
        </w:rPr>
        <w:t>5.6 Head of Research and Development (R&amp;D)</w:t>
      </w:r>
    </w:p>
    <w:p w:rsidR="00A20675" w:rsidRDefault="00A20675" w:rsidP="00A20675">
      <w:pPr>
        <w:spacing w:after="0" w:line="240" w:lineRule="auto"/>
        <w:rPr>
          <w:rFonts w:ascii="Times New Roman" w:eastAsia="Times New Roman" w:hAnsi="Times New Roman" w:cs="Times New Roman"/>
          <w:b/>
          <w:bCs/>
          <w:kern w:val="0"/>
          <w:szCs w:val="24"/>
          <w:lang w:eastAsia="en-GB"/>
          <w14:ligatures w14:val="none"/>
        </w:rPr>
      </w:pPr>
      <w:r w:rsidRPr="00A20675">
        <w:rPr>
          <w:rFonts w:ascii="Times New Roman" w:eastAsia="Times New Roman" w:hAnsi="Times New Roman" w:cs="Times New Roman"/>
          <w:b/>
          <w:bCs/>
          <w:kern w:val="0"/>
          <w:szCs w:val="24"/>
          <w:lang w:eastAsia="en-GB"/>
          <w14:ligatures w14:val="none"/>
        </w:rPr>
        <w:t>Job Description</w:t>
      </w:r>
    </w:p>
    <w:p w:rsidR="00F06997" w:rsidRPr="00A20675" w:rsidRDefault="00F06997" w:rsidP="00A20675">
      <w:pPr>
        <w:spacing w:after="0" w:line="240" w:lineRule="auto"/>
        <w:rPr>
          <w:rFonts w:ascii="Times New Roman" w:eastAsia="Times New Roman" w:hAnsi="Times New Roman" w:cs="Times New Roman"/>
          <w:b/>
          <w:bCs/>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Head of R&amp;D is responsible for managing product innovation and conducting research to ensure competitive technology products are created.</w:t>
      </w: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The key tasks performed by the Head of R&amp;D are:</w:t>
      </w: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Research teams are managed</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New products are created</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Innovation and technology teams are worked with</w:t>
      </w:r>
    </w:p>
    <w:p w:rsid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Industry trends are tracked</w:t>
      </w:r>
    </w:p>
    <w:p w:rsidR="00F06997"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F06997" w:rsidRPr="00A20675"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A20675">
        <w:rPr>
          <w:rFonts w:ascii="Times New Roman" w:eastAsia="Times New Roman" w:hAnsi="Times New Roman" w:cs="Times New Roman"/>
          <w:b/>
          <w:bCs/>
          <w:kern w:val="0"/>
          <w:szCs w:val="24"/>
          <w:lang w:eastAsia="en-GB"/>
          <w14:ligatures w14:val="none"/>
        </w:rPr>
        <w:t>Job Specification</w:t>
      </w:r>
    </w:p>
    <w:p w:rsidR="00F06997" w:rsidRPr="00A20675" w:rsidRDefault="00F06997" w:rsidP="00287F04">
      <w:pPr>
        <w:spacing w:after="0" w:line="360" w:lineRule="auto"/>
        <w:jc w:val="both"/>
        <w:rPr>
          <w:rFonts w:ascii="Times New Roman" w:eastAsia="Times New Roman" w:hAnsi="Times New Roman" w:cs="Times New Roman"/>
          <w:b/>
          <w:bCs/>
          <w:kern w:val="0"/>
          <w:szCs w:val="24"/>
          <w:lang w:eastAsia="en-GB"/>
          <w14:ligatures w14:val="none"/>
        </w:rPr>
      </w:pP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a degree in either Engineering, Science, or Technology.</w:t>
      </w:r>
    </w:p>
    <w:p w:rsidR="00A20675"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a strong research and innovation background.</w:t>
      </w:r>
    </w:p>
    <w:p w:rsidR="003858A7" w:rsidRPr="00A20675" w:rsidRDefault="00A20675" w:rsidP="00287F04">
      <w:pPr>
        <w:spacing w:after="0" w:line="36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w:t>
      </w:r>
      <w:r w:rsidRPr="00A20675">
        <w:rPr>
          <w:rFonts w:ascii="Times New Roman" w:eastAsia="Times New Roman" w:hAnsi="Times New Roman" w:cs="Times New Roman"/>
          <w:kern w:val="0"/>
          <w:szCs w:val="24"/>
          <w:lang w:eastAsia="en-GB"/>
          <w14:ligatures w14:val="none"/>
        </w:rPr>
        <w:tab/>
        <w:t>The candidate must have leadership experience in technical teams.</w:t>
      </w:r>
    </w:p>
    <w:p w:rsidR="00A20675" w:rsidRPr="008F661A" w:rsidRDefault="003858A7" w:rsidP="00A20675">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8F661A">
        <w:rPr>
          <w:rFonts w:ascii="Times New Roman" w:eastAsia="Times New Roman" w:hAnsi="Times New Roman" w:cs="Times New Roman"/>
          <w:b/>
          <w:bCs/>
          <w:kern w:val="0"/>
          <w:sz w:val="32"/>
          <w:szCs w:val="32"/>
          <w:lang w:eastAsia="en-GB"/>
          <w14:ligatures w14:val="none"/>
        </w:rPr>
        <w:t>6. Integrating Performance Management and Job Design</w:t>
      </w:r>
    </w:p>
    <w:p w:rsidR="00A20675" w:rsidRPr="00A20675" w:rsidRDefault="00A20675" w:rsidP="00F06997">
      <w:pPr>
        <w:spacing w:before="100" w:beforeAutospacing="1" w:after="100" w:afterAutospacing="1" w:line="240" w:lineRule="auto"/>
        <w:jc w:val="both"/>
        <w:outlineLvl w:val="1"/>
        <w:rPr>
          <w:rFonts w:ascii="Times New Roman" w:eastAsia="Times New Roman" w:hAnsi="Times New Roman" w:cs="Times New Roman"/>
          <w:b/>
          <w:bCs/>
          <w:kern w:val="0"/>
          <w:sz w:val="36"/>
          <w:szCs w:val="36"/>
          <w:lang w:eastAsia="en-GB"/>
          <w14:ligatures w14:val="none"/>
        </w:rPr>
      </w:pPr>
      <w:r w:rsidRPr="00A20675">
        <w:rPr>
          <w:rFonts w:ascii="Times New Roman" w:eastAsia="Times New Roman" w:hAnsi="Times New Roman" w:cs="Times New Roman"/>
          <w:kern w:val="0"/>
          <w:szCs w:val="24"/>
          <w:lang w:eastAsia="en-GB"/>
          <w14:ligatures w14:val="none"/>
        </w:rPr>
        <w:t>In order for Aether Innovations to attain sustainable success in the future, performance management and job design must be integrated into a single system rather than being used as standalone HR practices.</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Firstly, job design helps to boost employee motivation since it provides autonomy, challenges, and development opportunities. When workers are empowered in their work environment, they are more willing to generate innovative ideas for the company.</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Secondly, the OKR performance management system helps to ensure that individual contributions are linked to organisational outcomes. When workers know that their contributions help the company achieve success, they become more motivated.</w:t>
      </w: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Thirdly, 360-degree feedback helps workers collaborate effectively and become better leaders in order to improve organisational outcomes.</w:t>
      </w:r>
    </w:p>
    <w:p w:rsidR="00A20675" w:rsidRP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3858A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A20675">
        <w:rPr>
          <w:rFonts w:ascii="Times New Roman" w:eastAsia="Times New Roman" w:hAnsi="Times New Roman" w:cs="Times New Roman"/>
          <w:kern w:val="0"/>
          <w:szCs w:val="24"/>
          <w:lang w:eastAsia="en-GB"/>
          <w14:ligatures w14:val="none"/>
        </w:rPr>
        <w:t>By integrating these practices into a performance-driven culture, Aether Innovations will be able to reduce turnover rates, increase innovation levels, and boost customer satisfaction.</w:t>
      </w:r>
    </w:p>
    <w:p w:rsidR="00287F04" w:rsidRDefault="00287F04" w:rsidP="00F06997">
      <w:pPr>
        <w:spacing w:after="0" w:line="240" w:lineRule="auto"/>
        <w:jc w:val="both"/>
        <w:rPr>
          <w:rFonts w:ascii="Times New Roman" w:eastAsia="Times New Roman" w:hAnsi="Times New Roman" w:cs="Times New Roman"/>
          <w:kern w:val="0"/>
          <w:szCs w:val="24"/>
          <w:lang w:eastAsia="en-GB"/>
          <w14:ligatures w14:val="none"/>
        </w:rPr>
      </w:pPr>
    </w:p>
    <w:p w:rsidR="008B4A8C" w:rsidRPr="003858A7" w:rsidRDefault="008B4A8C" w:rsidP="003858A7">
      <w:pPr>
        <w:spacing w:after="0" w:line="240" w:lineRule="auto"/>
        <w:rPr>
          <w:rFonts w:ascii="Times New Roman" w:eastAsia="Times New Roman" w:hAnsi="Times New Roman" w:cs="Times New Roman"/>
          <w:kern w:val="0"/>
          <w:szCs w:val="24"/>
          <w:lang w:eastAsia="en-GB"/>
          <w14:ligatures w14:val="none"/>
        </w:rPr>
      </w:pPr>
    </w:p>
    <w:p w:rsidR="00715544" w:rsidRDefault="00715544"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p>
    <w:p w:rsidR="003858A7" w:rsidRPr="00F06997"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F06997">
        <w:rPr>
          <w:rFonts w:ascii="Times New Roman" w:eastAsia="Times New Roman" w:hAnsi="Times New Roman" w:cs="Times New Roman"/>
          <w:b/>
          <w:bCs/>
          <w:kern w:val="36"/>
          <w:sz w:val="32"/>
          <w:szCs w:val="32"/>
          <w:lang w:eastAsia="en-GB"/>
          <w14:ligatures w14:val="none"/>
        </w:rPr>
        <w:lastRenderedPageBreak/>
        <w:t>Part 2: Reflection</w:t>
      </w:r>
    </w:p>
    <w:p w:rsidR="003858A7" w:rsidRPr="00F06997"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28"/>
          <w:szCs w:val="28"/>
          <w:lang w:eastAsia="en-GB"/>
          <w14:ligatures w14:val="none"/>
        </w:rPr>
      </w:pPr>
      <w:r w:rsidRPr="00F06997">
        <w:rPr>
          <w:rFonts w:ascii="Times New Roman" w:eastAsia="Times New Roman" w:hAnsi="Times New Roman" w:cs="Times New Roman"/>
          <w:b/>
          <w:bCs/>
          <w:kern w:val="0"/>
          <w:sz w:val="28"/>
          <w:szCs w:val="28"/>
          <w:lang w:eastAsia="en-GB"/>
          <w14:ligatures w14:val="none"/>
        </w:rPr>
        <w:t>7. Reflective Learning Using Gibbs’ Reflective Cycle</w:t>
      </w:r>
    </w:p>
    <w:p w:rsidR="00F06997" w:rsidRPr="00F06997" w:rsidRDefault="00A20675"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Reflective learning is an essential process whereby an individual is able to analyze their experience, develop insight, and enhance their performance. Gibbs’ Reflective Cycle (1988) is a framework for reflection that consists of six stages: description, feelings, evaluation, analysis, conclusion, and action plan.</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Description</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the process of learning for this module, I have been exposed to various concepts related to HRM, including performance management, job design, organizational culture, and talent development. These concepts have helped me understand the significance of strategic human resource practices to organizational success.</w:t>
      </w:r>
    </w:p>
    <w:p w:rsid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Feelings</w:t>
      </w:r>
    </w:p>
    <w:p w:rsidR="00A20675" w:rsidRPr="00F06997" w:rsidRDefault="00A20675" w:rsidP="00F06997">
      <w:pPr>
        <w:spacing w:before="100" w:beforeAutospacing="1"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kern w:val="0"/>
          <w:szCs w:val="24"/>
          <w:lang w:eastAsia="en-GB"/>
          <w14:ligatures w14:val="none"/>
        </w:rPr>
        <w:t>When I started learning for the module, I found some of the HR theories to be complex and challenging to apply to real-life situations. However, as I progressed with my learning for the module, I was able to understand the application of the theories to real-life situations.</w:t>
      </w:r>
    </w:p>
    <w:p w:rsidR="00F06997" w:rsidRPr="00F06997" w:rsidRDefault="00F06997" w:rsidP="00F06997">
      <w:pPr>
        <w:spacing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Evaluation</w:t>
      </w:r>
    </w:p>
    <w:p w:rsidR="00F06997" w:rsidRPr="00F06997" w:rsidRDefault="00A20675" w:rsidP="00F06997">
      <w:pPr>
        <w:spacing w:after="100" w:afterAutospacing="1"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kern w:val="0"/>
          <w:szCs w:val="24"/>
          <w:lang w:eastAsia="en-GB"/>
          <w14:ligatures w14:val="none"/>
        </w:rPr>
        <w:t>The most valuable learning experience for me was learning about modern performance management systems and employee engagement strategies. These topics have helped me understand the significance of linking employee performance to organizational performance. Additionally, I have learned about the significance of leadership and organizational culture to innovation.</w:t>
      </w:r>
      <w:r w:rsidR="003858A7" w:rsidRPr="00F06997">
        <w:rPr>
          <w:rFonts w:ascii="Times New Roman" w:eastAsia="Times New Roman" w:hAnsi="Times New Roman" w:cs="Times New Roman"/>
          <w:kern w:val="0"/>
          <w:szCs w:val="24"/>
          <w:lang w:eastAsia="en-GB"/>
          <w14:ligatures w14:val="none"/>
        </w:rPr>
        <w:t>However, one challenge I faced was applying theoretical frameworks to real-world organisational scenarios. Initially, it was difficult to connect HR theories with practical business problems.</w:t>
      </w:r>
    </w:p>
    <w:p w:rsidR="00F06997"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Analysis</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addition, based on further analysis, it was evident that HRM theories have provided essential tools for analysis in the management of organisational challenges. For instance, the Job Characteristics Theory has provided insights into the impact that job design has on employee motivation. In addition, performance management frameworks like OKRs have provided essential insights into the alignment of employee performance with organisational.</w:t>
      </w:r>
    </w:p>
    <w:p w:rsidR="00A20675"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 xml:space="preserve"> </w:t>
      </w:r>
    </w:p>
    <w:p w:rsidR="00F06997" w:rsidRPr="00F06997" w:rsidRDefault="00F06997" w:rsidP="00F06997">
      <w:pPr>
        <w:spacing w:after="0" w:line="240" w:lineRule="auto"/>
        <w:jc w:val="both"/>
        <w:rPr>
          <w:rFonts w:ascii="Times New Roman" w:eastAsia="Times New Roman" w:hAnsi="Times New Roman" w:cs="Times New Roman"/>
          <w:b/>
          <w:bCs/>
          <w:kern w:val="0"/>
          <w:szCs w:val="24"/>
          <w:lang w:eastAsia="en-GB"/>
          <w14:ligatures w14:val="none"/>
        </w:rPr>
      </w:pPr>
    </w:p>
    <w:p w:rsidR="00F06997" w:rsidRPr="00F06997" w:rsidRDefault="00F06997" w:rsidP="00F06997">
      <w:pPr>
        <w:spacing w:after="0" w:line="240" w:lineRule="auto"/>
        <w:jc w:val="both"/>
        <w:rPr>
          <w:rFonts w:ascii="Times New Roman" w:eastAsia="Times New Roman" w:hAnsi="Times New Roman" w:cs="Times New Roman"/>
          <w:b/>
          <w:bCs/>
          <w:kern w:val="0"/>
          <w:szCs w:val="24"/>
          <w:lang w:eastAsia="en-GB"/>
          <w14:ligatures w14:val="none"/>
        </w:rPr>
      </w:pPr>
      <w:r>
        <w:rPr>
          <w:rFonts w:ascii="Times New Roman" w:eastAsia="Times New Roman" w:hAnsi="Times New Roman" w:cs="Times New Roman"/>
          <w:b/>
          <w:bCs/>
          <w:kern w:val="0"/>
          <w:szCs w:val="24"/>
          <w:lang w:eastAsia="en-GB"/>
          <w14:ligatures w14:val="none"/>
        </w:rPr>
        <w:t>O</w:t>
      </w:r>
      <w:r w:rsidR="00A20675" w:rsidRPr="00F06997">
        <w:rPr>
          <w:rFonts w:ascii="Times New Roman" w:eastAsia="Times New Roman" w:hAnsi="Times New Roman" w:cs="Times New Roman"/>
          <w:b/>
          <w:bCs/>
          <w:kern w:val="0"/>
          <w:szCs w:val="24"/>
          <w:lang w:eastAsia="en-GB"/>
          <w14:ligatures w14:val="none"/>
        </w:rPr>
        <w:t>bjectives.</w:t>
      </w:r>
    </w:p>
    <w:p w:rsidR="00A20675"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The analysis provided essential insights into the importance that HR strategies must be integrated into business objectives rather than being implemented independently.</w:t>
      </w:r>
    </w:p>
    <w:p w:rsidR="00F06997" w:rsidRPr="00F06997" w:rsidRDefault="00F06997"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Conclusion</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 xml:space="preserve">In conclusion, the module has provided essential insights into the importance of strategic HR management. For instance, it has provided essential insights into the importance that </w:t>
      </w:r>
      <w:r w:rsidRPr="00F06997">
        <w:rPr>
          <w:rFonts w:ascii="Times New Roman" w:eastAsia="Times New Roman" w:hAnsi="Times New Roman" w:cs="Times New Roman"/>
          <w:kern w:val="0"/>
          <w:szCs w:val="24"/>
          <w:lang w:eastAsia="en-GB"/>
          <w14:ligatures w14:val="none"/>
        </w:rPr>
        <w:lastRenderedPageBreak/>
        <w:t>organisations must focus on employee development, innovation, and leadership development for sustainable organisational success.</w:t>
      </w:r>
    </w:p>
    <w:p w:rsidR="00A20675"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p>
    <w:p w:rsidR="00A20675" w:rsidRPr="00F06997" w:rsidRDefault="00A20675" w:rsidP="00F06997">
      <w:pPr>
        <w:spacing w:after="0" w:line="240" w:lineRule="auto"/>
        <w:jc w:val="both"/>
        <w:rPr>
          <w:rFonts w:ascii="Times New Roman" w:eastAsia="Times New Roman" w:hAnsi="Times New Roman" w:cs="Times New Roman"/>
          <w:b/>
          <w:bCs/>
          <w:kern w:val="0"/>
          <w:szCs w:val="24"/>
          <w:lang w:eastAsia="en-GB"/>
          <w14:ligatures w14:val="none"/>
        </w:rPr>
      </w:pPr>
      <w:r w:rsidRPr="00F06997">
        <w:rPr>
          <w:rFonts w:ascii="Times New Roman" w:eastAsia="Times New Roman" w:hAnsi="Times New Roman" w:cs="Times New Roman"/>
          <w:b/>
          <w:bCs/>
          <w:kern w:val="0"/>
          <w:szCs w:val="24"/>
          <w:lang w:eastAsia="en-GB"/>
          <w14:ligatures w14:val="none"/>
        </w:rPr>
        <w:t>Action Plan</w:t>
      </w:r>
    </w:p>
    <w:p w:rsidR="003858A7" w:rsidRPr="00F06997" w:rsidRDefault="00A20675" w:rsidP="00F06997">
      <w:pPr>
        <w:spacing w:after="0" w:line="240" w:lineRule="auto"/>
        <w:jc w:val="both"/>
        <w:rPr>
          <w:rFonts w:ascii="Times New Roman" w:eastAsia="Times New Roman" w:hAnsi="Times New Roman" w:cs="Times New Roman"/>
          <w:kern w:val="0"/>
          <w:szCs w:val="24"/>
          <w:lang w:eastAsia="en-GB"/>
          <w14:ligatures w14:val="none"/>
        </w:rPr>
      </w:pPr>
      <w:r w:rsidRPr="00F06997">
        <w:rPr>
          <w:rFonts w:ascii="Times New Roman" w:eastAsia="Times New Roman" w:hAnsi="Times New Roman" w:cs="Times New Roman"/>
          <w:kern w:val="0"/>
          <w:szCs w:val="24"/>
          <w:lang w:eastAsia="en-GB"/>
          <w14:ligatures w14:val="none"/>
        </w:rPr>
        <w:t>In addition, based on the insights provided by the module, it was evident that in the future, I must focus on further developing my knowledge in leadership development, talent management, and organisational behaviour.</w:t>
      </w:r>
    </w:p>
    <w:p w:rsidR="003858A7" w:rsidRPr="00F06997" w:rsidRDefault="003858A7" w:rsidP="003858A7">
      <w:pPr>
        <w:spacing w:before="100" w:beforeAutospacing="1" w:after="100" w:afterAutospacing="1" w:line="240" w:lineRule="auto"/>
        <w:outlineLvl w:val="1"/>
        <w:rPr>
          <w:rFonts w:ascii="Times New Roman" w:eastAsia="Times New Roman" w:hAnsi="Times New Roman" w:cs="Times New Roman"/>
          <w:b/>
          <w:bCs/>
          <w:kern w:val="0"/>
          <w:sz w:val="32"/>
          <w:szCs w:val="32"/>
          <w:lang w:eastAsia="en-GB"/>
          <w14:ligatures w14:val="none"/>
        </w:rPr>
      </w:pPr>
      <w:r w:rsidRPr="00F06997">
        <w:rPr>
          <w:rFonts w:ascii="Times New Roman" w:eastAsia="Times New Roman" w:hAnsi="Times New Roman" w:cs="Times New Roman"/>
          <w:b/>
          <w:bCs/>
          <w:kern w:val="0"/>
          <w:sz w:val="32"/>
          <w:szCs w:val="32"/>
          <w:lang w:eastAsia="en-GB"/>
          <w14:ligatures w14:val="none"/>
        </w:rPr>
        <w:t>8. Staying Relevant in the Age of Artificial Intelligence</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Artificial intelligence is changing the modern workplace by automating many routine tasks and decision-making processes. As technology advances in the future, professionals need to acquire new skills in order to remain relevant in the job market.</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For instance, one can focus on acquiring human-centred skills such as creativity, emotional intelligence, leadership skills, and critical thinking. These skills cannot be easily replicated by an AI system and are important for effective organisational leadership (Brynjolfsson &amp; McAfee, 2017).</w:t>
      </w:r>
    </w:p>
    <w:p w:rsidR="007A3C71" w:rsidRPr="007A3C71" w:rsidRDefault="007A3C71" w:rsidP="00F06997">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In the future, I plan to use AI as a productivity tool that can help me in achieving my goals rather than replacing me in the job market. For instance, AI can help in data analysis and predictive analysis. AI can help HR professionals make effective decisions in the future. These technologies can help in effective decision-making and performance in organisations.</w:t>
      </w:r>
    </w:p>
    <w:p w:rsidR="008F661A" w:rsidRDefault="007A3C71"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r w:rsidRPr="007A3C71">
        <w:rPr>
          <w:rFonts w:ascii="Times New Roman" w:eastAsia="Times New Roman" w:hAnsi="Times New Roman" w:cs="Times New Roman"/>
          <w:kern w:val="0"/>
          <w:szCs w:val="24"/>
          <w:lang w:eastAsia="en-GB"/>
          <w14:ligatures w14:val="none"/>
        </w:rPr>
        <w:t>However, human judgment is important in decision-making processes such as leadership and organisational culture. Human resource professionals need to balance technological capabilities and ethical considerations and human values in decision</w:t>
      </w:r>
      <w:r w:rsidR="00287F04">
        <w:rPr>
          <w:rFonts w:ascii="Times New Roman" w:eastAsia="Times New Roman" w:hAnsi="Times New Roman" w:cs="Times New Roman"/>
          <w:kern w:val="0"/>
          <w:szCs w:val="24"/>
          <w:lang w:eastAsia="en-GB"/>
          <w14:ligatures w14:val="none"/>
        </w:rPr>
        <w:t xml:space="preserve"> </w:t>
      </w:r>
      <w:r w:rsidRPr="007A3C71">
        <w:rPr>
          <w:rFonts w:ascii="Times New Roman" w:eastAsia="Times New Roman" w:hAnsi="Times New Roman" w:cs="Times New Roman"/>
          <w:kern w:val="0"/>
          <w:szCs w:val="24"/>
          <w:lang w:eastAsia="en-GB"/>
          <w14:ligatures w14:val="none"/>
        </w:rPr>
        <w:t>making processes. Human resource professionals need to acquire knowledge in technology and interpersonal skills in order to effectively use technology while remaining relevant in the job market.</w:t>
      </w: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287F04" w:rsidRDefault="00287F04" w:rsidP="00287F04">
      <w:pPr>
        <w:spacing w:before="100" w:beforeAutospacing="1" w:after="100" w:afterAutospacing="1" w:line="240" w:lineRule="auto"/>
        <w:jc w:val="both"/>
        <w:rPr>
          <w:rFonts w:ascii="Times New Roman" w:eastAsia="Times New Roman" w:hAnsi="Times New Roman" w:cs="Times New Roman"/>
          <w:kern w:val="0"/>
          <w:szCs w:val="24"/>
          <w:lang w:eastAsia="en-GB"/>
          <w14:ligatures w14:val="none"/>
        </w:rPr>
      </w:pPr>
    </w:p>
    <w:p w:rsidR="00953C21" w:rsidRDefault="00953C21" w:rsidP="003858A7">
      <w:pPr>
        <w:spacing w:before="100" w:beforeAutospacing="1" w:after="100" w:afterAutospacing="1" w:line="240" w:lineRule="auto"/>
        <w:outlineLvl w:val="0"/>
        <w:rPr>
          <w:rFonts w:ascii="Times New Roman" w:eastAsia="Times New Roman" w:hAnsi="Times New Roman" w:cs="Times New Roman"/>
          <w:kern w:val="0"/>
          <w:szCs w:val="24"/>
          <w:lang w:eastAsia="en-GB"/>
          <w14:ligatures w14:val="none"/>
        </w:rPr>
      </w:pPr>
    </w:p>
    <w:p w:rsidR="00061014" w:rsidRDefault="00061014"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p>
    <w:p w:rsidR="00061014" w:rsidRDefault="00061014"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p>
    <w:p w:rsidR="00061014" w:rsidRDefault="00061014"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p>
    <w:p w:rsidR="003858A7" w:rsidRPr="00287F04" w:rsidRDefault="003858A7" w:rsidP="003858A7">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287F04">
        <w:rPr>
          <w:rFonts w:ascii="Times New Roman" w:eastAsia="Times New Roman" w:hAnsi="Times New Roman" w:cs="Times New Roman"/>
          <w:b/>
          <w:bCs/>
          <w:kern w:val="36"/>
          <w:sz w:val="32"/>
          <w:szCs w:val="32"/>
          <w:lang w:eastAsia="en-GB"/>
          <w14:ligatures w14:val="none"/>
        </w:rPr>
        <w:t>References</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Armstrong, M. &amp; Taylor, S. (2023) Armstrong’s Handbook of Human Resource Management Practice. 16th ed. London: Kogan Page.</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Boxall, P. &amp; Purcell, J. (2016) Strategy and Human Resource Management. 4th ed. London: Palgrave Macmillan.</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Brynjolfsson, E. &amp; McAfee, A. (2017) Machine, Platform, Crowd. New York: Norton.</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Cappelli, P. &amp; Tavis, A. (2018) The Performance Management Revolution. Harvard Business Review, 96(4), pp.58–67.</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DeNisi, A. &amp; Murphy, K. (2017) Performance appraisal and performance management: 100 years of progress. Journal of Applied Psychology, 102(3), pp.421–433.</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Doerr, J. (2018) Measure What Matters: OKRs. New York: Portfolio.</w:t>
      </w:r>
    </w:p>
    <w:p w:rsidR="00953C21" w:rsidRPr="00953C21" w:rsidRDefault="00953C21" w:rsidP="00953C21">
      <w:pPr>
        <w:rPr>
          <w:rFonts w:ascii="Times New Roman" w:eastAsia="Times New Roman" w:hAnsi="Times New Roman" w:cs="Times New Roman"/>
          <w:kern w:val="0"/>
          <w:szCs w:val="24"/>
          <w:lang w:eastAsia="en-GB"/>
          <w14:ligatures w14:val="none"/>
        </w:rPr>
      </w:pPr>
      <w:r w:rsidRPr="00953C21">
        <w:rPr>
          <w:rFonts w:ascii="Times New Roman" w:eastAsia="Times New Roman" w:hAnsi="Times New Roman" w:cs="Times New Roman"/>
          <w:kern w:val="0"/>
          <w:szCs w:val="24"/>
          <w:lang w:eastAsia="en-GB"/>
          <w14:ligatures w14:val="none"/>
        </w:rPr>
        <w:t>Hackman, J. &amp; Oldham, G. (1976) Motivation through the design of work. Organizational Behavior and Human Performance, 16(2), pp.250–279.</w:t>
      </w:r>
    </w:p>
    <w:p w:rsidR="003858A7" w:rsidRDefault="00953C21" w:rsidP="00953C21">
      <w:r w:rsidRPr="00953C21">
        <w:rPr>
          <w:rFonts w:ascii="Times New Roman" w:eastAsia="Times New Roman" w:hAnsi="Times New Roman" w:cs="Times New Roman"/>
          <w:kern w:val="0"/>
          <w:szCs w:val="24"/>
          <w:lang w:eastAsia="en-GB"/>
          <w14:ligatures w14:val="none"/>
        </w:rPr>
        <w:t>London, M. &amp; Smither, J. (2016) Feedback orientation, feedback culture, and the longitudinal performance management process. Human</w:t>
      </w:r>
    </w:p>
    <w:sectPr w:rsidR="00385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37D1D"/>
    <w:multiLevelType w:val="multilevel"/>
    <w:tmpl w:val="43C8C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53401B"/>
    <w:multiLevelType w:val="multilevel"/>
    <w:tmpl w:val="1DA82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4224F"/>
    <w:multiLevelType w:val="hybridMultilevel"/>
    <w:tmpl w:val="D0ACE4C6"/>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A464F"/>
    <w:multiLevelType w:val="multilevel"/>
    <w:tmpl w:val="F6B62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86A32"/>
    <w:multiLevelType w:val="multilevel"/>
    <w:tmpl w:val="AA087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565A3D"/>
    <w:multiLevelType w:val="multilevel"/>
    <w:tmpl w:val="1E3AD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8A0421"/>
    <w:multiLevelType w:val="multilevel"/>
    <w:tmpl w:val="4702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F91A8F"/>
    <w:multiLevelType w:val="multilevel"/>
    <w:tmpl w:val="25BA9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A608F3"/>
    <w:multiLevelType w:val="multilevel"/>
    <w:tmpl w:val="F4B2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5A5E45"/>
    <w:multiLevelType w:val="hybridMultilevel"/>
    <w:tmpl w:val="7EF8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FD0EC1"/>
    <w:multiLevelType w:val="multilevel"/>
    <w:tmpl w:val="5DC6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8A7BC0"/>
    <w:multiLevelType w:val="hybridMultilevel"/>
    <w:tmpl w:val="9740E4A0"/>
    <w:lvl w:ilvl="0" w:tplc="FA9CDD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5F0B9C"/>
    <w:multiLevelType w:val="hybridMultilevel"/>
    <w:tmpl w:val="382A2854"/>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2D6C5E"/>
    <w:multiLevelType w:val="multilevel"/>
    <w:tmpl w:val="63401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1CF3B6A"/>
    <w:multiLevelType w:val="hybridMultilevel"/>
    <w:tmpl w:val="486CE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6150B5"/>
    <w:multiLevelType w:val="multilevel"/>
    <w:tmpl w:val="10EA3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780467"/>
    <w:multiLevelType w:val="hybridMultilevel"/>
    <w:tmpl w:val="42F29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9B6DA5"/>
    <w:multiLevelType w:val="multilevel"/>
    <w:tmpl w:val="46AE1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14246"/>
    <w:multiLevelType w:val="multilevel"/>
    <w:tmpl w:val="6D6C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B7674D"/>
    <w:multiLevelType w:val="multilevel"/>
    <w:tmpl w:val="81F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AD3820"/>
    <w:multiLevelType w:val="multilevel"/>
    <w:tmpl w:val="E5823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062666"/>
    <w:multiLevelType w:val="hybridMultilevel"/>
    <w:tmpl w:val="725A6248"/>
    <w:lvl w:ilvl="0" w:tplc="F562725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5091E40"/>
    <w:multiLevelType w:val="hybridMultilevel"/>
    <w:tmpl w:val="66B253E2"/>
    <w:lvl w:ilvl="0" w:tplc="FA9CDD1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587DD5"/>
    <w:multiLevelType w:val="hybridMultilevel"/>
    <w:tmpl w:val="49FE2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6311C6"/>
    <w:multiLevelType w:val="multilevel"/>
    <w:tmpl w:val="0FC8B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714216">
    <w:abstractNumId w:val="5"/>
  </w:num>
  <w:num w:numId="2" w16cid:durableId="587693079">
    <w:abstractNumId w:val="3"/>
  </w:num>
  <w:num w:numId="3" w16cid:durableId="904220714">
    <w:abstractNumId w:val="10"/>
  </w:num>
  <w:num w:numId="4" w16cid:durableId="1629509852">
    <w:abstractNumId w:val="4"/>
  </w:num>
  <w:num w:numId="5" w16cid:durableId="677081682">
    <w:abstractNumId w:val="6"/>
  </w:num>
  <w:num w:numId="6" w16cid:durableId="74936941">
    <w:abstractNumId w:val="24"/>
  </w:num>
  <w:num w:numId="7" w16cid:durableId="216550670">
    <w:abstractNumId w:val="1"/>
  </w:num>
  <w:num w:numId="8" w16cid:durableId="791483468">
    <w:abstractNumId w:val="19"/>
  </w:num>
  <w:num w:numId="9" w16cid:durableId="853808913">
    <w:abstractNumId w:val="18"/>
  </w:num>
  <w:num w:numId="10" w16cid:durableId="542791838">
    <w:abstractNumId w:val="0"/>
  </w:num>
  <w:num w:numId="11" w16cid:durableId="1969312905">
    <w:abstractNumId w:val="20"/>
  </w:num>
  <w:num w:numId="12" w16cid:durableId="249700391">
    <w:abstractNumId w:val="17"/>
  </w:num>
  <w:num w:numId="13" w16cid:durableId="1067798697">
    <w:abstractNumId w:val="8"/>
  </w:num>
  <w:num w:numId="14" w16cid:durableId="966202914">
    <w:abstractNumId w:val="7"/>
  </w:num>
  <w:num w:numId="15" w16cid:durableId="1968046501">
    <w:abstractNumId w:val="15"/>
  </w:num>
  <w:num w:numId="16" w16cid:durableId="454062104">
    <w:abstractNumId w:val="13"/>
  </w:num>
  <w:num w:numId="17" w16cid:durableId="231165678">
    <w:abstractNumId w:val="14"/>
  </w:num>
  <w:num w:numId="18" w16cid:durableId="1134516785">
    <w:abstractNumId w:val="16"/>
  </w:num>
  <w:num w:numId="19" w16cid:durableId="1586646068">
    <w:abstractNumId w:val="9"/>
  </w:num>
  <w:num w:numId="20" w16cid:durableId="1671719088">
    <w:abstractNumId w:val="21"/>
  </w:num>
  <w:num w:numId="21" w16cid:durableId="156768350">
    <w:abstractNumId w:val="23"/>
  </w:num>
  <w:num w:numId="22" w16cid:durableId="2079011929">
    <w:abstractNumId w:val="11"/>
  </w:num>
  <w:num w:numId="23" w16cid:durableId="1983536220">
    <w:abstractNumId w:val="22"/>
  </w:num>
  <w:num w:numId="24" w16cid:durableId="198323921">
    <w:abstractNumId w:val="12"/>
  </w:num>
  <w:num w:numId="25" w16cid:durableId="13616603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A7"/>
    <w:rsid w:val="00057BA1"/>
    <w:rsid w:val="00061014"/>
    <w:rsid w:val="000A2917"/>
    <w:rsid w:val="00287F04"/>
    <w:rsid w:val="0029777E"/>
    <w:rsid w:val="002A3418"/>
    <w:rsid w:val="002D02C0"/>
    <w:rsid w:val="003858A7"/>
    <w:rsid w:val="003C4406"/>
    <w:rsid w:val="00493EC3"/>
    <w:rsid w:val="00715544"/>
    <w:rsid w:val="00795B55"/>
    <w:rsid w:val="007A3C71"/>
    <w:rsid w:val="00883DB9"/>
    <w:rsid w:val="008B4A8C"/>
    <w:rsid w:val="008F58C0"/>
    <w:rsid w:val="008F661A"/>
    <w:rsid w:val="00953C21"/>
    <w:rsid w:val="00A20675"/>
    <w:rsid w:val="00A36DB5"/>
    <w:rsid w:val="00AC7E7C"/>
    <w:rsid w:val="00B92D8E"/>
    <w:rsid w:val="00C14DBD"/>
    <w:rsid w:val="00EC13CC"/>
    <w:rsid w:val="00F06997"/>
    <w:rsid w:val="00F77E06"/>
  </w:rsids>
  <m:mathPr>
    <m:mathFont m:val="Cambria Math"/>
    <m:brkBin m:val="before"/>
    <m:brkBinSub m:val="--"/>
    <m:smallFrac m:val="0"/>
    <m:dispDef/>
    <m:lMargin m:val="0"/>
    <m:rMargin m:val="0"/>
    <m:defJc m:val="centerGroup"/>
    <m:wrapIndent m:val="1440"/>
    <m:intLim m:val="subSup"/>
    <m:naryLim m:val="undOvr"/>
  </m:mathPr>
  <w:themeFontLang w:val="en-BD"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BDFF6"/>
  <w15:chartTrackingRefBased/>
  <w15:docId w15:val="{8CAB5CF0-2E51-C54B-B013-3E92303A3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BD"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58A7"/>
    <w:pPr>
      <w:keepNext/>
      <w:keepLines/>
      <w:spacing w:before="360" w:after="80"/>
      <w:outlineLvl w:val="0"/>
    </w:pPr>
    <w:rPr>
      <w:rFonts w:asciiTheme="majorHAnsi" w:eastAsiaTheme="majorEastAsia" w:hAnsiTheme="majorHAnsi" w:cstheme="majorBidi"/>
      <w:color w:val="2F5496" w:themeColor="accent1" w:themeShade="BF"/>
      <w:sz w:val="40"/>
      <w:szCs w:val="50"/>
    </w:rPr>
  </w:style>
  <w:style w:type="paragraph" w:styleId="Heading2">
    <w:name w:val="heading 2"/>
    <w:basedOn w:val="Normal"/>
    <w:next w:val="Normal"/>
    <w:link w:val="Heading2Char"/>
    <w:uiPriority w:val="9"/>
    <w:unhideWhenUsed/>
    <w:qFormat/>
    <w:rsid w:val="003858A7"/>
    <w:pPr>
      <w:keepNext/>
      <w:keepLines/>
      <w:spacing w:before="160" w:after="80"/>
      <w:outlineLvl w:val="1"/>
    </w:pPr>
    <w:rPr>
      <w:rFonts w:asciiTheme="majorHAnsi" w:eastAsiaTheme="majorEastAsia" w:hAnsiTheme="majorHAnsi" w:cstheme="majorBidi"/>
      <w:color w:val="2F5496" w:themeColor="accent1" w:themeShade="BF"/>
      <w:sz w:val="32"/>
      <w:szCs w:val="40"/>
    </w:rPr>
  </w:style>
  <w:style w:type="paragraph" w:styleId="Heading3">
    <w:name w:val="heading 3"/>
    <w:basedOn w:val="Normal"/>
    <w:next w:val="Normal"/>
    <w:link w:val="Heading3Char"/>
    <w:uiPriority w:val="9"/>
    <w:unhideWhenUsed/>
    <w:qFormat/>
    <w:rsid w:val="003858A7"/>
    <w:pPr>
      <w:keepNext/>
      <w:keepLines/>
      <w:spacing w:before="160" w:after="80"/>
      <w:outlineLvl w:val="2"/>
    </w:pPr>
    <w:rPr>
      <w:rFonts w:eastAsiaTheme="majorEastAsia" w:cstheme="majorBidi"/>
      <w:color w:val="2F5496" w:themeColor="accent1" w:themeShade="BF"/>
      <w:sz w:val="28"/>
      <w:szCs w:val="35"/>
    </w:rPr>
  </w:style>
  <w:style w:type="paragraph" w:styleId="Heading4">
    <w:name w:val="heading 4"/>
    <w:basedOn w:val="Normal"/>
    <w:next w:val="Normal"/>
    <w:link w:val="Heading4Char"/>
    <w:uiPriority w:val="9"/>
    <w:semiHidden/>
    <w:unhideWhenUsed/>
    <w:qFormat/>
    <w:rsid w:val="003858A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58A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58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8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8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8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8A7"/>
    <w:rPr>
      <w:rFonts w:asciiTheme="majorHAnsi" w:eastAsiaTheme="majorEastAsia" w:hAnsiTheme="majorHAnsi" w:cstheme="majorBidi"/>
      <w:color w:val="2F5496" w:themeColor="accent1" w:themeShade="BF"/>
      <w:sz w:val="40"/>
      <w:szCs w:val="50"/>
    </w:rPr>
  </w:style>
  <w:style w:type="character" w:customStyle="1" w:styleId="Heading2Char">
    <w:name w:val="Heading 2 Char"/>
    <w:basedOn w:val="DefaultParagraphFont"/>
    <w:link w:val="Heading2"/>
    <w:uiPriority w:val="9"/>
    <w:rsid w:val="003858A7"/>
    <w:rPr>
      <w:rFonts w:asciiTheme="majorHAnsi" w:eastAsiaTheme="majorEastAsia" w:hAnsiTheme="majorHAnsi" w:cstheme="majorBidi"/>
      <w:color w:val="2F5496" w:themeColor="accent1" w:themeShade="BF"/>
      <w:sz w:val="32"/>
      <w:szCs w:val="40"/>
    </w:rPr>
  </w:style>
  <w:style w:type="character" w:customStyle="1" w:styleId="Heading3Char">
    <w:name w:val="Heading 3 Char"/>
    <w:basedOn w:val="DefaultParagraphFont"/>
    <w:link w:val="Heading3"/>
    <w:uiPriority w:val="9"/>
    <w:rsid w:val="003858A7"/>
    <w:rPr>
      <w:rFonts w:eastAsiaTheme="majorEastAsia" w:cstheme="majorBidi"/>
      <w:color w:val="2F5496" w:themeColor="accent1" w:themeShade="BF"/>
      <w:sz w:val="28"/>
      <w:szCs w:val="35"/>
    </w:rPr>
  </w:style>
  <w:style w:type="character" w:customStyle="1" w:styleId="Heading4Char">
    <w:name w:val="Heading 4 Char"/>
    <w:basedOn w:val="DefaultParagraphFont"/>
    <w:link w:val="Heading4"/>
    <w:uiPriority w:val="9"/>
    <w:semiHidden/>
    <w:rsid w:val="003858A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58A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58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8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8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8A7"/>
    <w:rPr>
      <w:rFonts w:eastAsiaTheme="majorEastAsia" w:cstheme="majorBidi"/>
      <w:color w:val="272727" w:themeColor="text1" w:themeTint="D8"/>
    </w:rPr>
  </w:style>
  <w:style w:type="paragraph" w:styleId="Title">
    <w:name w:val="Title"/>
    <w:basedOn w:val="Normal"/>
    <w:next w:val="Normal"/>
    <w:link w:val="TitleChar"/>
    <w:uiPriority w:val="10"/>
    <w:qFormat/>
    <w:rsid w:val="003858A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858A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3858A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858A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3858A7"/>
    <w:pPr>
      <w:spacing w:before="160"/>
      <w:jc w:val="center"/>
    </w:pPr>
    <w:rPr>
      <w:i/>
      <w:iCs/>
      <w:color w:val="404040" w:themeColor="text1" w:themeTint="BF"/>
    </w:rPr>
  </w:style>
  <w:style w:type="character" w:customStyle="1" w:styleId="QuoteChar">
    <w:name w:val="Quote Char"/>
    <w:basedOn w:val="DefaultParagraphFont"/>
    <w:link w:val="Quote"/>
    <w:uiPriority w:val="29"/>
    <w:rsid w:val="003858A7"/>
    <w:rPr>
      <w:rFonts w:cs="Vrinda"/>
      <w:i/>
      <w:iCs/>
      <w:color w:val="404040" w:themeColor="text1" w:themeTint="BF"/>
    </w:rPr>
  </w:style>
  <w:style w:type="paragraph" w:styleId="ListParagraph">
    <w:name w:val="List Paragraph"/>
    <w:basedOn w:val="Normal"/>
    <w:uiPriority w:val="34"/>
    <w:qFormat/>
    <w:rsid w:val="003858A7"/>
    <w:pPr>
      <w:ind w:left="720"/>
      <w:contextualSpacing/>
    </w:pPr>
  </w:style>
  <w:style w:type="character" w:styleId="IntenseEmphasis">
    <w:name w:val="Intense Emphasis"/>
    <w:basedOn w:val="DefaultParagraphFont"/>
    <w:uiPriority w:val="21"/>
    <w:qFormat/>
    <w:rsid w:val="003858A7"/>
    <w:rPr>
      <w:i/>
      <w:iCs/>
      <w:color w:val="2F5496" w:themeColor="accent1" w:themeShade="BF"/>
    </w:rPr>
  </w:style>
  <w:style w:type="paragraph" w:styleId="IntenseQuote">
    <w:name w:val="Intense Quote"/>
    <w:basedOn w:val="Normal"/>
    <w:next w:val="Normal"/>
    <w:link w:val="IntenseQuoteChar"/>
    <w:uiPriority w:val="30"/>
    <w:qFormat/>
    <w:rsid w:val="003858A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58A7"/>
    <w:rPr>
      <w:rFonts w:cs="Vrinda"/>
      <w:i/>
      <w:iCs/>
      <w:color w:val="2F5496" w:themeColor="accent1" w:themeShade="BF"/>
    </w:rPr>
  </w:style>
  <w:style w:type="character" w:styleId="IntenseReference">
    <w:name w:val="Intense Reference"/>
    <w:basedOn w:val="DefaultParagraphFont"/>
    <w:uiPriority w:val="32"/>
    <w:qFormat/>
    <w:rsid w:val="003858A7"/>
    <w:rPr>
      <w:b/>
      <w:bCs/>
      <w:smallCaps/>
      <w:color w:val="2F5496" w:themeColor="accent1" w:themeShade="BF"/>
      <w:spacing w:val="5"/>
    </w:rPr>
  </w:style>
  <w:style w:type="paragraph" w:styleId="NormalWeb">
    <w:name w:val="Normal (Web)"/>
    <w:basedOn w:val="Normal"/>
    <w:uiPriority w:val="99"/>
    <w:semiHidden/>
    <w:unhideWhenUsed/>
    <w:rsid w:val="003858A7"/>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Strong">
    <w:name w:val="Strong"/>
    <w:basedOn w:val="DefaultParagraphFont"/>
    <w:uiPriority w:val="22"/>
    <w:qFormat/>
    <w:rsid w:val="003858A7"/>
    <w:rPr>
      <w:b/>
      <w:bCs/>
    </w:rPr>
  </w:style>
  <w:style w:type="character" w:styleId="Emphasis">
    <w:name w:val="Emphasis"/>
    <w:basedOn w:val="DefaultParagraphFont"/>
    <w:uiPriority w:val="20"/>
    <w:qFormat/>
    <w:rsid w:val="003858A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3960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12</Pages>
  <Words>2779</Words>
  <Characters>15845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Pritom Talukder</dc:creator>
  <cp:keywords/>
  <dc:description/>
  <cp:lastModifiedBy>Arnob Talukder</cp:lastModifiedBy>
  <cp:revision>10</cp:revision>
  <dcterms:created xsi:type="dcterms:W3CDTF">2026-03-11T21:19:00Z</dcterms:created>
  <dcterms:modified xsi:type="dcterms:W3CDTF">2026-03-19T10:43:00Z</dcterms:modified>
</cp:coreProperties>
</file>