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2F369" w14:textId="77777777" w:rsidR="00384D65" w:rsidRDefault="00384D65" w:rsidP="00B249E7">
      <w:pPr>
        <w:spacing w:before="0" w:after="0"/>
        <w:jc w:val="center"/>
      </w:pPr>
    </w:p>
    <w:p w14:paraId="0631000E" w14:textId="77777777" w:rsidR="00031C4B" w:rsidRDefault="00031C4B" w:rsidP="00B249E7">
      <w:pPr>
        <w:spacing w:before="0" w:after="0"/>
        <w:jc w:val="center"/>
      </w:pPr>
    </w:p>
    <w:p w14:paraId="20DBC4B2" w14:textId="77777777" w:rsidR="00031C4B" w:rsidRDefault="00031C4B" w:rsidP="00B249E7">
      <w:pPr>
        <w:spacing w:before="0" w:after="0"/>
        <w:jc w:val="center"/>
      </w:pPr>
    </w:p>
    <w:p w14:paraId="2A15AF91" w14:textId="77777777" w:rsidR="00031C4B" w:rsidRDefault="00031C4B" w:rsidP="00B249E7">
      <w:pPr>
        <w:spacing w:before="0" w:after="0"/>
        <w:jc w:val="center"/>
      </w:pPr>
    </w:p>
    <w:p w14:paraId="1CFD0B6B" w14:textId="77777777" w:rsidR="00031C4B" w:rsidRDefault="00031C4B" w:rsidP="00B249E7">
      <w:pPr>
        <w:spacing w:before="0" w:after="0"/>
        <w:jc w:val="center"/>
      </w:pPr>
    </w:p>
    <w:p w14:paraId="32ABD520" w14:textId="77777777" w:rsidR="00031C4B" w:rsidRPr="0096096C" w:rsidRDefault="00031C4B" w:rsidP="00B249E7">
      <w:pPr>
        <w:spacing w:before="0" w:after="0"/>
        <w:jc w:val="center"/>
        <w:rPr>
          <w:sz w:val="28"/>
          <w:szCs w:val="28"/>
        </w:rPr>
      </w:pPr>
    </w:p>
    <w:p w14:paraId="051BEA85" w14:textId="77777777" w:rsidR="00CB062F" w:rsidRPr="0096096C" w:rsidRDefault="00031C4B" w:rsidP="00B249E7">
      <w:pPr>
        <w:spacing w:before="0" w:after="0"/>
        <w:jc w:val="center"/>
        <w:rPr>
          <w:rFonts w:ascii="Arial" w:hAnsi="Arial" w:cs="Arial"/>
          <w:b/>
          <w:szCs w:val="24"/>
        </w:rPr>
      </w:pPr>
      <w:r w:rsidRPr="0096096C">
        <w:rPr>
          <w:rFonts w:ascii="Arial" w:hAnsi="Arial" w:cs="Arial"/>
          <w:b/>
          <w:szCs w:val="24"/>
        </w:rPr>
        <w:t>Employee Skill Set in Food and Beverage Businesses</w:t>
      </w:r>
    </w:p>
    <w:p w14:paraId="1B00A525" w14:textId="22D5186B" w:rsidR="00384D65" w:rsidRDefault="00CB062F" w:rsidP="00B249E7">
      <w:pPr>
        <w:spacing w:before="0" w:after="0"/>
        <w:jc w:val="center"/>
        <w:rPr>
          <w:rFonts w:ascii="Arial" w:hAnsi="Arial" w:cs="Arial"/>
        </w:rPr>
      </w:pPr>
      <w:r w:rsidRPr="006C40A2">
        <w:rPr>
          <w:rFonts w:ascii="Arial" w:hAnsi="Arial" w:cs="Arial"/>
          <w:lang w:val="en-US"/>
        </w:rPr>
        <w:t xml:space="preserve">by </w:t>
      </w:r>
      <w:r w:rsidR="00EF3329">
        <w:rPr>
          <w:rFonts w:ascii="Arial" w:hAnsi="Arial" w:cs="Arial"/>
        </w:rPr>
        <w:t>Livia Valentina Vladu</w:t>
      </w:r>
    </w:p>
    <w:p w14:paraId="64169085" w14:textId="1373952C" w:rsidR="00EF3329" w:rsidRPr="006C40A2" w:rsidRDefault="00EF3329" w:rsidP="00B249E7">
      <w:pPr>
        <w:spacing w:before="0" w:after="0"/>
        <w:jc w:val="center"/>
        <w:rPr>
          <w:rFonts w:ascii="Arial" w:hAnsi="Arial" w:cs="Arial"/>
          <w:lang w:val="en-US"/>
        </w:rPr>
      </w:pPr>
      <w:r>
        <w:rPr>
          <w:rFonts w:ascii="Arial" w:hAnsi="Arial" w:cs="Arial"/>
        </w:rPr>
        <w:t>2127120</w:t>
      </w:r>
    </w:p>
    <w:p w14:paraId="02CC3218" w14:textId="77777777" w:rsidR="00384D65" w:rsidRPr="006C40A2" w:rsidRDefault="00384D65" w:rsidP="00B249E7">
      <w:pPr>
        <w:spacing w:before="0" w:after="0"/>
        <w:jc w:val="center"/>
        <w:rPr>
          <w:rFonts w:ascii="Arial" w:hAnsi="Arial" w:cs="Arial"/>
        </w:rPr>
      </w:pPr>
    </w:p>
    <w:p w14:paraId="6EAA784A" w14:textId="77777777" w:rsidR="00CB062F" w:rsidRPr="006C40A2" w:rsidRDefault="00CB062F" w:rsidP="00B249E7">
      <w:pPr>
        <w:spacing w:before="0" w:after="0"/>
        <w:jc w:val="center"/>
        <w:rPr>
          <w:rFonts w:ascii="Arial" w:hAnsi="Arial" w:cs="Arial"/>
          <w:noProof/>
        </w:rPr>
      </w:pPr>
    </w:p>
    <w:p w14:paraId="1CD5AA38" w14:textId="77777777" w:rsidR="00CB062F" w:rsidRPr="006C40A2" w:rsidRDefault="00CB062F" w:rsidP="00B249E7">
      <w:pPr>
        <w:spacing w:before="0" w:after="0"/>
        <w:jc w:val="center"/>
        <w:rPr>
          <w:rFonts w:ascii="Arial" w:hAnsi="Arial" w:cs="Arial"/>
          <w:noProof/>
        </w:rPr>
      </w:pPr>
    </w:p>
    <w:p w14:paraId="2BE738D5" w14:textId="77777777" w:rsidR="00EF3329" w:rsidRDefault="00EF3329" w:rsidP="00B249E7">
      <w:pPr>
        <w:spacing w:before="0" w:after="0"/>
        <w:jc w:val="center"/>
        <w:rPr>
          <w:rFonts w:ascii="Arial" w:hAnsi="Arial" w:cs="Arial"/>
          <w:noProof/>
        </w:rPr>
      </w:pPr>
      <w:r>
        <w:rPr>
          <w:rFonts w:ascii="Arial" w:hAnsi="Arial" w:cs="Arial"/>
          <w:noProof/>
        </w:rPr>
        <w:t>Food and Beverage Operations Spring Term 2023</w:t>
      </w:r>
    </w:p>
    <w:p w14:paraId="4EDCB86C" w14:textId="106F7384" w:rsidR="00CB062F" w:rsidRPr="006C40A2" w:rsidRDefault="00EF3329" w:rsidP="00B249E7">
      <w:pPr>
        <w:spacing w:before="0" w:after="0"/>
        <w:jc w:val="center"/>
        <w:rPr>
          <w:rFonts w:ascii="Arial" w:hAnsi="Arial" w:cs="Arial"/>
          <w:noProof/>
        </w:rPr>
      </w:pPr>
      <w:r>
        <w:rPr>
          <w:rFonts w:ascii="Arial" w:hAnsi="Arial" w:cs="Arial"/>
          <w:noProof/>
        </w:rPr>
        <w:t xml:space="preserve"> Tristan Hawkins</w:t>
      </w:r>
    </w:p>
    <w:p w14:paraId="049BE02E" w14:textId="479DB26C" w:rsidR="00CB062F" w:rsidRPr="006C40A2" w:rsidRDefault="008C67B0" w:rsidP="00B249E7">
      <w:pPr>
        <w:spacing w:before="0" w:after="0"/>
        <w:jc w:val="center"/>
        <w:rPr>
          <w:rFonts w:ascii="Arial" w:hAnsi="Arial" w:cs="Arial"/>
          <w:noProof/>
        </w:rPr>
      </w:pPr>
      <w:r w:rsidRPr="006C40A2">
        <w:rPr>
          <w:rFonts w:ascii="Arial" w:hAnsi="Arial" w:cs="Arial"/>
          <w:noProof/>
        </w:rPr>
        <w:t>University</w:t>
      </w:r>
      <w:r w:rsidR="00EF3329">
        <w:rPr>
          <w:rFonts w:ascii="Arial" w:hAnsi="Arial" w:cs="Arial"/>
          <w:noProof/>
        </w:rPr>
        <w:t xml:space="preserve"> Of Wales Trinity Saint David</w:t>
      </w:r>
    </w:p>
    <w:p w14:paraId="2A43551B" w14:textId="4EB4F841" w:rsidR="00384D65" w:rsidRPr="00C52B2C" w:rsidRDefault="00C52B2C" w:rsidP="00B249E7">
      <w:pPr>
        <w:spacing w:before="0" w:after="0"/>
        <w:jc w:val="center"/>
        <w:rPr>
          <w:rFonts w:ascii="Arial" w:hAnsi="Arial" w:cs="Arial"/>
        </w:rPr>
      </w:pPr>
      <w:r w:rsidRPr="00C52B2C">
        <w:rPr>
          <w:rFonts w:ascii="Arial" w:hAnsi="Arial" w:cs="Arial"/>
        </w:rPr>
        <w:t>Wordcount</w:t>
      </w:r>
      <w:r>
        <w:rPr>
          <w:rFonts w:ascii="Arial" w:hAnsi="Arial" w:cs="Arial"/>
        </w:rPr>
        <w:t xml:space="preserve"> 711</w:t>
      </w:r>
    </w:p>
    <w:p w14:paraId="7424B69C" w14:textId="77777777" w:rsidR="00384D65" w:rsidRPr="006C40A2" w:rsidRDefault="00384D65" w:rsidP="00B249E7">
      <w:pPr>
        <w:spacing w:before="0" w:after="0"/>
        <w:jc w:val="center"/>
        <w:rPr>
          <w:rFonts w:ascii="Arial" w:hAnsi="Arial" w:cs="Arial"/>
        </w:rPr>
      </w:pPr>
    </w:p>
    <w:p w14:paraId="3F7E7BA7" w14:textId="77777777" w:rsidR="00384D65" w:rsidRPr="006C40A2" w:rsidRDefault="00384D65" w:rsidP="00B249E7">
      <w:pPr>
        <w:spacing w:before="0" w:after="0"/>
        <w:jc w:val="center"/>
        <w:rPr>
          <w:rFonts w:ascii="Arial" w:hAnsi="Arial" w:cs="Arial"/>
        </w:rPr>
      </w:pPr>
    </w:p>
    <w:p w14:paraId="725A8E9B" w14:textId="77777777" w:rsidR="00384D65" w:rsidRPr="006C40A2" w:rsidRDefault="00384D65" w:rsidP="00B249E7">
      <w:pPr>
        <w:spacing w:before="0" w:after="0"/>
        <w:jc w:val="center"/>
        <w:rPr>
          <w:rFonts w:ascii="Arial" w:hAnsi="Arial" w:cs="Arial"/>
        </w:rPr>
      </w:pPr>
    </w:p>
    <w:p w14:paraId="171DC174" w14:textId="77777777" w:rsidR="00385374" w:rsidRPr="006C40A2" w:rsidRDefault="00B01719" w:rsidP="00B249E7">
      <w:pPr>
        <w:spacing w:before="0" w:after="0"/>
        <w:jc w:val="center"/>
        <w:rPr>
          <w:rFonts w:ascii="Arial" w:hAnsi="Arial" w:cs="Arial"/>
          <w:lang w:val="uk-UA"/>
        </w:rPr>
      </w:pPr>
      <w:r w:rsidRPr="006C40A2">
        <w:rPr>
          <w:rFonts w:ascii="Arial" w:hAnsi="Arial" w:cs="Arial"/>
        </w:rPr>
        <w:br w:type="page"/>
      </w:r>
      <w:r w:rsidR="00A83205" w:rsidRPr="006C40A2">
        <w:rPr>
          <w:rFonts w:ascii="Arial" w:hAnsi="Arial" w:cs="Arial"/>
          <w:b/>
        </w:rPr>
        <w:lastRenderedPageBreak/>
        <w:t>Employee Skill Set in Food and Beverage Businesses</w:t>
      </w:r>
    </w:p>
    <w:p w14:paraId="6B933D67" w14:textId="7881D52E" w:rsidR="00AA7204" w:rsidRPr="006C40A2" w:rsidRDefault="0046373D" w:rsidP="00B249E7">
      <w:pPr>
        <w:spacing w:before="0" w:after="0"/>
        <w:ind w:firstLine="720"/>
        <w:rPr>
          <w:rFonts w:ascii="Arial" w:hAnsi="Arial" w:cs="Arial"/>
        </w:rPr>
      </w:pPr>
      <w:r w:rsidRPr="006C40A2">
        <w:rPr>
          <w:rFonts w:ascii="Arial" w:hAnsi="Arial" w:cs="Arial"/>
        </w:rPr>
        <w:t>Employees' skill set is determined and may change based on various factors in their working environ</w:t>
      </w:r>
      <w:r w:rsidR="00803590" w:rsidRPr="006C40A2">
        <w:rPr>
          <w:rFonts w:ascii="Arial" w:hAnsi="Arial" w:cs="Arial"/>
        </w:rPr>
        <w:t>ment</w:t>
      </w:r>
      <w:r w:rsidRPr="006C40A2">
        <w:rPr>
          <w:rFonts w:ascii="Arial" w:hAnsi="Arial" w:cs="Arial"/>
        </w:rPr>
        <w:t xml:space="preserve">.  For employees in the food and beverage industry, </w:t>
      </w:r>
      <w:r w:rsidR="007E1A63" w:rsidRPr="006C40A2">
        <w:rPr>
          <w:rFonts w:ascii="Arial" w:hAnsi="Arial" w:cs="Arial"/>
        </w:rPr>
        <w:t xml:space="preserve">their </w:t>
      </w:r>
      <w:r w:rsidRPr="006C40A2">
        <w:rPr>
          <w:rFonts w:ascii="Arial" w:hAnsi="Arial" w:cs="Arial"/>
        </w:rPr>
        <w:t xml:space="preserve">skills change depending on the type of business and services offered in these establishments.  Therefore, investigating </w:t>
      </w:r>
      <w:r w:rsidR="0096096C">
        <w:rPr>
          <w:rFonts w:ascii="Arial" w:hAnsi="Arial" w:cs="Arial"/>
        </w:rPr>
        <w:t>these factors’ influence</w:t>
      </w:r>
      <w:r w:rsidRPr="006C40A2">
        <w:rPr>
          <w:rFonts w:ascii="Arial" w:hAnsi="Arial" w:cs="Arial"/>
        </w:rPr>
        <w:t xml:space="preserve"> on emplo</w:t>
      </w:r>
      <w:r w:rsidR="00803590" w:rsidRPr="006C40A2">
        <w:rPr>
          <w:rFonts w:ascii="Arial" w:hAnsi="Arial" w:cs="Arial"/>
        </w:rPr>
        <w:t xml:space="preserve">yees' </w:t>
      </w:r>
      <w:r w:rsidR="007E1A63" w:rsidRPr="006C40A2">
        <w:rPr>
          <w:rFonts w:ascii="Arial" w:hAnsi="Arial" w:cs="Arial"/>
        </w:rPr>
        <w:t xml:space="preserve">required </w:t>
      </w:r>
      <w:r w:rsidR="00803590" w:rsidRPr="006C40A2">
        <w:rPr>
          <w:rFonts w:ascii="Arial" w:hAnsi="Arial" w:cs="Arial"/>
        </w:rPr>
        <w:t xml:space="preserve">skill set is essential </w:t>
      </w:r>
      <w:r w:rsidR="00E52212" w:rsidRPr="006C40A2">
        <w:rPr>
          <w:rFonts w:ascii="Arial" w:hAnsi="Arial" w:cs="Arial"/>
        </w:rPr>
        <w:t>for career building and advancement in this industry.</w:t>
      </w:r>
      <w:r w:rsidR="0096096C" w:rsidRPr="0096096C">
        <w:t xml:space="preserve"> </w:t>
      </w:r>
      <w:r w:rsidR="0096096C" w:rsidRPr="0096096C">
        <w:rPr>
          <w:rFonts w:ascii="Arial" w:hAnsi="Arial" w:cs="Arial"/>
        </w:rPr>
        <w:t xml:space="preserve">Candidates for careers in food and beverage management may look forward to working in an environment that is both fast-paced and diversified, and they have access to good compensation. Those who are already employed in the hospitality industry and </w:t>
      </w:r>
      <w:r w:rsidR="0096096C" w:rsidRPr="0096096C">
        <w:rPr>
          <w:rFonts w:ascii="Arial" w:hAnsi="Arial" w:cs="Arial"/>
        </w:rPr>
        <w:t>aspire</w:t>
      </w:r>
      <w:r w:rsidR="0096096C" w:rsidRPr="0096096C">
        <w:rPr>
          <w:rFonts w:ascii="Arial" w:hAnsi="Arial" w:cs="Arial"/>
        </w:rPr>
        <w:t xml:space="preserve"> of climbing the corporate ladder may be interested in learning more about the qualifications necessary for managerial positions.</w:t>
      </w:r>
    </w:p>
    <w:p w14:paraId="0AA79673" w14:textId="3C1BE412" w:rsidR="007E1A63" w:rsidRPr="006C40A2" w:rsidRDefault="007E1A63" w:rsidP="00B249E7">
      <w:pPr>
        <w:spacing w:before="0" w:after="0"/>
        <w:ind w:firstLine="720"/>
        <w:rPr>
          <w:rFonts w:ascii="Arial" w:hAnsi="Arial" w:cs="Arial"/>
        </w:rPr>
      </w:pPr>
      <w:r w:rsidRPr="006C40A2">
        <w:rPr>
          <w:rFonts w:ascii="Arial" w:hAnsi="Arial" w:cs="Arial"/>
        </w:rPr>
        <w:t xml:space="preserve">The skill set required for a food and beverage employee varies substantially depending on the kind of business they are employed in.  There are fewer employee-customer interactions in </w:t>
      </w:r>
      <w:r w:rsidR="00C777B2" w:rsidRPr="006C40A2">
        <w:rPr>
          <w:rFonts w:ascii="Arial" w:hAnsi="Arial" w:cs="Arial"/>
        </w:rPr>
        <w:t xml:space="preserve">casual dining and fast food businesses compared to fine dining establishments, where server </w:t>
      </w:r>
      <w:proofErr w:type="spellStart"/>
      <w:r w:rsidR="00C777B2" w:rsidRPr="006C40A2">
        <w:rPr>
          <w:rFonts w:ascii="Arial" w:hAnsi="Arial" w:cs="Arial"/>
        </w:rPr>
        <w:t>behavior</w:t>
      </w:r>
      <w:proofErr w:type="spellEnd"/>
      <w:r w:rsidR="00C777B2" w:rsidRPr="006C40A2">
        <w:rPr>
          <w:rFonts w:ascii="Arial" w:hAnsi="Arial" w:cs="Arial"/>
        </w:rPr>
        <w:t xml:space="preserve"> is extensively emphasized (</w:t>
      </w:r>
      <w:proofErr w:type="spellStart"/>
      <w:r w:rsidR="00AC1801" w:rsidRPr="006C40A2">
        <w:rPr>
          <w:rFonts w:ascii="Arial" w:hAnsi="Arial" w:cs="Arial"/>
          <w:szCs w:val="24"/>
          <w:shd w:val="clear" w:color="auto" w:fill="FFFFFF"/>
        </w:rPr>
        <w:t>Alhelalat</w:t>
      </w:r>
      <w:proofErr w:type="spellEnd"/>
      <w:r w:rsidR="00AC1801" w:rsidRPr="006C40A2">
        <w:rPr>
          <w:rFonts w:ascii="Arial" w:hAnsi="Arial" w:cs="Arial"/>
          <w:szCs w:val="24"/>
          <w:shd w:val="clear" w:color="auto" w:fill="FFFFFF"/>
        </w:rPr>
        <w:t xml:space="preserve"> et al., 2017</w:t>
      </w:r>
      <w:r w:rsidR="00C777B2" w:rsidRPr="006C40A2">
        <w:rPr>
          <w:rFonts w:ascii="Arial" w:hAnsi="Arial" w:cs="Arial"/>
        </w:rPr>
        <w:t xml:space="preserve">).  For </w:t>
      </w:r>
      <w:r w:rsidR="002232A5" w:rsidRPr="006C40A2">
        <w:rPr>
          <w:rFonts w:ascii="Arial" w:hAnsi="Arial" w:cs="Arial"/>
        </w:rPr>
        <w:t xml:space="preserve">instance, employees in fine dining </w:t>
      </w:r>
      <w:r w:rsidR="009058B9" w:rsidRPr="006C40A2">
        <w:rPr>
          <w:rFonts w:ascii="Arial" w:hAnsi="Arial" w:cs="Arial"/>
        </w:rPr>
        <w:t xml:space="preserve">hotels </w:t>
      </w:r>
      <w:r w:rsidR="002232A5" w:rsidRPr="006C40A2">
        <w:rPr>
          <w:rFonts w:ascii="Arial" w:hAnsi="Arial" w:cs="Arial"/>
        </w:rPr>
        <w:t>are required to have a higher level of customer service compared to other businesses.</w:t>
      </w:r>
      <w:r w:rsidR="009058B9" w:rsidRPr="006C40A2">
        <w:rPr>
          <w:rFonts w:ascii="Arial" w:hAnsi="Arial" w:cs="Arial"/>
        </w:rPr>
        <w:t xml:space="preserve">  Additionally, employees in these businesses who have primary certificates are mostly awarded food production responsibilities (</w:t>
      </w:r>
      <w:r w:rsidR="008F462A" w:rsidRPr="006C40A2">
        <w:rPr>
          <w:rFonts w:ascii="Arial" w:hAnsi="Arial" w:cs="Arial"/>
          <w:color w:val="222222"/>
          <w:szCs w:val="24"/>
          <w:shd w:val="clear" w:color="auto" w:fill="FFFFFF"/>
        </w:rPr>
        <w:t>Mutuku, 2022</w:t>
      </w:r>
      <w:r w:rsidR="009058B9" w:rsidRPr="006C40A2">
        <w:rPr>
          <w:rFonts w:ascii="Arial" w:hAnsi="Arial" w:cs="Arial"/>
        </w:rPr>
        <w:t>).</w:t>
      </w:r>
      <w:r w:rsidR="00C52B2C" w:rsidRPr="00C52B2C">
        <w:t xml:space="preserve"> </w:t>
      </w:r>
      <w:r w:rsidR="00C52B2C" w:rsidRPr="00C52B2C">
        <w:rPr>
          <w:rFonts w:ascii="Arial" w:hAnsi="Arial" w:cs="Arial"/>
        </w:rPr>
        <w:t xml:space="preserve">Managers of food and beverage operations </w:t>
      </w:r>
      <w:r w:rsidR="00C52B2C" w:rsidRPr="00C52B2C">
        <w:rPr>
          <w:rFonts w:ascii="Arial" w:hAnsi="Arial" w:cs="Arial"/>
        </w:rPr>
        <w:t>oversee</w:t>
      </w:r>
      <w:r w:rsidR="00C52B2C" w:rsidRPr="00C52B2C">
        <w:rPr>
          <w:rFonts w:ascii="Arial" w:hAnsi="Arial" w:cs="Arial"/>
        </w:rPr>
        <w:t xml:space="preserve"> running related operations in a variety of establishments, including bars, restaurants, hotels, cafes, and resorts. To carry out their duties, they make use of both hard skills, like communication, and soft skills, like a range of technical ones, like budget management. </w:t>
      </w:r>
      <w:r w:rsidR="00C52B2C" w:rsidRPr="00C52B2C">
        <w:rPr>
          <w:rFonts w:ascii="Arial" w:hAnsi="Arial" w:cs="Arial"/>
        </w:rPr>
        <w:t>Most of the</w:t>
      </w:r>
      <w:r w:rsidR="00C52B2C" w:rsidRPr="00C52B2C">
        <w:rPr>
          <w:rFonts w:ascii="Arial" w:hAnsi="Arial" w:cs="Arial"/>
        </w:rPr>
        <w:t xml:space="preserve"> food and beverage managers progressively advance into this position from more junior positions and gain their abilities through real-world experience. They may occasionally acquire technical skills by obtaining pertinent business or hospitality credentials.</w:t>
      </w:r>
      <w:r w:rsidR="00FD71F9" w:rsidRPr="006C40A2">
        <w:rPr>
          <w:rFonts w:ascii="Arial" w:hAnsi="Arial" w:cs="Arial"/>
        </w:rPr>
        <w:t xml:space="preserve">  </w:t>
      </w:r>
      <w:proofErr w:type="gramStart"/>
      <w:r w:rsidR="00FD71F9" w:rsidRPr="006C40A2">
        <w:rPr>
          <w:rFonts w:ascii="Arial" w:hAnsi="Arial" w:cs="Arial"/>
        </w:rPr>
        <w:t xml:space="preserve">As </w:t>
      </w:r>
      <w:r w:rsidR="00C52B2C">
        <w:rPr>
          <w:rFonts w:ascii="Arial" w:hAnsi="Arial" w:cs="Arial"/>
        </w:rPr>
        <w:t xml:space="preserve">a </w:t>
      </w:r>
      <w:r w:rsidR="00FD71F9" w:rsidRPr="006C40A2">
        <w:rPr>
          <w:rFonts w:ascii="Arial" w:hAnsi="Arial" w:cs="Arial"/>
        </w:rPr>
        <w:t>customer, the type of reception</w:t>
      </w:r>
      <w:proofErr w:type="gramEnd"/>
      <w:r w:rsidR="00FD71F9" w:rsidRPr="006C40A2">
        <w:rPr>
          <w:rFonts w:ascii="Arial" w:hAnsi="Arial" w:cs="Arial"/>
        </w:rPr>
        <w:t xml:space="preserve"> offered by employees in fast food restaurants differs from that of those in fine dining restaurants as the latter employees are more formal, engage in communication, and utilize customer service skills effectively, while the former rarely engages in communication and utilizes basic customer service skills during interactions.</w:t>
      </w:r>
      <w:r w:rsidR="0024514D" w:rsidRPr="006C40A2">
        <w:rPr>
          <w:rFonts w:ascii="Arial" w:hAnsi="Arial" w:cs="Arial"/>
        </w:rPr>
        <w:t xml:space="preserve"> </w:t>
      </w:r>
      <w:r w:rsidR="00DF005D" w:rsidRPr="006C40A2">
        <w:rPr>
          <w:rFonts w:ascii="Arial" w:hAnsi="Arial" w:cs="Arial"/>
        </w:rPr>
        <w:t xml:space="preserve"> In order to satisfy McDonald's franchisees worldwide, McDonald's restaurants in the UAE must train their personnel to grasp pertinent McDonald's customer satisfaction, policies, and procedures, such as the quality evaluation of customer service and demands of the local community (</w:t>
      </w:r>
      <w:proofErr w:type="spellStart"/>
      <w:r w:rsidR="00AC1801" w:rsidRPr="006C40A2">
        <w:rPr>
          <w:rFonts w:ascii="Arial" w:hAnsi="Arial" w:cs="Arial"/>
          <w:color w:val="222222"/>
          <w:szCs w:val="24"/>
          <w:shd w:val="clear" w:color="auto" w:fill="FFFFFF"/>
        </w:rPr>
        <w:t>Nizamet</w:t>
      </w:r>
      <w:proofErr w:type="spellEnd"/>
      <w:r w:rsidR="00AC1801" w:rsidRPr="006C40A2">
        <w:rPr>
          <w:rFonts w:ascii="Arial" w:hAnsi="Arial" w:cs="Arial"/>
          <w:color w:val="222222"/>
          <w:szCs w:val="24"/>
          <w:shd w:val="clear" w:color="auto" w:fill="FFFFFF"/>
        </w:rPr>
        <w:t xml:space="preserve"> al., 2022</w:t>
      </w:r>
      <w:r w:rsidR="00DF005D" w:rsidRPr="006C40A2">
        <w:rPr>
          <w:rFonts w:ascii="Arial" w:hAnsi="Arial" w:cs="Arial"/>
        </w:rPr>
        <w:t xml:space="preserve">).  </w:t>
      </w:r>
      <w:r w:rsidR="0024514D" w:rsidRPr="006C40A2">
        <w:rPr>
          <w:rFonts w:ascii="Arial" w:hAnsi="Arial" w:cs="Arial"/>
        </w:rPr>
        <w:lastRenderedPageBreak/>
        <w:t>Therefore, the required skill set for food and beverage employees varies depending on the type of business they operate in, as these establishments have different emphases on customer service levels and academic requirements.</w:t>
      </w:r>
    </w:p>
    <w:p w14:paraId="5A438155" w14:textId="77777777" w:rsidR="00DF005D" w:rsidRPr="006C40A2" w:rsidRDefault="00DF005D" w:rsidP="00B249E7">
      <w:pPr>
        <w:spacing w:before="0" w:after="0"/>
        <w:ind w:firstLine="720"/>
        <w:rPr>
          <w:rFonts w:ascii="Arial" w:hAnsi="Arial" w:cs="Arial"/>
        </w:rPr>
      </w:pPr>
      <w:r w:rsidRPr="006C40A2">
        <w:rPr>
          <w:rFonts w:ascii="Arial" w:hAnsi="Arial" w:cs="Arial"/>
        </w:rPr>
        <w:t xml:space="preserve">The </w:t>
      </w:r>
      <w:r w:rsidR="002D753B" w:rsidRPr="006C40A2">
        <w:rPr>
          <w:rFonts w:ascii="Arial" w:hAnsi="Arial" w:cs="Arial"/>
        </w:rPr>
        <w:t>type and degree of services offered in these businesses also determine the required skill set for employees.  For instance, fast food restaurants are characterized by minimal table service (</w:t>
      </w:r>
      <w:proofErr w:type="spellStart"/>
      <w:r w:rsidR="005A7FF6" w:rsidRPr="006C40A2">
        <w:rPr>
          <w:rFonts w:ascii="Arial" w:hAnsi="Arial" w:cs="Arial"/>
          <w:szCs w:val="24"/>
          <w:shd w:val="clear" w:color="auto" w:fill="FFFFFF"/>
        </w:rPr>
        <w:t>Mendocilla</w:t>
      </w:r>
      <w:proofErr w:type="spellEnd"/>
      <w:r w:rsidR="005A7FF6" w:rsidRPr="006C40A2">
        <w:rPr>
          <w:rFonts w:ascii="Arial" w:hAnsi="Arial" w:cs="Arial"/>
          <w:szCs w:val="24"/>
          <w:shd w:val="clear" w:color="auto" w:fill="FFFFFF"/>
        </w:rPr>
        <w:t xml:space="preserve"> et al</w:t>
      </w:r>
      <w:r w:rsidR="00EA3C55" w:rsidRPr="006C40A2">
        <w:rPr>
          <w:rFonts w:ascii="Arial" w:hAnsi="Arial" w:cs="Arial"/>
          <w:color w:val="222222"/>
          <w:szCs w:val="24"/>
          <w:shd w:val="clear" w:color="auto" w:fill="FFFFFF"/>
        </w:rPr>
        <w:t>., 20</w:t>
      </w:r>
      <w:r w:rsidR="005A7FF6" w:rsidRPr="006C40A2">
        <w:rPr>
          <w:rFonts w:ascii="Arial" w:hAnsi="Arial" w:cs="Arial"/>
          <w:color w:val="222222"/>
          <w:szCs w:val="24"/>
          <w:shd w:val="clear" w:color="auto" w:fill="FFFFFF"/>
        </w:rPr>
        <w:t>21</w:t>
      </w:r>
      <w:r w:rsidR="002D753B" w:rsidRPr="006C40A2">
        <w:rPr>
          <w:rFonts w:ascii="Arial" w:hAnsi="Arial" w:cs="Arial"/>
        </w:rPr>
        <w:t>)</w:t>
      </w:r>
      <w:r w:rsidR="00835F41" w:rsidRPr="006C40A2">
        <w:rPr>
          <w:rFonts w:ascii="Arial" w:hAnsi="Arial" w:cs="Arial"/>
        </w:rPr>
        <w:t>, where high-speed service is expected</w:t>
      </w:r>
      <w:r w:rsidR="002D753B" w:rsidRPr="006C40A2">
        <w:rPr>
          <w:rFonts w:ascii="Arial" w:hAnsi="Arial" w:cs="Arial"/>
        </w:rPr>
        <w:t xml:space="preserve">.  </w:t>
      </w:r>
      <w:r w:rsidR="00395DE4" w:rsidRPr="006C40A2">
        <w:rPr>
          <w:rFonts w:ascii="Arial" w:hAnsi="Arial" w:cs="Arial"/>
        </w:rPr>
        <w:t>The required skill set for these employees will, th</w:t>
      </w:r>
      <w:r w:rsidR="00835F41" w:rsidRPr="006C40A2">
        <w:rPr>
          <w:rFonts w:ascii="Arial" w:hAnsi="Arial" w:cs="Arial"/>
        </w:rPr>
        <w:t xml:space="preserve">erefore, be basic food handling, </w:t>
      </w:r>
      <w:r w:rsidR="00395DE4" w:rsidRPr="006C40A2">
        <w:rPr>
          <w:rFonts w:ascii="Arial" w:hAnsi="Arial" w:cs="Arial"/>
        </w:rPr>
        <w:t>basic knowledge of food safety regulations</w:t>
      </w:r>
      <w:r w:rsidR="00835F41" w:rsidRPr="006C40A2">
        <w:rPr>
          <w:rFonts w:ascii="Arial" w:hAnsi="Arial" w:cs="Arial"/>
        </w:rPr>
        <w:t>, high speed, and flexibility</w:t>
      </w:r>
      <w:r w:rsidR="00395DE4" w:rsidRPr="006C40A2">
        <w:rPr>
          <w:rFonts w:ascii="Arial" w:hAnsi="Arial" w:cs="Arial"/>
        </w:rPr>
        <w:t xml:space="preserve">.  In my experience, while job seeking, fast food restaurants </w:t>
      </w:r>
      <w:r w:rsidR="00F01ABA" w:rsidRPr="006C40A2">
        <w:rPr>
          <w:rFonts w:ascii="Arial" w:hAnsi="Arial" w:cs="Arial"/>
        </w:rPr>
        <w:t xml:space="preserve">require minimal academic achievements compared to fine dining restaurants </w:t>
      </w:r>
      <w:r w:rsidR="00835F41" w:rsidRPr="006C40A2">
        <w:rPr>
          <w:rFonts w:ascii="Arial" w:hAnsi="Arial" w:cs="Arial"/>
        </w:rPr>
        <w:t xml:space="preserve">and catering businesses and mostly focus on flexibility, speed, and mathematical skills.  </w:t>
      </w:r>
      <w:r w:rsidR="00251492" w:rsidRPr="006C40A2">
        <w:rPr>
          <w:rFonts w:ascii="Arial" w:hAnsi="Arial" w:cs="Arial"/>
        </w:rPr>
        <w:t xml:space="preserve">With the increased integration of technologies into this industry, businesses aiming to achieve high service levels will require their employees to have a new skill set.  </w:t>
      </w:r>
      <w:r w:rsidR="005A6CAD" w:rsidRPr="006C40A2">
        <w:rPr>
          <w:rFonts w:ascii="Arial" w:hAnsi="Arial" w:cs="Arial"/>
        </w:rPr>
        <w:t xml:space="preserve">Therefore, there is an increased demand for </w:t>
      </w:r>
      <w:r w:rsidR="00DE1333" w:rsidRPr="006C40A2">
        <w:rPr>
          <w:rFonts w:ascii="Arial" w:hAnsi="Arial" w:cs="Arial"/>
        </w:rPr>
        <w:t xml:space="preserve">regularly updating skills, requirements, and knowledge in this industry's workforce to avail a multi-skilled and highly qualified </w:t>
      </w:r>
      <w:proofErr w:type="spellStart"/>
      <w:r w:rsidR="006632D9" w:rsidRPr="006C40A2">
        <w:rPr>
          <w:rFonts w:ascii="Arial" w:hAnsi="Arial" w:cs="Arial"/>
        </w:rPr>
        <w:t>labor</w:t>
      </w:r>
      <w:proofErr w:type="spellEnd"/>
      <w:r w:rsidR="00DE1333" w:rsidRPr="006C40A2">
        <w:rPr>
          <w:rFonts w:ascii="Arial" w:hAnsi="Arial" w:cs="Arial"/>
        </w:rPr>
        <w:t xml:space="preserve"> force that can handle technological integration (</w:t>
      </w:r>
      <w:proofErr w:type="spellStart"/>
      <w:r w:rsidR="009D0E6E" w:rsidRPr="006C40A2">
        <w:rPr>
          <w:rFonts w:ascii="Arial" w:hAnsi="Arial" w:cs="Arial"/>
          <w:szCs w:val="24"/>
          <w:shd w:val="clear" w:color="auto" w:fill="FFFFFF"/>
        </w:rPr>
        <w:t>Akyazi</w:t>
      </w:r>
      <w:proofErr w:type="spellEnd"/>
      <w:r w:rsidR="009D0E6E" w:rsidRPr="006C40A2">
        <w:rPr>
          <w:rFonts w:ascii="Arial" w:hAnsi="Arial" w:cs="Arial"/>
          <w:szCs w:val="24"/>
          <w:shd w:val="clear" w:color="auto" w:fill="FFFFFF"/>
        </w:rPr>
        <w:t xml:space="preserve"> et al., 2020</w:t>
      </w:r>
      <w:r w:rsidR="00DE1333" w:rsidRPr="006C40A2">
        <w:rPr>
          <w:rFonts w:ascii="Arial" w:hAnsi="Arial" w:cs="Arial"/>
        </w:rPr>
        <w:t xml:space="preserve">). </w:t>
      </w:r>
      <w:r w:rsidR="005A6CAD" w:rsidRPr="006C40A2">
        <w:rPr>
          <w:rFonts w:ascii="Arial" w:hAnsi="Arial" w:cs="Arial"/>
        </w:rPr>
        <w:t xml:space="preserve"> </w:t>
      </w:r>
      <w:r w:rsidR="00DE1333" w:rsidRPr="006C40A2">
        <w:rPr>
          <w:rFonts w:ascii="Arial" w:hAnsi="Arial" w:cs="Arial"/>
        </w:rPr>
        <w:t xml:space="preserve">This implies that high-quality service-oriented businesses will aim to have </w:t>
      </w:r>
      <w:r w:rsidR="006632D9" w:rsidRPr="006C40A2">
        <w:rPr>
          <w:rFonts w:ascii="Arial" w:hAnsi="Arial" w:cs="Arial"/>
        </w:rPr>
        <w:t>employees</w:t>
      </w:r>
      <w:r w:rsidR="00DE1333" w:rsidRPr="006C40A2">
        <w:rPr>
          <w:rFonts w:ascii="Arial" w:hAnsi="Arial" w:cs="Arial"/>
        </w:rPr>
        <w:t xml:space="preserve"> with high technological and </w:t>
      </w:r>
      <w:r w:rsidR="006632D9" w:rsidRPr="006C40A2">
        <w:rPr>
          <w:rFonts w:ascii="Arial" w:hAnsi="Arial" w:cs="Arial"/>
        </w:rPr>
        <w:t xml:space="preserve">cognitive skills.  For instance, most fine dining establishments have integrated the extensive use of technology for order and receipt generation, which requires them to have extensive computer </w:t>
      </w:r>
      <w:r w:rsidR="007B6589" w:rsidRPr="006C40A2">
        <w:rPr>
          <w:rFonts w:ascii="Arial" w:hAnsi="Arial" w:cs="Arial"/>
        </w:rPr>
        <w:t>skills.  Hence, the required skill sets for these employees may vary based on the type and degree of services offered to customers by the business.</w:t>
      </w:r>
    </w:p>
    <w:p w14:paraId="6AC585A0" w14:textId="77777777" w:rsidR="007B6589" w:rsidRPr="006C40A2" w:rsidRDefault="007B6589" w:rsidP="00B249E7">
      <w:pPr>
        <w:spacing w:before="0" w:after="0"/>
        <w:ind w:firstLine="720"/>
        <w:rPr>
          <w:rFonts w:ascii="Arial" w:hAnsi="Arial" w:cs="Arial"/>
        </w:rPr>
      </w:pPr>
      <w:r w:rsidRPr="006C40A2">
        <w:rPr>
          <w:rFonts w:ascii="Arial" w:hAnsi="Arial" w:cs="Arial"/>
        </w:rPr>
        <w:t xml:space="preserve">The analysis of the influence type of food and beverage business and the nature of the service they offer has on the required skill set of employees in the industry is </w:t>
      </w:r>
      <w:r w:rsidR="00E52212" w:rsidRPr="006C40A2">
        <w:rPr>
          <w:rFonts w:ascii="Arial" w:hAnsi="Arial" w:cs="Arial"/>
        </w:rPr>
        <w:t xml:space="preserve">essential for career building and advancement.  Based on these insights, I will consider the type of business and the services they offer while seeking jobs in the future to enhance my success in the requirement process. </w:t>
      </w:r>
    </w:p>
    <w:p w14:paraId="36A42C9C" w14:textId="77777777" w:rsidR="0024514D" w:rsidRPr="006C40A2" w:rsidRDefault="0024514D" w:rsidP="00B249E7">
      <w:pPr>
        <w:spacing w:before="0" w:after="0"/>
        <w:ind w:firstLine="720"/>
        <w:rPr>
          <w:rFonts w:ascii="Arial" w:hAnsi="Arial" w:cs="Arial"/>
        </w:rPr>
      </w:pPr>
    </w:p>
    <w:p w14:paraId="53501C49" w14:textId="77777777" w:rsidR="0024514D" w:rsidRPr="006C40A2" w:rsidRDefault="0024514D" w:rsidP="00B249E7">
      <w:pPr>
        <w:spacing w:before="0" w:after="0"/>
        <w:ind w:firstLine="720"/>
        <w:rPr>
          <w:rFonts w:ascii="Arial" w:hAnsi="Arial" w:cs="Arial"/>
        </w:rPr>
      </w:pPr>
    </w:p>
    <w:p w14:paraId="4359FE87" w14:textId="77777777" w:rsidR="00803590" w:rsidRPr="006C40A2" w:rsidRDefault="00803590" w:rsidP="00B249E7">
      <w:pPr>
        <w:spacing w:before="0" w:after="0"/>
        <w:ind w:firstLine="720"/>
        <w:rPr>
          <w:rFonts w:ascii="Arial" w:hAnsi="Arial" w:cs="Arial"/>
        </w:rPr>
      </w:pPr>
    </w:p>
    <w:p w14:paraId="6E864AFF" w14:textId="77777777" w:rsidR="0036583E" w:rsidRPr="006C40A2" w:rsidRDefault="00AA7204" w:rsidP="00B249E7">
      <w:pPr>
        <w:spacing w:before="0" w:after="0"/>
        <w:jc w:val="center"/>
        <w:rPr>
          <w:rFonts w:ascii="Arial" w:hAnsi="Arial" w:cs="Arial"/>
        </w:rPr>
      </w:pPr>
      <w:r w:rsidRPr="006C40A2">
        <w:rPr>
          <w:rFonts w:ascii="Arial" w:hAnsi="Arial" w:cs="Arial"/>
        </w:rPr>
        <w:br w:type="page"/>
      </w:r>
      <w:r w:rsidR="00C35BD6" w:rsidRPr="006C40A2">
        <w:rPr>
          <w:rFonts w:ascii="Arial" w:hAnsi="Arial" w:cs="Arial"/>
        </w:rPr>
        <w:lastRenderedPageBreak/>
        <w:t>References</w:t>
      </w:r>
    </w:p>
    <w:p w14:paraId="30F7FD31" w14:textId="77777777" w:rsidR="006C40A2" w:rsidRPr="006C40A2" w:rsidRDefault="006C40A2" w:rsidP="00CE6BF2">
      <w:pPr>
        <w:spacing w:before="0" w:after="0"/>
        <w:ind w:left="720" w:hanging="720"/>
        <w:rPr>
          <w:rFonts w:ascii="Arial" w:hAnsi="Arial" w:cs="Arial"/>
          <w:szCs w:val="24"/>
          <w:shd w:val="clear" w:color="auto" w:fill="FFFFFF"/>
        </w:rPr>
      </w:pPr>
      <w:proofErr w:type="spellStart"/>
      <w:r w:rsidRPr="006C40A2">
        <w:rPr>
          <w:rFonts w:ascii="Arial" w:hAnsi="Arial" w:cs="Arial"/>
          <w:szCs w:val="24"/>
          <w:shd w:val="clear" w:color="auto" w:fill="FFFFFF"/>
        </w:rPr>
        <w:t>Akyazi</w:t>
      </w:r>
      <w:proofErr w:type="spellEnd"/>
      <w:r w:rsidRPr="006C40A2">
        <w:rPr>
          <w:rFonts w:ascii="Arial" w:hAnsi="Arial" w:cs="Arial"/>
          <w:szCs w:val="24"/>
          <w:shd w:val="clear" w:color="auto" w:fill="FFFFFF"/>
        </w:rPr>
        <w:t xml:space="preserve">, T., </w:t>
      </w:r>
      <w:proofErr w:type="spellStart"/>
      <w:r w:rsidRPr="006C40A2">
        <w:rPr>
          <w:rFonts w:ascii="Arial" w:hAnsi="Arial" w:cs="Arial"/>
          <w:szCs w:val="24"/>
          <w:shd w:val="clear" w:color="auto" w:fill="FFFFFF"/>
        </w:rPr>
        <w:t>Goti</w:t>
      </w:r>
      <w:proofErr w:type="spellEnd"/>
      <w:r w:rsidRPr="006C40A2">
        <w:rPr>
          <w:rFonts w:ascii="Arial" w:hAnsi="Arial" w:cs="Arial"/>
          <w:szCs w:val="24"/>
          <w:shd w:val="clear" w:color="auto" w:fill="FFFFFF"/>
        </w:rPr>
        <w:t xml:space="preserve">, A., </w:t>
      </w:r>
      <w:proofErr w:type="spellStart"/>
      <w:r w:rsidRPr="006C40A2">
        <w:rPr>
          <w:rFonts w:ascii="Arial" w:hAnsi="Arial" w:cs="Arial"/>
          <w:szCs w:val="24"/>
          <w:shd w:val="clear" w:color="auto" w:fill="FFFFFF"/>
        </w:rPr>
        <w:t>Oyarbide</w:t>
      </w:r>
      <w:proofErr w:type="spellEnd"/>
      <w:r w:rsidRPr="006C40A2">
        <w:rPr>
          <w:rFonts w:ascii="Arial" w:hAnsi="Arial" w:cs="Arial"/>
          <w:szCs w:val="24"/>
          <w:shd w:val="clear" w:color="auto" w:fill="FFFFFF"/>
        </w:rPr>
        <w:t xml:space="preserve">, A., </w:t>
      </w:r>
      <w:proofErr w:type="spellStart"/>
      <w:r w:rsidRPr="006C40A2">
        <w:rPr>
          <w:rFonts w:ascii="Arial" w:hAnsi="Arial" w:cs="Arial"/>
          <w:szCs w:val="24"/>
          <w:shd w:val="clear" w:color="auto" w:fill="FFFFFF"/>
        </w:rPr>
        <w:t>Alberdi</w:t>
      </w:r>
      <w:proofErr w:type="spellEnd"/>
      <w:r w:rsidRPr="006C40A2">
        <w:rPr>
          <w:rFonts w:ascii="Arial" w:hAnsi="Arial" w:cs="Arial"/>
          <w:szCs w:val="24"/>
          <w:shd w:val="clear" w:color="auto" w:fill="FFFFFF"/>
        </w:rPr>
        <w:t xml:space="preserve">, E. and </w:t>
      </w:r>
      <w:proofErr w:type="spellStart"/>
      <w:r w:rsidRPr="006C40A2">
        <w:rPr>
          <w:rFonts w:ascii="Arial" w:hAnsi="Arial" w:cs="Arial"/>
          <w:szCs w:val="24"/>
          <w:shd w:val="clear" w:color="auto" w:fill="FFFFFF"/>
        </w:rPr>
        <w:t>Bayon</w:t>
      </w:r>
      <w:proofErr w:type="spellEnd"/>
      <w:r w:rsidRPr="006C40A2">
        <w:rPr>
          <w:rFonts w:ascii="Arial" w:hAnsi="Arial" w:cs="Arial"/>
          <w:szCs w:val="24"/>
          <w:shd w:val="clear" w:color="auto" w:fill="FFFFFF"/>
        </w:rPr>
        <w:t xml:space="preserve">, F., 2020. A guide for the food industry to meet the future skills requirements emerging with industry 4.0.  </w:t>
      </w:r>
      <w:r w:rsidRPr="006C40A2">
        <w:rPr>
          <w:rFonts w:ascii="Arial" w:hAnsi="Arial" w:cs="Arial"/>
          <w:i/>
          <w:iCs/>
          <w:szCs w:val="24"/>
          <w:shd w:val="clear" w:color="auto" w:fill="FFFFFF"/>
        </w:rPr>
        <w:t>Foods</w:t>
      </w:r>
      <w:r w:rsidRPr="006C40A2">
        <w:rPr>
          <w:rFonts w:ascii="Arial" w:hAnsi="Arial" w:cs="Arial"/>
          <w:szCs w:val="24"/>
          <w:shd w:val="clear" w:color="auto" w:fill="FFFFFF"/>
        </w:rPr>
        <w:t>, </w:t>
      </w:r>
      <w:r w:rsidRPr="006C40A2">
        <w:rPr>
          <w:rFonts w:ascii="Arial" w:hAnsi="Arial" w:cs="Arial"/>
          <w:i/>
          <w:iCs/>
          <w:szCs w:val="24"/>
          <w:shd w:val="clear" w:color="auto" w:fill="FFFFFF"/>
        </w:rPr>
        <w:t>9</w:t>
      </w:r>
      <w:r w:rsidRPr="006C40A2">
        <w:rPr>
          <w:rFonts w:ascii="Arial" w:hAnsi="Arial" w:cs="Arial"/>
          <w:szCs w:val="24"/>
          <w:shd w:val="clear" w:color="auto" w:fill="FFFFFF"/>
        </w:rPr>
        <w:t xml:space="preserve">(4), p.492. </w:t>
      </w:r>
      <w:hyperlink r:id="rId8" w:history="1">
        <w:r w:rsidRPr="006C40A2">
          <w:rPr>
            <w:rStyle w:val="Hyperlink"/>
            <w:rFonts w:ascii="Arial" w:hAnsi="Arial" w:cs="Arial"/>
            <w:szCs w:val="24"/>
            <w:shd w:val="clear" w:color="auto" w:fill="FFFFFF"/>
          </w:rPr>
          <w:t xml:space="preserve"> https://doi.org/10.3390/foods9040492</w:t>
        </w:r>
      </w:hyperlink>
      <w:r w:rsidRPr="006C40A2">
        <w:rPr>
          <w:rFonts w:ascii="Arial" w:hAnsi="Arial" w:cs="Arial"/>
          <w:szCs w:val="24"/>
          <w:shd w:val="clear" w:color="auto" w:fill="FFFFFF"/>
        </w:rPr>
        <w:t xml:space="preserve"> </w:t>
      </w:r>
    </w:p>
    <w:p w14:paraId="34B911A6" w14:textId="77777777" w:rsidR="006C40A2" w:rsidRPr="006C40A2" w:rsidRDefault="006C40A2" w:rsidP="00CE6BF2">
      <w:pPr>
        <w:spacing w:before="0" w:after="0"/>
        <w:ind w:left="720" w:hanging="720"/>
        <w:rPr>
          <w:rFonts w:ascii="Arial" w:hAnsi="Arial" w:cs="Arial"/>
          <w:szCs w:val="24"/>
          <w:shd w:val="clear" w:color="auto" w:fill="FFFFFF"/>
        </w:rPr>
      </w:pPr>
      <w:proofErr w:type="spellStart"/>
      <w:r w:rsidRPr="006C40A2">
        <w:rPr>
          <w:rFonts w:ascii="Arial" w:hAnsi="Arial" w:cs="Arial"/>
          <w:szCs w:val="24"/>
          <w:shd w:val="clear" w:color="auto" w:fill="FFFFFF"/>
        </w:rPr>
        <w:t>Alhelalat</w:t>
      </w:r>
      <w:proofErr w:type="spellEnd"/>
      <w:r w:rsidRPr="006C40A2">
        <w:rPr>
          <w:rFonts w:ascii="Arial" w:hAnsi="Arial" w:cs="Arial"/>
          <w:szCs w:val="24"/>
          <w:shd w:val="clear" w:color="auto" w:fill="FFFFFF"/>
        </w:rPr>
        <w:t xml:space="preserve">, J.A., </w:t>
      </w:r>
      <w:proofErr w:type="spellStart"/>
      <w:r w:rsidRPr="006C40A2">
        <w:rPr>
          <w:rFonts w:ascii="Arial" w:hAnsi="Arial" w:cs="Arial"/>
          <w:szCs w:val="24"/>
          <w:shd w:val="clear" w:color="auto" w:fill="FFFFFF"/>
        </w:rPr>
        <w:t>Ma’moun</w:t>
      </w:r>
      <w:proofErr w:type="spellEnd"/>
      <w:r w:rsidRPr="006C40A2">
        <w:rPr>
          <w:rFonts w:ascii="Arial" w:hAnsi="Arial" w:cs="Arial"/>
          <w:szCs w:val="24"/>
          <w:shd w:val="clear" w:color="auto" w:fill="FFFFFF"/>
        </w:rPr>
        <w:t xml:space="preserve">, A.H. and </w:t>
      </w:r>
      <w:proofErr w:type="spellStart"/>
      <w:r w:rsidRPr="006C40A2">
        <w:rPr>
          <w:rFonts w:ascii="Arial" w:hAnsi="Arial" w:cs="Arial"/>
          <w:szCs w:val="24"/>
          <w:shd w:val="clear" w:color="auto" w:fill="FFFFFF"/>
        </w:rPr>
        <w:t>Twaissi</w:t>
      </w:r>
      <w:proofErr w:type="spellEnd"/>
      <w:r w:rsidRPr="006C40A2">
        <w:rPr>
          <w:rFonts w:ascii="Arial" w:hAnsi="Arial" w:cs="Arial"/>
          <w:szCs w:val="24"/>
          <w:shd w:val="clear" w:color="auto" w:fill="FFFFFF"/>
        </w:rPr>
        <w:t>, N.M., 2017. The impact of personal and functional aspects of restaurant employee service behaviour on customer satisfaction. </w:t>
      </w:r>
      <w:r w:rsidRPr="006C40A2">
        <w:rPr>
          <w:rFonts w:ascii="Arial" w:hAnsi="Arial" w:cs="Arial"/>
          <w:i/>
          <w:iCs/>
          <w:szCs w:val="24"/>
          <w:shd w:val="clear" w:color="auto" w:fill="FFFFFF"/>
        </w:rPr>
        <w:t xml:space="preserve"> International Journal of Hospitality Management</w:t>
      </w:r>
      <w:r w:rsidRPr="006C40A2">
        <w:rPr>
          <w:rFonts w:ascii="Arial" w:hAnsi="Arial" w:cs="Arial"/>
          <w:szCs w:val="24"/>
          <w:shd w:val="clear" w:color="auto" w:fill="FFFFFF"/>
        </w:rPr>
        <w:t>, </w:t>
      </w:r>
      <w:r w:rsidRPr="006C40A2">
        <w:rPr>
          <w:rFonts w:ascii="Arial" w:hAnsi="Arial" w:cs="Arial"/>
          <w:i/>
          <w:iCs/>
          <w:szCs w:val="24"/>
          <w:shd w:val="clear" w:color="auto" w:fill="FFFFFF"/>
        </w:rPr>
        <w:t>66</w:t>
      </w:r>
      <w:r w:rsidRPr="006C40A2">
        <w:rPr>
          <w:rFonts w:ascii="Arial" w:hAnsi="Arial" w:cs="Arial"/>
          <w:szCs w:val="24"/>
          <w:shd w:val="clear" w:color="auto" w:fill="FFFFFF"/>
        </w:rPr>
        <w:t xml:space="preserve">, pp.46-53.  </w:t>
      </w:r>
      <w:hyperlink r:id="rId9" w:history="1">
        <w:r w:rsidRPr="006C40A2">
          <w:rPr>
            <w:rStyle w:val="Hyperlink"/>
            <w:rFonts w:ascii="Arial" w:hAnsi="Arial" w:cs="Arial"/>
            <w:szCs w:val="24"/>
            <w:shd w:val="clear" w:color="auto" w:fill="FFFFFF"/>
          </w:rPr>
          <w:t>https://doi.org/10.1016/j.ijhm.2017.07.001</w:t>
        </w:r>
      </w:hyperlink>
      <w:r w:rsidRPr="006C40A2">
        <w:rPr>
          <w:rFonts w:ascii="Arial" w:hAnsi="Arial" w:cs="Arial"/>
          <w:szCs w:val="24"/>
          <w:shd w:val="clear" w:color="auto" w:fill="FFFFFF"/>
        </w:rPr>
        <w:t xml:space="preserve"> </w:t>
      </w:r>
    </w:p>
    <w:p w14:paraId="3AE6E6C5" w14:textId="77777777" w:rsidR="006C40A2" w:rsidRPr="006C40A2" w:rsidRDefault="006C40A2" w:rsidP="00CE6BF2">
      <w:pPr>
        <w:spacing w:before="0" w:after="0"/>
        <w:ind w:left="720" w:hanging="720"/>
        <w:rPr>
          <w:rFonts w:ascii="Arial" w:hAnsi="Arial" w:cs="Arial"/>
          <w:color w:val="222222"/>
          <w:szCs w:val="24"/>
          <w:shd w:val="clear" w:color="auto" w:fill="FFFFFF"/>
        </w:rPr>
      </w:pPr>
      <w:proofErr w:type="spellStart"/>
      <w:r w:rsidRPr="006C40A2">
        <w:rPr>
          <w:rFonts w:ascii="Arial" w:hAnsi="Arial" w:cs="Arial"/>
          <w:szCs w:val="24"/>
          <w:shd w:val="clear" w:color="auto" w:fill="FFFFFF"/>
        </w:rPr>
        <w:t>Mendocilla</w:t>
      </w:r>
      <w:proofErr w:type="spellEnd"/>
      <w:r w:rsidRPr="006C40A2">
        <w:rPr>
          <w:rFonts w:ascii="Arial" w:hAnsi="Arial" w:cs="Arial"/>
          <w:szCs w:val="24"/>
          <w:shd w:val="clear" w:color="auto" w:fill="FFFFFF"/>
        </w:rPr>
        <w:t xml:space="preserve">, M., </w:t>
      </w:r>
      <w:proofErr w:type="spellStart"/>
      <w:r w:rsidRPr="006C40A2">
        <w:rPr>
          <w:rFonts w:ascii="Arial" w:hAnsi="Arial" w:cs="Arial"/>
          <w:szCs w:val="24"/>
          <w:shd w:val="clear" w:color="auto" w:fill="FFFFFF"/>
        </w:rPr>
        <w:t>Miravitlles</w:t>
      </w:r>
      <w:proofErr w:type="spellEnd"/>
      <w:r w:rsidRPr="006C40A2">
        <w:rPr>
          <w:rFonts w:ascii="Arial" w:hAnsi="Arial" w:cs="Arial"/>
          <w:szCs w:val="24"/>
          <w:shd w:val="clear" w:color="auto" w:fill="FFFFFF"/>
        </w:rPr>
        <w:t xml:space="preserve"> Matamoros, P. and </w:t>
      </w:r>
      <w:proofErr w:type="spellStart"/>
      <w:r w:rsidRPr="006C40A2">
        <w:rPr>
          <w:rFonts w:ascii="Arial" w:hAnsi="Arial" w:cs="Arial"/>
          <w:szCs w:val="24"/>
          <w:shd w:val="clear" w:color="auto" w:fill="FFFFFF"/>
        </w:rPr>
        <w:t>Matute</w:t>
      </w:r>
      <w:proofErr w:type="spellEnd"/>
      <w:r w:rsidRPr="006C40A2">
        <w:rPr>
          <w:rFonts w:ascii="Arial" w:hAnsi="Arial" w:cs="Arial"/>
          <w:szCs w:val="24"/>
          <w:shd w:val="clear" w:color="auto" w:fill="FFFFFF"/>
        </w:rPr>
        <w:t>, J., 2021. QUICKSERV: a service quality assessment tool for the quick-service restaurant industry. </w:t>
      </w:r>
      <w:r w:rsidRPr="006C40A2">
        <w:rPr>
          <w:rFonts w:ascii="Arial" w:hAnsi="Arial" w:cs="Arial"/>
          <w:i/>
          <w:iCs/>
          <w:szCs w:val="24"/>
          <w:shd w:val="clear" w:color="auto" w:fill="FFFFFF"/>
        </w:rPr>
        <w:t xml:space="preserve"> </w:t>
      </w:r>
      <w:proofErr w:type="spellStart"/>
      <w:r w:rsidRPr="006C40A2">
        <w:rPr>
          <w:rFonts w:ascii="Arial" w:hAnsi="Arial" w:cs="Arial"/>
          <w:i/>
          <w:iCs/>
          <w:szCs w:val="24"/>
          <w:shd w:val="clear" w:color="auto" w:fill="FFFFFF"/>
        </w:rPr>
        <w:t>BritishFoodJournal</w:t>
      </w:r>
      <w:proofErr w:type="spellEnd"/>
      <w:r w:rsidRPr="006C40A2">
        <w:rPr>
          <w:rFonts w:ascii="Arial" w:hAnsi="Arial" w:cs="Arial"/>
          <w:szCs w:val="24"/>
          <w:shd w:val="clear" w:color="auto" w:fill="FFFFFF"/>
        </w:rPr>
        <w:t>, </w:t>
      </w:r>
      <w:r w:rsidRPr="006C40A2">
        <w:rPr>
          <w:rFonts w:ascii="Arial" w:hAnsi="Arial" w:cs="Arial"/>
          <w:i/>
          <w:iCs/>
          <w:szCs w:val="24"/>
          <w:shd w:val="clear" w:color="auto" w:fill="FFFFFF"/>
        </w:rPr>
        <w:t>123</w:t>
      </w:r>
      <w:r w:rsidRPr="006C40A2">
        <w:rPr>
          <w:rFonts w:ascii="Arial" w:hAnsi="Arial" w:cs="Arial"/>
          <w:szCs w:val="24"/>
          <w:shd w:val="clear" w:color="auto" w:fill="FFFFFF"/>
        </w:rPr>
        <w:t>(13), pp.241-259</w:t>
      </w:r>
      <w:r w:rsidRPr="006C40A2">
        <w:rPr>
          <w:rFonts w:ascii="Arial" w:hAnsi="Arial" w:cs="Arial"/>
          <w:color w:val="222222"/>
          <w:szCs w:val="24"/>
          <w:shd w:val="clear" w:color="auto" w:fill="FFFFFF"/>
        </w:rPr>
        <w:t xml:space="preserve">.  </w:t>
      </w:r>
      <w:hyperlink r:id="rId10" w:history="1">
        <w:r w:rsidRPr="006C40A2">
          <w:rPr>
            <w:rStyle w:val="Hyperlink"/>
            <w:rFonts w:ascii="Arial" w:hAnsi="Arial" w:cs="Arial"/>
            <w:szCs w:val="24"/>
            <w:shd w:val="clear" w:color="auto" w:fill="FFFFFF"/>
          </w:rPr>
          <w:t>https://doi.org/10.1108/BFJ-12-2020-1108</w:t>
        </w:r>
      </w:hyperlink>
      <w:r w:rsidRPr="006C40A2">
        <w:rPr>
          <w:rFonts w:ascii="Arial" w:hAnsi="Arial" w:cs="Arial"/>
          <w:color w:val="222222"/>
          <w:szCs w:val="24"/>
          <w:shd w:val="clear" w:color="auto" w:fill="FFFFFF"/>
        </w:rPr>
        <w:t xml:space="preserve"> </w:t>
      </w:r>
    </w:p>
    <w:p w14:paraId="472FE8C2" w14:textId="77777777" w:rsidR="006C40A2" w:rsidRPr="006C40A2" w:rsidRDefault="006C40A2" w:rsidP="00CE6BF2">
      <w:pPr>
        <w:spacing w:before="0" w:after="0"/>
        <w:ind w:left="720" w:hanging="720"/>
        <w:rPr>
          <w:rFonts w:ascii="Arial" w:hAnsi="Arial" w:cs="Arial"/>
          <w:color w:val="222222"/>
          <w:szCs w:val="24"/>
          <w:shd w:val="clear" w:color="auto" w:fill="FFFFFF"/>
        </w:rPr>
      </w:pPr>
      <w:r w:rsidRPr="006C40A2">
        <w:rPr>
          <w:rFonts w:ascii="Arial" w:hAnsi="Arial" w:cs="Arial"/>
          <w:szCs w:val="24"/>
          <w:shd w:val="clear" w:color="auto" w:fill="FFFFFF"/>
        </w:rPr>
        <w:t xml:space="preserve">Mutuku, C.W., 2022.  Influence of Academic Qualification on Employment in Hotels.  A Critical Literature Review. </w:t>
      </w:r>
      <w:r w:rsidRPr="006C40A2">
        <w:rPr>
          <w:rFonts w:ascii="Arial" w:hAnsi="Arial" w:cs="Arial"/>
          <w:i/>
          <w:iCs/>
          <w:szCs w:val="24"/>
          <w:shd w:val="clear" w:color="auto" w:fill="FFFFFF"/>
        </w:rPr>
        <w:t xml:space="preserve"> Journal of Modern Hospitality</w:t>
      </w:r>
      <w:r w:rsidRPr="006C40A2">
        <w:rPr>
          <w:rFonts w:ascii="Arial" w:hAnsi="Arial" w:cs="Arial"/>
          <w:szCs w:val="24"/>
          <w:shd w:val="clear" w:color="auto" w:fill="FFFFFF"/>
        </w:rPr>
        <w:t>, </w:t>
      </w:r>
      <w:r w:rsidRPr="006C40A2">
        <w:rPr>
          <w:rFonts w:ascii="Arial" w:hAnsi="Arial" w:cs="Arial"/>
          <w:i/>
          <w:iCs/>
          <w:szCs w:val="24"/>
          <w:shd w:val="clear" w:color="auto" w:fill="FFFFFF"/>
        </w:rPr>
        <w:t>1</w:t>
      </w:r>
      <w:r w:rsidRPr="006C40A2">
        <w:rPr>
          <w:rFonts w:ascii="Arial" w:hAnsi="Arial" w:cs="Arial"/>
          <w:szCs w:val="24"/>
          <w:shd w:val="clear" w:color="auto" w:fill="FFFFFF"/>
        </w:rPr>
        <w:t xml:space="preserve">(1), pp.13-25.  </w:t>
      </w:r>
      <w:hyperlink r:id="rId11" w:history="1">
        <w:r w:rsidRPr="006C40A2">
          <w:rPr>
            <w:rStyle w:val="Hyperlink"/>
            <w:rFonts w:ascii="Arial" w:hAnsi="Arial" w:cs="Arial"/>
            <w:szCs w:val="24"/>
            <w:shd w:val="clear" w:color="auto" w:fill="FFFFFF"/>
          </w:rPr>
          <w:t>https://doi.org/10.47941/jmh.1094</w:t>
        </w:r>
      </w:hyperlink>
      <w:r w:rsidRPr="006C40A2">
        <w:rPr>
          <w:rFonts w:ascii="Arial" w:hAnsi="Arial" w:cs="Arial"/>
          <w:color w:val="222222"/>
          <w:szCs w:val="24"/>
          <w:shd w:val="clear" w:color="auto" w:fill="FFFFFF"/>
        </w:rPr>
        <w:t xml:space="preserve"> </w:t>
      </w:r>
    </w:p>
    <w:p w14:paraId="14014879" w14:textId="77777777" w:rsidR="006C40A2" w:rsidRPr="006C40A2" w:rsidRDefault="006C40A2" w:rsidP="00CE6BF2">
      <w:pPr>
        <w:spacing w:before="0" w:after="0"/>
        <w:ind w:left="720" w:hanging="720"/>
        <w:rPr>
          <w:rFonts w:ascii="Arial" w:hAnsi="Arial" w:cs="Arial"/>
          <w:color w:val="222222"/>
          <w:szCs w:val="24"/>
          <w:shd w:val="clear" w:color="auto" w:fill="FFFFFF"/>
        </w:rPr>
      </w:pPr>
      <w:r w:rsidRPr="006C40A2">
        <w:rPr>
          <w:rFonts w:ascii="Arial" w:hAnsi="Arial" w:cs="Arial"/>
          <w:szCs w:val="24"/>
          <w:shd w:val="clear" w:color="auto" w:fill="FFFFFF"/>
        </w:rPr>
        <w:t xml:space="preserve">Nizam, N.Z., </w:t>
      </w:r>
      <w:proofErr w:type="spellStart"/>
      <w:r w:rsidRPr="006C40A2">
        <w:rPr>
          <w:rFonts w:ascii="Arial" w:hAnsi="Arial" w:cs="Arial"/>
          <w:szCs w:val="24"/>
          <w:shd w:val="clear" w:color="auto" w:fill="FFFFFF"/>
        </w:rPr>
        <w:t>AlKaabi</w:t>
      </w:r>
      <w:proofErr w:type="spellEnd"/>
      <w:r w:rsidRPr="006C40A2">
        <w:rPr>
          <w:rFonts w:ascii="Arial" w:hAnsi="Arial" w:cs="Arial"/>
          <w:szCs w:val="24"/>
          <w:shd w:val="clear" w:color="auto" w:fill="FFFFFF"/>
        </w:rPr>
        <w:t>, M.R.A.Z. and Husseini, S.A., 2022. Customers’ satisfaction in food and beverage in McDonald's restaurant in United Arab Emirates: A review. </w:t>
      </w:r>
      <w:r w:rsidRPr="006C40A2">
        <w:rPr>
          <w:rFonts w:ascii="Arial" w:hAnsi="Arial" w:cs="Arial"/>
          <w:i/>
          <w:iCs/>
          <w:szCs w:val="24"/>
          <w:shd w:val="clear" w:color="auto" w:fill="FFFFFF"/>
        </w:rPr>
        <w:t xml:space="preserve"> Journal of Positive School Psychology</w:t>
      </w:r>
      <w:r w:rsidRPr="006C40A2">
        <w:rPr>
          <w:rFonts w:ascii="Arial" w:hAnsi="Arial" w:cs="Arial"/>
          <w:szCs w:val="24"/>
          <w:shd w:val="clear" w:color="auto" w:fill="FFFFFF"/>
        </w:rPr>
        <w:t>, </w:t>
      </w:r>
      <w:r w:rsidRPr="006C40A2">
        <w:rPr>
          <w:rFonts w:ascii="Arial" w:hAnsi="Arial" w:cs="Arial"/>
          <w:i/>
          <w:iCs/>
          <w:szCs w:val="24"/>
          <w:shd w:val="clear" w:color="auto" w:fill="FFFFFF"/>
        </w:rPr>
        <w:t>6</w:t>
      </w:r>
      <w:r w:rsidRPr="006C40A2">
        <w:rPr>
          <w:rFonts w:ascii="Arial" w:hAnsi="Arial" w:cs="Arial"/>
          <w:szCs w:val="24"/>
          <w:shd w:val="clear" w:color="auto" w:fill="FFFFFF"/>
        </w:rPr>
        <w:t xml:space="preserve">(3), pp.4677-4683.  </w:t>
      </w:r>
      <w:hyperlink r:id="rId12" w:history="1">
        <w:r w:rsidRPr="006C40A2">
          <w:rPr>
            <w:rStyle w:val="Hyperlink"/>
            <w:rFonts w:ascii="Arial" w:hAnsi="Arial" w:cs="Arial"/>
            <w:szCs w:val="24"/>
            <w:shd w:val="clear" w:color="auto" w:fill="FFFFFF"/>
          </w:rPr>
          <w:t>https://www.journalppw.com/index.php/jpsp/article/view/2668/1702</w:t>
        </w:r>
      </w:hyperlink>
      <w:r w:rsidRPr="006C40A2">
        <w:rPr>
          <w:rFonts w:ascii="Arial" w:hAnsi="Arial" w:cs="Arial"/>
          <w:color w:val="222222"/>
          <w:szCs w:val="24"/>
          <w:shd w:val="clear" w:color="auto" w:fill="FFFFFF"/>
        </w:rPr>
        <w:t xml:space="preserve"> </w:t>
      </w:r>
    </w:p>
    <w:p w14:paraId="10461650" w14:textId="77777777" w:rsidR="00AC1801" w:rsidRPr="008F462A" w:rsidRDefault="00AC1801" w:rsidP="00CE6BF2">
      <w:pPr>
        <w:spacing w:before="0" w:after="0"/>
        <w:ind w:left="720" w:hanging="720"/>
        <w:rPr>
          <w:szCs w:val="24"/>
        </w:rPr>
      </w:pPr>
    </w:p>
    <w:p w14:paraId="6BD2B20F" w14:textId="77777777" w:rsidR="00A46977" w:rsidRDefault="00A46977" w:rsidP="00CE6BF2">
      <w:pPr>
        <w:pStyle w:val="Blockquote"/>
        <w:spacing w:before="0" w:after="0"/>
        <w:ind w:left="720" w:hanging="720"/>
      </w:pPr>
    </w:p>
    <w:p w14:paraId="0D05CFBB" w14:textId="77777777" w:rsidR="00A46977" w:rsidRDefault="00A46977" w:rsidP="00CE6BF2">
      <w:pPr>
        <w:spacing w:before="0" w:after="0"/>
      </w:pPr>
    </w:p>
    <w:sectPr w:rsidR="00A46977" w:rsidSect="00384D65">
      <w:headerReference w:type="default" r:id="rId13"/>
      <w:pgSz w:w="11909" w:h="16834" w:code="9"/>
      <w:pgMar w:top="1440" w:right="1440" w:bottom="1440" w:left="1440" w:header="720" w:footer="10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B3239" w14:textId="77777777" w:rsidR="00D2149A" w:rsidRDefault="00D2149A">
      <w:pPr>
        <w:spacing w:before="0" w:after="0" w:line="240" w:lineRule="auto"/>
      </w:pPr>
      <w:r>
        <w:separator/>
      </w:r>
    </w:p>
  </w:endnote>
  <w:endnote w:type="continuationSeparator" w:id="0">
    <w:p w14:paraId="5C383A11" w14:textId="77777777" w:rsidR="00D2149A" w:rsidRDefault="00D2149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EEA2A" w14:textId="77777777" w:rsidR="00D2149A" w:rsidRDefault="00D2149A">
      <w:pPr>
        <w:spacing w:before="0" w:after="0" w:line="240" w:lineRule="auto"/>
      </w:pPr>
      <w:r>
        <w:separator/>
      </w:r>
    </w:p>
  </w:footnote>
  <w:footnote w:type="continuationSeparator" w:id="0">
    <w:p w14:paraId="179C4799" w14:textId="77777777" w:rsidR="00D2149A" w:rsidRDefault="00D2149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A5F6E" w14:textId="77777777" w:rsidR="00384D65" w:rsidRPr="00384D65" w:rsidRDefault="009D0E6E" w:rsidP="00CB062F">
    <w:pPr>
      <w:pStyle w:val="Header"/>
      <w:tabs>
        <w:tab w:val="clear" w:pos="8640"/>
        <w:tab w:val="right" w:pos="9000"/>
      </w:tabs>
      <w:jc w:val="right"/>
    </w:pPr>
    <w:r w:rsidRPr="006C40A2">
      <w:rPr>
        <w:rFonts w:ascii="Arial" w:hAnsi="Arial" w:cs="Arial"/>
      </w:rPr>
      <w:t xml:space="preserve">Employee Skills  </w:t>
    </w:r>
    <w:r>
      <w:t xml:space="preserve">   </w:t>
    </w:r>
    <w:r w:rsidR="00384D65">
      <w:t xml:space="preserve"> </w:t>
    </w:r>
    <w:r w:rsidR="00384D65">
      <w:fldChar w:fldCharType="begin"/>
    </w:r>
    <w:r w:rsidR="00384D65">
      <w:instrText xml:space="preserve"> PAGE   \* MERGEFORMAT </w:instrText>
    </w:r>
    <w:r w:rsidR="00384D65">
      <w:fldChar w:fldCharType="separate"/>
    </w:r>
    <w:r w:rsidR="006C40A2">
      <w:rPr>
        <w:noProof/>
      </w:rPr>
      <w:t>1</w:t>
    </w:r>
    <w:r w:rsidR="00384D65">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06030E"/>
    <w:multiLevelType w:val="singleLevel"/>
    <w:tmpl w:val="9E48B9B0"/>
    <w:lvl w:ilvl="0">
      <w:start w:val="1"/>
      <w:numFmt w:val="bullet"/>
      <w:pStyle w:val="NormalPointer"/>
      <w:lvlText w:val=""/>
      <w:lvlJc w:val="left"/>
      <w:pPr>
        <w:tabs>
          <w:tab w:val="num" w:pos="360"/>
        </w:tabs>
        <w:ind w:left="360" w:hanging="360"/>
      </w:pPr>
      <w:rPr>
        <w:rFonts w:ascii="Symbol" w:hAnsi="Symbol" w:hint="default"/>
      </w:rPr>
    </w:lvl>
  </w:abstractNum>
  <w:abstractNum w:abstractNumId="1" w15:restartNumberingAfterBreak="0">
    <w:nsid w:val="65303F76"/>
    <w:multiLevelType w:val="singleLevel"/>
    <w:tmpl w:val="0409000F"/>
    <w:lvl w:ilvl="0">
      <w:start w:val="1"/>
      <w:numFmt w:val="decimal"/>
      <w:lvlText w:val="%1."/>
      <w:lvlJc w:val="left"/>
      <w:pPr>
        <w:tabs>
          <w:tab w:val="num" w:pos="360"/>
        </w:tabs>
        <w:ind w:left="360" w:hanging="360"/>
      </w:pPr>
    </w:lvl>
  </w:abstractNum>
  <w:num w:numId="1" w16cid:durableId="609511531">
    <w:abstractNumId w:val="1"/>
  </w:num>
  <w:num w:numId="2" w16cid:durableId="426120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25C25"/>
    <w:rsid w:val="00031C4B"/>
    <w:rsid w:val="00163001"/>
    <w:rsid w:val="001A1DFF"/>
    <w:rsid w:val="002232A5"/>
    <w:rsid w:val="0024514D"/>
    <w:rsid w:val="00251492"/>
    <w:rsid w:val="00284331"/>
    <w:rsid w:val="00291DF4"/>
    <w:rsid w:val="002C3129"/>
    <w:rsid w:val="002C4611"/>
    <w:rsid w:val="002D753B"/>
    <w:rsid w:val="002F4471"/>
    <w:rsid w:val="0036583E"/>
    <w:rsid w:val="00384D65"/>
    <w:rsid w:val="00385374"/>
    <w:rsid w:val="00395DE4"/>
    <w:rsid w:val="003B4CD2"/>
    <w:rsid w:val="003C6CBA"/>
    <w:rsid w:val="003E639A"/>
    <w:rsid w:val="004369B3"/>
    <w:rsid w:val="0046373D"/>
    <w:rsid w:val="004A3940"/>
    <w:rsid w:val="00502627"/>
    <w:rsid w:val="00570E32"/>
    <w:rsid w:val="005A4C8B"/>
    <w:rsid w:val="005A6CAD"/>
    <w:rsid w:val="005A7FF6"/>
    <w:rsid w:val="005D1F65"/>
    <w:rsid w:val="005D23B7"/>
    <w:rsid w:val="005F7387"/>
    <w:rsid w:val="006632D9"/>
    <w:rsid w:val="00693BC6"/>
    <w:rsid w:val="006A6AFB"/>
    <w:rsid w:val="006C40A2"/>
    <w:rsid w:val="006F13D6"/>
    <w:rsid w:val="007B6589"/>
    <w:rsid w:val="007E1A63"/>
    <w:rsid w:val="00803590"/>
    <w:rsid w:val="00835F41"/>
    <w:rsid w:val="008C67B0"/>
    <w:rsid w:val="008F462A"/>
    <w:rsid w:val="009058B9"/>
    <w:rsid w:val="009245F8"/>
    <w:rsid w:val="009330B5"/>
    <w:rsid w:val="0096096C"/>
    <w:rsid w:val="009D0E6E"/>
    <w:rsid w:val="00A25C25"/>
    <w:rsid w:val="00A46977"/>
    <w:rsid w:val="00A83205"/>
    <w:rsid w:val="00AA7204"/>
    <w:rsid w:val="00AB770E"/>
    <w:rsid w:val="00AC1801"/>
    <w:rsid w:val="00B01719"/>
    <w:rsid w:val="00B175CB"/>
    <w:rsid w:val="00B249E7"/>
    <w:rsid w:val="00BB7D6D"/>
    <w:rsid w:val="00C35BD6"/>
    <w:rsid w:val="00C52B2C"/>
    <w:rsid w:val="00C777B2"/>
    <w:rsid w:val="00C97DB7"/>
    <w:rsid w:val="00CA240A"/>
    <w:rsid w:val="00CB062F"/>
    <w:rsid w:val="00CE6610"/>
    <w:rsid w:val="00CE6BF2"/>
    <w:rsid w:val="00CF1C2C"/>
    <w:rsid w:val="00D1600B"/>
    <w:rsid w:val="00D2149A"/>
    <w:rsid w:val="00D50463"/>
    <w:rsid w:val="00DE1333"/>
    <w:rsid w:val="00DF005D"/>
    <w:rsid w:val="00DF40AD"/>
    <w:rsid w:val="00E121CB"/>
    <w:rsid w:val="00E52212"/>
    <w:rsid w:val="00E73725"/>
    <w:rsid w:val="00E77C96"/>
    <w:rsid w:val="00EA3C55"/>
    <w:rsid w:val="00EC5062"/>
    <w:rsid w:val="00EF3329"/>
    <w:rsid w:val="00F01ABA"/>
    <w:rsid w:val="00F65CC9"/>
    <w:rsid w:val="00F77AF4"/>
    <w:rsid w:val="00FD6947"/>
    <w:rsid w:val="00FD7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9FD2D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D6D"/>
    <w:pPr>
      <w:spacing w:before="120" w:after="120" w:line="360" w:lineRule="auto"/>
    </w:pPr>
    <w:rPr>
      <w:sz w:val="24"/>
      <w:lang w:val="en-AU"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quote">
    <w:name w:val="Blockquote"/>
    <w:basedOn w:val="Normal"/>
    <w:pPr>
      <w:spacing w:before="100" w:after="100"/>
      <w:ind w:left="360" w:right="360"/>
    </w:pPr>
    <w:rPr>
      <w:snapToGrid w:val="0"/>
    </w:rPr>
  </w:style>
  <w:style w:type="character" w:customStyle="1" w:styleId="CITE">
    <w:name w:val="CITE"/>
    <w:rPr>
      <w:i/>
    </w:rPr>
  </w:style>
  <w:style w:type="paragraph" w:customStyle="1" w:styleId="DefinitionList">
    <w:name w:val="Definition List"/>
    <w:basedOn w:val="Normal"/>
    <w:next w:val="Normal"/>
    <w:pPr>
      <w:ind w:left="360"/>
    </w:pPr>
    <w:rPr>
      <w:snapToGrid w:val="0"/>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rPr>
      <w:sz w:val="18"/>
    </w:rPr>
  </w:style>
  <w:style w:type="character" w:styleId="PageNumber">
    <w:name w:val="page number"/>
    <w:basedOn w:val="DefaultParagraphFont"/>
  </w:style>
  <w:style w:type="paragraph" w:styleId="BodyText">
    <w:name w:val="Body Text"/>
    <w:basedOn w:val="Normal"/>
    <w:rsid w:val="00EC5062"/>
    <w:pPr>
      <w:jc w:val="both"/>
    </w:pPr>
    <w:rPr>
      <w:szCs w:val="24"/>
    </w:rPr>
  </w:style>
  <w:style w:type="paragraph" w:customStyle="1" w:styleId="NormalPointer">
    <w:name w:val="Normal Pointer"/>
    <w:basedOn w:val="Normal"/>
    <w:pPr>
      <w:numPr>
        <w:numId w:val="2"/>
      </w:numPr>
    </w:pPr>
  </w:style>
  <w:style w:type="paragraph" w:styleId="NormalWeb">
    <w:name w:val="Normal (Web)"/>
    <w:basedOn w:val="Normal"/>
    <w:rsid w:val="001A1DFF"/>
    <w:pPr>
      <w:spacing w:before="100" w:beforeAutospacing="1" w:after="100" w:afterAutospacing="1"/>
    </w:pPr>
    <w:rPr>
      <w:szCs w:val="24"/>
    </w:rPr>
  </w:style>
  <w:style w:type="character" w:customStyle="1" w:styleId="cite0">
    <w:name w:val="cite"/>
    <w:rsid w:val="001A1DFF"/>
    <w:rPr>
      <w:i/>
      <w:iCs/>
    </w:rPr>
  </w:style>
  <w:style w:type="character" w:styleId="Emphasis">
    <w:name w:val="Emphasis"/>
    <w:qFormat/>
    <w:rsid w:val="00AB770E"/>
    <w:rPr>
      <w:i/>
      <w:iCs/>
    </w:rPr>
  </w:style>
  <w:style w:type="paragraph" w:customStyle="1" w:styleId="blockquote0">
    <w:name w:val="blockquote"/>
    <w:basedOn w:val="Normal"/>
    <w:rsid w:val="005A4C8B"/>
    <w:pPr>
      <w:spacing w:before="100" w:beforeAutospacing="1" w:after="100" w:afterAutospacing="1"/>
    </w:pPr>
    <w:rPr>
      <w:szCs w:val="24"/>
    </w:rPr>
  </w:style>
  <w:style w:type="table" w:styleId="TableGrid">
    <w:name w:val="Table Grid"/>
    <w:basedOn w:val="TableNormal"/>
    <w:rsid w:val="00B01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384D65"/>
    <w:rPr>
      <w:sz w:val="24"/>
      <w:lang w:val="en-AU" w:eastAsia="en-US"/>
    </w:rPr>
  </w:style>
  <w:style w:type="paragraph" w:styleId="Date">
    <w:name w:val="Date"/>
    <w:basedOn w:val="Normal"/>
    <w:next w:val="Normal"/>
    <w:link w:val="DateChar"/>
    <w:uiPriority w:val="99"/>
    <w:semiHidden/>
    <w:unhideWhenUsed/>
    <w:rsid w:val="00DF40AD"/>
  </w:style>
  <w:style w:type="character" w:customStyle="1" w:styleId="DateChar">
    <w:name w:val="Date Char"/>
    <w:link w:val="Date"/>
    <w:uiPriority w:val="99"/>
    <w:semiHidden/>
    <w:rsid w:val="00DF40AD"/>
    <w:rPr>
      <w:sz w:val="24"/>
      <w:lang w:val="en-AU" w:eastAsia="en-US"/>
    </w:rPr>
  </w:style>
  <w:style w:type="paragraph" w:styleId="BalloonText">
    <w:name w:val="Balloon Text"/>
    <w:basedOn w:val="Normal"/>
    <w:link w:val="BalloonTextChar"/>
    <w:uiPriority w:val="99"/>
    <w:semiHidden/>
    <w:unhideWhenUsed/>
    <w:rsid w:val="00031C4B"/>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031C4B"/>
    <w:rPr>
      <w:rFonts w:ascii="Tahoma" w:hAnsi="Tahoma" w:cs="Tahoma"/>
      <w:sz w:val="16"/>
      <w:szCs w:val="16"/>
      <w:lang w:val="en-AU"/>
    </w:rPr>
  </w:style>
  <w:style w:type="character" w:styleId="Hyperlink">
    <w:name w:val="Hyperlink"/>
    <w:uiPriority w:val="99"/>
    <w:unhideWhenUsed/>
    <w:rsid w:val="009D0E6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75909">
      <w:bodyDiv w:val="1"/>
      <w:marLeft w:val="0"/>
      <w:marRight w:val="0"/>
      <w:marTop w:val="0"/>
      <w:marBottom w:val="0"/>
      <w:divBdr>
        <w:top w:val="none" w:sz="0" w:space="0" w:color="auto"/>
        <w:left w:val="none" w:sz="0" w:space="0" w:color="auto"/>
        <w:bottom w:val="none" w:sz="0" w:space="0" w:color="auto"/>
        <w:right w:val="none" w:sz="0" w:space="0" w:color="auto"/>
      </w:divBdr>
    </w:div>
    <w:div w:id="99184306">
      <w:bodyDiv w:val="1"/>
      <w:marLeft w:val="0"/>
      <w:marRight w:val="0"/>
      <w:marTop w:val="0"/>
      <w:marBottom w:val="0"/>
      <w:divBdr>
        <w:top w:val="none" w:sz="0" w:space="0" w:color="auto"/>
        <w:left w:val="none" w:sz="0" w:space="0" w:color="auto"/>
        <w:bottom w:val="none" w:sz="0" w:space="0" w:color="auto"/>
        <w:right w:val="none" w:sz="0" w:space="0" w:color="auto"/>
      </w:divBdr>
      <w:divsChild>
        <w:div w:id="6797457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7723907">
      <w:bodyDiv w:val="1"/>
      <w:marLeft w:val="0"/>
      <w:marRight w:val="0"/>
      <w:marTop w:val="0"/>
      <w:marBottom w:val="0"/>
      <w:divBdr>
        <w:top w:val="none" w:sz="0" w:space="0" w:color="auto"/>
        <w:left w:val="none" w:sz="0" w:space="0" w:color="auto"/>
        <w:bottom w:val="none" w:sz="0" w:space="0" w:color="auto"/>
        <w:right w:val="none" w:sz="0" w:space="0" w:color="auto"/>
      </w:divBdr>
    </w:div>
    <w:div w:id="488330872">
      <w:bodyDiv w:val="1"/>
      <w:marLeft w:val="0"/>
      <w:marRight w:val="0"/>
      <w:marTop w:val="0"/>
      <w:marBottom w:val="0"/>
      <w:divBdr>
        <w:top w:val="none" w:sz="0" w:space="0" w:color="auto"/>
        <w:left w:val="none" w:sz="0" w:space="0" w:color="auto"/>
        <w:bottom w:val="none" w:sz="0" w:space="0" w:color="auto"/>
        <w:right w:val="none" w:sz="0" w:space="0" w:color="auto"/>
      </w:divBdr>
    </w:div>
    <w:div w:id="499388303">
      <w:bodyDiv w:val="1"/>
      <w:marLeft w:val="0"/>
      <w:marRight w:val="0"/>
      <w:marTop w:val="0"/>
      <w:marBottom w:val="0"/>
      <w:divBdr>
        <w:top w:val="none" w:sz="0" w:space="0" w:color="auto"/>
        <w:left w:val="none" w:sz="0" w:space="0" w:color="auto"/>
        <w:bottom w:val="none" w:sz="0" w:space="0" w:color="auto"/>
        <w:right w:val="none" w:sz="0" w:space="0" w:color="auto"/>
      </w:divBdr>
    </w:div>
    <w:div w:id="615210377">
      <w:bodyDiv w:val="1"/>
      <w:marLeft w:val="0"/>
      <w:marRight w:val="0"/>
      <w:marTop w:val="0"/>
      <w:marBottom w:val="0"/>
      <w:divBdr>
        <w:top w:val="none" w:sz="0" w:space="0" w:color="auto"/>
        <w:left w:val="none" w:sz="0" w:space="0" w:color="auto"/>
        <w:bottom w:val="none" w:sz="0" w:space="0" w:color="auto"/>
        <w:right w:val="none" w:sz="0" w:space="0" w:color="auto"/>
      </w:divBdr>
    </w:div>
    <w:div w:id="1084912460">
      <w:bodyDiv w:val="1"/>
      <w:marLeft w:val="0"/>
      <w:marRight w:val="0"/>
      <w:marTop w:val="0"/>
      <w:marBottom w:val="0"/>
      <w:divBdr>
        <w:top w:val="none" w:sz="0" w:space="0" w:color="auto"/>
        <w:left w:val="none" w:sz="0" w:space="0" w:color="auto"/>
        <w:bottom w:val="none" w:sz="0" w:space="0" w:color="auto"/>
        <w:right w:val="none" w:sz="0" w:space="0" w:color="auto"/>
      </w:divBdr>
    </w:div>
    <w:div w:id="1090391322">
      <w:bodyDiv w:val="1"/>
      <w:marLeft w:val="0"/>
      <w:marRight w:val="0"/>
      <w:marTop w:val="0"/>
      <w:marBottom w:val="0"/>
      <w:divBdr>
        <w:top w:val="none" w:sz="0" w:space="0" w:color="auto"/>
        <w:left w:val="none" w:sz="0" w:space="0" w:color="auto"/>
        <w:bottom w:val="none" w:sz="0" w:space="0" w:color="auto"/>
        <w:right w:val="none" w:sz="0" w:space="0" w:color="auto"/>
      </w:divBdr>
    </w:div>
    <w:div w:id="1130242552">
      <w:bodyDiv w:val="1"/>
      <w:marLeft w:val="0"/>
      <w:marRight w:val="0"/>
      <w:marTop w:val="0"/>
      <w:marBottom w:val="0"/>
      <w:divBdr>
        <w:top w:val="none" w:sz="0" w:space="0" w:color="auto"/>
        <w:left w:val="none" w:sz="0" w:space="0" w:color="auto"/>
        <w:bottom w:val="none" w:sz="0" w:space="0" w:color="auto"/>
        <w:right w:val="none" w:sz="0" w:space="0" w:color="auto"/>
      </w:divBdr>
    </w:div>
    <w:div w:id="1599021172">
      <w:bodyDiv w:val="1"/>
      <w:marLeft w:val="0"/>
      <w:marRight w:val="0"/>
      <w:marTop w:val="0"/>
      <w:marBottom w:val="0"/>
      <w:divBdr>
        <w:top w:val="none" w:sz="0" w:space="0" w:color="auto"/>
        <w:left w:val="none" w:sz="0" w:space="0" w:color="auto"/>
        <w:bottom w:val="none" w:sz="0" w:space="0" w:color="auto"/>
        <w:right w:val="none" w:sz="0" w:space="0" w:color="auto"/>
      </w:divBdr>
    </w:div>
    <w:div w:id="1671524051">
      <w:bodyDiv w:val="1"/>
      <w:marLeft w:val="0"/>
      <w:marRight w:val="0"/>
      <w:marTop w:val="0"/>
      <w:marBottom w:val="0"/>
      <w:divBdr>
        <w:top w:val="none" w:sz="0" w:space="0" w:color="auto"/>
        <w:left w:val="none" w:sz="0" w:space="0" w:color="auto"/>
        <w:bottom w:val="none" w:sz="0" w:space="0" w:color="auto"/>
        <w:right w:val="none" w:sz="0" w:space="0" w:color="auto"/>
      </w:divBdr>
    </w:div>
    <w:div w:id="206078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foods9040492"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ournalppw.com/index.php/jpsp/article/view/2668/17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7941/jmh.109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108/BFJ-12-2020-1108" TargetMode="External"/><Relationship Id="rId4" Type="http://schemas.openxmlformats.org/officeDocument/2006/relationships/settings" Target="settings.xml"/><Relationship Id="rId9" Type="http://schemas.openxmlformats.org/officeDocument/2006/relationships/hyperlink" Target="https://doi.org/10.1016/j.ijhm.2017.07.00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FCBF8-60BB-436E-950C-F9997B8E9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927</Words>
  <Characters>5685</Characters>
  <Application>Microsoft Office Word</Application>
  <DocSecurity>0</DocSecurity>
  <Lines>120</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6587</CharactersWithSpaces>
  <SharedDoc>false</SharedDoc>
  <HLinks>
    <vt:vector size="30" baseType="variant">
      <vt:variant>
        <vt:i4>1441793</vt:i4>
      </vt:variant>
      <vt:variant>
        <vt:i4>12</vt:i4>
      </vt:variant>
      <vt:variant>
        <vt:i4>0</vt:i4>
      </vt:variant>
      <vt:variant>
        <vt:i4>5</vt:i4>
      </vt:variant>
      <vt:variant>
        <vt:lpwstr>https://www.journalppw.com/index.php/jpsp/article/view/2668/1702</vt:lpwstr>
      </vt:variant>
      <vt:variant>
        <vt:lpwstr/>
      </vt:variant>
      <vt:variant>
        <vt:i4>720901</vt:i4>
      </vt:variant>
      <vt:variant>
        <vt:i4>9</vt:i4>
      </vt:variant>
      <vt:variant>
        <vt:i4>0</vt:i4>
      </vt:variant>
      <vt:variant>
        <vt:i4>5</vt:i4>
      </vt:variant>
      <vt:variant>
        <vt:lpwstr>https://doi.org/10.47941/jmh.1094</vt:lpwstr>
      </vt:variant>
      <vt:variant>
        <vt:lpwstr/>
      </vt:variant>
      <vt:variant>
        <vt:i4>5111878</vt:i4>
      </vt:variant>
      <vt:variant>
        <vt:i4>6</vt:i4>
      </vt:variant>
      <vt:variant>
        <vt:i4>0</vt:i4>
      </vt:variant>
      <vt:variant>
        <vt:i4>5</vt:i4>
      </vt:variant>
      <vt:variant>
        <vt:lpwstr>https://doi.org/10.1108/BFJ-12-2020-1108</vt:lpwstr>
      </vt:variant>
      <vt:variant>
        <vt:lpwstr/>
      </vt:variant>
      <vt:variant>
        <vt:i4>2097200</vt:i4>
      </vt:variant>
      <vt:variant>
        <vt:i4>3</vt:i4>
      </vt:variant>
      <vt:variant>
        <vt:i4>0</vt:i4>
      </vt:variant>
      <vt:variant>
        <vt:i4>5</vt:i4>
      </vt:variant>
      <vt:variant>
        <vt:lpwstr>https://doi.org/10.1016/j.ijhm.2017.07.001</vt:lpwstr>
      </vt:variant>
      <vt:variant>
        <vt:lpwstr/>
      </vt:variant>
      <vt:variant>
        <vt:i4>1572890</vt:i4>
      </vt:variant>
      <vt:variant>
        <vt:i4>0</vt:i4>
      </vt:variant>
      <vt:variant>
        <vt:i4>0</vt:i4>
      </vt:variant>
      <vt:variant>
        <vt:i4>5</vt:i4>
      </vt:variant>
      <vt:variant>
        <vt:lpwstr>https://doi.org/10.3390/foods9040492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cp:lastPrinted>1601-01-01T00:00:00Z</cp:lastPrinted>
  <dcterms:created xsi:type="dcterms:W3CDTF">2023-02-03T19:06:00Z</dcterms:created>
  <dcterms:modified xsi:type="dcterms:W3CDTF">2023-02-03T19:06:00Z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2bfd4570ed6d1bddbf22d8b3fb6ac46489a68d6f5d51d7128739fc7498160df0</vt:lpwstr>
  </property>
</Properties>
</file>