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97942804"/>
        <w:docPartObj>
          <w:docPartGallery w:val="Cover Pages"/>
          <w:docPartUnique/>
        </w:docPartObj>
      </w:sdtPr>
      <w:sdtEndPr>
        <w:rPr>
          <w:b/>
          <w:bCs/>
          <w:lang w:val="el-GR"/>
        </w:rPr>
      </w:sdtEndPr>
      <w:sdtContent>
        <w:p w14:paraId="76FF939F" w14:textId="49D42D93" w:rsidR="00D12AD6" w:rsidRDefault="00D12AD6"/>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D12AD6" w14:paraId="3918F2DC" w14:textId="77777777">
            <w:sdt>
              <w:sdtPr>
                <w:rPr>
                  <w:color w:val="2F5496" w:themeColor="accent1" w:themeShade="BF"/>
                  <w:sz w:val="24"/>
                  <w:szCs w:val="24"/>
                </w:rPr>
                <w:alias w:val="Company"/>
                <w:id w:val="13406915"/>
                <w:placeholder>
                  <w:docPart w:val="8582C7EC2C004DD883E34930006BFA92"/>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45CF345F" w14:textId="59E8A44F" w:rsidR="00D12AD6" w:rsidRDefault="00D12AD6">
                    <w:pPr>
                      <w:pStyle w:val="NoSpacing"/>
                      <w:rPr>
                        <w:color w:val="2F5496" w:themeColor="accent1" w:themeShade="BF"/>
                        <w:sz w:val="24"/>
                      </w:rPr>
                    </w:pPr>
                    <w:r>
                      <w:rPr>
                        <w:color w:val="2F5496" w:themeColor="accent1" w:themeShade="BF"/>
                        <w:sz w:val="24"/>
                        <w:szCs w:val="24"/>
                      </w:rPr>
                      <w:t>HPGR</w:t>
                    </w:r>
                    <w:proofErr w:type="gramStart"/>
                    <w:r>
                      <w:rPr>
                        <w:color w:val="2F5496" w:themeColor="accent1" w:themeShade="BF"/>
                        <w:sz w:val="24"/>
                        <w:szCs w:val="24"/>
                      </w:rPr>
                      <w:t>7014  Intensive</w:t>
                    </w:r>
                    <w:proofErr w:type="gramEnd"/>
                    <w:r>
                      <w:rPr>
                        <w:color w:val="2F5496" w:themeColor="accent1" w:themeShade="BF"/>
                        <w:sz w:val="24"/>
                        <w:szCs w:val="24"/>
                      </w:rPr>
                      <w:t xml:space="preserve"> Greek II (by distance learning)</w:t>
                    </w:r>
                  </w:p>
                </w:tc>
              </w:sdtContent>
            </w:sdt>
          </w:tr>
          <w:tr w:rsidR="00D12AD6" w14:paraId="12EA327A"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FA468ECF92FE4F378A8B2788B33A5D57"/>
                  </w:placeholder>
                  <w:dataBinding w:prefixMappings="xmlns:ns0='http://schemas.openxmlformats.org/package/2006/metadata/core-properties' xmlns:ns1='http://purl.org/dc/elements/1.1/'" w:xpath="/ns0:coreProperties[1]/ns1:title[1]" w:storeItemID="{6C3C8BC8-F283-45AE-878A-BAB7291924A1}"/>
                  <w:text/>
                </w:sdtPr>
                <w:sdtEndPr/>
                <w:sdtContent>
                  <w:p w14:paraId="0D29AD4E" w14:textId="1B7F308B" w:rsidR="00D12AD6" w:rsidRDefault="00D12AD6">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Assessed Greek Commentary</w:t>
                    </w:r>
                  </w:p>
                </w:sdtContent>
              </w:sdt>
            </w:tc>
          </w:tr>
          <w:tr w:rsidR="00D12AD6" w14:paraId="1BDEC747" w14:textId="77777777" w:rsidTr="0057790C">
            <w:trPr>
              <w:trHeight w:val="672"/>
            </w:trPr>
            <w:tc>
              <w:tcPr>
                <w:tcW w:w="7672" w:type="dxa"/>
                <w:tcMar>
                  <w:top w:w="216" w:type="dxa"/>
                  <w:left w:w="115" w:type="dxa"/>
                  <w:bottom w:w="216" w:type="dxa"/>
                  <w:right w:w="115" w:type="dxa"/>
                </w:tcMar>
              </w:tcPr>
              <w:sdt>
                <w:sdtPr>
                  <w:rPr>
                    <w:color w:val="2F5496" w:themeColor="accent1" w:themeShade="BF"/>
                    <w:sz w:val="24"/>
                    <w:szCs w:val="24"/>
                    <w:lang w:val="en-GB"/>
                  </w:rPr>
                  <w:alias w:val="Subtitle"/>
                  <w:id w:val="13406923"/>
                  <w:placeholder>
                    <w:docPart w:val="7F517E95D7954B859F3EF14549CEA9EA"/>
                  </w:placeholder>
                  <w:dataBinding w:prefixMappings="xmlns:ns0='http://schemas.openxmlformats.org/package/2006/metadata/core-properties' xmlns:ns1='http://purl.org/dc/elements/1.1/'" w:xpath="/ns0:coreProperties[1]/ns1:subject[1]" w:storeItemID="{6C3C8BC8-F283-45AE-878A-BAB7291924A1}"/>
                  <w:text/>
                </w:sdtPr>
                <w:sdtEndPr/>
                <w:sdtContent>
                  <w:p w14:paraId="3D9F1B15" w14:textId="239B9797" w:rsidR="00171422" w:rsidRPr="00171422" w:rsidRDefault="00171422">
                    <w:pPr>
                      <w:pStyle w:val="NoSpacing"/>
                      <w:rPr>
                        <w:color w:val="2F5496" w:themeColor="accent1" w:themeShade="BF"/>
                        <w:sz w:val="24"/>
                        <w:szCs w:val="24"/>
                        <w:lang w:val="en-GB"/>
                      </w:rPr>
                    </w:pPr>
                    <w:r>
                      <w:rPr>
                        <w:color w:val="2F5496" w:themeColor="accent1" w:themeShade="BF"/>
                        <w:sz w:val="24"/>
                        <w:szCs w:val="24"/>
                        <w:lang w:val="en-GB"/>
                      </w:rPr>
                      <w:t>CHOSEN TEXT:  Ἠ ΔΙΔΑΧΗ ΤΩΝ ΔΩΔΕΚΑ ἈΠΟΣΤΟΛΩΝ</w:t>
                    </w:r>
                  </w:p>
                </w:sdtContent>
              </w:sdt>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D12AD6" w14:paraId="54FC633E"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0150081038A14BA88E70255AF064E295"/>
                  </w:placeholder>
                  <w:dataBinding w:prefixMappings="xmlns:ns0='http://schemas.openxmlformats.org/package/2006/metadata/core-properties' xmlns:ns1='http://purl.org/dc/elements/1.1/'" w:xpath="/ns0:coreProperties[1]/ns1:creator[1]" w:storeItemID="{6C3C8BC8-F283-45AE-878A-BAB7291924A1}"/>
                  <w:text/>
                </w:sdtPr>
                <w:sdtEndPr/>
                <w:sdtContent>
                  <w:p w14:paraId="4C8FAFAE" w14:textId="41732C5A" w:rsidR="00D12AD6" w:rsidRDefault="00D12AD6">
                    <w:pPr>
                      <w:pStyle w:val="NoSpacing"/>
                      <w:rPr>
                        <w:color w:val="4472C4" w:themeColor="accent1"/>
                        <w:sz w:val="28"/>
                        <w:szCs w:val="28"/>
                      </w:rPr>
                    </w:pPr>
                    <w:r>
                      <w:rPr>
                        <w:color w:val="4472C4" w:themeColor="accent1"/>
                        <w:sz w:val="28"/>
                        <w:szCs w:val="28"/>
                      </w:rPr>
                      <w:t>Submitted by: Brian Wright</w:t>
                    </w:r>
                  </w:p>
                </w:sdtContent>
              </w:sdt>
              <w:p w14:paraId="518BD897" w14:textId="74E84444" w:rsidR="00D12AD6" w:rsidRDefault="00D12AD6">
                <w:pPr>
                  <w:pStyle w:val="NoSpacing"/>
                  <w:rPr>
                    <w:color w:val="4472C4" w:themeColor="accent1"/>
                    <w:sz w:val="28"/>
                    <w:szCs w:val="28"/>
                  </w:rPr>
                </w:pPr>
                <w:r>
                  <w:rPr>
                    <w:color w:val="4472C4" w:themeColor="accent1"/>
                    <w:sz w:val="28"/>
                    <w:szCs w:val="28"/>
                  </w:rPr>
                  <w:t>Student No. 1904413</w:t>
                </w:r>
              </w:p>
              <w:sdt>
                <w:sdtPr>
                  <w:rPr>
                    <w:color w:val="4472C4" w:themeColor="accent1"/>
                    <w:sz w:val="28"/>
                    <w:szCs w:val="28"/>
                  </w:rPr>
                  <w:alias w:val="Date"/>
                  <w:tag w:val="Date"/>
                  <w:id w:val="13406932"/>
                  <w:placeholder>
                    <w:docPart w:val="42BF432C3087496981364819D05D3DC5"/>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3F538B97" w14:textId="77777777" w:rsidR="00D12AD6" w:rsidRDefault="00D12AD6">
                    <w:pPr>
                      <w:pStyle w:val="NoSpacing"/>
                      <w:rPr>
                        <w:color w:val="4472C4" w:themeColor="accent1"/>
                        <w:sz w:val="28"/>
                        <w:szCs w:val="28"/>
                      </w:rPr>
                    </w:pPr>
                    <w:r>
                      <w:rPr>
                        <w:color w:val="4472C4" w:themeColor="accent1"/>
                        <w:sz w:val="28"/>
                        <w:szCs w:val="28"/>
                      </w:rPr>
                      <w:t>[Date]</w:t>
                    </w:r>
                  </w:p>
                </w:sdtContent>
              </w:sdt>
              <w:p w14:paraId="031EF07B" w14:textId="77777777" w:rsidR="00D12AD6" w:rsidRDefault="00D12AD6">
                <w:pPr>
                  <w:pStyle w:val="NoSpacing"/>
                  <w:rPr>
                    <w:color w:val="4472C4" w:themeColor="accent1"/>
                  </w:rPr>
                </w:pPr>
              </w:p>
            </w:tc>
          </w:tr>
        </w:tbl>
        <w:p w14:paraId="60C815F7" w14:textId="15A3FBC6" w:rsidR="00D12AD6" w:rsidRDefault="00171422">
          <w:pPr>
            <w:rPr>
              <w:b/>
              <w:bCs/>
              <w:lang w:val="el-GR"/>
            </w:rPr>
          </w:pPr>
          <w:r w:rsidRPr="00171422">
            <w:rPr>
              <w:b/>
              <w:bCs/>
              <w:noProof/>
              <w:lang w:val="el-GR"/>
            </w:rPr>
            <mc:AlternateContent>
              <mc:Choice Requires="wps">
                <w:drawing>
                  <wp:anchor distT="45720" distB="45720" distL="114300" distR="114300" simplePos="0" relativeHeight="251659264" behindDoc="0" locked="0" layoutInCell="1" allowOverlap="1" wp14:anchorId="4EFE9DEA" wp14:editId="30308B62">
                    <wp:simplePos x="0" y="0"/>
                    <wp:positionH relativeFrom="column">
                      <wp:posOffset>1519147</wp:posOffset>
                    </wp:positionH>
                    <wp:positionV relativeFrom="paragraph">
                      <wp:posOffset>3531870</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64E8F6F" w14:textId="66BE4F0F" w:rsidR="00171422" w:rsidRPr="0057790C" w:rsidRDefault="002059E6">
                                <w:pPr>
                                  <w:rPr>
                                    <w:color w:val="1F4E79" w:themeColor="accent5" w:themeShade="80"/>
                                  </w:rPr>
                                </w:pPr>
                                <w:r>
                                  <w:rPr>
                                    <w:color w:val="1F4E79" w:themeColor="accent5" w:themeShade="80"/>
                                    <w:lang w:val="el-GR"/>
                                  </w:rPr>
                                  <w:t>τμήμα</w:t>
                                </w:r>
                                <w:r w:rsidR="0057790C">
                                  <w:rPr>
                                    <w:color w:val="1F4E79" w:themeColor="accent5" w:themeShade="80"/>
                                  </w:rPr>
                                  <w:t xml:space="preserve"> 16 </w:t>
                                </w:r>
                                <w:r w:rsidR="0057790C">
                                  <w:rPr>
                                    <w:color w:val="1F4E79" w:themeColor="accent5" w:themeShade="80"/>
                                    <w:lang w:val="el-GR"/>
                                  </w:rPr>
                                  <w:t xml:space="preserve"> στίχοι</w:t>
                                </w:r>
                                <w:r>
                                  <w:rPr>
                                    <w:color w:val="1F4E79" w:themeColor="accent5" w:themeShade="80"/>
                                    <w:lang w:val="el-GR"/>
                                  </w:rPr>
                                  <w:t xml:space="preserve"> </w:t>
                                </w:r>
                                <w:r w:rsidR="0057790C">
                                  <w:rPr>
                                    <w:color w:val="1F4E79" w:themeColor="accent5" w:themeShade="80"/>
                                    <w:lang w:val="el-GR"/>
                                  </w:rPr>
                                  <w:t>1-8</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EFE9DEA" id="_x0000_t202" coordsize="21600,21600" o:spt="202" path="m,l,21600r21600,l21600,xe">
                    <v:stroke joinstyle="miter"/>
                    <v:path gradientshapeok="t" o:connecttype="rect"/>
                  </v:shapetype>
                  <v:shape id="Text Box 2" o:spid="_x0000_s1026" type="#_x0000_t202" style="position:absolute;margin-left:119.6pt;margin-top:278.1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AvGgrz4gAAAAsBAAAPAAAAZHJzL2Rvd25yZXYueG1sTI9NT8MwDIbvSPyHyEhcEEtbWAul7jS+&#10;Lty2dRLHrPHaQpNUTbYVfj3mBDdbfvT6eYvFZHpxpNF3ziLEswgE2drpzjYI1eb1+g6ED8pq1TtL&#10;CF/kYVGenxUq1+5kV3Rch0ZwiPW5QmhDGHIpfd2SUX7mBrJ827vRqMDr2Eg9qhOHm14mUZRKozrL&#10;H1o10FNL9ef6YBC+H6vn5ctViPdJeE+2K/NW1R8K8fJiWj6ACDSFPxh+9VkdSnbauYPVXvQIyc19&#10;wijCfJ7ywEQax9xuh5Bl2S3IspD/O5Q/AAAA//8DAFBLAQItABQABgAIAAAAIQC2gziS/gAAAOEB&#10;AAATAAAAAAAAAAAAAAAAAAAAAABbQ29udGVudF9UeXBlc10ueG1sUEsBAi0AFAAGAAgAAAAhADj9&#10;If/WAAAAlAEAAAsAAAAAAAAAAAAAAAAALwEAAF9yZWxzLy5yZWxzUEsBAi0AFAAGAAgAAAAhALVB&#10;GHEOAgAA9wMAAA4AAAAAAAAAAAAAAAAALgIAAGRycy9lMm9Eb2MueG1sUEsBAi0AFAAGAAgAAAAh&#10;AC8aCvPiAAAACwEAAA8AAAAAAAAAAAAAAAAAaAQAAGRycy9kb3ducmV2LnhtbFBLBQYAAAAABAAE&#10;APMAAAB3BQAAAAA=&#10;" stroked="f">
                    <v:textbox style="mso-fit-shape-to-text:t">
                      <w:txbxContent>
                        <w:p w14:paraId="264E8F6F" w14:textId="66BE4F0F" w:rsidR="00171422" w:rsidRPr="0057790C" w:rsidRDefault="002059E6">
                          <w:pPr>
                            <w:rPr>
                              <w:color w:val="1F4E79" w:themeColor="accent5" w:themeShade="80"/>
                            </w:rPr>
                          </w:pPr>
                          <w:r>
                            <w:rPr>
                              <w:color w:val="1F4E79" w:themeColor="accent5" w:themeShade="80"/>
                              <w:lang w:val="el-GR"/>
                            </w:rPr>
                            <w:t>τμήμα</w:t>
                          </w:r>
                          <w:r w:rsidR="0057790C">
                            <w:rPr>
                              <w:color w:val="1F4E79" w:themeColor="accent5" w:themeShade="80"/>
                            </w:rPr>
                            <w:t xml:space="preserve"> 16 </w:t>
                          </w:r>
                          <w:r w:rsidR="0057790C">
                            <w:rPr>
                              <w:color w:val="1F4E79" w:themeColor="accent5" w:themeShade="80"/>
                              <w:lang w:val="el-GR"/>
                            </w:rPr>
                            <w:t xml:space="preserve"> στίχοι</w:t>
                          </w:r>
                          <w:r>
                            <w:rPr>
                              <w:color w:val="1F4E79" w:themeColor="accent5" w:themeShade="80"/>
                              <w:lang w:val="el-GR"/>
                            </w:rPr>
                            <w:t xml:space="preserve"> </w:t>
                          </w:r>
                          <w:r w:rsidR="0057790C">
                            <w:rPr>
                              <w:color w:val="1F4E79" w:themeColor="accent5" w:themeShade="80"/>
                              <w:lang w:val="el-GR"/>
                            </w:rPr>
                            <w:t>1-8</w:t>
                          </w:r>
                        </w:p>
                      </w:txbxContent>
                    </v:textbox>
                    <w10:wrap type="square"/>
                  </v:shape>
                </w:pict>
              </mc:Fallback>
            </mc:AlternateContent>
          </w:r>
          <w:r w:rsidR="00D12AD6">
            <w:rPr>
              <w:b/>
              <w:bCs/>
              <w:lang w:val="el-GR"/>
            </w:rPr>
            <w:br w:type="page"/>
          </w:r>
        </w:p>
      </w:sdtContent>
    </w:sdt>
    <w:p w14:paraId="1B50195D" w14:textId="442DDAD6" w:rsidR="00A8021D" w:rsidRPr="0057790C" w:rsidRDefault="00CF051C">
      <w:pPr>
        <w:rPr>
          <w:b/>
          <w:bCs/>
        </w:rPr>
      </w:pPr>
      <w:r>
        <w:rPr>
          <w:b/>
          <w:bCs/>
          <w:lang w:val="el-GR"/>
        </w:rPr>
        <w:lastRenderedPageBreak/>
        <w:t>Ἡ</w:t>
      </w:r>
      <w:r w:rsidR="0057790C" w:rsidRPr="0057790C">
        <w:rPr>
          <w:b/>
          <w:bCs/>
        </w:rPr>
        <w:t xml:space="preserve"> </w:t>
      </w:r>
      <w:r w:rsidR="0062377B">
        <w:rPr>
          <w:b/>
          <w:bCs/>
          <w:lang w:val="el-GR"/>
        </w:rPr>
        <w:t>ΔΙΔΑΧΗ</w:t>
      </w:r>
      <w:r w:rsidR="0062377B" w:rsidRPr="0057790C">
        <w:rPr>
          <w:b/>
          <w:bCs/>
        </w:rPr>
        <w:t xml:space="preserve"> </w:t>
      </w:r>
      <w:r w:rsidR="0062377B">
        <w:rPr>
          <w:b/>
          <w:bCs/>
          <w:lang w:val="el-GR"/>
        </w:rPr>
        <w:t>ΤΩΝ</w:t>
      </w:r>
      <w:r w:rsidR="0062377B" w:rsidRPr="0057790C">
        <w:rPr>
          <w:b/>
          <w:bCs/>
        </w:rPr>
        <w:t xml:space="preserve"> </w:t>
      </w:r>
      <w:r w:rsidR="0062377B">
        <w:rPr>
          <w:b/>
          <w:bCs/>
          <w:lang w:val="el-GR"/>
        </w:rPr>
        <w:t>ΔΩΔΕΚΑ</w:t>
      </w:r>
      <w:r w:rsidR="0062377B" w:rsidRPr="0057790C">
        <w:rPr>
          <w:b/>
          <w:bCs/>
        </w:rPr>
        <w:t xml:space="preserve"> </w:t>
      </w:r>
      <w:r w:rsidR="0057790C">
        <w:rPr>
          <w:b/>
          <w:bCs/>
          <w:lang w:val="el-GR"/>
        </w:rPr>
        <w:t>Ἀ</w:t>
      </w:r>
      <w:r w:rsidR="0062377B">
        <w:rPr>
          <w:b/>
          <w:bCs/>
          <w:lang w:val="el-GR"/>
        </w:rPr>
        <w:t>ΠΟΣΤΟΛΩΝ</w:t>
      </w:r>
      <w:r w:rsidR="0057790C" w:rsidRPr="0057790C">
        <w:rPr>
          <w:b/>
          <w:bCs/>
        </w:rPr>
        <w:t xml:space="preserve">: </w:t>
      </w:r>
      <w:r w:rsidR="0057790C">
        <w:rPr>
          <w:b/>
          <w:bCs/>
        </w:rPr>
        <w:t>The</w:t>
      </w:r>
      <w:r w:rsidR="0057790C" w:rsidRPr="0057790C">
        <w:rPr>
          <w:b/>
          <w:bCs/>
        </w:rPr>
        <w:t xml:space="preserve"> </w:t>
      </w:r>
      <w:r w:rsidR="0057790C">
        <w:rPr>
          <w:b/>
          <w:bCs/>
        </w:rPr>
        <w:t>Teaching</w:t>
      </w:r>
      <w:r w:rsidR="0057790C" w:rsidRPr="0057790C">
        <w:rPr>
          <w:b/>
          <w:bCs/>
        </w:rPr>
        <w:t xml:space="preserve"> </w:t>
      </w:r>
      <w:r w:rsidR="0057790C">
        <w:rPr>
          <w:b/>
          <w:bCs/>
        </w:rPr>
        <w:t>of the Twelve Apostles</w:t>
      </w:r>
    </w:p>
    <w:p w14:paraId="223CF3E7" w14:textId="4BB79AC8" w:rsidR="0057790C" w:rsidRDefault="0057790C">
      <w:pPr>
        <w:rPr>
          <w:b/>
          <w:bCs/>
        </w:rPr>
      </w:pPr>
      <w:r>
        <w:rPr>
          <w:b/>
          <w:bCs/>
        </w:rPr>
        <w:t>Introduction</w:t>
      </w:r>
    </w:p>
    <w:p w14:paraId="6F96D2DF" w14:textId="6F97E83D" w:rsidR="00A55612" w:rsidRDefault="00442759" w:rsidP="00CF051C">
      <w:pPr>
        <w:jc w:val="both"/>
      </w:pPr>
      <w:r>
        <w:t>The Didache</w:t>
      </w:r>
      <w:r w:rsidR="00F83A1C">
        <w:t>, although known of from references to it by early authors, was only discovered in manuscript form in 1873</w:t>
      </w:r>
      <w:r w:rsidR="00726E41">
        <w:t>.</w:t>
      </w:r>
      <w:r w:rsidR="00881901">
        <w:t xml:space="preserve"> </w:t>
      </w:r>
      <w:r w:rsidR="00F83A1C">
        <w:t>Since then, it</w:t>
      </w:r>
      <w:r w:rsidR="00881901">
        <w:t xml:space="preserve"> has attracted a considerable amount of attention from scholars, despite its brevity (Holmes</w:t>
      </w:r>
      <w:r w:rsidR="00F83A1C">
        <w:t xml:space="preserve">, 2007, 334). Despite this, its authorship, and time and date of composition remain unknown. </w:t>
      </w:r>
      <w:r w:rsidR="00726E41">
        <w:t xml:space="preserve"> Scholars disagree over where it fits in chronologically with other early Christian texts, </w:t>
      </w:r>
      <w:r w:rsidR="00F83A1C">
        <w:t xml:space="preserve">with </w:t>
      </w:r>
      <w:r w:rsidR="00CF4F47">
        <w:t xml:space="preserve">proposed </w:t>
      </w:r>
      <w:r w:rsidR="00F83A1C">
        <w:t>dates ranging from</w:t>
      </w:r>
      <w:r w:rsidR="00CF4F47">
        <w:t xml:space="preserve"> mid-</w:t>
      </w:r>
      <w:proofErr w:type="gramStart"/>
      <w:r w:rsidR="00CF4F47">
        <w:t>first-century</w:t>
      </w:r>
      <w:proofErr w:type="gramEnd"/>
      <w:r w:rsidR="00CF4F47">
        <w:t xml:space="preserve"> to the third, and occasionally later.</w:t>
      </w:r>
      <w:r w:rsidR="00F83A1C">
        <w:t xml:space="preserve"> </w:t>
      </w:r>
      <w:r w:rsidR="00A968FC">
        <w:t>A significant body of research has explored links between the Didache and</w:t>
      </w:r>
      <w:r w:rsidR="00B76112">
        <w:t xml:space="preserve"> possible antecedents/derivatives; examination of these studies is very instructive in the methods utilised by scholars to determine document genealogy. Readers wishing to explore this aspect of Didache studies should start with Wilhite (2019), which surveys </w:t>
      </w:r>
      <w:r w:rsidR="009409E8">
        <w:t>Didache research since 1983.</w:t>
      </w:r>
      <w:r w:rsidR="00B76112">
        <w:t xml:space="preserve"> </w:t>
      </w:r>
    </w:p>
    <w:p w14:paraId="49186841" w14:textId="644382CF" w:rsidR="00442759" w:rsidRPr="008D7D0B" w:rsidRDefault="00726E41" w:rsidP="00CF051C">
      <w:pPr>
        <w:jc w:val="both"/>
        <w:rPr>
          <w:color w:val="FF0000"/>
        </w:rPr>
      </w:pPr>
      <w:r>
        <w:t xml:space="preserve">The Didache comprises sixteen chapters, and </w:t>
      </w:r>
      <w:r w:rsidR="008D7D0B">
        <w:t xml:space="preserve">its content splits into three thematic segments. </w:t>
      </w:r>
      <w:r w:rsidR="00303D24">
        <w:t xml:space="preserve">The “Two Ways” section (1.1-6.2) gives guidance on the “Two Ways” (of life and death); sections 6.3-15.4 </w:t>
      </w:r>
      <w:proofErr w:type="gramStart"/>
      <w:r w:rsidR="00303D24">
        <w:t>gives</w:t>
      </w:r>
      <w:proofErr w:type="gramEnd"/>
      <w:r w:rsidR="00303D24">
        <w:t xml:space="preserve"> instructions on church order; and the final section (16.1-16.8), the subject of this commentary, gives apocalyptic material</w:t>
      </w:r>
      <w:r w:rsidR="00034E8F">
        <w:t>, reminiscent of material found in Mark 13, Luke 24 and</w:t>
      </w:r>
      <w:r w:rsidR="00BF768C">
        <w:t xml:space="preserve"> (especially)</w:t>
      </w:r>
      <w:r w:rsidR="00034E8F">
        <w:t xml:space="preserve"> Matthew 24. </w:t>
      </w:r>
    </w:p>
    <w:p w14:paraId="5DB9D25B" w14:textId="3A40F067" w:rsidR="00EA14F6" w:rsidRPr="00442759" w:rsidRDefault="00442759" w:rsidP="00CF051C">
      <w:pPr>
        <w:jc w:val="both"/>
      </w:pPr>
      <w:r>
        <w:t>The focus of this annotated translation of the final chapter of the Didache is upon bringing out some of the subtler linguistic points of the text</w:t>
      </w:r>
      <w:r w:rsidR="00781DFE">
        <w:t>, for readers wishing to embark upon a study of the Didache in the context of other doctrinal writings</w:t>
      </w:r>
      <w:r>
        <w:t>.</w:t>
      </w:r>
    </w:p>
    <w:p w14:paraId="01D3958F" w14:textId="0D346870" w:rsidR="00EA14F6" w:rsidRDefault="00EA14F6">
      <w:pPr>
        <w:rPr>
          <w:b/>
          <w:bCs/>
        </w:rPr>
      </w:pPr>
      <w:r>
        <w:rPr>
          <w:b/>
          <w:bCs/>
        </w:rPr>
        <w:br w:type="page"/>
      </w:r>
    </w:p>
    <w:p w14:paraId="030FC04D" w14:textId="77777777" w:rsidR="00EA14F6" w:rsidRDefault="00EA14F6">
      <w:pPr>
        <w:rPr>
          <w:b/>
          <w:bCs/>
        </w:rPr>
      </w:pPr>
    </w:p>
    <w:p w14:paraId="31CAC0C4" w14:textId="45EDCF14" w:rsidR="00EA14F6" w:rsidRPr="00781DFE" w:rsidRDefault="00781DFE">
      <w:pPr>
        <w:rPr>
          <w:b/>
          <w:bCs/>
        </w:rPr>
        <w:sectPr w:rsidR="00EA14F6" w:rsidRPr="00781DFE" w:rsidSect="00D12AD6">
          <w:footerReference w:type="default" r:id="rId7"/>
          <w:pgSz w:w="11906" w:h="16838"/>
          <w:pgMar w:top="1440" w:right="1440" w:bottom="1440" w:left="1440" w:header="708" w:footer="708" w:gutter="0"/>
          <w:pgNumType w:start="0"/>
          <w:cols w:space="708"/>
          <w:titlePg/>
          <w:docGrid w:linePitch="360"/>
        </w:sectPr>
      </w:pPr>
      <w:r>
        <w:rPr>
          <w:b/>
          <w:bCs/>
        </w:rPr>
        <w:t>TEXT AND TRANSLATION OF CHAPTER 16:</w:t>
      </w:r>
    </w:p>
    <w:p w14:paraId="234AEFA1" w14:textId="51CDD032" w:rsidR="0062377B" w:rsidRDefault="0062377B">
      <w:pPr>
        <w:rPr>
          <w:b/>
          <w:bCs/>
        </w:rPr>
      </w:pPr>
      <w:r>
        <w:rPr>
          <w:b/>
          <w:bCs/>
        </w:rPr>
        <w:t xml:space="preserve"> </w:t>
      </w:r>
    </w:p>
    <w:p w14:paraId="4A51F179" w14:textId="77777777" w:rsidR="00EA14F6" w:rsidRDefault="00EA14F6">
      <w:pPr>
        <w:sectPr w:rsidR="00EA14F6" w:rsidSect="00A83CC1">
          <w:type w:val="continuous"/>
          <w:pgSz w:w="11906" w:h="16838"/>
          <w:pgMar w:top="1440" w:right="1440" w:bottom="1440" w:left="1440" w:header="708" w:footer="708" w:gutter="0"/>
          <w:pgNumType w:start="0"/>
          <w:cols w:space="708"/>
          <w:titlePg/>
          <w:docGrid w:linePitch="360"/>
        </w:sectPr>
      </w:pPr>
    </w:p>
    <w:tbl>
      <w:tblPr>
        <w:tblStyle w:val="TableGrid"/>
        <w:tblW w:w="0" w:type="auto"/>
        <w:tblLook w:val="04A0" w:firstRow="1" w:lastRow="0" w:firstColumn="1" w:lastColumn="0" w:noHBand="0" w:noVBand="1"/>
      </w:tblPr>
      <w:tblGrid>
        <w:gridCol w:w="4508"/>
        <w:gridCol w:w="4508"/>
      </w:tblGrid>
      <w:tr w:rsidR="00A83CC1" w14:paraId="31FEA509" w14:textId="77777777" w:rsidTr="00A83CC1">
        <w:tc>
          <w:tcPr>
            <w:tcW w:w="4508" w:type="dxa"/>
          </w:tcPr>
          <w:p w14:paraId="3E8DA199" w14:textId="2707E221" w:rsidR="00007826" w:rsidRDefault="00007826" w:rsidP="00FB74C4">
            <w:pPr>
              <w:rPr>
                <w:b/>
                <w:bCs/>
              </w:rPr>
            </w:pPr>
            <w:r>
              <w:rPr>
                <w:b/>
                <w:bCs/>
              </w:rPr>
              <w:t>Chapter 16 Greek</w:t>
            </w:r>
            <w:r w:rsidR="009212A6">
              <w:rPr>
                <w:b/>
                <w:bCs/>
              </w:rPr>
              <w:t xml:space="preserve"> </w:t>
            </w:r>
            <w:r w:rsidR="009212A6" w:rsidRPr="009212A6">
              <w:t>(from pp. 366-268 of Holmes</w:t>
            </w:r>
            <w:r w:rsidR="00781DFE">
              <w:t xml:space="preserve"> (2007)</w:t>
            </w:r>
            <w:r w:rsidR="009212A6" w:rsidRPr="009212A6">
              <w:t>)</w:t>
            </w:r>
            <w:r>
              <w:rPr>
                <w:b/>
                <w:bCs/>
              </w:rPr>
              <w:t>:</w:t>
            </w:r>
          </w:p>
          <w:p w14:paraId="74EA6247" w14:textId="77777777" w:rsidR="003962D8" w:rsidRPr="009212A6" w:rsidRDefault="003962D8" w:rsidP="00FB74C4">
            <w:pPr>
              <w:rPr>
                <w:b/>
                <w:bCs/>
              </w:rPr>
            </w:pPr>
          </w:p>
          <w:p w14:paraId="44E46D8F" w14:textId="09CECA90" w:rsidR="00007826" w:rsidRDefault="00007826" w:rsidP="00FB74C4">
            <w:r>
              <w:rPr>
                <w:b/>
                <w:bCs/>
              </w:rPr>
              <w:t xml:space="preserve">1. </w:t>
            </w:r>
            <w:r w:rsidR="00FB74C4" w:rsidRPr="0062377B">
              <w:rPr>
                <w:lang w:val="el-GR"/>
              </w:rPr>
              <w:t>Γρηγ</w:t>
            </w:r>
            <w:r w:rsidR="00FB74C4">
              <w:rPr>
                <w:lang w:val="el-GR"/>
              </w:rPr>
              <w:t>ορεῖτε</w:t>
            </w:r>
            <w:r w:rsidR="00FB74C4" w:rsidRPr="00007826">
              <w:t xml:space="preserve"> </w:t>
            </w:r>
            <w:r w:rsidR="00FB74C4">
              <w:rPr>
                <w:lang w:val="el-GR"/>
              </w:rPr>
              <w:t>ὑπὲρ</w:t>
            </w:r>
            <w:r w:rsidR="00FB74C4" w:rsidRPr="00007826">
              <w:t xml:space="preserve"> </w:t>
            </w:r>
            <w:r w:rsidR="00FB74C4">
              <w:rPr>
                <w:lang w:val="el-GR"/>
              </w:rPr>
              <w:t>τῆς</w:t>
            </w:r>
            <w:r w:rsidR="00FB74C4" w:rsidRPr="00007826">
              <w:t xml:space="preserve"> </w:t>
            </w:r>
            <w:r w:rsidR="00FB74C4">
              <w:rPr>
                <w:lang w:val="el-GR"/>
              </w:rPr>
              <w:t>ζωῆς</w:t>
            </w:r>
            <w:r w:rsidR="00FB74C4" w:rsidRPr="00007826">
              <w:t xml:space="preserve"> </w:t>
            </w:r>
            <w:r w:rsidR="00FB74C4">
              <w:rPr>
                <w:lang w:val="el-GR"/>
              </w:rPr>
              <w:t>ὑμῶν</w:t>
            </w:r>
            <w:r w:rsidR="004E71EB">
              <w:rPr>
                <w:rFonts w:ascii="Calibri" w:hAnsi="Calibri" w:cs="Calibri"/>
              </w:rPr>
              <w:t>·</w:t>
            </w:r>
            <w:r w:rsidR="00FB74C4" w:rsidRPr="00007826">
              <w:t xml:space="preserve"> </w:t>
            </w:r>
            <w:r w:rsidR="00FB74C4">
              <w:rPr>
                <w:lang w:val="el-GR"/>
              </w:rPr>
              <w:t>οἱ</w:t>
            </w:r>
            <w:r w:rsidR="00FB74C4" w:rsidRPr="00007826">
              <w:t xml:space="preserve"> </w:t>
            </w:r>
            <w:r w:rsidR="00FB74C4">
              <w:rPr>
                <w:lang w:val="el-GR"/>
              </w:rPr>
              <w:t>λύχνοι</w:t>
            </w:r>
            <w:r w:rsidR="00FB74C4" w:rsidRPr="00007826">
              <w:t xml:space="preserve"> </w:t>
            </w:r>
            <w:r w:rsidR="00FB74C4">
              <w:rPr>
                <w:lang w:val="el-GR"/>
              </w:rPr>
              <w:t>ὑμῶν</w:t>
            </w:r>
            <w:r w:rsidR="00FB74C4" w:rsidRPr="00007826">
              <w:t xml:space="preserve"> </w:t>
            </w:r>
            <w:r w:rsidR="00FB74C4">
              <w:rPr>
                <w:lang w:val="el-GR"/>
              </w:rPr>
              <w:t>μὴ</w:t>
            </w:r>
            <w:r w:rsidR="00FB74C4" w:rsidRPr="00007826">
              <w:t xml:space="preserve"> </w:t>
            </w:r>
            <w:r w:rsidR="00FB74C4">
              <w:rPr>
                <w:lang w:val="el-GR"/>
              </w:rPr>
              <w:t>σβεσθήτωσαν</w:t>
            </w:r>
            <w:r w:rsidR="00FB74C4" w:rsidRPr="00007826">
              <w:t xml:space="preserve">, </w:t>
            </w:r>
            <w:r w:rsidR="00FB74C4">
              <w:rPr>
                <w:lang w:val="el-GR"/>
              </w:rPr>
              <w:t>καὶ</w:t>
            </w:r>
            <w:r w:rsidR="00FB74C4" w:rsidRPr="00007826">
              <w:t xml:space="preserve"> </w:t>
            </w:r>
            <w:r w:rsidR="00FB74C4">
              <w:rPr>
                <w:lang w:val="el-GR"/>
              </w:rPr>
              <w:t>αἱ</w:t>
            </w:r>
            <w:r w:rsidR="00FB74C4" w:rsidRPr="00007826">
              <w:t xml:space="preserve"> </w:t>
            </w:r>
            <w:r w:rsidR="00FB74C4">
              <w:rPr>
                <w:lang w:val="el-GR"/>
              </w:rPr>
              <w:t>ὀσφύες</w:t>
            </w:r>
            <w:r w:rsidR="00FB74C4" w:rsidRPr="00007826">
              <w:t xml:space="preserve"> &lt;</w:t>
            </w:r>
            <w:r w:rsidR="00FB74C4">
              <w:rPr>
                <w:lang w:val="el-GR"/>
              </w:rPr>
              <w:t>ὑμῶν</w:t>
            </w:r>
            <w:r w:rsidR="00FB74C4" w:rsidRPr="00007826">
              <w:t xml:space="preserve">&gt; </w:t>
            </w:r>
            <w:r w:rsidR="00FB74C4">
              <w:rPr>
                <w:lang w:val="el-GR"/>
              </w:rPr>
              <w:t>μὴ</w:t>
            </w:r>
            <w:r w:rsidR="00FB74C4" w:rsidRPr="00007826">
              <w:t xml:space="preserve"> </w:t>
            </w:r>
            <w:r w:rsidR="00FB74C4">
              <w:rPr>
                <w:lang w:val="el-GR"/>
              </w:rPr>
              <w:t>ἐκλυέσθωσαν</w:t>
            </w:r>
            <w:r w:rsidR="00FB74C4" w:rsidRPr="00007826">
              <w:t xml:space="preserve">, </w:t>
            </w:r>
            <w:r w:rsidR="00FB74C4">
              <w:rPr>
                <w:lang w:val="el-GR"/>
              </w:rPr>
              <w:t>ἀλλὰ</w:t>
            </w:r>
            <w:r w:rsidR="00FB74C4" w:rsidRPr="00007826">
              <w:t xml:space="preserve"> </w:t>
            </w:r>
            <w:r w:rsidR="00FB74C4">
              <w:rPr>
                <w:lang w:val="el-GR"/>
              </w:rPr>
              <w:t>γίνεσθε</w:t>
            </w:r>
            <w:r w:rsidR="00FB74C4" w:rsidRPr="00007826">
              <w:t xml:space="preserve"> </w:t>
            </w:r>
            <w:r w:rsidR="00FB74C4">
              <w:rPr>
                <w:lang w:val="el-GR"/>
              </w:rPr>
              <w:t>ἓτοιμοι</w:t>
            </w:r>
            <w:r w:rsidR="004E71EB">
              <w:rPr>
                <w:rFonts w:ascii="Calibri" w:hAnsi="Calibri" w:cs="Calibri"/>
              </w:rPr>
              <w:t>·</w:t>
            </w:r>
            <w:r w:rsidR="00FB74C4" w:rsidRPr="00007826">
              <w:t xml:space="preserve"> </w:t>
            </w:r>
            <w:r w:rsidR="00FB74C4">
              <w:t>o</w:t>
            </w:r>
            <w:r w:rsidR="00FB74C4">
              <w:rPr>
                <w:lang w:val="el-GR"/>
              </w:rPr>
              <w:t>ὐ</w:t>
            </w:r>
            <w:r w:rsidR="00FB74C4" w:rsidRPr="00007826">
              <w:t xml:space="preserve"> </w:t>
            </w:r>
            <w:r w:rsidR="00FB74C4">
              <w:rPr>
                <w:lang w:val="el-GR"/>
              </w:rPr>
              <w:t>γὰρ</w:t>
            </w:r>
            <w:r w:rsidR="00FB74C4" w:rsidRPr="00007826">
              <w:t xml:space="preserve"> </w:t>
            </w:r>
            <w:r w:rsidR="00FB74C4">
              <w:rPr>
                <w:lang w:val="el-GR"/>
              </w:rPr>
              <w:t>οἲδατε</w:t>
            </w:r>
            <w:r w:rsidR="00FB74C4" w:rsidRPr="00007826">
              <w:t xml:space="preserve"> </w:t>
            </w:r>
            <w:r w:rsidR="00FB74C4">
              <w:rPr>
                <w:lang w:val="el-GR"/>
              </w:rPr>
              <w:t>τὴν</w:t>
            </w:r>
            <w:r w:rsidR="00FB74C4" w:rsidRPr="00007826">
              <w:t xml:space="preserve"> </w:t>
            </w:r>
            <w:r w:rsidR="00FB74C4">
              <w:rPr>
                <w:lang w:val="el-GR"/>
              </w:rPr>
              <w:t>ὣραν</w:t>
            </w:r>
            <w:r w:rsidR="00FB74C4" w:rsidRPr="00007826">
              <w:t xml:space="preserve">, </w:t>
            </w:r>
            <w:r w:rsidR="00FB74C4">
              <w:rPr>
                <w:lang w:val="el-GR"/>
              </w:rPr>
              <w:t>ἐν</w:t>
            </w:r>
            <w:r w:rsidR="00FB74C4" w:rsidRPr="00007826">
              <w:t xml:space="preserve"> </w:t>
            </w:r>
            <w:r w:rsidR="00322546" w:rsidRPr="00A706C8">
              <w:rPr>
                <w:rFonts w:ascii="Calibri" w:hAnsi="Calibri" w:cs="Calibri"/>
              </w:rPr>
              <w:t>ᾗ</w:t>
            </w:r>
            <w:r w:rsidR="00FB74C4" w:rsidRPr="00007826">
              <w:t xml:space="preserve"> </w:t>
            </w:r>
            <w:r w:rsidR="00FB74C4">
              <w:rPr>
                <w:lang w:val="el-GR"/>
              </w:rPr>
              <w:t>ὁ</w:t>
            </w:r>
            <w:r w:rsidR="00FB74C4" w:rsidRPr="00007826">
              <w:t xml:space="preserve"> </w:t>
            </w:r>
            <w:r w:rsidR="00FB74C4">
              <w:rPr>
                <w:lang w:val="el-GR"/>
              </w:rPr>
              <w:t>κύριος</w:t>
            </w:r>
            <w:r w:rsidR="00FB74C4" w:rsidRPr="00007826">
              <w:t xml:space="preserve"> </w:t>
            </w:r>
            <w:r w:rsidR="00FB74C4">
              <w:rPr>
                <w:lang w:val="el-GR"/>
              </w:rPr>
              <w:t>ἡμῶν</w:t>
            </w:r>
            <w:r w:rsidR="00FB74C4" w:rsidRPr="00007826">
              <w:t xml:space="preserve"> </w:t>
            </w:r>
            <w:r w:rsidR="00FB74C4">
              <w:rPr>
                <w:lang w:val="el-GR"/>
              </w:rPr>
              <w:t>ἔρχεται</w:t>
            </w:r>
            <w:r w:rsidR="00FB74C4" w:rsidRPr="00007826">
              <w:t xml:space="preserve">. </w:t>
            </w:r>
          </w:p>
          <w:p w14:paraId="622C96DE" w14:textId="77777777" w:rsidR="004E71EB" w:rsidRDefault="004E71EB" w:rsidP="00FB74C4">
            <w:pPr>
              <w:rPr>
                <w:b/>
                <w:bCs/>
              </w:rPr>
            </w:pPr>
          </w:p>
          <w:p w14:paraId="121EE320" w14:textId="77777777" w:rsidR="003962D8" w:rsidRDefault="003962D8" w:rsidP="00FB74C4">
            <w:pPr>
              <w:rPr>
                <w:b/>
                <w:bCs/>
              </w:rPr>
            </w:pPr>
          </w:p>
          <w:p w14:paraId="353DF0D1" w14:textId="79E6462B" w:rsidR="00FB74C4" w:rsidRDefault="00FB74C4" w:rsidP="00FB74C4">
            <w:r w:rsidRPr="0043261B">
              <w:rPr>
                <w:b/>
                <w:bCs/>
              </w:rPr>
              <w:t>2.</w:t>
            </w:r>
            <w:r w:rsidRPr="00690382">
              <w:t xml:space="preserve"> </w:t>
            </w:r>
            <w:r>
              <w:rPr>
                <w:lang w:val="el-GR"/>
              </w:rPr>
              <w:t>πυκνῶς</w:t>
            </w:r>
            <w:r w:rsidRPr="00690382">
              <w:t xml:space="preserve"> </w:t>
            </w:r>
            <w:r>
              <w:rPr>
                <w:lang w:val="el-GR"/>
              </w:rPr>
              <w:t>δὲ</w:t>
            </w:r>
            <w:r w:rsidRPr="00690382">
              <w:t xml:space="preserve"> </w:t>
            </w:r>
            <w:r>
              <w:rPr>
                <w:lang w:val="el-GR"/>
              </w:rPr>
              <w:t>συναχθήσεσθε</w:t>
            </w:r>
            <w:r w:rsidRPr="00690382">
              <w:t xml:space="preserve"> </w:t>
            </w:r>
            <w:r>
              <w:rPr>
                <w:lang w:val="el-GR"/>
              </w:rPr>
              <w:t>ζητοῦντες</w:t>
            </w:r>
            <w:r w:rsidRPr="00690382">
              <w:t xml:space="preserve"> </w:t>
            </w:r>
            <w:r>
              <w:rPr>
                <w:lang w:val="el-GR"/>
              </w:rPr>
              <w:t>τὰ</w:t>
            </w:r>
            <w:r w:rsidRPr="00690382">
              <w:t xml:space="preserve"> </w:t>
            </w:r>
            <w:r>
              <w:rPr>
                <w:lang w:val="el-GR"/>
              </w:rPr>
              <w:t>ἀνήκοντα</w:t>
            </w:r>
            <w:r w:rsidRPr="00690382">
              <w:t xml:space="preserve"> </w:t>
            </w:r>
            <w:r>
              <w:rPr>
                <w:lang w:val="el-GR"/>
              </w:rPr>
              <w:t>ταῖς</w:t>
            </w:r>
            <w:r w:rsidRPr="00690382">
              <w:t xml:space="preserve"> </w:t>
            </w:r>
            <w:r>
              <w:rPr>
                <w:lang w:val="el-GR"/>
              </w:rPr>
              <w:t>ψυχαῖς</w:t>
            </w:r>
            <w:r w:rsidRPr="00690382">
              <w:t xml:space="preserve"> </w:t>
            </w:r>
            <w:r>
              <w:rPr>
                <w:lang w:val="el-GR"/>
              </w:rPr>
              <w:t>ὑμῶν</w:t>
            </w:r>
            <w:r w:rsidR="004E71EB">
              <w:rPr>
                <w:rFonts w:ascii="Calibri" w:hAnsi="Calibri" w:cs="Calibri"/>
              </w:rPr>
              <w:t>·</w:t>
            </w:r>
            <w:r>
              <w:t xml:space="preserve"> </w:t>
            </w:r>
            <w:r>
              <w:rPr>
                <w:lang w:val="el-GR"/>
              </w:rPr>
              <w:t>οὐ</w:t>
            </w:r>
            <w:r w:rsidRPr="00690382">
              <w:t xml:space="preserve"> </w:t>
            </w:r>
            <w:r>
              <w:rPr>
                <w:lang w:val="el-GR"/>
              </w:rPr>
              <w:t>γὰρ</w:t>
            </w:r>
            <w:r w:rsidRPr="00690382">
              <w:t xml:space="preserve"> </w:t>
            </w:r>
            <w:r>
              <w:rPr>
                <w:lang w:val="el-GR"/>
              </w:rPr>
              <w:t>ὠφελήσει</w:t>
            </w:r>
            <w:r w:rsidRPr="00690382">
              <w:t xml:space="preserve"> </w:t>
            </w:r>
            <w:r>
              <w:rPr>
                <w:lang w:val="el-GR"/>
              </w:rPr>
              <w:t>ὑμᾶς</w:t>
            </w:r>
            <w:r w:rsidRPr="00690382">
              <w:t xml:space="preserve"> </w:t>
            </w:r>
            <w:r>
              <w:rPr>
                <w:lang w:val="el-GR"/>
              </w:rPr>
              <w:t>ὁ</w:t>
            </w:r>
            <w:r w:rsidRPr="0043261B">
              <w:t xml:space="preserve"> </w:t>
            </w:r>
            <w:r>
              <w:rPr>
                <w:lang w:val="el-GR"/>
              </w:rPr>
              <w:t>πᾶς</w:t>
            </w:r>
            <w:r w:rsidRPr="0043261B">
              <w:t xml:space="preserve"> </w:t>
            </w:r>
            <w:r>
              <w:rPr>
                <w:lang w:val="el-GR"/>
              </w:rPr>
              <w:t>χρόνος</w:t>
            </w:r>
            <w:r w:rsidRPr="0043261B">
              <w:t xml:space="preserve"> </w:t>
            </w:r>
            <w:r>
              <w:rPr>
                <w:lang w:val="el-GR"/>
              </w:rPr>
              <w:t>τῆς</w:t>
            </w:r>
            <w:r w:rsidRPr="0043261B">
              <w:t xml:space="preserve"> </w:t>
            </w:r>
            <w:r>
              <w:rPr>
                <w:lang w:val="el-GR"/>
              </w:rPr>
              <w:t>πίστεως</w:t>
            </w:r>
            <w:r w:rsidRPr="0043261B">
              <w:t xml:space="preserve"> </w:t>
            </w:r>
            <w:r>
              <w:rPr>
                <w:lang w:val="el-GR"/>
              </w:rPr>
              <w:t>ὑμῶν</w:t>
            </w:r>
            <w:r w:rsidRPr="0043261B">
              <w:t xml:space="preserve">, </w:t>
            </w:r>
            <w:r>
              <w:rPr>
                <w:lang w:val="el-GR"/>
              </w:rPr>
              <w:t>ἐὰν</w:t>
            </w:r>
            <w:r w:rsidRPr="0043261B">
              <w:t xml:space="preserve"> </w:t>
            </w:r>
            <w:r>
              <w:rPr>
                <w:lang w:val="el-GR"/>
              </w:rPr>
              <w:t>μὴ</w:t>
            </w:r>
            <w:r w:rsidRPr="0043261B">
              <w:t xml:space="preserve"> </w:t>
            </w:r>
            <w:r>
              <w:rPr>
                <w:lang w:val="el-GR"/>
              </w:rPr>
              <w:t>ἐν</w:t>
            </w:r>
            <w:r w:rsidRPr="0043261B">
              <w:t xml:space="preserve"> </w:t>
            </w:r>
            <w:r>
              <w:rPr>
                <w:lang w:val="el-GR"/>
              </w:rPr>
              <w:t>τ</w:t>
            </w:r>
            <w:r w:rsidR="00322546" w:rsidRPr="00A706C8">
              <w:rPr>
                <w:rFonts w:cstheme="minorHAnsi"/>
              </w:rPr>
              <w:t>ῷ</w:t>
            </w:r>
            <w:r w:rsidRPr="0043261B">
              <w:t xml:space="preserve"> </w:t>
            </w:r>
            <w:r>
              <w:rPr>
                <w:lang w:val="el-GR"/>
              </w:rPr>
              <w:t>ἐσχάτῳ</w:t>
            </w:r>
            <w:r w:rsidRPr="0043261B">
              <w:t xml:space="preserve"> </w:t>
            </w:r>
            <w:r>
              <w:rPr>
                <w:lang w:val="el-GR"/>
              </w:rPr>
              <w:t>καιρ</w:t>
            </w:r>
            <w:r w:rsidR="00322546" w:rsidRPr="00A706C8">
              <w:rPr>
                <w:rFonts w:cstheme="minorHAnsi"/>
              </w:rPr>
              <w:t>ῷ</w:t>
            </w:r>
            <w:r w:rsidRPr="0043261B">
              <w:t xml:space="preserve"> </w:t>
            </w:r>
            <w:r>
              <w:rPr>
                <w:lang w:val="el-GR"/>
              </w:rPr>
              <w:t>τελειωθῆτε</w:t>
            </w:r>
            <w:r w:rsidRPr="0043261B">
              <w:t xml:space="preserve">. </w:t>
            </w:r>
          </w:p>
          <w:p w14:paraId="6DCA5855" w14:textId="77777777" w:rsidR="009212A6" w:rsidRDefault="009212A6" w:rsidP="00FB74C4">
            <w:pPr>
              <w:rPr>
                <w:b/>
                <w:bCs/>
              </w:rPr>
            </w:pPr>
          </w:p>
          <w:p w14:paraId="7F95D6A5" w14:textId="7FD01BE0" w:rsidR="00007826" w:rsidRDefault="00FB74C4" w:rsidP="00FB74C4">
            <w:r w:rsidRPr="00873BF5">
              <w:rPr>
                <w:b/>
                <w:bCs/>
              </w:rPr>
              <w:t>3.</w:t>
            </w:r>
            <w:r w:rsidRPr="00873BF5">
              <w:t xml:space="preserve"> </w:t>
            </w:r>
            <w:r>
              <w:rPr>
                <w:lang w:val="el-GR"/>
              </w:rPr>
              <w:t>Ἐν</w:t>
            </w:r>
            <w:r w:rsidRPr="00873BF5">
              <w:t xml:space="preserve"> </w:t>
            </w:r>
            <w:r>
              <w:rPr>
                <w:lang w:val="el-GR"/>
              </w:rPr>
              <w:t>γὰρ</w:t>
            </w:r>
            <w:r w:rsidRPr="00873BF5">
              <w:t xml:space="preserve"> </w:t>
            </w:r>
            <w:r>
              <w:rPr>
                <w:lang w:val="el-GR"/>
              </w:rPr>
              <w:t>ταῖς</w:t>
            </w:r>
            <w:r w:rsidRPr="00873BF5">
              <w:t xml:space="preserve"> </w:t>
            </w:r>
            <w:r>
              <w:rPr>
                <w:lang w:val="el-GR"/>
              </w:rPr>
              <w:t>ἐσχάταις</w:t>
            </w:r>
            <w:r w:rsidRPr="00873BF5">
              <w:t xml:space="preserve"> </w:t>
            </w:r>
            <w:r>
              <w:rPr>
                <w:lang w:val="el-GR"/>
              </w:rPr>
              <w:t>ἡμέραις</w:t>
            </w:r>
            <w:r w:rsidRPr="00873BF5">
              <w:t xml:space="preserve"> </w:t>
            </w:r>
            <w:r>
              <w:rPr>
                <w:lang w:val="el-GR"/>
              </w:rPr>
              <w:t>πληθυνθήσονται</w:t>
            </w:r>
            <w:r w:rsidRPr="00873BF5">
              <w:t xml:space="preserve"> </w:t>
            </w:r>
            <w:r>
              <w:rPr>
                <w:lang w:val="el-GR"/>
              </w:rPr>
              <w:t>οἱ</w:t>
            </w:r>
            <w:r w:rsidRPr="00873BF5">
              <w:t xml:space="preserve"> </w:t>
            </w:r>
            <w:r>
              <w:rPr>
                <w:lang w:val="el-GR"/>
              </w:rPr>
              <w:t>ψευδοπροφῆται</w:t>
            </w:r>
            <w:r w:rsidRPr="00873BF5">
              <w:t xml:space="preserve"> </w:t>
            </w:r>
            <w:r>
              <w:rPr>
                <w:lang w:val="el-GR"/>
              </w:rPr>
              <w:t>καὶ</w:t>
            </w:r>
            <w:r w:rsidRPr="00873BF5">
              <w:t xml:space="preserve"> </w:t>
            </w:r>
            <w:r>
              <w:rPr>
                <w:lang w:val="el-GR"/>
              </w:rPr>
              <w:t>οἱ</w:t>
            </w:r>
            <w:r w:rsidRPr="00873BF5">
              <w:t xml:space="preserve"> </w:t>
            </w:r>
            <w:r>
              <w:rPr>
                <w:lang w:val="el-GR"/>
              </w:rPr>
              <w:t>φθορεῖς</w:t>
            </w:r>
            <w:r w:rsidRPr="00873BF5">
              <w:t xml:space="preserve">, </w:t>
            </w:r>
            <w:r>
              <w:rPr>
                <w:lang w:val="el-GR"/>
              </w:rPr>
              <w:t>καὶ</w:t>
            </w:r>
            <w:r w:rsidRPr="00873BF5">
              <w:t xml:space="preserve"> </w:t>
            </w:r>
            <w:r>
              <w:rPr>
                <w:lang w:val="el-GR"/>
              </w:rPr>
              <w:t>στραφήσονται</w:t>
            </w:r>
            <w:r w:rsidRPr="00873BF5">
              <w:t xml:space="preserve"> </w:t>
            </w:r>
            <w:r>
              <w:rPr>
                <w:lang w:val="el-GR"/>
              </w:rPr>
              <w:t>τὰ</w:t>
            </w:r>
            <w:r w:rsidRPr="00873BF5">
              <w:t xml:space="preserve"> </w:t>
            </w:r>
            <w:r>
              <w:rPr>
                <w:lang w:val="el-GR"/>
              </w:rPr>
              <w:t>πρόβατα</w:t>
            </w:r>
            <w:r w:rsidRPr="00873BF5">
              <w:t xml:space="preserve"> </w:t>
            </w:r>
            <w:r>
              <w:rPr>
                <w:lang w:val="el-GR"/>
              </w:rPr>
              <w:t>εἰς</w:t>
            </w:r>
            <w:r w:rsidRPr="00873BF5">
              <w:t xml:space="preserve"> </w:t>
            </w:r>
            <w:r>
              <w:rPr>
                <w:lang w:val="el-GR"/>
              </w:rPr>
              <w:t>λύκους</w:t>
            </w:r>
            <w:r w:rsidRPr="00873BF5">
              <w:t xml:space="preserve">, </w:t>
            </w:r>
            <w:r>
              <w:rPr>
                <w:lang w:val="el-GR"/>
              </w:rPr>
              <w:t>καὶ</w:t>
            </w:r>
            <w:r w:rsidRPr="00873BF5">
              <w:t xml:space="preserve"> </w:t>
            </w:r>
            <w:r>
              <w:rPr>
                <w:lang w:val="el-GR"/>
              </w:rPr>
              <w:t>ἡ</w:t>
            </w:r>
            <w:r w:rsidRPr="00873BF5">
              <w:t xml:space="preserve"> </w:t>
            </w:r>
            <w:r>
              <w:rPr>
                <w:lang w:val="el-GR"/>
              </w:rPr>
              <w:t>ἀγάπη</w:t>
            </w:r>
            <w:r w:rsidRPr="00873BF5">
              <w:t xml:space="preserve"> </w:t>
            </w:r>
            <w:r>
              <w:rPr>
                <w:lang w:val="el-GR"/>
              </w:rPr>
              <w:t>στραφήσεται</w:t>
            </w:r>
            <w:r w:rsidRPr="00873BF5">
              <w:t xml:space="preserve"> </w:t>
            </w:r>
            <w:r>
              <w:rPr>
                <w:lang w:val="el-GR"/>
              </w:rPr>
              <w:t>εἰς</w:t>
            </w:r>
            <w:r w:rsidRPr="00873BF5">
              <w:t xml:space="preserve"> </w:t>
            </w:r>
            <w:r>
              <w:rPr>
                <w:lang w:val="el-GR"/>
              </w:rPr>
              <w:t>μῖσος</w:t>
            </w:r>
            <w:r w:rsidRPr="00873BF5">
              <w:t xml:space="preserve">. </w:t>
            </w:r>
          </w:p>
          <w:p w14:paraId="045EE309" w14:textId="77777777" w:rsidR="009212A6" w:rsidRDefault="009212A6" w:rsidP="00FB74C4">
            <w:pPr>
              <w:rPr>
                <w:b/>
                <w:bCs/>
              </w:rPr>
            </w:pPr>
          </w:p>
          <w:p w14:paraId="5F178E21" w14:textId="240F91F3" w:rsidR="00773E54" w:rsidRDefault="00FB74C4" w:rsidP="00FB74C4">
            <w:r w:rsidRPr="00F5384C">
              <w:rPr>
                <w:b/>
                <w:bCs/>
              </w:rPr>
              <w:t>4.</w:t>
            </w:r>
            <w:r w:rsidRPr="00F5384C">
              <w:t xml:space="preserve"> </w:t>
            </w:r>
            <w:r>
              <w:rPr>
                <w:lang w:val="el-GR"/>
              </w:rPr>
              <w:t>αὐξανούσης</w:t>
            </w:r>
            <w:r w:rsidRPr="00F5384C">
              <w:t xml:space="preserve"> </w:t>
            </w:r>
            <w:r>
              <w:rPr>
                <w:lang w:val="el-GR"/>
              </w:rPr>
              <w:t>γὰρ</w:t>
            </w:r>
            <w:r w:rsidRPr="00F5384C">
              <w:t xml:space="preserve"> </w:t>
            </w:r>
            <w:r>
              <w:rPr>
                <w:lang w:val="el-GR"/>
              </w:rPr>
              <w:t>τῆς</w:t>
            </w:r>
            <w:r w:rsidRPr="00F5384C">
              <w:t xml:space="preserve"> </w:t>
            </w:r>
            <w:r>
              <w:rPr>
                <w:lang w:val="el-GR"/>
              </w:rPr>
              <w:t>ἀνομίας</w:t>
            </w:r>
            <w:r w:rsidRPr="00F5384C">
              <w:t xml:space="preserve"> </w:t>
            </w:r>
            <w:r>
              <w:rPr>
                <w:lang w:val="el-GR"/>
              </w:rPr>
              <w:t>μισήσουσιν</w:t>
            </w:r>
            <w:r w:rsidRPr="00F5384C">
              <w:t xml:space="preserve"> </w:t>
            </w:r>
            <w:r>
              <w:rPr>
                <w:lang w:val="el-GR"/>
              </w:rPr>
              <w:t>ἀλλήλους</w:t>
            </w:r>
            <w:r w:rsidRPr="00F5384C">
              <w:t xml:space="preserve"> </w:t>
            </w:r>
            <w:r>
              <w:rPr>
                <w:lang w:val="el-GR"/>
              </w:rPr>
              <w:t>καὶ</w:t>
            </w:r>
            <w:r w:rsidRPr="00F5384C">
              <w:t xml:space="preserve"> </w:t>
            </w:r>
            <w:r>
              <w:rPr>
                <w:lang w:val="el-GR"/>
              </w:rPr>
              <w:t>διώξουσιν</w:t>
            </w:r>
            <w:r w:rsidRPr="00F5384C">
              <w:t xml:space="preserve"> </w:t>
            </w:r>
            <w:r>
              <w:rPr>
                <w:lang w:val="el-GR"/>
              </w:rPr>
              <w:t>καὶ</w:t>
            </w:r>
            <w:r w:rsidRPr="00F5384C">
              <w:t xml:space="preserve"> </w:t>
            </w:r>
            <w:r>
              <w:rPr>
                <w:lang w:val="el-GR"/>
              </w:rPr>
              <w:t>παραδώσουσι</w:t>
            </w:r>
            <w:r w:rsidRPr="00F5384C">
              <w:t xml:space="preserve">. </w:t>
            </w:r>
            <w:r>
              <w:rPr>
                <w:lang w:val="el-GR"/>
              </w:rPr>
              <w:t>καὶ</w:t>
            </w:r>
            <w:r w:rsidRPr="00F5384C">
              <w:t xml:space="preserve"> </w:t>
            </w:r>
            <w:r>
              <w:rPr>
                <w:lang w:val="el-GR"/>
              </w:rPr>
              <w:t>τότε</w:t>
            </w:r>
            <w:r w:rsidRPr="00F5384C">
              <w:t xml:space="preserve"> </w:t>
            </w:r>
            <w:r>
              <w:rPr>
                <w:lang w:val="el-GR"/>
              </w:rPr>
              <w:t>φανήσεται</w:t>
            </w:r>
            <w:r w:rsidRPr="00F5384C">
              <w:t xml:space="preserve"> </w:t>
            </w:r>
            <w:r>
              <w:rPr>
                <w:lang w:val="el-GR"/>
              </w:rPr>
              <w:t>ὁ</w:t>
            </w:r>
            <w:r w:rsidRPr="00F5384C">
              <w:t xml:space="preserve"> </w:t>
            </w:r>
            <w:r>
              <w:rPr>
                <w:lang w:val="el-GR"/>
              </w:rPr>
              <w:t>κοσμοπλανὴς</w:t>
            </w:r>
            <w:r w:rsidRPr="00F5384C">
              <w:t xml:space="preserve"> </w:t>
            </w:r>
            <w:r>
              <w:rPr>
                <w:lang w:val="el-GR"/>
              </w:rPr>
              <w:t>ὡς</w:t>
            </w:r>
            <w:r w:rsidRPr="00F5384C">
              <w:t xml:space="preserve"> </w:t>
            </w:r>
            <w:r>
              <w:rPr>
                <w:lang w:val="el-GR"/>
              </w:rPr>
              <w:t>υἱὸς</w:t>
            </w:r>
            <w:r>
              <w:t xml:space="preserve"> </w:t>
            </w:r>
            <w:r>
              <w:rPr>
                <w:lang w:val="el-GR"/>
              </w:rPr>
              <w:t>θεοῦ</w:t>
            </w:r>
            <w:r w:rsidRPr="00F5384C">
              <w:t xml:space="preserve"> </w:t>
            </w:r>
            <w:r>
              <w:rPr>
                <w:lang w:val="el-GR"/>
              </w:rPr>
              <w:t>καὶ</w:t>
            </w:r>
            <w:r w:rsidRPr="00F5384C">
              <w:t xml:space="preserve"> </w:t>
            </w:r>
            <w:r>
              <w:rPr>
                <w:lang w:val="el-GR"/>
              </w:rPr>
              <w:t>ποιήσει</w:t>
            </w:r>
            <w:r w:rsidRPr="00F5384C">
              <w:t xml:space="preserve"> </w:t>
            </w:r>
            <w:r>
              <w:rPr>
                <w:lang w:val="el-GR"/>
              </w:rPr>
              <w:t>σημεῖα</w:t>
            </w:r>
            <w:r w:rsidRPr="00F5384C">
              <w:t xml:space="preserve"> </w:t>
            </w:r>
            <w:r>
              <w:rPr>
                <w:lang w:val="el-GR"/>
              </w:rPr>
              <w:t>καῖ</w:t>
            </w:r>
            <w:r w:rsidRPr="00F5384C">
              <w:t xml:space="preserve"> </w:t>
            </w:r>
            <w:r>
              <w:rPr>
                <w:lang w:val="el-GR"/>
              </w:rPr>
              <w:t>τέρατα</w:t>
            </w:r>
            <w:r w:rsidRPr="00F5384C">
              <w:t xml:space="preserve">, </w:t>
            </w:r>
            <w:r>
              <w:rPr>
                <w:lang w:val="el-GR"/>
              </w:rPr>
              <w:t>καὶ</w:t>
            </w:r>
            <w:r w:rsidRPr="00F5384C">
              <w:t xml:space="preserve"> </w:t>
            </w:r>
            <w:r>
              <w:rPr>
                <w:lang w:val="el-GR"/>
              </w:rPr>
              <w:t>ἡ</w:t>
            </w:r>
            <w:r w:rsidRPr="00BC1FED">
              <w:t xml:space="preserve"> </w:t>
            </w:r>
            <w:r>
              <w:rPr>
                <w:lang w:val="el-GR"/>
              </w:rPr>
              <w:t>γῆ</w:t>
            </w:r>
            <w:r w:rsidRPr="00BC1FED">
              <w:t xml:space="preserve"> </w:t>
            </w:r>
            <w:r>
              <w:rPr>
                <w:lang w:val="el-GR"/>
              </w:rPr>
              <w:t>παραδοθήσεται</w:t>
            </w:r>
            <w:r w:rsidRPr="00BC1FED">
              <w:t xml:space="preserve"> </w:t>
            </w:r>
            <w:r>
              <w:rPr>
                <w:lang w:val="el-GR"/>
              </w:rPr>
              <w:t>εἰς</w:t>
            </w:r>
            <w:r w:rsidRPr="00BC1FED">
              <w:t xml:space="preserve"> </w:t>
            </w:r>
            <w:r>
              <w:rPr>
                <w:lang w:val="el-GR"/>
              </w:rPr>
              <w:t>χεῖρας</w:t>
            </w:r>
            <w:r w:rsidRPr="00BC1FED">
              <w:t xml:space="preserve"> </w:t>
            </w:r>
            <w:r>
              <w:rPr>
                <w:lang w:val="el-GR"/>
              </w:rPr>
              <w:t>αὑτοῦ</w:t>
            </w:r>
            <w:r w:rsidRPr="00BC1FED">
              <w:t xml:space="preserve">, </w:t>
            </w:r>
            <w:r>
              <w:rPr>
                <w:lang w:val="el-GR"/>
              </w:rPr>
              <w:t>καὶ</w:t>
            </w:r>
            <w:r w:rsidRPr="00BC1FED">
              <w:t xml:space="preserve"> </w:t>
            </w:r>
            <w:r>
              <w:rPr>
                <w:lang w:val="el-GR"/>
              </w:rPr>
              <w:t>ποιήσει</w:t>
            </w:r>
            <w:r w:rsidRPr="00BC1FED">
              <w:t xml:space="preserve"> </w:t>
            </w:r>
            <w:r>
              <w:rPr>
                <w:lang w:val="el-GR"/>
              </w:rPr>
              <w:t>ἀθέμιτα</w:t>
            </w:r>
            <w:r w:rsidRPr="00BC1FED">
              <w:t xml:space="preserve"> </w:t>
            </w:r>
            <w:r>
              <w:rPr>
                <w:lang w:val="el-GR"/>
              </w:rPr>
              <w:t>ἅ</w:t>
            </w:r>
            <w:r w:rsidRPr="00BC1FED">
              <w:t xml:space="preserve"> </w:t>
            </w:r>
            <w:r>
              <w:rPr>
                <w:lang w:val="el-GR"/>
              </w:rPr>
              <w:t>οὐδέποτε</w:t>
            </w:r>
            <w:r w:rsidRPr="00BC1FED">
              <w:t xml:space="preserve"> </w:t>
            </w:r>
            <w:r>
              <w:rPr>
                <w:lang w:val="el-GR"/>
              </w:rPr>
              <w:t>γέγονεν</w:t>
            </w:r>
            <w:r w:rsidRPr="00BC1FED">
              <w:t xml:space="preserve"> </w:t>
            </w:r>
            <w:r>
              <w:rPr>
                <w:lang w:val="el-GR"/>
              </w:rPr>
              <w:t>ἐξ</w:t>
            </w:r>
            <w:r w:rsidRPr="00BC1FED">
              <w:t xml:space="preserve"> </w:t>
            </w:r>
            <w:r>
              <w:rPr>
                <w:lang w:val="el-GR"/>
              </w:rPr>
              <w:t>αἰῶνος</w:t>
            </w:r>
            <w:r w:rsidRPr="00BC1FED">
              <w:t xml:space="preserve">. </w:t>
            </w:r>
          </w:p>
          <w:p w14:paraId="17D428C1" w14:textId="77777777" w:rsidR="00773E54" w:rsidRDefault="00773E54" w:rsidP="00FB74C4"/>
          <w:p w14:paraId="57D4C80F" w14:textId="77777777" w:rsidR="00773E54" w:rsidRDefault="00773E54" w:rsidP="00FB74C4"/>
          <w:p w14:paraId="2A68437A" w14:textId="77777777" w:rsidR="003962D8" w:rsidRDefault="003962D8" w:rsidP="00FB74C4">
            <w:pPr>
              <w:rPr>
                <w:b/>
                <w:bCs/>
              </w:rPr>
            </w:pPr>
          </w:p>
          <w:p w14:paraId="7A64D14F" w14:textId="2DF1A589" w:rsidR="00150E43" w:rsidRDefault="00FB74C4" w:rsidP="00FB74C4">
            <w:r w:rsidRPr="00CF60D6">
              <w:rPr>
                <w:b/>
                <w:bCs/>
              </w:rPr>
              <w:t xml:space="preserve">5. </w:t>
            </w:r>
            <w:r>
              <w:rPr>
                <w:lang w:val="el-GR"/>
              </w:rPr>
              <w:t>τότε</w:t>
            </w:r>
            <w:r w:rsidRPr="00CF60D6">
              <w:t xml:space="preserve"> </w:t>
            </w:r>
            <w:r>
              <w:rPr>
                <w:lang w:val="el-GR"/>
              </w:rPr>
              <w:t>ἥξει</w:t>
            </w:r>
            <w:r w:rsidRPr="00CF60D6">
              <w:t xml:space="preserve"> </w:t>
            </w:r>
            <w:r>
              <w:rPr>
                <w:lang w:val="el-GR"/>
              </w:rPr>
              <w:t>ἡ</w:t>
            </w:r>
            <w:r w:rsidRPr="00CF60D6">
              <w:t xml:space="preserve"> </w:t>
            </w:r>
            <w:r>
              <w:rPr>
                <w:lang w:val="el-GR"/>
              </w:rPr>
              <w:t>κτίσις</w:t>
            </w:r>
            <w:r w:rsidRPr="00CF60D6">
              <w:t xml:space="preserve"> </w:t>
            </w:r>
            <w:r>
              <w:rPr>
                <w:lang w:val="el-GR"/>
              </w:rPr>
              <w:t>τῶν</w:t>
            </w:r>
            <w:r w:rsidRPr="00CF60D6">
              <w:t xml:space="preserve"> </w:t>
            </w:r>
            <w:r>
              <w:rPr>
                <w:lang w:val="el-GR"/>
              </w:rPr>
              <w:t>ἀνθρώπων</w:t>
            </w:r>
            <w:r w:rsidRPr="00CF60D6">
              <w:t xml:space="preserve"> </w:t>
            </w:r>
            <w:r>
              <w:rPr>
                <w:lang w:val="el-GR"/>
              </w:rPr>
              <w:t>εἰς</w:t>
            </w:r>
            <w:r w:rsidRPr="00CF60D6">
              <w:t xml:space="preserve"> </w:t>
            </w:r>
            <w:r>
              <w:rPr>
                <w:lang w:val="el-GR"/>
              </w:rPr>
              <w:t>τὴν</w:t>
            </w:r>
            <w:r w:rsidRPr="00CF60D6">
              <w:t xml:space="preserve"> </w:t>
            </w:r>
            <w:r>
              <w:rPr>
                <w:lang w:val="el-GR"/>
              </w:rPr>
              <w:t>πύρωσιν</w:t>
            </w:r>
            <w:r w:rsidRPr="00CF60D6">
              <w:t xml:space="preserve"> </w:t>
            </w:r>
            <w:r>
              <w:rPr>
                <w:lang w:val="el-GR"/>
              </w:rPr>
              <w:t>τῆς</w:t>
            </w:r>
            <w:r w:rsidRPr="00CF60D6">
              <w:t xml:space="preserve"> </w:t>
            </w:r>
            <w:r>
              <w:rPr>
                <w:lang w:val="el-GR"/>
              </w:rPr>
              <w:t>δοκιμασίας</w:t>
            </w:r>
            <w:r w:rsidRPr="00CF60D6">
              <w:t xml:space="preserve">, </w:t>
            </w:r>
            <w:r>
              <w:rPr>
                <w:lang w:val="el-GR"/>
              </w:rPr>
              <w:t>καὶ</w:t>
            </w:r>
            <w:r w:rsidRPr="00CF60D6">
              <w:t xml:space="preserve"> </w:t>
            </w:r>
            <w:r>
              <w:rPr>
                <w:lang w:val="el-GR"/>
              </w:rPr>
              <w:t>σκανδαλισθήσονται</w:t>
            </w:r>
            <w:r w:rsidRPr="00CF60D6">
              <w:t xml:space="preserve"> </w:t>
            </w:r>
            <w:r>
              <w:rPr>
                <w:lang w:val="el-GR"/>
              </w:rPr>
              <w:t>πολλοὶ</w:t>
            </w:r>
            <w:r w:rsidRPr="00CF60D6">
              <w:t xml:space="preserve"> </w:t>
            </w:r>
            <w:r>
              <w:rPr>
                <w:lang w:val="el-GR"/>
              </w:rPr>
              <w:t>καὶ</w:t>
            </w:r>
            <w:r w:rsidRPr="00CF60D6">
              <w:t xml:space="preserve"> </w:t>
            </w:r>
            <w:r>
              <w:rPr>
                <w:lang w:val="el-GR"/>
              </w:rPr>
              <w:t>ἀπολοῦνται</w:t>
            </w:r>
            <w:r w:rsidR="004E71EB">
              <w:rPr>
                <w:rFonts w:ascii="Calibri" w:hAnsi="Calibri" w:cs="Calibri"/>
              </w:rPr>
              <w:t xml:space="preserve">· </w:t>
            </w:r>
            <w:r>
              <w:rPr>
                <w:lang w:val="el-GR"/>
              </w:rPr>
              <w:t>οἱ</w:t>
            </w:r>
            <w:r w:rsidRPr="00CF60D6">
              <w:t xml:space="preserve"> </w:t>
            </w:r>
            <w:r>
              <w:rPr>
                <w:lang w:val="el-GR"/>
              </w:rPr>
              <w:t>δὲ</w:t>
            </w:r>
            <w:r w:rsidRPr="00CF60D6">
              <w:t xml:space="preserve"> </w:t>
            </w:r>
            <w:r>
              <w:rPr>
                <w:lang w:val="el-GR"/>
              </w:rPr>
              <w:t>ὑπομείναντες</w:t>
            </w:r>
            <w:r w:rsidRPr="00CF60D6">
              <w:t xml:space="preserve"> </w:t>
            </w:r>
            <w:r>
              <w:rPr>
                <w:lang w:val="el-GR"/>
              </w:rPr>
              <w:t>ἐν</w:t>
            </w:r>
            <w:r w:rsidRPr="00CF60D6">
              <w:t xml:space="preserve"> </w:t>
            </w:r>
            <w:r>
              <w:rPr>
                <w:lang w:val="el-GR"/>
              </w:rPr>
              <w:t>τ</w:t>
            </w:r>
            <w:r w:rsidR="00322546" w:rsidRPr="00A706C8">
              <w:rPr>
                <w:rFonts w:cstheme="minorHAnsi"/>
              </w:rPr>
              <w:t>ῇ</w:t>
            </w:r>
            <w:r w:rsidRPr="00CF60D6">
              <w:t xml:space="preserve"> </w:t>
            </w:r>
            <w:r>
              <w:rPr>
                <w:lang w:val="el-GR"/>
              </w:rPr>
              <w:t>πίστει</w:t>
            </w:r>
            <w:r w:rsidRPr="00CF60D6">
              <w:t xml:space="preserve"> </w:t>
            </w:r>
            <w:r>
              <w:rPr>
                <w:lang w:val="el-GR"/>
              </w:rPr>
              <w:t>αὐτῶν</w:t>
            </w:r>
            <w:r w:rsidRPr="00CF60D6">
              <w:t xml:space="preserve"> </w:t>
            </w:r>
            <w:r>
              <w:rPr>
                <w:lang w:val="el-GR"/>
              </w:rPr>
              <w:t>σωθήσονται</w:t>
            </w:r>
            <w:r w:rsidRPr="00CF60D6">
              <w:t xml:space="preserve"> </w:t>
            </w:r>
            <w:r>
              <w:rPr>
                <w:lang w:val="el-GR"/>
              </w:rPr>
              <w:t>ὑπ</w:t>
            </w:r>
            <w:r w:rsidRPr="00CF60D6">
              <w:t xml:space="preserve">’ </w:t>
            </w:r>
            <w:r>
              <w:rPr>
                <w:lang w:val="el-GR"/>
              </w:rPr>
              <w:t>αὐτοῦ</w:t>
            </w:r>
            <w:r w:rsidRPr="00E25220">
              <w:t xml:space="preserve"> </w:t>
            </w:r>
            <w:r>
              <w:rPr>
                <w:lang w:val="el-GR"/>
              </w:rPr>
              <w:t>τοῦ</w:t>
            </w:r>
            <w:r w:rsidRPr="00E25220">
              <w:t xml:space="preserve"> </w:t>
            </w:r>
            <w:r>
              <w:rPr>
                <w:lang w:val="el-GR"/>
              </w:rPr>
              <w:t>καταθέματος</w:t>
            </w:r>
            <w:r w:rsidRPr="00E25220">
              <w:t xml:space="preserve">. </w:t>
            </w:r>
          </w:p>
          <w:p w14:paraId="3F557364" w14:textId="77777777" w:rsidR="003962D8" w:rsidRDefault="003962D8" w:rsidP="00FB74C4">
            <w:pPr>
              <w:rPr>
                <w:b/>
                <w:bCs/>
              </w:rPr>
            </w:pPr>
          </w:p>
          <w:p w14:paraId="187CD188" w14:textId="771D6FC3" w:rsidR="00150E43" w:rsidRDefault="00FB74C4" w:rsidP="00FB74C4">
            <w:r w:rsidRPr="00E25220">
              <w:rPr>
                <w:b/>
                <w:bCs/>
              </w:rPr>
              <w:t xml:space="preserve">6. </w:t>
            </w:r>
            <w:r>
              <w:rPr>
                <w:lang w:val="el-GR"/>
              </w:rPr>
              <w:t>καὶ</w:t>
            </w:r>
            <w:r w:rsidRPr="00E25220">
              <w:t xml:space="preserve"> </w:t>
            </w:r>
            <w:r>
              <w:rPr>
                <w:lang w:val="el-GR"/>
              </w:rPr>
              <w:t>τότε</w:t>
            </w:r>
            <w:r w:rsidRPr="00E25220">
              <w:t xml:space="preserve"> </w:t>
            </w:r>
            <w:r>
              <w:rPr>
                <w:lang w:val="el-GR"/>
              </w:rPr>
              <w:t>φανήσεται</w:t>
            </w:r>
            <w:r w:rsidRPr="00E25220">
              <w:t xml:space="preserve"> </w:t>
            </w:r>
            <w:r>
              <w:rPr>
                <w:lang w:val="el-GR"/>
              </w:rPr>
              <w:t>τὰ</w:t>
            </w:r>
            <w:r w:rsidRPr="00E25220">
              <w:t xml:space="preserve"> </w:t>
            </w:r>
            <w:r>
              <w:rPr>
                <w:lang w:val="el-GR"/>
              </w:rPr>
              <w:t>σημεῖα</w:t>
            </w:r>
            <w:r w:rsidRPr="00E25220">
              <w:t xml:space="preserve"> </w:t>
            </w:r>
            <w:r>
              <w:rPr>
                <w:lang w:val="el-GR"/>
              </w:rPr>
              <w:t>τῆς</w:t>
            </w:r>
            <w:r w:rsidRPr="00E25220">
              <w:t xml:space="preserve"> </w:t>
            </w:r>
            <w:r>
              <w:rPr>
                <w:lang w:val="el-GR"/>
              </w:rPr>
              <w:t>ἀληθείας</w:t>
            </w:r>
            <w:r w:rsidR="00A67FCD">
              <w:rPr>
                <w:rFonts w:ascii="Calibri" w:hAnsi="Calibri" w:cs="Calibri"/>
              </w:rPr>
              <w:t>·</w:t>
            </w:r>
            <w:r w:rsidR="004E71EB">
              <w:rPr>
                <w:rFonts w:ascii="Calibri" w:hAnsi="Calibri" w:cs="Calibri"/>
              </w:rPr>
              <w:t xml:space="preserve"> </w:t>
            </w:r>
            <w:r>
              <w:rPr>
                <w:lang w:val="el-GR"/>
              </w:rPr>
              <w:t>πρῶτον</w:t>
            </w:r>
            <w:r w:rsidRPr="00E25220">
              <w:t xml:space="preserve"> </w:t>
            </w:r>
            <w:r>
              <w:rPr>
                <w:lang w:val="el-GR"/>
              </w:rPr>
              <w:t>σημεῖον</w:t>
            </w:r>
            <w:r w:rsidRPr="00E25220">
              <w:t xml:space="preserve"> </w:t>
            </w:r>
            <w:r>
              <w:rPr>
                <w:lang w:val="el-GR"/>
              </w:rPr>
              <w:t>ἐκπετάσεως</w:t>
            </w:r>
            <w:r w:rsidRPr="00E25220">
              <w:t xml:space="preserve"> </w:t>
            </w:r>
            <w:r>
              <w:rPr>
                <w:lang w:val="el-GR"/>
              </w:rPr>
              <w:t>ἐν</w:t>
            </w:r>
            <w:r w:rsidRPr="00E25220">
              <w:t xml:space="preserve"> </w:t>
            </w:r>
            <w:r>
              <w:rPr>
                <w:lang w:val="el-GR"/>
              </w:rPr>
              <w:t>οὐραν</w:t>
            </w:r>
            <w:r w:rsidR="00322546" w:rsidRPr="00A706C8">
              <w:rPr>
                <w:rFonts w:cstheme="minorHAnsi"/>
              </w:rPr>
              <w:t>ῷ</w:t>
            </w:r>
            <w:r w:rsidRPr="00E25220">
              <w:t xml:space="preserve">, </w:t>
            </w:r>
            <w:r>
              <w:rPr>
                <w:lang w:val="el-GR"/>
              </w:rPr>
              <w:t>εἶτα</w:t>
            </w:r>
            <w:r w:rsidRPr="00E25220">
              <w:t xml:space="preserve"> </w:t>
            </w:r>
            <w:r>
              <w:rPr>
                <w:lang w:val="el-GR"/>
              </w:rPr>
              <w:t>σημεῖον</w:t>
            </w:r>
            <w:r w:rsidRPr="00E25220">
              <w:t xml:space="preserve"> </w:t>
            </w:r>
            <w:r>
              <w:rPr>
                <w:lang w:val="el-GR"/>
              </w:rPr>
              <w:t>φωνῆς</w:t>
            </w:r>
            <w:r w:rsidRPr="00E25220">
              <w:t xml:space="preserve"> </w:t>
            </w:r>
            <w:r>
              <w:rPr>
                <w:lang w:val="el-GR"/>
              </w:rPr>
              <w:t>σάλπιγγος</w:t>
            </w:r>
            <w:r w:rsidRPr="00E25220">
              <w:t xml:space="preserve">, </w:t>
            </w:r>
            <w:r>
              <w:rPr>
                <w:lang w:val="el-GR"/>
              </w:rPr>
              <w:t>καὶ</w:t>
            </w:r>
            <w:r w:rsidRPr="00E25220">
              <w:t xml:space="preserve"> </w:t>
            </w:r>
            <w:r>
              <w:rPr>
                <w:lang w:val="el-GR"/>
              </w:rPr>
              <w:t>τὸ</w:t>
            </w:r>
            <w:r w:rsidRPr="00E25220">
              <w:t xml:space="preserve"> </w:t>
            </w:r>
            <w:r>
              <w:rPr>
                <w:lang w:val="el-GR"/>
              </w:rPr>
              <w:t>τρίτον</w:t>
            </w:r>
            <w:r w:rsidRPr="00707A82">
              <w:t xml:space="preserve"> </w:t>
            </w:r>
            <w:r>
              <w:rPr>
                <w:lang w:val="el-GR"/>
              </w:rPr>
              <w:t>ἀνάστασις</w:t>
            </w:r>
            <w:r w:rsidRPr="00707A82">
              <w:t xml:space="preserve"> </w:t>
            </w:r>
            <w:r>
              <w:rPr>
                <w:lang w:val="el-GR"/>
              </w:rPr>
              <w:t>νεκρῶν</w:t>
            </w:r>
            <w:r w:rsidRPr="00707A82">
              <w:t xml:space="preserve"> </w:t>
            </w:r>
            <w:r>
              <w:t xml:space="preserve">– </w:t>
            </w:r>
          </w:p>
          <w:p w14:paraId="5147E8AF" w14:textId="77777777" w:rsidR="003962D8" w:rsidRDefault="003962D8" w:rsidP="00FB74C4">
            <w:pPr>
              <w:rPr>
                <w:b/>
                <w:bCs/>
              </w:rPr>
            </w:pPr>
          </w:p>
          <w:p w14:paraId="2F949FF9" w14:textId="78CC50E2" w:rsidR="00150E43" w:rsidRDefault="00FB74C4" w:rsidP="00FB74C4">
            <w:r w:rsidRPr="00707A82">
              <w:rPr>
                <w:b/>
                <w:bCs/>
              </w:rPr>
              <w:t xml:space="preserve">7. </w:t>
            </w:r>
            <w:r w:rsidRPr="00707A82">
              <w:rPr>
                <w:lang w:val="el-GR"/>
              </w:rPr>
              <w:t>οὐ</w:t>
            </w:r>
            <w:r w:rsidRPr="00707A82">
              <w:t xml:space="preserve"> </w:t>
            </w:r>
            <w:r>
              <w:rPr>
                <w:lang w:val="el-GR"/>
              </w:rPr>
              <w:t>πάντων</w:t>
            </w:r>
            <w:r w:rsidRPr="00707A82">
              <w:t xml:space="preserve"> </w:t>
            </w:r>
            <w:r>
              <w:rPr>
                <w:lang w:val="el-GR"/>
              </w:rPr>
              <w:t>δέ</w:t>
            </w:r>
            <w:r w:rsidRPr="00707A82">
              <w:t xml:space="preserve">, </w:t>
            </w:r>
            <w:r>
              <w:rPr>
                <w:lang w:val="el-GR"/>
              </w:rPr>
              <w:t>ἀλλ</w:t>
            </w:r>
            <w:r w:rsidRPr="00707A82">
              <w:t xml:space="preserve">’ </w:t>
            </w:r>
            <w:r>
              <w:rPr>
                <w:lang w:val="el-GR"/>
              </w:rPr>
              <w:t>ὡς</w:t>
            </w:r>
            <w:r w:rsidRPr="00707A82">
              <w:t xml:space="preserve"> </w:t>
            </w:r>
            <w:r>
              <w:rPr>
                <w:lang w:val="el-GR"/>
              </w:rPr>
              <w:t>ἐρρέθη</w:t>
            </w:r>
            <w:proofErr w:type="gramStart"/>
            <w:r w:rsidR="00A67FCD">
              <w:rPr>
                <w:rFonts w:ascii="Calibri" w:hAnsi="Calibri" w:cs="Calibri"/>
              </w:rPr>
              <w:t xml:space="preserve">· </w:t>
            </w:r>
            <w:r>
              <w:t xml:space="preserve"> </w:t>
            </w:r>
            <w:r>
              <w:rPr>
                <w:lang w:val="el-GR"/>
              </w:rPr>
              <w:t>Ἥξει</w:t>
            </w:r>
            <w:proofErr w:type="gramEnd"/>
            <w:r w:rsidRPr="00707A82">
              <w:t xml:space="preserve"> </w:t>
            </w:r>
            <w:r>
              <w:rPr>
                <w:lang w:val="el-GR"/>
              </w:rPr>
              <w:t>ὁ</w:t>
            </w:r>
            <w:r w:rsidRPr="00707A82">
              <w:t xml:space="preserve"> </w:t>
            </w:r>
            <w:r>
              <w:rPr>
                <w:lang w:val="el-GR"/>
              </w:rPr>
              <w:t>κύριος</w:t>
            </w:r>
            <w:r w:rsidRPr="00707A82">
              <w:t xml:space="preserve">, </w:t>
            </w:r>
            <w:r>
              <w:rPr>
                <w:lang w:val="el-GR"/>
              </w:rPr>
              <w:t>καὶ</w:t>
            </w:r>
            <w:r w:rsidRPr="00707A82">
              <w:t xml:space="preserve"> </w:t>
            </w:r>
            <w:r>
              <w:rPr>
                <w:lang w:val="el-GR"/>
              </w:rPr>
              <w:t>πάντες</w:t>
            </w:r>
            <w:r w:rsidRPr="00707A82">
              <w:t xml:space="preserve"> </w:t>
            </w:r>
            <w:r>
              <w:rPr>
                <w:lang w:val="el-GR"/>
              </w:rPr>
              <w:t>οἱ</w:t>
            </w:r>
            <w:r w:rsidRPr="00707A82">
              <w:t xml:space="preserve"> </w:t>
            </w:r>
            <w:r>
              <w:rPr>
                <w:lang w:val="el-GR"/>
              </w:rPr>
              <w:t>ἅγιοι</w:t>
            </w:r>
            <w:r w:rsidRPr="00707A82">
              <w:t xml:space="preserve"> </w:t>
            </w:r>
            <w:r>
              <w:rPr>
                <w:lang w:val="el-GR"/>
              </w:rPr>
              <w:t>μετ</w:t>
            </w:r>
            <w:r w:rsidRPr="00707A82">
              <w:t xml:space="preserve">’ </w:t>
            </w:r>
            <w:r>
              <w:rPr>
                <w:lang w:val="el-GR"/>
              </w:rPr>
              <w:t>αὐτοῦ</w:t>
            </w:r>
            <w:r w:rsidRPr="00707A82">
              <w:t xml:space="preserve">. </w:t>
            </w:r>
          </w:p>
          <w:p w14:paraId="20E9D917" w14:textId="77777777" w:rsidR="00150E43" w:rsidRDefault="00150E43" w:rsidP="00FB74C4"/>
          <w:p w14:paraId="45CF3851" w14:textId="77777777" w:rsidR="003962D8" w:rsidRDefault="003962D8" w:rsidP="00FB74C4">
            <w:pPr>
              <w:rPr>
                <w:b/>
                <w:bCs/>
              </w:rPr>
            </w:pPr>
          </w:p>
          <w:p w14:paraId="244C6129" w14:textId="4EB661B5" w:rsidR="00FB74C4" w:rsidRDefault="00FB74C4" w:rsidP="00FB74C4">
            <w:r w:rsidRPr="001B2BCB">
              <w:rPr>
                <w:b/>
                <w:bCs/>
              </w:rPr>
              <w:t xml:space="preserve">8. </w:t>
            </w:r>
            <w:r>
              <w:rPr>
                <w:lang w:val="el-GR"/>
              </w:rPr>
              <w:t>τότε</w:t>
            </w:r>
            <w:r w:rsidRPr="001B2BCB">
              <w:t xml:space="preserve"> </w:t>
            </w:r>
            <w:r>
              <w:rPr>
                <w:lang w:val="el-GR"/>
              </w:rPr>
              <w:t>ὄψεται</w:t>
            </w:r>
            <w:r w:rsidRPr="001B2BCB">
              <w:t xml:space="preserve"> </w:t>
            </w:r>
            <w:r>
              <w:rPr>
                <w:lang w:val="el-GR"/>
              </w:rPr>
              <w:t>ὁ</w:t>
            </w:r>
            <w:r w:rsidRPr="001B2BCB">
              <w:t xml:space="preserve"> </w:t>
            </w:r>
            <w:r>
              <w:rPr>
                <w:lang w:val="el-GR"/>
              </w:rPr>
              <w:t>κόσμος</w:t>
            </w:r>
            <w:r w:rsidRPr="001B2BCB">
              <w:t xml:space="preserve"> </w:t>
            </w:r>
            <w:r>
              <w:rPr>
                <w:lang w:val="el-GR"/>
              </w:rPr>
              <w:t>τὸν</w:t>
            </w:r>
            <w:r w:rsidRPr="001B2BCB">
              <w:t xml:space="preserve"> </w:t>
            </w:r>
            <w:r>
              <w:rPr>
                <w:lang w:val="el-GR"/>
              </w:rPr>
              <w:t>κύριον</w:t>
            </w:r>
            <w:r w:rsidRPr="001B2BCB">
              <w:t xml:space="preserve"> </w:t>
            </w:r>
            <w:r>
              <w:rPr>
                <w:lang w:val="el-GR"/>
              </w:rPr>
              <w:t>ἐρχόμενον</w:t>
            </w:r>
            <w:r w:rsidRPr="001B2BCB">
              <w:t xml:space="preserve"> </w:t>
            </w:r>
            <w:r>
              <w:rPr>
                <w:lang w:val="el-GR"/>
              </w:rPr>
              <w:t>ἐπάνω</w:t>
            </w:r>
            <w:r w:rsidRPr="001B2BCB">
              <w:t xml:space="preserve"> </w:t>
            </w:r>
            <w:r>
              <w:rPr>
                <w:lang w:val="el-GR"/>
              </w:rPr>
              <w:t>τῶν</w:t>
            </w:r>
            <w:r w:rsidRPr="001B2BCB">
              <w:t xml:space="preserve"> </w:t>
            </w:r>
            <w:r>
              <w:rPr>
                <w:lang w:val="el-GR"/>
              </w:rPr>
              <w:t>νεφελῶν</w:t>
            </w:r>
            <w:r w:rsidRPr="001B2BCB">
              <w:t xml:space="preserve"> </w:t>
            </w:r>
            <w:r>
              <w:rPr>
                <w:lang w:val="el-GR"/>
              </w:rPr>
              <w:t>τοῦ</w:t>
            </w:r>
            <w:r w:rsidRPr="001B2BCB">
              <w:t xml:space="preserve"> </w:t>
            </w:r>
            <w:r>
              <w:rPr>
                <w:lang w:val="el-GR"/>
              </w:rPr>
              <w:t>οὐρανοῦ</w:t>
            </w:r>
            <w:r w:rsidRPr="001B2BCB">
              <w:t>.</w:t>
            </w:r>
          </w:p>
          <w:p w14:paraId="300061C9" w14:textId="77777777" w:rsidR="00A83CC1" w:rsidRDefault="00A83CC1"/>
        </w:tc>
        <w:tc>
          <w:tcPr>
            <w:tcW w:w="4508" w:type="dxa"/>
          </w:tcPr>
          <w:p w14:paraId="5503AA7D" w14:textId="5C378098" w:rsidR="00FB74C4" w:rsidRDefault="00007826" w:rsidP="00FB74C4">
            <w:pPr>
              <w:rPr>
                <w:b/>
                <w:bCs/>
              </w:rPr>
            </w:pPr>
            <w:r>
              <w:rPr>
                <w:b/>
                <w:bCs/>
              </w:rPr>
              <w:t>Translation</w:t>
            </w:r>
            <w:r w:rsidR="00FB74C4">
              <w:rPr>
                <w:b/>
                <w:bCs/>
              </w:rPr>
              <w:t>:</w:t>
            </w:r>
          </w:p>
          <w:p w14:paraId="2E59DC88" w14:textId="5EC92292" w:rsidR="00007826" w:rsidRDefault="00007826" w:rsidP="00FB74C4">
            <w:pPr>
              <w:rPr>
                <w:b/>
                <w:bCs/>
              </w:rPr>
            </w:pPr>
          </w:p>
          <w:p w14:paraId="65402C41" w14:textId="77777777" w:rsidR="003962D8" w:rsidRDefault="003962D8" w:rsidP="00FB74C4">
            <w:pPr>
              <w:rPr>
                <w:b/>
                <w:bCs/>
              </w:rPr>
            </w:pPr>
          </w:p>
          <w:p w14:paraId="08B05F1F" w14:textId="3E4D9BD5" w:rsidR="00FB74C4" w:rsidRDefault="00FB74C4" w:rsidP="00FB74C4">
            <w:r>
              <w:rPr>
                <w:b/>
                <w:bCs/>
              </w:rPr>
              <w:t xml:space="preserve">1. </w:t>
            </w:r>
            <w:r>
              <w:t>Pay heed to your way of life</w:t>
            </w:r>
            <w:proofErr w:type="gramStart"/>
            <w:r w:rsidR="00773E54">
              <w:rPr>
                <w:vertAlign w:val="superscript"/>
              </w:rPr>
              <w:t>1</w:t>
            </w:r>
            <w:r>
              <w:t>;  do</w:t>
            </w:r>
            <w:proofErr w:type="gramEnd"/>
            <w:r>
              <w:t xml:space="preserve"> not let your lamps be extinguished,</w:t>
            </w:r>
            <w:r w:rsidR="00773E54">
              <w:rPr>
                <w:vertAlign w:val="superscript"/>
              </w:rPr>
              <w:t>2</w:t>
            </w:r>
            <w:r>
              <w:t>and let not your loins become ungirded</w:t>
            </w:r>
            <w:r w:rsidRPr="001D17C6">
              <w:t xml:space="preserve">, </w:t>
            </w:r>
            <w:r>
              <w:t>but ready yourselves</w:t>
            </w:r>
            <w:r w:rsidR="00773E54">
              <w:rPr>
                <w:vertAlign w:val="superscript"/>
              </w:rPr>
              <w:t>3</w:t>
            </w:r>
            <w:r>
              <w:t>; for you do not know the hour</w:t>
            </w:r>
            <w:r w:rsidRPr="003659D8">
              <w:t xml:space="preserve"> </w:t>
            </w:r>
            <w:r>
              <w:t>at which our Lord is coming.</w:t>
            </w:r>
          </w:p>
          <w:p w14:paraId="42600D2D" w14:textId="77777777" w:rsidR="003962D8" w:rsidRDefault="003962D8" w:rsidP="00FB74C4"/>
          <w:p w14:paraId="1640CB8B" w14:textId="77777777" w:rsidR="00773E54" w:rsidRDefault="00FB74C4" w:rsidP="00007826">
            <w:r>
              <w:rPr>
                <w:b/>
                <w:bCs/>
              </w:rPr>
              <w:t xml:space="preserve">2. </w:t>
            </w:r>
            <w:r>
              <w:t>And frequently</w:t>
            </w:r>
            <w:r w:rsidR="00773E54">
              <w:rPr>
                <w:vertAlign w:val="superscript"/>
              </w:rPr>
              <w:t>4</w:t>
            </w:r>
            <w:r>
              <w:t xml:space="preserve"> </w:t>
            </w:r>
            <w:proofErr w:type="gramStart"/>
            <w:r>
              <w:t>meet together</w:t>
            </w:r>
            <w:proofErr w:type="gramEnd"/>
            <w:r>
              <w:t>, seeking what is fitting for your souls: for the whole duration of your faith will benefit you not, if you are not perfect</w:t>
            </w:r>
            <w:r w:rsidR="00773E54">
              <w:rPr>
                <w:vertAlign w:val="superscript"/>
              </w:rPr>
              <w:t>5</w:t>
            </w:r>
            <w:r>
              <w:t xml:space="preserve"> in the final time.</w:t>
            </w:r>
          </w:p>
          <w:p w14:paraId="0335050E" w14:textId="77777777" w:rsidR="009212A6" w:rsidRDefault="009212A6" w:rsidP="00007826">
            <w:pPr>
              <w:rPr>
                <w:b/>
                <w:bCs/>
              </w:rPr>
            </w:pPr>
          </w:p>
          <w:p w14:paraId="681E6278" w14:textId="06ABADBE" w:rsidR="00007826" w:rsidRDefault="00007826" w:rsidP="00007826">
            <w:r>
              <w:rPr>
                <w:b/>
                <w:bCs/>
              </w:rPr>
              <w:t xml:space="preserve">3. </w:t>
            </w:r>
            <w:r>
              <w:t>For in our final days</w:t>
            </w:r>
            <w:r w:rsidRPr="000B676A">
              <w:t xml:space="preserve"> </w:t>
            </w:r>
            <w:r>
              <w:t>false prophets and corrupters</w:t>
            </w:r>
            <w:r w:rsidRPr="00403B58">
              <w:t xml:space="preserve"> </w:t>
            </w:r>
            <w:r>
              <w:t>will abound</w:t>
            </w:r>
            <w:r w:rsidR="00773E54">
              <w:rPr>
                <w:vertAlign w:val="superscript"/>
              </w:rPr>
              <w:t>6</w:t>
            </w:r>
            <w:r>
              <w:t>, and the sheep will be transformed into wolves</w:t>
            </w:r>
            <w:r w:rsidR="00773E54">
              <w:rPr>
                <w:vertAlign w:val="superscript"/>
              </w:rPr>
              <w:t>7</w:t>
            </w:r>
            <w:r>
              <w:t>, and love into hate</w:t>
            </w:r>
            <w:r w:rsidR="00773E54">
              <w:rPr>
                <w:vertAlign w:val="superscript"/>
              </w:rPr>
              <w:t>8</w:t>
            </w:r>
            <w:r>
              <w:t>.</w:t>
            </w:r>
          </w:p>
          <w:p w14:paraId="32CF9FA6" w14:textId="77777777" w:rsidR="00773E54" w:rsidRDefault="00773E54" w:rsidP="00FB74C4">
            <w:pPr>
              <w:rPr>
                <w:b/>
                <w:bCs/>
              </w:rPr>
            </w:pPr>
          </w:p>
          <w:p w14:paraId="5F81B847" w14:textId="77777777" w:rsidR="009212A6" w:rsidRDefault="009212A6" w:rsidP="00FB74C4">
            <w:pPr>
              <w:rPr>
                <w:b/>
                <w:bCs/>
              </w:rPr>
            </w:pPr>
          </w:p>
          <w:p w14:paraId="09D5D54B" w14:textId="4BD3C4F0" w:rsidR="00FB74C4" w:rsidRDefault="00FB74C4" w:rsidP="00FB74C4">
            <w:r>
              <w:rPr>
                <w:b/>
                <w:bCs/>
              </w:rPr>
              <w:t xml:space="preserve">4. </w:t>
            </w:r>
            <w:r>
              <w:t xml:space="preserve">For with increasing </w:t>
            </w:r>
            <w:proofErr w:type="gramStart"/>
            <w:r>
              <w:t>lawlessness,  they</w:t>
            </w:r>
            <w:proofErr w:type="gramEnd"/>
            <w:r>
              <w:t xml:space="preserve"> will hate and persecute and betray one another. And at that time the deceiver of the world</w:t>
            </w:r>
            <w:r w:rsidR="00A42149">
              <w:rPr>
                <w:vertAlign w:val="superscript"/>
              </w:rPr>
              <w:t>9</w:t>
            </w:r>
            <w:r>
              <w:t xml:space="preserve"> will appear, in the guise</w:t>
            </w:r>
            <w:r w:rsidR="00773E54">
              <w:rPr>
                <w:vertAlign w:val="superscript"/>
              </w:rPr>
              <w:t>10</w:t>
            </w:r>
            <w:r>
              <w:t>of the Son of God, and perform signs and wonders, and the earth will be given over</w:t>
            </w:r>
            <w:r w:rsidR="00773E54">
              <w:rPr>
                <w:vertAlign w:val="superscript"/>
              </w:rPr>
              <w:t>11</w:t>
            </w:r>
            <w:r>
              <w:t xml:space="preserve"> into his hands; and he will perform wicked deeds the likes of which have never existed from eternity</w:t>
            </w:r>
            <w:r w:rsidR="00773E54">
              <w:rPr>
                <w:vertAlign w:val="superscript"/>
              </w:rPr>
              <w:t>12</w:t>
            </w:r>
            <w:r>
              <w:t>.</w:t>
            </w:r>
          </w:p>
          <w:p w14:paraId="6CDB2399" w14:textId="77777777" w:rsidR="003962D8" w:rsidRDefault="003962D8" w:rsidP="00FB74C4">
            <w:pPr>
              <w:rPr>
                <w:b/>
                <w:bCs/>
              </w:rPr>
            </w:pPr>
          </w:p>
          <w:p w14:paraId="6B645F82" w14:textId="45FBEDB5" w:rsidR="00FB74C4" w:rsidRDefault="00FB74C4" w:rsidP="00FB74C4">
            <w:r>
              <w:rPr>
                <w:b/>
                <w:bCs/>
              </w:rPr>
              <w:t>5.</w:t>
            </w:r>
            <w:r>
              <w:t xml:space="preserve"> Then the sons of men</w:t>
            </w:r>
            <w:r w:rsidR="00773E54">
              <w:rPr>
                <w:vertAlign w:val="superscript"/>
              </w:rPr>
              <w:t>13</w:t>
            </w:r>
            <w:r>
              <w:t xml:space="preserve"> will arrive at their fiery trial, and many will be induced to fall away and be ruined; but those having endured</w:t>
            </w:r>
            <w:r w:rsidR="00773E54">
              <w:rPr>
                <w:vertAlign w:val="superscript"/>
              </w:rPr>
              <w:t>14</w:t>
            </w:r>
            <w:r>
              <w:t xml:space="preserve"> in their faith will be saved by the cursed one himself</w:t>
            </w:r>
            <w:r w:rsidR="00773E54">
              <w:rPr>
                <w:vertAlign w:val="superscript"/>
              </w:rPr>
              <w:t>15</w:t>
            </w:r>
            <w:r>
              <w:t>.</w:t>
            </w:r>
          </w:p>
          <w:p w14:paraId="518F0772" w14:textId="77777777" w:rsidR="003962D8" w:rsidRDefault="003962D8" w:rsidP="00FB74C4">
            <w:pPr>
              <w:rPr>
                <w:b/>
                <w:bCs/>
              </w:rPr>
            </w:pPr>
          </w:p>
          <w:p w14:paraId="04B0E016" w14:textId="7CF15677" w:rsidR="00FB74C4" w:rsidRDefault="00FB74C4" w:rsidP="00FB74C4">
            <w:r w:rsidRPr="002906E9">
              <w:rPr>
                <w:b/>
                <w:bCs/>
              </w:rPr>
              <w:t>6.</w:t>
            </w:r>
            <w:r w:rsidRPr="002906E9">
              <w:t xml:space="preserve"> </w:t>
            </w:r>
            <w:r>
              <w:t>And then will manifest the signs of the truth; first, a sign of spreading in the firmament</w:t>
            </w:r>
            <w:r w:rsidR="00773E54">
              <w:rPr>
                <w:vertAlign w:val="superscript"/>
              </w:rPr>
              <w:t>16</w:t>
            </w:r>
            <w:r>
              <w:t>; then a sign of the sound of a trumpet; third, the rising</w:t>
            </w:r>
            <w:r w:rsidR="00773E54">
              <w:rPr>
                <w:vertAlign w:val="superscript"/>
              </w:rPr>
              <w:t>17</w:t>
            </w:r>
            <w:r>
              <w:t xml:space="preserve">of the dead. </w:t>
            </w:r>
          </w:p>
          <w:p w14:paraId="33204A3A" w14:textId="77777777" w:rsidR="003962D8" w:rsidRDefault="003962D8" w:rsidP="00FB74C4">
            <w:pPr>
              <w:rPr>
                <w:b/>
                <w:bCs/>
              </w:rPr>
            </w:pPr>
          </w:p>
          <w:p w14:paraId="1091682A" w14:textId="4C389E5E" w:rsidR="00FB74C4" w:rsidRDefault="00FB74C4" w:rsidP="00FB74C4">
            <w:r>
              <w:rPr>
                <w:b/>
                <w:bCs/>
              </w:rPr>
              <w:t xml:space="preserve">7. </w:t>
            </w:r>
            <w:r>
              <w:t xml:space="preserve">Not, however, of all; but as it has been said, “The Lord will come, and </w:t>
            </w:r>
            <w:proofErr w:type="gramStart"/>
            <w:r>
              <w:t>all of</w:t>
            </w:r>
            <w:proofErr w:type="gramEnd"/>
            <w:r>
              <w:t xml:space="preserve"> His saints with Him.</w:t>
            </w:r>
          </w:p>
          <w:p w14:paraId="3C9025B4" w14:textId="77777777" w:rsidR="003962D8" w:rsidRDefault="003962D8" w:rsidP="00FB74C4">
            <w:pPr>
              <w:rPr>
                <w:b/>
                <w:bCs/>
              </w:rPr>
            </w:pPr>
          </w:p>
          <w:p w14:paraId="3555C144" w14:textId="39B053EB" w:rsidR="00FB74C4" w:rsidRPr="004F78D2" w:rsidRDefault="00FB74C4" w:rsidP="00FB74C4">
            <w:pPr>
              <w:rPr>
                <w:color w:val="FF0000"/>
              </w:rPr>
            </w:pPr>
            <w:r>
              <w:rPr>
                <w:b/>
                <w:bCs/>
              </w:rPr>
              <w:t xml:space="preserve">8. </w:t>
            </w:r>
            <w:r>
              <w:t>Then the world will see the Lord coming above the clouds of the firmament.</w:t>
            </w:r>
            <w:r w:rsidR="00E509E3">
              <w:rPr>
                <w:vertAlign w:val="superscript"/>
              </w:rPr>
              <w:t>18</w:t>
            </w:r>
          </w:p>
          <w:p w14:paraId="19B43915" w14:textId="77777777" w:rsidR="00A83CC1" w:rsidRDefault="00A83CC1"/>
        </w:tc>
      </w:tr>
    </w:tbl>
    <w:p w14:paraId="476B61C6" w14:textId="7D92B4E7" w:rsidR="004A1DEB" w:rsidRDefault="004A1DEB"/>
    <w:p w14:paraId="7F3B5D4B" w14:textId="77777777" w:rsidR="004E71EB" w:rsidRDefault="004E71EB">
      <w:pPr>
        <w:rPr>
          <w:b/>
          <w:bCs/>
        </w:rPr>
      </w:pPr>
      <w:r>
        <w:rPr>
          <w:b/>
          <w:bCs/>
        </w:rPr>
        <w:t>COMMENTARY:</w:t>
      </w:r>
    </w:p>
    <w:p w14:paraId="76BCB7E1" w14:textId="05C3F11D" w:rsidR="004E71EB" w:rsidRPr="0090462C" w:rsidRDefault="004E71EB" w:rsidP="003962D8">
      <w:pPr>
        <w:pStyle w:val="FootnoteText"/>
        <w:jc w:val="both"/>
        <w:rPr>
          <w:i/>
          <w:iCs/>
          <w:sz w:val="24"/>
          <w:szCs w:val="24"/>
        </w:rPr>
      </w:pPr>
      <w:r w:rsidRPr="00150E43">
        <w:rPr>
          <w:b/>
          <w:bCs/>
          <w:sz w:val="24"/>
          <w:szCs w:val="24"/>
        </w:rPr>
        <w:t xml:space="preserve">1. </w:t>
      </w:r>
      <w:r w:rsidR="00D44EB6">
        <w:rPr>
          <w:sz w:val="24"/>
          <w:szCs w:val="24"/>
        </w:rPr>
        <w:t>Holmes (2007)</w:t>
      </w:r>
      <w:r w:rsidRPr="00150E43">
        <w:rPr>
          <w:sz w:val="24"/>
          <w:szCs w:val="24"/>
        </w:rPr>
        <w:t xml:space="preserve">: “Watch over your life:” GMW: “’Be vigilant’ over your life;” The singular </w:t>
      </w:r>
      <w:r w:rsidRPr="00150E43">
        <w:rPr>
          <w:sz w:val="24"/>
          <w:szCs w:val="24"/>
          <w:lang w:val="el-GR"/>
        </w:rPr>
        <w:t>τῆς</w:t>
      </w:r>
      <w:r w:rsidRPr="00150E43">
        <w:rPr>
          <w:sz w:val="24"/>
          <w:szCs w:val="24"/>
        </w:rPr>
        <w:t xml:space="preserve"> </w:t>
      </w:r>
      <w:r w:rsidRPr="00150E43">
        <w:rPr>
          <w:sz w:val="24"/>
          <w:szCs w:val="24"/>
          <w:lang w:val="el-GR"/>
        </w:rPr>
        <w:t>ζωῆς</w:t>
      </w:r>
      <w:r w:rsidRPr="00150E43">
        <w:rPr>
          <w:sz w:val="24"/>
          <w:szCs w:val="24"/>
        </w:rPr>
        <w:t xml:space="preserve"> is followed by the plural </w:t>
      </w:r>
      <w:r w:rsidRPr="00150E43">
        <w:rPr>
          <w:sz w:val="24"/>
          <w:szCs w:val="24"/>
          <w:lang w:val="el-GR"/>
        </w:rPr>
        <w:t>ὑμῶν</w:t>
      </w:r>
      <w:r w:rsidRPr="00150E43">
        <w:rPr>
          <w:sz w:val="24"/>
          <w:szCs w:val="24"/>
        </w:rPr>
        <w:t xml:space="preserve">, suggesting that the </w:t>
      </w:r>
      <w:proofErr w:type="spellStart"/>
      <w:r w:rsidRPr="00150E43">
        <w:rPr>
          <w:sz w:val="24"/>
          <w:szCs w:val="24"/>
        </w:rPr>
        <w:t>collectivity’s</w:t>
      </w:r>
      <w:proofErr w:type="spellEnd"/>
      <w:r w:rsidRPr="00150E43">
        <w:rPr>
          <w:sz w:val="24"/>
          <w:szCs w:val="24"/>
        </w:rPr>
        <w:t xml:space="preserve"> attention to the </w:t>
      </w:r>
      <w:r w:rsidRPr="00150E43">
        <w:rPr>
          <w:i/>
          <w:iCs/>
          <w:sz w:val="24"/>
          <w:szCs w:val="24"/>
        </w:rPr>
        <w:t>common</w:t>
      </w:r>
      <w:r w:rsidRPr="00150E43">
        <w:rPr>
          <w:sz w:val="24"/>
          <w:szCs w:val="24"/>
        </w:rPr>
        <w:t xml:space="preserve"> life of the community is being besought. </w:t>
      </w:r>
      <w:r w:rsidRPr="00150E43">
        <w:rPr>
          <w:sz w:val="24"/>
          <w:szCs w:val="24"/>
          <w:lang w:val="el-GR"/>
        </w:rPr>
        <w:t>ζωη</w:t>
      </w:r>
      <w:r w:rsidRPr="00150E43">
        <w:rPr>
          <w:sz w:val="24"/>
          <w:szCs w:val="24"/>
        </w:rPr>
        <w:t xml:space="preserve"> can be translated as “life”, but LS </w:t>
      </w:r>
      <w:r w:rsidRPr="00150E43">
        <w:rPr>
          <w:sz w:val="24"/>
          <w:szCs w:val="24"/>
          <w:lang w:val="el-GR"/>
        </w:rPr>
        <w:t>ζωη</w:t>
      </w:r>
      <w:r w:rsidRPr="00150E43">
        <w:rPr>
          <w:sz w:val="24"/>
          <w:szCs w:val="24"/>
        </w:rPr>
        <w:t xml:space="preserve"> </w:t>
      </w:r>
      <w:proofErr w:type="spellStart"/>
      <w:r w:rsidRPr="00150E43">
        <w:rPr>
          <w:sz w:val="24"/>
          <w:szCs w:val="24"/>
        </w:rPr>
        <w:t>defn</w:t>
      </w:r>
      <w:proofErr w:type="spellEnd"/>
      <w:r w:rsidR="00442759">
        <w:rPr>
          <w:sz w:val="24"/>
          <w:szCs w:val="24"/>
        </w:rPr>
        <w:t>.</w:t>
      </w:r>
      <w:r w:rsidRPr="00150E43">
        <w:rPr>
          <w:sz w:val="24"/>
          <w:szCs w:val="24"/>
        </w:rPr>
        <w:t xml:space="preserve"> 3: “way of life” is also possible. Thus, given that the ‘life’ being spoken of is a common property of </w:t>
      </w:r>
      <w:proofErr w:type="gramStart"/>
      <w:r w:rsidRPr="00150E43">
        <w:rPr>
          <w:sz w:val="24"/>
          <w:szCs w:val="24"/>
        </w:rPr>
        <w:t>each individual</w:t>
      </w:r>
      <w:proofErr w:type="gramEnd"/>
      <w:r w:rsidRPr="00150E43">
        <w:rPr>
          <w:sz w:val="24"/>
          <w:szCs w:val="24"/>
        </w:rPr>
        <w:t xml:space="preserve"> being addressed, I favour “way of life” here.</w:t>
      </w:r>
      <w:r w:rsidR="0090462C">
        <w:rPr>
          <w:sz w:val="24"/>
          <w:szCs w:val="24"/>
        </w:rPr>
        <w:t xml:space="preserve"> </w:t>
      </w:r>
      <w:r w:rsidR="0090462C">
        <w:rPr>
          <w:i/>
          <w:iCs/>
          <w:sz w:val="24"/>
          <w:szCs w:val="24"/>
        </w:rPr>
        <w:t>Cf. 1 Peter 5:8.</w:t>
      </w:r>
    </w:p>
    <w:p w14:paraId="40E734D0" w14:textId="77777777" w:rsidR="004E71EB" w:rsidRPr="00150E43" w:rsidRDefault="004E71EB" w:rsidP="003962D8">
      <w:pPr>
        <w:pStyle w:val="FootnoteText"/>
        <w:jc w:val="both"/>
        <w:rPr>
          <w:sz w:val="24"/>
          <w:szCs w:val="24"/>
        </w:rPr>
      </w:pPr>
      <w:r w:rsidRPr="00150E43">
        <w:rPr>
          <w:sz w:val="24"/>
          <w:szCs w:val="24"/>
          <w:lang w:val="el-GR"/>
        </w:rPr>
        <w:t>Ι</w:t>
      </w:r>
      <w:proofErr w:type="spellStart"/>
      <w:r w:rsidRPr="00150E43">
        <w:rPr>
          <w:sz w:val="24"/>
          <w:szCs w:val="24"/>
        </w:rPr>
        <w:t>f</w:t>
      </w:r>
      <w:proofErr w:type="spellEnd"/>
      <w:r w:rsidRPr="00150E43">
        <w:rPr>
          <w:sz w:val="24"/>
          <w:szCs w:val="24"/>
        </w:rPr>
        <w:t xml:space="preserve"> the </w:t>
      </w:r>
      <w:proofErr w:type="spellStart"/>
      <w:r w:rsidRPr="00150E43">
        <w:rPr>
          <w:sz w:val="24"/>
          <w:szCs w:val="24"/>
        </w:rPr>
        <w:t>Didachist</w:t>
      </w:r>
      <w:proofErr w:type="spellEnd"/>
      <w:r w:rsidRPr="00150E43">
        <w:rPr>
          <w:sz w:val="24"/>
          <w:szCs w:val="24"/>
        </w:rPr>
        <w:t xml:space="preserve"> had intended “watch over your lives”, this would have taken the form </w:t>
      </w:r>
      <w:r w:rsidRPr="00150E43">
        <w:rPr>
          <w:sz w:val="24"/>
          <w:szCs w:val="24"/>
          <w:lang w:val="el-GR"/>
        </w:rPr>
        <w:t>Γρηγορεῖτε</w:t>
      </w:r>
      <w:r w:rsidRPr="00150E43">
        <w:rPr>
          <w:sz w:val="24"/>
          <w:szCs w:val="24"/>
        </w:rPr>
        <w:t xml:space="preserve"> </w:t>
      </w:r>
      <w:r w:rsidRPr="00150E43">
        <w:rPr>
          <w:sz w:val="24"/>
          <w:szCs w:val="24"/>
          <w:lang w:val="el-GR"/>
        </w:rPr>
        <w:t>ὑπὲρ</w:t>
      </w:r>
      <w:r w:rsidRPr="00150E43">
        <w:rPr>
          <w:sz w:val="24"/>
          <w:szCs w:val="24"/>
        </w:rPr>
        <w:t xml:space="preserve"> </w:t>
      </w:r>
      <w:r w:rsidRPr="00150E43">
        <w:rPr>
          <w:sz w:val="24"/>
          <w:szCs w:val="24"/>
          <w:lang w:val="el-GR"/>
        </w:rPr>
        <w:t>τῶν</w:t>
      </w:r>
      <w:r w:rsidRPr="00150E43">
        <w:rPr>
          <w:sz w:val="24"/>
          <w:szCs w:val="24"/>
        </w:rPr>
        <w:t xml:space="preserve"> </w:t>
      </w:r>
      <w:r w:rsidRPr="00150E43">
        <w:rPr>
          <w:sz w:val="24"/>
          <w:szCs w:val="24"/>
          <w:lang w:val="el-GR"/>
        </w:rPr>
        <w:t>ζωῶν</w:t>
      </w:r>
      <w:r w:rsidRPr="00150E43">
        <w:rPr>
          <w:sz w:val="24"/>
          <w:szCs w:val="24"/>
        </w:rPr>
        <w:t xml:space="preserve"> </w:t>
      </w:r>
      <w:r w:rsidRPr="00150E43">
        <w:rPr>
          <w:sz w:val="24"/>
          <w:szCs w:val="24"/>
          <w:lang w:val="el-GR"/>
        </w:rPr>
        <w:t>ὑμῶν</w:t>
      </w:r>
      <w:r w:rsidRPr="00150E43">
        <w:rPr>
          <w:sz w:val="24"/>
          <w:szCs w:val="24"/>
        </w:rPr>
        <w:t xml:space="preserve">; “[each of you] Watch over your [respective] life” would have been </w:t>
      </w:r>
      <w:r w:rsidRPr="00150E43">
        <w:rPr>
          <w:sz w:val="24"/>
          <w:szCs w:val="24"/>
          <w:lang w:val="el-GR"/>
        </w:rPr>
        <w:t>Γρηγορεῖς</w:t>
      </w:r>
      <w:r w:rsidRPr="00150E43">
        <w:rPr>
          <w:sz w:val="24"/>
          <w:szCs w:val="24"/>
        </w:rPr>
        <w:t xml:space="preserve"> </w:t>
      </w:r>
      <w:r w:rsidRPr="00150E43">
        <w:rPr>
          <w:sz w:val="24"/>
          <w:szCs w:val="24"/>
          <w:lang w:val="el-GR"/>
        </w:rPr>
        <w:t>ὑπὲρ</w:t>
      </w:r>
      <w:r w:rsidRPr="00150E43">
        <w:rPr>
          <w:sz w:val="24"/>
          <w:szCs w:val="24"/>
        </w:rPr>
        <w:t xml:space="preserve"> </w:t>
      </w:r>
      <w:r w:rsidRPr="00150E43">
        <w:rPr>
          <w:sz w:val="24"/>
          <w:szCs w:val="24"/>
          <w:lang w:val="el-GR"/>
        </w:rPr>
        <w:t>τῆς</w:t>
      </w:r>
      <w:r w:rsidRPr="00150E43">
        <w:rPr>
          <w:sz w:val="24"/>
          <w:szCs w:val="24"/>
        </w:rPr>
        <w:t xml:space="preserve"> </w:t>
      </w:r>
      <w:r w:rsidRPr="00150E43">
        <w:rPr>
          <w:sz w:val="24"/>
          <w:szCs w:val="24"/>
          <w:lang w:val="el-GR"/>
        </w:rPr>
        <w:t>ζωῆς</w:t>
      </w:r>
      <w:r w:rsidRPr="00150E43">
        <w:rPr>
          <w:sz w:val="24"/>
          <w:szCs w:val="24"/>
        </w:rPr>
        <w:t xml:space="preserve"> </w:t>
      </w:r>
      <w:r w:rsidRPr="00150E43">
        <w:rPr>
          <w:sz w:val="24"/>
          <w:szCs w:val="24"/>
          <w:lang w:val="el-GR"/>
        </w:rPr>
        <w:t>σου</w:t>
      </w:r>
      <w:r w:rsidRPr="00150E43">
        <w:rPr>
          <w:sz w:val="24"/>
          <w:szCs w:val="24"/>
        </w:rPr>
        <w:t xml:space="preserve">. If this had been the text, then the rendering “over your life” would have indeed been more apt. </w:t>
      </w:r>
    </w:p>
    <w:p w14:paraId="28A8B2B2" w14:textId="25EDB530" w:rsidR="004E71EB" w:rsidRPr="00150E43" w:rsidRDefault="004E71EB" w:rsidP="003962D8">
      <w:pPr>
        <w:jc w:val="both"/>
        <w:rPr>
          <w:sz w:val="24"/>
          <w:szCs w:val="24"/>
        </w:rPr>
      </w:pPr>
      <w:r w:rsidRPr="00150E43">
        <w:rPr>
          <w:sz w:val="24"/>
          <w:szCs w:val="24"/>
        </w:rPr>
        <w:t xml:space="preserve">“Watch over your common life” would also have been a more accurate translation that those given in </w:t>
      </w:r>
      <w:r w:rsidR="00D44EB6">
        <w:rPr>
          <w:sz w:val="24"/>
          <w:szCs w:val="24"/>
        </w:rPr>
        <w:t>Holmes</w:t>
      </w:r>
      <w:r w:rsidRPr="00150E43">
        <w:rPr>
          <w:sz w:val="24"/>
          <w:szCs w:val="24"/>
        </w:rPr>
        <w:t xml:space="preserve"> and GMW. </w:t>
      </w:r>
    </w:p>
    <w:p w14:paraId="07DE1606" w14:textId="059DE23B" w:rsidR="004E71EB" w:rsidRPr="00150E43" w:rsidRDefault="004E71EB" w:rsidP="003962D8">
      <w:pPr>
        <w:jc w:val="both"/>
        <w:rPr>
          <w:sz w:val="24"/>
          <w:szCs w:val="24"/>
        </w:rPr>
      </w:pPr>
      <w:r w:rsidRPr="00150E43">
        <w:rPr>
          <w:b/>
          <w:bCs/>
          <w:sz w:val="24"/>
          <w:szCs w:val="24"/>
        </w:rPr>
        <w:t xml:space="preserve">2. </w:t>
      </w:r>
      <w:r w:rsidRPr="00150E43">
        <w:rPr>
          <w:sz w:val="24"/>
          <w:szCs w:val="24"/>
          <w:lang w:val="el-GR"/>
        </w:rPr>
        <w:t>σβεσθήτωσαν</w:t>
      </w:r>
      <w:r w:rsidRPr="00150E43">
        <w:rPr>
          <w:sz w:val="24"/>
          <w:szCs w:val="24"/>
        </w:rPr>
        <w:t xml:space="preserve">: comes from </w:t>
      </w:r>
      <w:r w:rsidRPr="00150E43">
        <w:rPr>
          <w:sz w:val="24"/>
          <w:szCs w:val="24"/>
          <w:lang w:val="el-GR"/>
        </w:rPr>
        <w:t>σβέννυμι</w:t>
      </w:r>
      <w:r w:rsidRPr="00150E43">
        <w:rPr>
          <w:sz w:val="24"/>
          <w:szCs w:val="24"/>
        </w:rPr>
        <w:t xml:space="preserve"> </w:t>
      </w:r>
      <w:r w:rsidRPr="00150E43">
        <w:rPr>
          <w:i/>
          <w:iCs/>
          <w:sz w:val="24"/>
          <w:szCs w:val="24"/>
        </w:rPr>
        <w:t>quench, put out</w:t>
      </w:r>
      <w:r w:rsidRPr="00150E43">
        <w:rPr>
          <w:sz w:val="24"/>
          <w:szCs w:val="24"/>
        </w:rPr>
        <w:t xml:space="preserve">.  </w:t>
      </w:r>
      <w:r w:rsidRPr="00150E43">
        <w:rPr>
          <w:sz w:val="24"/>
          <w:szCs w:val="24"/>
          <w:lang w:val="el-GR"/>
        </w:rPr>
        <w:t>σβεσθήτωσαν</w:t>
      </w:r>
      <w:r w:rsidRPr="00150E43">
        <w:rPr>
          <w:sz w:val="24"/>
          <w:szCs w:val="24"/>
        </w:rPr>
        <w:t xml:space="preserve"> is the aorist passive imperative third person plural: “let them be extinguished”. Hence “do not let your lamps be put out.” </w:t>
      </w:r>
      <w:r w:rsidR="00D44EB6">
        <w:rPr>
          <w:sz w:val="24"/>
          <w:szCs w:val="24"/>
        </w:rPr>
        <w:t>Holmes</w:t>
      </w:r>
      <w:r w:rsidRPr="00150E43">
        <w:rPr>
          <w:sz w:val="24"/>
          <w:szCs w:val="24"/>
        </w:rPr>
        <w:t xml:space="preserve"> renders this “do not let your lamps go out.” However, “go out” suggests a result </w:t>
      </w:r>
      <w:r w:rsidR="00BF768C">
        <w:rPr>
          <w:sz w:val="24"/>
          <w:szCs w:val="24"/>
        </w:rPr>
        <w:t>reachable</w:t>
      </w:r>
      <w:r w:rsidRPr="00150E43">
        <w:rPr>
          <w:sz w:val="24"/>
          <w:szCs w:val="24"/>
        </w:rPr>
        <w:t xml:space="preserve"> by inaction; the Greek suggests </w:t>
      </w:r>
      <w:r w:rsidRPr="00BF768C">
        <w:rPr>
          <w:i/>
          <w:iCs/>
          <w:sz w:val="24"/>
          <w:szCs w:val="24"/>
        </w:rPr>
        <w:t>guarding</w:t>
      </w:r>
      <w:r w:rsidRPr="00150E43">
        <w:rPr>
          <w:sz w:val="24"/>
          <w:szCs w:val="24"/>
        </w:rPr>
        <w:t xml:space="preserve"> against having the lamps “put out” (a causative action</w:t>
      </w:r>
      <w:r w:rsidR="00BF768C">
        <w:rPr>
          <w:sz w:val="24"/>
          <w:szCs w:val="24"/>
        </w:rPr>
        <w:t xml:space="preserve"> of</w:t>
      </w:r>
      <w:r w:rsidRPr="00150E43">
        <w:rPr>
          <w:sz w:val="24"/>
          <w:szCs w:val="24"/>
        </w:rPr>
        <w:t xml:space="preserve"> an agent, rather than a state reached by </w:t>
      </w:r>
      <w:r w:rsidR="00BF768C">
        <w:rPr>
          <w:sz w:val="24"/>
          <w:szCs w:val="24"/>
        </w:rPr>
        <w:t>in</w:t>
      </w:r>
      <w:r w:rsidRPr="00150E43">
        <w:rPr>
          <w:sz w:val="24"/>
          <w:szCs w:val="24"/>
        </w:rPr>
        <w:t>action). Whilst the difference is subtle, the final clause of the sentence gives an eschatological caution, suggesting it would be prudent not to lose the causative shade of this injunction in translation.</w:t>
      </w:r>
    </w:p>
    <w:p w14:paraId="43C36673" w14:textId="77777777" w:rsidR="004E71EB" w:rsidRPr="00150E43" w:rsidRDefault="004E71EB" w:rsidP="003962D8">
      <w:pPr>
        <w:jc w:val="both"/>
        <w:rPr>
          <w:sz w:val="24"/>
          <w:szCs w:val="24"/>
        </w:rPr>
      </w:pPr>
      <w:r w:rsidRPr="00150E43">
        <w:rPr>
          <w:b/>
          <w:bCs/>
          <w:sz w:val="24"/>
          <w:szCs w:val="24"/>
        </w:rPr>
        <w:t xml:space="preserve">3. </w:t>
      </w:r>
      <w:r w:rsidRPr="00150E43">
        <w:rPr>
          <w:sz w:val="24"/>
          <w:szCs w:val="24"/>
        </w:rPr>
        <w:t xml:space="preserve">Literally, “but become ready” (in plural). </w:t>
      </w:r>
      <w:r w:rsidRPr="00150E43">
        <w:rPr>
          <w:sz w:val="24"/>
          <w:szCs w:val="24"/>
          <w:lang w:val="el-GR"/>
        </w:rPr>
        <w:t>γίνεσθε</w:t>
      </w:r>
      <w:r w:rsidRPr="00150E43">
        <w:rPr>
          <w:sz w:val="24"/>
          <w:szCs w:val="24"/>
        </w:rPr>
        <w:t xml:space="preserve"> is the plural second person imperative of </w:t>
      </w:r>
      <w:r w:rsidRPr="00150E43">
        <w:rPr>
          <w:sz w:val="24"/>
          <w:szCs w:val="24"/>
          <w:lang w:val="el-GR"/>
        </w:rPr>
        <w:t>γίνομαι</w:t>
      </w:r>
      <w:r w:rsidRPr="00150E43">
        <w:rPr>
          <w:sz w:val="24"/>
          <w:szCs w:val="24"/>
        </w:rPr>
        <w:t xml:space="preserve">, which is the </w:t>
      </w:r>
      <w:proofErr w:type="spellStart"/>
      <w:r w:rsidRPr="00150E43">
        <w:rPr>
          <w:sz w:val="24"/>
          <w:szCs w:val="24"/>
        </w:rPr>
        <w:t>Koine</w:t>
      </w:r>
      <w:proofErr w:type="spellEnd"/>
      <w:r w:rsidRPr="00150E43">
        <w:rPr>
          <w:sz w:val="24"/>
          <w:szCs w:val="24"/>
        </w:rPr>
        <w:t xml:space="preserve"> (and Ionic) form of </w:t>
      </w:r>
      <w:r w:rsidRPr="00150E43">
        <w:rPr>
          <w:sz w:val="24"/>
          <w:szCs w:val="24"/>
          <w:lang w:val="el-GR"/>
        </w:rPr>
        <w:t>γίγνομαι</w:t>
      </w:r>
      <w:r w:rsidRPr="00150E43">
        <w:rPr>
          <w:sz w:val="24"/>
          <w:szCs w:val="24"/>
        </w:rPr>
        <w:t xml:space="preserve"> </w:t>
      </w:r>
      <w:r w:rsidRPr="00150E43">
        <w:rPr>
          <w:i/>
          <w:iCs/>
          <w:sz w:val="24"/>
          <w:szCs w:val="24"/>
        </w:rPr>
        <w:t>become</w:t>
      </w:r>
      <w:r w:rsidRPr="00150E43">
        <w:rPr>
          <w:sz w:val="24"/>
          <w:szCs w:val="24"/>
        </w:rPr>
        <w:t>.</w:t>
      </w:r>
    </w:p>
    <w:p w14:paraId="1C927090" w14:textId="48E3377A" w:rsidR="004E71EB" w:rsidRPr="00150E43" w:rsidRDefault="004E71EB" w:rsidP="003962D8">
      <w:pPr>
        <w:jc w:val="both"/>
        <w:rPr>
          <w:sz w:val="24"/>
          <w:szCs w:val="24"/>
        </w:rPr>
      </w:pPr>
      <w:r w:rsidRPr="00150E43">
        <w:rPr>
          <w:b/>
          <w:bCs/>
          <w:sz w:val="24"/>
          <w:szCs w:val="24"/>
        </w:rPr>
        <w:t xml:space="preserve">4. </w:t>
      </w:r>
      <w:r w:rsidRPr="00150E43">
        <w:rPr>
          <w:sz w:val="24"/>
          <w:szCs w:val="24"/>
          <w:lang w:val="el-GR"/>
        </w:rPr>
        <w:t>πυκνῶς</w:t>
      </w:r>
      <w:r w:rsidRPr="00150E43">
        <w:rPr>
          <w:sz w:val="24"/>
          <w:szCs w:val="24"/>
        </w:rPr>
        <w:t xml:space="preserve"> has a range of meanings, including </w:t>
      </w:r>
      <w:r w:rsidRPr="00150E43">
        <w:rPr>
          <w:i/>
          <w:iCs/>
          <w:sz w:val="24"/>
          <w:szCs w:val="24"/>
        </w:rPr>
        <w:t>frequently, constantly</w:t>
      </w:r>
      <w:r w:rsidRPr="00150E43">
        <w:rPr>
          <w:sz w:val="24"/>
          <w:szCs w:val="24"/>
        </w:rPr>
        <w:t xml:space="preserve">; but also including </w:t>
      </w:r>
      <w:r w:rsidRPr="00150E43">
        <w:rPr>
          <w:i/>
          <w:iCs/>
          <w:sz w:val="24"/>
          <w:szCs w:val="24"/>
        </w:rPr>
        <w:t>shrewdly, sagaciously</w:t>
      </w:r>
      <w:r w:rsidRPr="00150E43">
        <w:rPr>
          <w:sz w:val="24"/>
          <w:szCs w:val="24"/>
        </w:rPr>
        <w:t xml:space="preserve">. Thus, </w:t>
      </w:r>
      <w:r w:rsidRPr="00150E43">
        <w:rPr>
          <w:sz w:val="24"/>
          <w:szCs w:val="24"/>
          <w:lang w:val="el-GR"/>
        </w:rPr>
        <w:t>πυκνῶς</w:t>
      </w:r>
      <w:r w:rsidRPr="00150E43">
        <w:rPr>
          <w:sz w:val="24"/>
          <w:szCs w:val="24"/>
        </w:rPr>
        <w:t xml:space="preserve"> </w:t>
      </w:r>
      <w:r w:rsidRPr="00150E43">
        <w:rPr>
          <w:sz w:val="24"/>
          <w:szCs w:val="24"/>
          <w:lang w:val="el-GR"/>
        </w:rPr>
        <w:t>δὲ</w:t>
      </w:r>
      <w:r w:rsidRPr="00150E43">
        <w:rPr>
          <w:sz w:val="24"/>
          <w:szCs w:val="24"/>
        </w:rPr>
        <w:t xml:space="preserve"> </w:t>
      </w:r>
      <w:r w:rsidRPr="00150E43">
        <w:rPr>
          <w:sz w:val="24"/>
          <w:szCs w:val="24"/>
          <w:lang w:val="el-GR"/>
        </w:rPr>
        <w:t>συναχθήσεσθε</w:t>
      </w:r>
      <w:r w:rsidRPr="00150E43">
        <w:rPr>
          <w:sz w:val="24"/>
          <w:szCs w:val="24"/>
        </w:rPr>
        <w:t xml:space="preserve"> could conceivably mean “Meet together prudently (</w:t>
      </w:r>
      <w:r w:rsidRPr="00150E43">
        <w:rPr>
          <w:i/>
          <w:iCs/>
          <w:sz w:val="24"/>
          <w:szCs w:val="24"/>
        </w:rPr>
        <w:t>or</w:t>
      </w:r>
      <w:r w:rsidRPr="00150E43">
        <w:rPr>
          <w:sz w:val="24"/>
          <w:szCs w:val="24"/>
        </w:rPr>
        <w:t xml:space="preserve"> in wisdom)”. This reading is also consonant with the latter part of the sentence, since the “prudence” or “shrewdness” potentially alluded to would relate to consequences adumbrated for being found wanting in the last days. </w:t>
      </w:r>
      <w:r w:rsidR="00D44EB6">
        <w:rPr>
          <w:sz w:val="24"/>
          <w:szCs w:val="24"/>
        </w:rPr>
        <w:t>Holmes</w:t>
      </w:r>
      <w:r w:rsidRPr="00150E43">
        <w:rPr>
          <w:sz w:val="24"/>
          <w:szCs w:val="24"/>
        </w:rPr>
        <w:t xml:space="preserve"> concurs with GMW in this: both render </w:t>
      </w:r>
      <w:r w:rsidRPr="00150E43">
        <w:rPr>
          <w:sz w:val="24"/>
          <w:szCs w:val="24"/>
          <w:lang w:val="el-GR"/>
        </w:rPr>
        <w:t>πυκνῶς</w:t>
      </w:r>
      <w:r w:rsidRPr="00150E43">
        <w:rPr>
          <w:sz w:val="24"/>
          <w:szCs w:val="24"/>
        </w:rPr>
        <w:t xml:space="preserve"> as “frequently”.</w:t>
      </w:r>
    </w:p>
    <w:p w14:paraId="33758874" w14:textId="0308DA3B" w:rsidR="00E509E3" w:rsidRPr="00150E43" w:rsidRDefault="004E71EB" w:rsidP="003962D8">
      <w:pPr>
        <w:jc w:val="both"/>
        <w:rPr>
          <w:sz w:val="24"/>
          <w:szCs w:val="24"/>
        </w:rPr>
      </w:pPr>
      <w:r w:rsidRPr="00150E43">
        <w:rPr>
          <w:b/>
          <w:bCs/>
          <w:sz w:val="24"/>
          <w:szCs w:val="24"/>
        </w:rPr>
        <w:t xml:space="preserve">5. </w:t>
      </w:r>
      <w:r w:rsidRPr="00150E43">
        <w:rPr>
          <w:sz w:val="24"/>
          <w:szCs w:val="24"/>
          <w:lang w:val="el-GR"/>
        </w:rPr>
        <w:t>τελειωθῆτε</w:t>
      </w:r>
      <w:r w:rsidRPr="00150E43">
        <w:rPr>
          <w:sz w:val="24"/>
          <w:szCs w:val="24"/>
        </w:rPr>
        <w:t xml:space="preserve"> derives from </w:t>
      </w:r>
      <w:r w:rsidRPr="00150E43">
        <w:rPr>
          <w:sz w:val="24"/>
          <w:szCs w:val="24"/>
          <w:lang w:val="el-GR"/>
        </w:rPr>
        <w:t>τελειόω</w:t>
      </w:r>
      <w:r w:rsidRPr="00150E43">
        <w:rPr>
          <w:sz w:val="24"/>
          <w:szCs w:val="24"/>
        </w:rPr>
        <w:t xml:space="preserve"> </w:t>
      </w:r>
      <w:r w:rsidRPr="00150E43">
        <w:rPr>
          <w:i/>
          <w:iCs/>
          <w:sz w:val="24"/>
          <w:szCs w:val="24"/>
        </w:rPr>
        <w:t>I make perfect</w:t>
      </w:r>
      <w:r w:rsidRPr="00150E43">
        <w:rPr>
          <w:sz w:val="24"/>
          <w:szCs w:val="24"/>
        </w:rPr>
        <w:t xml:space="preserve">. The form </w:t>
      </w:r>
      <w:r w:rsidRPr="00150E43">
        <w:rPr>
          <w:sz w:val="24"/>
          <w:szCs w:val="24"/>
          <w:lang w:val="el-GR"/>
        </w:rPr>
        <w:t>τελειωθῆτε</w:t>
      </w:r>
      <w:r w:rsidRPr="00150E43">
        <w:rPr>
          <w:sz w:val="24"/>
          <w:szCs w:val="24"/>
        </w:rPr>
        <w:t xml:space="preserve"> appears to be an irregular future passive plural. The aorist passive second person singular would be </w:t>
      </w:r>
      <w:r w:rsidRPr="00150E43">
        <w:rPr>
          <w:sz w:val="24"/>
          <w:szCs w:val="24"/>
          <w:lang w:val="el-GR"/>
        </w:rPr>
        <w:t>ἐτελειώθης</w:t>
      </w:r>
      <w:r w:rsidRPr="00150E43">
        <w:rPr>
          <w:sz w:val="24"/>
          <w:szCs w:val="24"/>
        </w:rPr>
        <w:t xml:space="preserve">. Removing augment and adding future second person passive ending, I would have expected </w:t>
      </w:r>
      <w:r w:rsidRPr="00150E43">
        <w:rPr>
          <w:sz w:val="24"/>
          <w:szCs w:val="24"/>
          <w:lang w:val="el-GR"/>
        </w:rPr>
        <w:t>τελειωθήσεσθε</w:t>
      </w:r>
      <w:r w:rsidRPr="00150E43">
        <w:rPr>
          <w:sz w:val="24"/>
          <w:szCs w:val="24"/>
        </w:rPr>
        <w:t>. It seems that, instead of the passive ending -</w:t>
      </w:r>
      <w:r w:rsidRPr="00150E43">
        <w:rPr>
          <w:sz w:val="24"/>
          <w:szCs w:val="24"/>
          <w:lang w:val="el-GR"/>
        </w:rPr>
        <w:t>εσθε</w:t>
      </w:r>
      <w:r w:rsidRPr="00150E43">
        <w:rPr>
          <w:sz w:val="24"/>
          <w:szCs w:val="24"/>
        </w:rPr>
        <w:t>, the active 2</w:t>
      </w:r>
      <w:r w:rsidRPr="00150E43">
        <w:rPr>
          <w:sz w:val="24"/>
          <w:szCs w:val="24"/>
          <w:vertAlign w:val="superscript"/>
        </w:rPr>
        <w:t>nd</w:t>
      </w:r>
      <w:r w:rsidRPr="00150E43">
        <w:rPr>
          <w:sz w:val="24"/>
          <w:szCs w:val="24"/>
        </w:rPr>
        <w:t xml:space="preserve"> pl. ending -</w:t>
      </w:r>
      <w:r w:rsidRPr="00150E43">
        <w:rPr>
          <w:sz w:val="24"/>
          <w:szCs w:val="24"/>
          <w:lang w:val="el-GR"/>
        </w:rPr>
        <w:t>ετε</w:t>
      </w:r>
      <w:r w:rsidRPr="00150E43">
        <w:rPr>
          <w:sz w:val="24"/>
          <w:szCs w:val="24"/>
        </w:rPr>
        <w:t xml:space="preserve"> has been added to the future passive stem </w:t>
      </w:r>
      <w:r w:rsidRPr="00150E43">
        <w:rPr>
          <w:sz w:val="24"/>
          <w:szCs w:val="24"/>
          <w:lang w:val="el-GR"/>
        </w:rPr>
        <w:t>τελειωθή</w:t>
      </w:r>
      <w:r w:rsidRPr="00150E43">
        <w:rPr>
          <w:sz w:val="24"/>
          <w:szCs w:val="24"/>
        </w:rPr>
        <w:t xml:space="preserve">-. I would surmise, therefore, that </w:t>
      </w:r>
      <w:r w:rsidRPr="00150E43">
        <w:rPr>
          <w:sz w:val="24"/>
          <w:szCs w:val="24"/>
          <w:lang w:val="el-GR"/>
        </w:rPr>
        <w:t>τελειωθῆτε</w:t>
      </w:r>
      <w:r w:rsidRPr="00150E43">
        <w:rPr>
          <w:sz w:val="24"/>
          <w:szCs w:val="24"/>
        </w:rPr>
        <w:t xml:space="preserve"> is future passive second person plural: “you will be perfected.”</w:t>
      </w:r>
    </w:p>
    <w:p w14:paraId="2F13D8AF" w14:textId="698FE6B2" w:rsidR="00E509E3" w:rsidRPr="00150E43" w:rsidRDefault="00E509E3" w:rsidP="003962D8">
      <w:pPr>
        <w:jc w:val="both"/>
        <w:rPr>
          <w:sz w:val="24"/>
          <w:szCs w:val="24"/>
        </w:rPr>
      </w:pPr>
      <w:r w:rsidRPr="00150E43">
        <w:rPr>
          <w:b/>
          <w:bCs/>
          <w:sz w:val="24"/>
          <w:szCs w:val="24"/>
        </w:rPr>
        <w:t xml:space="preserve">6. </w:t>
      </w:r>
      <w:r w:rsidRPr="00150E43">
        <w:rPr>
          <w:sz w:val="24"/>
          <w:szCs w:val="24"/>
          <w:lang w:val="el-GR"/>
        </w:rPr>
        <w:t>πληθυνθήσονται</w:t>
      </w:r>
      <w:r w:rsidRPr="00150E43">
        <w:rPr>
          <w:sz w:val="24"/>
          <w:szCs w:val="24"/>
        </w:rPr>
        <w:t xml:space="preserve"> </w:t>
      </w:r>
      <w:r w:rsidRPr="00150E43">
        <w:rPr>
          <w:i/>
          <w:iCs/>
          <w:sz w:val="24"/>
          <w:szCs w:val="24"/>
        </w:rPr>
        <w:t>“they will abound”</w:t>
      </w:r>
      <w:r w:rsidRPr="00150E43">
        <w:rPr>
          <w:sz w:val="24"/>
          <w:szCs w:val="24"/>
        </w:rPr>
        <w:t xml:space="preserve"> is the 3</w:t>
      </w:r>
      <w:r w:rsidRPr="00150E43">
        <w:rPr>
          <w:sz w:val="24"/>
          <w:szCs w:val="24"/>
          <w:vertAlign w:val="superscript"/>
        </w:rPr>
        <w:t>rd</w:t>
      </w:r>
      <w:r w:rsidRPr="00150E43">
        <w:rPr>
          <w:sz w:val="24"/>
          <w:szCs w:val="24"/>
        </w:rPr>
        <w:t xml:space="preserve"> person future (indicative) passive of </w:t>
      </w:r>
      <w:r w:rsidRPr="00150E43">
        <w:rPr>
          <w:sz w:val="24"/>
          <w:szCs w:val="24"/>
          <w:lang w:val="el-GR"/>
        </w:rPr>
        <w:t>πληθυνω</w:t>
      </w:r>
      <w:r w:rsidRPr="00150E43">
        <w:rPr>
          <w:sz w:val="24"/>
          <w:szCs w:val="24"/>
        </w:rPr>
        <w:t xml:space="preserve"> </w:t>
      </w:r>
      <w:r w:rsidRPr="00150E43">
        <w:rPr>
          <w:i/>
          <w:iCs/>
          <w:sz w:val="24"/>
          <w:szCs w:val="24"/>
        </w:rPr>
        <w:t>“I abound.”</w:t>
      </w:r>
      <w:r w:rsidRPr="00150E43">
        <w:rPr>
          <w:sz w:val="24"/>
          <w:szCs w:val="24"/>
        </w:rPr>
        <w:t xml:space="preserve"> </w:t>
      </w:r>
      <w:proofErr w:type="gramStart"/>
      <w:r w:rsidRPr="00150E43">
        <w:rPr>
          <w:sz w:val="24"/>
          <w:szCs w:val="24"/>
          <w:lang w:val="el-GR"/>
        </w:rPr>
        <w:t>πληθύνω</w:t>
      </w:r>
      <w:r w:rsidRPr="00150E43">
        <w:rPr>
          <w:sz w:val="24"/>
          <w:szCs w:val="24"/>
        </w:rPr>
        <w:t xml:space="preserve">  &gt;</w:t>
      </w:r>
      <w:proofErr w:type="gramEnd"/>
      <w:r w:rsidRPr="00150E43">
        <w:rPr>
          <w:sz w:val="24"/>
          <w:szCs w:val="24"/>
        </w:rPr>
        <w:t xml:space="preserve">  </w:t>
      </w:r>
      <w:r w:rsidRPr="00150E43">
        <w:rPr>
          <w:sz w:val="24"/>
          <w:szCs w:val="24"/>
          <w:lang w:val="el-GR"/>
        </w:rPr>
        <w:t>πληθυνέομαι</w:t>
      </w:r>
      <w:r w:rsidRPr="00150E43">
        <w:rPr>
          <w:sz w:val="24"/>
          <w:szCs w:val="24"/>
        </w:rPr>
        <w:t xml:space="preserve"> (uncontracted)  &gt;   </w:t>
      </w:r>
      <w:r w:rsidRPr="00150E43">
        <w:rPr>
          <w:sz w:val="24"/>
          <w:szCs w:val="24"/>
          <w:lang w:val="el-GR"/>
        </w:rPr>
        <w:t>πληθυνθήσομαι</w:t>
      </w:r>
      <w:r w:rsidRPr="00150E43">
        <w:rPr>
          <w:sz w:val="24"/>
          <w:szCs w:val="24"/>
        </w:rPr>
        <w:t xml:space="preserve">  (present active &gt; present passive &gt; future passive). </w:t>
      </w:r>
      <w:r w:rsidRPr="00150E43">
        <w:rPr>
          <w:sz w:val="24"/>
          <w:szCs w:val="24"/>
          <w:lang w:val="el-GR"/>
        </w:rPr>
        <w:t>πληθύνω</w:t>
      </w:r>
      <w:r w:rsidRPr="00150E43">
        <w:rPr>
          <w:sz w:val="24"/>
          <w:szCs w:val="24"/>
        </w:rPr>
        <w:t xml:space="preserve"> translates as </w:t>
      </w:r>
      <w:r w:rsidRPr="00150E43">
        <w:rPr>
          <w:i/>
          <w:iCs/>
          <w:sz w:val="24"/>
          <w:szCs w:val="24"/>
        </w:rPr>
        <w:t>“I increase”.</w:t>
      </w:r>
      <w:r w:rsidRPr="00150E43">
        <w:rPr>
          <w:sz w:val="24"/>
          <w:szCs w:val="24"/>
        </w:rPr>
        <w:t xml:space="preserve"> The third person plural future passive may therefore be translated as </w:t>
      </w:r>
      <w:r w:rsidRPr="00150E43">
        <w:rPr>
          <w:i/>
          <w:iCs/>
          <w:sz w:val="24"/>
          <w:szCs w:val="24"/>
        </w:rPr>
        <w:t>“they will be increased</w:t>
      </w:r>
      <w:r w:rsidRPr="00150E43">
        <w:rPr>
          <w:sz w:val="24"/>
          <w:szCs w:val="24"/>
        </w:rPr>
        <w:t xml:space="preserve">”, or more naturally, </w:t>
      </w:r>
      <w:r w:rsidRPr="00150E43">
        <w:rPr>
          <w:i/>
          <w:iCs/>
          <w:sz w:val="24"/>
          <w:szCs w:val="24"/>
        </w:rPr>
        <w:t>“they will abound.</w:t>
      </w:r>
      <w:r w:rsidRPr="00150E43">
        <w:rPr>
          <w:sz w:val="24"/>
          <w:szCs w:val="24"/>
        </w:rPr>
        <w:t>”</w:t>
      </w:r>
    </w:p>
    <w:p w14:paraId="50922FED" w14:textId="0C553E50" w:rsidR="00E509E3" w:rsidRPr="00150E43" w:rsidRDefault="00E509E3" w:rsidP="003962D8">
      <w:pPr>
        <w:jc w:val="both"/>
        <w:rPr>
          <w:sz w:val="24"/>
          <w:szCs w:val="24"/>
        </w:rPr>
      </w:pPr>
      <w:r w:rsidRPr="00150E43">
        <w:rPr>
          <w:b/>
          <w:bCs/>
          <w:sz w:val="24"/>
          <w:szCs w:val="24"/>
        </w:rPr>
        <w:lastRenderedPageBreak/>
        <w:t xml:space="preserve">7. </w:t>
      </w:r>
      <w:r w:rsidRPr="00150E43">
        <w:rPr>
          <w:sz w:val="24"/>
          <w:szCs w:val="24"/>
          <w:lang w:val="el-GR"/>
        </w:rPr>
        <w:t>στραφήσονται</w:t>
      </w:r>
      <w:r w:rsidRPr="00150E43">
        <w:rPr>
          <w:sz w:val="24"/>
          <w:szCs w:val="24"/>
        </w:rPr>
        <w:t xml:space="preserve"> </w:t>
      </w:r>
      <w:r w:rsidRPr="00150E43">
        <w:rPr>
          <w:sz w:val="24"/>
          <w:szCs w:val="24"/>
          <w:lang w:val="el-GR"/>
        </w:rPr>
        <w:t>τὰ</w:t>
      </w:r>
      <w:r w:rsidRPr="00150E43">
        <w:rPr>
          <w:sz w:val="24"/>
          <w:szCs w:val="24"/>
        </w:rPr>
        <w:t xml:space="preserve"> </w:t>
      </w:r>
      <w:r w:rsidRPr="00150E43">
        <w:rPr>
          <w:sz w:val="24"/>
          <w:szCs w:val="24"/>
          <w:lang w:val="el-GR"/>
        </w:rPr>
        <w:t>πρόβατα</w:t>
      </w:r>
      <w:r w:rsidRPr="00150E43">
        <w:rPr>
          <w:sz w:val="24"/>
          <w:szCs w:val="24"/>
        </w:rPr>
        <w:t xml:space="preserve"> </w:t>
      </w:r>
      <w:r w:rsidRPr="00150E43">
        <w:rPr>
          <w:sz w:val="24"/>
          <w:szCs w:val="24"/>
          <w:lang w:val="el-GR"/>
        </w:rPr>
        <w:t>εἰς</w:t>
      </w:r>
      <w:r w:rsidRPr="00150E43">
        <w:rPr>
          <w:sz w:val="24"/>
          <w:szCs w:val="24"/>
        </w:rPr>
        <w:t xml:space="preserve"> </w:t>
      </w:r>
      <w:r w:rsidRPr="00150E43">
        <w:rPr>
          <w:sz w:val="24"/>
          <w:szCs w:val="24"/>
          <w:lang w:val="el-GR"/>
        </w:rPr>
        <w:t>λύκους</w:t>
      </w:r>
      <w:r w:rsidRPr="00150E43">
        <w:rPr>
          <w:sz w:val="24"/>
          <w:szCs w:val="24"/>
        </w:rPr>
        <w:t xml:space="preserve">: in contrast with English, where inclusion or exclusion of a definite article would be significant, here the inclusion of the article before </w:t>
      </w:r>
      <w:r w:rsidRPr="00150E43">
        <w:rPr>
          <w:sz w:val="24"/>
          <w:szCs w:val="24"/>
          <w:lang w:val="el-GR"/>
        </w:rPr>
        <w:t>πρόβατα</w:t>
      </w:r>
      <w:r w:rsidRPr="00150E43">
        <w:rPr>
          <w:sz w:val="24"/>
          <w:szCs w:val="24"/>
        </w:rPr>
        <w:t xml:space="preserve"> perhaps </w:t>
      </w:r>
      <w:r w:rsidR="00C863CC">
        <w:rPr>
          <w:sz w:val="24"/>
          <w:szCs w:val="24"/>
        </w:rPr>
        <w:t>adds no</w:t>
      </w:r>
      <w:r w:rsidRPr="00150E43">
        <w:rPr>
          <w:sz w:val="24"/>
          <w:szCs w:val="24"/>
        </w:rPr>
        <w:t xml:space="preserve"> meaning, and so one should not read too much into its presence here. It would thus be possible to translate this as </w:t>
      </w:r>
      <w:r w:rsidRPr="00150E43">
        <w:rPr>
          <w:i/>
          <w:iCs/>
          <w:sz w:val="24"/>
          <w:szCs w:val="24"/>
        </w:rPr>
        <w:t>“and sheep will be turned into wolves.”</w:t>
      </w:r>
      <w:r w:rsidRPr="00150E43">
        <w:rPr>
          <w:sz w:val="24"/>
          <w:szCs w:val="24"/>
        </w:rPr>
        <w:t xml:space="preserve"> The distinction could have important eschatological consequences here, since the latter suggests that </w:t>
      </w:r>
      <w:r w:rsidRPr="00150E43">
        <w:rPr>
          <w:i/>
          <w:iCs/>
          <w:sz w:val="24"/>
          <w:szCs w:val="24"/>
        </w:rPr>
        <w:t>some</w:t>
      </w:r>
      <w:r w:rsidRPr="00150E43">
        <w:rPr>
          <w:sz w:val="24"/>
          <w:szCs w:val="24"/>
        </w:rPr>
        <w:t xml:space="preserve"> of the Lord’s sheep may be lost, whereas giving more weight to the article in </w:t>
      </w:r>
      <w:r w:rsidRPr="00150E43">
        <w:rPr>
          <w:sz w:val="24"/>
          <w:szCs w:val="24"/>
          <w:lang w:val="el-GR"/>
        </w:rPr>
        <w:t>τὰ</w:t>
      </w:r>
      <w:r w:rsidRPr="00150E43">
        <w:rPr>
          <w:sz w:val="24"/>
          <w:szCs w:val="24"/>
        </w:rPr>
        <w:t xml:space="preserve"> </w:t>
      </w:r>
      <w:r w:rsidRPr="00150E43">
        <w:rPr>
          <w:sz w:val="24"/>
          <w:szCs w:val="24"/>
          <w:lang w:val="el-GR"/>
        </w:rPr>
        <w:t>πρόβατα</w:t>
      </w:r>
      <w:r w:rsidRPr="00150E43">
        <w:rPr>
          <w:sz w:val="24"/>
          <w:szCs w:val="24"/>
        </w:rPr>
        <w:t xml:space="preserve"> could suggest </w:t>
      </w:r>
      <w:proofErr w:type="gramStart"/>
      <w:r w:rsidRPr="00150E43">
        <w:rPr>
          <w:i/>
          <w:iCs/>
          <w:sz w:val="24"/>
          <w:szCs w:val="24"/>
        </w:rPr>
        <w:t>all of</w:t>
      </w:r>
      <w:proofErr w:type="gramEnd"/>
      <w:r w:rsidRPr="00150E43">
        <w:rPr>
          <w:sz w:val="24"/>
          <w:szCs w:val="24"/>
        </w:rPr>
        <w:t xml:space="preserve"> the sheep </w:t>
      </w:r>
      <w:r w:rsidR="00C863CC">
        <w:rPr>
          <w:sz w:val="24"/>
          <w:szCs w:val="24"/>
        </w:rPr>
        <w:t>being</w:t>
      </w:r>
      <w:r w:rsidRPr="00150E43">
        <w:rPr>
          <w:sz w:val="24"/>
          <w:szCs w:val="24"/>
        </w:rPr>
        <w:t xml:space="preserve"> turned into wolves, which is likely </w:t>
      </w:r>
      <w:r w:rsidRPr="00150E43">
        <w:rPr>
          <w:i/>
          <w:iCs/>
          <w:sz w:val="24"/>
          <w:szCs w:val="24"/>
        </w:rPr>
        <w:t>not</w:t>
      </w:r>
      <w:r w:rsidRPr="00150E43">
        <w:rPr>
          <w:sz w:val="24"/>
          <w:szCs w:val="24"/>
        </w:rPr>
        <w:t xml:space="preserve"> the </w:t>
      </w:r>
      <w:proofErr w:type="spellStart"/>
      <w:r w:rsidRPr="00150E43">
        <w:rPr>
          <w:sz w:val="24"/>
          <w:szCs w:val="24"/>
        </w:rPr>
        <w:t>Didachist’s</w:t>
      </w:r>
      <w:proofErr w:type="spellEnd"/>
      <w:r w:rsidRPr="00150E43">
        <w:rPr>
          <w:sz w:val="24"/>
          <w:szCs w:val="24"/>
        </w:rPr>
        <w:t xml:space="preserve"> intended meaning. </w:t>
      </w:r>
      <w:r w:rsidRPr="00150E43">
        <w:rPr>
          <w:i/>
          <w:iCs/>
          <w:sz w:val="24"/>
          <w:szCs w:val="24"/>
        </w:rPr>
        <w:t xml:space="preserve">Cf. </w:t>
      </w:r>
      <w:r w:rsidRPr="00150E43">
        <w:rPr>
          <w:sz w:val="24"/>
          <w:szCs w:val="24"/>
        </w:rPr>
        <w:t xml:space="preserve">John 1:1 </w:t>
      </w:r>
      <w:r w:rsidRPr="00150E43">
        <w:rPr>
          <w:sz w:val="24"/>
          <w:szCs w:val="24"/>
          <w:lang w:val="el-GR"/>
        </w:rPr>
        <w:t>Έν</w:t>
      </w:r>
      <w:r w:rsidRPr="00150E43">
        <w:rPr>
          <w:sz w:val="24"/>
          <w:szCs w:val="24"/>
        </w:rPr>
        <w:t xml:space="preserve"> </w:t>
      </w:r>
      <w:r w:rsidRPr="00150E43">
        <w:rPr>
          <w:sz w:val="24"/>
          <w:szCs w:val="24"/>
          <w:lang w:val="el-GR"/>
        </w:rPr>
        <w:t>ἀρχῃ</w:t>
      </w:r>
      <w:r w:rsidRPr="00150E43">
        <w:rPr>
          <w:sz w:val="24"/>
          <w:szCs w:val="24"/>
        </w:rPr>
        <w:t xml:space="preserve"> </w:t>
      </w:r>
      <w:r w:rsidRPr="00150E43">
        <w:rPr>
          <w:sz w:val="24"/>
          <w:szCs w:val="24"/>
          <w:lang w:val="el-GR"/>
        </w:rPr>
        <w:t>ἦν</w:t>
      </w:r>
      <w:r w:rsidRPr="00150E43">
        <w:rPr>
          <w:sz w:val="24"/>
          <w:szCs w:val="24"/>
        </w:rPr>
        <w:t xml:space="preserve"> </w:t>
      </w:r>
      <w:r w:rsidRPr="00150E43">
        <w:rPr>
          <w:sz w:val="24"/>
          <w:szCs w:val="24"/>
          <w:lang w:val="el-GR"/>
        </w:rPr>
        <w:t>ὁ</w:t>
      </w:r>
      <w:r w:rsidRPr="00150E43">
        <w:rPr>
          <w:sz w:val="24"/>
          <w:szCs w:val="24"/>
        </w:rPr>
        <w:t xml:space="preserve"> </w:t>
      </w:r>
      <w:proofErr w:type="gramStart"/>
      <w:r w:rsidRPr="00150E43">
        <w:rPr>
          <w:sz w:val="24"/>
          <w:szCs w:val="24"/>
          <w:lang w:val="el-GR"/>
        </w:rPr>
        <w:t>λόγος</w:t>
      </w:r>
      <w:r w:rsidRPr="00150E43">
        <w:rPr>
          <w:sz w:val="24"/>
          <w:szCs w:val="24"/>
        </w:rPr>
        <w:t xml:space="preserve"> ,</w:t>
      </w:r>
      <w:proofErr w:type="gramEnd"/>
      <w:r w:rsidRPr="00150E43">
        <w:rPr>
          <w:sz w:val="24"/>
          <w:szCs w:val="24"/>
        </w:rPr>
        <w:t xml:space="preserve"> </w:t>
      </w:r>
      <w:r w:rsidRPr="00150E43">
        <w:rPr>
          <w:sz w:val="24"/>
          <w:szCs w:val="24"/>
          <w:lang w:val="el-GR"/>
        </w:rPr>
        <w:t>καὶ</w:t>
      </w:r>
      <w:r w:rsidRPr="00150E43">
        <w:rPr>
          <w:sz w:val="24"/>
          <w:szCs w:val="24"/>
        </w:rPr>
        <w:t xml:space="preserve"> </w:t>
      </w:r>
      <w:r w:rsidRPr="00150E43">
        <w:rPr>
          <w:sz w:val="24"/>
          <w:szCs w:val="24"/>
          <w:lang w:val="el-GR"/>
        </w:rPr>
        <w:t>ὁ</w:t>
      </w:r>
      <w:r w:rsidRPr="00150E43">
        <w:rPr>
          <w:sz w:val="24"/>
          <w:szCs w:val="24"/>
        </w:rPr>
        <w:t xml:space="preserve"> </w:t>
      </w:r>
      <w:r w:rsidRPr="00150E43">
        <w:rPr>
          <w:sz w:val="24"/>
          <w:szCs w:val="24"/>
          <w:lang w:val="el-GR"/>
        </w:rPr>
        <w:t>λόγος</w:t>
      </w:r>
      <w:r w:rsidRPr="00150E43">
        <w:rPr>
          <w:sz w:val="24"/>
          <w:szCs w:val="24"/>
        </w:rPr>
        <w:t xml:space="preserve"> </w:t>
      </w:r>
      <w:r w:rsidRPr="00150E43">
        <w:rPr>
          <w:sz w:val="24"/>
          <w:szCs w:val="24"/>
          <w:lang w:val="el-GR"/>
        </w:rPr>
        <w:t>ἦν</w:t>
      </w:r>
      <w:r w:rsidRPr="00150E43">
        <w:rPr>
          <w:sz w:val="24"/>
          <w:szCs w:val="24"/>
        </w:rPr>
        <w:t xml:space="preserve"> </w:t>
      </w:r>
      <w:r w:rsidRPr="00150E43">
        <w:rPr>
          <w:sz w:val="24"/>
          <w:szCs w:val="24"/>
          <w:lang w:val="el-GR"/>
        </w:rPr>
        <w:t>πρὸς</w:t>
      </w:r>
      <w:r w:rsidRPr="00150E43">
        <w:rPr>
          <w:sz w:val="24"/>
          <w:szCs w:val="24"/>
        </w:rPr>
        <w:t xml:space="preserve"> </w:t>
      </w:r>
      <w:r w:rsidRPr="00150E43">
        <w:rPr>
          <w:sz w:val="24"/>
          <w:szCs w:val="24"/>
          <w:lang w:val="el-GR"/>
        </w:rPr>
        <w:t>τὸν</w:t>
      </w:r>
      <w:r w:rsidRPr="00150E43">
        <w:rPr>
          <w:sz w:val="24"/>
          <w:szCs w:val="24"/>
        </w:rPr>
        <w:t xml:space="preserve"> </w:t>
      </w:r>
      <w:r w:rsidRPr="00150E43">
        <w:rPr>
          <w:sz w:val="24"/>
          <w:szCs w:val="24"/>
          <w:lang w:val="el-GR"/>
        </w:rPr>
        <w:t>Θεόν</w:t>
      </w:r>
      <w:r w:rsidRPr="00150E43">
        <w:rPr>
          <w:sz w:val="24"/>
          <w:szCs w:val="24"/>
        </w:rPr>
        <w:t xml:space="preserve">, </w:t>
      </w:r>
      <w:r w:rsidRPr="00150E43">
        <w:rPr>
          <w:sz w:val="24"/>
          <w:szCs w:val="24"/>
          <w:lang w:val="el-GR"/>
        </w:rPr>
        <w:t>καὶ</w:t>
      </w:r>
      <w:r w:rsidRPr="00150E43">
        <w:rPr>
          <w:sz w:val="24"/>
          <w:szCs w:val="24"/>
        </w:rPr>
        <w:t xml:space="preserve"> </w:t>
      </w:r>
      <w:r w:rsidRPr="00150E43">
        <w:rPr>
          <w:sz w:val="24"/>
          <w:szCs w:val="24"/>
          <w:lang w:val="el-GR"/>
        </w:rPr>
        <w:t>Θεός</w:t>
      </w:r>
      <w:r w:rsidRPr="00150E43">
        <w:rPr>
          <w:sz w:val="24"/>
          <w:szCs w:val="24"/>
        </w:rPr>
        <w:t xml:space="preserve"> </w:t>
      </w:r>
      <w:r w:rsidRPr="00150E43">
        <w:rPr>
          <w:sz w:val="24"/>
          <w:szCs w:val="24"/>
          <w:lang w:val="el-GR"/>
        </w:rPr>
        <w:t>ἦν</w:t>
      </w:r>
      <w:r w:rsidRPr="00150E43">
        <w:rPr>
          <w:sz w:val="24"/>
          <w:szCs w:val="24"/>
        </w:rPr>
        <w:t xml:space="preserve"> </w:t>
      </w:r>
      <w:r w:rsidRPr="00150E43">
        <w:rPr>
          <w:sz w:val="24"/>
          <w:szCs w:val="24"/>
          <w:lang w:val="el-GR"/>
        </w:rPr>
        <w:t>ὁ</w:t>
      </w:r>
      <w:r w:rsidRPr="00150E43">
        <w:rPr>
          <w:sz w:val="24"/>
          <w:szCs w:val="24"/>
        </w:rPr>
        <w:t xml:space="preserve"> </w:t>
      </w:r>
      <w:r w:rsidRPr="00150E43">
        <w:rPr>
          <w:sz w:val="24"/>
          <w:szCs w:val="24"/>
          <w:lang w:val="el-GR"/>
        </w:rPr>
        <w:t>λόγος</w:t>
      </w:r>
      <w:r w:rsidRPr="00150E43">
        <w:rPr>
          <w:sz w:val="24"/>
          <w:szCs w:val="24"/>
        </w:rPr>
        <w:t>, translat</w:t>
      </w:r>
      <w:r w:rsidR="00C863CC">
        <w:rPr>
          <w:sz w:val="24"/>
          <w:szCs w:val="24"/>
        </w:rPr>
        <w:t>ing</w:t>
      </w:r>
      <w:r w:rsidRPr="00150E43">
        <w:rPr>
          <w:sz w:val="24"/>
          <w:szCs w:val="24"/>
        </w:rPr>
        <w:t xml:space="preserve"> as “In the beginning was the Word, and the Word was with God, and the Word </w:t>
      </w:r>
      <w:r w:rsidRPr="00150E43">
        <w:rPr>
          <w:i/>
          <w:iCs/>
          <w:sz w:val="24"/>
          <w:szCs w:val="24"/>
        </w:rPr>
        <w:t>was</w:t>
      </w:r>
      <w:r w:rsidRPr="00150E43">
        <w:rPr>
          <w:sz w:val="24"/>
          <w:szCs w:val="24"/>
        </w:rPr>
        <w:t xml:space="preserve"> God,” rather than “…and the Word was </w:t>
      </w:r>
      <w:r w:rsidRPr="00150E43">
        <w:rPr>
          <w:i/>
          <w:iCs/>
          <w:sz w:val="24"/>
          <w:szCs w:val="24"/>
        </w:rPr>
        <w:t>a</w:t>
      </w:r>
      <w:r w:rsidRPr="00150E43">
        <w:rPr>
          <w:sz w:val="24"/>
          <w:szCs w:val="24"/>
        </w:rPr>
        <w:t xml:space="preserve"> God.”</w:t>
      </w:r>
    </w:p>
    <w:p w14:paraId="003B4C60" w14:textId="3BCE44CC" w:rsidR="00E509E3" w:rsidRPr="00150E43" w:rsidRDefault="00E509E3" w:rsidP="003962D8">
      <w:pPr>
        <w:jc w:val="both"/>
        <w:rPr>
          <w:sz w:val="24"/>
          <w:szCs w:val="24"/>
        </w:rPr>
      </w:pPr>
      <w:r w:rsidRPr="00150E43">
        <w:rPr>
          <w:b/>
          <w:bCs/>
          <w:sz w:val="24"/>
          <w:szCs w:val="24"/>
        </w:rPr>
        <w:t xml:space="preserve">8. </w:t>
      </w:r>
      <w:r w:rsidRPr="00150E43">
        <w:rPr>
          <w:sz w:val="24"/>
          <w:szCs w:val="24"/>
        </w:rPr>
        <w:t xml:space="preserve">“Will be transformed” </w:t>
      </w:r>
      <w:r w:rsidRPr="00150E43">
        <w:rPr>
          <w:sz w:val="24"/>
          <w:szCs w:val="24"/>
          <w:lang w:val="el-GR"/>
        </w:rPr>
        <w:t>στραφήσεται</w:t>
      </w:r>
      <w:r w:rsidRPr="00150E43">
        <w:rPr>
          <w:sz w:val="24"/>
          <w:szCs w:val="24"/>
        </w:rPr>
        <w:t xml:space="preserve"> is repeated in the Greek</w:t>
      </w:r>
      <w:r w:rsidR="00C863CC">
        <w:rPr>
          <w:sz w:val="24"/>
          <w:szCs w:val="24"/>
        </w:rPr>
        <w:t xml:space="preserve">: </w:t>
      </w:r>
      <w:r w:rsidRPr="00150E43">
        <w:rPr>
          <w:sz w:val="24"/>
          <w:szCs w:val="24"/>
        </w:rPr>
        <w:t>a more complete (if pedantic) translation would be “and love will be transformed into hate.”</w:t>
      </w:r>
    </w:p>
    <w:p w14:paraId="5A414EA7" w14:textId="181D1A5A" w:rsidR="00E509E3" w:rsidRPr="00750420" w:rsidRDefault="00E509E3" w:rsidP="003962D8">
      <w:pPr>
        <w:jc w:val="both"/>
        <w:rPr>
          <w:color w:val="FF0000"/>
          <w:sz w:val="24"/>
          <w:szCs w:val="24"/>
        </w:rPr>
      </w:pPr>
      <w:r w:rsidRPr="00150E43">
        <w:rPr>
          <w:b/>
          <w:bCs/>
          <w:sz w:val="24"/>
          <w:szCs w:val="24"/>
        </w:rPr>
        <w:t xml:space="preserve">9. </w:t>
      </w:r>
      <w:r w:rsidR="00A42149" w:rsidRPr="00750420">
        <w:rPr>
          <w:sz w:val="24"/>
          <w:szCs w:val="24"/>
          <w:lang w:val="el-GR"/>
        </w:rPr>
        <w:t>κοσμοπλανὴς</w:t>
      </w:r>
      <w:r w:rsidR="00FC7EAB" w:rsidRPr="00750420">
        <w:rPr>
          <w:sz w:val="24"/>
          <w:szCs w:val="24"/>
        </w:rPr>
        <w:t xml:space="preserve">: </w:t>
      </w:r>
      <w:r w:rsidR="00FC7EAB" w:rsidRPr="00750420">
        <w:rPr>
          <w:i/>
          <w:iCs/>
          <w:sz w:val="24"/>
          <w:szCs w:val="24"/>
        </w:rPr>
        <w:t xml:space="preserve">“world-deceiver.” </w:t>
      </w:r>
      <w:r w:rsidR="00821378" w:rsidRPr="00750420">
        <w:rPr>
          <w:i/>
          <w:iCs/>
          <w:sz w:val="24"/>
          <w:szCs w:val="24"/>
        </w:rPr>
        <w:t>Cf.</w:t>
      </w:r>
      <w:r w:rsidR="00821378" w:rsidRPr="00750420">
        <w:rPr>
          <w:sz w:val="24"/>
          <w:szCs w:val="24"/>
        </w:rPr>
        <w:t xml:space="preserve"> </w:t>
      </w:r>
      <w:r w:rsidR="00821378" w:rsidRPr="00750420">
        <w:rPr>
          <w:i/>
          <w:iCs/>
          <w:sz w:val="24"/>
          <w:szCs w:val="24"/>
        </w:rPr>
        <w:t>Revelation 12:9: “…</w:t>
      </w:r>
      <w:r w:rsidR="00821378" w:rsidRPr="00750420">
        <w:rPr>
          <w:i/>
          <w:iCs/>
          <w:sz w:val="24"/>
          <w:szCs w:val="24"/>
          <w:lang w:val="el-GR"/>
        </w:rPr>
        <w:t>ὁ</w:t>
      </w:r>
      <w:r w:rsidR="00821378" w:rsidRPr="00750420">
        <w:rPr>
          <w:i/>
          <w:iCs/>
          <w:sz w:val="24"/>
          <w:szCs w:val="24"/>
        </w:rPr>
        <w:t xml:space="preserve"> </w:t>
      </w:r>
      <w:r w:rsidR="00821378" w:rsidRPr="00750420">
        <w:rPr>
          <w:i/>
          <w:iCs/>
          <w:sz w:val="24"/>
          <w:szCs w:val="24"/>
          <w:lang w:val="el-GR"/>
        </w:rPr>
        <w:t>πλανῶν</w:t>
      </w:r>
      <w:r w:rsidR="00821378" w:rsidRPr="00750420">
        <w:rPr>
          <w:i/>
          <w:iCs/>
          <w:sz w:val="24"/>
          <w:szCs w:val="24"/>
        </w:rPr>
        <w:t xml:space="preserve"> </w:t>
      </w:r>
      <w:r w:rsidR="00821378" w:rsidRPr="00750420">
        <w:rPr>
          <w:i/>
          <w:iCs/>
          <w:sz w:val="24"/>
          <w:szCs w:val="24"/>
          <w:lang w:val="el-GR"/>
        </w:rPr>
        <w:t>τὴν</w:t>
      </w:r>
      <w:r w:rsidR="00821378" w:rsidRPr="00750420">
        <w:rPr>
          <w:i/>
          <w:iCs/>
          <w:sz w:val="24"/>
          <w:szCs w:val="24"/>
        </w:rPr>
        <w:t xml:space="preserve"> </w:t>
      </w:r>
      <w:r w:rsidR="00821378" w:rsidRPr="00750420">
        <w:rPr>
          <w:i/>
          <w:iCs/>
          <w:sz w:val="24"/>
          <w:szCs w:val="24"/>
          <w:lang w:val="el-GR"/>
        </w:rPr>
        <w:t>οἶ</w:t>
      </w:r>
      <w:r w:rsidR="00B97867" w:rsidRPr="00750420">
        <w:rPr>
          <w:i/>
          <w:iCs/>
          <w:sz w:val="24"/>
          <w:szCs w:val="24"/>
          <w:lang w:val="el-GR"/>
        </w:rPr>
        <w:t>κουμένην</w:t>
      </w:r>
      <w:r w:rsidR="00B97867" w:rsidRPr="00750420">
        <w:rPr>
          <w:i/>
          <w:iCs/>
          <w:sz w:val="24"/>
          <w:szCs w:val="24"/>
        </w:rPr>
        <w:t xml:space="preserve"> </w:t>
      </w:r>
      <w:r w:rsidR="00B97867" w:rsidRPr="00750420">
        <w:rPr>
          <w:i/>
          <w:iCs/>
          <w:sz w:val="24"/>
          <w:szCs w:val="24"/>
          <w:lang w:val="el-GR"/>
        </w:rPr>
        <w:t>ὃλην</w:t>
      </w:r>
      <w:r w:rsidR="00B97867" w:rsidRPr="00750420">
        <w:rPr>
          <w:i/>
          <w:iCs/>
          <w:sz w:val="24"/>
          <w:szCs w:val="24"/>
        </w:rPr>
        <w:t>.”</w:t>
      </w:r>
      <w:r w:rsidR="00750420" w:rsidRPr="00750420">
        <w:rPr>
          <w:i/>
          <w:iCs/>
          <w:sz w:val="24"/>
          <w:szCs w:val="24"/>
        </w:rPr>
        <w:t xml:space="preserve"> </w:t>
      </w:r>
      <w:r w:rsidR="00750420" w:rsidRPr="00750420">
        <w:rPr>
          <w:sz w:val="24"/>
          <w:szCs w:val="24"/>
        </w:rPr>
        <w:t>This concept does not appear in the Synoptic Gospels, suggesting the author is sy</w:t>
      </w:r>
      <w:r w:rsidR="00670946">
        <w:rPr>
          <w:sz w:val="24"/>
          <w:szCs w:val="24"/>
        </w:rPr>
        <w:t>ncret</w:t>
      </w:r>
      <w:r w:rsidR="00750420" w:rsidRPr="00750420">
        <w:rPr>
          <w:sz w:val="24"/>
          <w:szCs w:val="24"/>
        </w:rPr>
        <w:t xml:space="preserve">ising </w:t>
      </w:r>
      <w:r w:rsidR="00670946">
        <w:rPr>
          <w:sz w:val="24"/>
          <w:szCs w:val="24"/>
        </w:rPr>
        <w:t>across gospels</w:t>
      </w:r>
      <w:r w:rsidR="00750420" w:rsidRPr="00750420">
        <w:rPr>
          <w:sz w:val="24"/>
          <w:szCs w:val="24"/>
        </w:rPr>
        <w:t xml:space="preserve"> here.</w:t>
      </w:r>
    </w:p>
    <w:p w14:paraId="753C266C" w14:textId="5E586B2B" w:rsidR="00E509E3" w:rsidRPr="00150E43" w:rsidRDefault="00E509E3" w:rsidP="003962D8">
      <w:pPr>
        <w:jc w:val="both"/>
        <w:rPr>
          <w:i/>
          <w:iCs/>
          <w:sz w:val="24"/>
          <w:szCs w:val="24"/>
        </w:rPr>
      </w:pPr>
      <w:r w:rsidRPr="00150E43">
        <w:rPr>
          <w:b/>
          <w:bCs/>
          <w:sz w:val="24"/>
          <w:szCs w:val="24"/>
        </w:rPr>
        <w:t xml:space="preserve">10. </w:t>
      </w:r>
      <w:r w:rsidR="00D44EB6">
        <w:rPr>
          <w:sz w:val="24"/>
          <w:szCs w:val="24"/>
        </w:rPr>
        <w:t>Holmes</w:t>
      </w:r>
      <w:r w:rsidRPr="00150E43">
        <w:rPr>
          <w:sz w:val="24"/>
          <w:szCs w:val="24"/>
        </w:rPr>
        <w:t xml:space="preserve"> has it: </w:t>
      </w:r>
      <w:r w:rsidRPr="00150E43">
        <w:rPr>
          <w:i/>
          <w:iCs/>
          <w:sz w:val="24"/>
          <w:szCs w:val="24"/>
        </w:rPr>
        <w:t xml:space="preserve">“…will appear as a son of God….” </w:t>
      </w:r>
      <w:r w:rsidRPr="00150E43">
        <w:rPr>
          <w:sz w:val="24"/>
          <w:szCs w:val="24"/>
        </w:rPr>
        <w:t xml:space="preserve">GMW: </w:t>
      </w:r>
      <w:r w:rsidRPr="00150E43">
        <w:rPr>
          <w:i/>
          <w:iCs/>
          <w:sz w:val="24"/>
          <w:szCs w:val="24"/>
        </w:rPr>
        <w:t>“as though he were the Son of God….”</w:t>
      </w:r>
    </w:p>
    <w:p w14:paraId="629B921F" w14:textId="22B2573C" w:rsidR="00E509E3" w:rsidRPr="00150E43" w:rsidRDefault="00E509E3" w:rsidP="003962D8">
      <w:pPr>
        <w:jc w:val="both"/>
        <w:rPr>
          <w:i/>
          <w:iCs/>
          <w:sz w:val="24"/>
          <w:szCs w:val="24"/>
        </w:rPr>
      </w:pPr>
      <w:r w:rsidRPr="00150E43">
        <w:rPr>
          <w:b/>
          <w:bCs/>
          <w:sz w:val="24"/>
          <w:szCs w:val="24"/>
        </w:rPr>
        <w:t xml:space="preserve">11. </w:t>
      </w:r>
      <w:r w:rsidRPr="00150E43">
        <w:rPr>
          <w:sz w:val="24"/>
          <w:szCs w:val="24"/>
          <w:lang w:val="el-GR"/>
        </w:rPr>
        <w:t>παραδοθήσεται</w:t>
      </w:r>
      <w:r w:rsidRPr="00150E43">
        <w:rPr>
          <w:sz w:val="24"/>
          <w:szCs w:val="24"/>
        </w:rPr>
        <w:t xml:space="preserve">: this is third person singular future passive of </w:t>
      </w:r>
      <w:r w:rsidRPr="00150E43">
        <w:rPr>
          <w:sz w:val="24"/>
          <w:szCs w:val="24"/>
          <w:lang w:val="el-GR"/>
        </w:rPr>
        <w:t>παραδιδῶμι</w:t>
      </w:r>
      <w:r w:rsidRPr="00150E43">
        <w:rPr>
          <w:sz w:val="24"/>
          <w:szCs w:val="24"/>
        </w:rPr>
        <w:t xml:space="preserve"> </w:t>
      </w:r>
      <w:r w:rsidRPr="00150E43">
        <w:rPr>
          <w:i/>
          <w:iCs/>
          <w:sz w:val="24"/>
          <w:szCs w:val="24"/>
        </w:rPr>
        <w:t>I give over/deliver.</w:t>
      </w:r>
    </w:p>
    <w:p w14:paraId="2EC9653A" w14:textId="7D30E9FA" w:rsidR="00E509E3" w:rsidRPr="00150E43" w:rsidRDefault="00E509E3" w:rsidP="003962D8">
      <w:pPr>
        <w:jc w:val="both"/>
        <w:rPr>
          <w:sz w:val="24"/>
          <w:szCs w:val="24"/>
        </w:rPr>
      </w:pPr>
      <w:r w:rsidRPr="00150E43">
        <w:rPr>
          <w:b/>
          <w:bCs/>
          <w:sz w:val="24"/>
          <w:szCs w:val="24"/>
        </w:rPr>
        <w:t xml:space="preserve">12. </w:t>
      </w:r>
      <w:r w:rsidR="00D44EB6">
        <w:rPr>
          <w:sz w:val="24"/>
          <w:szCs w:val="24"/>
        </w:rPr>
        <w:t>Holmes</w:t>
      </w:r>
      <w:r w:rsidRPr="00150E43">
        <w:rPr>
          <w:sz w:val="24"/>
          <w:szCs w:val="24"/>
        </w:rPr>
        <w:t xml:space="preserve"> renders </w:t>
      </w:r>
      <w:r w:rsidRPr="00150E43">
        <w:rPr>
          <w:sz w:val="24"/>
          <w:szCs w:val="24"/>
          <w:lang w:val="el-GR"/>
        </w:rPr>
        <w:t>ἅ</w:t>
      </w:r>
      <w:r w:rsidRPr="00150E43">
        <w:rPr>
          <w:sz w:val="24"/>
          <w:szCs w:val="24"/>
        </w:rPr>
        <w:t xml:space="preserve"> </w:t>
      </w:r>
      <w:r w:rsidRPr="00150E43">
        <w:rPr>
          <w:sz w:val="24"/>
          <w:szCs w:val="24"/>
          <w:lang w:val="el-GR"/>
        </w:rPr>
        <w:t>οὐδέποτε</w:t>
      </w:r>
      <w:r w:rsidRPr="00150E43">
        <w:rPr>
          <w:sz w:val="24"/>
          <w:szCs w:val="24"/>
        </w:rPr>
        <w:t xml:space="preserve"> </w:t>
      </w:r>
      <w:r w:rsidRPr="00150E43">
        <w:rPr>
          <w:sz w:val="24"/>
          <w:szCs w:val="24"/>
          <w:lang w:val="el-GR"/>
        </w:rPr>
        <w:t>γέγονεν</w:t>
      </w:r>
      <w:r w:rsidRPr="00150E43">
        <w:rPr>
          <w:sz w:val="24"/>
          <w:szCs w:val="24"/>
        </w:rPr>
        <w:t xml:space="preserve"> </w:t>
      </w:r>
      <w:r w:rsidRPr="00150E43">
        <w:rPr>
          <w:sz w:val="24"/>
          <w:szCs w:val="24"/>
          <w:lang w:val="el-GR"/>
        </w:rPr>
        <w:t>ἐξ</w:t>
      </w:r>
      <w:r w:rsidRPr="00150E43">
        <w:rPr>
          <w:sz w:val="24"/>
          <w:szCs w:val="24"/>
        </w:rPr>
        <w:t xml:space="preserve"> </w:t>
      </w:r>
      <w:r w:rsidRPr="00150E43">
        <w:rPr>
          <w:sz w:val="24"/>
          <w:szCs w:val="24"/>
          <w:lang w:val="el-GR"/>
        </w:rPr>
        <w:t>αἰῶνος</w:t>
      </w:r>
      <w:r w:rsidRPr="00150E43">
        <w:rPr>
          <w:sz w:val="24"/>
          <w:szCs w:val="24"/>
        </w:rPr>
        <w:t xml:space="preserve"> more informally: </w:t>
      </w:r>
      <w:r w:rsidRPr="00150E43">
        <w:rPr>
          <w:i/>
          <w:iCs/>
          <w:sz w:val="24"/>
          <w:szCs w:val="24"/>
        </w:rPr>
        <w:t xml:space="preserve">“…the likes of which have never happened before.” </w:t>
      </w:r>
      <w:r w:rsidRPr="00150E43">
        <w:rPr>
          <w:sz w:val="24"/>
          <w:szCs w:val="24"/>
          <w:lang w:val="el-GR"/>
        </w:rPr>
        <w:t>γέγονεν</w:t>
      </w:r>
      <w:r w:rsidRPr="00150E43">
        <w:rPr>
          <w:sz w:val="24"/>
          <w:szCs w:val="24"/>
        </w:rPr>
        <w:t xml:space="preserve"> is the third person singular perfect active indicative of </w:t>
      </w:r>
      <w:r w:rsidRPr="00150E43">
        <w:rPr>
          <w:i/>
          <w:iCs/>
          <w:sz w:val="24"/>
          <w:szCs w:val="24"/>
          <w:lang w:val="el-GR"/>
        </w:rPr>
        <w:t>γιγνομαι</w:t>
      </w:r>
      <w:r w:rsidRPr="00150E43">
        <w:rPr>
          <w:i/>
          <w:iCs/>
          <w:sz w:val="24"/>
          <w:szCs w:val="24"/>
        </w:rPr>
        <w:t xml:space="preserve">. </w:t>
      </w:r>
      <w:r w:rsidRPr="00150E43">
        <w:rPr>
          <w:sz w:val="24"/>
          <w:szCs w:val="24"/>
        </w:rPr>
        <w:t>The clause switches from plural pronoun</w:t>
      </w:r>
      <w:r w:rsidRPr="00150E43">
        <w:rPr>
          <w:i/>
          <w:iCs/>
          <w:sz w:val="24"/>
          <w:szCs w:val="24"/>
        </w:rPr>
        <w:t xml:space="preserve"> </w:t>
      </w:r>
      <w:r w:rsidRPr="00150E43">
        <w:rPr>
          <w:sz w:val="24"/>
          <w:szCs w:val="24"/>
          <w:lang w:val="el-GR"/>
        </w:rPr>
        <w:t>ἅ</w:t>
      </w:r>
      <w:r w:rsidRPr="00150E43">
        <w:rPr>
          <w:sz w:val="24"/>
          <w:szCs w:val="24"/>
        </w:rPr>
        <w:t xml:space="preserve"> to singular verb </w:t>
      </w:r>
      <w:r w:rsidRPr="00150E43">
        <w:rPr>
          <w:sz w:val="24"/>
          <w:szCs w:val="24"/>
          <w:lang w:val="el-GR"/>
        </w:rPr>
        <w:t>γέγονεν</w:t>
      </w:r>
      <w:r w:rsidRPr="00150E43">
        <w:rPr>
          <w:sz w:val="24"/>
          <w:szCs w:val="24"/>
        </w:rPr>
        <w:t xml:space="preserve">, </w:t>
      </w:r>
      <w:r w:rsidR="00670946">
        <w:rPr>
          <w:sz w:val="24"/>
          <w:szCs w:val="24"/>
        </w:rPr>
        <w:t>unexpectedly</w:t>
      </w:r>
      <w:r w:rsidRPr="00150E43">
        <w:rPr>
          <w:sz w:val="24"/>
          <w:szCs w:val="24"/>
        </w:rPr>
        <w:t>.</w:t>
      </w:r>
    </w:p>
    <w:p w14:paraId="18E0AC54" w14:textId="43AA4CAE" w:rsidR="00E509E3" w:rsidRPr="00150E43" w:rsidRDefault="00E509E3" w:rsidP="003962D8">
      <w:pPr>
        <w:jc w:val="both"/>
        <w:rPr>
          <w:sz w:val="24"/>
          <w:szCs w:val="24"/>
        </w:rPr>
      </w:pPr>
      <w:r w:rsidRPr="00150E43">
        <w:rPr>
          <w:b/>
          <w:bCs/>
          <w:sz w:val="24"/>
          <w:szCs w:val="24"/>
        </w:rPr>
        <w:t xml:space="preserve">13. </w:t>
      </w:r>
      <w:r w:rsidRPr="00150E43">
        <w:rPr>
          <w:sz w:val="24"/>
          <w:szCs w:val="24"/>
          <w:lang w:val="el-GR"/>
        </w:rPr>
        <w:t>ἡ</w:t>
      </w:r>
      <w:r w:rsidRPr="00150E43">
        <w:rPr>
          <w:sz w:val="24"/>
          <w:szCs w:val="24"/>
        </w:rPr>
        <w:t xml:space="preserve"> </w:t>
      </w:r>
      <w:r w:rsidRPr="00150E43">
        <w:rPr>
          <w:sz w:val="24"/>
          <w:szCs w:val="24"/>
          <w:lang w:val="el-GR"/>
        </w:rPr>
        <w:t>κτίσις</w:t>
      </w:r>
      <w:r w:rsidRPr="00150E43">
        <w:rPr>
          <w:sz w:val="24"/>
          <w:szCs w:val="24"/>
        </w:rPr>
        <w:t xml:space="preserve"> </w:t>
      </w:r>
      <w:r w:rsidRPr="00150E43">
        <w:rPr>
          <w:sz w:val="24"/>
          <w:szCs w:val="24"/>
          <w:lang w:val="el-GR"/>
        </w:rPr>
        <w:t>τῶν</w:t>
      </w:r>
      <w:r w:rsidRPr="00150E43">
        <w:rPr>
          <w:sz w:val="24"/>
          <w:szCs w:val="24"/>
        </w:rPr>
        <w:t xml:space="preserve"> </w:t>
      </w:r>
      <w:r w:rsidRPr="00150E43">
        <w:rPr>
          <w:sz w:val="24"/>
          <w:szCs w:val="24"/>
          <w:lang w:val="el-GR"/>
        </w:rPr>
        <w:t>ἀνθρώπων</w:t>
      </w:r>
      <w:r w:rsidRPr="00150E43">
        <w:rPr>
          <w:sz w:val="24"/>
          <w:szCs w:val="24"/>
        </w:rPr>
        <w:t>: “</w:t>
      </w:r>
      <w:r w:rsidRPr="00150E43">
        <w:rPr>
          <w:i/>
          <w:iCs/>
          <w:sz w:val="24"/>
          <w:szCs w:val="24"/>
        </w:rPr>
        <w:t>the creation of men.”</w:t>
      </w:r>
      <w:r w:rsidRPr="00150E43">
        <w:rPr>
          <w:sz w:val="24"/>
          <w:szCs w:val="24"/>
        </w:rPr>
        <w:t xml:space="preserve"> </w:t>
      </w:r>
      <w:r w:rsidR="00D44EB6">
        <w:rPr>
          <w:sz w:val="24"/>
          <w:szCs w:val="24"/>
        </w:rPr>
        <w:t>Holmes</w:t>
      </w:r>
      <w:r w:rsidRPr="00150E43">
        <w:rPr>
          <w:sz w:val="24"/>
          <w:szCs w:val="24"/>
        </w:rPr>
        <w:t xml:space="preserve"> translates this as </w:t>
      </w:r>
      <w:r w:rsidRPr="00150E43">
        <w:rPr>
          <w:i/>
          <w:iCs/>
          <w:sz w:val="24"/>
          <w:szCs w:val="24"/>
        </w:rPr>
        <w:t xml:space="preserve">“all humankind.” </w:t>
      </w:r>
      <w:r w:rsidRPr="00150E43">
        <w:rPr>
          <w:sz w:val="24"/>
          <w:szCs w:val="24"/>
        </w:rPr>
        <w:t xml:space="preserve">GMW has it as </w:t>
      </w:r>
      <w:r w:rsidRPr="00150E43">
        <w:rPr>
          <w:i/>
          <w:iCs/>
          <w:sz w:val="24"/>
          <w:szCs w:val="24"/>
        </w:rPr>
        <w:t>“all created men.”</w:t>
      </w:r>
      <w:r w:rsidRPr="00150E43">
        <w:rPr>
          <w:sz w:val="24"/>
          <w:szCs w:val="24"/>
        </w:rPr>
        <w:t xml:space="preserve"> There is some debate concerning the metaphorical scope of </w:t>
      </w:r>
      <w:r w:rsidRPr="00150E43">
        <w:rPr>
          <w:sz w:val="24"/>
          <w:szCs w:val="24"/>
          <w:lang w:val="el-GR"/>
        </w:rPr>
        <w:t>κτίσις</w:t>
      </w:r>
      <w:r w:rsidRPr="00150E43">
        <w:rPr>
          <w:sz w:val="24"/>
          <w:szCs w:val="24"/>
        </w:rPr>
        <w:t xml:space="preserve">. For example, in Romans 8:19, </w:t>
      </w:r>
      <w:r w:rsidRPr="00150E43">
        <w:rPr>
          <w:sz w:val="24"/>
          <w:szCs w:val="24"/>
          <w:lang w:val="el-GR"/>
        </w:rPr>
        <w:t>τῆς</w:t>
      </w:r>
      <w:r w:rsidRPr="00150E43">
        <w:rPr>
          <w:sz w:val="24"/>
          <w:szCs w:val="24"/>
        </w:rPr>
        <w:t xml:space="preserve"> </w:t>
      </w:r>
      <w:r w:rsidRPr="00150E43">
        <w:rPr>
          <w:sz w:val="24"/>
          <w:szCs w:val="24"/>
          <w:lang w:val="el-GR"/>
        </w:rPr>
        <w:t>κτίσεως</w:t>
      </w:r>
      <w:r w:rsidRPr="00150E43">
        <w:rPr>
          <w:sz w:val="24"/>
          <w:szCs w:val="24"/>
        </w:rPr>
        <w:t xml:space="preserve"> is often translated as “creation” (</w:t>
      </w:r>
      <w:r w:rsidRPr="00150E43">
        <w:rPr>
          <w:i/>
          <w:iCs/>
          <w:sz w:val="24"/>
          <w:szCs w:val="24"/>
        </w:rPr>
        <w:t>e.g.</w:t>
      </w:r>
      <w:r w:rsidRPr="00150E43">
        <w:rPr>
          <w:sz w:val="24"/>
          <w:szCs w:val="24"/>
        </w:rPr>
        <w:t xml:space="preserve">, in the NIV), in keeping with the literal meaning of </w:t>
      </w:r>
      <w:r w:rsidRPr="00150E43">
        <w:rPr>
          <w:sz w:val="24"/>
          <w:szCs w:val="24"/>
          <w:lang w:val="el-GR"/>
        </w:rPr>
        <w:t>κτίσις</w:t>
      </w:r>
      <w:r w:rsidRPr="00150E43">
        <w:rPr>
          <w:sz w:val="24"/>
          <w:szCs w:val="24"/>
        </w:rPr>
        <w:t xml:space="preserve">; however, the KJV translates it as </w:t>
      </w:r>
      <w:r w:rsidRPr="00150E43">
        <w:rPr>
          <w:i/>
          <w:iCs/>
          <w:sz w:val="24"/>
          <w:szCs w:val="24"/>
        </w:rPr>
        <w:t>“of the creature,”</w:t>
      </w:r>
      <w:r w:rsidRPr="00150E43">
        <w:rPr>
          <w:sz w:val="24"/>
          <w:szCs w:val="24"/>
        </w:rPr>
        <w:t xml:space="preserve"> a figurative interpretation of </w:t>
      </w:r>
      <w:r w:rsidRPr="00150E43">
        <w:rPr>
          <w:sz w:val="24"/>
          <w:szCs w:val="24"/>
          <w:lang w:val="el-GR"/>
        </w:rPr>
        <w:t>κτίσις</w:t>
      </w:r>
      <w:r w:rsidRPr="00150E43">
        <w:rPr>
          <w:sz w:val="24"/>
          <w:szCs w:val="24"/>
        </w:rPr>
        <w:t xml:space="preserve"> as the </w:t>
      </w:r>
      <w:r w:rsidRPr="00150E43">
        <w:rPr>
          <w:i/>
          <w:iCs/>
          <w:sz w:val="24"/>
          <w:szCs w:val="24"/>
        </w:rPr>
        <w:t>result</w:t>
      </w:r>
      <w:r w:rsidRPr="00150E43">
        <w:rPr>
          <w:sz w:val="24"/>
          <w:szCs w:val="24"/>
        </w:rPr>
        <w:t xml:space="preserve"> of creation. In the present context, </w:t>
      </w:r>
      <w:r w:rsidRPr="00150E43">
        <w:rPr>
          <w:sz w:val="24"/>
          <w:szCs w:val="24"/>
          <w:lang w:val="el-GR"/>
        </w:rPr>
        <w:t>ἡ</w:t>
      </w:r>
      <w:r w:rsidRPr="00150E43">
        <w:rPr>
          <w:sz w:val="24"/>
          <w:szCs w:val="24"/>
        </w:rPr>
        <w:t xml:space="preserve"> </w:t>
      </w:r>
      <w:r w:rsidRPr="00150E43">
        <w:rPr>
          <w:sz w:val="24"/>
          <w:szCs w:val="24"/>
          <w:lang w:val="el-GR"/>
        </w:rPr>
        <w:t>κτίσις</w:t>
      </w:r>
      <w:r w:rsidRPr="00150E43">
        <w:rPr>
          <w:sz w:val="24"/>
          <w:szCs w:val="24"/>
        </w:rPr>
        <w:t xml:space="preserve"> </w:t>
      </w:r>
      <w:r w:rsidRPr="00150E43">
        <w:rPr>
          <w:sz w:val="24"/>
          <w:szCs w:val="24"/>
          <w:lang w:val="el-GR"/>
        </w:rPr>
        <w:t>τῶν</w:t>
      </w:r>
      <w:r w:rsidRPr="00150E43">
        <w:rPr>
          <w:sz w:val="24"/>
          <w:szCs w:val="24"/>
        </w:rPr>
        <w:t xml:space="preserve"> </w:t>
      </w:r>
      <w:r w:rsidRPr="00150E43">
        <w:rPr>
          <w:sz w:val="24"/>
          <w:szCs w:val="24"/>
          <w:lang w:val="el-GR"/>
        </w:rPr>
        <w:t>ἀνθρώπων</w:t>
      </w:r>
      <w:r w:rsidRPr="00150E43">
        <w:rPr>
          <w:sz w:val="24"/>
          <w:szCs w:val="24"/>
        </w:rPr>
        <w:t xml:space="preserve"> could </w:t>
      </w:r>
      <w:proofErr w:type="spellStart"/>
      <w:r w:rsidRPr="00150E43">
        <w:rPr>
          <w:sz w:val="24"/>
          <w:szCs w:val="24"/>
        </w:rPr>
        <w:t>thus</w:t>
      </w:r>
      <w:proofErr w:type="spellEnd"/>
      <w:r w:rsidRPr="00150E43">
        <w:rPr>
          <w:sz w:val="24"/>
          <w:szCs w:val="24"/>
        </w:rPr>
        <w:t xml:space="preserve"> be translated “the creation/creature of men” (</w:t>
      </w:r>
      <w:proofErr w:type="gramStart"/>
      <w:r w:rsidRPr="00150E43">
        <w:rPr>
          <w:i/>
          <w:iCs/>
          <w:sz w:val="24"/>
          <w:szCs w:val="24"/>
        </w:rPr>
        <w:t>i.e.</w:t>
      </w:r>
      <w:proofErr w:type="gramEnd"/>
      <w:r w:rsidRPr="00150E43">
        <w:rPr>
          <w:sz w:val="24"/>
          <w:szCs w:val="24"/>
        </w:rPr>
        <w:t xml:space="preserve"> their offspring, </w:t>
      </w:r>
      <w:r w:rsidRPr="00150E43">
        <w:rPr>
          <w:i/>
          <w:iCs/>
          <w:sz w:val="24"/>
          <w:szCs w:val="24"/>
        </w:rPr>
        <w:t>viz.</w:t>
      </w:r>
      <w:r w:rsidRPr="00150E43">
        <w:rPr>
          <w:sz w:val="24"/>
          <w:szCs w:val="24"/>
        </w:rPr>
        <w:t xml:space="preserve"> </w:t>
      </w:r>
      <w:r w:rsidR="00670946">
        <w:rPr>
          <w:sz w:val="24"/>
          <w:szCs w:val="24"/>
        </w:rPr>
        <w:t>humans</w:t>
      </w:r>
      <w:r w:rsidRPr="00150E43">
        <w:rPr>
          <w:sz w:val="24"/>
          <w:szCs w:val="24"/>
        </w:rPr>
        <w:t xml:space="preserve">); alternatively, </w:t>
      </w:r>
      <w:r w:rsidRPr="00150E43">
        <w:rPr>
          <w:sz w:val="24"/>
          <w:szCs w:val="24"/>
          <w:lang w:val="el-GR"/>
        </w:rPr>
        <w:t>τῶν</w:t>
      </w:r>
      <w:r w:rsidRPr="00150E43">
        <w:rPr>
          <w:sz w:val="24"/>
          <w:szCs w:val="24"/>
        </w:rPr>
        <w:t xml:space="preserve"> </w:t>
      </w:r>
      <w:r w:rsidRPr="00150E43">
        <w:rPr>
          <w:sz w:val="24"/>
          <w:szCs w:val="24"/>
          <w:lang w:val="el-GR"/>
        </w:rPr>
        <w:t>ἀνθρώπων</w:t>
      </w:r>
      <w:r w:rsidRPr="00150E43">
        <w:rPr>
          <w:sz w:val="24"/>
          <w:szCs w:val="24"/>
        </w:rPr>
        <w:t xml:space="preserve"> could be interpreted as providing more specific information as to the character of </w:t>
      </w:r>
      <w:r w:rsidRPr="00150E43">
        <w:rPr>
          <w:sz w:val="24"/>
          <w:szCs w:val="24"/>
          <w:lang w:val="el-GR"/>
        </w:rPr>
        <w:t>ἡ</w:t>
      </w:r>
      <w:r w:rsidRPr="00150E43">
        <w:rPr>
          <w:sz w:val="24"/>
          <w:szCs w:val="24"/>
        </w:rPr>
        <w:t xml:space="preserve"> </w:t>
      </w:r>
      <w:r w:rsidRPr="00150E43">
        <w:rPr>
          <w:sz w:val="24"/>
          <w:szCs w:val="24"/>
          <w:lang w:val="el-GR"/>
        </w:rPr>
        <w:t>κτίσις</w:t>
      </w:r>
      <w:r w:rsidRPr="00150E43">
        <w:rPr>
          <w:sz w:val="24"/>
          <w:szCs w:val="24"/>
        </w:rPr>
        <w:t xml:space="preserve">, that is to say, </w:t>
      </w:r>
      <w:r w:rsidRPr="00150E43">
        <w:rPr>
          <w:i/>
          <w:iCs/>
          <w:sz w:val="24"/>
          <w:szCs w:val="24"/>
        </w:rPr>
        <w:t xml:space="preserve">“the creation who are men,” </w:t>
      </w:r>
      <w:r w:rsidR="00670946">
        <w:rPr>
          <w:i/>
          <w:iCs/>
          <w:sz w:val="24"/>
          <w:szCs w:val="24"/>
        </w:rPr>
        <w:t>i.e.</w:t>
      </w:r>
      <w:r w:rsidRPr="00150E43">
        <w:rPr>
          <w:sz w:val="24"/>
          <w:szCs w:val="24"/>
        </w:rPr>
        <w:t xml:space="preserve">, all created men. I opt for </w:t>
      </w:r>
      <w:r w:rsidRPr="00150E43">
        <w:rPr>
          <w:i/>
          <w:iCs/>
          <w:sz w:val="24"/>
          <w:szCs w:val="24"/>
        </w:rPr>
        <w:t>“the sons of men,”</w:t>
      </w:r>
      <w:r w:rsidRPr="00150E43">
        <w:rPr>
          <w:sz w:val="24"/>
          <w:szCs w:val="24"/>
        </w:rPr>
        <w:t xml:space="preserve"> because of its assimilation to “The Son of Man,” a common appellation of Jesus.</w:t>
      </w:r>
    </w:p>
    <w:p w14:paraId="3445EA4E" w14:textId="54861019" w:rsidR="00E509E3" w:rsidRPr="00150E43" w:rsidRDefault="00E509E3" w:rsidP="003962D8">
      <w:pPr>
        <w:jc w:val="both"/>
        <w:rPr>
          <w:i/>
          <w:iCs/>
          <w:sz w:val="24"/>
          <w:szCs w:val="24"/>
        </w:rPr>
      </w:pPr>
      <w:r w:rsidRPr="00150E43">
        <w:rPr>
          <w:b/>
          <w:bCs/>
          <w:sz w:val="24"/>
          <w:szCs w:val="24"/>
        </w:rPr>
        <w:t xml:space="preserve">14. </w:t>
      </w:r>
      <w:r w:rsidRPr="00150E43">
        <w:rPr>
          <w:sz w:val="24"/>
          <w:szCs w:val="24"/>
          <w:lang w:val="el-GR"/>
        </w:rPr>
        <w:t>ὑπομείναντες</w:t>
      </w:r>
      <w:r w:rsidRPr="00150E43">
        <w:rPr>
          <w:sz w:val="24"/>
          <w:szCs w:val="24"/>
        </w:rPr>
        <w:t xml:space="preserve">: nominative masculine plural aorist participle of </w:t>
      </w:r>
      <w:r w:rsidRPr="00150E43">
        <w:rPr>
          <w:sz w:val="24"/>
          <w:szCs w:val="24"/>
          <w:lang w:val="el-GR"/>
        </w:rPr>
        <w:t>ὑπομένω</w:t>
      </w:r>
      <w:r w:rsidRPr="00150E43">
        <w:rPr>
          <w:sz w:val="24"/>
          <w:szCs w:val="24"/>
        </w:rPr>
        <w:t xml:space="preserve"> </w:t>
      </w:r>
      <w:r w:rsidRPr="00150E43">
        <w:rPr>
          <w:i/>
          <w:iCs/>
          <w:sz w:val="24"/>
          <w:szCs w:val="24"/>
        </w:rPr>
        <w:t xml:space="preserve">“I endure.” </w:t>
      </w:r>
      <w:r w:rsidR="00D44EB6">
        <w:rPr>
          <w:sz w:val="24"/>
          <w:szCs w:val="24"/>
        </w:rPr>
        <w:t>Holmes</w:t>
      </w:r>
      <w:r w:rsidRPr="00150E43">
        <w:rPr>
          <w:sz w:val="24"/>
          <w:szCs w:val="24"/>
        </w:rPr>
        <w:t xml:space="preserve"> renders this </w:t>
      </w:r>
      <w:r w:rsidRPr="00150E43">
        <w:rPr>
          <w:i/>
          <w:iCs/>
          <w:sz w:val="24"/>
          <w:szCs w:val="24"/>
        </w:rPr>
        <w:t>“those who endure.”</w:t>
      </w:r>
    </w:p>
    <w:p w14:paraId="676CD032" w14:textId="2AA81945" w:rsidR="00E509E3" w:rsidRPr="00150E43" w:rsidRDefault="00E509E3" w:rsidP="003962D8">
      <w:pPr>
        <w:jc w:val="both"/>
        <w:rPr>
          <w:sz w:val="24"/>
          <w:szCs w:val="24"/>
        </w:rPr>
      </w:pPr>
      <w:r w:rsidRPr="00150E43">
        <w:rPr>
          <w:b/>
          <w:bCs/>
          <w:sz w:val="24"/>
          <w:szCs w:val="24"/>
        </w:rPr>
        <w:t xml:space="preserve">15. </w:t>
      </w:r>
      <w:r w:rsidRPr="00150E43">
        <w:rPr>
          <w:sz w:val="24"/>
          <w:szCs w:val="24"/>
        </w:rPr>
        <w:t xml:space="preserve">GMW give a more exotic: </w:t>
      </w:r>
      <w:r w:rsidRPr="00150E43">
        <w:rPr>
          <w:i/>
          <w:iCs/>
          <w:sz w:val="24"/>
          <w:szCs w:val="24"/>
        </w:rPr>
        <w:t xml:space="preserve">“…will be saved from the curse itself,” </w:t>
      </w:r>
      <w:r w:rsidRPr="00150E43">
        <w:rPr>
          <w:sz w:val="24"/>
          <w:szCs w:val="24"/>
        </w:rPr>
        <w:t xml:space="preserve">which they say derives from the Georgian version of the </w:t>
      </w:r>
      <w:r w:rsidRPr="00150E43">
        <w:rPr>
          <w:i/>
          <w:iCs/>
          <w:sz w:val="24"/>
          <w:szCs w:val="24"/>
          <w:lang w:val="el-GR"/>
        </w:rPr>
        <w:t>Διδαχη</w:t>
      </w:r>
      <w:r w:rsidRPr="00150E43">
        <w:rPr>
          <w:sz w:val="24"/>
          <w:szCs w:val="24"/>
        </w:rPr>
        <w:t xml:space="preserve">. I suspect that this version may have originated from the Georgian translator’s puzzlement over the possibility that the “cursed one” could himself offer salvatory favour. However, the answer to this puzzle lies earlier in the same sentence: the cursed one is the </w:t>
      </w:r>
      <w:r w:rsidRPr="00150E43">
        <w:rPr>
          <w:i/>
          <w:iCs/>
          <w:sz w:val="24"/>
          <w:szCs w:val="24"/>
        </w:rPr>
        <w:t>instrument</w:t>
      </w:r>
      <w:r w:rsidRPr="00150E43">
        <w:rPr>
          <w:sz w:val="24"/>
          <w:szCs w:val="24"/>
        </w:rPr>
        <w:t xml:space="preserve"> of their trial, rather than a beneficent saviour.</w:t>
      </w:r>
    </w:p>
    <w:p w14:paraId="0DDE3A38" w14:textId="2F4FA698" w:rsidR="00E509E3" w:rsidRPr="00150E43" w:rsidRDefault="00E509E3" w:rsidP="003962D8">
      <w:pPr>
        <w:jc w:val="both"/>
        <w:rPr>
          <w:sz w:val="24"/>
          <w:szCs w:val="24"/>
        </w:rPr>
      </w:pPr>
      <w:r w:rsidRPr="00150E43">
        <w:rPr>
          <w:b/>
          <w:bCs/>
          <w:sz w:val="24"/>
          <w:szCs w:val="24"/>
        </w:rPr>
        <w:lastRenderedPageBreak/>
        <w:t xml:space="preserve">16. </w:t>
      </w:r>
      <w:r w:rsidRPr="00150E43">
        <w:rPr>
          <w:sz w:val="24"/>
          <w:szCs w:val="24"/>
        </w:rPr>
        <w:t xml:space="preserve">GMW: </w:t>
      </w:r>
      <w:r w:rsidRPr="00150E43">
        <w:rPr>
          <w:i/>
          <w:iCs/>
          <w:sz w:val="24"/>
          <w:szCs w:val="24"/>
        </w:rPr>
        <w:t xml:space="preserve">“first, the sign of confusion in the heaven”. </w:t>
      </w:r>
      <w:r w:rsidRPr="00150E43">
        <w:rPr>
          <w:sz w:val="24"/>
          <w:szCs w:val="24"/>
          <w:lang w:val="el-GR"/>
        </w:rPr>
        <w:t>ἐκπετάσις</w:t>
      </w:r>
      <w:r w:rsidRPr="00150E43">
        <w:rPr>
          <w:sz w:val="24"/>
          <w:szCs w:val="24"/>
        </w:rPr>
        <w:t xml:space="preserve"> literally means a </w:t>
      </w:r>
      <w:r w:rsidRPr="00150E43">
        <w:rPr>
          <w:i/>
          <w:iCs/>
          <w:sz w:val="24"/>
          <w:szCs w:val="24"/>
        </w:rPr>
        <w:t>“spreading out”</w:t>
      </w:r>
      <w:r w:rsidRPr="00150E43">
        <w:rPr>
          <w:sz w:val="24"/>
          <w:szCs w:val="24"/>
        </w:rPr>
        <w:t xml:space="preserve">; the translation as </w:t>
      </w:r>
      <w:r w:rsidRPr="00150E43">
        <w:rPr>
          <w:i/>
          <w:iCs/>
          <w:sz w:val="24"/>
          <w:szCs w:val="24"/>
        </w:rPr>
        <w:t xml:space="preserve">“confusion” </w:t>
      </w:r>
      <w:r w:rsidRPr="00150E43">
        <w:rPr>
          <w:sz w:val="24"/>
          <w:szCs w:val="24"/>
        </w:rPr>
        <w:t xml:space="preserve">would appear to be a rather inexact rendering here; </w:t>
      </w:r>
      <w:r w:rsidR="00D44EB6">
        <w:rPr>
          <w:sz w:val="24"/>
          <w:szCs w:val="24"/>
        </w:rPr>
        <w:t>Holmes</w:t>
      </w:r>
      <w:r w:rsidRPr="00150E43">
        <w:rPr>
          <w:sz w:val="24"/>
          <w:szCs w:val="24"/>
        </w:rPr>
        <w:t xml:space="preserve"> give a somewhat better rendering, as </w:t>
      </w:r>
      <w:r w:rsidRPr="00150E43">
        <w:rPr>
          <w:i/>
          <w:iCs/>
          <w:sz w:val="24"/>
          <w:szCs w:val="24"/>
        </w:rPr>
        <w:t xml:space="preserve">“an opening in heaven”; </w:t>
      </w:r>
      <w:r w:rsidRPr="00150E43">
        <w:rPr>
          <w:sz w:val="24"/>
          <w:szCs w:val="24"/>
        </w:rPr>
        <w:t xml:space="preserve">this is presumably by analogy with </w:t>
      </w:r>
      <w:r w:rsidRPr="00150E43">
        <w:rPr>
          <w:sz w:val="24"/>
          <w:szCs w:val="24"/>
          <w:lang w:val="el-GR"/>
        </w:rPr>
        <w:t>ἐκπεπταμένος</w:t>
      </w:r>
      <w:r w:rsidRPr="00150E43">
        <w:rPr>
          <w:sz w:val="24"/>
          <w:szCs w:val="24"/>
        </w:rPr>
        <w:t xml:space="preserve">, said of </w:t>
      </w:r>
      <w:r w:rsidRPr="00150E43">
        <w:rPr>
          <w:i/>
          <w:iCs/>
          <w:sz w:val="24"/>
          <w:szCs w:val="24"/>
        </w:rPr>
        <w:t>gaping</w:t>
      </w:r>
      <w:r w:rsidRPr="00150E43">
        <w:rPr>
          <w:sz w:val="24"/>
          <w:szCs w:val="24"/>
        </w:rPr>
        <w:t xml:space="preserve"> wounds (LS).</w:t>
      </w:r>
    </w:p>
    <w:p w14:paraId="7FA1D1E7" w14:textId="0E206293" w:rsidR="00E509E3" w:rsidRPr="00150E43" w:rsidRDefault="00E509E3" w:rsidP="003962D8">
      <w:pPr>
        <w:jc w:val="both"/>
        <w:rPr>
          <w:i/>
          <w:iCs/>
          <w:sz w:val="24"/>
          <w:szCs w:val="24"/>
        </w:rPr>
      </w:pPr>
      <w:r w:rsidRPr="00150E43">
        <w:rPr>
          <w:b/>
          <w:bCs/>
          <w:sz w:val="24"/>
          <w:szCs w:val="24"/>
        </w:rPr>
        <w:t xml:space="preserve">17. </w:t>
      </w:r>
      <w:r w:rsidR="00D44EB6">
        <w:rPr>
          <w:sz w:val="24"/>
          <w:szCs w:val="24"/>
        </w:rPr>
        <w:t>Holmes</w:t>
      </w:r>
      <w:r w:rsidRPr="00150E43">
        <w:rPr>
          <w:sz w:val="24"/>
          <w:szCs w:val="24"/>
        </w:rPr>
        <w:t xml:space="preserve"> &amp; GMW: </w:t>
      </w:r>
      <w:r w:rsidRPr="00150E43">
        <w:rPr>
          <w:i/>
          <w:iCs/>
          <w:sz w:val="24"/>
          <w:szCs w:val="24"/>
        </w:rPr>
        <w:t>“resurrection.”</w:t>
      </w:r>
    </w:p>
    <w:p w14:paraId="6AB3FD82" w14:textId="3A746154" w:rsidR="00E509E3" w:rsidRPr="00150E43" w:rsidRDefault="00E509E3" w:rsidP="003962D8">
      <w:pPr>
        <w:jc w:val="both"/>
        <w:rPr>
          <w:b/>
          <w:bCs/>
          <w:sz w:val="24"/>
          <w:szCs w:val="24"/>
        </w:rPr>
      </w:pPr>
      <w:r w:rsidRPr="00150E43">
        <w:rPr>
          <w:b/>
          <w:bCs/>
          <w:sz w:val="24"/>
          <w:szCs w:val="24"/>
        </w:rPr>
        <w:t xml:space="preserve">18. </w:t>
      </w:r>
      <w:r w:rsidR="00D44EB6">
        <w:rPr>
          <w:sz w:val="24"/>
          <w:szCs w:val="24"/>
        </w:rPr>
        <w:t>Holmes</w:t>
      </w:r>
      <w:r w:rsidRPr="00150E43">
        <w:rPr>
          <w:sz w:val="24"/>
          <w:szCs w:val="24"/>
        </w:rPr>
        <w:t xml:space="preserve">: </w:t>
      </w:r>
      <w:r w:rsidRPr="00150E43">
        <w:rPr>
          <w:i/>
          <w:iCs/>
          <w:sz w:val="24"/>
          <w:szCs w:val="24"/>
        </w:rPr>
        <w:t xml:space="preserve">“…coming upon the clouds of heaven”; </w:t>
      </w:r>
      <w:r w:rsidRPr="00150E43">
        <w:rPr>
          <w:sz w:val="24"/>
          <w:szCs w:val="24"/>
        </w:rPr>
        <w:t xml:space="preserve">GMW: </w:t>
      </w:r>
      <w:r w:rsidRPr="00150E43">
        <w:rPr>
          <w:i/>
          <w:iCs/>
          <w:sz w:val="24"/>
          <w:szCs w:val="24"/>
        </w:rPr>
        <w:t>“…coming on the clouds….”</w:t>
      </w:r>
    </w:p>
    <w:p w14:paraId="4CA238E2" w14:textId="77777777" w:rsidR="00A67F27" w:rsidRDefault="00A67F27" w:rsidP="004E71EB">
      <w:pPr>
        <w:rPr>
          <w:b/>
          <w:bCs/>
        </w:rPr>
      </w:pPr>
    </w:p>
    <w:p w14:paraId="15CAE103" w14:textId="0CF5CC10" w:rsidR="00150E43" w:rsidRDefault="00150E43" w:rsidP="004E71EB">
      <w:pPr>
        <w:rPr>
          <w:b/>
          <w:bCs/>
        </w:rPr>
      </w:pPr>
      <w:r>
        <w:rPr>
          <w:b/>
          <w:bCs/>
        </w:rPr>
        <w:t>REFERENCES:</w:t>
      </w:r>
    </w:p>
    <w:p w14:paraId="50D36D9F" w14:textId="74C97DCF" w:rsidR="00B03646" w:rsidRPr="00A67F27" w:rsidRDefault="00B03646" w:rsidP="004E71EB">
      <w:pPr>
        <w:rPr>
          <w:i/>
          <w:iCs/>
        </w:rPr>
      </w:pPr>
      <w:proofErr w:type="spellStart"/>
      <w:r>
        <w:t>Glimm</w:t>
      </w:r>
      <w:proofErr w:type="spellEnd"/>
      <w:r>
        <w:t xml:space="preserve">, Francis X., Joseph M.F. </w:t>
      </w:r>
      <w:proofErr w:type="spellStart"/>
      <w:r>
        <w:t>Marique</w:t>
      </w:r>
      <w:proofErr w:type="spellEnd"/>
      <w:r>
        <w:t xml:space="preserve"> &amp; Gerald G. Walsh (</w:t>
      </w:r>
      <w:r w:rsidR="00A67F27">
        <w:t xml:space="preserve">1947) </w:t>
      </w:r>
      <w:r w:rsidR="00A67F27">
        <w:rPr>
          <w:b/>
          <w:bCs/>
        </w:rPr>
        <w:t>(</w:t>
      </w:r>
      <w:r w:rsidR="00A67F27" w:rsidRPr="00A67F27">
        <w:rPr>
          <w:b/>
          <w:bCs/>
          <w:i/>
          <w:iCs/>
        </w:rPr>
        <w:t>GMW</w:t>
      </w:r>
      <w:r w:rsidR="00A67F27">
        <w:rPr>
          <w:b/>
          <w:bCs/>
        </w:rPr>
        <w:t>)</w:t>
      </w:r>
      <w:r w:rsidR="00A67F27">
        <w:t xml:space="preserve">. </w:t>
      </w:r>
      <w:r w:rsidR="00A67F27">
        <w:rPr>
          <w:i/>
          <w:iCs/>
        </w:rPr>
        <w:t>The Apostolic Fathers</w:t>
      </w:r>
      <w:r w:rsidR="00A67F27">
        <w:t xml:space="preserve">. </w:t>
      </w:r>
      <w:r w:rsidR="00CE3164">
        <w:t xml:space="preserve">Washington, D.C.: </w:t>
      </w:r>
      <w:r w:rsidR="00A67F27">
        <w:t xml:space="preserve">The Catholic University of America Press. </w:t>
      </w:r>
      <w:r w:rsidR="00A67F27" w:rsidRPr="00A67F27">
        <w:rPr>
          <w:b/>
          <w:bCs/>
          <w:i/>
          <w:iCs/>
        </w:rPr>
        <w:t xml:space="preserve"> </w:t>
      </w:r>
    </w:p>
    <w:p w14:paraId="23F1E0BB" w14:textId="6A9968B9" w:rsidR="00A67F27" w:rsidRDefault="00150E43" w:rsidP="004E71EB">
      <w:r>
        <w:t xml:space="preserve">Holmes, Michael W. (2007). </w:t>
      </w:r>
      <w:r w:rsidR="00D44EB6">
        <w:rPr>
          <w:i/>
          <w:iCs/>
        </w:rPr>
        <w:t xml:space="preserve">The Apostolic Fathers: Greek texts and English translations, </w:t>
      </w:r>
      <w:r w:rsidR="00D44EB6">
        <w:t>3</w:t>
      </w:r>
      <w:r w:rsidR="00D44EB6" w:rsidRPr="00D44EB6">
        <w:rPr>
          <w:vertAlign w:val="superscript"/>
        </w:rPr>
        <w:t>rd</w:t>
      </w:r>
      <w:r w:rsidR="00D44EB6">
        <w:t xml:space="preserve"> Ed. </w:t>
      </w:r>
      <w:r w:rsidR="00CE3164">
        <w:t xml:space="preserve">Grand Rapids: </w:t>
      </w:r>
      <w:r w:rsidR="00D44EB6">
        <w:t xml:space="preserve">Baker Academic.  </w:t>
      </w:r>
    </w:p>
    <w:p w14:paraId="176724FB" w14:textId="77777777" w:rsidR="009409E8" w:rsidRDefault="00A67F27" w:rsidP="004E71EB">
      <w:r>
        <w:t>Liddell, Henry George &amp; Robert Scott (1996)</w:t>
      </w:r>
      <w:r w:rsidR="00CE3164">
        <w:t xml:space="preserve"> </w:t>
      </w:r>
      <w:r w:rsidR="00CE3164">
        <w:rPr>
          <w:b/>
          <w:bCs/>
        </w:rPr>
        <w:t>(</w:t>
      </w:r>
      <w:r w:rsidR="00CE3164">
        <w:rPr>
          <w:b/>
          <w:bCs/>
          <w:i/>
          <w:iCs/>
        </w:rPr>
        <w:t>LS</w:t>
      </w:r>
      <w:r w:rsidR="00CE3164">
        <w:rPr>
          <w:b/>
          <w:bCs/>
        </w:rPr>
        <w:t>)</w:t>
      </w:r>
      <w:r>
        <w:t xml:space="preserve">. </w:t>
      </w:r>
      <w:r>
        <w:rPr>
          <w:i/>
          <w:iCs/>
        </w:rPr>
        <w:t>A Greek-English Lexicon.</w:t>
      </w:r>
      <w:r w:rsidR="00CE3164">
        <w:t xml:space="preserve"> Oxford: Clarendon Press.</w:t>
      </w:r>
    </w:p>
    <w:p w14:paraId="6B0276DD" w14:textId="3DE1BD9E" w:rsidR="009409E8" w:rsidRDefault="009409E8" w:rsidP="009409E8">
      <w:r>
        <w:t xml:space="preserve">Wilhite, S.J. (2019). Thirty-five years later: A summary of Didache scholarship since 1983. </w:t>
      </w:r>
      <w:r>
        <w:rPr>
          <w:i/>
          <w:iCs/>
        </w:rPr>
        <w:t>Currents in Biblical Research</w:t>
      </w:r>
      <w:r>
        <w:t>, 17(3): 266-305.</w:t>
      </w:r>
    </w:p>
    <w:p w14:paraId="183426E0" w14:textId="23C41600" w:rsidR="00543AA8" w:rsidRDefault="00543AA8" w:rsidP="009409E8"/>
    <w:p w14:paraId="348CC170" w14:textId="368270EC" w:rsidR="00543AA8" w:rsidRDefault="00543AA8" w:rsidP="009409E8">
      <w:pPr>
        <w:rPr>
          <w:b/>
          <w:bCs/>
        </w:rPr>
      </w:pPr>
      <w:r>
        <w:rPr>
          <w:b/>
          <w:bCs/>
        </w:rPr>
        <w:t>BIBLIOGRAPHY</w:t>
      </w:r>
      <w:r w:rsidR="00B1182C">
        <w:rPr>
          <w:b/>
          <w:bCs/>
        </w:rPr>
        <w:t xml:space="preserve"> OF SOURCES CONSULTED</w:t>
      </w:r>
      <w:r>
        <w:rPr>
          <w:b/>
          <w:bCs/>
        </w:rPr>
        <w:t>:</w:t>
      </w:r>
    </w:p>
    <w:p w14:paraId="51E8A544" w14:textId="1BF62C12" w:rsidR="00E741D8" w:rsidRPr="00E741D8" w:rsidRDefault="00E741D8" w:rsidP="00543AA8">
      <w:r>
        <w:t xml:space="preserve">Aldridge, R.E. (1999). The lost ending of the </w:t>
      </w:r>
      <w:r>
        <w:rPr>
          <w:i/>
          <w:iCs/>
        </w:rPr>
        <w:t xml:space="preserve">Didache. </w:t>
      </w:r>
      <w:proofErr w:type="spellStart"/>
      <w:r>
        <w:rPr>
          <w:i/>
          <w:iCs/>
        </w:rPr>
        <w:t>Vigiliae</w:t>
      </w:r>
      <w:proofErr w:type="spellEnd"/>
      <w:r>
        <w:rPr>
          <w:i/>
          <w:iCs/>
        </w:rPr>
        <w:t xml:space="preserve"> </w:t>
      </w:r>
      <w:proofErr w:type="spellStart"/>
      <w:r>
        <w:rPr>
          <w:i/>
          <w:iCs/>
        </w:rPr>
        <w:t>Christianae</w:t>
      </w:r>
      <w:proofErr w:type="spellEnd"/>
      <w:r>
        <w:rPr>
          <w:i/>
          <w:iCs/>
        </w:rPr>
        <w:t>,</w:t>
      </w:r>
      <w:r>
        <w:t xml:space="preserve"> 53: 1-15.</w:t>
      </w:r>
    </w:p>
    <w:p w14:paraId="72109C13" w14:textId="3EC98D46" w:rsidR="00E741D8" w:rsidRDefault="00E741D8" w:rsidP="00543AA8">
      <w:r>
        <w:t xml:space="preserve">Butler, B.C. (1960). The literary relations of Didache, Ch. XVI. </w:t>
      </w:r>
      <w:r>
        <w:rPr>
          <w:i/>
          <w:iCs/>
        </w:rPr>
        <w:t>Journal of Theological Studies</w:t>
      </w:r>
      <w:r>
        <w:t>, 11(2) (New Series, October): 265-283.</w:t>
      </w:r>
    </w:p>
    <w:p w14:paraId="553D8687" w14:textId="24A6E202" w:rsidR="00FD6307" w:rsidRPr="00FD6307" w:rsidRDefault="00FD6307" w:rsidP="00543AA8">
      <w:r>
        <w:t xml:space="preserve">Butler, B.C. (1961). The ‘Two Ways’ in the Didache. </w:t>
      </w:r>
      <w:r>
        <w:rPr>
          <w:i/>
          <w:iCs/>
        </w:rPr>
        <w:t xml:space="preserve">Journal of Theological Studies, </w:t>
      </w:r>
      <w:r>
        <w:t>12(1) (April): 27-38.</w:t>
      </w:r>
    </w:p>
    <w:p w14:paraId="4987A1F5" w14:textId="21DA3301" w:rsidR="001B5DFC" w:rsidRDefault="001B5DFC" w:rsidP="00543AA8">
      <w:r>
        <w:t xml:space="preserve">Christian, C. (2020). On early church organization: An economic analysis of the </w:t>
      </w:r>
      <w:r>
        <w:rPr>
          <w:i/>
          <w:iCs/>
        </w:rPr>
        <w:t>Didache</w:t>
      </w:r>
      <w:r>
        <w:t xml:space="preserve">. </w:t>
      </w:r>
      <w:r>
        <w:rPr>
          <w:i/>
          <w:iCs/>
        </w:rPr>
        <w:t>Interdisciplinary Journal of Research on Religion</w:t>
      </w:r>
      <w:r>
        <w:t>, 16: 2-30.</w:t>
      </w:r>
    </w:p>
    <w:p w14:paraId="4AE378E4" w14:textId="6217E7E0" w:rsidR="002B00FA" w:rsidRDefault="002B00FA" w:rsidP="00543AA8">
      <w:r>
        <w:t>Connolly, R.H. (1923). The use of the “Didache” in the “</w:t>
      </w:r>
      <w:proofErr w:type="spellStart"/>
      <w:r>
        <w:t>Didascalia</w:t>
      </w:r>
      <w:proofErr w:type="spellEnd"/>
      <w:r>
        <w:t xml:space="preserve">.” </w:t>
      </w:r>
      <w:r>
        <w:rPr>
          <w:i/>
          <w:iCs/>
        </w:rPr>
        <w:t xml:space="preserve">Journal of Theological Studies, </w:t>
      </w:r>
      <w:r>
        <w:t>24(94) (January): 147-157.</w:t>
      </w:r>
    </w:p>
    <w:p w14:paraId="4A2762A7" w14:textId="0825D44F" w:rsidR="002B00FA" w:rsidRPr="002B00FA" w:rsidRDefault="002B00FA" w:rsidP="00543AA8">
      <w:r>
        <w:t>Draper, J.A.</w:t>
      </w:r>
      <w:r>
        <w:t xml:space="preserve"> (1991). Torah and troublesome apostles in the Didache community. </w:t>
      </w:r>
      <w:r>
        <w:rPr>
          <w:i/>
          <w:iCs/>
        </w:rPr>
        <w:t xml:space="preserve">Novum </w:t>
      </w:r>
      <w:proofErr w:type="spellStart"/>
      <w:r>
        <w:rPr>
          <w:i/>
          <w:iCs/>
        </w:rPr>
        <w:t>Testamentum</w:t>
      </w:r>
      <w:proofErr w:type="spellEnd"/>
      <w:r>
        <w:rPr>
          <w:i/>
          <w:iCs/>
        </w:rPr>
        <w:t xml:space="preserve">, </w:t>
      </w:r>
      <w:r>
        <w:t>33(4) (October): 347-372.</w:t>
      </w:r>
    </w:p>
    <w:p w14:paraId="22B38A8C" w14:textId="2CFB67DA" w:rsidR="00DA4C37" w:rsidRPr="00DA4C37" w:rsidRDefault="00DA4C37" w:rsidP="00543AA8">
      <w:r>
        <w:t xml:space="preserve">Draper, J.A. (2000). Ritual process and ritual symbol in “Didache” 7-10. </w:t>
      </w:r>
      <w:proofErr w:type="spellStart"/>
      <w:r>
        <w:rPr>
          <w:i/>
          <w:iCs/>
        </w:rPr>
        <w:t>Vigiliae</w:t>
      </w:r>
      <w:proofErr w:type="spellEnd"/>
      <w:r>
        <w:rPr>
          <w:i/>
          <w:iCs/>
        </w:rPr>
        <w:t xml:space="preserve"> </w:t>
      </w:r>
      <w:proofErr w:type="spellStart"/>
      <w:r>
        <w:rPr>
          <w:i/>
          <w:iCs/>
        </w:rPr>
        <w:t>Christianae</w:t>
      </w:r>
      <w:proofErr w:type="spellEnd"/>
      <w:r>
        <w:rPr>
          <w:i/>
          <w:iCs/>
        </w:rPr>
        <w:t xml:space="preserve">, </w:t>
      </w:r>
      <w:r>
        <w:t>54(2): 121-158.</w:t>
      </w:r>
    </w:p>
    <w:p w14:paraId="4D556A30" w14:textId="4BF678DD" w:rsidR="00D00E5C" w:rsidRDefault="00543AA8" w:rsidP="00543AA8">
      <w:proofErr w:type="spellStart"/>
      <w:r>
        <w:t>Glimm</w:t>
      </w:r>
      <w:proofErr w:type="spellEnd"/>
      <w:r>
        <w:t xml:space="preserve">, Francis X., Joseph M.F. </w:t>
      </w:r>
      <w:proofErr w:type="spellStart"/>
      <w:r>
        <w:t>Marique</w:t>
      </w:r>
      <w:proofErr w:type="spellEnd"/>
      <w:r>
        <w:t xml:space="preserve"> &amp; Gerald G. Walsh (1947) </w:t>
      </w:r>
      <w:r>
        <w:rPr>
          <w:b/>
          <w:bCs/>
        </w:rPr>
        <w:t>(</w:t>
      </w:r>
      <w:r w:rsidRPr="00A67F27">
        <w:rPr>
          <w:b/>
          <w:bCs/>
          <w:i/>
          <w:iCs/>
        </w:rPr>
        <w:t>GMW</w:t>
      </w:r>
      <w:r>
        <w:rPr>
          <w:b/>
          <w:bCs/>
        </w:rPr>
        <w:t>)</w:t>
      </w:r>
      <w:r>
        <w:t xml:space="preserve">. </w:t>
      </w:r>
      <w:r>
        <w:rPr>
          <w:i/>
          <w:iCs/>
        </w:rPr>
        <w:t>The Apostolic Fathers</w:t>
      </w:r>
      <w:r>
        <w:t>. Washington, D.C.: The Catholic University of America Press.</w:t>
      </w:r>
    </w:p>
    <w:p w14:paraId="7749F289" w14:textId="4226A098" w:rsidR="00543AA8" w:rsidRPr="00A67F27" w:rsidRDefault="00D00E5C" w:rsidP="00543AA8">
      <w:pPr>
        <w:rPr>
          <w:i/>
          <w:iCs/>
        </w:rPr>
      </w:pPr>
      <w:r>
        <w:t xml:space="preserve">Henderson, I.H. (1992). Didache and orality in synoptic comparison. </w:t>
      </w:r>
      <w:r>
        <w:rPr>
          <w:i/>
          <w:iCs/>
        </w:rPr>
        <w:t xml:space="preserve">Journal of Biblical Literature, </w:t>
      </w:r>
      <w:r w:rsidR="00A10C3A">
        <w:t>111(2) (summer): 283-306.</w:t>
      </w:r>
      <w:r>
        <w:rPr>
          <w:i/>
          <w:iCs/>
        </w:rPr>
        <w:t xml:space="preserve"> </w:t>
      </w:r>
      <w:r w:rsidR="00543AA8">
        <w:t xml:space="preserve"> </w:t>
      </w:r>
      <w:r w:rsidR="00543AA8" w:rsidRPr="00A67F27">
        <w:rPr>
          <w:b/>
          <w:bCs/>
          <w:i/>
          <w:iCs/>
        </w:rPr>
        <w:t xml:space="preserve"> </w:t>
      </w:r>
    </w:p>
    <w:p w14:paraId="6AEA7065" w14:textId="77777777" w:rsidR="00543AA8" w:rsidRDefault="00543AA8" w:rsidP="00543AA8">
      <w:r>
        <w:t xml:space="preserve">Holmes, Michael W. (2007). </w:t>
      </w:r>
      <w:r>
        <w:rPr>
          <w:i/>
          <w:iCs/>
        </w:rPr>
        <w:t xml:space="preserve">The Apostolic Fathers: Greek texts and English translations, </w:t>
      </w:r>
      <w:r>
        <w:t>3</w:t>
      </w:r>
      <w:r w:rsidRPr="00D44EB6">
        <w:rPr>
          <w:vertAlign w:val="superscript"/>
        </w:rPr>
        <w:t>rd</w:t>
      </w:r>
      <w:r>
        <w:t xml:space="preserve"> Ed. Grand Rapids: Baker Academic.  </w:t>
      </w:r>
    </w:p>
    <w:p w14:paraId="3EE6D1FF" w14:textId="49541CDB" w:rsidR="00543AA8" w:rsidRDefault="00543AA8" w:rsidP="00543AA8">
      <w:r>
        <w:lastRenderedPageBreak/>
        <w:t xml:space="preserve">Liddell, Henry George &amp; Robert Scott (1996) </w:t>
      </w:r>
      <w:r>
        <w:rPr>
          <w:b/>
          <w:bCs/>
        </w:rPr>
        <w:t>(</w:t>
      </w:r>
      <w:r>
        <w:rPr>
          <w:b/>
          <w:bCs/>
          <w:i/>
          <w:iCs/>
        </w:rPr>
        <w:t>LS</w:t>
      </w:r>
      <w:r>
        <w:rPr>
          <w:b/>
          <w:bCs/>
        </w:rPr>
        <w:t>)</w:t>
      </w:r>
      <w:r>
        <w:t xml:space="preserve">. </w:t>
      </w:r>
      <w:r>
        <w:rPr>
          <w:i/>
          <w:iCs/>
        </w:rPr>
        <w:t>A Greek-English Lexicon.</w:t>
      </w:r>
      <w:r>
        <w:t xml:space="preserve"> Oxford: Clarendon Press.</w:t>
      </w:r>
    </w:p>
    <w:p w14:paraId="3AE3E988" w14:textId="4FD5B05D" w:rsidR="00543AA8" w:rsidRDefault="00543AA8" w:rsidP="00543AA8">
      <w:r>
        <w:t xml:space="preserve">Moule, C.F.D. (1955). A note on Didache IX.4. </w:t>
      </w:r>
      <w:r>
        <w:rPr>
          <w:i/>
          <w:iCs/>
        </w:rPr>
        <w:t xml:space="preserve">Journal of Theological Studies, </w:t>
      </w:r>
      <w:r>
        <w:t xml:space="preserve">6(2) (October): </w:t>
      </w:r>
      <w:r w:rsidR="00D00E5C">
        <w:t>240-243.</w:t>
      </w:r>
    </w:p>
    <w:p w14:paraId="53DBC696" w14:textId="4D555858" w:rsidR="007F1F60" w:rsidRPr="007F1F60" w:rsidRDefault="007F1F60" w:rsidP="00543AA8">
      <w:r>
        <w:t xml:space="preserve">Piper, O.A. (1947). I John and the Didache of the primitive church. </w:t>
      </w:r>
      <w:r>
        <w:rPr>
          <w:i/>
          <w:iCs/>
        </w:rPr>
        <w:t>Journal of Biblical Literature,</w:t>
      </w:r>
      <w:r>
        <w:rPr>
          <w:i/>
          <w:iCs/>
        </w:rPr>
        <w:t xml:space="preserve"> </w:t>
      </w:r>
      <w:r>
        <w:t>66(4) (December): 437-451.</w:t>
      </w:r>
    </w:p>
    <w:p w14:paraId="3F1E9474" w14:textId="463A5803" w:rsidR="00D00E5C" w:rsidRDefault="00D00E5C" w:rsidP="00543AA8">
      <w:proofErr w:type="spellStart"/>
      <w:r>
        <w:t>Skehan</w:t>
      </w:r>
      <w:proofErr w:type="spellEnd"/>
      <w:r>
        <w:t xml:space="preserve">, P.W. (1963). Didache 1,6 and Sirach 12,1. </w:t>
      </w:r>
      <w:r>
        <w:rPr>
          <w:i/>
          <w:iCs/>
        </w:rPr>
        <w:t xml:space="preserve">Biblica, </w:t>
      </w:r>
      <w:r>
        <w:t>44(4): 533-536.</w:t>
      </w:r>
    </w:p>
    <w:p w14:paraId="474F3232" w14:textId="699CC8A0" w:rsidR="00FD6307" w:rsidRPr="00FD6307" w:rsidRDefault="00FD6307" w:rsidP="00543AA8">
      <w:r>
        <w:t xml:space="preserve">Streeter, B.H. (1936). The much-belaboured Didache. </w:t>
      </w:r>
      <w:r>
        <w:rPr>
          <w:i/>
          <w:iCs/>
        </w:rPr>
        <w:t xml:space="preserve">Journal of Theological Studies, </w:t>
      </w:r>
      <w:r>
        <w:t>37(148) (October): 369-374.</w:t>
      </w:r>
    </w:p>
    <w:p w14:paraId="3812EE7E" w14:textId="77777777" w:rsidR="00543AA8" w:rsidRDefault="00543AA8" w:rsidP="00543AA8">
      <w:r>
        <w:t xml:space="preserve">Wilhite, S.J. (2019). Thirty-five years later: A summary of Didache scholarship since 1983. </w:t>
      </w:r>
      <w:r>
        <w:rPr>
          <w:i/>
          <w:iCs/>
        </w:rPr>
        <w:t>Currents in Biblical Research</w:t>
      </w:r>
      <w:r>
        <w:t>, 17(3): 266-305.</w:t>
      </w:r>
    </w:p>
    <w:p w14:paraId="28B3156A" w14:textId="77777777" w:rsidR="00543AA8" w:rsidRPr="00543AA8" w:rsidRDefault="00543AA8" w:rsidP="009409E8">
      <w:pPr>
        <w:rPr>
          <w:b/>
          <w:bCs/>
        </w:rPr>
      </w:pPr>
    </w:p>
    <w:p w14:paraId="7DA89F35" w14:textId="384CD776" w:rsidR="002877D9" w:rsidRDefault="002877D9" w:rsidP="004E71EB">
      <w:pPr>
        <w:rPr>
          <w:b/>
          <w:bCs/>
        </w:rPr>
      </w:pPr>
    </w:p>
    <w:sectPr w:rsidR="002877D9" w:rsidSect="00390612">
      <w:type w:val="continuous"/>
      <w:pgSz w:w="11906" w:h="16838"/>
      <w:pgMar w:top="1440" w:right="1440" w:bottom="1440" w:left="1440" w:header="708" w:footer="708"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034DF" w14:textId="77777777" w:rsidR="008C27AF" w:rsidRDefault="008C27AF" w:rsidP="000A40A6">
      <w:pPr>
        <w:spacing w:after="0" w:line="240" w:lineRule="auto"/>
      </w:pPr>
      <w:r>
        <w:separator/>
      </w:r>
    </w:p>
  </w:endnote>
  <w:endnote w:type="continuationSeparator" w:id="0">
    <w:p w14:paraId="47FA9D3D" w14:textId="77777777" w:rsidR="008C27AF" w:rsidRDefault="008C27AF" w:rsidP="000A4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2468415"/>
      <w:docPartObj>
        <w:docPartGallery w:val="Page Numbers (Bottom of Page)"/>
        <w:docPartUnique/>
      </w:docPartObj>
    </w:sdtPr>
    <w:sdtEndPr>
      <w:rPr>
        <w:noProof/>
      </w:rPr>
    </w:sdtEndPr>
    <w:sdtContent>
      <w:p w14:paraId="2BCB4093" w14:textId="523FB8C0" w:rsidR="00390612" w:rsidRDefault="003906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B30155" w14:textId="77777777" w:rsidR="00CF051C" w:rsidRDefault="00CF05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A8F1E" w14:textId="77777777" w:rsidR="008C27AF" w:rsidRDefault="008C27AF" w:rsidP="000A40A6">
      <w:pPr>
        <w:spacing w:after="0" w:line="240" w:lineRule="auto"/>
      </w:pPr>
      <w:r>
        <w:separator/>
      </w:r>
    </w:p>
  </w:footnote>
  <w:footnote w:type="continuationSeparator" w:id="0">
    <w:p w14:paraId="364FBC5E" w14:textId="77777777" w:rsidR="008C27AF" w:rsidRDefault="008C27AF" w:rsidP="000A40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77B"/>
    <w:rsid w:val="00007826"/>
    <w:rsid w:val="00023E18"/>
    <w:rsid w:val="00031A0C"/>
    <w:rsid w:val="00034E8F"/>
    <w:rsid w:val="00086A52"/>
    <w:rsid w:val="000947F4"/>
    <w:rsid w:val="000A0CDD"/>
    <w:rsid w:val="000A40A6"/>
    <w:rsid w:val="000B676A"/>
    <w:rsid w:val="000C0CD9"/>
    <w:rsid w:val="000C4A30"/>
    <w:rsid w:val="000F6441"/>
    <w:rsid w:val="00125664"/>
    <w:rsid w:val="00150E43"/>
    <w:rsid w:val="0016438D"/>
    <w:rsid w:val="001660DA"/>
    <w:rsid w:val="001705B2"/>
    <w:rsid w:val="00171422"/>
    <w:rsid w:val="00180314"/>
    <w:rsid w:val="001B2BCB"/>
    <w:rsid w:val="001B5DFC"/>
    <w:rsid w:val="001D17C6"/>
    <w:rsid w:val="001D39DC"/>
    <w:rsid w:val="002059E6"/>
    <w:rsid w:val="00205F24"/>
    <w:rsid w:val="0023524E"/>
    <w:rsid w:val="00255D7E"/>
    <w:rsid w:val="002829AF"/>
    <w:rsid w:val="002877D9"/>
    <w:rsid w:val="002906E9"/>
    <w:rsid w:val="002B00FA"/>
    <w:rsid w:val="002E12B7"/>
    <w:rsid w:val="002E29D2"/>
    <w:rsid w:val="00303D24"/>
    <w:rsid w:val="00322546"/>
    <w:rsid w:val="00332CBC"/>
    <w:rsid w:val="003659D8"/>
    <w:rsid w:val="003704F8"/>
    <w:rsid w:val="00390612"/>
    <w:rsid w:val="00390EAC"/>
    <w:rsid w:val="003962D8"/>
    <w:rsid w:val="003A42D6"/>
    <w:rsid w:val="003C7086"/>
    <w:rsid w:val="00403B58"/>
    <w:rsid w:val="004143BA"/>
    <w:rsid w:val="0043261B"/>
    <w:rsid w:val="00434DFC"/>
    <w:rsid w:val="00442759"/>
    <w:rsid w:val="004532B5"/>
    <w:rsid w:val="00454DCF"/>
    <w:rsid w:val="004A1132"/>
    <w:rsid w:val="004A1DEB"/>
    <w:rsid w:val="004A73F1"/>
    <w:rsid w:val="004D2131"/>
    <w:rsid w:val="004E71EB"/>
    <w:rsid w:val="004F78D2"/>
    <w:rsid w:val="00520DFD"/>
    <w:rsid w:val="00542A68"/>
    <w:rsid w:val="00543AA8"/>
    <w:rsid w:val="00552FB8"/>
    <w:rsid w:val="005610FC"/>
    <w:rsid w:val="00566729"/>
    <w:rsid w:val="00573C3E"/>
    <w:rsid w:val="0057790C"/>
    <w:rsid w:val="00591C89"/>
    <w:rsid w:val="005A701E"/>
    <w:rsid w:val="005D05DD"/>
    <w:rsid w:val="00602EA0"/>
    <w:rsid w:val="0060509D"/>
    <w:rsid w:val="00620D11"/>
    <w:rsid w:val="0062377B"/>
    <w:rsid w:val="00631BBD"/>
    <w:rsid w:val="0065019B"/>
    <w:rsid w:val="00655557"/>
    <w:rsid w:val="00666D83"/>
    <w:rsid w:val="00670946"/>
    <w:rsid w:val="00690382"/>
    <w:rsid w:val="006F69C2"/>
    <w:rsid w:val="00707A82"/>
    <w:rsid w:val="00726E41"/>
    <w:rsid w:val="00736DE5"/>
    <w:rsid w:val="0073724B"/>
    <w:rsid w:val="00744F80"/>
    <w:rsid w:val="00745A61"/>
    <w:rsid w:val="00750420"/>
    <w:rsid w:val="007566D3"/>
    <w:rsid w:val="0075728B"/>
    <w:rsid w:val="00773E54"/>
    <w:rsid w:val="007760B2"/>
    <w:rsid w:val="00781DFE"/>
    <w:rsid w:val="007C4627"/>
    <w:rsid w:val="007C586C"/>
    <w:rsid w:val="007D3309"/>
    <w:rsid w:val="007F1F60"/>
    <w:rsid w:val="00821378"/>
    <w:rsid w:val="00873BF5"/>
    <w:rsid w:val="008806FF"/>
    <w:rsid w:val="00881901"/>
    <w:rsid w:val="00882579"/>
    <w:rsid w:val="008C27AF"/>
    <w:rsid w:val="008D7D0B"/>
    <w:rsid w:val="00903C33"/>
    <w:rsid w:val="0090462C"/>
    <w:rsid w:val="00914B73"/>
    <w:rsid w:val="009212A6"/>
    <w:rsid w:val="009237D8"/>
    <w:rsid w:val="009249AE"/>
    <w:rsid w:val="009406B5"/>
    <w:rsid w:val="009409E8"/>
    <w:rsid w:val="00955142"/>
    <w:rsid w:val="00994096"/>
    <w:rsid w:val="009B70C8"/>
    <w:rsid w:val="009F6DFE"/>
    <w:rsid w:val="00A10C3A"/>
    <w:rsid w:val="00A111BA"/>
    <w:rsid w:val="00A1323E"/>
    <w:rsid w:val="00A3260D"/>
    <w:rsid w:val="00A379A8"/>
    <w:rsid w:val="00A42149"/>
    <w:rsid w:val="00A55612"/>
    <w:rsid w:val="00A67F27"/>
    <w:rsid w:val="00A67FCD"/>
    <w:rsid w:val="00A706C8"/>
    <w:rsid w:val="00A8021D"/>
    <w:rsid w:val="00A83CC1"/>
    <w:rsid w:val="00A968FC"/>
    <w:rsid w:val="00AC6C77"/>
    <w:rsid w:val="00AF312B"/>
    <w:rsid w:val="00B03646"/>
    <w:rsid w:val="00B1182C"/>
    <w:rsid w:val="00B11EC2"/>
    <w:rsid w:val="00B20D45"/>
    <w:rsid w:val="00B23BF9"/>
    <w:rsid w:val="00B37B18"/>
    <w:rsid w:val="00B40CE7"/>
    <w:rsid w:val="00B42565"/>
    <w:rsid w:val="00B66612"/>
    <w:rsid w:val="00B76112"/>
    <w:rsid w:val="00B8636E"/>
    <w:rsid w:val="00B97867"/>
    <w:rsid w:val="00BC1FED"/>
    <w:rsid w:val="00BC5C50"/>
    <w:rsid w:val="00BF09CD"/>
    <w:rsid w:val="00BF768C"/>
    <w:rsid w:val="00C52D09"/>
    <w:rsid w:val="00C70EAB"/>
    <w:rsid w:val="00C75C25"/>
    <w:rsid w:val="00C76540"/>
    <w:rsid w:val="00C863CC"/>
    <w:rsid w:val="00C92722"/>
    <w:rsid w:val="00C9543A"/>
    <w:rsid w:val="00CD2E54"/>
    <w:rsid w:val="00CD4454"/>
    <w:rsid w:val="00CE3164"/>
    <w:rsid w:val="00CE5C6D"/>
    <w:rsid w:val="00CF051C"/>
    <w:rsid w:val="00CF4F47"/>
    <w:rsid w:val="00CF60D6"/>
    <w:rsid w:val="00D00E5C"/>
    <w:rsid w:val="00D023BB"/>
    <w:rsid w:val="00D043EC"/>
    <w:rsid w:val="00D1228A"/>
    <w:rsid w:val="00D12AD6"/>
    <w:rsid w:val="00D259FC"/>
    <w:rsid w:val="00D40CAE"/>
    <w:rsid w:val="00D44EB6"/>
    <w:rsid w:val="00D6081F"/>
    <w:rsid w:val="00DA4C37"/>
    <w:rsid w:val="00DB0650"/>
    <w:rsid w:val="00DC34EA"/>
    <w:rsid w:val="00DC4D53"/>
    <w:rsid w:val="00DE2DAB"/>
    <w:rsid w:val="00DF1731"/>
    <w:rsid w:val="00E17CA1"/>
    <w:rsid w:val="00E25220"/>
    <w:rsid w:val="00E509E3"/>
    <w:rsid w:val="00E741D8"/>
    <w:rsid w:val="00E85261"/>
    <w:rsid w:val="00E9422A"/>
    <w:rsid w:val="00EA14F6"/>
    <w:rsid w:val="00EB5A9F"/>
    <w:rsid w:val="00EC71EE"/>
    <w:rsid w:val="00F27558"/>
    <w:rsid w:val="00F31837"/>
    <w:rsid w:val="00F452B3"/>
    <w:rsid w:val="00F53820"/>
    <w:rsid w:val="00F5384C"/>
    <w:rsid w:val="00F64C55"/>
    <w:rsid w:val="00F83A1C"/>
    <w:rsid w:val="00FA2E22"/>
    <w:rsid w:val="00FB74C4"/>
    <w:rsid w:val="00FB789C"/>
    <w:rsid w:val="00FC7EAB"/>
    <w:rsid w:val="00FD6307"/>
    <w:rsid w:val="00FF547C"/>
    <w:rsid w:val="00FF7B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675D3"/>
  <w15:chartTrackingRefBased/>
  <w15:docId w15:val="{D383FB23-3A15-4BB5-A3CF-E6B50C6EF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34EA"/>
    <w:rPr>
      <w:color w:val="0563C1" w:themeColor="hyperlink"/>
      <w:u w:val="single"/>
    </w:rPr>
  </w:style>
  <w:style w:type="character" w:styleId="UnresolvedMention">
    <w:name w:val="Unresolved Mention"/>
    <w:basedOn w:val="DefaultParagraphFont"/>
    <w:uiPriority w:val="99"/>
    <w:semiHidden/>
    <w:unhideWhenUsed/>
    <w:rsid w:val="00DC34EA"/>
    <w:rPr>
      <w:color w:val="605E5C"/>
      <w:shd w:val="clear" w:color="auto" w:fill="E1DFDD"/>
    </w:rPr>
  </w:style>
  <w:style w:type="paragraph" w:styleId="FootnoteText">
    <w:name w:val="footnote text"/>
    <w:basedOn w:val="Normal"/>
    <w:link w:val="FootnoteTextChar"/>
    <w:uiPriority w:val="99"/>
    <w:unhideWhenUsed/>
    <w:rsid w:val="000A40A6"/>
    <w:pPr>
      <w:spacing w:after="0" w:line="240" w:lineRule="auto"/>
    </w:pPr>
    <w:rPr>
      <w:sz w:val="20"/>
      <w:szCs w:val="20"/>
    </w:rPr>
  </w:style>
  <w:style w:type="character" w:customStyle="1" w:styleId="FootnoteTextChar">
    <w:name w:val="Footnote Text Char"/>
    <w:basedOn w:val="DefaultParagraphFont"/>
    <w:link w:val="FootnoteText"/>
    <w:uiPriority w:val="99"/>
    <w:rsid w:val="000A40A6"/>
    <w:rPr>
      <w:sz w:val="20"/>
      <w:szCs w:val="20"/>
    </w:rPr>
  </w:style>
  <w:style w:type="character" w:styleId="FootnoteReference">
    <w:name w:val="footnote reference"/>
    <w:basedOn w:val="DefaultParagraphFont"/>
    <w:uiPriority w:val="99"/>
    <w:semiHidden/>
    <w:unhideWhenUsed/>
    <w:rsid w:val="000A40A6"/>
    <w:rPr>
      <w:vertAlign w:val="superscript"/>
    </w:rPr>
  </w:style>
  <w:style w:type="character" w:styleId="CommentReference">
    <w:name w:val="annotation reference"/>
    <w:basedOn w:val="DefaultParagraphFont"/>
    <w:uiPriority w:val="99"/>
    <w:semiHidden/>
    <w:unhideWhenUsed/>
    <w:rsid w:val="002E12B7"/>
    <w:rPr>
      <w:sz w:val="16"/>
      <w:szCs w:val="16"/>
    </w:rPr>
  </w:style>
  <w:style w:type="paragraph" w:styleId="CommentText">
    <w:name w:val="annotation text"/>
    <w:basedOn w:val="Normal"/>
    <w:link w:val="CommentTextChar"/>
    <w:uiPriority w:val="99"/>
    <w:semiHidden/>
    <w:unhideWhenUsed/>
    <w:rsid w:val="002E12B7"/>
    <w:pPr>
      <w:spacing w:line="240" w:lineRule="auto"/>
    </w:pPr>
    <w:rPr>
      <w:sz w:val="20"/>
      <w:szCs w:val="20"/>
    </w:rPr>
  </w:style>
  <w:style w:type="character" w:customStyle="1" w:styleId="CommentTextChar">
    <w:name w:val="Comment Text Char"/>
    <w:basedOn w:val="DefaultParagraphFont"/>
    <w:link w:val="CommentText"/>
    <w:uiPriority w:val="99"/>
    <w:semiHidden/>
    <w:rsid w:val="002E12B7"/>
    <w:rPr>
      <w:sz w:val="20"/>
      <w:szCs w:val="20"/>
    </w:rPr>
  </w:style>
  <w:style w:type="paragraph" w:styleId="CommentSubject">
    <w:name w:val="annotation subject"/>
    <w:basedOn w:val="CommentText"/>
    <w:next w:val="CommentText"/>
    <w:link w:val="CommentSubjectChar"/>
    <w:uiPriority w:val="99"/>
    <w:semiHidden/>
    <w:unhideWhenUsed/>
    <w:rsid w:val="002E12B7"/>
    <w:rPr>
      <w:b/>
      <w:bCs/>
    </w:rPr>
  </w:style>
  <w:style w:type="character" w:customStyle="1" w:styleId="CommentSubjectChar">
    <w:name w:val="Comment Subject Char"/>
    <w:basedOn w:val="CommentTextChar"/>
    <w:link w:val="CommentSubject"/>
    <w:uiPriority w:val="99"/>
    <w:semiHidden/>
    <w:rsid w:val="002E12B7"/>
    <w:rPr>
      <w:b/>
      <w:bCs/>
      <w:sz w:val="20"/>
      <w:szCs w:val="20"/>
    </w:rPr>
  </w:style>
  <w:style w:type="paragraph" w:styleId="NoSpacing">
    <w:name w:val="No Spacing"/>
    <w:link w:val="NoSpacingChar"/>
    <w:uiPriority w:val="1"/>
    <w:qFormat/>
    <w:rsid w:val="00D12AD6"/>
    <w:pPr>
      <w:spacing w:after="0" w:line="240" w:lineRule="auto"/>
    </w:pPr>
    <w:rPr>
      <w:lang w:val="en-US" w:eastAsia="en-US"/>
    </w:rPr>
  </w:style>
  <w:style w:type="character" w:customStyle="1" w:styleId="NoSpacingChar">
    <w:name w:val="No Spacing Char"/>
    <w:basedOn w:val="DefaultParagraphFont"/>
    <w:link w:val="NoSpacing"/>
    <w:uiPriority w:val="1"/>
    <w:rsid w:val="00D12AD6"/>
    <w:rPr>
      <w:lang w:val="en-US" w:eastAsia="en-US"/>
    </w:rPr>
  </w:style>
  <w:style w:type="table" w:styleId="TableGrid">
    <w:name w:val="Table Grid"/>
    <w:basedOn w:val="TableNormal"/>
    <w:uiPriority w:val="39"/>
    <w:rsid w:val="00A83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F05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51C"/>
  </w:style>
  <w:style w:type="paragraph" w:styleId="Footer">
    <w:name w:val="footer"/>
    <w:basedOn w:val="Normal"/>
    <w:link w:val="FooterChar"/>
    <w:uiPriority w:val="99"/>
    <w:unhideWhenUsed/>
    <w:rsid w:val="00CF05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5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582C7EC2C004DD883E34930006BFA92"/>
        <w:category>
          <w:name w:val="General"/>
          <w:gallery w:val="placeholder"/>
        </w:category>
        <w:types>
          <w:type w:val="bbPlcHdr"/>
        </w:types>
        <w:behaviors>
          <w:behavior w:val="content"/>
        </w:behaviors>
        <w:guid w:val="{73B11A89-EDB4-4AC9-81D5-10F62D25073D}"/>
      </w:docPartPr>
      <w:docPartBody>
        <w:p w:rsidR="003C35A2" w:rsidRDefault="00E10215" w:rsidP="00E10215">
          <w:pPr>
            <w:pStyle w:val="8582C7EC2C004DD883E34930006BFA92"/>
          </w:pPr>
          <w:r>
            <w:rPr>
              <w:color w:val="2F5496" w:themeColor="accent1" w:themeShade="BF"/>
              <w:sz w:val="24"/>
              <w:szCs w:val="24"/>
            </w:rPr>
            <w:t>[Company name]</w:t>
          </w:r>
        </w:p>
      </w:docPartBody>
    </w:docPart>
    <w:docPart>
      <w:docPartPr>
        <w:name w:val="FA468ECF92FE4F378A8B2788B33A5D57"/>
        <w:category>
          <w:name w:val="General"/>
          <w:gallery w:val="placeholder"/>
        </w:category>
        <w:types>
          <w:type w:val="bbPlcHdr"/>
        </w:types>
        <w:behaviors>
          <w:behavior w:val="content"/>
        </w:behaviors>
        <w:guid w:val="{5AA439A4-3C73-4CEA-B222-AC9C2BFB2270}"/>
      </w:docPartPr>
      <w:docPartBody>
        <w:p w:rsidR="003C35A2" w:rsidRDefault="00E10215" w:rsidP="00E10215">
          <w:pPr>
            <w:pStyle w:val="FA468ECF92FE4F378A8B2788B33A5D57"/>
          </w:pPr>
          <w:r>
            <w:rPr>
              <w:rFonts w:asciiTheme="majorHAnsi" w:eastAsiaTheme="majorEastAsia" w:hAnsiTheme="majorHAnsi" w:cstheme="majorBidi"/>
              <w:color w:val="4472C4" w:themeColor="accent1"/>
              <w:sz w:val="88"/>
              <w:szCs w:val="88"/>
            </w:rPr>
            <w:t>[Document title]</w:t>
          </w:r>
        </w:p>
      </w:docPartBody>
    </w:docPart>
    <w:docPart>
      <w:docPartPr>
        <w:name w:val="7F517E95D7954B859F3EF14549CEA9EA"/>
        <w:category>
          <w:name w:val="General"/>
          <w:gallery w:val="placeholder"/>
        </w:category>
        <w:types>
          <w:type w:val="bbPlcHdr"/>
        </w:types>
        <w:behaviors>
          <w:behavior w:val="content"/>
        </w:behaviors>
        <w:guid w:val="{D74BF98A-3083-4D7A-AC45-1E5F3F0816A8}"/>
      </w:docPartPr>
      <w:docPartBody>
        <w:p w:rsidR="003C35A2" w:rsidRDefault="00E10215" w:rsidP="00E10215">
          <w:pPr>
            <w:pStyle w:val="7F517E95D7954B859F3EF14549CEA9EA"/>
          </w:pPr>
          <w:r>
            <w:rPr>
              <w:color w:val="2F5496" w:themeColor="accent1" w:themeShade="BF"/>
              <w:sz w:val="24"/>
              <w:szCs w:val="24"/>
            </w:rPr>
            <w:t>[Document subtitle]</w:t>
          </w:r>
        </w:p>
      </w:docPartBody>
    </w:docPart>
    <w:docPart>
      <w:docPartPr>
        <w:name w:val="0150081038A14BA88E70255AF064E295"/>
        <w:category>
          <w:name w:val="General"/>
          <w:gallery w:val="placeholder"/>
        </w:category>
        <w:types>
          <w:type w:val="bbPlcHdr"/>
        </w:types>
        <w:behaviors>
          <w:behavior w:val="content"/>
        </w:behaviors>
        <w:guid w:val="{C461ADF9-205E-4B32-BB2A-5AA4A05B20A3}"/>
      </w:docPartPr>
      <w:docPartBody>
        <w:p w:rsidR="003C35A2" w:rsidRDefault="00E10215" w:rsidP="00E10215">
          <w:pPr>
            <w:pStyle w:val="0150081038A14BA88E70255AF064E295"/>
          </w:pPr>
          <w:r>
            <w:rPr>
              <w:color w:val="4472C4" w:themeColor="accent1"/>
              <w:sz w:val="28"/>
              <w:szCs w:val="28"/>
            </w:rPr>
            <w:t>[Author name]</w:t>
          </w:r>
        </w:p>
      </w:docPartBody>
    </w:docPart>
    <w:docPart>
      <w:docPartPr>
        <w:name w:val="42BF432C3087496981364819D05D3DC5"/>
        <w:category>
          <w:name w:val="General"/>
          <w:gallery w:val="placeholder"/>
        </w:category>
        <w:types>
          <w:type w:val="bbPlcHdr"/>
        </w:types>
        <w:behaviors>
          <w:behavior w:val="content"/>
        </w:behaviors>
        <w:guid w:val="{41051018-05A1-4C72-A3BA-E850020100B1}"/>
      </w:docPartPr>
      <w:docPartBody>
        <w:p w:rsidR="003C35A2" w:rsidRDefault="00E10215" w:rsidP="00E10215">
          <w:pPr>
            <w:pStyle w:val="42BF432C3087496981364819D05D3DC5"/>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215"/>
    <w:rsid w:val="00182903"/>
    <w:rsid w:val="003C35A2"/>
    <w:rsid w:val="003F4D85"/>
    <w:rsid w:val="006B4535"/>
    <w:rsid w:val="00E102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582C7EC2C004DD883E34930006BFA92">
    <w:name w:val="8582C7EC2C004DD883E34930006BFA92"/>
    <w:rsid w:val="00E10215"/>
  </w:style>
  <w:style w:type="paragraph" w:customStyle="1" w:styleId="FA468ECF92FE4F378A8B2788B33A5D57">
    <w:name w:val="FA468ECF92FE4F378A8B2788B33A5D57"/>
    <w:rsid w:val="00E10215"/>
  </w:style>
  <w:style w:type="paragraph" w:customStyle="1" w:styleId="7F517E95D7954B859F3EF14549CEA9EA">
    <w:name w:val="7F517E95D7954B859F3EF14549CEA9EA"/>
    <w:rsid w:val="00E10215"/>
  </w:style>
  <w:style w:type="paragraph" w:customStyle="1" w:styleId="0150081038A14BA88E70255AF064E295">
    <w:name w:val="0150081038A14BA88E70255AF064E295"/>
    <w:rsid w:val="00E10215"/>
  </w:style>
  <w:style w:type="paragraph" w:customStyle="1" w:styleId="42BF432C3087496981364819D05D3DC5">
    <w:name w:val="42BF432C3087496981364819D05D3DC5"/>
    <w:rsid w:val="00E102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1273C-317B-4FB6-977E-01BBC76F6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7</Pages>
  <Words>2057</Words>
  <Characters>11725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Assessed Greek Commentary</vt:lpstr>
    </vt:vector>
  </TitlesOfParts>
  <Company>HPGR7014  Intensive Greek II (by distance learning)</Company>
  <LinksUpToDate>false</LinksUpToDate>
  <CharactersWithSpaces>13755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Assessed Greek Commentary</dc:title>
  <dc:subject>CHOSEN TEXT:  Ἠ ΔΙΔΑΧΗ ΤΩΝ ΔΩΔΕΚΑ ἈΠΟΣΤΟΛΩΝ</dc:subject>
  <dc:creator>Submitted by: Brian Wright</dc:creator>
  <cp:keywords/>
  <dc:description/>
  <cp:lastModifiedBy>Brian Wright</cp:lastModifiedBy>
  <cp:revision>22</cp:revision>
  <dcterms:created xsi:type="dcterms:W3CDTF">2022-05-06T14:54:00Z</dcterms:created>
  <dcterms:modified xsi:type="dcterms:W3CDTF">2022-05-08T13:38:00Z</dcterms:modified>
</cp:coreProperties>
</file>