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9E08CD" w14:textId="77777777" w:rsidR="00CD7998" w:rsidRDefault="00CD7998" w:rsidP="00CD7998">
      <w:pPr>
        <w:spacing w:before="100" w:beforeAutospacing="1" w:after="100" w:afterAutospacing="1" w:line="360" w:lineRule="auto"/>
        <w:outlineLvl w:val="2"/>
        <w:rPr>
          <w:rFonts w:ascii="Times New Roman" w:eastAsia="Times New Roman" w:hAnsi="Times New Roman" w:cs="Times New Roman"/>
          <w:b/>
          <w:bCs/>
          <w:kern w:val="0"/>
          <w:sz w:val="32"/>
          <w:szCs w:val="32"/>
          <w14:ligatures w14:val="none"/>
        </w:rPr>
      </w:pPr>
    </w:p>
    <w:p w14:paraId="65A30ED7" w14:textId="77777777" w:rsidR="00CD7998" w:rsidRDefault="00CD7998" w:rsidP="00CD7998">
      <w:pPr>
        <w:spacing w:before="100" w:beforeAutospacing="1" w:after="100" w:afterAutospacing="1" w:line="360" w:lineRule="auto"/>
        <w:outlineLvl w:val="2"/>
        <w:rPr>
          <w:rFonts w:ascii="Times New Roman" w:eastAsia="Times New Roman" w:hAnsi="Times New Roman" w:cs="Times New Roman"/>
          <w:b/>
          <w:bCs/>
          <w:kern w:val="0"/>
          <w:sz w:val="32"/>
          <w:szCs w:val="32"/>
          <w14:ligatures w14:val="none"/>
        </w:rPr>
      </w:pPr>
    </w:p>
    <w:p w14:paraId="4C721513" w14:textId="77777777" w:rsidR="00CD7998" w:rsidRDefault="00CD7998" w:rsidP="00CD7998">
      <w:pPr>
        <w:spacing w:before="100" w:beforeAutospacing="1" w:after="100" w:afterAutospacing="1" w:line="360" w:lineRule="auto"/>
        <w:outlineLvl w:val="2"/>
        <w:rPr>
          <w:rFonts w:ascii="Times New Roman" w:eastAsia="Times New Roman" w:hAnsi="Times New Roman" w:cs="Times New Roman"/>
          <w:b/>
          <w:bCs/>
          <w:kern w:val="0"/>
          <w:sz w:val="32"/>
          <w:szCs w:val="32"/>
          <w14:ligatures w14:val="none"/>
        </w:rPr>
      </w:pPr>
    </w:p>
    <w:p w14:paraId="1D98EAB8" w14:textId="1F0CBF51" w:rsidR="00CD7998" w:rsidRDefault="00CD7998" w:rsidP="00CD7998">
      <w:pPr>
        <w:spacing w:before="100" w:beforeAutospacing="1" w:after="100" w:afterAutospacing="1" w:line="360" w:lineRule="auto"/>
        <w:jc w:val="center"/>
        <w:outlineLvl w:val="2"/>
        <w:rPr>
          <w:rFonts w:ascii="Times New Roman" w:eastAsia="Times New Roman" w:hAnsi="Times New Roman" w:cs="Times New Roman"/>
          <w:b/>
          <w:bCs/>
          <w:kern w:val="0"/>
          <w:sz w:val="36"/>
          <w:szCs w:val="36"/>
          <w14:ligatures w14:val="none"/>
        </w:rPr>
      </w:pPr>
      <w:r w:rsidRPr="00CD7998">
        <w:rPr>
          <w:rFonts w:ascii="Times New Roman" w:eastAsia="Times New Roman" w:hAnsi="Times New Roman" w:cs="Times New Roman"/>
          <w:b/>
          <w:bCs/>
          <w:kern w:val="0"/>
          <w:sz w:val="36"/>
          <w:szCs w:val="36"/>
          <w14:ligatures w14:val="none"/>
        </w:rPr>
        <w:t>Module:</w:t>
      </w:r>
      <w:r w:rsidRPr="00CD7998">
        <w:rPr>
          <w:rFonts w:ascii="Times New Roman" w:eastAsia="Times New Roman" w:hAnsi="Times New Roman" w:cs="Times New Roman"/>
          <w:b/>
          <w:bCs/>
          <w:kern w:val="0"/>
          <w:sz w:val="36"/>
          <w:szCs w:val="36"/>
          <w14:ligatures w14:val="none"/>
        </w:rPr>
        <w:tab/>
        <w:t>Data Security, Governance and Compliance</w:t>
      </w:r>
    </w:p>
    <w:p w14:paraId="70318B3D" w14:textId="77777777" w:rsidR="00CD7998" w:rsidRPr="00CD7998" w:rsidRDefault="00CD7998" w:rsidP="00CD7998">
      <w:pPr>
        <w:spacing w:before="100" w:beforeAutospacing="1" w:after="100" w:afterAutospacing="1" w:line="360" w:lineRule="auto"/>
        <w:jc w:val="center"/>
        <w:outlineLvl w:val="2"/>
        <w:rPr>
          <w:rFonts w:ascii="Times New Roman" w:eastAsia="Times New Roman" w:hAnsi="Times New Roman" w:cs="Times New Roman"/>
          <w:b/>
          <w:bCs/>
          <w:kern w:val="0"/>
          <w:sz w:val="36"/>
          <w:szCs w:val="36"/>
          <w14:ligatures w14:val="none"/>
        </w:rPr>
      </w:pPr>
    </w:p>
    <w:p w14:paraId="18E20F5B" w14:textId="65BBC82F" w:rsidR="00CD7998" w:rsidRPr="00CD7998" w:rsidRDefault="00CD7998" w:rsidP="00CD7998">
      <w:pPr>
        <w:spacing w:before="100" w:beforeAutospacing="1" w:after="100" w:afterAutospacing="1" w:line="360" w:lineRule="auto"/>
        <w:jc w:val="center"/>
        <w:outlineLvl w:val="2"/>
        <w:rPr>
          <w:rFonts w:ascii="Times New Roman" w:eastAsia="Times New Roman" w:hAnsi="Times New Roman" w:cs="Times New Roman"/>
          <w:b/>
          <w:bCs/>
          <w:kern w:val="0"/>
          <w:sz w:val="36"/>
          <w:szCs w:val="36"/>
          <w14:ligatures w14:val="none"/>
        </w:rPr>
      </w:pPr>
      <w:r w:rsidRPr="00CD7998">
        <w:rPr>
          <w:rFonts w:ascii="Times New Roman" w:eastAsia="Times New Roman" w:hAnsi="Times New Roman" w:cs="Times New Roman"/>
          <w:b/>
          <w:bCs/>
          <w:kern w:val="0"/>
          <w:sz w:val="36"/>
          <w:szCs w:val="36"/>
          <w14:ligatures w14:val="none"/>
        </w:rPr>
        <w:t xml:space="preserve">Assignment Title </w:t>
      </w:r>
    </w:p>
    <w:p w14:paraId="7D3AF09A" w14:textId="773F7302" w:rsidR="00CD7998" w:rsidRPr="00CD7998" w:rsidRDefault="00CD7998" w:rsidP="00CD7998">
      <w:pPr>
        <w:spacing w:before="100" w:beforeAutospacing="1" w:after="100" w:afterAutospacing="1" w:line="360" w:lineRule="auto"/>
        <w:jc w:val="center"/>
        <w:outlineLvl w:val="2"/>
        <w:rPr>
          <w:rFonts w:ascii="Times New Roman" w:eastAsia="Times New Roman" w:hAnsi="Times New Roman" w:cs="Times New Roman"/>
          <w:b/>
          <w:bCs/>
          <w:kern w:val="0"/>
          <w:sz w:val="36"/>
          <w:szCs w:val="36"/>
          <w14:ligatures w14:val="none"/>
        </w:rPr>
      </w:pPr>
      <w:r w:rsidRPr="00CD7998">
        <w:rPr>
          <w:rFonts w:ascii="Times New Roman" w:eastAsia="Times New Roman" w:hAnsi="Times New Roman" w:cs="Times New Roman"/>
          <w:b/>
          <w:bCs/>
          <w:kern w:val="0"/>
          <w:sz w:val="36"/>
          <w:szCs w:val="36"/>
          <w14:ligatures w14:val="none"/>
        </w:rPr>
        <w:t>Apply the principles and practices of Data security, Governance and Compliance based on a given scenario.</w:t>
      </w:r>
    </w:p>
    <w:p w14:paraId="4B63F670" w14:textId="77777777" w:rsidR="00CD7998" w:rsidRPr="00CD7998" w:rsidRDefault="00CD7998" w:rsidP="00CD7998">
      <w:pPr>
        <w:spacing w:before="100" w:beforeAutospacing="1" w:after="100" w:afterAutospacing="1" w:line="360" w:lineRule="auto"/>
        <w:jc w:val="center"/>
        <w:outlineLvl w:val="2"/>
        <w:rPr>
          <w:rFonts w:ascii="Times New Roman" w:eastAsia="Times New Roman" w:hAnsi="Times New Roman" w:cs="Times New Roman"/>
          <w:b/>
          <w:bCs/>
          <w:kern w:val="0"/>
          <w:sz w:val="28"/>
          <w:szCs w:val="28"/>
          <w14:ligatures w14:val="none"/>
        </w:rPr>
      </w:pPr>
    </w:p>
    <w:p w14:paraId="35B3B8F9" w14:textId="3336C68E" w:rsidR="00CD7998" w:rsidRPr="00CD7998" w:rsidRDefault="00CD7998" w:rsidP="00CD7998">
      <w:pPr>
        <w:spacing w:before="100" w:beforeAutospacing="1" w:after="100" w:afterAutospacing="1" w:line="360" w:lineRule="auto"/>
        <w:jc w:val="center"/>
        <w:outlineLvl w:val="2"/>
        <w:rPr>
          <w:rFonts w:ascii="Times New Roman" w:eastAsia="Times New Roman" w:hAnsi="Times New Roman" w:cs="Times New Roman"/>
          <w:b/>
          <w:bCs/>
          <w:kern w:val="0"/>
          <w:sz w:val="32"/>
          <w:szCs w:val="32"/>
          <w14:ligatures w14:val="none"/>
        </w:rPr>
      </w:pPr>
      <w:r w:rsidRPr="00CD7998">
        <w:rPr>
          <w:rFonts w:ascii="Times New Roman" w:eastAsia="Times New Roman" w:hAnsi="Times New Roman" w:cs="Times New Roman"/>
          <w:b/>
          <w:bCs/>
          <w:kern w:val="0"/>
          <w:sz w:val="32"/>
          <w:szCs w:val="32"/>
          <w14:ligatures w14:val="none"/>
        </w:rPr>
        <w:t>Submitted by</w:t>
      </w:r>
    </w:p>
    <w:p w14:paraId="64C71ABA" w14:textId="6E810F78" w:rsidR="00CD7998" w:rsidRDefault="00CD7998" w:rsidP="00CD7998">
      <w:pPr>
        <w:spacing w:before="100" w:beforeAutospacing="1" w:after="100" w:afterAutospacing="1" w:line="360" w:lineRule="auto"/>
        <w:jc w:val="center"/>
        <w:outlineLvl w:val="2"/>
        <w:rPr>
          <w:rFonts w:ascii="Times New Roman" w:eastAsia="Times New Roman" w:hAnsi="Times New Roman" w:cs="Times New Roman"/>
          <w:b/>
          <w:bCs/>
          <w:kern w:val="0"/>
          <w:sz w:val="32"/>
          <w:szCs w:val="32"/>
          <w14:ligatures w14:val="none"/>
        </w:rPr>
      </w:pPr>
      <w:r w:rsidRPr="00CD7998">
        <w:rPr>
          <w:rFonts w:ascii="Times New Roman" w:eastAsia="Times New Roman" w:hAnsi="Times New Roman" w:cs="Times New Roman"/>
          <w:b/>
          <w:bCs/>
          <w:kern w:val="0"/>
          <w:sz w:val="32"/>
          <w:szCs w:val="32"/>
          <w14:ligatures w14:val="none"/>
        </w:rPr>
        <w:t>Mr. Naga Satya Varma Champati</w:t>
      </w:r>
    </w:p>
    <w:p w14:paraId="2BBA964C" w14:textId="4E2529BB" w:rsidR="00B20AFF" w:rsidRPr="00CD7998" w:rsidRDefault="00B20AFF" w:rsidP="00CD7998">
      <w:pPr>
        <w:spacing w:before="100" w:beforeAutospacing="1" w:after="100" w:afterAutospacing="1" w:line="360" w:lineRule="auto"/>
        <w:jc w:val="center"/>
        <w:outlineLvl w:val="2"/>
        <w:rPr>
          <w:rFonts w:ascii="Times New Roman" w:eastAsia="Times New Roman" w:hAnsi="Times New Roman" w:cs="Times New Roman"/>
          <w:b/>
          <w:bCs/>
          <w:kern w:val="0"/>
          <w:sz w:val="32"/>
          <w:szCs w:val="32"/>
          <w14:ligatures w14:val="none"/>
        </w:rPr>
      </w:pPr>
      <w:r>
        <w:rPr>
          <w:rFonts w:ascii="Times New Roman" w:eastAsia="Times New Roman" w:hAnsi="Times New Roman" w:cs="Times New Roman"/>
          <w:b/>
          <w:bCs/>
          <w:kern w:val="0"/>
          <w:sz w:val="32"/>
          <w:szCs w:val="32"/>
          <w14:ligatures w14:val="none"/>
        </w:rPr>
        <w:t>Student ID: 2410049</w:t>
      </w:r>
    </w:p>
    <w:p w14:paraId="0E6A1BD4" w14:textId="77777777" w:rsidR="00CD7998" w:rsidRDefault="00CD7998" w:rsidP="00CD7998">
      <w:pPr>
        <w:spacing w:before="100" w:beforeAutospacing="1" w:after="100" w:afterAutospacing="1" w:line="360" w:lineRule="auto"/>
        <w:outlineLvl w:val="2"/>
        <w:rPr>
          <w:rFonts w:ascii="Times New Roman" w:eastAsia="Times New Roman" w:hAnsi="Times New Roman" w:cs="Times New Roman"/>
          <w:b/>
          <w:bCs/>
          <w:kern w:val="0"/>
          <w:sz w:val="27"/>
          <w:szCs w:val="27"/>
          <w14:ligatures w14:val="none"/>
        </w:rPr>
      </w:pPr>
    </w:p>
    <w:p w14:paraId="62AE436A" w14:textId="77777777" w:rsidR="00CD7998" w:rsidRDefault="00CD7998" w:rsidP="00CD7998">
      <w:pPr>
        <w:spacing w:before="100" w:beforeAutospacing="1" w:after="100" w:afterAutospacing="1" w:line="360" w:lineRule="auto"/>
        <w:outlineLvl w:val="2"/>
        <w:rPr>
          <w:rFonts w:ascii="Times New Roman" w:eastAsia="Times New Roman" w:hAnsi="Times New Roman" w:cs="Times New Roman"/>
          <w:b/>
          <w:bCs/>
          <w:kern w:val="0"/>
          <w:sz w:val="27"/>
          <w:szCs w:val="27"/>
          <w14:ligatures w14:val="none"/>
        </w:rPr>
      </w:pPr>
    </w:p>
    <w:p w14:paraId="5AD28B70" w14:textId="77777777" w:rsidR="00CD7998" w:rsidRDefault="00CD7998" w:rsidP="00CD7998">
      <w:pPr>
        <w:spacing w:before="100" w:beforeAutospacing="1" w:after="100" w:afterAutospacing="1" w:line="360" w:lineRule="auto"/>
        <w:outlineLvl w:val="2"/>
        <w:rPr>
          <w:rFonts w:ascii="Times New Roman" w:eastAsia="Times New Roman" w:hAnsi="Times New Roman" w:cs="Times New Roman"/>
          <w:b/>
          <w:bCs/>
          <w:kern w:val="0"/>
          <w:sz w:val="27"/>
          <w:szCs w:val="27"/>
          <w14:ligatures w14:val="none"/>
        </w:rPr>
      </w:pPr>
    </w:p>
    <w:p w14:paraId="52714C19" w14:textId="77777777" w:rsidR="00CD7998" w:rsidRDefault="00CD7998" w:rsidP="00CD7998">
      <w:pPr>
        <w:spacing w:before="100" w:beforeAutospacing="1" w:after="100" w:afterAutospacing="1" w:line="360" w:lineRule="auto"/>
        <w:outlineLvl w:val="2"/>
        <w:rPr>
          <w:rFonts w:ascii="Times New Roman" w:eastAsia="Times New Roman" w:hAnsi="Times New Roman" w:cs="Times New Roman"/>
          <w:b/>
          <w:bCs/>
          <w:kern w:val="0"/>
          <w:sz w:val="27"/>
          <w:szCs w:val="27"/>
          <w14:ligatures w14:val="none"/>
        </w:rPr>
      </w:pPr>
    </w:p>
    <w:p w14:paraId="188F832C" w14:textId="2EC75D43" w:rsidR="00730AF4" w:rsidRPr="00730AF4" w:rsidRDefault="00730AF4" w:rsidP="00CD7998">
      <w:pPr>
        <w:spacing w:before="100" w:beforeAutospacing="1" w:after="100" w:afterAutospacing="1" w:line="360" w:lineRule="auto"/>
        <w:outlineLvl w:val="2"/>
        <w:rPr>
          <w:rFonts w:ascii="Times New Roman" w:eastAsia="Times New Roman" w:hAnsi="Times New Roman" w:cs="Times New Roman"/>
          <w:b/>
          <w:bCs/>
          <w:kern w:val="0"/>
          <w:sz w:val="27"/>
          <w:szCs w:val="27"/>
          <w14:ligatures w14:val="none"/>
        </w:rPr>
      </w:pPr>
      <w:r w:rsidRPr="00730AF4">
        <w:rPr>
          <w:rFonts w:ascii="Times New Roman" w:eastAsia="Times New Roman" w:hAnsi="Times New Roman" w:cs="Times New Roman"/>
          <w:b/>
          <w:bCs/>
          <w:kern w:val="0"/>
          <w:sz w:val="27"/>
          <w:szCs w:val="27"/>
          <w14:ligatures w14:val="none"/>
        </w:rPr>
        <w:lastRenderedPageBreak/>
        <w:t>Abstract</w:t>
      </w:r>
    </w:p>
    <w:p w14:paraId="4DF76C6D" w14:textId="77777777" w:rsidR="007A0E4D" w:rsidRPr="007A0E4D" w:rsidRDefault="007A0E4D" w:rsidP="007A0E4D">
      <w:pPr>
        <w:spacing w:before="100" w:beforeAutospacing="1" w:after="100" w:afterAutospacing="1" w:line="360" w:lineRule="auto"/>
        <w:rPr>
          <w:rFonts w:ascii="Times New Roman" w:eastAsia="Times New Roman" w:hAnsi="Times New Roman" w:cs="Times New Roman"/>
          <w:kern w:val="0"/>
          <w:sz w:val="24"/>
          <w:szCs w:val="24"/>
          <w:lang w:val="en-IN"/>
          <w14:ligatures w14:val="none"/>
        </w:rPr>
      </w:pPr>
      <w:r w:rsidRPr="007A0E4D">
        <w:rPr>
          <w:rFonts w:ascii="Times New Roman" w:eastAsia="Times New Roman" w:hAnsi="Times New Roman" w:cs="Times New Roman"/>
          <w:kern w:val="0"/>
          <w:sz w:val="24"/>
          <w:szCs w:val="24"/>
          <w:lang w:val="en-IN"/>
          <w14:ligatures w14:val="none"/>
        </w:rPr>
        <w:t>In the quickly changing digital world of today, companies like NatureGarden are finding it more and more difficult to protect their data and maintain compliance with international regulatory requirements. By utilizing well-established security frameworks and implementing strong regulations, this assignment offers a thorough approach to addressing these issues. In the first section, well-known security frameworks like as COBIT, ISO/IEC 27001, and the NIST Cybersecurity Framework are thoroughly examined, with an emphasis on their advantages, uses, and drawbacks. Effective risk mitigation, compliance, and alignment of IT operations with business goals are all made possible by these frameworks.</w:t>
      </w:r>
    </w:p>
    <w:p w14:paraId="724A9397" w14:textId="77777777" w:rsidR="007A0E4D" w:rsidRPr="007A0E4D" w:rsidRDefault="007A0E4D" w:rsidP="007A0E4D">
      <w:pPr>
        <w:spacing w:before="100" w:beforeAutospacing="1" w:after="100" w:afterAutospacing="1" w:line="360" w:lineRule="auto"/>
        <w:rPr>
          <w:rFonts w:ascii="Times New Roman" w:eastAsia="Times New Roman" w:hAnsi="Times New Roman" w:cs="Times New Roman"/>
          <w:kern w:val="0"/>
          <w:sz w:val="24"/>
          <w:szCs w:val="24"/>
          <w:lang w:val="en-IN"/>
          <w14:ligatures w14:val="none"/>
        </w:rPr>
      </w:pPr>
      <w:r w:rsidRPr="007A0E4D">
        <w:rPr>
          <w:rFonts w:ascii="Times New Roman" w:eastAsia="Times New Roman" w:hAnsi="Times New Roman" w:cs="Times New Roman"/>
          <w:kern w:val="0"/>
          <w:sz w:val="24"/>
          <w:szCs w:val="24"/>
          <w:lang w:val="en-IN"/>
          <w14:ligatures w14:val="none"/>
        </w:rPr>
        <w:t>The second component uses the research's findings to create a customized information security strategy for NatureGarden. Policy creation, risk reduction strategies, and incident response planning are all essential parts of this strategy, which also incorporates cutting-edge technologies like SIEM systems and cloud-based backup solutions. The part also discusses the need to follow modern regulations like GDPR and HIPAA, pointing out issues including resource limitations and regulatory complexity. To increase NatureGarden's resilience and operational effectiveness, suggestions for ongoing development are offered, such as automation of compliance, AI integration, and staff training initiatives.</w:t>
      </w:r>
    </w:p>
    <w:p w14:paraId="3117B7A8" w14:textId="77777777" w:rsidR="007A0E4D" w:rsidRPr="007A0E4D" w:rsidRDefault="007A0E4D" w:rsidP="007A0E4D">
      <w:pPr>
        <w:spacing w:before="100" w:beforeAutospacing="1" w:after="100" w:afterAutospacing="1" w:line="360" w:lineRule="auto"/>
        <w:outlineLvl w:val="2"/>
        <w:rPr>
          <w:rFonts w:ascii="Times New Roman" w:eastAsia="Times New Roman" w:hAnsi="Times New Roman" w:cs="Times New Roman"/>
          <w:kern w:val="0"/>
          <w:sz w:val="24"/>
          <w:szCs w:val="24"/>
          <w:lang w:val="en-IN"/>
          <w14:ligatures w14:val="none"/>
        </w:rPr>
      </w:pPr>
      <w:r w:rsidRPr="007A0E4D">
        <w:rPr>
          <w:rFonts w:ascii="Times New Roman" w:eastAsia="Times New Roman" w:hAnsi="Times New Roman" w:cs="Times New Roman"/>
          <w:kern w:val="0"/>
          <w:sz w:val="24"/>
          <w:szCs w:val="24"/>
          <w:lang w:val="en-IN"/>
          <w14:ligatures w14:val="none"/>
        </w:rPr>
        <w:t>For a balanced and scalable security posture that ensures long-term sustainability and trust in a global setting, this project highlights the significance of fusing theoretical frameworks with real-world tactics.</w:t>
      </w:r>
    </w:p>
    <w:p w14:paraId="2FFBCDE4" w14:textId="77777777" w:rsidR="00730AF4" w:rsidRDefault="00730AF4" w:rsidP="00CD7998">
      <w:pPr>
        <w:spacing w:before="100" w:beforeAutospacing="1" w:after="100" w:afterAutospacing="1" w:line="360" w:lineRule="auto"/>
        <w:outlineLvl w:val="2"/>
        <w:rPr>
          <w:rFonts w:ascii="Times New Roman" w:eastAsia="Times New Roman" w:hAnsi="Times New Roman" w:cs="Times New Roman"/>
          <w:b/>
          <w:bCs/>
          <w:kern w:val="0"/>
          <w:sz w:val="27"/>
          <w:szCs w:val="27"/>
          <w14:ligatures w14:val="none"/>
        </w:rPr>
      </w:pPr>
    </w:p>
    <w:p w14:paraId="7AC27172" w14:textId="77777777" w:rsidR="00730AF4" w:rsidRDefault="00730AF4" w:rsidP="00CD7998">
      <w:pPr>
        <w:spacing w:before="100" w:beforeAutospacing="1" w:after="100" w:afterAutospacing="1" w:line="360" w:lineRule="auto"/>
        <w:outlineLvl w:val="2"/>
        <w:rPr>
          <w:rFonts w:ascii="Times New Roman" w:eastAsia="Times New Roman" w:hAnsi="Times New Roman" w:cs="Times New Roman"/>
          <w:b/>
          <w:bCs/>
          <w:kern w:val="0"/>
          <w:sz w:val="27"/>
          <w:szCs w:val="27"/>
          <w14:ligatures w14:val="none"/>
        </w:rPr>
      </w:pPr>
    </w:p>
    <w:p w14:paraId="2C1C8F94" w14:textId="77777777" w:rsidR="00730AF4" w:rsidRDefault="00730AF4" w:rsidP="00CD7998">
      <w:pPr>
        <w:spacing w:before="100" w:beforeAutospacing="1" w:after="100" w:afterAutospacing="1" w:line="360" w:lineRule="auto"/>
        <w:outlineLvl w:val="2"/>
        <w:rPr>
          <w:rFonts w:ascii="Times New Roman" w:eastAsia="Times New Roman" w:hAnsi="Times New Roman" w:cs="Times New Roman"/>
          <w:b/>
          <w:bCs/>
          <w:kern w:val="0"/>
          <w:sz w:val="27"/>
          <w:szCs w:val="27"/>
          <w14:ligatures w14:val="none"/>
        </w:rPr>
      </w:pPr>
    </w:p>
    <w:p w14:paraId="0E9812A8" w14:textId="77777777" w:rsidR="00CD7998" w:rsidRDefault="00CD7998" w:rsidP="00CD7998">
      <w:pPr>
        <w:spacing w:before="100" w:beforeAutospacing="1" w:after="100" w:afterAutospacing="1" w:line="360" w:lineRule="auto"/>
        <w:outlineLvl w:val="2"/>
        <w:rPr>
          <w:rFonts w:ascii="Times New Roman" w:eastAsia="Times New Roman" w:hAnsi="Times New Roman" w:cs="Times New Roman"/>
          <w:b/>
          <w:bCs/>
          <w:kern w:val="0"/>
          <w:sz w:val="27"/>
          <w:szCs w:val="27"/>
          <w14:ligatures w14:val="none"/>
        </w:rPr>
      </w:pPr>
    </w:p>
    <w:p w14:paraId="36BF6E80" w14:textId="77777777" w:rsidR="007A0E4D" w:rsidRDefault="007A0E4D" w:rsidP="00CD7998">
      <w:pPr>
        <w:spacing w:before="100" w:beforeAutospacing="1" w:after="100" w:afterAutospacing="1" w:line="276" w:lineRule="auto"/>
        <w:outlineLvl w:val="2"/>
        <w:rPr>
          <w:rFonts w:ascii="Times New Roman" w:eastAsia="Times New Roman" w:hAnsi="Times New Roman" w:cs="Times New Roman"/>
          <w:b/>
          <w:bCs/>
          <w:kern w:val="0"/>
          <w:sz w:val="27"/>
          <w:szCs w:val="27"/>
          <w14:ligatures w14:val="none"/>
        </w:rPr>
      </w:pPr>
    </w:p>
    <w:p w14:paraId="079FEB6F" w14:textId="444C1B48" w:rsidR="00730AF4" w:rsidRPr="00730AF4" w:rsidRDefault="00730AF4" w:rsidP="00CD7998">
      <w:pPr>
        <w:spacing w:before="100" w:beforeAutospacing="1" w:after="100" w:afterAutospacing="1" w:line="276" w:lineRule="auto"/>
        <w:outlineLvl w:val="2"/>
        <w:rPr>
          <w:rFonts w:ascii="Times New Roman" w:eastAsia="Times New Roman" w:hAnsi="Times New Roman" w:cs="Times New Roman"/>
          <w:b/>
          <w:bCs/>
          <w:kern w:val="0"/>
          <w:sz w:val="27"/>
          <w:szCs w:val="27"/>
          <w14:ligatures w14:val="none"/>
        </w:rPr>
      </w:pPr>
      <w:r w:rsidRPr="00730AF4">
        <w:rPr>
          <w:rFonts w:ascii="Times New Roman" w:eastAsia="Times New Roman" w:hAnsi="Times New Roman" w:cs="Times New Roman"/>
          <w:b/>
          <w:bCs/>
          <w:kern w:val="0"/>
          <w:sz w:val="27"/>
          <w:szCs w:val="27"/>
          <w14:ligatures w14:val="none"/>
        </w:rPr>
        <w:lastRenderedPageBreak/>
        <w:t>Table of Contents</w:t>
      </w:r>
    </w:p>
    <w:p w14:paraId="50094E42" w14:textId="77777777" w:rsidR="00730AF4" w:rsidRDefault="00730AF4" w:rsidP="00CD7998">
      <w:pPr>
        <w:spacing w:before="100" w:beforeAutospacing="1" w:after="100" w:afterAutospacing="1" w:line="276" w:lineRule="auto"/>
        <w:outlineLvl w:val="2"/>
        <w:rPr>
          <w:rFonts w:ascii="Times New Roman" w:eastAsia="Times New Roman" w:hAnsi="Times New Roman" w:cs="Times New Roman"/>
          <w:b/>
          <w:bCs/>
          <w:kern w:val="0"/>
          <w:sz w:val="27"/>
          <w:szCs w:val="27"/>
          <w14:ligatures w14:val="none"/>
        </w:rPr>
      </w:pPr>
      <w:r w:rsidRPr="00730AF4">
        <w:rPr>
          <w:rFonts w:ascii="Times New Roman" w:eastAsia="Times New Roman" w:hAnsi="Times New Roman" w:cs="Times New Roman"/>
          <w:b/>
          <w:bCs/>
          <w:kern w:val="0"/>
          <w:sz w:val="27"/>
          <w:szCs w:val="27"/>
          <w14:ligatures w14:val="none"/>
        </w:rPr>
        <w:t>Abstract</w:t>
      </w:r>
    </w:p>
    <w:p w14:paraId="133BB256" w14:textId="5CF221D8" w:rsidR="00730AF4" w:rsidRPr="00730AF4" w:rsidRDefault="00730AF4" w:rsidP="00CD7998">
      <w:pPr>
        <w:spacing w:before="100" w:beforeAutospacing="1" w:after="100" w:afterAutospacing="1" w:line="276" w:lineRule="auto"/>
        <w:outlineLvl w:val="2"/>
        <w:rPr>
          <w:rFonts w:ascii="Times New Roman" w:eastAsia="Times New Roman" w:hAnsi="Times New Roman" w:cs="Times New Roman"/>
          <w:b/>
          <w:bCs/>
          <w:kern w:val="0"/>
          <w:sz w:val="27"/>
          <w:szCs w:val="27"/>
          <w14:ligatures w14:val="none"/>
        </w:rPr>
      </w:pPr>
      <w:r w:rsidRPr="00730AF4">
        <w:rPr>
          <w:rFonts w:ascii="Times New Roman" w:eastAsia="Times New Roman" w:hAnsi="Times New Roman" w:cs="Times New Roman"/>
          <w:b/>
          <w:bCs/>
          <w:kern w:val="0"/>
          <w:sz w:val="27"/>
          <w:szCs w:val="27"/>
          <w14:ligatures w14:val="none"/>
        </w:rPr>
        <w:t>Section 1: Research on Security Frameworks and Models</w:t>
      </w:r>
    </w:p>
    <w:p w14:paraId="74355432" w14:textId="77777777" w:rsidR="00730AF4" w:rsidRPr="00730AF4" w:rsidRDefault="00730AF4" w:rsidP="00CD7998">
      <w:pPr>
        <w:spacing w:before="100" w:beforeAutospacing="1" w:after="100" w:afterAutospacing="1" w:line="276"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1.1 Introduction to Security Frameworks</w:t>
      </w:r>
      <w:r w:rsidRPr="00730AF4">
        <w:rPr>
          <w:rFonts w:ascii="Times New Roman" w:eastAsia="Times New Roman" w:hAnsi="Times New Roman" w:cs="Times New Roman"/>
          <w:kern w:val="0"/>
          <w:sz w:val="24"/>
          <w:szCs w:val="24"/>
          <w14:ligatures w14:val="none"/>
        </w:rPr>
        <w:br/>
        <w:t>1.2 Analysis of Popular Frameworks</w:t>
      </w:r>
    </w:p>
    <w:p w14:paraId="3CEC02E4" w14:textId="77777777" w:rsidR="00730AF4" w:rsidRPr="00730AF4" w:rsidRDefault="00730AF4" w:rsidP="00CD7998">
      <w:pPr>
        <w:numPr>
          <w:ilvl w:val="0"/>
          <w:numId w:val="34"/>
        </w:numPr>
        <w:spacing w:before="100" w:beforeAutospacing="1" w:after="100" w:afterAutospacing="1" w:line="276"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COBIT</w:t>
      </w:r>
    </w:p>
    <w:p w14:paraId="4537C111" w14:textId="77777777" w:rsidR="00730AF4" w:rsidRPr="00730AF4" w:rsidRDefault="00730AF4" w:rsidP="00CD7998">
      <w:pPr>
        <w:numPr>
          <w:ilvl w:val="0"/>
          <w:numId w:val="34"/>
        </w:numPr>
        <w:spacing w:before="100" w:beforeAutospacing="1" w:after="100" w:afterAutospacing="1" w:line="276"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ISO/IEC 27001</w:t>
      </w:r>
    </w:p>
    <w:p w14:paraId="4E5C50AE" w14:textId="77777777" w:rsidR="00730AF4" w:rsidRDefault="00730AF4" w:rsidP="00CD7998">
      <w:pPr>
        <w:numPr>
          <w:ilvl w:val="0"/>
          <w:numId w:val="34"/>
        </w:numPr>
        <w:spacing w:before="100" w:beforeAutospacing="1" w:after="100" w:afterAutospacing="1" w:line="276"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NIST Cybersecurity Framework</w:t>
      </w:r>
      <w:r w:rsidRPr="00730AF4">
        <w:rPr>
          <w:rFonts w:ascii="Times New Roman" w:eastAsia="Times New Roman" w:hAnsi="Times New Roman" w:cs="Times New Roman"/>
          <w:kern w:val="0"/>
          <w:sz w:val="24"/>
          <w:szCs w:val="24"/>
          <w14:ligatures w14:val="none"/>
        </w:rPr>
        <w:br/>
        <w:t>1.3 Comparison of Frameworks</w:t>
      </w:r>
      <w:r w:rsidRPr="00730AF4">
        <w:rPr>
          <w:rFonts w:ascii="Times New Roman" w:eastAsia="Times New Roman" w:hAnsi="Times New Roman" w:cs="Times New Roman"/>
          <w:kern w:val="0"/>
          <w:sz w:val="24"/>
          <w:szCs w:val="24"/>
          <w14:ligatures w14:val="none"/>
        </w:rPr>
        <w:br/>
        <w:t>1.4 Role of Frameworks in Modern Organizations</w:t>
      </w:r>
    </w:p>
    <w:p w14:paraId="51B4936E" w14:textId="1886F231" w:rsidR="00730AF4" w:rsidRPr="00730AF4" w:rsidRDefault="00730AF4" w:rsidP="00CD7998">
      <w:pPr>
        <w:spacing w:before="100" w:beforeAutospacing="1" w:after="100" w:afterAutospacing="1" w:line="276"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b/>
          <w:bCs/>
          <w:kern w:val="0"/>
          <w:sz w:val="27"/>
          <w:szCs w:val="27"/>
          <w14:ligatures w14:val="none"/>
        </w:rPr>
        <w:t>Section 2: Design and Analysis of Security Approach</w:t>
      </w:r>
    </w:p>
    <w:p w14:paraId="1788B11D" w14:textId="77777777" w:rsidR="00730AF4" w:rsidRPr="00730AF4" w:rsidRDefault="00730AF4" w:rsidP="00CD7998">
      <w:pPr>
        <w:spacing w:before="100" w:beforeAutospacing="1" w:after="100" w:afterAutospacing="1" w:line="276" w:lineRule="auto"/>
        <w:outlineLvl w:val="3"/>
        <w:rPr>
          <w:rFonts w:ascii="Times New Roman" w:eastAsia="Times New Roman" w:hAnsi="Times New Roman" w:cs="Times New Roman"/>
          <w:b/>
          <w:bCs/>
          <w:kern w:val="0"/>
          <w:sz w:val="24"/>
          <w:szCs w:val="24"/>
          <w14:ligatures w14:val="none"/>
        </w:rPr>
      </w:pPr>
      <w:r w:rsidRPr="00730AF4">
        <w:rPr>
          <w:rFonts w:ascii="Times New Roman" w:eastAsia="Times New Roman" w:hAnsi="Times New Roman" w:cs="Times New Roman"/>
          <w:b/>
          <w:bCs/>
          <w:kern w:val="0"/>
          <w:sz w:val="24"/>
          <w:szCs w:val="24"/>
          <w14:ligatures w14:val="none"/>
        </w:rPr>
        <w:t>Part 1: Design Approach for Information Security</w:t>
      </w:r>
    </w:p>
    <w:p w14:paraId="71FF6A51" w14:textId="77777777" w:rsidR="00730AF4" w:rsidRPr="00730AF4" w:rsidRDefault="00730AF4" w:rsidP="00CD7998">
      <w:pPr>
        <w:spacing w:before="100" w:beforeAutospacing="1" w:after="100" w:afterAutospacing="1" w:line="276"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2.1 Identification of Security Requirements for NatureGarden</w:t>
      </w:r>
      <w:r w:rsidRPr="00730AF4">
        <w:rPr>
          <w:rFonts w:ascii="Times New Roman" w:eastAsia="Times New Roman" w:hAnsi="Times New Roman" w:cs="Times New Roman"/>
          <w:kern w:val="0"/>
          <w:sz w:val="24"/>
          <w:szCs w:val="24"/>
          <w14:ligatures w14:val="none"/>
        </w:rPr>
        <w:br/>
        <w:t>2.2 Proposed Security Strategy</w:t>
      </w:r>
    </w:p>
    <w:p w14:paraId="6E9E9BE3" w14:textId="77777777" w:rsidR="00730AF4" w:rsidRPr="00730AF4" w:rsidRDefault="00730AF4" w:rsidP="00CD7998">
      <w:pPr>
        <w:numPr>
          <w:ilvl w:val="0"/>
          <w:numId w:val="35"/>
        </w:numPr>
        <w:spacing w:before="100" w:beforeAutospacing="1" w:after="100" w:afterAutospacing="1" w:line="276"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Policy Framework Development</w:t>
      </w:r>
    </w:p>
    <w:p w14:paraId="55CF340C" w14:textId="77777777" w:rsidR="00730AF4" w:rsidRPr="00730AF4" w:rsidRDefault="00730AF4" w:rsidP="00CD7998">
      <w:pPr>
        <w:numPr>
          <w:ilvl w:val="0"/>
          <w:numId w:val="35"/>
        </w:numPr>
        <w:spacing w:before="100" w:beforeAutospacing="1" w:after="100" w:afterAutospacing="1" w:line="276"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Risk Mitigation Measures</w:t>
      </w:r>
    </w:p>
    <w:p w14:paraId="090C8F72" w14:textId="77777777" w:rsidR="00730AF4" w:rsidRPr="00730AF4" w:rsidRDefault="00730AF4" w:rsidP="00CD7998">
      <w:pPr>
        <w:numPr>
          <w:ilvl w:val="0"/>
          <w:numId w:val="35"/>
        </w:numPr>
        <w:spacing w:before="100" w:beforeAutospacing="1" w:after="100" w:afterAutospacing="1" w:line="276"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Incident Response and Recovery Plans</w:t>
      </w:r>
    </w:p>
    <w:p w14:paraId="41E7CF26" w14:textId="77777777" w:rsidR="00730AF4" w:rsidRPr="00730AF4" w:rsidRDefault="00730AF4" w:rsidP="00CD7998">
      <w:pPr>
        <w:numPr>
          <w:ilvl w:val="0"/>
          <w:numId w:val="35"/>
        </w:numPr>
        <w:spacing w:before="100" w:beforeAutospacing="1" w:after="100" w:afterAutospacing="1" w:line="276"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Compliance Monitoring</w:t>
      </w:r>
    </w:p>
    <w:p w14:paraId="7502AA43" w14:textId="77777777" w:rsidR="00730AF4" w:rsidRPr="00730AF4" w:rsidRDefault="00730AF4" w:rsidP="00CD7998">
      <w:pPr>
        <w:numPr>
          <w:ilvl w:val="0"/>
          <w:numId w:val="35"/>
        </w:numPr>
        <w:spacing w:before="100" w:beforeAutospacing="1" w:after="100" w:afterAutospacing="1" w:line="276"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Disaster Recovery Planning</w:t>
      </w:r>
      <w:r w:rsidRPr="00730AF4">
        <w:rPr>
          <w:rFonts w:ascii="Times New Roman" w:eastAsia="Times New Roman" w:hAnsi="Times New Roman" w:cs="Times New Roman"/>
          <w:kern w:val="0"/>
          <w:sz w:val="24"/>
          <w:szCs w:val="24"/>
          <w14:ligatures w14:val="none"/>
        </w:rPr>
        <w:br/>
        <w:t>2.3 Implementation Plan for NatureGarden</w:t>
      </w:r>
      <w:r w:rsidRPr="00730AF4">
        <w:rPr>
          <w:rFonts w:ascii="Times New Roman" w:eastAsia="Times New Roman" w:hAnsi="Times New Roman" w:cs="Times New Roman"/>
          <w:kern w:val="0"/>
          <w:sz w:val="24"/>
          <w:szCs w:val="24"/>
          <w14:ligatures w14:val="none"/>
        </w:rPr>
        <w:br/>
        <w:t>2.4 Use of Technical Tools and Systems</w:t>
      </w:r>
    </w:p>
    <w:p w14:paraId="024AB4CB" w14:textId="77777777" w:rsidR="00730AF4" w:rsidRPr="00730AF4" w:rsidRDefault="00730AF4" w:rsidP="00CD7998">
      <w:pPr>
        <w:spacing w:before="100" w:beforeAutospacing="1" w:after="100" w:afterAutospacing="1" w:line="276" w:lineRule="auto"/>
        <w:outlineLvl w:val="3"/>
        <w:rPr>
          <w:rFonts w:ascii="Times New Roman" w:eastAsia="Times New Roman" w:hAnsi="Times New Roman" w:cs="Times New Roman"/>
          <w:b/>
          <w:bCs/>
          <w:kern w:val="0"/>
          <w:sz w:val="24"/>
          <w:szCs w:val="24"/>
          <w14:ligatures w14:val="none"/>
        </w:rPr>
      </w:pPr>
      <w:r w:rsidRPr="00730AF4">
        <w:rPr>
          <w:rFonts w:ascii="Times New Roman" w:eastAsia="Times New Roman" w:hAnsi="Times New Roman" w:cs="Times New Roman"/>
          <w:b/>
          <w:bCs/>
          <w:kern w:val="0"/>
          <w:sz w:val="24"/>
          <w:szCs w:val="24"/>
          <w14:ligatures w14:val="none"/>
        </w:rPr>
        <w:t>Part 2: Critique and Analysis of Updated Standards</w:t>
      </w:r>
    </w:p>
    <w:p w14:paraId="07068B51" w14:textId="77777777" w:rsidR="00730AF4" w:rsidRPr="00730AF4" w:rsidRDefault="00730AF4" w:rsidP="00CD7998">
      <w:pPr>
        <w:spacing w:before="100" w:beforeAutospacing="1" w:after="100" w:afterAutospacing="1" w:line="276"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2.5 Importance of Updated Regulations and Standards</w:t>
      </w:r>
      <w:r w:rsidRPr="00730AF4">
        <w:rPr>
          <w:rFonts w:ascii="Times New Roman" w:eastAsia="Times New Roman" w:hAnsi="Times New Roman" w:cs="Times New Roman"/>
          <w:kern w:val="0"/>
          <w:sz w:val="24"/>
          <w:szCs w:val="24"/>
          <w14:ligatures w14:val="none"/>
        </w:rPr>
        <w:br/>
        <w:t>2.6 Challenges in Implementing Standards</w:t>
      </w:r>
      <w:r w:rsidRPr="00730AF4">
        <w:rPr>
          <w:rFonts w:ascii="Times New Roman" w:eastAsia="Times New Roman" w:hAnsi="Times New Roman" w:cs="Times New Roman"/>
          <w:kern w:val="0"/>
          <w:sz w:val="24"/>
          <w:szCs w:val="24"/>
          <w14:ligatures w14:val="none"/>
        </w:rPr>
        <w:br/>
        <w:t>2.7 Recommendations for Continuous Improvement</w:t>
      </w:r>
      <w:r w:rsidRPr="00730AF4">
        <w:rPr>
          <w:rFonts w:ascii="Times New Roman" w:eastAsia="Times New Roman" w:hAnsi="Times New Roman" w:cs="Times New Roman"/>
          <w:kern w:val="0"/>
          <w:sz w:val="24"/>
          <w:szCs w:val="24"/>
          <w14:ligatures w14:val="none"/>
        </w:rPr>
        <w:br/>
        <w:t>2.8 Long-Term Benefits of Compliance and Standards</w:t>
      </w:r>
      <w:r w:rsidRPr="00730AF4">
        <w:rPr>
          <w:rFonts w:ascii="Times New Roman" w:eastAsia="Times New Roman" w:hAnsi="Times New Roman" w:cs="Times New Roman"/>
          <w:kern w:val="0"/>
          <w:sz w:val="24"/>
          <w:szCs w:val="24"/>
          <w14:ligatures w14:val="none"/>
        </w:rPr>
        <w:br/>
        <w:t>2.9 Challenges of Non-Compliance</w:t>
      </w:r>
      <w:r w:rsidRPr="00730AF4">
        <w:rPr>
          <w:rFonts w:ascii="Times New Roman" w:eastAsia="Times New Roman" w:hAnsi="Times New Roman" w:cs="Times New Roman"/>
          <w:kern w:val="0"/>
          <w:sz w:val="24"/>
          <w:szCs w:val="24"/>
          <w14:ligatures w14:val="none"/>
        </w:rPr>
        <w:br/>
        <w:t>2.10 Final Evaluation</w:t>
      </w:r>
    </w:p>
    <w:p w14:paraId="330E6CD0" w14:textId="77777777" w:rsidR="00730AF4" w:rsidRPr="00730AF4" w:rsidRDefault="00730AF4" w:rsidP="00CD7998">
      <w:pPr>
        <w:spacing w:before="100" w:beforeAutospacing="1" w:after="100" w:afterAutospacing="1" w:line="276" w:lineRule="auto"/>
        <w:outlineLvl w:val="2"/>
        <w:rPr>
          <w:rFonts w:ascii="Times New Roman" w:eastAsia="Times New Roman" w:hAnsi="Times New Roman" w:cs="Times New Roman"/>
          <w:b/>
          <w:bCs/>
          <w:kern w:val="0"/>
          <w:sz w:val="27"/>
          <w:szCs w:val="27"/>
          <w14:ligatures w14:val="none"/>
        </w:rPr>
      </w:pPr>
      <w:r w:rsidRPr="00730AF4">
        <w:rPr>
          <w:rFonts w:ascii="Times New Roman" w:eastAsia="Times New Roman" w:hAnsi="Times New Roman" w:cs="Times New Roman"/>
          <w:b/>
          <w:bCs/>
          <w:kern w:val="0"/>
          <w:sz w:val="27"/>
          <w:szCs w:val="27"/>
          <w14:ligatures w14:val="none"/>
        </w:rPr>
        <w:t>References</w:t>
      </w:r>
    </w:p>
    <w:p w14:paraId="6CEC8153" w14:textId="3F3724BB" w:rsidR="00723FE2" w:rsidRPr="00723FE2" w:rsidRDefault="00723FE2" w:rsidP="00CD7998">
      <w:pPr>
        <w:spacing w:before="100" w:beforeAutospacing="1" w:after="100" w:afterAutospacing="1" w:line="360" w:lineRule="auto"/>
        <w:outlineLvl w:val="2"/>
        <w:rPr>
          <w:rFonts w:ascii="Times New Roman" w:eastAsia="Times New Roman" w:hAnsi="Times New Roman" w:cs="Times New Roman"/>
          <w:b/>
          <w:bCs/>
          <w:kern w:val="0"/>
          <w:sz w:val="27"/>
          <w:szCs w:val="27"/>
          <w14:ligatures w14:val="none"/>
        </w:rPr>
      </w:pPr>
      <w:r w:rsidRPr="00723FE2">
        <w:rPr>
          <w:rFonts w:ascii="Times New Roman" w:eastAsia="Times New Roman" w:hAnsi="Times New Roman" w:cs="Times New Roman"/>
          <w:b/>
          <w:bCs/>
          <w:kern w:val="0"/>
          <w:sz w:val="27"/>
          <w:szCs w:val="27"/>
          <w14:ligatures w14:val="none"/>
        </w:rPr>
        <w:lastRenderedPageBreak/>
        <w:t>Section 1: Research on Security Frameworks and Models</w:t>
      </w:r>
    </w:p>
    <w:p w14:paraId="482A3022" w14:textId="77777777" w:rsidR="00723FE2" w:rsidRPr="00723FE2" w:rsidRDefault="00000000" w:rsidP="00CD7998">
      <w:pPr>
        <w:spacing w:after="0" w:line="36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76D3076C">
          <v:rect id="_x0000_i1025" style="width:0;height:1.5pt" o:hralign="center" o:hrstd="t" o:hr="t" fillcolor="#a0a0a0" stroked="f"/>
        </w:pict>
      </w:r>
    </w:p>
    <w:p w14:paraId="1585603F" w14:textId="77777777" w:rsidR="00723FE2" w:rsidRPr="00723FE2" w:rsidRDefault="00723FE2" w:rsidP="00CD7998">
      <w:pPr>
        <w:spacing w:before="100" w:beforeAutospacing="1" w:after="100" w:afterAutospacing="1" w:line="360" w:lineRule="auto"/>
        <w:outlineLvl w:val="2"/>
        <w:rPr>
          <w:rFonts w:ascii="Times New Roman" w:eastAsia="Times New Roman" w:hAnsi="Times New Roman" w:cs="Times New Roman"/>
          <w:b/>
          <w:bCs/>
          <w:kern w:val="0"/>
          <w:sz w:val="27"/>
          <w:szCs w:val="27"/>
          <w14:ligatures w14:val="none"/>
        </w:rPr>
      </w:pPr>
      <w:r w:rsidRPr="00723FE2">
        <w:rPr>
          <w:rFonts w:ascii="Times New Roman" w:eastAsia="Times New Roman" w:hAnsi="Times New Roman" w:cs="Times New Roman"/>
          <w:b/>
          <w:bCs/>
          <w:kern w:val="0"/>
          <w:sz w:val="27"/>
          <w:szCs w:val="27"/>
          <w14:ligatures w14:val="none"/>
        </w:rPr>
        <w:t>1.1 Introduction to Security Frameworks</w:t>
      </w:r>
    </w:p>
    <w:p w14:paraId="3DCF9217" w14:textId="77777777" w:rsidR="007A0E4D" w:rsidRPr="007A0E4D" w:rsidRDefault="007A0E4D" w:rsidP="007A0E4D">
      <w:pPr>
        <w:spacing w:before="100" w:beforeAutospacing="1" w:after="100" w:afterAutospacing="1" w:line="360" w:lineRule="auto"/>
        <w:rPr>
          <w:rFonts w:ascii="Times New Roman" w:eastAsia="Times New Roman" w:hAnsi="Times New Roman" w:cs="Times New Roman"/>
          <w:kern w:val="0"/>
          <w:sz w:val="24"/>
          <w:szCs w:val="24"/>
          <w:lang w:val="en-IN"/>
          <w14:ligatures w14:val="none"/>
        </w:rPr>
      </w:pPr>
      <w:r w:rsidRPr="007A0E4D">
        <w:rPr>
          <w:rFonts w:ascii="Times New Roman" w:eastAsia="Times New Roman" w:hAnsi="Times New Roman" w:cs="Times New Roman"/>
          <w:kern w:val="0"/>
          <w:sz w:val="24"/>
          <w:szCs w:val="24"/>
          <w:lang w:val="en-IN"/>
          <w14:ligatures w14:val="none"/>
        </w:rPr>
        <w:t>Organizations can reduce cyber risks, guarantee regulatory compliance, and protect information assets in a methodical manner by using security frameworks. These frameworks provide tools for incident response, policy enforcement, and risk management while assisting in coordinating IT procedures with business goals.</w:t>
      </w:r>
    </w:p>
    <w:p w14:paraId="42B8B1E2" w14:textId="77777777" w:rsidR="007A0E4D" w:rsidRPr="007A0E4D" w:rsidRDefault="007A0E4D" w:rsidP="007A0E4D">
      <w:pPr>
        <w:spacing w:after="0" w:line="240" w:lineRule="auto"/>
        <w:rPr>
          <w:rFonts w:ascii="Times New Roman" w:eastAsia="Times New Roman" w:hAnsi="Times New Roman" w:cs="Times New Roman"/>
          <w:kern w:val="0"/>
          <w:sz w:val="24"/>
          <w:szCs w:val="24"/>
          <w:lang w:val="en-IN" w:eastAsia="en-IN"/>
          <w14:ligatures w14:val="none"/>
        </w:rPr>
      </w:pPr>
      <w:r w:rsidRPr="007A0E4D">
        <w:rPr>
          <w:rFonts w:ascii="Times New Roman" w:eastAsia="Times New Roman" w:hAnsi="Times New Roman" w:cs="Times New Roman"/>
          <w:kern w:val="0"/>
          <w:sz w:val="24"/>
          <w:szCs w:val="24"/>
          <w:lang w:val="en-IN" w:eastAsia="en-IN"/>
          <w14:ligatures w14:val="none"/>
        </w:rPr>
        <w:t>Using security frameworks guarantees:</w:t>
      </w:r>
    </w:p>
    <w:p w14:paraId="134DCCAC" w14:textId="77777777" w:rsidR="007A0E4D" w:rsidRPr="007A0E4D" w:rsidRDefault="007A0E4D" w:rsidP="007A0E4D">
      <w:pPr>
        <w:spacing w:after="0" w:line="360" w:lineRule="auto"/>
        <w:rPr>
          <w:rFonts w:ascii="Times New Roman" w:eastAsia="Times New Roman" w:hAnsi="Times New Roman" w:cs="Times New Roman"/>
          <w:b/>
          <w:bCs/>
          <w:kern w:val="0"/>
          <w:sz w:val="24"/>
          <w:szCs w:val="24"/>
          <w:lang w:val="en-IN"/>
          <w14:ligatures w14:val="none"/>
        </w:rPr>
      </w:pPr>
      <w:r w:rsidRPr="007A0E4D">
        <w:rPr>
          <w:rFonts w:ascii="Times New Roman" w:eastAsia="Times New Roman" w:hAnsi="Times New Roman" w:cs="Times New Roman"/>
          <w:kern w:val="0"/>
          <w:sz w:val="24"/>
          <w:szCs w:val="24"/>
          <w:lang w:val="en-IN"/>
          <w14:ligatures w14:val="none"/>
        </w:rPr>
        <w:t xml:space="preserve">• Consistency in Procedures: Department-wide standardized controls. </w:t>
      </w:r>
      <w:r w:rsidRPr="007A0E4D">
        <w:rPr>
          <w:rFonts w:ascii="Times New Roman" w:eastAsia="Times New Roman" w:hAnsi="Times New Roman" w:cs="Times New Roman"/>
          <w:kern w:val="0"/>
          <w:sz w:val="24"/>
          <w:szCs w:val="24"/>
          <w:lang w:val="en-IN"/>
          <w14:ligatures w14:val="none"/>
        </w:rPr>
        <w:br/>
        <w:t xml:space="preserve">• Compliance Assurance: Respect for international laws such as HIPAA and GDPR. </w:t>
      </w:r>
      <w:r w:rsidRPr="007A0E4D">
        <w:rPr>
          <w:rFonts w:ascii="Times New Roman" w:eastAsia="Times New Roman" w:hAnsi="Times New Roman" w:cs="Times New Roman"/>
          <w:kern w:val="0"/>
          <w:sz w:val="24"/>
          <w:szCs w:val="24"/>
          <w:lang w:val="en-IN"/>
          <w14:ligatures w14:val="none"/>
        </w:rPr>
        <w:br/>
        <w:t xml:space="preserve">• Resilience: The capacity to bounce back from cyberattacks. </w:t>
      </w:r>
      <w:r w:rsidRPr="007A0E4D">
        <w:rPr>
          <w:rFonts w:ascii="Times New Roman" w:eastAsia="Times New Roman" w:hAnsi="Times New Roman" w:cs="Times New Roman"/>
          <w:kern w:val="0"/>
          <w:sz w:val="24"/>
          <w:szCs w:val="24"/>
          <w:lang w:val="en-IN"/>
          <w14:ligatures w14:val="none"/>
        </w:rPr>
        <w:br/>
        <w:t>In order to develop a comprehensive security policy, organizations frequently integrate technical measures, governance, and monitoring procedures</w:t>
      </w:r>
      <w:r w:rsidRPr="007A0E4D">
        <w:rPr>
          <w:rFonts w:ascii="Times New Roman" w:eastAsia="Times New Roman" w:hAnsi="Times New Roman" w:cs="Times New Roman"/>
          <w:b/>
          <w:bCs/>
          <w:kern w:val="0"/>
          <w:sz w:val="24"/>
          <w:szCs w:val="24"/>
          <w:lang w:val="en-IN"/>
          <w14:ligatures w14:val="none"/>
        </w:rPr>
        <w:t xml:space="preserve">. </w:t>
      </w:r>
    </w:p>
    <w:p w14:paraId="1916CA6D" w14:textId="77777777" w:rsidR="00723FE2" w:rsidRPr="00723FE2" w:rsidRDefault="00000000" w:rsidP="00CD7998">
      <w:pPr>
        <w:spacing w:after="0" w:line="36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18D0BB0A">
          <v:rect id="_x0000_i1026" style="width:0;height:1.5pt" o:hralign="center" o:hrstd="t" o:hr="t" fillcolor="#a0a0a0" stroked="f"/>
        </w:pict>
      </w:r>
    </w:p>
    <w:p w14:paraId="1A608680" w14:textId="77777777" w:rsidR="00723FE2" w:rsidRPr="00723FE2" w:rsidRDefault="00723FE2" w:rsidP="00CD7998">
      <w:pPr>
        <w:spacing w:before="100" w:beforeAutospacing="1" w:after="100" w:afterAutospacing="1" w:line="360" w:lineRule="auto"/>
        <w:outlineLvl w:val="2"/>
        <w:rPr>
          <w:rFonts w:ascii="Times New Roman" w:eastAsia="Times New Roman" w:hAnsi="Times New Roman" w:cs="Times New Roman"/>
          <w:b/>
          <w:bCs/>
          <w:kern w:val="0"/>
          <w:sz w:val="27"/>
          <w:szCs w:val="27"/>
          <w14:ligatures w14:val="none"/>
        </w:rPr>
      </w:pPr>
      <w:r w:rsidRPr="00723FE2">
        <w:rPr>
          <w:rFonts w:ascii="Times New Roman" w:eastAsia="Times New Roman" w:hAnsi="Times New Roman" w:cs="Times New Roman"/>
          <w:b/>
          <w:bCs/>
          <w:kern w:val="0"/>
          <w:sz w:val="27"/>
          <w:szCs w:val="27"/>
          <w14:ligatures w14:val="none"/>
        </w:rPr>
        <w:t>1.2 Analysis of Popular Frameworks</w:t>
      </w:r>
    </w:p>
    <w:p w14:paraId="04149A3F" w14:textId="77777777" w:rsidR="00723FE2" w:rsidRPr="00723FE2" w:rsidRDefault="00723FE2" w:rsidP="00CD7998">
      <w:pPr>
        <w:spacing w:before="100" w:beforeAutospacing="1" w:after="100" w:afterAutospacing="1" w:line="360" w:lineRule="auto"/>
        <w:outlineLvl w:val="3"/>
        <w:rPr>
          <w:rFonts w:ascii="Times New Roman" w:eastAsia="Times New Roman" w:hAnsi="Times New Roman" w:cs="Times New Roman"/>
          <w:b/>
          <w:bCs/>
          <w:kern w:val="0"/>
          <w:sz w:val="24"/>
          <w:szCs w:val="24"/>
          <w14:ligatures w14:val="none"/>
        </w:rPr>
      </w:pPr>
      <w:r w:rsidRPr="00723FE2">
        <w:rPr>
          <w:rFonts w:ascii="Times New Roman" w:eastAsia="Times New Roman" w:hAnsi="Times New Roman" w:cs="Times New Roman"/>
          <w:b/>
          <w:bCs/>
          <w:kern w:val="0"/>
          <w:sz w:val="24"/>
          <w:szCs w:val="24"/>
          <w14:ligatures w14:val="none"/>
        </w:rPr>
        <w:t>COBIT (Control Objectives for Information and Related Technologies)</w:t>
      </w:r>
    </w:p>
    <w:p w14:paraId="1528CDE9" w14:textId="77777777" w:rsidR="007A0E4D" w:rsidRPr="007A0E4D" w:rsidRDefault="007A0E4D" w:rsidP="007A0E4D">
      <w:pPr>
        <w:spacing w:after="0" w:line="240" w:lineRule="auto"/>
        <w:rPr>
          <w:rFonts w:ascii="Times New Roman" w:eastAsia="Times New Roman" w:hAnsi="Times New Roman" w:cs="Times New Roman"/>
          <w:kern w:val="0"/>
          <w:sz w:val="24"/>
          <w:szCs w:val="24"/>
          <w:lang w:val="en-IN" w:eastAsia="en-IN"/>
          <w14:ligatures w14:val="none"/>
        </w:rPr>
      </w:pPr>
      <w:r w:rsidRPr="007A0E4D">
        <w:rPr>
          <w:rFonts w:ascii="Times New Roman" w:eastAsia="Times New Roman" w:hAnsi="Times New Roman" w:cs="Times New Roman"/>
          <w:kern w:val="0"/>
          <w:sz w:val="24"/>
          <w:szCs w:val="24"/>
          <w:lang w:val="en-IN" w:eastAsia="en-IN"/>
          <w14:ligatures w14:val="none"/>
        </w:rPr>
        <w:t xml:space="preserve">ISACA's COBIT focuses on IT governance and making sure that IT systems are in line with business goals. </w:t>
      </w:r>
      <w:r w:rsidRPr="007A0E4D">
        <w:rPr>
          <w:rFonts w:ascii="Times New Roman" w:eastAsia="Times New Roman" w:hAnsi="Times New Roman" w:cs="Times New Roman"/>
          <w:kern w:val="0"/>
          <w:sz w:val="24"/>
          <w:szCs w:val="24"/>
          <w:lang w:val="en-IN" w:eastAsia="en-IN"/>
          <w14:ligatures w14:val="none"/>
        </w:rPr>
        <w:br/>
        <w:t>Important features:</w:t>
      </w:r>
    </w:p>
    <w:p w14:paraId="2671BD31" w14:textId="77777777" w:rsidR="007A0E4D" w:rsidRDefault="007A0E4D" w:rsidP="007A0E4D">
      <w:pPr>
        <w:pStyle w:val="ListParagraph"/>
        <w:numPr>
          <w:ilvl w:val="0"/>
          <w:numId w:val="39"/>
        </w:numPr>
        <w:spacing w:before="100" w:beforeAutospacing="1" w:after="100" w:afterAutospacing="1" w:line="360" w:lineRule="auto"/>
        <w:rPr>
          <w:rFonts w:ascii="Times New Roman" w:eastAsia="Times New Roman" w:hAnsi="Times New Roman" w:cs="Times New Roman"/>
          <w:kern w:val="0"/>
          <w:sz w:val="24"/>
          <w:szCs w:val="24"/>
          <w:lang w:val="en-IN"/>
          <w14:ligatures w14:val="none"/>
        </w:rPr>
      </w:pPr>
      <w:r w:rsidRPr="007A0E4D">
        <w:rPr>
          <w:rFonts w:ascii="Times New Roman" w:eastAsia="Times New Roman" w:hAnsi="Times New Roman" w:cs="Times New Roman"/>
          <w:kern w:val="0"/>
          <w:sz w:val="24"/>
          <w:szCs w:val="24"/>
          <w:lang w:val="en-IN"/>
          <w14:ligatures w14:val="none"/>
        </w:rPr>
        <w:t>Strategic Alignment: Guarantees that IT assets are utilized to achieve corporate objectives.</w:t>
      </w:r>
    </w:p>
    <w:p w14:paraId="0CA67F17" w14:textId="77777777" w:rsidR="007A0E4D" w:rsidRDefault="007A0E4D" w:rsidP="007A0E4D">
      <w:pPr>
        <w:pStyle w:val="ListParagraph"/>
        <w:numPr>
          <w:ilvl w:val="0"/>
          <w:numId w:val="39"/>
        </w:numPr>
        <w:spacing w:before="100" w:beforeAutospacing="1" w:after="100" w:afterAutospacing="1" w:line="360" w:lineRule="auto"/>
        <w:rPr>
          <w:rFonts w:ascii="Times New Roman" w:eastAsia="Times New Roman" w:hAnsi="Times New Roman" w:cs="Times New Roman"/>
          <w:kern w:val="0"/>
          <w:sz w:val="24"/>
          <w:szCs w:val="24"/>
          <w:lang w:val="en-IN"/>
          <w14:ligatures w14:val="none"/>
        </w:rPr>
      </w:pPr>
      <w:r w:rsidRPr="007A0E4D">
        <w:rPr>
          <w:rFonts w:ascii="Times New Roman" w:eastAsia="Times New Roman" w:hAnsi="Times New Roman" w:cs="Times New Roman"/>
          <w:kern w:val="0"/>
          <w:sz w:val="24"/>
          <w:szCs w:val="24"/>
          <w:lang w:val="en-IN"/>
          <w14:ligatures w14:val="none"/>
        </w:rPr>
        <w:t xml:space="preserve"> Performance metrics offer instruments to assess the efficacy of information technology systems.</w:t>
      </w:r>
    </w:p>
    <w:p w14:paraId="003291BD" w14:textId="090EF04B" w:rsidR="007A0E4D" w:rsidRPr="007A0E4D" w:rsidRDefault="007A0E4D" w:rsidP="007A0E4D">
      <w:pPr>
        <w:pStyle w:val="ListParagraph"/>
        <w:numPr>
          <w:ilvl w:val="0"/>
          <w:numId w:val="39"/>
        </w:numPr>
        <w:spacing w:before="100" w:beforeAutospacing="1" w:after="100" w:afterAutospacing="1" w:line="360" w:lineRule="auto"/>
        <w:rPr>
          <w:rFonts w:ascii="Times New Roman" w:eastAsia="Times New Roman" w:hAnsi="Times New Roman" w:cs="Times New Roman"/>
          <w:kern w:val="0"/>
          <w:sz w:val="24"/>
          <w:szCs w:val="24"/>
          <w:lang w:val="en-IN"/>
          <w14:ligatures w14:val="none"/>
        </w:rPr>
      </w:pPr>
      <w:r w:rsidRPr="007A0E4D">
        <w:rPr>
          <w:rFonts w:ascii="Times New Roman" w:eastAsia="Times New Roman" w:hAnsi="Times New Roman" w:cs="Times New Roman"/>
          <w:kern w:val="0"/>
          <w:sz w:val="24"/>
          <w:szCs w:val="24"/>
          <w:lang w:val="en-IN"/>
          <w14:ligatures w14:val="none"/>
        </w:rPr>
        <w:t xml:space="preserve"> Governance Principles: Emphasizes responsibility and the process of making decisions.</w:t>
      </w:r>
    </w:p>
    <w:p w14:paraId="7EE70B8B" w14:textId="77777777" w:rsidR="007A0E4D" w:rsidRPr="007A0E4D" w:rsidRDefault="007A0E4D" w:rsidP="007A0E4D">
      <w:pPr>
        <w:spacing w:after="0" w:line="240" w:lineRule="auto"/>
        <w:rPr>
          <w:rFonts w:ascii="Times New Roman" w:eastAsia="Times New Roman" w:hAnsi="Times New Roman" w:cs="Times New Roman"/>
          <w:kern w:val="0"/>
          <w:sz w:val="24"/>
          <w:szCs w:val="24"/>
          <w:lang w:val="en-IN" w:eastAsia="en-IN"/>
          <w14:ligatures w14:val="none"/>
        </w:rPr>
      </w:pPr>
      <w:r w:rsidRPr="007A0E4D">
        <w:rPr>
          <w:rFonts w:ascii="Times New Roman" w:eastAsia="Times New Roman" w:hAnsi="Times New Roman" w:cs="Times New Roman"/>
          <w:kern w:val="0"/>
          <w:sz w:val="24"/>
          <w:szCs w:val="24"/>
          <w:lang w:val="en-IN" w:eastAsia="en-IN"/>
          <w14:ligatures w14:val="none"/>
        </w:rPr>
        <w:t>Relevance: COBIT is perfect for businesses looking for a governance-focused strategy, especially those looking to enhance IT compliance and performance.</w:t>
      </w:r>
    </w:p>
    <w:p w14:paraId="3A71AD61" w14:textId="7085FCC2" w:rsidR="00723FE2" w:rsidRPr="007A0E4D" w:rsidRDefault="007A0E4D" w:rsidP="007A0E4D">
      <w:pPr>
        <w:pStyle w:val="ListParagraph"/>
        <w:numPr>
          <w:ilvl w:val="0"/>
          <w:numId w:val="36"/>
        </w:numPr>
        <w:spacing w:after="0" w:line="360" w:lineRule="auto"/>
        <w:rPr>
          <w:rFonts w:ascii="Times New Roman" w:eastAsia="Times New Roman" w:hAnsi="Times New Roman" w:cs="Times New Roman"/>
          <w:kern w:val="0"/>
          <w:sz w:val="24"/>
          <w:szCs w:val="24"/>
          <w14:ligatures w14:val="none"/>
        </w:rPr>
      </w:pPr>
      <w:r>
        <w:pict w14:anchorId="46A82A13">
          <v:rect id="_x0000_i1056" style="width:0;height:1.5pt" o:hralign="center" o:hrstd="t" o:hr="t" fillcolor="#a0a0a0" stroked="f"/>
        </w:pict>
      </w:r>
    </w:p>
    <w:p w14:paraId="36153AF4" w14:textId="77777777" w:rsidR="00723FE2" w:rsidRPr="00723FE2" w:rsidRDefault="00723FE2" w:rsidP="00CD7998">
      <w:pPr>
        <w:spacing w:before="100" w:beforeAutospacing="1" w:after="100" w:afterAutospacing="1" w:line="360" w:lineRule="auto"/>
        <w:outlineLvl w:val="3"/>
        <w:rPr>
          <w:rFonts w:ascii="Times New Roman" w:eastAsia="Times New Roman" w:hAnsi="Times New Roman" w:cs="Times New Roman"/>
          <w:b/>
          <w:bCs/>
          <w:kern w:val="0"/>
          <w:sz w:val="24"/>
          <w:szCs w:val="24"/>
          <w14:ligatures w14:val="none"/>
        </w:rPr>
      </w:pPr>
      <w:r w:rsidRPr="00723FE2">
        <w:rPr>
          <w:rFonts w:ascii="Times New Roman" w:eastAsia="Times New Roman" w:hAnsi="Times New Roman" w:cs="Times New Roman"/>
          <w:b/>
          <w:bCs/>
          <w:kern w:val="0"/>
          <w:sz w:val="24"/>
          <w:szCs w:val="24"/>
          <w14:ligatures w14:val="none"/>
        </w:rPr>
        <w:lastRenderedPageBreak/>
        <w:t>ISO/IEC 27001</w:t>
      </w:r>
    </w:p>
    <w:p w14:paraId="09CD0859" w14:textId="77777777" w:rsidR="007A0E4D" w:rsidRPr="007A0E4D" w:rsidRDefault="007A0E4D" w:rsidP="007A0E4D">
      <w:pPr>
        <w:spacing w:before="100" w:beforeAutospacing="1" w:after="100" w:afterAutospacing="1" w:line="360" w:lineRule="auto"/>
        <w:outlineLvl w:val="3"/>
        <w:rPr>
          <w:rFonts w:ascii="Times New Roman" w:eastAsia="Times New Roman" w:hAnsi="Times New Roman" w:cs="Times New Roman"/>
          <w:kern w:val="0"/>
          <w:sz w:val="24"/>
          <w:szCs w:val="24"/>
          <w:lang w:val="en-IN"/>
          <w14:ligatures w14:val="none"/>
        </w:rPr>
      </w:pPr>
      <w:r w:rsidRPr="007A0E4D">
        <w:rPr>
          <w:rFonts w:ascii="Times New Roman" w:eastAsia="Times New Roman" w:hAnsi="Times New Roman" w:cs="Times New Roman"/>
          <w:kern w:val="0"/>
          <w:sz w:val="24"/>
          <w:szCs w:val="24"/>
          <w:lang w:val="en-IN"/>
          <w14:ligatures w14:val="none"/>
        </w:rPr>
        <w:t xml:space="preserve">The international standard for information security management systems (ISMS), ISO/IEC 27001. It emphasizes a risk-based methodology. </w:t>
      </w:r>
      <w:r w:rsidRPr="007A0E4D">
        <w:rPr>
          <w:rFonts w:ascii="Times New Roman" w:eastAsia="Times New Roman" w:hAnsi="Times New Roman" w:cs="Times New Roman"/>
          <w:kern w:val="0"/>
          <w:sz w:val="24"/>
          <w:szCs w:val="24"/>
          <w:lang w:val="en-IN"/>
          <w14:ligatures w14:val="none"/>
        </w:rPr>
        <w:br/>
        <w:t xml:space="preserve">Important attributes: </w:t>
      </w:r>
      <w:r w:rsidRPr="007A0E4D">
        <w:rPr>
          <w:rFonts w:ascii="Times New Roman" w:eastAsia="Times New Roman" w:hAnsi="Times New Roman" w:cs="Times New Roman"/>
          <w:kern w:val="0"/>
          <w:sz w:val="24"/>
          <w:szCs w:val="24"/>
          <w:lang w:val="en-IN"/>
          <w14:ligatures w14:val="none"/>
        </w:rPr>
        <w:br/>
        <w:t xml:space="preserve">• Risk assessment: Offers thorough instructions for recognizing and reducing hazards. </w:t>
      </w:r>
      <w:r w:rsidRPr="007A0E4D">
        <w:rPr>
          <w:rFonts w:ascii="Times New Roman" w:eastAsia="Times New Roman" w:hAnsi="Times New Roman" w:cs="Times New Roman"/>
          <w:kern w:val="0"/>
          <w:sz w:val="24"/>
          <w:szCs w:val="24"/>
          <w:lang w:val="en-IN"/>
          <w14:ligatures w14:val="none"/>
        </w:rPr>
        <w:br/>
        <w:t xml:space="preserve">• Security Controls: Addresses topics like incident response, encryption, and access control. </w:t>
      </w:r>
      <w:r w:rsidRPr="007A0E4D">
        <w:rPr>
          <w:rFonts w:ascii="Times New Roman" w:eastAsia="Times New Roman" w:hAnsi="Times New Roman" w:cs="Times New Roman"/>
          <w:kern w:val="0"/>
          <w:sz w:val="24"/>
          <w:szCs w:val="24"/>
          <w:lang w:val="en-IN"/>
          <w14:ligatures w14:val="none"/>
        </w:rPr>
        <w:br/>
        <w:t xml:space="preserve">• Compliance Audits: Frequent assessments guarantee that standards are being followed. </w:t>
      </w:r>
      <w:r w:rsidRPr="007A0E4D">
        <w:rPr>
          <w:rFonts w:ascii="Times New Roman" w:eastAsia="Times New Roman" w:hAnsi="Times New Roman" w:cs="Times New Roman"/>
          <w:kern w:val="0"/>
          <w:sz w:val="24"/>
          <w:szCs w:val="24"/>
          <w:lang w:val="en-IN"/>
          <w14:ligatures w14:val="none"/>
        </w:rPr>
        <w:br/>
        <w:t xml:space="preserve">Relevance: Because of its extensive breadth and support for global compliance, ISO/IEC 27001 is extensively implemented by multinational corporations. </w:t>
      </w:r>
    </w:p>
    <w:p w14:paraId="3D98F609" w14:textId="77777777" w:rsidR="00723FE2" w:rsidRPr="00723FE2" w:rsidRDefault="00723FE2" w:rsidP="00CD7998">
      <w:pPr>
        <w:spacing w:before="100" w:beforeAutospacing="1" w:after="100" w:afterAutospacing="1" w:line="360" w:lineRule="auto"/>
        <w:outlineLvl w:val="3"/>
        <w:rPr>
          <w:rFonts w:ascii="Times New Roman" w:eastAsia="Times New Roman" w:hAnsi="Times New Roman" w:cs="Times New Roman"/>
          <w:b/>
          <w:bCs/>
          <w:kern w:val="0"/>
          <w:sz w:val="24"/>
          <w:szCs w:val="24"/>
          <w14:ligatures w14:val="none"/>
        </w:rPr>
      </w:pPr>
      <w:r w:rsidRPr="00723FE2">
        <w:rPr>
          <w:rFonts w:ascii="Times New Roman" w:eastAsia="Times New Roman" w:hAnsi="Times New Roman" w:cs="Times New Roman"/>
          <w:b/>
          <w:bCs/>
          <w:kern w:val="0"/>
          <w:sz w:val="24"/>
          <w:szCs w:val="24"/>
          <w14:ligatures w14:val="none"/>
        </w:rPr>
        <w:t>NIST Cybersecurity Framework</w:t>
      </w:r>
    </w:p>
    <w:p w14:paraId="03A33B54" w14:textId="77777777" w:rsidR="006010DC" w:rsidRPr="006010DC" w:rsidRDefault="006010DC" w:rsidP="006010DC">
      <w:pPr>
        <w:spacing w:after="0" w:line="360" w:lineRule="auto"/>
        <w:rPr>
          <w:rFonts w:ascii="Times New Roman" w:eastAsia="Times New Roman" w:hAnsi="Times New Roman" w:cs="Times New Roman"/>
          <w:kern w:val="0"/>
          <w:sz w:val="24"/>
          <w:szCs w:val="24"/>
          <w:lang w:val="en-IN"/>
          <w14:ligatures w14:val="none"/>
        </w:rPr>
      </w:pPr>
      <w:r w:rsidRPr="006010DC">
        <w:rPr>
          <w:rFonts w:ascii="Times New Roman" w:eastAsia="Times New Roman" w:hAnsi="Times New Roman" w:cs="Times New Roman"/>
          <w:kern w:val="0"/>
          <w:sz w:val="24"/>
          <w:szCs w:val="24"/>
          <w:lang w:val="en-IN"/>
          <w14:ligatures w14:val="none"/>
        </w:rPr>
        <w:t xml:space="preserve">The five main tasks of the NIST Cybersecurity Framework—Identify, Protect, Detect, Respond, and Recover—provide a versatile method for handling cybersecurity threats. </w:t>
      </w:r>
      <w:r w:rsidRPr="006010DC">
        <w:rPr>
          <w:rFonts w:ascii="Times New Roman" w:eastAsia="Times New Roman" w:hAnsi="Times New Roman" w:cs="Times New Roman"/>
          <w:kern w:val="0"/>
          <w:sz w:val="24"/>
          <w:szCs w:val="24"/>
          <w:lang w:val="en-IN"/>
          <w14:ligatures w14:val="none"/>
        </w:rPr>
        <w:br/>
        <w:t xml:space="preserve">Important attributes: </w:t>
      </w:r>
      <w:r w:rsidRPr="006010DC">
        <w:rPr>
          <w:rFonts w:ascii="Times New Roman" w:eastAsia="Times New Roman" w:hAnsi="Times New Roman" w:cs="Times New Roman"/>
          <w:kern w:val="0"/>
          <w:sz w:val="24"/>
          <w:szCs w:val="24"/>
          <w:lang w:val="en-IN"/>
          <w14:ligatures w14:val="none"/>
        </w:rPr>
        <w:br/>
        <w:t xml:space="preserve">• Incident Response: Places a strong emphasis on recovery and response procedures. </w:t>
      </w:r>
      <w:r w:rsidRPr="006010DC">
        <w:rPr>
          <w:rFonts w:ascii="Times New Roman" w:eastAsia="Times New Roman" w:hAnsi="Times New Roman" w:cs="Times New Roman"/>
          <w:kern w:val="0"/>
          <w:sz w:val="24"/>
          <w:szCs w:val="24"/>
          <w:lang w:val="en-IN"/>
          <w14:ligatures w14:val="none"/>
        </w:rPr>
        <w:br/>
        <w:t xml:space="preserve">• Risk-Based Approach: Helps businesses prioritize resources for the most important threats. </w:t>
      </w:r>
      <w:r w:rsidRPr="006010DC">
        <w:rPr>
          <w:rFonts w:ascii="Times New Roman" w:eastAsia="Times New Roman" w:hAnsi="Times New Roman" w:cs="Times New Roman"/>
          <w:kern w:val="0"/>
          <w:sz w:val="24"/>
          <w:szCs w:val="24"/>
          <w:lang w:val="en-IN"/>
          <w14:ligatures w14:val="none"/>
        </w:rPr>
        <w:br/>
        <w:t xml:space="preserve">• Scalability: Fits all sizes of enterprises. </w:t>
      </w:r>
      <w:r w:rsidRPr="006010DC">
        <w:rPr>
          <w:rFonts w:ascii="Times New Roman" w:eastAsia="Times New Roman" w:hAnsi="Times New Roman" w:cs="Times New Roman"/>
          <w:kern w:val="0"/>
          <w:sz w:val="24"/>
          <w:szCs w:val="24"/>
          <w:lang w:val="en-IN"/>
          <w14:ligatures w14:val="none"/>
        </w:rPr>
        <w:br/>
        <w:t xml:space="preserve">Relevance: Organizations who need to improve incident response capabilities while preserving operational flexibility may find NIST to be especially useful. </w:t>
      </w:r>
    </w:p>
    <w:p w14:paraId="6ECCF06C" w14:textId="77777777" w:rsidR="00723FE2" w:rsidRPr="00723FE2" w:rsidRDefault="00000000" w:rsidP="00CD7998">
      <w:pPr>
        <w:spacing w:after="0" w:line="36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56E14B4D">
          <v:rect id="_x0000_i1029" style="width:0;height:1.5pt" o:hralign="center" o:hrstd="t" o:hr="t" fillcolor="#a0a0a0" stroked="f"/>
        </w:pict>
      </w:r>
    </w:p>
    <w:p w14:paraId="4730424A" w14:textId="77777777" w:rsidR="00723FE2" w:rsidRPr="00723FE2" w:rsidRDefault="00723FE2" w:rsidP="00CD7998">
      <w:pPr>
        <w:spacing w:before="100" w:beforeAutospacing="1" w:after="100" w:afterAutospacing="1"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b/>
          <w:bCs/>
          <w:kern w:val="0"/>
          <w:sz w:val="24"/>
          <w:szCs w:val="24"/>
          <w14:ligatures w14:val="none"/>
        </w:rPr>
        <w:t>Table 1</w:t>
      </w:r>
    </w:p>
    <w:tbl>
      <w:tblPr>
        <w:tblStyle w:val="TableGrid"/>
        <w:tblW w:w="0" w:type="auto"/>
        <w:jc w:val="center"/>
        <w:tblLook w:val="04A0" w:firstRow="1" w:lastRow="0" w:firstColumn="1" w:lastColumn="0" w:noHBand="0" w:noVBand="1"/>
      </w:tblPr>
      <w:tblGrid>
        <w:gridCol w:w="1539"/>
        <w:gridCol w:w="2257"/>
        <w:gridCol w:w="2943"/>
        <w:gridCol w:w="2611"/>
      </w:tblGrid>
      <w:tr w:rsidR="00723FE2" w:rsidRPr="00723FE2" w14:paraId="0E986BF0" w14:textId="77777777" w:rsidTr="00730AF4">
        <w:trPr>
          <w:jc w:val="center"/>
        </w:trPr>
        <w:tc>
          <w:tcPr>
            <w:tcW w:w="0" w:type="auto"/>
            <w:hideMark/>
          </w:tcPr>
          <w:p w14:paraId="216BFE0E" w14:textId="77777777" w:rsidR="00723FE2" w:rsidRPr="00723FE2" w:rsidRDefault="00723FE2" w:rsidP="00CD7998">
            <w:pPr>
              <w:spacing w:line="360" w:lineRule="auto"/>
              <w:jc w:val="center"/>
              <w:rPr>
                <w:rFonts w:ascii="Times New Roman" w:eastAsia="Times New Roman" w:hAnsi="Times New Roman" w:cs="Times New Roman"/>
                <w:b/>
                <w:bCs/>
                <w:kern w:val="0"/>
                <w:sz w:val="24"/>
                <w:szCs w:val="24"/>
                <w14:ligatures w14:val="none"/>
              </w:rPr>
            </w:pPr>
            <w:r w:rsidRPr="00723FE2">
              <w:rPr>
                <w:rFonts w:ascii="Times New Roman" w:eastAsia="Times New Roman" w:hAnsi="Times New Roman" w:cs="Times New Roman"/>
                <w:b/>
                <w:bCs/>
                <w:kern w:val="0"/>
                <w:sz w:val="24"/>
                <w:szCs w:val="24"/>
                <w14:ligatures w14:val="none"/>
              </w:rPr>
              <w:t>Framework</w:t>
            </w:r>
          </w:p>
        </w:tc>
        <w:tc>
          <w:tcPr>
            <w:tcW w:w="0" w:type="auto"/>
            <w:hideMark/>
          </w:tcPr>
          <w:p w14:paraId="46FE2B83" w14:textId="77777777" w:rsidR="00723FE2" w:rsidRPr="00723FE2" w:rsidRDefault="00723FE2" w:rsidP="00CD7998">
            <w:pPr>
              <w:spacing w:line="360" w:lineRule="auto"/>
              <w:jc w:val="center"/>
              <w:rPr>
                <w:rFonts w:ascii="Times New Roman" w:eastAsia="Times New Roman" w:hAnsi="Times New Roman" w:cs="Times New Roman"/>
                <w:b/>
                <w:bCs/>
                <w:kern w:val="0"/>
                <w:sz w:val="24"/>
                <w:szCs w:val="24"/>
                <w14:ligatures w14:val="none"/>
              </w:rPr>
            </w:pPr>
            <w:r w:rsidRPr="00723FE2">
              <w:rPr>
                <w:rFonts w:ascii="Times New Roman" w:eastAsia="Times New Roman" w:hAnsi="Times New Roman" w:cs="Times New Roman"/>
                <w:b/>
                <w:bCs/>
                <w:kern w:val="0"/>
                <w:sz w:val="24"/>
                <w:szCs w:val="24"/>
                <w14:ligatures w14:val="none"/>
              </w:rPr>
              <w:t>Focus</w:t>
            </w:r>
          </w:p>
        </w:tc>
        <w:tc>
          <w:tcPr>
            <w:tcW w:w="0" w:type="auto"/>
            <w:hideMark/>
          </w:tcPr>
          <w:p w14:paraId="1FD824EC" w14:textId="77777777" w:rsidR="00723FE2" w:rsidRPr="00723FE2" w:rsidRDefault="00723FE2" w:rsidP="00CD7998">
            <w:pPr>
              <w:spacing w:line="360" w:lineRule="auto"/>
              <w:jc w:val="center"/>
              <w:rPr>
                <w:rFonts w:ascii="Times New Roman" w:eastAsia="Times New Roman" w:hAnsi="Times New Roman" w:cs="Times New Roman"/>
                <w:b/>
                <w:bCs/>
                <w:kern w:val="0"/>
                <w:sz w:val="24"/>
                <w:szCs w:val="24"/>
                <w14:ligatures w14:val="none"/>
              </w:rPr>
            </w:pPr>
            <w:r w:rsidRPr="00723FE2">
              <w:rPr>
                <w:rFonts w:ascii="Times New Roman" w:eastAsia="Times New Roman" w:hAnsi="Times New Roman" w:cs="Times New Roman"/>
                <w:b/>
                <w:bCs/>
                <w:kern w:val="0"/>
                <w:sz w:val="24"/>
                <w:szCs w:val="24"/>
                <w14:ligatures w14:val="none"/>
              </w:rPr>
              <w:t>Key Features</w:t>
            </w:r>
          </w:p>
        </w:tc>
        <w:tc>
          <w:tcPr>
            <w:tcW w:w="0" w:type="auto"/>
            <w:hideMark/>
          </w:tcPr>
          <w:p w14:paraId="420D2D87" w14:textId="77777777" w:rsidR="00723FE2" w:rsidRPr="00723FE2" w:rsidRDefault="00723FE2" w:rsidP="00CD7998">
            <w:pPr>
              <w:spacing w:line="360" w:lineRule="auto"/>
              <w:jc w:val="center"/>
              <w:rPr>
                <w:rFonts w:ascii="Times New Roman" w:eastAsia="Times New Roman" w:hAnsi="Times New Roman" w:cs="Times New Roman"/>
                <w:b/>
                <w:bCs/>
                <w:kern w:val="0"/>
                <w:sz w:val="24"/>
                <w:szCs w:val="24"/>
                <w14:ligatures w14:val="none"/>
              </w:rPr>
            </w:pPr>
            <w:r w:rsidRPr="00723FE2">
              <w:rPr>
                <w:rFonts w:ascii="Times New Roman" w:eastAsia="Times New Roman" w:hAnsi="Times New Roman" w:cs="Times New Roman"/>
                <w:b/>
                <w:bCs/>
                <w:kern w:val="0"/>
                <w:sz w:val="24"/>
                <w:szCs w:val="24"/>
                <w14:ligatures w14:val="none"/>
              </w:rPr>
              <w:t>Best Fit For</w:t>
            </w:r>
          </w:p>
        </w:tc>
      </w:tr>
      <w:tr w:rsidR="00723FE2" w:rsidRPr="00723FE2" w14:paraId="0864DBAB" w14:textId="77777777" w:rsidTr="00730AF4">
        <w:trPr>
          <w:jc w:val="center"/>
        </w:trPr>
        <w:tc>
          <w:tcPr>
            <w:tcW w:w="0" w:type="auto"/>
            <w:hideMark/>
          </w:tcPr>
          <w:p w14:paraId="08718C24"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COBIT</w:t>
            </w:r>
          </w:p>
        </w:tc>
        <w:tc>
          <w:tcPr>
            <w:tcW w:w="0" w:type="auto"/>
            <w:hideMark/>
          </w:tcPr>
          <w:p w14:paraId="0719EC2A"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IT Governance</w:t>
            </w:r>
          </w:p>
        </w:tc>
        <w:tc>
          <w:tcPr>
            <w:tcW w:w="0" w:type="auto"/>
            <w:hideMark/>
          </w:tcPr>
          <w:p w14:paraId="0885CBBF"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Aligns IT goals with business objectives.</w:t>
            </w:r>
          </w:p>
        </w:tc>
        <w:tc>
          <w:tcPr>
            <w:tcW w:w="0" w:type="auto"/>
            <w:hideMark/>
          </w:tcPr>
          <w:p w14:paraId="0FE6129D"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Governance-centric organizations.</w:t>
            </w:r>
          </w:p>
        </w:tc>
      </w:tr>
      <w:tr w:rsidR="00723FE2" w:rsidRPr="00723FE2" w14:paraId="5A6ED85F" w14:textId="77777777" w:rsidTr="00730AF4">
        <w:trPr>
          <w:jc w:val="center"/>
        </w:trPr>
        <w:tc>
          <w:tcPr>
            <w:tcW w:w="0" w:type="auto"/>
            <w:hideMark/>
          </w:tcPr>
          <w:p w14:paraId="204BDF4D"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ISO/IEC 27001</w:t>
            </w:r>
          </w:p>
        </w:tc>
        <w:tc>
          <w:tcPr>
            <w:tcW w:w="0" w:type="auto"/>
            <w:hideMark/>
          </w:tcPr>
          <w:p w14:paraId="19C25EF2"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Information Security</w:t>
            </w:r>
          </w:p>
        </w:tc>
        <w:tc>
          <w:tcPr>
            <w:tcW w:w="0" w:type="auto"/>
            <w:hideMark/>
          </w:tcPr>
          <w:p w14:paraId="50C138D0"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Comprehensive ISMS with compliance audits.</w:t>
            </w:r>
          </w:p>
        </w:tc>
        <w:tc>
          <w:tcPr>
            <w:tcW w:w="0" w:type="auto"/>
            <w:hideMark/>
          </w:tcPr>
          <w:p w14:paraId="1FAD67AB"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Global enterprises with compliance needs.</w:t>
            </w:r>
          </w:p>
        </w:tc>
      </w:tr>
      <w:tr w:rsidR="00723FE2" w:rsidRPr="00723FE2" w14:paraId="1842AC78" w14:textId="77777777" w:rsidTr="00730AF4">
        <w:trPr>
          <w:jc w:val="center"/>
        </w:trPr>
        <w:tc>
          <w:tcPr>
            <w:tcW w:w="0" w:type="auto"/>
            <w:hideMark/>
          </w:tcPr>
          <w:p w14:paraId="696F98C3"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NIST</w:t>
            </w:r>
          </w:p>
        </w:tc>
        <w:tc>
          <w:tcPr>
            <w:tcW w:w="0" w:type="auto"/>
            <w:hideMark/>
          </w:tcPr>
          <w:p w14:paraId="79447263"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Cybersecurity Risk Management</w:t>
            </w:r>
          </w:p>
        </w:tc>
        <w:tc>
          <w:tcPr>
            <w:tcW w:w="0" w:type="auto"/>
            <w:hideMark/>
          </w:tcPr>
          <w:p w14:paraId="51E54257"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Flexible risk management and incident response.</w:t>
            </w:r>
          </w:p>
        </w:tc>
        <w:tc>
          <w:tcPr>
            <w:tcW w:w="0" w:type="auto"/>
            <w:hideMark/>
          </w:tcPr>
          <w:p w14:paraId="632EDF8A"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Small to large enterprises.</w:t>
            </w:r>
          </w:p>
        </w:tc>
      </w:tr>
    </w:tbl>
    <w:p w14:paraId="50DF2A52" w14:textId="77777777" w:rsidR="00723FE2" w:rsidRPr="00723FE2" w:rsidRDefault="00000000" w:rsidP="00CD7998">
      <w:pPr>
        <w:spacing w:after="0" w:line="36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1C129F4B">
          <v:rect id="_x0000_i1030" style="width:0;height:1.5pt" o:hralign="center" o:hrstd="t" o:hr="t" fillcolor="#a0a0a0" stroked="f"/>
        </w:pict>
      </w:r>
    </w:p>
    <w:p w14:paraId="1C676482" w14:textId="77777777" w:rsidR="00723FE2" w:rsidRPr="00723FE2" w:rsidRDefault="00723FE2" w:rsidP="00CD7998">
      <w:pPr>
        <w:spacing w:before="100" w:beforeAutospacing="1" w:after="100" w:afterAutospacing="1" w:line="360" w:lineRule="auto"/>
        <w:outlineLvl w:val="2"/>
        <w:rPr>
          <w:rFonts w:ascii="Times New Roman" w:eastAsia="Times New Roman" w:hAnsi="Times New Roman" w:cs="Times New Roman"/>
          <w:b/>
          <w:bCs/>
          <w:kern w:val="0"/>
          <w:sz w:val="27"/>
          <w:szCs w:val="27"/>
          <w14:ligatures w14:val="none"/>
        </w:rPr>
      </w:pPr>
      <w:r w:rsidRPr="00723FE2">
        <w:rPr>
          <w:rFonts w:ascii="Times New Roman" w:eastAsia="Times New Roman" w:hAnsi="Times New Roman" w:cs="Times New Roman"/>
          <w:b/>
          <w:bCs/>
          <w:kern w:val="0"/>
          <w:sz w:val="27"/>
          <w:szCs w:val="27"/>
          <w14:ligatures w14:val="none"/>
        </w:rPr>
        <w:lastRenderedPageBreak/>
        <w:t>1.3 Comparison of Frameworks</w:t>
      </w:r>
    </w:p>
    <w:p w14:paraId="518009EC" w14:textId="701CF959" w:rsidR="00CD7998" w:rsidRPr="00DD7FE4" w:rsidRDefault="006010DC" w:rsidP="00CD7998">
      <w:pPr>
        <w:spacing w:before="100" w:beforeAutospacing="1" w:after="100" w:afterAutospacing="1" w:line="360" w:lineRule="auto"/>
        <w:rPr>
          <w:rFonts w:ascii="Times New Roman" w:eastAsia="Times New Roman" w:hAnsi="Times New Roman" w:cs="Times New Roman"/>
          <w:kern w:val="0"/>
          <w:sz w:val="24"/>
          <w:szCs w:val="24"/>
          <w:lang w:val="en-IN"/>
          <w14:ligatures w14:val="none"/>
        </w:rPr>
      </w:pPr>
      <w:r w:rsidRPr="006010DC">
        <w:rPr>
          <w:rFonts w:ascii="Times New Roman" w:eastAsia="Times New Roman" w:hAnsi="Times New Roman" w:cs="Times New Roman"/>
          <w:kern w:val="0"/>
          <w:sz w:val="24"/>
          <w:szCs w:val="24"/>
          <w:lang w:val="en-IN"/>
          <w14:ligatures w14:val="none"/>
        </w:rPr>
        <w:t xml:space="preserve">The focus and applicability of frameworks varies greatly: COBIT has a strong emphasis on governance but lacks precise technical guidelines, necessitating the use of additional frameworks for implementation. </w:t>
      </w:r>
      <w:r w:rsidRPr="006010DC">
        <w:rPr>
          <w:rFonts w:ascii="Times New Roman" w:eastAsia="Times New Roman" w:hAnsi="Times New Roman" w:cs="Times New Roman"/>
          <w:kern w:val="0"/>
          <w:sz w:val="24"/>
          <w:szCs w:val="24"/>
          <w:lang w:val="en-IN"/>
          <w14:ligatures w14:val="none"/>
        </w:rPr>
        <w:br/>
        <w:t xml:space="preserve">• Although it takes a lot of time and resources to implement, ISO/IEC 27001 offers comprehensive security measures. </w:t>
      </w:r>
      <w:r w:rsidRPr="006010DC">
        <w:rPr>
          <w:rFonts w:ascii="Times New Roman" w:eastAsia="Times New Roman" w:hAnsi="Times New Roman" w:cs="Times New Roman"/>
          <w:kern w:val="0"/>
          <w:sz w:val="24"/>
          <w:szCs w:val="24"/>
          <w:lang w:val="en-IN"/>
          <w14:ligatures w14:val="none"/>
        </w:rPr>
        <w:br/>
        <w:t xml:space="preserve">• While NIST excels at risk prioritization and is incident-focused and flexible, its relevance for rigorous worldwide compliance is restricted. </w:t>
      </w:r>
    </w:p>
    <w:p w14:paraId="4E2A3B54" w14:textId="62B8401A" w:rsidR="00723FE2" w:rsidRPr="00723FE2" w:rsidRDefault="00723FE2" w:rsidP="00CD7998">
      <w:pPr>
        <w:spacing w:before="100" w:beforeAutospacing="1" w:after="100" w:afterAutospacing="1"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b/>
          <w:bCs/>
          <w:kern w:val="0"/>
          <w:sz w:val="24"/>
          <w:szCs w:val="24"/>
          <w14:ligatures w14:val="none"/>
        </w:rPr>
        <w:t>Table 2</w:t>
      </w:r>
    </w:p>
    <w:tbl>
      <w:tblPr>
        <w:tblStyle w:val="TableGrid"/>
        <w:tblW w:w="0" w:type="auto"/>
        <w:jc w:val="center"/>
        <w:tblLook w:val="04A0" w:firstRow="1" w:lastRow="0" w:firstColumn="1" w:lastColumn="0" w:noHBand="0" w:noVBand="1"/>
      </w:tblPr>
      <w:tblGrid>
        <w:gridCol w:w="1864"/>
        <w:gridCol w:w="2609"/>
        <w:gridCol w:w="2251"/>
        <w:gridCol w:w="2626"/>
      </w:tblGrid>
      <w:tr w:rsidR="00723FE2" w:rsidRPr="00723FE2" w14:paraId="462E55EF" w14:textId="77777777" w:rsidTr="00730AF4">
        <w:trPr>
          <w:jc w:val="center"/>
        </w:trPr>
        <w:tc>
          <w:tcPr>
            <w:tcW w:w="0" w:type="auto"/>
            <w:hideMark/>
          </w:tcPr>
          <w:p w14:paraId="4532EC8B" w14:textId="77777777" w:rsidR="00723FE2" w:rsidRPr="00723FE2" w:rsidRDefault="00723FE2" w:rsidP="00CD7998">
            <w:pPr>
              <w:spacing w:line="360" w:lineRule="auto"/>
              <w:jc w:val="center"/>
              <w:rPr>
                <w:rFonts w:ascii="Times New Roman" w:eastAsia="Times New Roman" w:hAnsi="Times New Roman" w:cs="Times New Roman"/>
                <w:b/>
                <w:bCs/>
                <w:kern w:val="0"/>
                <w:sz w:val="24"/>
                <w:szCs w:val="24"/>
                <w14:ligatures w14:val="none"/>
              </w:rPr>
            </w:pPr>
            <w:r w:rsidRPr="00723FE2">
              <w:rPr>
                <w:rFonts w:ascii="Times New Roman" w:eastAsia="Times New Roman" w:hAnsi="Times New Roman" w:cs="Times New Roman"/>
                <w:b/>
                <w:bCs/>
                <w:kern w:val="0"/>
                <w:sz w:val="24"/>
                <w:szCs w:val="24"/>
                <w14:ligatures w14:val="none"/>
              </w:rPr>
              <w:t>Comparison Aspect</w:t>
            </w:r>
          </w:p>
        </w:tc>
        <w:tc>
          <w:tcPr>
            <w:tcW w:w="0" w:type="auto"/>
            <w:hideMark/>
          </w:tcPr>
          <w:p w14:paraId="4DA960F8" w14:textId="77777777" w:rsidR="00723FE2" w:rsidRPr="00723FE2" w:rsidRDefault="00723FE2" w:rsidP="00CD7998">
            <w:pPr>
              <w:spacing w:line="360" w:lineRule="auto"/>
              <w:jc w:val="center"/>
              <w:rPr>
                <w:rFonts w:ascii="Times New Roman" w:eastAsia="Times New Roman" w:hAnsi="Times New Roman" w:cs="Times New Roman"/>
                <w:b/>
                <w:bCs/>
                <w:kern w:val="0"/>
                <w:sz w:val="24"/>
                <w:szCs w:val="24"/>
                <w14:ligatures w14:val="none"/>
              </w:rPr>
            </w:pPr>
            <w:r w:rsidRPr="00723FE2">
              <w:rPr>
                <w:rFonts w:ascii="Times New Roman" w:eastAsia="Times New Roman" w:hAnsi="Times New Roman" w:cs="Times New Roman"/>
                <w:b/>
                <w:bCs/>
                <w:kern w:val="0"/>
                <w:sz w:val="24"/>
                <w:szCs w:val="24"/>
                <w14:ligatures w14:val="none"/>
              </w:rPr>
              <w:t>COBIT</w:t>
            </w:r>
          </w:p>
        </w:tc>
        <w:tc>
          <w:tcPr>
            <w:tcW w:w="0" w:type="auto"/>
            <w:hideMark/>
          </w:tcPr>
          <w:p w14:paraId="75F9E714" w14:textId="77777777" w:rsidR="00723FE2" w:rsidRPr="00723FE2" w:rsidRDefault="00723FE2" w:rsidP="00CD7998">
            <w:pPr>
              <w:spacing w:line="360" w:lineRule="auto"/>
              <w:jc w:val="center"/>
              <w:rPr>
                <w:rFonts w:ascii="Times New Roman" w:eastAsia="Times New Roman" w:hAnsi="Times New Roman" w:cs="Times New Roman"/>
                <w:b/>
                <w:bCs/>
                <w:kern w:val="0"/>
                <w:sz w:val="24"/>
                <w:szCs w:val="24"/>
                <w14:ligatures w14:val="none"/>
              </w:rPr>
            </w:pPr>
            <w:r w:rsidRPr="00723FE2">
              <w:rPr>
                <w:rFonts w:ascii="Times New Roman" w:eastAsia="Times New Roman" w:hAnsi="Times New Roman" w:cs="Times New Roman"/>
                <w:b/>
                <w:bCs/>
                <w:kern w:val="0"/>
                <w:sz w:val="24"/>
                <w:szCs w:val="24"/>
                <w14:ligatures w14:val="none"/>
              </w:rPr>
              <w:t>ISO/IEC 27001</w:t>
            </w:r>
          </w:p>
        </w:tc>
        <w:tc>
          <w:tcPr>
            <w:tcW w:w="0" w:type="auto"/>
            <w:hideMark/>
          </w:tcPr>
          <w:p w14:paraId="0F22D411" w14:textId="77777777" w:rsidR="00723FE2" w:rsidRPr="00723FE2" w:rsidRDefault="00723FE2" w:rsidP="00CD7998">
            <w:pPr>
              <w:spacing w:line="360" w:lineRule="auto"/>
              <w:jc w:val="center"/>
              <w:rPr>
                <w:rFonts w:ascii="Times New Roman" w:eastAsia="Times New Roman" w:hAnsi="Times New Roman" w:cs="Times New Roman"/>
                <w:b/>
                <w:bCs/>
                <w:kern w:val="0"/>
                <w:sz w:val="24"/>
                <w:szCs w:val="24"/>
                <w14:ligatures w14:val="none"/>
              </w:rPr>
            </w:pPr>
            <w:r w:rsidRPr="00723FE2">
              <w:rPr>
                <w:rFonts w:ascii="Times New Roman" w:eastAsia="Times New Roman" w:hAnsi="Times New Roman" w:cs="Times New Roman"/>
                <w:b/>
                <w:bCs/>
                <w:kern w:val="0"/>
                <w:sz w:val="24"/>
                <w:szCs w:val="24"/>
                <w14:ligatures w14:val="none"/>
              </w:rPr>
              <w:t>NIST Cybersecurity Framework</w:t>
            </w:r>
          </w:p>
        </w:tc>
      </w:tr>
      <w:tr w:rsidR="00723FE2" w:rsidRPr="00723FE2" w14:paraId="2222498C" w14:textId="77777777" w:rsidTr="00730AF4">
        <w:trPr>
          <w:jc w:val="center"/>
        </w:trPr>
        <w:tc>
          <w:tcPr>
            <w:tcW w:w="0" w:type="auto"/>
            <w:hideMark/>
          </w:tcPr>
          <w:p w14:paraId="7AA38FC8"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Focus</w:t>
            </w:r>
          </w:p>
        </w:tc>
        <w:tc>
          <w:tcPr>
            <w:tcW w:w="0" w:type="auto"/>
            <w:hideMark/>
          </w:tcPr>
          <w:p w14:paraId="6FCFE350"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IT Governance</w:t>
            </w:r>
          </w:p>
        </w:tc>
        <w:tc>
          <w:tcPr>
            <w:tcW w:w="0" w:type="auto"/>
            <w:hideMark/>
          </w:tcPr>
          <w:p w14:paraId="1550776A"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ISMS and Compliance</w:t>
            </w:r>
          </w:p>
        </w:tc>
        <w:tc>
          <w:tcPr>
            <w:tcW w:w="0" w:type="auto"/>
            <w:hideMark/>
          </w:tcPr>
          <w:p w14:paraId="4B01E105"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Risk Management</w:t>
            </w:r>
          </w:p>
        </w:tc>
      </w:tr>
      <w:tr w:rsidR="00723FE2" w:rsidRPr="00723FE2" w14:paraId="3F11D1E9" w14:textId="77777777" w:rsidTr="00730AF4">
        <w:trPr>
          <w:jc w:val="center"/>
        </w:trPr>
        <w:tc>
          <w:tcPr>
            <w:tcW w:w="0" w:type="auto"/>
            <w:hideMark/>
          </w:tcPr>
          <w:p w14:paraId="186C3356"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Strength</w:t>
            </w:r>
          </w:p>
        </w:tc>
        <w:tc>
          <w:tcPr>
            <w:tcW w:w="0" w:type="auto"/>
            <w:hideMark/>
          </w:tcPr>
          <w:p w14:paraId="09FA3BEB"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Strategic alignment</w:t>
            </w:r>
          </w:p>
        </w:tc>
        <w:tc>
          <w:tcPr>
            <w:tcW w:w="0" w:type="auto"/>
            <w:hideMark/>
          </w:tcPr>
          <w:p w14:paraId="5FD95965"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Compliance and control</w:t>
            </w:r>
          </w:p>
        </w:tc>
        <w:tc>
          <w:tcPr>
            <w:tcW w:w="0" w:type="auto"/>
            <w:hideMark/>
          </w:tcPr>
          <w:p w14:paraId="30476C48"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Flexibility and incident response</w:t>
            </w:r>
          </w:p>
        </w:tc>
      </w:tr>
      <w:tr w:rsidR="00723FE2" w:rsidRPr="00723FE2" w14:paraId="34A075AB" w14:textId="77777777" w:rsidTr="00730AF4">
        <w:trPr>
          <w:jc w:val="center"/>
        </w:trPr>
        <w:tc>
          <w:tcPr>
            <w:tcW w:w="0" w:type="auto"/>
            <w:hideMark/>
          </w:tcPr>
          <w:p w14:paraId="29AEA3A0"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Weakness</w:t>
            </w:r>
          </w:p>
        </w:tc>
        <w:tc>
          <w:tcPr>
            <w:tcW w:w="0" w:type="auto"/>
            <w:hideMark/>
          </w:tcPr>
          <w:p w14:paraId="2BC7EBA5"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Requires supplementary standards.</w:t>
            </w:r>
          </w:p>
        </w:tc>
        <w:tc>
          <w:tcPr>
            <w:tcW w:w="0" w:type="auto"/>
            <w:hideMark/>
          </w:tcPr>
          <w:p w14:paraId="2FA7ED76"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High implementation cost.</w:t>
            </w:r>
          </w:p>
        </w:tc>
        <w:tc>
          <w:tcPr>
            <w:tcW w:w="0" w:type="auto"/>
            <w:hideMark/>
          </w:tcPr>
          <w:p w14:paraId="584D9D82"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Limited global compliance scope.</w:t>
            </w:r>
          </w:p>
        </w:tc>
      </w:tr>
    </w:tbl>
    <w:p w14:paraId="0ACEFB1D" w14:textId="77777777" w:rsidR="00723FE2" w:rsidRPr="00723FE2" w:rsidRDefault="00000000" w:rsidP="00CD7998">
      <w:pPr>
        <w:spacing w:after="0" w:line="36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1175BD51">
          <v:rect id="_x0000_i1031" style="width:0;height:1.5pt" o:hralign="center" o:hrstd="t" o:hr="t" fillcolor="#a0a0a0" stroked="f"/>
        </w:pict>
      </w:r>
    </w:p>
    <w:p w14:paraId="418440C8" w14:textId="77777777" w:rsidR="00723FE2" w:rsidRPr="00723FE2" w:rsidRDefault="00723FE2" w:rsidP="00CD7998">
      <w:pPr>
        <w:spacing w:before="100" w:beforeAutospacing="1" w:after="100" w:afterAutospacing="1" w:line="360" w:lineRule="auto"/>
        <w:outlineLvl w:val="2"/>
        <w:rPr>
          <w:rFonts w:ascii="Times New Roman" w:eastAsia="Times New Roman" w:hAnsi="Times New Roman" w:cs="Times New Roman"/>
          <w:b/>
          <w:bCs/>
          <w:kern w:val="0"/>
          <w:sz w:val="27"/>
          <w:szCs w:val="27"/>
          <w14:ligatures w14:val="none"/>
        </w:rPr>
      </w:pPr>
      <w:r w:rsidRPr="00723FE2">
        <w:rPr>
          <w:rFonts w:ascii="Times New Roman" w:eastAsia="Times New Roman" w:hAnsi="Times New Roman" w:cs="Times New Roman"/>
          <w:b/>
          <w:bCs/>
          <w:kern w:val="0"/>
          <w:sz w:val="27"/>
          <w:szCs w:val="27"/>
          <w14:ligatures w14:val="none"/>
        </w:rPr>
        <w:t>1.4 Role of Frameworks in Modern Organizations</w:t>
      </w:r>
    </w:p>
    <w:p w14:paraId="5437A9F0" w14:textId="77777777" w:rsidR="006010DC" w:rsidRPr="006010DC" w:rsidRDefault="006010DC" w:rsidP="006010DC">
      <w:pPr>
        <w:spacing w:line="360" w:lineRule="auto"/>
        <w:rPr>
          <w:rFonts w:ascii="Times New Roman" w:eastAsia="Times New Roman" w:hAnsi="Times New Roman" w:cs="Times New Roman"/>
          <w:kern w:val="0"/>
          <w:sz w:val="24"/>
          <w:szCs w:val="24"/>
          <w:lang w:val="en-IN"/>
          <w14:ligatures w14:val="none"/>
        </w:rPr>
      </w:pPr>
      <w:r w:rsidRPr="006010DC">
        <w:rPr>
          <w:rFonts w:ascii="Times New Roman" w:eastAsia="Times New Roman" w:hAnsi="Times New Roman" w:cs="Times New Roman"/>
          <w:kern w:val="0"/>
          <w:sz w:val="24"/>
          <w:szCs w:val="24"/>
          <w:lang w:val="en-IN"/>
          <w14:ligatures w14:val="none"/>
        </w:rPr>
        <w:t xml:space="preserve">When it comes to combating cyberthreats and guaranteeing corporate resilience, security frameworks are essential. </w:t>
      </w:r>
      <w:r w:rsidRPr="006010DC">
        <w:rPr>
          <w:rFonts w:ascii="Times New Roman" w:eastAsia="Times New Roman" w:hAnsi="Times New Roman" w:cs="Times New Roman"/>
          <w:kern w:val="0"/>
          <w:sz w:val="24"/>
          <w:szCs w:val="24"/>
          <w:lang w:val="en-IN"/>
          <w14:ligatures w14:val="none"/>
        </w:rPr>
        <w:br/>
        <w:t xml:space="preserve">1. Risk management: Frameworks offer instruments for determining and ranking hazards. </w:t>
      </w:r>
      <w:r w:rsidRPr="006010DC">
        <w:rPr>
          <w:rFonts w:ascii="Times New Roman" w:eastAsia="Times New Roman" w:hAnsi="Times New Roman" w:cs="Times New Roman"/>
          <w:kern w:val="0"/>
          <w:sz w:val="24"/>
          <w:szCs w:val="24"/>
          <w:lang w:val="en-IN"/>
          <w14:ligatures w14:val="none"/>
        </w:rPr>
        <w:br/>
        <w:t xml:space="preserve">2. Policy Enforcement: Provide well-organized instructions for formulating and upholding policies. </w:t>
      </w:r>
      <w:r w:rsidRPr="006010DC">
        <w:rPr>
          <w:rFonts w:ascii="Times New Roman" w:eastAsia="Times New Roman" w:hAnsi="Times New Roman" w:cs="Times New Roman"/>
          <w:kern w:val="0"/>
          <w:sz w:val="24"/>
          <w:szCs w:val="24"/>
          <w:lang w:val="en-IN"/>
          <w14:ligatures w14:val="none"/>
        </w:rPr>
        <w:br/>
        <w:t xml:space="preserve">3. Compliance: Lower the possibility of legal problems by ensuring conformance to international regulatory requirements. </w:t>
      </w:r>
      <w:r w:rsidRPr="006010DC">
        <w:rPr>
          <w:rFonts w:ascii="Times New Roman" w:eastAsia="Times New Roman" w:hAnsi="Times New Roman" w:cs="Times New Roman"/>
          <w:kern w:val="0"/>
          <w:sz w:val="24"/>
          <w:szCs w:val="24"/>
          <w:lang w:val="en-IN"/>
          <w14:ligatures w14:val="none"/>
        </w:rPr>
        <w:br/>
        <w:t xml:space="preserve">4. Operational Continuity: By facilitating prompt event recovery, frameworks such as NIST </w:t>
      </w:r>
      <w:r w:rsidRPr="006010DC">
        <w:rPr>
          <w:rFonts w:ascii="Times New Roman" w:eastAsia="Times New Roman" w:hAnsi="Times New Roman" w:cs="Times New Roman"/>
          <w:kern w:val="0"/>
          <w:sz w:val="24"/>
          <w:szCs w:val="24"/>
          <w:lang w:val="en-IN"/>
          <w14:ligatures w14:val="none"/>
        </w:rPr>
        <w:lastRenderedPageBreak/>
        <w:t xml:space="preserve">reduce downtime. </w:t>
      </w:r>
      <w:r w:rsidRPr="006010DC">
        <w:rPr>
          <w:rFonts w:ascii="Times New Roman" w:eastAsia="Times New Roman" w:hAnsi="Times New Roman" w:cs="Times New Roman"/>
          <w:kern w:val="0"/>
          <w:sz w:val="24"/>
          <w:szCs w:val="24"/>
          <w:lang w:val="en-IN"/>
          <w14:ligatures w14:val="none"/>
        </w:rPr>
        <w:br/>
        <w:t xml:space="preserve">Organizations can develop a complete plan that strikes a balance between governance, security, and compliance by combining these concepts. </w:t>
      </w:r>
    </w:p>
    <w:p w14:paraId="69ABDB1A" w14:textId="77777777" w:rsidR="00723FE2" w:rsidRPr="00723FE2" w:rsidRDefault="00723FE2" w:rsidP="00CD7998">
      <w:pPr>
        <w:spacing w:before="100" w:beforeAutospacing="1" w:after="100" w:afterAutospacing="1" w:line="360" w:lineRule="auto"/>
        <w:outlineLvl w:val="2"/>
        <w:rPr>
          <w:rFonts w:ascii="Times New Roman" w:eastAsia="Times New Roman" w:hAnsi="Times New Roman" w:cs="Times New Roman"/>
          <w:b/>
          <w:bCs/>
          <w:kern w:val="0"/>
          <w:sz w:val="27"/>
          <w:szCs w:val="27"/>
          <w14:ligatures w14:val="none"/>
        </w:rPr>
      </w:pPr>
      <w:r w:rsidRPr="00723FE2">
        <w:rPr>
          <w:rFonts w:ascii="Times New Roman" w:eastAsia="Times New Roman" w:hAnsi="Times New Roman" w:cs="Times New Roman"/>
          <w:b/>
          <w:bCs/>
          <w:kern w:val="0"/>
          <w:sz w:val="27"/>
          <w:szCs w:val="27"/>
          <w14:ligatures w14:val="none"/>
        </w:rPr>
        <w:t>Section 2 Part 1: Design Approach for Information Security for NatureGarden</w:t>
      </w:r>
    </w:p>
    <w:p w14:paraId="01016837" w14:textId="77777777" w:rsidR="00723FE2" w:rsidRPr="00723FE2" w:rsidRDefault="00000000" w:rsidP="00CD7998">
      <w:pPr>
        <w:spacing w:after="0" w:line="36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05C7AACE">
          <v:rect id="_x0000_i1032" style="width:0;height:1.5pt" o:hralign="center" o:hrstd="t" o:hr="t" fillcolor="#a0a0a0" stroked="f"/>
        </w:pict>
      </w:r>
    </w:p>
    <w:p w14:paraId="2E07AB72" w14:textId="77777777" w:rsidR="00723FE2" w:rsidRPr="00723FE2" w:rsidRDefault="00723FE2" w:rsidP="00CD7998">
      <w:pPr>
        <w:spacing w:before="100" w:beforeAutospacing="1" w:after="100" w:afterAutospacing="1" w:line="360" w:lineRule="auto"/>
        <w:outlineLvl w:val="2"/>
        <w:rPr>
          <w:rFonts w:ascii="Times New Roman" w:eastAsia="Times New Roman" w:hAnsi="Times New Roman" w:cs="Times New Roman"/>
          <w:b/>
          <w:bCs/>
          <w:kern w:val="0"/>
          <w:sz w:val="27"/>
          <w:szCs w:val="27"/>
          <w14:ligatures w14:val="none"/>
        </w:rPr>
      </w:pPr>
      <w:r w:rsidRPr="00723FE2">
        <w:rPr>
          <w:rFonts w:ascii="Times New Roman" w:eastAsia="Times New Roman" w:hAnsi="Times New Roman" w:cs="Times New Roman"/>
          <w:b/>
          <w:bCs/>
          <w:kern w:val="0"/>
          <w:sz w:val="27"/>
          <w:szCs w:val="27"/>
          <w14:ligatures w14:val="none"/>
        </w:rPr>
        <w:t>2.1 Identification of Security Requirements for NG</w:t>
      </w:r>
    </w:p>
    <w:p w14:paraId="734050A5" w14:textId="77777777" w:rsidR="006010DC" w:rsidRPr="006010DC" w:rsidRDefault="006010DC" w:rsidP="006010DC">
      <w:pPr>
        <w:spacing w:after="0" w:line="240" w:lineRule="auto"/>
        <w:rPr>
          <w:rFonts w:ascii="Times New Roman" w:eastAsia="Times New Roman" w:hAnsi="Times New Roman" w:cs="Times New Roman"/>
          <w:kern w:val="0"/>
          <w:sz w:val="24"/>
          <w:szCs w:val="24"/>
          <w:lang w:val="en-IN"/>
          <w14:ligatures w14:val="none"/>
        </w:rPr>
      </w:pPr>
      <w:r w:rsidRPr="006010DC">
        <w:rPr>
          <w:rFonts w:ascii="Times New Roman" w:eastAsia="Times New Roman" w:hAnsi="Times New Roman" w:cs="Times New Roman"/>
          <w:kern w:val="0"/>
          <w:sz w:val="24"/>
          <w:szCs w:val="24"/>
          <w:lang w:val="en-IN"/>
          <w14:ligatures w14:val="none"/>
        </w:rPr>
        <w:t>NatureGarden (NG) operates in a complicated digital environment with its global cloud services, 95% wireless infrastructure, and Bring Your Own Device (BYOD) policy. These operating setups make NG particularly vulnerable to cyberthreats, including unauthorized access, data breaches, and regulatory noncompliance. Determining the security requirements is the first step in developing a robust and tailored security plan.</w:t>
      </w:r>
    </w:p>
    <w:p w14:paraId="39DE0AD3" w14:textId="77777777" w:rsidR="006010DC" w:rsidRDefault="006010DC" w:rsidP="006010DC">
      <w:pPr>
        <w:spacing w:after="0" w:line="240" w:lineRule="auto"/>
        <w:rPr>
          <w:rFonts w:ascii="Times New Roman" w:eastAsia="Times New Roman" w:hAnsi="Times New Roman" w:cs="Times New Roman"/>
          <w:kern w:val="0"/>
          <w:sz w:val="24"/>
          <w:szCs w:val="24"/>
          <w:lang w:val="en-IN" w:eastAsia="en-IN"/>
          <w14:ligatures w14:val="none"/>
        </w:rPr>
      </w:pPr>
    </w:p>
    <w:p w14:paraId="1D625FD2" w14:textId="77777777" w:rsidR="006010DC" w:rsidRPr="006010DC" w:rsidRDefault="006010DC" w:rsidP="006010DC">
      <w:pPr>
        <w:spacing w:after="0" w:line="240" w:lineRule="auto"/>
        <w:rPr>
          <w:rFonts w:ascii="Times New Roman" w:eastAsia="Times New Roman" w:hAnsi="Times New Roman" w:cs="Times New Roman"/>
          <w:kern w:val="0"/>
          <w:sz w:val="24"/>
          <w:szCs w:val="24"/>
          <w:lang w:val="en-IN" w:eastAsia="en-IN"/>
          <w14:ligatures w14:val="none"/>
        </w:rPr>
      </w:pPr>
      <w:r w:rsidRPr="006010DC">
        <w:rPr>
          <w:rFonts w:ascii="Times New Roman" w:eastAsia="Times New Roman" w:hAnsi="Times New Roman" w:cs="Times New Roman"/>
          <w:kern w:val="0"/>
          <w:sz w:val="24"/>
          <w:szCs w:val="24"/>
          <w:lang w:val="en-IN" w:eastAsia="en-IN"/>
          <w14:ligatures w14:val="none"/>
        </w:rPr>
        <w:t xml:space="preserve">Crucial Security Requirements </w:t>
      </w:r>
      <w:r w:rsidRPr="006010DC">
        <w:rPr>
          <w:rFonts w:ascii="Times New Roman" w:eastAsia="Times New Roman" w:hAnsi="Times New Roman" w:cs="Times New Roman"/>
          <w:kern w:val="0"/>
          <w:sz w:val="24"/>
          <w:szCs w:val="24"/>
          <w:lang w:val="en-IN" w:eastAsia="en-IN"/>
          <w14:ligatures w14:val="none"/>
        </w:rPr>
        <w:br/>
        <w:t xml:space="preserve">1. Data protection: It's critical to prevent theft and unauthorized access to personnel files, intellectual property, and sensitive client information. Confidentiality is ensured by encrypting both data at rest and data in transit. Multi-Factor Authentication (MFA) adds an extra layer of security to access control. </w:t>
      </w:r>
      <w:r w:rsidRPr="006010DC">
        <w:rPr>
          <w:rFonts w:ascii="Times New Roman" w:eastAsia="Times New Roman" w:hAnsi="Times New Roman" w:cs="Times New Roman"/>
          <w:kern w:val="0"/>
          <w:sz w:val="24"/>
          <w:szCs w:val="24"/>
          <w:lang w:val="en-IN" w:eastAsia="en-IN"/>
          <w14:ligatures w14:val="none"/>
        </w:rPr>
        <w:br/>
      </w:r>
      <w:r w:rsidRPr="006010DC">
        <w:rPr>
          <w:rFonts w:ascii="Times New Roman" w:eastAsia="Times New Roman" w:hAnsi="Times New Roman" w:cs="Times New Roman"/>
          <w:kern w:val="0"/>
          <w:sz w:val="24"/>
          <w:szCs w:val="24"/>
          <w:lang w:val="en-IN" w:eastAsia="en-IN"/>
          <w14:ligatures w14:val="none"/>
        </w:rPr>
        <w:br/>
        <w:t xml:space="preserve">2. Access Control: Role-Based Access Control (RBAC) lowers the risk of insider attacks by ensuring that employees can only access data and systems relevant to their roles. Clear privilege segregation is necessary to safeguard sensitive resources. </w:t>
      </w:r>
      <w:r w:rsidRPr="006010DC">
        <w:rPr>
          <w:rFonts w:ascii="Times New Roman" w:eastAsia="Times New Roman" w:hAnsi="Times New Roman" w:cs="Times New Roman"/>
          <w:kern w:val="0"/>
          <w:sz w:val="24"/>
          <w:szCs w:val="24"/>
          <w:lang w:val="en-IN" w:eastAsia="en-IN"/>
          <w14:ligatures w14:val="none"/>
        </w:rPr>
        <w:br/>
      </w:r>
      <w:r w:rsidRPr="006010DC">
        <w:rPr>
          <w:rFonts w:ascii="Times New Roman" w:eastAsia="Times New Roman" w:hAnsi="Times New Roman" w:cs="Times New Roman"/>
          <w:kern w:val="0"/>
          <w:sz w:val="24"/>
          <w:szCs w:val="24"/>
          <w:lang w:val="en-IN" w:eastAsia="en-IN"/>
          <w14:ligatures w14:val="none"/>
        </w:rPr>
        <w:br/>
        <w:t xml:space="preserve">3. Incident Response Capabilities: An established Incident Response Plan (IRP) is necessary to detect, stop, and lessen attacks. With a well-documented IRP, NG can react to cyber crises rapidly, minimizing data loss and delay. </w:t>
      </w:r>
    </w:p>
    <w:p w14:paraId="66D235FB" w14:textId="77777777" w:rsidR="006010DC" w:rsidRPr="006010DC" w:rsidRDefault="006010DC" w:rsidP="006010DC">
      <w:pPr>
        <w:spacing w:after="0" w:line="240" w:lineRule="auto"/>
        <w:rPr>
          <w:rFonts w:ascii="Times New Roman" w:eastAsia="Times New Roman" w:hAnsi="Times New Roman" w:cs="Times New Roman"/>
          <w:kern w:val="0"/>
          <w:sz w:val="24"/>
          <w:szCs w:val="24"/>
          <w:lang w:val="en-IN" w:eastAsia="en-IN"/>
          <w14:ligatures w14:val="none"/>
        </w:rPr>
      </w:pPr>
    </w:p>
    <w:p w14:paraId="4CCAE235" w14:textId="77777777" w:rsidR="006010DC" w:rsidRPr="006010DC" w:rsidRDefault="006010DC" w:rsidP="006010DC">
      <w:pPr>
        <w:spacing w:after="0" w:line="360" w:lineRule="auto"/>
        <w:rPr>
          <w:rFonts w:ascii="Times New Roman" w:eastAsia="Times New Roman" w:hAnsi="Times New Roman" w:cs="Times New Roman"/>
          <w:kern w:val="0"/>
          <w:sz w:val="24"/>
          <w:szCs w:val="24"/>
          <w:lang w:val="en-IN"/>
          <w14:ligatures w14:val="none"/>
        </w:rPr>
      </w:pPr>
      <w:r w:rsidRPr="006010DC">
        <w:rPr>
          <w:rFonts w:ascii="Times New Roman" w:eastAsia="Times New Roman" w:hAnsi="Times New Roman" w:cs="Times New Roman"/>
          <w:kern w:val="0"/>
          <w:sz w:val="24"/>
          <w:szCs w:val="24"/>
          <w:lang w:val="en-IN"/>
          <w14:ligatures w14:val="none"/>
        </w:rPr>
        <w:t xml:space="preserve">4.Regulatory Compliance: Adherence to GDPR, HIPAA, and ISO 27001 regulations is essential to avoiding penalties and maintaining client trust. To ensure continued conformity to these regulations, compliance monitoring systems must be included. </w:t>
      </w:r>
      <w:r w:rsidRPr="006010DC">
        <w:rPr>
          <w:rFonts w:ascii="Times New Roman" w:eastAsia="Times New Roman" w:hAnsi="Times New Roman" w:cs="Times New Roman"/>
          <w:kern w:val="0"/>
          <w:sz w:val="24"/>
          <w:szCs w:val="24"/>
          <w:lang w:val="en-IN"/>
          <w14:ligatures w14:val="none"/>
        </w:rPr>
        <w:br/>
        <w:t xml:space="preserve">5. Disaster Recovery and Business Continuity: To ensure uninterrupted operations during emergencies, NG must have robust backup strategies, cloud storage platforms, and redundant infrastructure, such as hot and warm sites. </w:t>
      </w:r>
      <w:r w:rsidRPr="006010DC">
        <w:rPr>
          <w:rFonts w:ascii="Times New Roman" w:eastAsia="Times New Roman" w:hAnsi="Times New Roman" w:cs="Times New Roman"/>
          <w:kern w:val="0"/>
          <w:sz w:val="24"/>
          <w:szCs w:val="24"/>
          <w:lang w:val="en-IN"/>
          <w14:ligatures w14:val="none"/>
        </w:rPr>
        <w:br/>
        <w:t xml:space="preserve">6. Employee Awareness: Human error is a major contributor to security breaches. Regular training sessions that focus on phishing awareness and secure data management are necessary to reduce vulnerabilities. </w:t>
      </w:r>
    </w:p>
    <w:p w14:paraId="1A3D47C6" w14:textId="77777777" w:rsidR="00723FE2" w:rsidRPr="00723FE2" w:rsidRDefault="00000000" w:rsidP="00CD7998">
      <w:pPr>
        <w:spacing w:after="0" w:line="36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lastRenderedPageBreak/>
        <w:pict w14:anchorId="57F0676B">
          <v:rect id="_x0000_i1033" style="width:0;height:1.5pt" o:hralign="center" o:hrstd="t" o:hr="t" fillcolor="#a0a0a0" stroked="f"/>
        </w:pict>
      </w:r>
    </w:p>
    <w:p w14:paraId="3BF72EAD" w14:textId="77777777" w:rsidR="00723FE2" w:rsidRPr="00723FE2" w:rsidRDefault="00723FE2" w:rsidP="00CD7998">
      <w:pPr>
        <w:spacing w:before="100" w:beforeAutospacing="1" w:after="100" w:afterAutospacing="1" w:line="360" w:lineRule="auto"/>
        <w:outlineLvl w:val="2"/>
        <w:rPr>
          <w:rFonts w:ascii="Times New Roman" w:eastAsia="Times New Roman" w:hAnsi="Times New Roman" w:cs="Times New Roman"/>
          <w:b/>
          <w:bCs/>
          <w:kern w:val="0"/>
          <w:sz w:val="27"/>
          <w:szCs w:val="27"/>
          <w14:ligatures w14:val="none"/>
        </w:rPr>
      </w:pPr>
      <w:r w:rsidRPr="00723FE2">
        <w:rPr>
          <w:rFonts w:ascii="Times New Roman" w:eastAsia="Times New Roman" w:hAnsi="Times New Roman" w:cs="Times New Roman"/>
          <w:b/>
          <w:bCs/>
          <w:kern w:val="0"/>
          <w:sz w:val="27"/>
          <w:szCs w:val="27"/>
          <w14:ligatures w14:val="none"/>
        </w:rPr>
        <w:t>2.2 Proposed Security Strategy for NG</w:t>
      </w:r>
    </w:p>
    <w:p w14:paraId="14C68216" w14:textId="77777777" w:rsidR="00723FE2" w:rsidRPr="00723FE2" w:rsidRDefault="00723FE2" w:rsidP="00CD7998">
      <w:pPr>
        <w:spacing w:before="100" w:beforeAutospacing="1" w:after="100" w:afterAutospacing="1" w:line="360" w:lineRule="auto"/>
        <w:outlineLvl w:val="3"/>
        <w:rPr>
          <w:rFonts w:ascii="Times New Roman" w:eastAsia="Times New Roman" w:hAnsi="Times New Roman" w:cs="Times New Roman"/>
          <w:b/>
          <w:bCs/>
          <w:kern w:val="0"/>
          <w:sz w:val="24"/>
          <w:szCs w:val="24"/>
          <w14:ligatures w14:val="none"/>
        </w:rPr>
      </w:pPr>
      <w:r w:rsidRPr="00723FE2">
        <w:rPr>
          <w:rFonts w:ascii="Times New Roman" w:eastAsia="Times New Roman" w:hAnsi="Times New Roman" w:cs="Times New Roman"/>
          <w:b/>
          <w:bCs/>
          <w:kern w:val="0"/>
          <w:sz w:val="24"/>
          <w:szCs w:val="24"/>
          <w14:ligatures w14:val="none"/>
        </w:rPr>
        <w:t>Multi-Layered Security Framework</w:t>
      </w:r>
    </w:p>
    <w:p w14:paraId="640C6241" w14:textId="77777777" w:rsidR="006010DC" w:rsidRPr="006010DC" w:rsidRDefault="006010DC" w:rsidP="006010DC">
      <w:pPr>
        <w:spacing w:after="0" w:line="240" w:lineRule="auto"/>
        <w:rPr>
          <w:rFonts w:ascii="Times New Roman" w:eastAsia="Times New Roman" w:hAnsi="Times New Roman" w:cs="Times New Roman"/>
          <w:kern w:val="0"/>
          <w:sz w:val="24"/>
          <w:szCs w:val="24"/>
          <w:lang w:val="en-IN" w:eastAsia="en-IN"/>
          <w14:ligatures w14:val="none"/>
        </w:rPr>
      </w:pPr>
      <w:r w:rsidRPr="006010DC">
        <w:rPr>
          <w:rFonts w:ascii="Times New Roman" w:eastAsia="Times New Roman" w:hAnsi="Times New Roman" w:cs="Times New Roman"/>
          <w:kern w:val="0"/>
          <w:sz w:val="24"/>
          <w:szCs w:val="24"/>
          <w:lang w:val="en-IN" w:eastAsia="en-IN"/>
          <w14:ligatures w14:val="none"/>
        </w:rPr>
        <w:t xml:space="preserve">The suggested security plan for NG successfully addresses specified requirements by integrating process, technological, and governance enhancements. </w:t>
      </w:r>
      <w:r w:rsidRPr="006010DC">
        <w:rPr>
          <w:rFonts w:ascii="Times New Roman" w:eastAsia="Times New Roman" w:hAnsi="Times New Roman" w:cs="Times New Roman"/>
          <w:kern w:val="0"/>
          <w:sz w:val="24"/>
          <w:szCs w:val="24"/>
          <w:lang w:val="en-IN" w:eastAsia="en-IN"/>
          <w14:ligatures w14:val="none"/>
        </w:rPr>
        <w:br/>
        <w:t xml:space="preserve">Essential Elements of the Plan </w:t>
      </w:r>
      <w:r w:rsidRPr="006010DC">
        <w:rPr>
          <w:rFonts w:ascii="Times New Roman" w:eastAsia="Times New Roman" w:hAnsi="Times New Roman" w:cs="Times New Roman"/>
          <w:kern w:val="0"/>
          <w:sz w:val="24"/>
          <w:szCs w:val="24"/>
          <w:lang w:val="en-IN" w:eastAsia="en-IN"/>
          <w14:ligatures w14:val="none"/>
        </w:rPr>
        <w:br/>
        <w:t xml:space="preserve">1. Policy Development: An organization's defense mechanism is built around its security policies. Regarding NG: </w:t>
      </w:r>
      <w:r w:rsidRPr="006010DC">
        <w:rPr>
          <w:rFonts w:ascii="Times New Roman" w:eastAsia="Times New Roman" w:hAnsi="Times New Roman" w:cs="Times New Roman"/>
          <w:kern w:val="0"/>
          <w:sz w:val="24"/>
          <w:szCs w:val="24"/>
          <w:lang w:val="en-IN" w:eastAsia="en-IN"/>
          <w14:ligatures w14:val="none"/>
        </w:rPr>
        <w:br/>
        <w:t xml:space="preserve">The acceptable use policy (AUP) lays out exactly what can and cannot be done by employees who use business resources. </w:t>
      </w:r>
    </w:p>
    <w:p w14:paraId="74763671" w14:textId="506DC10A" w:rsidR="006010DC" w:rsidRPr="006010DC" w:rsidRDefault="006010DC" w:rsidP="006010DC">
      <w:pPr>
        <w:pStyle w:val="ListParagraph"/>
        <w:numPr>
          <w:ilvl w:val="0"/>
          <w:numId w:val="23"/>
        </w:numPr>
        <w:spacing w:after="0" w:line="240" w:lineRule="auto"/>
        <w:rPr>
          <w:rFonts w:ascii="Times New Roman" w:eastAsia="Times New Roman" w:hAnsi="Times New Roman" w:cs="Times New Roman"/>
          <w:kern w:val="0"/>
          <w:sz w:val="24"/>
          <w:szCs w:val="24"/>
          <w:lang w:val="en-IN" w:eastAsia="en-IN"/>
          <w14:ligatures w14:val="none"/>
        </w:rPr>
      </w:pPr>
      <w:r w:rsidRPr="006010DC">
        <w:rPr>
          <w:rFonts w:ascii="Times New Roman" w:eastAsia="Times New Roman" w:hAnsi="Times New Roman" w:cs="Times New Roman"/>
          <w:kern w:val="0"/>
          <w:sz w:val="24"/>
          <w:szCs w:val="24"/>
          <w:lang w:val="en-IN" w:eastAsia="en-IN"/>
          <w14:ligatures w14:val="none"/>
        </w:rPr>
        <w:t xml:space="preserve"> Data Classification Policy: Assures that the proper security measures are implemented by classifying data into levels (public, confidential, and restricted, for example). </w:t>
      </w:r>
    </w:p>
    <w:p w14:paraId="5E7487FE" w14:textId="6668EABC" w:rsidR="006010DC" w:rsidRDefault="006010DC" w:rsidP="006010DC">
      <w:pPr>
        <w:pStyle w:val="ListParagraph"/>
        <w:numPr>
          <w:ilvl w:val="0"/>
          <w:numId w:val="23"/>
        </w:numPr>
        <w:spacing w:after="0" w:line="240" w:lineRule="auto"/>
        <w:rPr>
          <w:rFonts w:ascii="Times New Roman" w:eastAsia="Times New Roman" w:hAnsi="Times New Roman" w:cs="Times New Roman"/>
          <w:kern w:val="0"/>
          <w:sz w:val="24"/>
          <w:szCs w:val="24"/>
          <w:lang w:val="en-IN" w:eastAsia="en-IN"/>
          <w14:ligatures w14:val="none"/>
        </w:rPr>
      </w:pPr>
      <w:r w:rsidRPr="006010DC">
        <w:rPr>
          <w:rFonts w:ascii="Times New Roman" w:eastAsia="Times New Roman" w:hAnsi="Times New Roman" w:cs="Times New Roman"/>
          <w:kern w:val="0"/>
          <w:sz w:val="24"/>
          <w:szCs w:val="24"/>
          <w:lang w:val="en-IN" w:eastAsia="en-IN"/>
          <w14:ligatures w14:val="none"/>
        </w:rPr>
        <w:t xml:space="preserve"> Advanced Risk Mitigation Measures: </w:t>
      </w:r>
    </w:p>
    <w:p w14:paraId="5E866F4E" w14:textId="77777777" w:rsidR="006010DC" w:rsidRDefault="006010DC" w:rsidP="006010DC">
      <w:pPr>
        <w:pStyle w:val="ListParagraph"/>
        <w:spacing w:after="0" w:line="240" w:lineRule="auto"/>
        <w:rPr>
          <w:rFonts w:ascii="Times New Roman" w:eastAsia="Times New Roman" w:hAnsi="Times New Roman" w:cs="Times New Roman"/>
          <w:kern w:val="0"/>
          <w:sz w:val="24"/>
          <w:szCs w:val="24"/>
          <w:lang w:val="en-IN" w:eastAsia="en-IN"/>
          <w14:ligatures w14:val="none"/>
        </w:rPr>
      </w:pPr>
    </w:p>
    <w:p w14:paraId="20C111BC" w14:textId="77777777" w:rsidR="006010DC" w:rsidRDefault="006010DC" w:rsidP="006010DC">
      <w:pPr>
        <w:pStyle w:val="ListParagraph"/>
        <w:numPr>
          <w:ilvl w:val="0"/>
          <w:numId w:val="23"/>
        </w:numPr>
        <w:spacing w:after="0" w:line="240" w:lineRule="auto"/>
        <w:rPr>
          <w:rFonts w:ascii="Times New Roman" w:eastAsia="Times New Roman" w:hAnsi="Times New Roman" w:cs="Times New Roman"/>
          <w:kern w:val="0"/>
          <w:sz w:val="24"/>
          <w:szCs w:val="24"/>
          <w:lang w:val="en-IN" w:eastAsia="en-IN"/>
          <w14:ligatures w14:val="none"/>
        </w:rPr>
      </w:pPr>
      <w:r w:rsidRPr="006010DC">
        <w:rPr>
          <w:rFonts w:ascii="Times New Roman" w:eastAsia="Times New Roman" w:hAnsi="Times New Roman" w:cs="Times New Roman"/>
          <w:kern w:val="0"/>
          <w:sz w:val="24"/>
          <w:szCs w:val="24"/>
          <w:lang w:val="en-IN" w:eastAsia="en-IN"/>
          <w14:ligatures w14:val="none"/>
        </w:rPr>
        <w:t xml:space="preserve">Use Threat-Vulnerability-Asset (TVA) worksheets to do risk assessments on a quarterly basis. </w:t>
      </w:r>
    </w:p>
    <w:p w14:paraId="29D21B41" w14:textId="77777777" w:rsidR="006010DC" w:rsidRPr="006010DC" w:rsidRDefault="006010DC" w:rsidP="006010DC">
      <w:pPr>
        <w:pStyle w:val="ListParagraph"/>
        <w:rPr>
          <w:rFonts w:ascii="Times New Roman" w:eastAsia="Times New Roman" w:hAnsi="Times New Roman" w:cs="Times New Roman"/>
          <w:kern w:val="0"/>
          <w:sz w:val="24"/>
          <w:szCs w:val="24"/>
          <w:lang w:val="en-IN" w:eastAsia="en-IN"/>
          <w14:ligatures w14:val="none"/>
        </w:rPr>
      </w:pPr>
    </w:p>
    <w:p w14:paraId="21C26BE7" w14:textId="3241D2E1" w:rsidR="006010DC" w:rsidRPr="006010DC" w:rsidRDefault="006010DC" w:rsidP="006010DC">
      <w:pPr>
        <w:pStyle w:val="ListParagraph"/>
        <w:numPr>
          <w:ilvl w:val="0"/>
          <w:numId w:val="23"/>
        </w:numPr>
        <w:spacing w:after="0" w:line="240" w:lineRule="auto"/>
        <w:rPr>
          <w:rFonts w:ascii="Times New Roman" w:eastAsia="Times New Roman" w:hAnsi="Times New Roman" w:cs="Times New Roman"/>
          <w:kern w:val="0"/>
          <w:sz w:val="24"/>
          <w:szCs w:val="24"/>
          <w:lang w:val="en-IN" w:eastAsia="en-IN"/>
          <w14:ligatures w14:val="none"/>
        </w:rPr>
      </w:pPr>
      <w:r w:rsidRPr="006010DC">
        <w:rPr>
          <w:rFonts w:ascii="Times New Roman" w:eastAsia="Times New Roman" w:hAnsi="Times New Roman" w:cs="Times New Roman"/>
          <w:kern w:val="0"/>
          <w:sz w:val="24"/>
          <w:szCs w:val="24"/>
          <w:lang w:val="en-IN" w:eastAsia="en-IN"/>
          <w14:ligatures w14:val="none"/>
        </w:rPr>
        <w:t xml:space="preserve">To safeguard network perimeters, implement firewalls, intrusion detection/prevention systems (IDS/IPS), and endpoint security solutions. </w:t>
      </w:r>
      <w:r w:rsidRPr="006010DC">
        <w:rPr>
          <w:rFonts w:ascii="Times New Roman" w:eastAsia="Times New Roman" w:hAnsi="Times New Roman" w:cs="Times New Roman"/>
          <w:kern w:val="0"/>
          <w:sz w:val="24"/>
          <w:szCs w:val="24"/>
          <w:lang w:val="en-IN" w:eastAsia="en-IN"/>
          <w14:ligatures w14:val="none"/>
        </w:rPr>
        <w:br/>
        <w:t xml:space="preserve">• Incident Response Plan (IRP): To successfully handle breaches, an IRP must be structured. Included in the plan should be: </w:t>
      </w:r>
    </w:p>
    <w:p w14:paraId="3FE3B189" w14:textId="77777777" w:rsidR="00DD7FE4" w:rsidRPr="00DD7FE4" w:rsidRDefault="00DD7FE4" w:rsidP="00DD7FE4">
      <w:pPr>
        <w:pStyle w:val="ListParagraph"/>
        <w:numPr>
          <w:ilvl w:val="0"/>
          <w:numId w:val="23"/>
        </w:numPr>
        <w:spacing w:after="0" w:line="240" w:lineRule="auto"/>
        <w:rPr>
          <w:rFonts w:ascii="Times New Roman" w:eastAsia="Times New Roman" w:hAnsi="Times New Roman" w:cs="Times New Roman"/>
          <w:kern w:val="0"/>
          <w:sz w:val="24"/>
          <w:szCs w:val="24"/>
          <w:lang w:val="en-IN" w:eastAsia="en-IN"/>
          <w14:ligatures w14:val="none"/>
        </w:rPr>
      </w:pPr>
      <w:r w:rsidRPr="00DD7FE4">
        <w:rPr>
          <w:rFonts w:ascii="Times New Roman" w:eastAsia="Times New Roman" w:hAnsi="Times New Roman" w:cs="Times New Roman"/>
          <w:kern w:val="0"/>
          <w:sz w:val="24"/>
          <w:szCs w:val="24"/>
          <w:lang w:val="en-IN" w:eastAsia="en-IN"/>
          <w14:ligatures w14:val="none"/>
        </w:rPr>
        <w:t xml:space="preserve">Establish emergency response teams and train staff as part of the preparation process. </w:t>
      </w:r>
      <w:r w:rsidRPr="00DD7FE4">
        <w:rPr>
          <w:rFonts w:ascii="Times New Roman" w:eastAsia="Times New Roman" w:hAnsi="Times New Roman" w:cs="Times New Roman"/>
          <w:kern w:val="0"/>
          <w:sz w:val="24"/>
          <w:szCs w:val="24"/>
          <w:lang w:val="en-IN" w:eastAsia="en-IN"/>
          <w14:ligatures w14:val="none"/>
        </w:rPr>
        <w:br/>
        <w:t xml:space="preserve">Detection and Analysis: Use SIEM technologies to keep an eye on systems and spot irregularities. </w:t>
      </w:r>
      <w:r w:rsidRPr="00DD7FE4">
        <w:rPr>
          <w:rFonts w:ascii="Times New Roman" w:eastAsia="Times New Roman" w:hAnsi="Times New Roman" w:cs="Times New Roman"/>
          <w:kern w:val="0"/>
          <w:sz w:val="24"/>
          <w:szCs w:val="24"/>
          <w:lang w:val="en-IN" w:eastAsia="en-IN"/>
          <w14:ligatures w14:val="none"/>
        </w:rPr>
        <w:br/>
        <w:t xml:space="preserve">Containment and Eradication: Remove harmful entities and isolate impacted systems. </w:t>
      </w:r>
      <w:r w:rsidRPr="00DD7FE4">
        <w:rPr>
          <w:rFonts w:ascii="Times New Roman" w:eastAsia="Times New Roman" w:hAnsi="Times New Roman" w:cs="Times New Roman"/>
          <w:kern w:val="0"/>
          <w:sz w:val="24"/>
          <w:szCs w:val="24"/>
          <w:lang w:val="en-IN" w:eastAsia="en-IN"/>
          <w14:ligatures w14:val="none"/>
        </w:rPr>
        <w:br/>
        <w:t xml:space="preserve">Restore systems and improve practices as part of the recovery and lessons learned. </w:t>
      </w:r>
    </w:p>
    <w:p w14:paraId="6FF10FBC" w14:textId="77777777" w:rsidR="00DD7FE4" w:rsidRDefault="00DD7FE4" w:rsidP="00DD7FE4">
      <w:pPr>
        <w:pStyle w:val="ListParagraph"/>
        <w:numPr>
          <w:ilvl w:val="0"/>
          <w:numId w:val="23"/>
        </w:numPr>
        <w:spacing w:after="0" w:line="240" w:lineRule="auto"/>
        <w:rPr>
          <w:rFonts w:ascii="Times New Roman" w:eastAsia="Times New Roman" w:hAnsi="Times New Roman" w:cs="Times New Roman"/>
          <w:kern w:val="0"/>
          <w:sz w:val="24"/>
          <w:szCs w:val="24"/>
          <w:lang w:val="en-IN" w:eastAsia="en-IN"/>
          <w14:ligatures w14:val="none"/>
        </w:rPr>
      </w:pPr>
      <w:r w:rsidRPr="00DD7FE4">
        <w:rPr>
          <w:rFonts w:ascii="Times New Roman" w:eastAsia="Times New Roman" w:hAnsi="Times New Roman" w:cs="Times New Roman"/>
          <w:kern w:val="0"/>
          <w:sz w:val="24"/>
          <w:szCs w:val="24"/>
          <w:lang w:val="en-IN" w:eastAsia="en-IN"/>
          <w14:ligatures w14:val="none"/>
        </w:rPr>
        <w:t xml:space="preserve">• Regulatory Compliance Monitoring: To monitor adherence to GDPR and HIPAA, automate compliance checks using Qualys and Tenable. </w:t>
      </w:r>
      <w:r w:rsidRPr="00DD7FE4">
        <w:rPr>
          <w:rFonts w:ascii="Times New Roman" w:eastAsia="Times New Roman" w:hAnsi="Times New Roman" w:cs="Times New Roman"/>
          <w:kern w:val="0"/>
          <w:sz w:val="24"/>
          <w:szCs w:val="24"/>
          <w:lang w:val="en-IN" w:eastAsia="en-IN"/>
          <w14:ligatures w14:val="none"/>
        </w:rPr>
        <w:br/>
        <w:t xml:space="preserve">· Perform yearly internal audits to make sure all procedures meet the necessary requirements. </w:t>
      </w:r>
      <w:r w:rsidRPr="00DD7FE4">
        <w:rPr>
          <w:rFonts w:ascii="Times New Roman" w:eastAsia="Times New Roman" w:hAnsi="Times New Roman" w:cs="Times New Roman"/>
          <w:kern w:val="0"/>
          <w:sz w:val="24"/>
          <w:szCs w:val="24"/>
          <w:lang w:val="en-IN" w:eastAsia="en-IN"/>
          <w14:ligatures w14:val="none"/>
        </w:rPr>
        <w:br/>
        <w:t xml:space="preserve">• Disaster Recovery Planning: o Use cloud-based backup programs to store data securely offshore. </w:t>
      </w:r>
      <w:r w:rsidRPr="00DD7FE4">
        <w:rPr>
          <w:rFonts w:ascii="Times New Roman" w:eastAsia="Times New Roman" w:hAnsi="Times New Roman" w:cs="Times New Roman"/>
          <w:kern w:val="0"/>
          <w:sz w:val="24"/>
          <w:szCs w:val="24"/>
          <w:lang w:val="en-IN" w:eastAsia="en-IN"/>
          <w14:ligatures w14:val="none"/>
        </w:rPr>
        <w:br/>
        <w:t xml:space="preserve">To reduce recovery time during disruptions, set up warm sites for secondary operations and hot sites for mission-critical tasks. </w:t>
      </w:r>
      <w:r w:rsidRPr="00DD7FE4">
        <w:rPr>
          <w:rFonts w:ascii="Times New Roman" w:eastAsia="Times New Roman" w:hAnsi="Times New Roman" w:cs="Times New Roman"/>
          <w:kern w:val="0"/>
          <w:sz w:val="24"/>
          <w:szCs w:val="24"/>
          <w:lang w:val="en-IN" w:eastAsia="en-IN"/>
          <w14:ligatures w14:val="none"/>
        </w:rPr>
        <w:br/>
        <w:t xml:space="preserve">• Employee Awareness Programs: o Hold monthly training sessions with an emphasis on secure data management and phishing scenarios. </w:t>
      </w:r>
    </w:p>
    <w:p w14:paraId="11F6A2DD" w14:textId="285214B4" w:rsidR="00DD7FE4" w:rsidRPr="00DD7FE4" w:rsidRDefault="00DD7FE4" w:rsidP="00DD7FE4">
      <w:pPr>
        <w:pStyle w:val="ListParagraph"/>
        <w:numPr>
          <w:ilvl w:val="0"/>
          <w:numId w:val="23"/>
        </w:numPr>
        <w:spacing w:after="0" w:line="240" w:lineRule="auto"/>
        <w:rPr>
          <w:rFonts w:ascii="Times New Roman" w:eastAsia="Times New Roman" w:hAnsi="Times New Roman" w:cs="Times New Roman"/>
          <w:kern w:val="0"/>
          <w:sz w:val="24"/>
          <w:szCs w:val="24"/>
          <w:lang w:val="en-IN" w:eastAsia="en-IN"/>
          <w14:ligatures w14:val="none"/>
        </w:rPr>
      </w:pPr>
      <w:r w:rsidRPr="00DD7FE4">
        <w:rPr>
          <w:rFonts w:ascii="Times New Roman" w:eastAsia="Times New Roman" w:hAnsi="Times New Roman" w:cs="Times New Roman"/>
          <w:kern w:val="0"/>
          <w:sz w:val="24"/>
          <w:szCs w:val="24"/>
          <w:lang w:val="en-IN" w:eastAsia="en-IN"/>
          <w14:ligatures w14:val="none"/>
        </w:rPr>
        <w:t xml:space="preserve"> Raise awareness via interactive workshops and email marketing. </w:t>
      </w:r>
    </w:p>
    <w:p w14:paraId="7B5479A6" w14:textId="77777777" w:rsidR="00723FE2" w:rsidRPr="00723FE2" w:rsidRDefault="00000000" w:rsidP="00CD7998">
      <w:pPr>
        <w:spacing w:after="0" w:line="36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3CBC51C2">
          <v:rect id="_x0000_i1034" style="width:0;height:1.5pt" o:hralign="center" o:hrstd="t" o:hr="t" fillcolor="#a0a0a0" stroked="f"/>
        </w:pict>
      </w:r>
    </w:p>
    <w:p w14:paraId="093FAFAB" w14:textId="77777777" w:rsidR="00DD7FE4" w:rsidRDefault="00DD7FE4" w:rsidP="00CD7998">
      <w:pPr>
        <w:spacing w:before="100" w:beforeAutospacing="1" w:after="100" w:afterAutospacing="1" w:line="360" w:lineRule="auto"/>
        <w:outlineLvl w:val="2"/>
        <w:rPr>
          <w:rFonts w:ascii="Times New Roman" w:eastAsia="Times New Roman" w:hAnsi="Times New Roman" w:cs="Times New Roman"/>
          <w:b/>
          <w:bCs/>
          <w:kern w:val="0"/>
          <w:sz w:val="27"/>
          <w:szCs w:val="27"/>
          <w14:ligatures w14:val="none"/>
        </w:rPr>
      </w:pPr>
    </w:p>
    <w:p w14:paraId="72CBC3D2" w14:textId="2296AB8B" w:rsidR="00723FE2" w:rsidRPr="00723FE2" w:rsidRDefault="00723FE2" w:rsidP="00CD7998">
      <w:pPr>
        <w:spacing w:before="100" w:beforeAutospacing="1" w:after="100" w:afterAutospacing="1" w:line="360" w:lineRule="auto"/>
        <w:outlineLvl w:val="2"/>
        <w:rPr>
          <w:rFonts w:ascii="Times New Roman" w:eastAsia="Times New Roman" w:hAnsi="Times New Roman" w:cs="Times New Roman"/>
          <w:b/>
          <w:bCs/>
          <w:kern w:val="0"/>
          <w:sz w:val="27"/>
          <w:szCs w:val="27"/>
          <w14:ligatures w14:val="none"/>
        </w:rPr>
      </w:pPr>
      <w:r w:rsidRPr="00723FE2">
        <w:rPr>
          <w:rFonts w:ascii="Times New Roman" w:eastAsia="Times New Roman" w:hAnsi="Times New Roman" w:cs="Times New Roman"/>
          <w:b/>
          <w:bCs/>
          <w:kern w:val="0"/>
          <w:sz w:val="27"/>
          <w:szCs w:val="27"/>
          <w14:ligatures w14:val="none"/>
        </w:rPr>
        <w:lastRenderedPageBreak/>
        <w:t>2.3 Implementation Plan for NG</w:t>
      </w:r>
    </w:p>
    <w:p w14:paraId="1540835A" w14:textId="77777777" w:rsidR="00DD7FE4" w:rsidRPr="00DD7FE4" w:rsidRDefault="00DD7FE4" w:rsidP="00DD7FE4">
      <w:pPr>
        <w:spacing w:before="100" w:beforeAutospacing="1" w:after="100" w:afterAutospacing="1" w:line="360" w:lineRule="auto"/>
        <w:outlineLvl w:val="3"/>
        <w:rPr>
          <w:rFonts w:ascii="Times New Roman" w:eastAsia="Times New Roman" w:hAnsi="Times New Roman" w:cs="Times New Roman"/>
          <w:kern w:val="0"/>
          <w:sz w:val="24"/>
          <w:szCs w:val="24"/>
          <w:lang w:val="en-IN"/>
          <w14:ligatures w14:val="none"/>
        </w:rPr>
      </w:pPr>
      <w:r w:rsidRPr="00DD7FE4">
        <w:rPr>
          <w:rFonts w:ascii="Times New Roman" w:eastAsia="Times New Roman" w:hAnsi="Times New Roman" w:cs="Times New Roman"/>
          <w:kern w:val="0"/>
          <w:sz w:val="24"/>
          <w:szCs w:val="24"/>
          <w:lang w:val="en-IN"/>
          <w14:ligatures w14:val="none"/>
        </w:rPr>
        <w:t>To guarantee seamless adoption and quantifiable success, the security plan will be implemented in three separate stages.</w:t>
      </w:r>
    </w:p>
    <w:p w14:paraId="0DABA06F" w14:textId="77777777" w:rsidR="00DD7FE4" w:rsidRPr="00DD7FE4" w:rsidRDefault="00DD7FE4" w:rsidP="00DD7FE4">
      <w:pPr>
        <w:spacing w:before="100" w:beforeAutospacing="1" w:after="100" w:afterAutospacing="1" w:line="360" w:lineRule="auto"/>
        <w:outlineLvl w:val="3"/>
        <w:rPr>
          <w:rFonts w:ascii="Times New Roman" w:eastAsia="Times New Roman" w:hAnsi="Times New Roman" w:cs="Times New Roman"/>
          <w:kern w:val="0"/>
          <w:sz w:val="24"/>
          <w:szCs w:val="24"/>
          <w:lang w:val="en-IN"/>
          <w14:ligatures w14:val="none"/>
        </w:rPr>
      </w:pPr>
      <w:r w:rsidRPr="00DD7FE4">
        <w:rPr>
          <w:rFonts w:ascii="Times New Roman" w:eastAsia="Times New Roman" w:hAnsi="Times New Roman" w:cs="Times New Roman"/>
          <w:kern w:val="0"/>
          <w:sz w:val="24"/>
          <w:szCs w:val="24"/>
          <w:lang w:val="en-IN"/>
          <w14:ligatures w14:val="none"/>
        </w:rPr>
        <w:t xml:space="preserve">Phase 1: First Configuration (0–3 Months) </w:t>
      </w:r>
      <w:r w:rsidRPr="00DD7FE4">
        <w:rPr>
          <w:rFonts w:ascii="Times New Roman" w:eastAsia="Times New Roman" w:hAnsi="Times New Roman" w:cs="Times New Roman"/>
          <w:kern w:val="0"/>
          <w:sz w:val="24"/>
          <w:szCs w:val="24"/>
          <w:lang w:val="en-IN"/>
          <w14:ligatures w14:val="none"/>
        </w:rPr>
        <w:br/>
        <w:t xml:space="preserve">• To find important assets and weaknesses, carry out thorough risk assessments. </w:t>
      </w:r>
      <w:r w:rsidRPr="00DD7FE4">
        <w:rPr>
          <w:rFonts w:ascii="Times New Roman" w:eastAsia="Times New Roman" w:hAnsi="Times New Roman" w:cs="Times New Roman"/>
          <w:kern w:val="0"/>
          <w:sz w:val="24"/>
          <w:szCs w:val="24"/>
          <w:lang w:val="en-IN"/>
          <w14:ligatures w14:val="none"/>
        </w:rPr>
        <w:br/>
        <w:t xml:space="preserve">• Create and disseminate security guidelines like the Data Classification Policy and AUP. </w:t>
      </w:r>
      <w:r w:rsidRPr="00DD7FE4">
        <w:rPr>
          <w:rFonts w:ascii="Times New Roman" w:eastAsia="Times New Roman" w:hAnsi="Times New Roman" w:cs="Times New Roman"/>
          <w:kern w:val="0"/>
          <w:sz w:val="24"/>
          <w:szCs w:val="24"/>
          <w:lang w:val="en-IN"/>
          <w14:ligatures w14:val="none"/>
        </w:rPr>
        <w:br/>
        <w:t xml:space="preserve">• Create a specialized compliance team to keep an eye on legal standards. </w:t>
      </w:r>
      <w:r w:rsidRPr="00DD7FE4">
        <w:rPr>
          <w:rFonts w:ascii="Times New Roman" w:eastAsia="Times New Roman" w:hAnsi="Times New Roman" w:cs="Times New Roman"/>
          <w:kern w:val="0"/>
          <w:sz w:val="24"/>
          <w:szCs w:val="24"/>
          <w:lang w:val="en-IN"/>
          <w14:ligatures w14:val="none"/>
        </w:rPr>
        <w:br/>
        <w:t xml:space="preserve">Phase 2: Security Tool Deployment (3–6 Months) </w:t>
      </w:r>
      <w:r w:rsidRPr="00DD7FE4">
        <w:rPr>
          <w:rFonts w:ascii="Times New Roman" w:eastAsia="Times New Roman" w:hAnsi="Times New Roman" w:cs="Times New Roman"/>
          <w:kern w:val="0"/>
          <w:sz w:val="24"/>
          <w:szCs w:val="24"/>
          <w:lang w:val="en-IN"/>
          <w14:ligatures w14:val="none"/>
        </w:rPr>
        <w:br/>
        <w:t xml:space="preserve">Install MFA systems, firewalls, and endpoint security software. </w:t>
      </w:r>
      <w:r w:rsidRPr="00DD7FE4">
        <w:rPr>
          <w:rFonts w:ascii="Times New Roman" w:eastAsia="Times New Roman" w:hAnsi="Times New Roman" w:cs="Times New Roman"/>
          <w:kern w:val="0"/>
          <w:sz w:val="24"/>
          <w:szCs w:val="24"/>
          <w:lang w:val="en-IN"/>
          <w14:ligatures w14:val="none"/>
        </w:rPr>
        <w:br/>
        <w:t xml:space="preserve">• Use SIEM solutions, such as Splunk, to detect threats and monitor logs in real time. </w:t>
      </w:r>
      <w:r w:rsidRPr="00DD7FE4">
        <w:rPr>
          <w:rFonts w:ascii="Times New Roman" w:eastAsia="Times New Roman" w:hAnsi="Times New Roman" w:cs="Times New Roman"/>
          <w:kern w:val="0"/>
          <w:sz w:val="24"/>
          <w:szCs w:val="24"/>
          <w:lang w:val="en-IN"/>
          <w14:ligatures w14:val="none"/>
        </w:rPr>
        <w:br/>
        <w:t xml:space="preserve">Establish incident response procedures and delegate tasks to team members. </w:t>
      </w:r>
    </w:p>
    <w:p w14:paraId="3596E23A" w14:textId="77777777" w:rsidR="00DD7FE4" w:rsidRPr="00DD7FE4" w:rsidRDefault="00DD7FE4" w:rsidP="00DD7FE4">
      <w:pPr>
        <w:spacing w:after="0" w:line="360" w:lineRule="auto"/>
        <w:rPr>
          <w:rFonts w:ascii="Times New Roman" w:eastAsia="Times New Roman" w:hAnsi="Times New Roman" w:cs="Times New Roman"/>
          <w:kern w:val="0"/>
          <w:sz w:val="24"/>
          <w:szCs w:val="24"/>
          <w:lang w:val="en-IN"/>
          <w14:ligatures w14:val="none"/>
        </w:rPr>
      </w:pPr>
      <w:r w:rsidRPr="00DD7FE4">
        <w:rPr>
          <w:rFonts w:ascii="Times New Roman" w:eastAsia="Times New Roman" w:hAnsi="Times New Roman" w:cs="Times New Roman"/>
          <w:kern w:val="0"/>
          <w:sz w:val="24"/>
          <w:szCs w:val="24"/>
          <w:lang w:val="en-IN"/>
          <w14:ligatures w14:val="none"/>
        </w:rPr>
        <w:t xml:space="preserve">Phase 3: Continuous Observation and Improvement (6–12 Months) </w:t>
      </w:r>
      <w:r w:rsidRPr="00DD7FE4">
        <w:rPr>
          <w:rFonts w:ascii="Times New Roman" w:eastAsia="Times New Roman" w:hAnsi="Times New Roman" w:cs="Times New Roman"/>
          <w:kern w:val="0"/>
          <w:sz w:val="24"/>
          <w:szCs w:val="24"/>
          <w:lang w:val="en-IN"/>
          <w14:ligatures w14:val="none"/>
        </w:rPr>
        <w:br/>
        <w:t xml:space="preserve">• Evaluate catastrophe recovery plans using practical simulations and simulated exercises. </w:t>
      </w:r>
      <w:r w:rsidRPr="00DD7FE4">
        <w:rPr>
          <w:rFonts w:ascii="Times New Roman" w:eastAsia="Times New Roman" w:hAnsi="Times New Roman" w:cs="Times New Roman"/>
          <w:kern w:val="0"/>
          <w:sz w:val="24"/>
          <w:szCs w:val="24"/>
          <w:lang w:val="en-IN"/>
          <w14:ligatures w14:val="none"/>
        </w:rPr>
        <w:br/>
        <w:t xml:space="preserve">• Perform compliance audits every three months and upgrade security controls in response to results. </w:t>
      </w:r>
      <w:r w:rsidRPr="00DD7FE4">
        <w:rPr>
          <w:rFonts w:ascii="Times New Roman" w:eastAsia="Times New Roman" w:hAnsi="Times New Roman" w:cs="Times New Roman"/>
          <w:kern w:val="0"/>
          <w:sz w:val="24"/>
          <w:szCs w:val="24"/>
          <w:lang w:val="en-IN"/>
          <w14:ligatures w14:val="none"/>
        </w:rPr>
        <w:br/>
        <w:t xml:space="preserve">• Update training materials frequently to reflect emerging risks and weaknesses. </w:t>
      </w:r>
    </w:p>
    <w:p w14:paraId="1F8A1916" w14:textId="6B42E120" w:rsidR="00723FE2" w:rsidRPr="00723FE2" w:rsidRDefault="00000000" w:rsidP="00DD7FE4">
      <w:pPr>
        <w:spacing w:after="0" w:line="360" w:lineRule="auto"/>
        <w:rPr>
          <w:rFonts w:ascii="Times New Roman" w:eastAsia="Times New Roman" w:hAnsi="Times New Roman" w:cs="Times New Roman"/>
          <w:kern w:val="0"/>
          <w:sz w:val="24"/>
          <w:szCs w:val="24"/>
          <w14:ligatures w14:val="none"/>
        </w:rPr>
      </w:pPr>
      <w:r w:rsidRPr="00DD7FE4">
        <w:rPr>
          <w:rFonts w:ascii="Times New Roman" w:eastAsia="Times New Roman" w:hAnsi="Times New Roman" w:cs="Times New Roman"/>
          <w:kern w:val="0"/>
          <w:sz w:val="24"/>
          <w:szCs w:val="24"/>
          <w14:ligatures w14:val="none"/>
        </w:rPr>
        <w:pict w14:anchorId="1F9949CF">
          <v:rect id="_x0000_i1035" style="width:0;height:1.5pt" o:hralign="center" o:hrstd="t" o:hr="t" fillcolor="#a0a0a0" stroked="f"/>
        </w:pict>
      </w:r>
      <w:r w:rsidR="00723FE2" w:rsidRPr="00723FE2">
        <w:rPr>
          <w:rFonts w:ascii="Times New Roman" w:eastAsia="Times New Roman" w:hAnsi="Times New Roman" w:cs="Times New Roman"/>
          <w:b/>
          <w:bCs/>
          <w:kern w:val="0"/>
          <w:sz w:val="24"/>
          <w:szCs w:val="24"/>
          <w14:ligatures w14:val="none"/>
        </w:rPr>
        <w:t>Table 1</w:t>
      </w:r>
    </w:p>
    <w:tbl>
      <w:tblPr>
        <w:tblStyle w:val="TableGrid"/>
        <w:tblW w:w="0" w:type="auto"/>
        <w:jc w:val="center"/>
        <w:tblLook w:val="04A0" w:firstRow="1" w:lastRow="0" w:firstColumn="1" w:lastColumn="0" w:noHBand="0" w:noVBand="1"/>
      </w:tblPr>
      <w:tblGrid>
        <w:gridCol w:w="2877"/>
        <w:gridCol w:w="3394"/>
        <w:gridCol w:w="3079"/>
      </w:tblGrid>
      <w:tr w:rsidR="00723FE2" w:rsidRPr="00723FE2" w14:paraId="5E4E1F8C" w14:textId="77777777" w:rsidTr="00730AF4">
        <w:trPr>
          <w:jc w:val="center"/>
        </w:trPr>
        <w:tc>
          <w:tcPr>
            <w:tcW w:w="0" w:type="auto"/>
            <w:hideMark/>
          </w:tcPr>
          <w:p w14:paraId="0FF11F69" w14:textId="77777777" w:rsidR="00723FE2" w:rsidRPr="00723FE2" w:rsidRDefault="00723FE2" w:rsidP="00CD7998">
            <w:pPr>
              <w:spacing w:line="360" w:lineRule="auto"/>
              <w:jc w:val="center"/>
              <w:rPr>
                <w:rFonts w:ascii="Times New Roman" w:eastAsia="Times New Roman" w:hAnsi="Times New Roman" w:cs="Times New Roman"/>
                <w:b/>
                <w:bCs/>
                <w:kern w:val="0"/>
                <w:sz w:val="24"/>
                <w:szCs w:val="24"/>
                <w14:ligatures w14:val="none"/>
              </w:rPr>
            </w:pPr>
            <w:r w:rsidRPr="00723FE2">
              <w:rPr>
                <w:rFonts w:ascii="Times New Roman" w:eastAsia="Times New Roman" w:hAnsi="Times New Roman" w:cs="Times New Roman"/>
                <w:b/>
                <w:bCs/>
                <w:kern w:val="0"/>
                <w:sz w:val="24"/>
                <w:szCs w:val="24"/>
                <w14:ligatures w14:val="none"/>
              </w:rPr>
              <w:t>Phase</w:t>
            </w:r>
          </w:p>
        </w:tc>
        <w:tc>
          <w:tcPr>
            <w:tcW w:w="0" w:type="auto"/>
            <w:hideMark/>
          </w:tcPr>
          <w:p w14:paraId="304EBE63" w14:textId="77777777" w:rsidR="00723FE2" w:rsidRPr="00723FE2" w:rsidRDefault="00723FE2" w:rsidP="00CD7998">
            <w:pPr>
              <w:spacing w:line="360" w:lineRule="auto"/>
              <w:jc w:val="center"/>
              <w:rPr>
                <w:rFonts w:ascii="Times New Roman" w:eastAsia="Times New Roman" w:hAnsi="Times New Roman" w:cs="Times New Roman"/>
                <w:b/>
                <w:bCs/>
                <w:kern w:val="0"/>
                <w:sz w:val="24"/>
                <w:szCs w:val="24"/>
                <w14:ligatures w14:val="none"/>
              </w:rPr>
            </w:pPr>
            <w:r w:rsidRPr="00723FE2">
              <w:rPr>
                <w:rFonts w:ascii="Times New Roman" w:eastAsia="Times New Roman" w:hAnsi="Times New Roman" w:cs="Times New Roman"/>
                <w:b/>
                <w:bCs/>
                <w:kern w:val="0"/>
                <w:sz w:val="24"/>
                <w:szCs w:val="24"/>
                <w14:ligatures w14:val="none"/>
              </w:rPr>
              <w:t>Key Actions</w:t>
            </w:r>
          </w:p>
        </w:tc>
        <w:tc>
          <w:tcPr>
            <w:tcW w:w="0" w:type="auto"/>
            <w:hideMark/>
          </w:tcPr>
          <w:p w14:paraId="57EA9B21" w14:textId="77777777" w:rsidR="00723FE2" w:rsidRPr="00723FE2" w:rsidRDefault="00723FE2" w:rsidP="00CD7998">
            <w:pPr>
              <w:spacing w:line="360" w:lineRule="auto"/>
              <w:jc w:val="center"/>
              <w:rPr>
                <w:rFonts w:ascii="Times New Roman" w:eastAsia="Times New Roman" w:hAnsi="Times New Roman" w:cs="Times New Roman"/>
                <w:b/>
                <w:bCs/>
                <w:kern w:val="0"/>
                <w:sz w:val="24"/>
                <w:szCs w:val="24"/>
                <w14:ligatures w14:val="none"/>
              </w:rPr>
            </w:pPr>
            <w:r w:rsidRPr="00723FE2">
              <w:rPr>
                <w:rFonts w:ascii="Times New Roman" w:eastAsia="Times New Roman" w:hAnsi="Times New Roman" w:cs="Times New Roman"/>
                <w:b/>
                <w:bCs/>
                <w:kern w:val="0"/>
                <w:sz w:val="24"/>
                <w:szCs w:val="24"/>
                <w14:ligatures w14:val="none"/>
              </w:rPr>
              <w:t>Impact</w:t>
            </w:r>
          </w:p>
        </w:tc>
      </w:tr>
      <w:tr w:rsidR="00723FE2" w:rsidRPr="00723FE2" w14:paraId="50F88206" w14:textId="77777777" w:rsidTr="00730AF4">
        <w:trPr>
          <w:jc w:val="center"/>
        </w:trPr>
        <w:tc>
          <w:tcPr>
            <w:tcW w:w="0" w:type="auto"/>
            <w:hideMark/>
          </w:tcPr>
          <w:p w14:paraId="761D2089"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Phase 1: Initial Setup</w:t>
            </w:r>
          </w:p>
        </w:tc>
        <w:tc>
          <w:tcPr>
            <w:tcW w:w="0" w:type="auto"/>
            <w:hideMark/>
          </w:tcPr>
          <w:p w14:paraId="56763070"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Risk assessments and policy creation.</w:t>
            </w:r>
          </w:p>
        </w:tc>
        <w:tc>
          <w:tcPr>
            <w:tcW w:w="0" w:type="auto"/>
            <w:hideMark/>
          </w:tcPr>
          <w:p w14:paraId="0F2D1E85"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Establishes foundation for security.</w:t>
            </w:r>
          </w:p>
        </w:tc>
      </w:tr>
      <w:tr w:rsidR="00723FE2" w:rsidRPr="00723FE2" w14:paraId="225D1105" w14:textId="77777777" w:rsidTr="00730AF4">
        <w:trPr>
          <w:jc w:val="center"/>
        </w:trPr>
        <w:tc>
          <w:tcPr>
            <w:tcW w:w="0" w:type="auto"/>
            <w:hideMark/>
          </w:tcPr>
          <w:p w14:paraId="68A0F260"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Phase 2: Tool Deployment</w:t>
            </w:r>
          </w:p>
        </w:tc>
        <w:tc>
          <w:tcPr>
            <w:tcW w:w="0" w:type="auto"/>
            <w:hideMark/>
          </w:tcPr>
          <w:p w14:paraId="017F30AF"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Deploy firewalls, MFA, and SIEM tools.</w:t>
            </w:r>
          </w:p>
        </w:tc>
        <w:tc>
          <w:tcPr>
            <w:tcW w:w="0" w:type="auto"/>
            <w:hideMark/>
          </w:tcPr>
          <w:p w14:paraId="077B5AF5"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Strengthens defenses and monitoring.</w:t>
            </w:r>
          </w:p>
        </w:tc>
      </w:tr>
      <w:tr w:rsidR="00723FE2" w:rsidRPr="00723FE2" w14:paraId="3DCDFBD9" w14:textId="77777777" w:rsidTr="00730AF4">
        <w:trPr>
          <w:jc w:val="center"/>
        </w:trPr>
        <w:tc>
          <w:tcPr>
            <w:tcW w:w="0" w:type="auto"/>
            <w:hideMark/>
          </w:tcPr>
          <w:p w14:paraId="6762ABA4"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Phase 3: Monitoring &amp; Refinement</w:t>
            </w:r>
          </w:p>
        </w:tc>
        <w:tc>
          <w:tcPr>
            <w:tcW w:w="0" w:type="auto"/>
            <w:hideMark/>
          </w:tcPr>
          <w:p w14:paraId="4F5FAB53"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Test recovery systems and refine protocols.</w:t>
            </w:r>
          </w:p>
        </w:tc>
        <w:tc>
          <w:tcPr>
            <w:tcW w:w="0" w:type="auto"/>
            <w:hideMark/>
          </w:tcPr>
          <w:p w14:paraId="243C7129" w14:textId="77777777" w:rsidR="00723FE2" w:rsidRPr="00723FE2" w:rsidRDefault="00723FE2" w:rsidP="00CD7998">
            <w:pPr>
              <w:spacing w:line="360" w:lineRule="auto"/>
              <w:rPr>
                <w:rFonts w:ascii="Times New Roman" w:eastAsia="Times New Roman" w:hAnsi="Times New Roman" w:cs="Times New Roman"/>
                <w:kern w:val="0"/>
                <w:sz w:val="24"/>
                <w:szCs w:val="24"/>
                <w14:ligatures w14:val="none"/>
              </w:rPr>
            </w:pPr>
            <w:r w:rsidRPr="00723FE2">
              <w:rPr>
                <w:rFonts w:ascii="Times New Roman" w:eastAsia="Times New Roman" w:hAnsi="Times New Roman" w:cs="Times New Roman"/>
                <w:kern w:val="0"/>
                <w:sz w:val="24"/>
                <w:szCs w:val="24"/>
                <w14:ligatures w14:val="none"/>
              </w:rPr>
              <w:t>Ensures continuous improvement.</w:t>
            </w:r>
          </w:p>
        </w:tc>
      </w:tr>
    </w:tbl>
    <w:p w14:paraId="22439863" w14:textId="77777777" w:rsidR="00723FE2" w:rsidRPr="00723FE2" w:rsidRDefault="00000000" w:rsidP="00CD7998">
      <w:pPr>
        <w:spacing w:after="0" w:line="36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56B144DE">
          <v:rect id="_x0000_i1036" style="width:0;height:1.5pt" o:hralign="center" o:hrstd="t" o:hr="t" fillcolor="#a0a0a0" stroked="f"/>
        </w:pict>
      </w:r>
    </w:p>
    <w:p w14:paraId="08AD5E10" w14:textId="77777777" w:rsidR="00DD7FE4" w:rsidRDefault="00DD7FE4" w:rsidP="00CD7998">
      <w:pPr>
        <w:spacing w:before="100" w:beforeAutospacing="1" w:after="100" w:afterAutospacing="1" w:line="360" w:lineRule="auto"/>
        <w:outlineLvl w:val="2"/>
        <w:rPr>
          <w:rFonts w:ascii="Times New Roman" w:eastAsia="Times New Roman" w:hAnsi="Times New Roman" w:cs="Times New Roman"/>
          <w:b/>
          <w:bCs/>
          <w:kern w:val="0"/>
          <w:sz w:val="27"/>
          <w:szCs w:val="27"/>
          <w14:ligatures w14:val="none"/>
        </w:rPr>
      </w:pPr>
    </w:p>
    <w:p w14:paraId="1639DEAA" w14:textId="7FC376B1" w:rsidR="00723FE2" w:rsidRPr="00723FE2" w:rsidRDefault="00723FE2" w:rsidP="00CD7998">
      <w:pPr>
        <w:spacing w:before="100" w:beforeAutospacing="1" w:after="100" w:afterAutospacing="1" w:line="360" w:lineRule="auto"/>
        <w:outlineLvl w:val="2"/>
        <w:rPr>
          <w:rFonts w:ascii="Times New Roman" w:eastAsia="Times New Roman" w:hAnsi="Times New Roman" w:cs="Times New Roman"/>
          <w:b/>
          <w:bCs/>
          <w:kern w:val="0"/>
          <w:sz w:val="27"/>
          <w:szCs w:val="27"/>
          <w14:ligatures w14:val="none"/>
        </w:rPr>
      </w:pPr>
      <w:r w:rsidRPr="00723FE2">
        <w:rPr>
          <w:rFonts w:ascii="Times New Roman" w:eastAsia="Times New Roman" w:hAnsi="Times New Roman" w:cs="Times New Roman"/>
          <w:b/>
          <w:bCs/>
          <w:kern w:val="0"/>
          <w:sz w:val="27"/>
          <w:szCs w:val="27"/>
          <w14:ligatures w14:val="none"/>
        </w:rPr>
        <w:lastRenderedPageBreak/>
        <w:t>2.4 Use of Technical Tools and Systems</w:t>
      </w:r>
    </w:p>
    <w:p w14:paraId="16B12804" w14:textId="77777777" w:rsidR="00DD7FE4" w:rsidRPr="00DD7FE4" w:rsidRDefault="00DD7FE4" w:rsidP="00DD7FE4">
      <w:pPr>
        <w:spacing w:before="100" w:beforeAutospacing="1" w:after="100" w:afterAutospacing="1" w:line="360" w:lineRule="auto"/>
        <w:rPr>
          <w:rFonts w:ascii="Times New Roman" w:eastAsia="Times New Roman" w:hAnsi="Times New Roman" w:cs="Times New Roman"/>
          <w:kern w:val="0"/>
          <w:sz w:val="24"/>
          <w:szCs w:val="24"/>
          <w:lang w:val="en-IN"/>
          <w14:ligatures w14:val="none"/>
        </w:rPr>
      </w:pPr>
      <w:r w:rsidRPr="00DD7FE4">
        <w:rPr>
          <w:rFonts w:ascii="Times New Roman" w:eastAsia="Times New Roman" w:hAnsi="Times New Roman" w:cs="Times New Roman"/>
          <w:kern w:val="0"/>
          <w:sz w:val="24"/>
          <w:szCs w:val="24"/>
          <w:lang w:val="en-IN"/>
          <w14:ligatures w14:val="none"/>
        </w:rPr>
        <w:t xml:space="preserve">NG needs to make use of state-of-the-art technologies and systems in order to successfully execute the suggested plan. </w:t>
      </w:r>
      <w:r w:rsidRPr="00DD7FE4">
        <w:rPr>
          <w:rFonts w:ascii="Times New Roman" w:eastAsia="Times New Roman" w:hAnsi="Times New Roman" w:cs="Times New Roman"/>
          <w:kern w:val="0"/>
          <w:sz w:val="24"/>
          <w:szCs w:val="24"/>
          <w:lang w:val="en-IN"/>
          <w14:ligatures w14:val="none"/>
        </w:rPr>
        <w:br/>
        <w:t xml:space="preserve">1. SIEM Systems: Real-time log collection and analysis is made possible by tools like Splunk and IBM QRadar, which allow for the prompt identification of risks and anomalies. </w:t>
      </w:r>
      <w:r w:rsidRPr="00DD7FE4">
        <w:rPr>
          <w:rFonts w:ascii="Times New Roman" w:eastAsia="Times New Roman" w:hAnsi="Times New Roman" w:cs="Times New Roman"/>
          <w:kern w:val="0"/>
          <w:sz w:val="24"/>
          <w:szCs w:val="24"/>
          <w:lang w:val="en-IN"/>
          <w14:ligatures w14:val="none"/>
        </w:rPr>
        <w:br/>
        <w:t xml:space="preserve">2. Firewalls and IDS/IPS: By identifying and thwarting unwanted access attempts, these systems offer strong network perimeter protection. </w:t>
      </w:r>
      <w:r w:rsidRPr="00DD7FE4">
        <w:rPr>
          <w:rFonts w:ascii="Times New Roman" w:eastAsia="Times New Roman" w:hAnsi="Times New Roman" w:cs="Times New Roman"/>
          <w:kern w:val="0"/>
          <w:sz w:val="24"/>
          <w:szCs w:val="24"/>
          <w:lang w:val="en-IN"/>
          <w14:ligatures w14:val="none"/>
        </w:rPr>
        <w:br/>
        <w:t xml:space="preserve">3. Encryption Tools: To avoid unwanted access, encrypt critical data while it's being stored and transported. </w:t>
      </w:r>
      <w:r w:rsidRPr="00DD7FE4">
        <w:rPr>
          <w:rFonts w:ascii="Times New Roman" w:eastAsia="Times New Roman" w:hAnsi="Times New Roman" w:cs="Times New Roman"/>
          <w:kern w:val="0"/>
          <w:sz w:val="24"/>
          <w:szCs w:val="24"/>
          <w:lang w:val="en-IN"/>
          <w14:ligatures w14:val="none"/>
        </w:rPr>
        <w:br/>
        <w:t xml:space="preserve">4. Cloud Backup Solutions: Scalable and secure backup options are provided by platforms such as AWS and Azure, guaranteeing quick recovery in the event of an emergency. </w:t>
      </w:r>
      <w:r w:rsidRPr="00DD7FE4">
        <w:rPr>
          <w:rFonts w:ascii="Times New Roman" w:eastAsia="Times New Roman" w:hAnsi="Times New Roman" w:cs="Times New Roman"/>
          <w:kern w:val="0"/>
          <w:sz w:val="24"/>
          <w:szCs w:val="24"/>
          <w:lang w:val="en-IN"/>
          <w14:ligatures w14:val="none"/>
        </w:rPr>
        <w:br/>
        <w:t xml:space="preserve">5. Compliance Automation Tools: Tenable and Qualys are two examples of tools that automate compliance inspections, guaranteeing little manual intervention and conformity to changing rules. </w:t>
      </w:r>
    </w:p>
    <w:p w14:paraId="58B3E809" w14:textId="77777777" w:rsidR="00DD7FE4" w:rsidRPr="00DD7FE4" w:rsidRDefault="00DD7FE4" w:rsidP="00DD7FE4">
      <w:pPr>
        <w:spacing w:line="360" w:lineRule="auto"/>
        <w:rPr>
          <w:rFonts w:ascii="Times New Roman" w:eastAsia="Times New Roman" w:hAnsi="Times New Roman" w:cs="Times New Roman"/>
          <w:kern w:val="0"/>
          <w:sz w:val="24"/>
          <w:szCs w:val="24"/>
          <w:lang w:val="en-IN"/>
          <w14:ligatures w14:val="none"/>
        </w:rPr>
      </w:pPr>
      <w:r w:rsidRPr="00DD7FE4">
        <w:rPr>
          <w:rFonts w:ascii="Times New Roman" w:eastAsia="Times New Roman" w:hAnsi="Times New Roman" w:cs="Times New Roman"/>
          <w:kern w:val="0"/>
          <w:sz w:val="24"/>
          <w:szCs w:val="24"/>
          <w:lang w:val="en-IN"/>
          <w14:ligatures w14:val="none"/>
        </w:rPr>
        <w:t>NG can build a proactive and flexible security ecosystem that can handle present and upcoming threats by combining these tools.</w:t>
      </w:r>
    </w:p>
    <w:p w14:paraId="5B978734" w14:textId="77777777" w:rsidR="00730AF4" w:rsidRPr="00730AF4" w:rsidRDefault="00730AF4" w:rsidP="00CD7998">
      <w:pPr>
        <w:spacing w:before="100" w:beforeAutospacing="1" w:after="100" w:afterAutospacing="1" w:line="360" w:lineRule="auto"/>
        <w:outlineLvl w:val="2"/>
        <w:rPr>
          <w:rFonts w:ascii="Times New Roman" w:eastAsia="Times New Roman" w:hAnsi="Times New Roman" w:cs="Times New Roman"/>
          <w:b/>
          <w:bCs/>
          <w:kern w:val="0"/>
          <w:sz w:val="27"/>
          <w:szCs w:val="27"/>
          <w14:ligatures w14:val="none"/>
        </w:rPr>
      </w:pPr>
      <w:r w:rsidRPr="00730AF4">
        <w:rPr>
          <w:rFonts w:ascii="Times New Roman" w:eastAsia="Times New Roman" w:hAnsi="Times New Roman" w:cs="Times New Roman"/>
          <w:b/>
          <w:bCs/>
          <w:kern w:val="0"/>
          <w:sz w:val="27"/>
          <w:szCs w:val="27"/>
          <w14:ligatures w14:val="none"/>
        </w:rPr>
        <w:t>Section 2 Part 2: Critique and Analysis of Updated Standards</w:t>
      </w:r>
    </w:p>
    <w:p w14:paraId="5F2ABF04" w14:textId="77777777" w:rsidR="00730AF4" w:rsidRPr="00730AF4" w:rsidRDefault="00000000" w:rsidP="00CD7998">
      <w:pPr>
        <w:spacing w:after="0" w:line="36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6316D284">
          <v:rect id="_x0000_i1037" style="width:0;height:1.5pt" o:hralign="center" o:hrstd="t" o:hr="t" fillcolor="#a0a0a0" stroked="f"/>
        </w:pict>
      </w:r>
    </w:p>
    <w:p w14:paraId="05EEDE9D" w14:textId="77777777" w:rsidR="00730AF4" w:rsidRPr="00730AF4" w:rsidRDefault="00730AF4" w:rsidP="00CD7998">
      <w:pPr>
        <w:spacing w:before="100" w:beforeAutospacing="1" w:after="100" w:afterAutospacing="1" w:line="360" w:lineRule="auto"/>
        <w:outlineLvl w:val="2"/>
        <w:rPr>
          <w:rFonts w:ascii="Times New Roman" w:eastAsia="Times New Roman" w:hAnsi="Times New Roman" w:cs="Times New Roman"/>
          <w:b/>
          <w:bCs/>
          <w:kern w:val="0"/>
          <w:sz w:val="27"/>
          <w:szCs w:val="27"/>
          <w14:ligatures w14:val="none"/>
        </w:rPr>
      </w:pPr>
      <w:r w:rsidRPr="00730AF4">
        <w:rPr>
          <w:rFonts w:ascii="Times New Roman" w:eastAsia="Times New Roman" w:hAnsi="Times New Roman" w:cs="Times New Roman"/>
          <w:b/>
          <w:bCs/>
          <w:kern w:val="0"/>
          <w:sz w:val="27"/>
          <w:szCs w:val="27"/>
          <w14:ligatures w14:val="none"/>
        </w:rPr>
        <w:t>2.5 Importance of Updated Regulations and Standards</w:t>
      </w:r>
    </w:p>
    <w:p w14:paraId="21FAE1FA" w14:textId="77777777" w:rsidR="00DD7FE4" w:rsidRPr="00DD7FE4" w:rsidRDefault="00DD7FE4" w:rsidP="00DD7FE4">
      <w:pPr>
        <w:spacing w:before="100" w:beforeAutospacing="1" w:after="100" w:afterAutospacing="1" w:line="360" w:lineRule="auto"/>
        <w:outlineLvl w:val="3"/>
        <w:rPr>
          <w:rFonts w:ascii="Times New Roman" w:eastAsia="Times New Roman" w:hAnsi="Times New Roman" w:cs="Times New Roman"/>
          <w:kern w:val="0"/>
          <w:sz w:val="24"/>
          <w:szCs w:val="24"/>
          <w:lang w:val="en-IN"/>
          <w14:ligatures w14:val="none"/>
        </w:rPr>
      </w:pPr>
      <w:r w:rsidRPr="00DD7FE4">
        <w:rPr>
          <w:rFonts w:ascii="Times New Roman" w:eastAsia="Times New Roman" w:hAnsi="Times New Roman" w:cs="Times New Roman"/>
          <w:kern w:val="0"/>
          <w:sz w:val="24"/>
          <w:szCs w:val="24"/>
          <w:lang w:val="en-IN"/>
          <w14:ligatures w14:val="none"/>
        </w:rPr>
        <w:t>For companies like NatureGarden (NG) to successfully traverse the constantly changing landscape of cyber dangers and data protection obligations, they must adopt and abide by new legislation and standards. The purpose of regulations like GDPR, HIPAA, and ISO 27001 is to address new vulnerabilities and make sure businesses continue to comply with their legal responsibilities.</w:t>
      </w:r>
    </w:p>
    <w:p w14:paraId="1EC6006F" w14:textId="77777777" w:rsidR="00DD7FE4" w:rsidRDefault="00DD7FE4" w:rsidP="00DD7FE4">
      <w:pPr>
        <w:spacing w:after="0" w:line="360" w:lineRule="auto"/>
        <w:rPr>
          <w:rFonts w:ascii="Times New Roman" w:eastAsia="Times New Roman" w:hAnsi="Times New Roman" w:cs="Times New Roman"/>
          <w:kern w:val="0"/>
          <w:sz w:val="24"/>
          <w:szCs w:val="24"/>
          <w:lang w:val="en-IN"/>
          <w14:ligatures w14:val="none"/>
        </w:rPr>
      </w:pPr>
    </w:p>
    <w:p w14:paraId="63D6CD4D" w14:textId="7DFE45BB" w:rsidR="00DD7FE4" w:rsidRPr="00DD7FE4" w:rsidRDefault="00DD7FE4" w:rsidP="00DD7FE4">
      <w:pPr>
        <w:spacing w:after="0" w:line="360" w:lineRule="auto"/>
        <w:rPr>
          <w:rFonts w:ascii="Times New Roman" w:eastAsia="Times New Roman" w:hAnsi="Times New Roman" w:cs="Times New Roman"/>
          <w:kern w:val="0"/>
          <w:sz w:val="24"/>
          <w:szCs w:val="24"/>
          <w:lang w:val="en-IN"/>
          <w14:ligatures w14:val="none"/>
        </w:rPr>
      </w:pPr>
      <w:r w:rsidRPr="00DD7FE4">
        <w:rPr>
          <w:rFonts w:ascii="Times New Roman" w:eastAsia="Times New Roman" w:hAnsi="Times New Roman" w:cs="Times New Roman"/>
          <w:kern w:val="0"/>
          <w:sz w:val="24"/>
          <w:szCs w:val="24"/>
          <w:lang w:val="en-IN"/>
          <w14:ligatures w14:val="none"/>
        </w:rPr>
        <w:lastRenderedPageBreak/>
        <w:t xml:space="preserve">Advantages of Revised Guidelines </w:t>
      </w:r>
      <w:r w:rsidRPr="00DD7FE4">
        <w:rPr>
          <w:rFonts w:ascii="Times New Roman" w:eastAsia="Times New Roman" w:hAnsi="Times New Roman" w:cs="Times New Roman"/>
          <w:kern w:val="0"/>
          <w:sz w:val="24"/>
          <w:szCs w:val="24"/>
          <w:lang w:val="en-IN"/>
          <w14:ligatures w14:val="none"/>
        </w:rPr>
        <w:br/>
        <w:t xml:space="preserve">1. Protection Against Changing Threats: Standards are updated to address new vulnerabilities as cyber threats become more complex. For example, GDPR encourages businesses to use innovative solutions by requiring regular evaluations of security measures. </w:t>
      </w:r>
      <w:r w:rsidRPr="00DD7FE4">
        <w:rPr>
          <w:rFonts w:ascii="Times New Roman" w:eastAsia="Times New Roman" w:hAnsi="Times New Roman" w:cs="Times New Roman"/>
          <w:kern w:val="0"/>
          <w:sz w:val="24"/>
          <w:szCs w:val="24"/>
          <w:lang w:val="en-IN"/>
          <w14:ligatures w14:val="none"/>
        </w:rPr>
        <w:br/>
        <w:t xml:space="preserve">2. Improved Incident Response: New incident management procedures are frequently introduced by updated standards. NIST, for instance, stresses a thorough response and recovery procedure to help firms lessen the effects of breaches. </w:t>
      </w:r>
      <w:r w:rsidRPr="00DD7FE4">
        <w:rPr>
          <w:rFonts w:ascii="Times New Roman" w:eastAsia="Times New Roman" w:hAnsi="Times New Roman" w:cs="Times New Roman"/>
          <w:kern w:val="0"/>
          <w:sz w:val="24"/>
          <w:szCs w:val="24"/>
          <w:lang w:val="en-IN"/>
          <w14:ligatures w14:val="none"/>
        </w:rPr>
        <w:br/>
        <w:t xml:space="preserve">3. Global Compliance Alignment: Frameworks like ISO 27001, which offer a consistent structure to comply with requirements across jurisdictions, are advantageous to multinational firms like NG. </w:t>
      </w:r>
      <w:r w:rsidRPr="00DD7FE4">
        <w:rPr>
          <w:rFonts w:ascii="Times New Roman" w:eastAsia="Times New Roman" w:hAnsi="Times New Roman" w:cs="Times New Roman"/>
          <w:kern w:val="0"/>
          <w:sz w:val="24"/>
          <w:szCs w:val="24"/>
          <w:lang w:val="en-IN"/>
          <w14:ligatures w14:val="none"/>
        </w:rPr>
        <w:br/>
        <w:t xml:space="preserve">4. Customer Trust and Market Competitiveness: Establishing adherence to the most recent rules promotes customer trust and establishes the company as a trustworthy data steward. </w:t>
      </w:r>
    </w:p>
    <w:p w14:paraId="4241313A" w14:textId="77777777" w:rsidR="00730AF4" w:rsidRPr="00DD7FE4" w:rsidRDefault="00000000" w:rsidP="00CD7998">
      <w:pPr>
        <w:spacing w:after="0" w:line="360" w:lineRule="auto"/>
        <w:rPr>
          <w:rFonts w:ascii="Times New Roman" w:eastAsia="Times New Roman" w:hAnsi="Times New Roman" w:cs="Times New Roman"/>
          <w:kern w:val="0"/>
          <w:sz w:val="24"/>
          <w:szCs w:val="24"/>
          <w14:ligatures w14:val="none"/>
        </w:rPr>
      </w:pPr>
      <w:r w:rsidRPr="00DD7FE4">
        <w:rPr>
          <w:rFonts w:ascii="Times New Roman" w:eastAsia="Times New Roman" w:hAnsi="Times New Roman" w:cs="Times New Roman"/>
          <w:kern w:val="0"/>
          <w:sz w:val="24"/>
          <w:szCs w:val="24"/>
          <w14:ligatures w14:val="none"/>
        </w:rPr>
        <w:pict w14:anchorId="7D970ACF">
          <v:rect id="_x0000_i1038" style="width:0;height:1.5pt" o:hralign="center" o:hrstd="t" o:hr="t" fillcolor="#a0a0a0" stroked="f"/>
        </w:pict>
      </w:r>
    </w:p>
    <w:p w14:paraId="5A0A4C85" w14:textId="169DBCD2" w:rsidR="00730AF4" w:rsidRPr="00730AF4" w:rsidRDefault="00730AF4" w:rsidP="00CD7998">
      <w:pPr>
        <w:spacing w:before="100" w:beforeAutospacing="1" w:after="100" w:afterAutospacing="1" w:line="360" w:lineRule="auto"/>
        <w:outlineLvl w:val="2"/>
        <w:rPr>
          <w:rFonts w:ascii="Times New Roman" w:eastAsia="Times New Roman" w:hAnsi="Times New Roman" w:cs="Times New Roman"/>
          <w:b/>
          <w:bCs/>
          <w:kern w:val="0"/>
          <w:sz w:val="27"/>
          <w:szCs w:val="27"/>
          <w14:ligatures w14:val="none"/>
        </w:rPr>
      </w:pPr>
      <w:r w:rsidRPr="00730AF4">
        <w:rPr>
          <w:rFonts w:ascii="Times New Roman" w:eastAsia="Times New Roman" w:hAnsi="Times New Roman" w:cs="Times New Roman"/>
          <w:b/>
          <w:bCs/>
          <w:kern w:val="0"/>
          <w:sz w:val="27"/>
          <w:szCs w:val="27"/>
          <w14:ligatures w14:val="none"/>
        </w:rPr>
        <w:t>2.6 Challenges in Implementing Updated Standards</w:t>
      </w:r>
    </w:p>
    <w:p w14:paraId="15A4EAE6" w14:textId="77777777" w:rsidR="00DD7FE4" w:rsidRPr="00DD7FE4" w:rsidRDefault="00DD7FE4" w:rsidP="00DD7FE4">
      <w:pPr>
        <w:spacing w:before="100" w:beforeAutospacing="1" w:after="100" w:afterAutospacing="1" w:line="360" w:lineRule="auto"/>
        <w:rPr>
          <w:rFonts w:ascii="Times New Roman" w:eastAsia="Times New Roman" w:hAnsi="Times New Roman" w:cs="Times New Roman"/>
          <w:kern w:val="0"/>
          <w:sz w:val="24"/>
          <w:szCs w:val="24"/>
          <w:lang w:val="en-IN"/>
          <w14:ligatures w14:val="none"/>
        </w:rPr>
      </w:pPr>
      <w:r w:rsidRPr="00DD7FE4">
        <w:rPr>
          <w:rFonts w:ascii="Times New Roman" w:eastAsia="Times New Roman" w:hAnsi="Times New Roman" w:cs="Times New Roman"/>
          <w:kern w:val="0"/>
          <w:sz w:val="24"/>
          <w:szCs w:val="24"/>
          <w:lang w:val="en-IN"/>
          <w14:ligatures w14:val="none"/>
        </w:rPr>
        <w:t xml:space="preserve">Even though the new standards have many benefits, organizations like NG face a number of difficulties when putting them into practice. </w:t>
      </w:r>
      <w:r w:rsidRPr="00DD7FE4">
        <w:rPr>
          <w:rFonts w:ascii="Times New Roman" w:eastAsia="Times New Roman" w:hAnsi="Times New Roman" w:cs="Times New Roman"/>
          <w:kern w:val="0"/>
          <w:sz w:val="24"/>
          <w:szCs w:val="24"/>
          <w:lang w:val="en-IN"/>
          <w14:ligatures w14:val="none"/>
        </w:rPr>
        <w:br/>
        <w:t xml:space="preserve">1. Resource Limitations: Adhering to regulations frequently necessitates large expenditures for compliance teams, training initiatives, and technological improvements. These expenses could be prohibitive for small and medium-sized businesses. </w:t>
      </w:r>
      <w:r w:rsidRPr="00DD7FE4">
        <w:rPr>
          <w:rFonts w:ascii="Times New Roman" w:eastAsia="Times New Roman" w:hAnsi="Times New Roman" w:cs="Times New Roman"/>
          <w:kern w:val="0"/>
          <w:sz w:val="24"/>
          <w:szCs w:val="24"/>
          <w:lang w:val="en-IN"/>
          <w14:ligatures w14:val="none"/>
        </w:rPr>
        <w:br/>
        <w:t xml:space="preserve">2. Complexity of International Laws: It can be quite difficult to navigate overlapping laws like HIPAA in the US and GDPR in Europe. This intricacy raises the possibility of non-compliance because to misinterpretations. </w:t>
      </w:r>
      <w:r w:rsidRPr="00DD7FE4">
        <w:rPr>
          <w:rFonts w:ascii="Times New Roman" w:eastAsia="Times New Roman" w:hAnsi="Times New Roman" w:cs="Times New Roman"/>
          <w:kern w:val="0"/>
          <w:sz w:val="24"/>
          <w:szCs w:val="24"/>
          <w:lang w:val="en-IN"/>
          <w14:ligatures w14:val="none"/>
        </w:rPr>
        <w:br/>
        <w:t xml:space="preserve">3. Quickly Changing Requirements: In order to handle new threats, standards are always changing. Updates must be regularly monitored by organizations, which takes a lot of time and work. </w:t>
      </w:r>
      <w:r w:rsidRPr="00DD7FE4">
        <w:rPr>
          <w:rFonts w:ascii="Times New Roman" w:eastAsia="Times New Roman" w:hAnsi="Times New Roman" w:cs="Times New Roman"/>
          <w:kern w:val="0"/>
          <w:sz w:val="24"/>
          <w:szCs w:val="24"/>
          <w:lang w:val="en-IN"/>
          <w14:ligatures w14:val="none"/>
        </w:rPr>
        <w:br/>
        <w:t xml:space="preserve">4. Employee Awareness Gaps: Human error is still a serious risk even with strong policies. Workers may unintentionally break rules because they are not properly trained or aware of them. </w:t>
      </w:r>
    </w:p>
    <w:p w14:paraId="2B37397C" w14:textId="77777777" w:rsidR="00DD7FE4" w:rsidRDefault="00DD7FE4" w:rsidP="00CD7998">
      <w:pPr>
        <w:spacing w:before="100" w:beforeAutospacing="1" w:after="100" w:afterAutospacing="1" w:line="360" w:lineRule="auto"/>
        <w:rPr>
          <w:rFonts w:ascii="Times New Roman" w:eastAsia="Times New Roman" w:hAnsi="Times New Roman" w:cs="Times New Roman"/>
          <w:b/>
          <w:bCs/>
          <w:kern w:val="0"/>
          <w:sz w:val="24"/>
          <w:szCs w:val="24"/>
          <w14:ligatures w14:val="none"/>
        </w:rPr>
      </w:pPr>
    </w:p>
    <w:p w14:paraId="172EAB79" w14:textId="2D0B7293" w:rsidR="00730AF4" w:rsidRPr="00730AF4" w:rsidRDefault="00730AF4" w:rsidP="00CD7998">
      <w:pPr>
        <w:spacing w:before="100" w:beforeAutospacing="1" w:after="100" w:afterAutospacing="1"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b/>
          <w:bCs/>
          <w:kern w:val="0"/>
          <w:sz w:val="24"/>
          <w:szCs w:val="24"/>
          <w14:ligatures w14:val="none"/>
        </w:rPr>
        <w:lastRenderedPageBreak/>
        <w:t>Table 2</w:t>
      </w:r>
    </w:p>
    <w:tbl>
      <w:tblPr>
        <w:tblStyle w:val="TableGrid"/>
        <w:tblW w:w="0" w:type="auto"/>
        <w:jc w:val="center"/>
        <w:tblLook w:val="04A0" w:firstRow="1" w:lastRow="0" w:firstColumn="1" w:lastColumn="0" w:noHBand="0" w:noVBand="1"/>
      </w:tblPr>
      <w:tblGrid>
        <w:gridCol w:w="2057"/>
        <w:gridCol w:w="4032"/>
        <w:gridCol w:w="3261"/>
      </w:tblGrid>
      <w:tr w:rsidR="00730AF4" w:rsidRPr="00730AF4" w14:paraId="3F433AE0" w14:textId="77777777" w:rsidTr="00730AF4">
        <w:trPr>
          <w:jc w:val="center"/>
        </w:trPr>
        <w:tc>
          <w:tcPr>
            <w:tcW w:w="0" w:type="auto"/>
            <w:hideMark/>
          </w:tcPr>
          <w:p w14:paraId="7474FACC" w14:textId="77777777" w:rsidR="00730AF4" w:rsidRPr="00730AF4" w:rsidRDefault="00730AF4" w:rsidP="00CD7998">
            <w:pPr>
              <w:spacing w:line="360" w:lineRule="auto"/>
              <w:jc w:val="center"/>
              <w:rPr>
                <w:rFonts w:ascii="Times New Roman" w:eastAsia="Times New Roman" w:hAnsi="Times New Roman" w:cs="Times New Roman"/>
                <w:b/>
                <w:bCs/>
                <w:kern w:val="0"/>
                <w:sz w:val="24"/>
                <w:szCs w:val="24"/>
                <w14:ligatures w14:val="none"/>
              </w:rPr>
            </w:pPr>
            <w:r w:rsidRPr="00730AF4">
              <w:rPr>
                <w:rFonts w:ascii="Times New Roman" w:eastAsia="Times New Roman" w:hAnsi="Times New Roman" w:cs="Times New Roman"/>
                <w:b/>
                <w:bCs/>
                <w:kern w:val="0"/>
                <w:sz w:val="24"/>
                <w:szCs w:val="24"/>
                <w14:ligatures w14:val="none"/>
              </w:rPr>
              <w:t>Challenge</w:t>
            </w:r>
          </w:p>
        </w:tc>
        <w:tc>
          <w:tcPr>
            <w:tcW w:w="0" w:type="auto"/>
            <w:hideMark/>
          </w:tcPr>
          <w:p w14:paraId="46C66D01" w14:textId="77777777" w:rsidR="00730AF4" w:rsidRPr="00730AF4" w:rsidRDefault="00730AF4" w:rsidP="00CD7998">
            <w:pPr>
              <w:spacing w:line="360" w:lineRule="auto"/>
              <w:jc w:val="center"/>
              <w:rPr>
                <w:rFonts w:ascii="Times New Roman" w:eastAsia="Times New Roman" w:hAnsi="Times New Roman" w:cs="Times New Roman"/>
                <w:b/>
                <w:bCs/>
                <w:kern w:val="0"/>
                <w:sz w:val="24"/>
                <w:szCs w:val="24"/>
                <w14:ligatures w14:val="none"/>
              </w:rPr>
            </w:pPr>
            <w:r w:rsidRPr="00730AF4">
              <w:rPr>
                <w:rFonts w:ascii="Times New Roman" w:eastAsia="Times New Roman" w:hAnsi="Times New Roman" w:cs="Times New Roman"/>
                <w:b/>
                <w:bCs/>
                <w:kern w:val="0"/>
                <w:sz w:val="24"/>
                <w:szCs w:val="24"/>
                <w14:ligatures w14:val="none"/>
              </w:rPr>
              <w:t>Impact</w:t>
            </w:r>
          </w:p>
        </w:tc>
        <w:tc>
          <w:tcPr>
            <w:tcW w:w="0" w:type="auto"/>
            <w:hideMark/>
          </w:tcPr>
          <w:p w14:paraId="455093CF" w14:textId="77777777" w:rsidR="00730AF4" w:rsidRPr="00730AF4" w:rsidRDefault="00730AF4" w:rsidP="00CD7998">
            <w:pPr>
              <w:spacing w:line="360" w:lineRule="auto"/>
              <w:jc w:val="center"/>
              <w:rPr>
                <w:rFonts w:ascii="Times New Roman" w:eastAsia="Times New Roman" w:hAnsi="Times New Roman" w:cs="Times New Roman"/>
                <w:b/>
                <w:bCs/>
                <w:kern w:val="0"/>
                <w:sz w:val="24"/>
                <w:szCs w:val="24"/>
                <w14:ligatures w14:val="none"/>
              </w:rPr>
            </w:pPr>
            <w:r w:rsidRPr="00730AF4">
              <w:rPr>
                <w:rFonts w:ascii="Times New Roman" w:eastAsia="Times New Roman" w:hAnsi="Times New Roman" w:cs="Times New Roman"/>
                <w:b/>
                <w:bCs/>
                <w:kern w:val="0"/>
                <w:sz w:val="24"/>
                <w:szCs w:val="24"/>
                <w14:ligatures w14:val="none"/>
              </w:rPr>
              <w:t>Solution</w:t>
            </w:r>
          </w:p>
        </w:tc>
      </w:tr>
      <w:tr w:rsidR="00730AF4" w:rsidRPr="00730AF4" w14:paraId="321128F5" w14:textId="77777777" w:rsidTr="00730AF4">
        <w:trPr>
          <w:jc w:val="center"/>
        </w:trPr>
        <w:tc>
          <w:tcPr>
            <w:tcW w:w="0" w:type="auto"/>
            <w:hideMark/>
          </w:tcPr>
          <w:p w14:paraId="11367294" w14:textId="77777777" w:rsidR="00730AF4" w:rsidRPr="00730AF4" w:rsidRDefault="00730AF4" w:rsidP="00CD7998">
            <w:pPr>
              <w:spacing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High Costs</w:t>
            </w:r>
          </w:p>
        </w:tc>
        <w:tc>
          <w:tcPr>
            <w:tcW w:w="0" w:type="auto"/>
            <w:hideMark/>
          </w:tcPr>
          <w:p w14:paraId="70D64B04" w14:textId="77777777" w:rsidR="00730AF4" w:rsidRPr="00730AF4" w:rsidRDefault="00730AF4" w:rsidP="00CD7998">
            <w:pPr>
              <w:spacing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Limits budget allocation for other operations.</w:t>
            </w:r>
          </w:p>
        </w:tc>
        <w:tc>
          <w:tcPr>
            <w:tcW w:w="0" w:type="auto"/>
            <w:hideMark/>
          </w:tcPr>
          <w:p w14:paraId="6808BB95" w14:textId="77777777" w:rsidR="00730AF4" w:rsidRPr="00730AF4" w:rsidRDefault="00730AF4" w:rsidP="00CD7998">
            <w:pPr>
              <w:spacing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Prioritize investments in critical areas.</w:t>
            </w:r>
          </w:p>
        </w:tc>
      </w:tr>
      <w:tr w:rsidR="00730AF4" w:rsidRPr="00730AF4" w14:paraId="627B5834" w14:textId="77777777" w:rsidTr="00730AF4">
        <w:trPr>
          <w:jc w:val="center"/>
        </w:trPr>
        <w:tc>
          <w:tcPr>
            <w:tcW w:w="0" w:type="auto"/>
            <w:hideMark/>
          </w:tcPr>
          <w:p w14:paraId="575D1313" w14:textId="77777777" w:rsidR="00730AF4" w:rsidRPr="00730AF4" w:rsidRDefault="00730AF4" w:rsidP="00CD7998">
            <w:pPr>
              <w:spacing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Legal Complexity</w:t>
            </w:r>
          </w:p>
        </w:tc>
        <w:tc>
          <w:tcPr>
            <w:tcW w:w="0" w:type="auto"/>
            <w:hideMark/>
          </w:tcPr>
          <w:p w14:paraId="28B1921A" w14:textId="77777777" w:rsidR="00730AF4" w:rsidRPr="00730AF4" w:rsidRDefault="00730AF4" w:rsidP="00CD7998">
            <w:pPr>
              <w:spacing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Causes delays in implementing global strategies.</w:t>
            </w:r>
          </w:p>
        </w:tc>
        <w:tc>
          <w:tcPr>
            <w:tcW w:w="0" w:type="auto"/>
            <w:hideMark/>
          </w:tcPr>
          <w:p w14:paraId="3F3EACE3" w14:textId="77777777" w:rsidR="00730AF4" w:rsidRPr="00730AF4" w:rsidRDefault="00730AF4" w:rsidP="00CD7998">
            <w:pPr>
              <w:spacing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Automate compliance monitoring.</w:t>
            </w:r>
          </w:p>
        </w:tc>
      </w:tr>
      <w:tr w:rsidR="00730AF4" w:rsidRPr="00730AF4" w14:paraId="2F86DC0C" w14:textId="77777777" w:rsidTr="00730AF4">
        <w:trPr>
          <w:jc w:val="center"/>
        </w:trPr>
        <w:tc>
          <w:tcPr>
            <w:tcW w:w="0" w:type="auto"/>
            <w:hideMark/>
          </w:tcPr>
          <w:p w14:paraId="30F3B7A1" w14:textId="77777777" w:rsidR="00730AF4" w:rsidRPr="00730AF4" w:rsidRDefault="00730AF4" w:rsidP="00CD7998">
            <w:pPr>
              <w:spacing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Frequent Updates</w:t>
            </w:r>
          </w:p>
        </w:tc>
        <w:tc>
          <w:tcPr>
            <w:tcW w:w="0" w:type="auto"/>
            <w:hideMark/>
          </w:tcPr>
          <w:p w14:paraId="10D8752E" w14:textId="77777777" w:rsidR="00730AF4" w:rsidRPr="00730AF4" w:rsidRDefault="00730AF4" w:rsidP="00CD7998">
            <w:pPr>
              <w:spacing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Requires continuous policy adjustments.</w:t>
            </w:r>
          </w:p>
        </w:tc>
        <w:tc>
          <w:tcPr>
            <w:tcW w:w="0" w:type="auto"/>
            <w:hideMark/>
          </w:tcPr>
          <w:p w14:paraId="5B142972" w14:textId="77777777" w:rsidR="00730AF4" w:rsidRPr="00730AF4" w:rsidRDefault="00730AF4" w:rsidP="00CD7998">
            <w:pPr>
              <w:spacing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Establish dedicated compliance teams.</w:t>
            </w:r>
          </w:p>
        </w:tc>
      </w:tr>
      <w:tr w:rsidR="00730AF4" w:rsidRPr="00730AF4" w14:paraId="1EC53D24" w14:textId="77777777" w:rsidTr="00730AF4">
        <w:trPr>
          <w:jc w:val="center"/>
        </w:trPr>
        <w:tc>
          <w:tcPr>
            <w:tcW w:w="0" w:type="auto"/>
            <w:hideMark/>
          </w:tcPr>
          <w:p w14:paraId="63B485D5" w14:textId="77777777" w:rsidR="00730AF4" w:rsidRPr="00730AF4" w:rsidRDefault="00730AF4" w:rsidP="00CD7998">
            <w:pPr>
              <w:spacing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Employee Awareness</w:t>
            </w:r>
          </w:p>
        </w:tc>
        <w:tc>
          <w:tcPr>
            <w:tcW w:w="0" w:type="auto"/>
            <w:hideMark/>
          </w:tcPr>
          <w:p w14:paraId="1F7F358A" w14:textId="77777777" w:rsidR="00730AF4" w:rsidRPr="00730AF4" w:rsidRDefault="00730AF4" w:rsidP="00CD7998">
            <w:pPr>
              <w:spacing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Increases risk of phishing attacks and breaches.</w:t>
            </w:r>
          </w:p>
        </w:tc>
        <w:tc>
          <w:tcPr>
            <w:tcW w:w="0" w:type="auto"/>
            <w:hideMark/>
          </w:tcPr>
          <w:p w14:paraId="6E35BDF4" w14:textId="77777777" w:rsidR="00730AF4" w:rsidRPr="00730AF4" w:rsidRDefault="00730AF4" w:rsidP="00CD7998">
            <w:pPr>
              <w:spacing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Conduct regular training workshops.</w:t>
            </w:r>
          </w:p>
        </w:tc>
      </w:tr>
    </w:tbl>
    <w:p w14:paraId="0FC75F87" w14:textId="77777777" w:rsidR="00730AF4" w:rsidRPr="00730AF4" w:rsidRDefault="00000000" w:rsidP="00CD7998">
      <w:pPr>
        <w:spacing w:after="0" w:line="36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2686A6E1">
          <v:rect id="_x0000_i1039" style="width:0;height:1.5pt" o:hralign="center" o:hrstd="t" o:hr="t" fillcolor="#a0a0a0" stroked="f"/>
        </w:pict>
      </w:r>
    </w:p>
    <w:p w14:paraId="6EA88286" w14:textId="77777777" w:rsidR="00730AF4" w:rsidRPr="00730AF4" w:rsidRDefault="00730AF4" w:rsidP="00CD7998">
      <w:pPr>
        <w:spacing w:before="100" w:beforeAutospacing="1" w:after="100" w:afterAutospacing="1" w:line="360" w:lineRule="auto"/>
        <w:outlineLvl w:val="2"/>
        <w:rPr>
          <w:rFonts w:ascii="Times New Roman" w:eastAsia="Times New Roman" w:hAnsi="Times New Roman" w:cs="Times New Roman"/>
          <w:b/>
          <w:bCs/>
          <w:kern w:val="0"/>
          <w:sz w:val="27"/>
          <w:szCs w:val="27"/>
          <w14:ligatures w14:val="none"/>
        </w:rPr>
      </w:pPr>
      <w:r w:rsidRPr="00730AF4">
        <w:rPr>
          <w:rFonts w:ascii="Times New Roman" w:eastAsia="Times New Roman" w:hAnsi="Times New Roman" w:cs="Times New Roman"/>
          <w:b/>
          <w:bCs/>
          <w:kern w:val="0"/>
          <w:sz w:val="27"/>
          <w:szCs w:val="27"/>
          <w14:ligatures w14:val="none"/>
        </w:rPr>
        <w:t>2.7 Recommendations for Continuous Improvement</w:t>
      </w:r>
    </w:p>
    <w:p w14:paraId="3F7DE3C2" w14:textId="77777777" w:rsidR="00DD7FE4" w:rsidRDefault="00DD7FE4" w:rsidP="00DD7FE4">
      <w:pPr>
        <w:spacing w:before="100" w:beforeAutospacing="1" w:after="100" w:afterAutospacing="1" w:line="360" w:lineRule="auto"/>
        <w:outlineLvl w:val="3"/>
        <w:rPr>
          <w:rFonts w:ascii="Times New Roman" w:eastAsia="Times New Roman" w:hAnsi="Times New Roman" w:cs="Times New Roman"/>
          <w:kern w:val="0"/>
          <w:sz w:val="24"/>
          <w:szCs w:val="24"/>
          <w:lang w:val="en-IN"/>
          <w14:ligatures w14:val="none"/>
        </w:rPr>
      </w:pPr>
      <w:r w:rsidRPr="00DD7FE4">
        <w:rPr>
          <w:rFonts w:ascii="Times New Roman" w:eastAsia="Times New Roman" w:hAnsi="Times New Roman" w:cs="Times New Roman"/>
          <w:kern w:val="0"/>
          <w:sz w:val="24"/>
          <w:szCs w:val="24"/>
          <w:lang w:val="en-IN"/>
          <w14:ligatures w14:val="none"/>
        </w:rPr>
        <w:t xml:space="preserve">The following suggestions should be implemented by NG in order to overcome the difficulties and capitalize on the advantages of the upgraded standards: </w:t>
      </w:r>
      <w:r w:rsidRPr="00DD7FE4">
        <w:rPr>
          <w:rFonts w:ascii="Times New Roman" w:eastAsia="Times New Roman" w:hAnsi="Times New Roman" w:cs="Times New Roman"/>
          <w:kern w:val="0"/>
          <w:sz w:val="24"/>
          <w:szCs w:val="24"/>
          <w:lang w:val="en-IN"/>
          <w14:ligatures w14:val="none"/>
        </w:rPr>
        <w:br/>
        <w:t xml:space="preserve">1. Automate Compliance Monitoring: By automating audits and real-time regulatory tracking, tools like as Tenable, Qualys, and Netwrix Auditor simplify compliance procedures. With less human involvement, automation guarantees standard conformance and lowers manual errors. </w:t>
      </w:r>
      <w:r w:rsidRPr="00DD7FE4">
        <w:rPr>
          <w:rFonts w:ascii="Times New Roman" w:eastAsia="Times New Roman" w:hAnsi="Times New Roman" w:cs="Times New Roman"/>
          <w:kern w:val="0"/>
          <w:sz w:val="24"/>
          <w:szCs w:val="24"/>
          <w:lang w:val="en-IN"/>
          <w14:ligatures w14:val="none"/>
        </w:rPr>
        <w:br/>
        <w:t xml:space="preserve">2. Implement Training Programs Frequently: </w:t>
      </w:r>
      <w:r w:rsidRPr="00DD7FE4">
        <w:rPr>
          <w:rFonts w:ascii="Times New Roman" w:eastAsia="Times New Roman" w:hAnsi="Times New Roman" w:cs="Times New Roman"/>
          <w:kern w:val="0"/>
          <w:sz w:val="24"/>
          <w:szCs w:val="24"/>
          <w:lang w:val="en-IN"/>
          <w14:ligatures w14:val="none"/>
        </w:rPr>
        <w:br/>
        <w:t xml:space="preserve">In order to close awareness gaps, employee training is crucial. NG ought to do: </w:t>
      </w:r>
      <w:r w:rsidRPr="00DD7FE4">
        <w:rPr>
          <w:rFonts w:ascii="Times New Roman" w:eastAsia="Times New Roman" w:hAnsi="Times New Roman" w:cs="Times New Roman"/>
          <w:kern w:val="0"/>
          <w:sz w:val="24"/>
          <w:szCs w:val="24"/>
          <w:lang w:val="en-IN"/>
          <w14:ligatures w14:val="none"/>
        </w:rPr>
        <w:br/>
        <w:t xml:space="preserve">Phishing simulations are used to instruct staff members on how to spot and report phishing attempts. </w:t>
      </w:r>
      <w:r w:rsidRPr="00DD7FE4">
        <w:rPr>
          <w:rFonts w:ascii="Times New Roman" w:eastAsia="Times New Roman" w:hAnsi="Times New Roman" w:cs="Times New Roman"/>
          <w:kern w:val="0"/>
          <w:sz w:val="24"/>
          <w:szCs w:val="24"/>
          <w:lang w:val="en-IN"/>
          <w14:ligatures w14:val="none"/>
        </w:rPr>
        <w:br/>
        <w:t xml:space="preserve">• Interactive Workshops: To guarantee that staff members comprehend legal requirements and data handling procedures. </w:t>
      </w:r>
    </w:p>
    <w:p w14:paraId="46BB3F49" w14:textId="58DD5E77" w:rsidR="00DD7FE4" w:rsidRPr="00DD7FE4" w:rsidRDefault="00DD7FE4" w:rsidP="00DD7FE4">
      <w:pPr>
        <w:spacing w:before="100" w:beforeAutospacing="1" w:after="100" w:afterAutospacing="1" w:line="360" w:lineRule="auto"/>
        <w:outlineLvl w:val="3"/>
        <w:rPr>
          <w:rFonts w:ascii="Times New Roman" w:eastAsia="Times New Roman" w:hAnsi="Times New Roman" w:cs="Times New Roman"/>
          <w:kern w:val="0"/>
          <w:sz w:val="24"/>
          <w:szCs w:val="24"/>
          <w:lang w:val="en-IN"/>
          <w14:ligatures w14:val="none"/>
        </w:rPr>
      </w:pPr>
      <w:r w:rsidRPr="00DD7FE4">
        <w:rPr>
          <w:rFonts w:ascii="Times New Roman" w:eastAsia="Times New Roman" w:hAnsi="Times New Roman" w:cs="Times New Roman"/>
          <w:kern w:val="0"/>
          <w:sz w:val="24"/>
          <w:szCs w:val="24"/>
          <w:lang w:val="en-IN"/>
          <w14:ligatures w14:val="none"/>
        </w:rPr>
        <w:t xml:space="preserve">3. Invest in Scalable Frameworks: As the company expands, NG should give top priority to implementing frameworks like NIST and ISO 27001 that offer the flexibility to scale security measures. Technical controls and governance procedures are balanced in these systems. </w:t>
      </w:r>
      <w:r w:rsidRPr="00DD7FE4">
        <w:rPr>
          <w:rFonts w:ascii="Times New Roman" w:eastAsia="Times New Roman" w:hAnsi="Times New Roman" w:cs="Times New Roman"/>
          <w:kern w:val="0"/>
          <w:sz w:val="24"/>
          <w:szCs w:val="24"/>
          <w:lang w:val="en-IN"/>
          <w14:ligatures w14:val="none"/>
        </w:rPr>
        <w:br/>
        <w:t xml:space="preserve">4. Use AI for Real-Time Monitoring: AI-powered solutions like Darktrace and Cortex XDR improve the ability to detect and react to threats. These techniques allow NG to proactively </w:t>
      </w:r>
      <w:r w:rsidRPr="00DD7FE4">
        <w:rPr>
          <w:rFonts w:ascii="Times New Roman" w:eastAsia="Times New Roman" w:hAnsi="Times New Roman" w:cs="Times New Roman"/>
          <w:kern w:val="0"/>
          <w:sz w:val="24"/>
          <w:szCs w:val="24"/>
          <w:lang w:val="en-IN"/>
          <w14:ligatures w14:val="none"/>
        </w:rPr>
        <w:lastRenderedPageBreak/>
        <w:t xml:space="preserve">address possible breaches by analyzing vast amounts of data to find anomalies. </w:t>
      </w:r>
      <w:r w:rsidRPr="00DD7FE4">
        <w:rPr>
          <w:rFonts w:ascii="Times New Roman" w:eastAsia="Times New Roman" w:hAnsi="Times New Roman" w:cs="Times New Roman"/>
          <w:kern w:val="0"/>
          <w:sz w:val="24"/>
          <w:szCs w:val="24"/>
          <w:lang w:val="en-IN"/>
          <w14:ligatures w14:val="none"/>
        </w:rPr>
        <w:br/>
        <w:t>5. Create a Compliance Review procedure: To assess the efficacy of policies, regulatory modifications, incident reports, and lessons learned, NG should put in place a quarterly review procedure</w:t>
      </w:r>
      <w:r w:rsidRPr="00DD7FE4">
        <w:rPr>
          <w:rFonts w:ascii="Times New Roman" w:eastAsia="Times New Roman" w:hAnsi="Times New Roman" w:cs="Times New Roman"/>
          <w:b/>
          <w:bCs/>
          <w:kern w:val="0"/>
          <w:sz w:val="24"/>
          <w:szCs w:val="24"/>
          <w:lang w:val="en-IN"/>
          <w14:ligatures w14:val="none"/>
        </w:rPr>
        <w:t xml:space="preserve">. </w:t>
      </w:r>
    </w:p>
    <w:p w14:paraId="292A2489" w14:textId="77777777" w:rsidR="00730AF4" w:rsidRPr="00730AF4" w:rsidRDefault="00730AF4" w:rsidP="00CD7998">
      <w:pPr>
        <w:spacing w:before="100" w:beforeAutospacing="1" w:after="100" w:afterAutospacing="1"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b/>
          <w:bCs/>
          <w:kern w:val="0"/>
          <w:sz w:val="24"/>
          <w:szCs w:val="24"/>
          <w14:ligatures w14:val="none"/>
        </w:rPr>
        <w:t>Table 3</w:t>
      </w:r>
    </w:p>
    <w:tbl>
      <w:tblPr>
        <w:tblStyle w:val="TableGrid"/>
        <w:tblW w:w="0" w:type="auto"/>
        <w:jc w:val="center"/>
        <w:tblLook w:val="04A0" w:firstRow="1" w:lastRow="0" w:firstColumn="1" w:lastColumn="0" w:noHBand="0" w:noVBand="1"/>
      </w:tblPr>
      <w:tblGrid>
        <w:gridCol w:w="2659"/>
        <w:gridCol w:w="3337"/>
        <w:gridCol w:w="3354"/>
      </w:tblGrid>
      <w:tr w:rsidR="00730AF4" w:rsidRPr="00730AF4" w14:paraId="18013CB8" w14:textId="77777777" w:rsidTr="00730AF4">
        <w:trPr>
          <w:jc w:val="center"/>
        </w:trPr>
        <w:tc>
          <w:tcPr>
            <w:tcW w:w="0" w:type="auto"/>
            <w:hideMark/>
          </w:tcPr>
          <w:p w14:paraId="50C8777B" w14:textId="77777777" w:rsidR="00730AF4" w:rsidRPr="00730AF4" w:rsidRDefault="00730AF4" w:rsidP="00CD7998">
            <w:pPr>
              <w:spacing w:line="360" w:lineRule="auto"/>
              <w:jc w:val="center"/>
              <w:rPr>
                <w:rFonts w:ascii="Times New Roman" w:eastAsia="Times New Roman" w:hAnsi="Times New Roman" w:cs="Times New Roman"/>
                <w:b/>
                <w:bCs/>
                <w:kern w:val="0"/>
                <w:sz w:val="24"/>
                <w:szCs w:val="24"/>
                <w14:ligatures w14:val="none"/>
              </w:rPr>
            </w:pPr>
            <w:r w:rsidRPr="00730AF4">
              <w:rPr>
                <w:rFonts w:ascii="Times New Roman" w:eastAsia="Times New Roman" w:hAnsi="Times New Roman" w:cs="Times New Roman"/>
                <w:b/>
                <w:bCs/>
                <w:kern w:val="0"/>
                <w:sz w:val="24"/>
                <w:szCs w:val="24"/>
                <w14:ligatures w14:val="none"/>
              </w:rPr>
              <w:t>Recommendation</w:t>
            </w:r>
          </w:p>
        </w:tc>
        <w:tc>
          <w:tcPr>
            <w:tcW w:w="0" w:type="auto"/>
            <w:hideMark/>
          </w:tcPr>
          <w:p w14:paraId="359C901D" w14:textId="77777777" w:rsidR="00730AF4" w:rsidRPr="00730AF4" w:rsidRDefault="00730AF4" w:rsidP="00CD7998">
            <w:pPr>
              <w:spacing w:line="360" w:lineRule="auto"/>
              <w:jc w:val="center"/>
              <w:rPr>
                <w:rFonts w:ascii="Times New Roman" w:eastAsia="Times New Roman" w:hAnsi="Times New Roman" w:cs="Times New Roman"/>
                <w:b/>
                <w:bCs/>
                <w:kern w:val="0"/>
                <w:sz w:val="24"/>
                <w:szCs w:val="24"/>
                <w14:ligatures w14:val="none"/>
              </w:rPr>
            </w:pPr>
            <w:r w:rsidRPr="00730AF4">
              <w:rPr>
                <w:rFonts w:ascii="Times New Roman" w:eastAsia="Times New Roman" w:hAnsi="Times New Roman" w:cs="Times New Roman"/>
                <w:b/>
                <w:bCs/>
                <w:kern w:val="0"/>
                <w:sz w:val="24"/>
                <w:szCs w:val="24"/>
                <w14:ligatures w14:val="none"/>
              </w:rPr>
              <w:t>Action</w:t>
            </w:r>
          </w:p>
        </w:tc>
        <w:tc>
          <w:tcPr>
            <w:tcW w:w="0" w:type="auto"/>
            <w:hideMark/>
          </w:tcPr>
          <w:p w14:paraId="525167A0" w14:textId="77777777" w:rsidR="00730AF4" w:rsidRPr="00730AF4" w:rsidRDefault="00730AF4" w:rsidP="00CD7998">
            <w:pPr>
              <w:spacing w:line="360" w:lineRule="auto"/>
              <w:jc w:val="center"/>
              <w:rPr>
                <w:rFonts w:ascii="Times New Roman" w:eastAsia="Times New Roman" w:hAnsi="Times New Roman" w:cs="Times New Roman"/>
                <w:b/>
                <w:bCs/>
                <w:kern w:val="0"/>
                <w:sz w:val="24"/>
                <w:szCs w:val="24"/>
                <w14:ligatures w14:val="none"/>
              </w:rPr>
            </w:pPr>
            <w:r w:rsidRPr="00730AF4">
              <w:rPr>
                <w:rFonts w:ascii="Times New Roman" w:eastAsia="Times New Roman" w:hAnsi="Times New Roman" w:cs="Times New Roman"/>
                <w:b/>
                <w:bCs/>
                <w:kern w:val="0"/>
                <w:sz w:val="24"/>
                <w:szCs w:val="24"/>
                <w14:ligatures w14:val="none"/>
              </w:rPr>
              <w:t>Outcome</w:t>
            </w:r>
          </w:p>
        </w:tc>
      </w:tr>
      <w:tr w:rsidR="00730AF4" w:rsidRPr="00730AF4" w14:paraId="7534F15B" w14:textId="77777777" w:rsidTr="00730AF4">
        <w:trPr>
          <w:jc w:val="center"/>
        </w:trPr>
        <w:tc>
          <w:tcPr>
            <w:tcW w:w="0" w:type="auto"/>
            <w:hideMark/>
          </w:tcPr>
          <w:p w14:paraId="02831F49" w14:textId="77777777" w:rsidR="00730AF4" w:rsidRPr="00730AF4" w:rsidRDefault="00730AF4" w:rsidP="00CD7998">
            <w:pPr>
              <w:spacing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Automate Compliance Checks</w:t>
            </w:r>
          </w:p>
        </w:tc>
        <w:tc>
          <w:tcPr>
            <w:tcW w:w="0" w:type="auto"/>
            <w:hideMark/>
          </w:tcPr>
          <w:p w14:paraId="7B53EF16" w14:textId="77777777" w:rsidR="00730AF4" w:rsidRPr="00730AF4" w:rsidRDefault="00730AF4" w:rsidP="00CD7998">
            <w:pPr>
              <w:spacing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Use tools like Tenable for real-time monitoring.</w:t>
            </w:r>
          </w:p>
        </w:tc>
        <w:tc>
          <w:tcPr>
            <w:tcW w:w="0" w:type="auto"/>
            <w:hideMark/>
          </w:tcPr>
          <w:p w14:paraId="5E080858" w14:textId="77777777" w:rsidR="00730AF4" w:rsidRPr="00730AF4" w:rsidRDefault="00730AF4" w:rsidP="00CD7998">
            <w:pPr>
              <w:spacing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Reduces manual effort and improves accuracy.</w:t>
            </w:r>
          </w:p>
        </w:tc>
      </w:tr>
      <w:tr w:rsidR="00730AF4" w:rsidRPr="00730AF4" w14:paraId="7F72F57A" w14:textId="77777777" w:rsidTr="00730AF4">
        <w:trPr>
          <w:jc w:val="center"/>
        </w:trPr>
        <w:tc>
          <w:tcPr>
            <w:tcW w:w="0" w:type="auto"/>
            <w:hideMark/>
          </w:tcPr>
          <w:p w14:paraId="0B1C24A7" w14:textId="77777777" w:rsidR="00730AF4" w:rsidRPr="00730AF4" w:rsidRDefault="00730AF4" w:rsidP="00CD7998">
            <w:pPr>
              <w:spacing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Conduct Training Programs</w:t>
            </w:r>
          </w:p>
        </w:tc>
        <w:tc>
          <w:tcPr>
            <w:tcW w:w="0" w:type="auto"/>
            <w:hideMark/>
          </w:tcPr>
          <w:p w14:paraId="51B6C00E" w14:textId="77777777" w:rsidR="00730AF4" w:rsidRPr="00730AF4" w:rsidRDefault="00730AF4" w:rsidP="00CD7998">
            <w:pPr>
              <w:spacing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Organize workshops and phishing simulations.</w:t>
            </w:r>
          </w:p>
        </w:tc>
        <w:tc>
          <w:tcPr>
            <w:tcW w:w="0" w:type="auto"/>
            <w:hideMark/>
          </w:tcPr>
          <w:p w14:paraId="6AF2CB6D" w14:textId="77777777" w:rsidR="00730AF4" w:rsidRPr="00730AF4" w:rsidRDefault="00730AF4" w:rsidP="00CD7998">
            <w:pPr>
              <w:spacing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Enhances employee awareness.</w:t>
            </w:r>
          </w:p>
        </w:tc>
      </w:tr>
      <w:tr w:rsidR="00730AF4" w:rsidRPr="00730AF4" w14:paraId="51BCB6C9" w14:textId="77777777" w:rsidTr="00730AF4">
        <w:trPr>
          <w:jc w:val="center"/>
        </w:trPr>
        <w:tc>
          <w:tcPr>
            <w:tcW w:w="0" w:type="auto"/>
            <w:hideMark/>
          </w:tcPr>
          <w:p w14:paraId="78404446" w14:textId="77777777" w:rsidR="00730AF4" w:rsidRPr="00730AF4" w:rsidRDefault="00730AF4" w:rsidP="00CD7998">
            <w:pPr>
              <w:spacing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Invest in AI</w:t>
            </w:r>
          </w:p>
        </w:tc>
        <w:tc>
          <w:tcPr>
            <w:tcW w:w="0" w:type="auto"/>
            <w:hideMark/>
          </w:tcPr>
          <w:p w14:paraId="5488347A" w14:textId="77777777" w:rsidR="00730AF4" w:rsidRPr="00730AF4" w:rsidRDefault="00730AF4" w:rsidP="00CD7998">
            <w:pPr>
              <w:spacing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Deploy AI-driven tools for threat detection.</w:t>
            </w:r>
          </w:p>
        </w:tc>
        <w:tc>
          <w:tcPr>
            <w:tcW w:w="0" w:type="auto"/>
            <w:hideMark/>
          </w:tcPr>
          <w:p w14:paraId="085220B0" w14:textId="77777777" w:rsidR="00730AF4" w:rsidRPr="00730AF4" w:rsidRDefault="00730AF4" w:rsidP="00CD7998">
            <w:pPr>
              <w:spacing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Improves incident response efficiency.</w:t>
            </w:r>
          </w:p>
        </w:tc>
      </w:tr>
      <w:tr w:rsidR="00730AF4" w:rsidRPr="00730AF4" w14:paraId="041849D8" w14:textId="77777777" w:rsidTr="00730AF4">
        <w:trPr>
          <w:jc w:val="center"/>
        </w:trPr>
        <w:tc>
          <w:tcPr>
            <w:tcW w:w="0" w:type="auto"/>
            <w:hideMark/>
          </w:tcPr>
          <w:p w14:paraId="4FBD155C" w14:textId="77777777" w:rsidR="00730AF4" w:rsidRPr="00730AF4" w:rsidRDefault="00730AF4" w:rsidP="00CD7998">
            <w:pPr>
              <w:spacing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Compliance Review Process</w:t>
            </w:r>
          </w:p>
        </w:tc>
        <w:tc>
          <w:tcPr>
            <w:tcW w:w="0" w:type="auto"/>
            <w:hideMark/>
          </w:tcPr>
          <w:p w14:paraId="23E94A2F" w14:textId="77777777" w:rsidR="00730AF4" w:rsidRPr="00730AF4" w:rsidRDefault="00730AF4" w:rsidP="00CD7998">
            <w:pPr>
              <w:spacing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Perform quarterly audits and reviews.</w:t>
            </w:r>
          </w:p>
        </w:tc>
        <w:tc>
          <w:tcPr>
            <w:tcW w:w="0" w:type="auto"/>
            <w:hideMark/>
          </w:tcPr>
          <w:p w14:paraId="47CFA5CB" w14:textId="77777777" w:rsidR="00730AF4" w:rsidRPr="00730AF4" w:rsidRDefault="00730AF4" w:rsidP="00CD7998">
            <w:pPr>
              <w:spacing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Ensures continuous improvement.</w:t>
            </w:r>
          </w:p>
        </w:tc>
      </w:tr>
    </w:tbl>
    <w:p w14:paraId="32D5A8EE" w14:textId="77777777" w:rsidR="00730AF4" w:rsidRPr="00730AF4" w:rsidRDefault="00000000" w:rsidP="00CD7998">
      <w:pPr>
        <w:spacing w:after="0" w:line="36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16BCCCFF">
          <v:rect id="_x0000_i1040" style="width:0;height:1.5pt" o:hralign="center" o:hrstd="t" o:hr="t" fillcolor="#a0a0a0" stroked="f"/>
        </w:pict>
      </w:r>
    </w:p>
    <w:p w14:paraId="49BE748C" w14:textId="7D8EDCAF" w:rsidR="00730AF4" w:rsidRPr="00730AF4" w:rsidRDefault="00730AF4" w:rsidP="00CD7998">
      <w:pPr>
        <w:spacing w:before="100" w:beforeAutospacing="1" w:after="100" w:afterAutospacing="1" w:line="360" w:lineRule="auto"/>
        <w:outlineLvl w:val="2"/>
        <w:rPr>
          <w:rFonts w:ascii="Times New Roman" w:eastAsia="Times New Roman" w:hAnsi="Times New Roman" w:cs="Times New Roman"/>
          <w:b/>
          <w:bCs/>
          <w:kern w:val="0"/>
          <w:sz w:val="27"/>
          <w:szCs w:val="27"/>
          <w14:ligatures w14:val="none"/>
        </w:rPr>
      </w:pPr>
      <w:r w:rsidRPr="00730AF4">
        <w:rPr>
          <w:rFonts w:ascii="Times New Roman" w:eastAsia="Times New Roman" w:hAnsi="Times New Roman" w:cs="Times New Roman"/>
          <w:b/>
          <w:bCs/>
          <w:kern w:val="0"/>
          <w:sz w:val="27"/>
          <w:szCs w:val="27"/>
          <w14:ligatures w14:val="none"/>
        </w:rPr>
        <w:t>2.8 Long-Term Benefits of Compliance and Standards</w:t>
      </w:r>
    </w:p>
    <w:p w14:paraId="3E570308" w14:textId="77777777" w:rsidR="00DD7FE4" w:rsidRPr="00DD7FE4" w:rsidRDefault="00DD7FE4" w:rsidP="00DD7FE4">
      <w:pPr>
        <w:spacing w:after="0" w:line="360" w:lineRule="auto"/>
        <w:rPr>
          <w:rFonts w:ascii="Times New Roman" w:eastAsia="Times New Roman" w:hAnsi="Times New Roman" w:cs="Times New Roman"/>
          <w:kern w:val="0"/>
          <w:sz w:val="24"/>
          <w:szCs w:val="24"/>
          <w:lang w:val="en-IN"/>
          <w14:ligatures w14:val="none"/>
        </w:rPr>
      </w:pPr>
      <w:r w:rsidRPr="00DD7FE4">
        <w:rPr>
          <w:rFonts w:ascii="Times New Roman" w:eastAsia="Times New Roman" w:hAnsi="Times New Roman" w:cs="Times New Roman"/>
          <w:kern w:val="0"/>
          <w:sz w:val="24"/>
          <w:szCs w:val="24"/>
          <w:lang w:val="en-IN"/>
          <w14:ligatures w14:val="none"/>
        </w:rPr>
        <w:t xml:space="preserve">Long-term sustainability and resilience for NG are ensured by adopting revised standards. </w:t>
      </w:r>
      <w:r w:rsidRPr="00DD7FE4">
        <w:rPr>
          <w:rFonts w:ascii="Times New Roman" w:eastAsia="Times New Roman" w:hAnsi="Times New Roman" w:cs="Times New Roman"/>
          <w:kern w:val="0"/>
          <w:sz w:val="24"/>
          <w:szCs w:val="24"/>
          <w:lang w:val="en-IN"/>
          <w14:ligatures w14:val="none"/>
        </w:rPr>
        <w:br/>
        <w:t xml:space="preserve">1. Improved Security Posture: New vulnerabilities are fixed by frequent updates, guaranteeing that NG's defenses against complex assaults stay robust. </w:t>
      </w:r>
      <w:r w:rsidRPr="00DD7FE4">
        <w:rPr>
          <w:rFonts w:ascii="Times New Roman" w:eastAsia="Times New Roman" w:hAnsi="Times New Roman" w:cs="Times New Roman"/>
          <w:kern w:val="0"/>
          <w:sz w:val="24"/>
          <w:szCs w:val="24"/>
          <w:lang w:val="en-IN"/>
          <w14:ligatures w14:val="none"/>
        </w:rPr>
        <w:br/>
        <w:t xml:space="preserve">2. Regulatory Protection: By adhering to compliance standards, NG is protected from fines and harm to its reputation, which increases its legitimacy in international marketplaces. </w:t>
      </w:r>
      <w:r w:rsidRPr="00DD7FE4">
        <w:rPr>
          <w:rFonts w:ascii="Times New Roman" w:eastAsia="Times New Roman" w:hAnsi="Times New Roman" w:cs="Times New Roman"/>
          <w:kern w:val="0"/>
          <w:sz w:val="24"/>
          <w:szCs w:val="24"/>
          <w:lang w:val="en-IN"/>
          <w14:ligatures w14:val="none"/>
        </w:rPr>
        <w:br/>
        <w:t xml:space="preserve">3. Operational Continuity: NG can guarantee continuous operations in times of emergency by implementing strong disaster recovery plans and automated compliance systems. </w:t>
      </w:r>
      <w:r w:rsidRPr="00DD7FE4">
        <w:rPr>
          <w:rFonts w:ascii="Times New Roman" w:eastAsia="Times New Roman" w:hAnsi="Times New Roman" w:cs="Times New Roman"/>
          <w:kern w:val="0"/>
          <w:sz w:val="24"/>
          <w:szCs w:val="24"/>
          <w:lang w:val="en-IN"/>
          <w14:ligatures w14:val="none"/>
        </w:rPr>
        <w:br/>
        <w:t xml:space="preserve">4. Customer Confidence: NG's dedication to safeguarding consumer data through compliance promotes trust and brand loyalty. </w:t>
      </w:r>
    </w:p>
    <w:p w14:paraId="2796920A" w14:textId="77777777" w:rsidR="00DD7FE4" w:rsidRDefault="00DD7FE4" w:rsidP="00DD7FE4">
      <w:pPr>
        <w:spacing w:after="0" w:line="360" w:lineRule="auto"/>
        <w:rPr>
          <w:rFonts w:ascii="Times New Roman" w:eastAsia="Times New Roman" w:hAnsi="Times New Roman" w:cs="Times New Roman"/>
          <w:kern w:val="0"/>
          <w:sz w:val="24"/>
          <w:szCs w:val="24"/>
          <w14:ligatures w14:val="none"/>
        </w:rPr>
      </w:pPr>
    </w:p>
    <w:p w14:paraId="3AFBA83F" w14:textId="77777777" w:rsidR="00DD7FE4" w:rsidRDefault="00DD7FE4" w:rsidP="00DD7FE4">
      <w:pPr>
        <w:spacing w:after="0" w:line="360" w:lineRule="auto"/>
        <w:rPr>
          <w:rFonts w:ascii="Times New Roman" w:eastAsia="Times New Roman" w:hAnsi="Times New Roman" w:cs="Times New Roman"/>
          <w:kern w:val="0"/>
          <w:sz w:val="24"/>
          <w:szCs w:val="24"/>
          <w14:ligatures w14:val="none"/>
        </w:rPr>
      </w:pPr>
    </w:p>
    <w:p w14:paraId="317DF688" w14:textId="77777777" w:rsidR="00DD7FE4" w:rsidRDefault="00DD7FE4" w:rsidP="00DD7FE4">
      <w:pPr>
        <w:spacing w:after="0" w:line="360" w:lineRule="auto"/>
        <w:rPr>
          <w:rFonts w:ascii="Times New Roman" w:eastAsia="Times New Roman" w:hAnsi="Times New Roman" w:cs="Times New Roman"/>
          <w:kern w:val="0"/>
          <w:sz w:val="24"/>
          <w:szCs w:val="24"/>
          <w14:ligatures w14:val="none"/>
        </w:rPr>
      </w:pPr>
    </w:p>
    <w:p w14:paraId="20D70FE8" w14:textId="637242EA" w:rsidR="00730AF4" w:rsidRPr="00DD7FE4" w:rsidRDefault="00730AF4" w:rsidP="00DD7FE4">
      <w:pPr>
        <w:spacing w:after="0"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b/>
          <w:bCs/>
          <w:kern w:val="0"/>
          <w:sz w:val="27"/>
          <w:szCs w:val="27"/>
          <w14:ligatures w14:val="none"/>
        </w:rPr>
        <w:lastRenderedPageBreak/>
        <w:t>2.9 Challenges of Non-Compliance</w:t>
      </w:r>
    </w:p>
    <w:p w14:paraId="612240E6" w14:textId="77777777" w:rsidR="00DD7FE4" w:rsidRPr="00DD7FE4" w:rsidRDefault="00DD7FE4" w:rsidP="00DD7FE4">
      <w:pPr>
        <w:spacing w:after="0" w:line="360" w:lineRule="auto"/>
        <w:rPr>
          <w:rFonts w:ascii="Times New Roman" w:eastAsia="Times New Roman" w:hAnsi="Times New Roman" w:cs="Times New Roman"/>
          <w:kern w:val="0"/>
          <w:sz w:val="24"/>
          <w:szCs w:val="24"/>
          <w:lang w:val="en-IN"/>
          <w14:ligatures w14:val="none"/>
        </w:rPr>
      </w:pPr>
      <w:r w:rsidRPr="00DD7FE4">
        <w:rPr>
          <w:rFonts w:ascii="Times New Roman" w:eastAsia="Times New Roman" w:hAnsi="Times New Roman" w:cs="Times New Roman"/>
          <w:kern w:val="0"/>
          <w:sz w:val="24"/>
          <w:szCs w:val="24"/>
          <w:lang w:val="en-IN"/>
          <w14:ligatures w14:val="none"/>
        </w:rPr>
        <w:t xml:space="preserve">There may be dire repercussions if revised standards are not followed: </w:t>
      </w:r>
      <w:r w:rsidRPr="00DD7FE4">
        <w:rPr>
          <w:rFonts w:ascii="Times New Roman" w:eastAsia="Times New Roman" w:hAnsi="Times New Roman" w:cs="Times New Roman"/>
          <w:kern w:val="0"/>
          <w:sz w:val="24"/>
          <w:szCs w:val="24"/>
          <w:lang w:val="en-IN"/>
          <w14:ligatures w14:val="none"/>
        </w:rPr>
        <w:br/>
        <w:t xml:space="preserve">• Heavy Fines: Violations of the GDPR may result in fines of up to €20 million or 4% of yearly revenue. </w:t>
      </w:r>
      <w:r w:rsidRPr="00DD7FE4">
        <w:rPr>
          <w:rFonts w:ascii="Times New Roman" w:eastAsia="Times New Roman" w:hAnsi="Times New Roman" w:cs="Times New Roman"/>
          <w:kern w:val="0"/>
          <w:sz w:val="24"/>
          <w:szCs w:val="24"/>
          <w:lang w:val="en-IN"/>
          <w14:ligatures w14:val="none"/>
        </w:rPr>
        <w:br/>
        <w:t xml:space="preserve">• Reputational Loss: When client trust is damaged by data breaches, business prospects are lost. </w:t>
      </w:r>
      <w:r w:rsidRPr="00DD7FE4">
        <w:rPr>
          <w:rFonts w:ascii="Times New Roman" w:eastAsia="Times New Roman" w:hAnsi="Times New Roman" w:cs="Times New Roman"/>
          <w:kern w:val="0"/>
          <w:sz w:val="24"/>
          <w:szCs w:val="24"/>
          <w:lang w:val="en-IN"/>
          <w14:ligatures w14:val="none"/>
        </w:rPr>
        <w:br/>
        <w:t xml:space="preserve">• Disruptions to Operations: Inadequate incident response strategies lengthen recovery times, which lowers output. </w:t>
      </w:r>
      <w:r w:rsidRPr="00DD7FE4">
        <w:rPr>
          <w:rFonts w:ascii="Times New Roman" w:eastAsia="Times New Roman" w:hAnsi="Times New Roman" w:cs="Times New Roman"/>
          <w:kern w:val="0"/>
          <w:sz w:val="24"/>
          <w:szCs w:val="24"/>
          <w:lang w:val="en-IN"/>
          <w14:ligatures w14:val="none"/>
        </w:rPr>
        <w:br/>
        <w:t xml:space="preserve">To successfully reduce these risks, organizations must see compliance as an investment rather than a cost. </w:t>
      </w:r>
    </w:p>
    <w:p w14:paraId="295F88FC" w14:textId="77777777" w:rsidR="00730AF4" w:rsidRPr="00730AF4" w:rsidRDefault="00000000" w:rsidP="00CD7998">
      <w:pPr>
        <w:spacing w:after="0" w:line="36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pict w14:anchorId="0065C732">
          <v:rect id="_x0000_i1042" style="width:0;height:1.5pt" o:hralign="center" o:hrstd="t" o:hr="t" fillcolor="#a0a0a0" stroked="f"/>
        </w:pict>
      </w:r>
    </w:p>
    <w:p w14:paraId="5116ECA9" w14:textId="77777777" w:rsidR="00730AF4" w:rsidRPr="00730AF4" w:rsidRDefault="00730AF4" w:rsidP="00CD7998">
      <w:pPr>
        <w:spacing w:before="100" w:beforeAutospacing="1" w:after="100" w:afterAutospacing="1" w:line="360" w:lineRule="auto"/>
        <w:outlineLvl w:val="2"/>
        <w:rPr>
          <w:rFonts w:ascii="Times New Roman" w:eastAsia="Times New Roman" w:hAnsi="Times New Roman" w:cs="Times New Roman"/>
          <w:b/>
          <w:bCs/>
          <w:kern w:val="0"/>
          <w:sz w:val="27"/>
          <w:szCs w:val="27"/>
          <w14:ligatures w14:val="none"/>
        </w:rPr>
      </w:pPr>
      <w:r w:rsidRPr="00730AF4">
        <w:rPr>
          <w:rFonts w:ascii="Times New Roman" w:eastAsia="Times New Roman" w:hAnsi="Times New Roman" w:cs="Times New Roman"/>
          <w:b/>
          <w:bCs/>
          <w:kern w:val="0"/>
          <w:sz w:val="27"/>
          <w:szCs w:val="27"/>
          <w14:ligatures w14:val="none"/>
        </w:rPr>
        <w:t>2.10 Final Evaluation</w:t>
      </w:r>
    </w:p>
    <w:p w14:paraId="3DC1E71C" w14:textId="77777777" w:rsidR="00DD7FE4" w:rsidRDefault="00DD7FE4" w:rsidP="00DD7FE4">
      <w:pPr>
        <w:pStyle w:val="ListParagraph"/>
        <w:numPr>
          <w:ilvl w:val="0"/>
          <w:numId w:val="32"/>
        </w:numPr>
        <w:spacing w:after="0" w:line="240" w:lineRule="auto"/>
        <w:rPr>
          <w:rFonts w:ascii="Times New Roman" w:eastAsia="Times New Roman" w:hAnsi="Times New Roman" w:cs="Times New Roman"/>
          <w:kern w:val="0"/>
          <w:sz w:val="24"/>
          <w:szCs w:val="24"/>
          <w:lang w:val="en-IN" w:eastAsia="en-IN"/>
          <w14:ligatures w14:val="none"/>
        </w:rPr>
      </w:pPr>
      <w:r w:rsidRPr="00DD7FE4">
        <w:rPr>
          <w:rFonts w:ascii="Times New Roman" w:eastAsia="Times New Roman" w:hAnsi="Times New Roman" w:cs="Times New Roman"/>
          <w:kern w:val="0"/>
          <w:sz w:val="24"/>
          <w:szCs w:val="24"/>
          <w:lang w:val="en-IN" w:eastAsia="en-IN"/>
          <w14:ligatures w14:val="none"/>
        </w:rPr>
        <w:t xml:space="preserve">Modern standards and laws are not only necessary by law, but also serve as tactical instruments to guarantee business success and client happiness. NG may create a strong security posture that endures future difficulties while adhering to changing requirements by giving priority to: </w:t>
      </w:r>
    </w:p>
    <w:p w14:paraId="72D0824A" w14:textId="77777777" w:rsidR="00DD7FE4" w:rsidRDefault="00DD7FE4" w:rsidP="00DD7FE4">
      <w:pPr>
        <w:pStyle w:val="ListParagraph"/>
        <w:spacing w:after="0" w:line="240" w:lineRule="auto"/>
        <w:rPr>
          <w:rFonts w:ascii="Times New Roman" w:eastAsia="Times New Roman" w:hAnsi="Times New Roman" w:cs="Times New Roman"/>
          <w:kern w:val="0"/>
          <w:sz w:val="24"/>
          <w:szCs w:val="24"/>
          <w:lang w:val="en-IN" w:eastAsia="en-IN"/>
          <w14:ligatures w14:val="none"/>
        </w:rPr>
      </w:pPr>
      <w:r w:rsidRPr="00DD7FE4">
        <w:rPr>
          <w:rFonts w:ascii="Times New Roman" w:eastAsia="Times New Roman" w:hAnsi="Times New Roman" w:cs="Times New Roman"/>
          <w:kern w:val="0"/>
          <w:sz w:val="24"/>
          <w:szCs w:val="24"/>
          <w:lang w:val="en-IN" w:eastAsia="en-IN"/>
          <w14:ligatures w14:val="none"/>
        </w:rPr>
        <w:t xml:space="preserve">1. Automation for compliance monitoring; </w:t>
      </w:r>
    </w:p>
    <w:p w14:paraId="1804C0AC" w14:textId="77777777" w:rsidR="00DD7FE4" w:rsidRDefault="00DD7FE4" w:rsidP="00DD7FE4">
      <w:pPr>
        <w:pStyle w:val="ListParagraph"/>
        <w:spacing w:after="0" w:line="240" w:lineRule="auto"/>
        <w:rPr>
          <w:rFonts w:ascii="Times New Roman" w:eastAsia="Times New Roman" w:hAnsi="Times New Roman" w:cs="Times New Roman"/>
          <w:kern w:val="0"/>
          <w:sz w:val="24"/>
          <w:szCs w:val="24"/>
          <w:lang w:val="en-IN" w:eastAsia="en-IN"/>
          <w14:ligatures w14:val="none"/>
        </w:rPr>
      </w:pPr>
      <w:r w:rsidRPr="00DD7FE4">
        <w:rPr>
          <w:rFonts w:ascii="Times New Roman" w:eastAsia="Times New Roman" w:hAnsi="Times New Roman" w:cs="Times New Roman"/>
          <w:kern w:val="0"/>
          <w:sz w:val="24"/>
          <w:szCs w:val="24"/>
          <w:lang w:val="en-IN" w:eastAsia="en-IN"/>
          <w14:ligatures w14:val="none"/>
        </w:rPr>
        <w:t xml:space="preserve">2. Ongoing personnel education; </w:t>
      </w:r>
    </w:p>
    <w:p w14:paraId="31D7C9A0" w14:textId="50ABF684" w:rsidR="00730AF4" w:rsidRPr="00DD7FE4" w:rsidRDefault="00DD7FE4" w:rsidP="00DD7FE4">
      <w:pPr>
        <w:pStyle w:val="ListParagraph"/>
        <w:spacing w:after="0" w:line="240" w:lineRule="auto"/>
        <w:rPr>
          <w:rFonts w:ascii="Times New Roman" w:eastAsia="Times New Roman" w:hAnsi="Times New Roman" w:cs="Times New Roman"/>
          <w:kern w:val="0"/>
          <w:sz w:val="24"/>
          <w:szCs w:val="24"/>
          <w:lang w:val="en-IN" w:eastAsia="en-IN"/>
          <w14:ligatures w14:val="none"/>
        </w:rPr>
      </w:pPr>
      <w:r w:rsidRPr="00DD7FE4">
        <w:rPr>
          <w:rFonts w:ascii="Times New Roman" w:eastAsia="Times New Roman" w:hAnsi="Times New Roman" w:cs="Times New Roman"/>
          <w:kern w:val="0"/>
          <w:sz w:val="24"/>
          <w:szCs w:val="24"/>
          <w:lang w:val="en-IN" w:eastAsia="en-IN"/>
          <w14:ligatures w14:val="none"/>
        </w:rPr>
        <w:t xml:space="preserve">3. Scalable, flexible frameworks. </w:t>
      </w:r>
    </w:p>
    <w:p w14:paraId="5CF8E93F" w14:textId="77777777" w:rsidR="00730AF4" w:rsidRPr="00730AF4" w:rsidRDefault="00730AF4" w:rsidP="00CD7998">
      <w:pPr>
        <w:spacing w:before="100" w:beforeAutospacing="1" w:after="100" w:afterAutospacing="1" w:line="360" w:lineRule="auto"/>
        <w:outlineLvl w:val="2"/>
        <w:rPr>
          <w:rFonts w:ascii="Times New Roman" w:eastAsia="Times New Roman" w:hAnsi="Times New Roman" w:cs="Times New Roman"/>
          <w:b/>
          <w:bCs/>
          <w:kern w:val="0"/>
          <w:sz w:val="27"/>
          <w:szCs w:val="27"/>
          <w14:ligatures w14:val="none"/>
        </w:rPr>
      </w:pPr>
      <w:r w:rsidRPr="00730AF4">
        <w:rPr>
          <w:rFonts w:ascii="Times New Roman" w:eastAsia="Times New Roman" w:hAnsi="Times New Roman" w:cs="Times New Roman"/>
          <w:b/>
          <w:bCs/>
          <w:kern w:val="0"/>
          <w:sz w:val="27"/>
          <w:szCs w:val="27"/>
          <w14:ligatures w14:val="none"/>
        </w:rPr>
        <w:t>References (IEEE Format)</w:t>
      </w:r>
    </w:p>
    <w:p w14:paraId="5418FC17" w14:textId="77777777" w:rsidR="00730AF4" w:rsidRPr="00730AF4" w:rsidRDefault="00730AF4" w:rsidP="00CD7998">
      <w:pPr>
        <w:numPr>
          <w:ilvl w:val="0"/>
          <w:numId w:val="33"/>
        </w:numPr>
        <w:spacing w:before="100" w:beforeAutospacing="1" w:after="100" w:afterAutospacing="1"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 xml:space="preserve">C. Campbell, </w:t>
      </w:r>
      <w:r w:rsidRPr="00730AF4">
        <w:rPr>
          <w:rFonts w:ascii="Times New Roman" w:eastAsia="Times New Roman" w:hAnsi="Times New Roman" w:cs="Times New Roman"/>
          <w:i/>
          <w:iCs/>
          <w:kern w:val="0"/>
          <w:sz w:val="24"/>
          <w:szCs w:val="24"/>
          <w14:ligatures w14:val="none"/>
        </w:rPr>
        <w:t>Lecture 1 - Introduction to Management of Information System</w:t>
      </w:r>
      <w:r w:rsidRPr="00730AF4">
        <w:rPr>
          <w:rFonts w:ascii="Times New Roman" w:eastAsia="Times New Roman" w:hAnsi="Times New Roman" w:cs="Times New Roman"/>
          <w:kern w:val="0"/>
          <w:sz w:val="24"/>
          <w:szCs w:val="24"/>
          <w14:ligatures w14:val="none"/>
        </w:rPr>
        <w:t>. Wales Institute of Science and Art, 2023.</w:t>
      </w:r>
    </w:p>
    <w:p w14:paraId="5D8BCEE7" w14:textId="77777777" w:rsidR="00730AF4" w:rsidRPr="00730AF4" w:rsidRDefault="00730AF4" w:rsidP="00CD7998">
      <w:pPr>
        <w:numPr>
          <w:ilvl w:val="0"/>
          <w:numId w:val="33"/>
        </w:numPr>
        <w:spacing w:before="100" w:beforeAutospacing="1" w:after="100" w:afterAutospacing="1"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 xml:space="preserve">C. Campbell, </w:t>
      </w:r>
      <w:r w:rsidRPr="00730AF4">
        <w:rPr>
          <w:rFonts w:ascii="Times New Roman" w:eastAsia="Times New Roman" w:hAnsi="Times New Roman" w:cs="Times New Roman"/>
          <w:i/>
          <w:iCs/>
          <w:kern w:val="0"/>
          <w:sz w:val="24"/>
          <w:szCs w:val="24"/>
          <w14:ligatures w14:val="none"/>
        </w:rPr>
        <w:t>Lecture 3 - Governance and Strategic Planning for Security</w:t>
      </w:r>
      <w:r w:rsidRPr="00730AF4">
        <w:rPr>
          <w:rFonts w:ascii="Times New Roman" w:eastAsia="Times New Roman" w:hAnsi="Times New Roman" w:cs="Times New Roman"/>
          <w:kern w:val="0"/>
          <w:sz w:val="24"/>
          <w:szCs w:val="24"/>
          <w14:ligatures w14:val="none"/>
        </w:rPr>
        <w:t>. Wales Institute of Science and Art, 2023.</w:t>
      </w:r>
    </w:p>
    <w:p w14:paraId="578D57DF" w14:textId="77777777" w:rsidR="00730AF4" w:rsidRPr="00730AF4" w:rsidRDefault="00730AF4" w:rsidP="00CD7998">
      <w:pPr>
        <w:numPr>
          <w:ilvl w:val="0"/>
          <w:numId w:val="33"/>
        </w:numPr>
        <w:spacing w:before="100" w:beforeAutospacing="1" w:after="100" w:afterAutospacing="1"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 xml:space="preserve">C. Campbell, </w:t>
      </w:r>
      <w:r w:rsidRPr="00730AF4">
        <w:rPr>
          <w:rFonts w:ascii="Times New Roman" w:eastAsia="Times New Roman" w:hAnsi="Times New Roman" w:cs="Times New Roman"/>
          <w:i/>
          <w:iCs/>
          <w:kern w:val="0"/>
          <w:sz w:val="24"/>
          <w:szCs w:val="24"/>
          <w14:ligatures w14:val="none"/>
        </w:rPr>
        <w:t>Lecture 4 - Information Security Policy</w:t>
      </w:r>
      <w:r w:rsidRPr="00730AF4">
        <w:rPr>
          <w:rFonts w:ascii="Times New Roman" w:eastAsia="Times New Roman" w:hAnsi="Times New Roman" w:cs="Times New Roman"/>
          <w:kern w:val="0"/>
          <w:sz w:val="24"/>
          <w:szCs w:val="24"/>
          <w14:ligatures w14:val="none"/>
        </w:rPr>
        <w:t>. Wales Institute of Science and Art, 2023.</w:t>
      </w:r>
    </w:p>
    <w:p w14:paraId="6470EBB0" w14:textId="77777777" w:rsidR="00730AF4" w:rsidRPr="00730AF4" w:rsidRDefault="00730AF4" w:rsidP="00CD7998">
      <w:pPr>
        <w:numPr>
          <w:ilvl w:val="0"/>
          <w:numId w:val="33"/>
        </w:numPr>
        <w:spacing w:before="100" w:beforeAutospacing="1" w:after="100" w:afterAutospacing="1"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 xml:space="preserve">NIST, </w:t>
      </w:r>
      <w:r w:rsidRPr="00730AF4">
        <w:rPr>
          <w:rFonts w:ascii="Times New Roman" w:eastAsia="Times New Roman" w:hAnsi="Times New Roman" w:cs="Times New Roman"/>
          <w:i/>
          <w:iCs/>
          <w:kern w:val="0"/>
          <w:sz w:val="24"/>
          <w:szCs w:val="24"/>
          <w14:ligatures w14:val="none"/>
        </w:rPr>
        <w:t>Cybersecurity Framework Overview</w:t>
      </w:r>
      <w:r w:rsidRPr="00730AF4">
        <w:rPr>
          <w:rFonts w:ascii="Times New Roman" w:eastAsia="Times New Roman" w:hAnsi="Times New Roman" w:cs="Times New Roman"/>
          <w:kern w:val="0"/>
          <w:sz w:val="24"/>
          <w:szCs w:val="24"/>
          <w14:ligatures w14:val="none"/>
        </w:rPr>
        <w:t xml:space="preserve">. [Online]. Available: </w:t>
      </w:r>
      <w:hyperlink r:id="rId5" w:tgtFrame="_new" w:history="1">
        <w:r w:rsidRPr="00730AF4">
          <w:rPr>
            <w:rFonts w:ascii="Times New Roman" w:eastAsia="Times New Roman" w:hAnsi="Times New Roman" w:cs="Times New Roman"/>
            <w:color w:val="0000FF"/>
            <w:kern w:val="0"/>
            <w:sz w:val="24"/>
            <w:szCs w:val="24"/>
            <w:u w:val="single"/>
            <w14:ligatures w14:val="none"/>
          </w:rPr>
          <w:t>https://www.nist.gov</w:t>
        </w:r>
      </w:hyperlink>
      <w:r w:rsidRPr="00730AF4">
        <w:rPr>
          <w:rFonts w:ascii="Times New Roman" w:eastAsia="Times New Roman" w:hAnsi="Times New Roman" w:cs="Times New Roman"/>
          <w:kern w:val="0"/>
          <w:sz w:val="24"/>
          <w:szCs w:val="24"/>
          <w14:ligatures w14:val="none"/>
        </w:rPr>
        <w:t>. [Accessed: Jan. 8, 2025].</w:t>
      </w:r>
    </w:p>
    <w:p w14:paraId="5B0EAB6F" w14:textId="77777777" w:rsidR="00730AF4" w:rsidRPr="00730AF4" w:rsidRDefault="00730AF4" w:rsidP="00CD7998">
      <w:pPr>
        <w:numPr>
          <w:ilvl w:val="0"/>
          <w:numId w:val="33"/>
        </w:numPr>
        <w:spacing w:before="100" w:beforeAutospacing="1" w:after="100" w:afterAutospacing="1"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 xml:space="preserve">ISO, </w:t>
      </w:r>
      <w:r w:rsidRPr="00730AF4">
        <w:rPr>
          <w:rFonts w:ascii="Times New Roman" w:eastAsia="Times New Roman" w:hAnsi="Times New Roman" w:cs="Times New Roman"/>
          <w:i/>
          <w:iCs/>
          <w:kern w:val="0"/>
          <w:sz w:val="24"/>
          <w:szCs w:val="24"/>
          <w14:ligatures w14:val="none"/>
        </w:rPr>
        <w:t>ISO/IEC 27031:2011 - Guidelines for ICT Continuity</w:t>
      </w:r>
      <w:r w:rsidRPr="00730AF4">
        <w:rPr>
          <w:rFonts w:ascii="Times New Roman" w:eastAsia="Times New Roman" w:hAnsi="Times New Roman" w:cs="Times New Roman"/>
          <w:kern w:val="0"/>
          <w:sz w:val="24"/>
          <w:szCs w:val="24"/>
          <w14:ligatures w14:val="none"/>
        </w:rPr>
        <w:t>, International Organization for Standardization, 2011.</w:t>
      </w:r>
    </w:p>
    <w:p w14:paraId="5CD39BC3" w14:textId="77777777" w:rsidR="00730AF4" w:rsidRPr="00730AF4" w:rsidRDefault="00730AF4" w:rsidP="00CD7998">
      <w:pPr>
        <w:numPr>
          <w:ilvl w:val="0"/>
          <w:numId w:val="33"/>
        </w:numPr>
        <w:spacing w:before="100" w:beforeAutospacing="1" w:after="100" w:afterAutospacing="1"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lastRenderedPageBreak/>
        <w:t xml:space="preserve">M. E. Whitman and H. J. Mattord, </w:t>
      </w:r>
      <w:r w:rsidRPr="00730AF4">
        <w:rPr>
          <w:rFonts w:ascii="Times New Roman" w:eastAsia="Times New Roman" w:hAnsi="Times New Roman" w:cs="Times New Roman"/>
          <w:i/>
          <w:iCs/>
          <w:kern w:val="0"/>
          <w:sz w:val="24"/>
          <w:szCs w:val="24"/>
          <w14:ligatures w14:val="none"/>
        </w:rPr>
        <w:t>Management of Information Security</w:t>
      </w:r>
      <w:r w:rsidRPr="00730AF4">
        <w:rPr>
          <w:rFonts w:ascii="Times New Roman" w:eastAsia="Times New Roman" w:hAnsi="Times New Roman" w:cs="Times New Roman"/>
          <w:kern w:val="0"/>
          <w:sz w:val="24"/>
          <w:szCs w:val="24"/>
          <w14:ligatures w14:val="none"/>
        </w:rPr>
        <w:t>, 6th ed. Cengage Learning, 2019.</w:t>
      </w:r>
    </w:p>
    <w:p w14:paraId="3D0B6AE5" w14:textId="77777777" w:rsidR="00730AF4" w:rsidRPr="00730AF4" w:rsidRDefault="00730AF4" w:rsidP="00CD7998">
      <w:pPr>
        <w:numPr>
          <w:ilvl w:val="0"/>
          <w:numId w:val="33"/>
        </w:numPr>
        <w:spacing w:before="100" w:beforeAutospacing="1" w:after="100" w:afterAutospacing="1" w:line="360" w:lineRule="auto"/>
        <w:rPr>
          <w:rFonts w:ascii="Times New Roman" w:eastAsia="Times New Roman" w:hAnsi="Times New Roman" w:cs="Times New Roman"/>
          <w:kern w:val="0"/>
          <w:sz w:val="24"/>
          <w:szCs w:val="24"/>
          <w14:ligatures w14:val="none"/>
        </w:rPr>
      </w:pPr>
      <w:r w:rsidRPr="00730AF4">
        <w:rPr>
          <w:rFonts w:ascii="Times New Roman" w:eastAsia="Times New Roman" w:hAnsi="Times New Roman" w:cs="Times New Roman"/>
          <w:kern w:val="0"/>
          <w:sz w:val="24"/>
          <w:szCs w:val="24"/>
          <w14:ligatures w14:val="none"/>
        </w:rPr>
        <w:t xml:space="preserve">ISACA, </w:t>
      </w:r>
      <w:r w:rsidRPr="00730AF4">
        <w:rPr>
          <w:rFonts w:ascii="Times New Roman" w:eastAsia="Times New Roman" w:hAnsi="Times New Roman" w:cs="Times New Roman"/>
          <w:i/>
          <w:iCs/>
          <w:kern w:val="0"/>
          <w:sz w:val="24"/>
          <w:szCs w:val="24"/>
          <w14:ligatures w14:val="none"/>
        </w:rPr>
        <w:t>COBIT Framework for IT Governance and Management</w:t>
      </w:r>
      <w:r w:rsidRPr="00730AF4">
        <w:rPr>
          <w:rFonts w:ascii="Times New Roman" w:eastAsia="Times New Roman" w:hAnsi="Times New Roman" w:cs="Times New Roman"/>
          <w:kern w:val="0"/>
          <w:sz w:val="24"/>
          <w:szCs w:val="24"/>
          <w14:ligatures w14:val="none"/>
        </w:rPr>
        <w:t>. ISACA, 2023.</w:t>
      </w:r>
    </w:p>
    <w:p w14:paraId="15F0A34D" w14:textId="77777777" w:rsidR="00730AF4" w:rsidRPr="00723FE2" w:rsidRDefault="00730AF4" w:rsidP="00CD7998">
      <w:pPr>
        <w:spacing w:line="360" w:lineRule="auto"/>
      </w:pPr>
    </w:p>
    <w:sectPr w:rsidR="00730AF4" w:rsidRPr="00723FE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168" style="width:0;height:1.5pt" o:hralign="center" o:bullet="t" o:hrstd="t" o:hr="t" fillcolor="#a0a0a0" stroked="f"/>
    </w:pict>
  </w:numPicBullet>
  <w:numPicBullet w:numPicBulletId="1">
    <w:pict>
      <v:rect id="_x0000_i1169" style="width:0;height:1.5pt" o:hralign="center" o:bullet="t" o:hrstd="t" o:hr="t" fillcolor="#a0a0a0" stroked="f"/>
    </w:pict>
  </w:numPicBullet>
  <w:abstractNum w:abstractNumId="0" w15:restartNumberingAfterBreak="0">
    <w:nsid w:val="01C91FD3"/>
    <w:multiLevelType w:val="multilevel"/>
    <w:tmpl w:val="2982DF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003764"/>
    <w:multiLevelType w:val="multilevel"/>
    <w:tmpl w:val="7B4CA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D37CB2"/>
    <w:multiLevelType w:val="hybridMultilevel"/>
    <w:tmpl w:val="1E3C2896"/>
    <w:lvl w:ilvl="0" w:tplc="D81E9B9C">
      <w:numFmt w:val="bullet"/>
      <w:lvlText w:val="•"/>
      <w:lvlJc w:val="left"/>
      <w:pPr>
        <w:ind w:left="720" w:hanging="360"/>
      </w:pPr>
      <w:rPr>
        <w:rFonts w:ascii="Times New Roman" w:eastAsia="Times New Roman"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7853767"/>
    <w:multiLevelType w:val="multilevel"/>
    <w:tmpl w:val="6A72F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D7591E"/>
    <w:multiLevelType w:val="multilevel"/>
    <w:tmpl w:val="5C06E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6E5DAA"/>
    <w:multiLevelType w:val="multilevel"/>
    <w:tmpl w:val="FB800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DD74AB"/>
    <w:multiLevelType w:val="multilevel"/>
    <w:tmpl w:val="293C4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740E25"/>
    <w:multiLevelType w:val="multilevel"/>
    <w:tmpl w:val="9E14D5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2F040A1"/>
    <w:multiLevelType w:val="multilevel"/>
    <w:tmpl w:val="3C3C4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4508F1"/>
    <w:multiLevelType w:val="multilevel"/>
    <w:tmpl w:val="5A2E04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6740323"/>
    <w:multiLevelType w:val="multilevel"/>
    <w:tmpl w:val="E97CC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977EEB"/>
    <w:multiLevelType w:val="multilevel"/>
    <w:tmpl w:val="91D04F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79253E6"/>
    <w:multiLevelType w:val="hybridMultilevel"/>
    <w:tmpl w:val="536CD96A"/>
    <w:lvl w:ilvl="0" w:tplc="D81E9B9C">
      <w:numFmt w:val="bullet"/>
      <w:lvlText w:val="•"/>
      <w:lvlJc w:val="left"/>
      <w:pPr>
        <w:ind w:left="720" w:hanging="360"/>
      </w:pPr>
      <w:rPr>
        <w:rFonts w:ascii="Times New Roman" w:eastAsia="Times New Roman"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D0B4658"/>
    <w:multiLevelType w:val="multilevel"/>
    <w:tmpl w:val="CA083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0A4D65"/>
    <w:multiLevelType w:val="multilevel"/>
    <w:tmpl w:val="E46CB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DA1FC1"/>
    <w:multiLevelType w:val="multilevel"/>
    <w:tmpl w:val="B658D6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7980B48"/>
    <w:multiLevelType w:val="multilevel"/>
    <w:tmpl w:val="E5EAF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F570CF"/>
    <w:multiLevelType w:val="multilevel"/>
    <w:tmpl w:val="F496A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B37D36"/>
    <w:multiLevelType w:val="multilevel"/>
    <w:tmpl w:val="C770CA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98B3C8D"/>
    <w:multiLevelType w:val="multilevel"/>
    <w:tmpl w:val="6D98BE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B2242CF"/>
    <w:multiLevelType w:val="hybridMultilevel"/>
    <w:tmpl w:val="61A8F5A6"/>
    <w:lvl w:ilvl="0" w:tplc="ABEE7E4A">
      <w:start w:val="1"/>
      <w:numFmt w:val="bullet"/>
      <w:lvlText w:val=""/>
      <w:lvlPicBulletId w:val="0"/>
      <w:lvlJc w:val="left"/>
      <w:pPr>
        <w:tabs>
          <w:tab w:val="num" w:pos="720"/>
        </w:tabs>
        <w:ind w:left="720" w:hanging="360"/>
      </w:pPr>
      <w:rPr>
        <w:rFonts w:ascii="Symbol" w:hAnsi="Symbol" w:hint="default"/>
      </w:rPr>
    </w:lvl>
    <w:lvl w:ilvl="1" w:tplc="688C4AE4" w:tentative="1">
      <w:start w:val="1"/>
      <w:numFmt w:val="bullet"/>
      <w:lvlText w:val=""/>
      <w:lvlJc w:val="left"/>
      <w:pPr>
        <w:tabs>
          <w:tab w:val="num" w:pos="1440"/>
        </w:tabs>
        <w:ind w:left="1440" w:hanging="360"/>
      </w:pPr>
      <w:rPr>
        <w:rFonts w:ascii="Symbol" w:hAnsi="Symbol" w:hint="default"/>
      </w:rPr>
    </w:lvl>
    <w:lvl w:ilvl="2" w:tplc="9306C082" w:tentative="1">
      <w:start w:val="1"/>
      <w:numFmt w:val="bullet"/>
      <w:lvlText w:val=""/>
      <w:lvlJc w:val="left"/>
      <w:pPr>
        <w:tabs>
          <w:tab w:val="num" w:pos="2160"/>
        </w:tabs>
        <w:ind w:left="2160" w:hanging="360"/>
      </w:pPr>
      <w:rPr>
        <w:rFonts w:ascii="Symbol" w:hAnsi="Symbol" w:hint="default"/>
      </w:rPr>
    </w:lvl>
    <w:lvl w:ilvl="3" w:tplc="E10E9074" w:tentative="1">
      <w:start w:val="1"/>
      <w:numFmt w:val="bullet"/>
      <w:lvlText w:val=""/>
      <w:lvlJc w:val="left"/>
      <w:pPr>
        <w:tabs>
          <w:tab w:val="num" w:pos="2880"/>
        </w:tabs>
        <w:ind w:left="2880" w:hanging="360"/>
      </w:pPr>
      <w:rPr>
        <w:rFonts w:ascii="Symbol" w:hAnsi="Symbol" w:hint="default"/>
      </w:rPr>
    </w:lvl>
    <w:lvl w:ilvl="4" w:tplc="390E3976" w:tentative="1">
      <w:start w:val="1"/>
      <w:numFmt w:val="bullet"/>
      <w:lvlText w:val=""/>
      <w:lvlJc w:val="left"/>
      <w:pPr>
        <w:tabs>
          <w:tab w:val="num" w:pos="3600"/>
        </w:tabs>
        <w:ind w:left="3600" w:hanging="360"/>
      </w:pPr>
      <w:rPr>
        <w:rFonts w:ascii="Symbol" w:hAnsi="Symbol" w:hint="default"/>
      </w:rPr>
    </w:lvl>
    <w:lvl w:ilvl="5" w:tplc="F7783EF8" w:tentative="1">
      <w:start w:val="1"/>
      <w:numFmt w:val="bullet"/>
      <w:lvlText w:val=""/>
      <w:lvlJc w:val="left"/>
      <w:pPr>
        <w:tabs>
          <w:tab w:val="num" w:pos="4320"/>
        </w:tabs>
        <w:ind w:left="4320" w:hanging="360"/>
      </w:pPr>
      <w:rPr>
        <w:rFonts w:ascii="Symbol" w:hAnsi="Symbol" w:hint="default"/>
      </w:rPr>
    </w:lvl>
    <w:lvl w:ilvl="6" w:tplc="FD36AAD0" w:tentative="1">
      <w:start w:val="1"/>
      <w:numFmt w:val="bullet"/>
      <w:lvlText w:val=""/>
      <w:lvlJc w:val="left"/>
      <w:pPr>
        <w:tabs>
          <w:tab w:val="num" w:pos="5040"/>
        </w:tabs>
        <w:ind w:left="5040" w:hanging="360"/>
      </w:pPr>
      <w:rPr>
        <w:rFonts w:ascii="Symbol" w:hAnsi="Symbol" w:hint="default"/>
      </w:rPr>
    </w:lvl>
    <w:lvl w:ilvl="7" w:tplc="812E3896" w:tentative="1">
      <w:start w:val="1"/>
      <w:numFmt w:val="bullet"/>
      <w:lvlText w:val=""/>
      <w:lvlJc w:val="left"/>
      <w:pPr>
        <w:tabs>
          <w:tab w:val="num" w:pos="5760"/>
        </w:tabs>
        <w:ind w:left="5760" w:hanging="360"/>
      </w:pPr>
      <w:rPr>
        <w:rFonts w:ascii="Symbol" w:hAnsi="Symbol" w:hint="default"/>
      </w:rPr>
    </w:lvl>
    <w:lvl w:ilvl="8" w:tplc="2E5268AC" w:tentative="1">
      <w:start w:val="1"/>
      <w:numFmt w:val="bullet"/>
      <w:lvlText w:val=""/>
      <w:lvlJc w:val="left"/>
      <w:pPr>
        <w:tabs>
          <w:tab w:val="num" w:pos="6480"/>
        </w:tabs>
        <w:ind w:left="6480" w:hanging="360"/>
      </w:pPr>
      <w:rPr>
        <w:rFonts w:ascii="Symbol" w:hAnsi="Symbol" w:hint="default"/>
      </w:rPr>
    </w:lvl>
  </w:abstractNum>
  <w:abstractNum w:abstractNumId="21" w15:restartNumberingAfterBreak="0">
    <w:nsid w:val="3B3A63C2"/>
    <w:multiLevelType w:val="multilevel"/>
    <w:tmpl w:val="ADFE9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EEA50AD"/>
    <w:multiLevelType w:val="multilevel"/>
    <w:tmpl w:val="6338D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1E952E3"/>
    <w:multiLevelType w:val="multilevel"/>
    <w:tmpl w:val="132E2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6F0552"/>
    <w:multiLevelType w:val="multilevel"/>
    <w:tmpl w:val="904C17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EC762D2"/>
    <w:multiLevelType w:val="multilevel"/>
    <w:tmpl w:val="D9E49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3B76117"/>
    <w:multiLevelType w:val="multilevel"/>
    <w:tmpl w:val="040C9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4AD2A5D"/>
    <w:multiLevelType w:val="multilevel"/>
    <w:tmpl w:val="F86CCF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5613AD4"/>
    <w:multiLevelType w:val="multilevel"/>
    <w:tmpl w:val="3E92C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B1D3007"/>
    <w:multiLevelType w:val="multilevel"/>
    <w:tmpl w:val="95EAC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F383527"/>
    <w:multiLevelType w:val="hybridMultilevel"/>
    <w:tmpl w:val="9E8CD548"/>
    <w:lvl w:ilvl="0" w:tplc="ABEE7E4A">
      <w:start w:val="1"/>
      <w:numFmt w:val="bullet"/>
      <w:lvlText w:val=""/>
      <w:lvlPicBulletId w:val="1"/>
      <w:lvlJc w:val="left"/>
      <w:pPr>
        <w:tabs>
          <w:tab w:val="num" w:pos="720"/>
        </w:tabs>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684D2D6E"/>
    <w:multiLevelType w:val="multilevel"/>
    <w:tmpl w:val="2F3A33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87C2AA2"/>
    <w:multiLevelType w:val="multilevel"/>
    <w:tmpl w:val="907E9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9D262D6"/>
    <w:multiLevelType w:val="multilevel"/>
    <w:tmpl w:val="79646102"/>
    <w:lvl w:ilvl="0">
      <w:numFmt w:val="bullet"/>
      <w:lvlText w:val="•"/>
      <w:lvlJc w:val="left"/>
      <w:pPr>
        <w:tabs>
          <w:tab w:val="num" w:pos="720"/>
        </w:tabs>
        <w:ind w:left="720" w:hanging="360"/>
      </w:pPr>
      <w:rPr>
        <w:rFonts w:ascii="Times New Roman" w:eastAsia="Times New Roman" w:hAnsi="Times New Roman" w:cs="Times New Roman" w:hint="default"/>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A0F0FC3"/>
    <w:multiLevelType w:val="multilevel"/>
    <w:tmpl w:val="ACF27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A1B588A"/>
    <w:multiLevelType w:val="multilevel"/>
    <w:tmpl w:val="032C12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C4C60FA"/>
    <w:multiLevelType w:val="multilevel"/>
    <w:tmpl w:val="3DCC2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CEC5D9D"/>
    <w:multiLevelType w:val="multilevel"/>
    <w:tmpl w:val="1E620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5436F91"/>
    <w:multiLevelType w:val="multilevel"/>
    <w:tmpl w:val="DA6AC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3088911">
    <w:abstractNumId w:val="25"/>
  </w:num>
  <w:num w:numId="2" w16cid:durableId="1365591439">
    <w:abstractNumId w:val="38"/>
  </w:num>
  <w:num w:numId="3" w16cid:durableId="1361856705">
    <w:abstractNumId w:val="17"/>
  </w:num>
  <w:num w:numId="4" w16cid:durableId="217009709">
    <w:abstractNumId w:val="26"/>
  </w:num>
  <w:num w:numId="5" w16cid:durableId="642581730">
    <w:abstractNumId w:val="28"/>
  </w:num>
  <w:num w:numId="6" w16cid:durableId="1367826010">
    <w:abstractNumId w:val="22"/>
  </w:num>
  <w:num w:numId="7" w16cid:durableId="1001930562">
    <w:abstractNumId w:val="13"/>
  </w:num>
  <w:num w:numId="8" w16cid:durableId="209197789">
    <w:abstractNumId w:val="0"/>
  </w:num>
  <w:num w:numId="9" w16cid:durableId="1061709013">
    <w:abstractNumId w:val="19"/>
  </w:num>
  <w:num w:numId="10" w16cid:durableId="1490057361">
    <w:abstractNumId w:val="14"/>
  </w:num>
  <w:num w:numId="11" w16cid:durableId="1056778902">
    <w:abstractNumId w:val="27"/>
  </w:num>
  <w:num w:numId="12" w16cid:durableId="238255755">
    <w:abstractNumId w:val="32"/>
  </w:num>
  <w:num w:numId="13" w16cid:durableId="1055348586">
    <w:abstractNumId w:val="11"/>
  </w:num>
  <w:num w:numId="14" w16cid:durableId="1071730950">
    <w:abstractNumId w:val="16"/>
  </w:num>
  <w:num w:numId="15" w16cid:durableId="2105569264">
    <w:abstractNumId w:val="24"/>
  </w:num>
  <w:num w:numId="16" w16cid:durableId="1451388765">
    <w:abstractNumId w:val="6"/>
  </w:num>
  <w:num w:numId="17" w16cid:durableId="389505310">
    <w:abstractNumId w:val="1"/>
  </w:num>
  <w:num w:numId="18" w16cid:durableId="721564359">
    <w:abstractNumId w:val="5"/>
  </w:num>
  <w:num w:numId="19" w16cid:durableId="42217222">
    <w:abstractNumId w:val="23"/>
  </w:num>
  <w:num w:numId="20" w16cid:durableId="1809005620">
    <w:abstractNumId w:val="36"/>
  </w:num>
  <w:num w:numId="21" w16cid:durableId="1354498139">
    <w:abstractNumId w:val="15"/>
  </w:num>
  <w:num w:numId="22" w16cid:durableId="1764184241">
    <w:abstractNumId w:val="7"/>
  </w:num>
  <w:num w:numId="23" w16cid:durableId="1980499114">
    <w:abstractNumId w:val="33"/>
  </w:num>
  <w:num w:numId="24" w16cid:durableId="913127460">
    <w:abstractNumId w:val="10"/>
  </w:num>
  <w:num w:numId="25" w16cid:durableId="1132794927">
    <w:abstractNumId w:val="4"/>
  </w:num>
  <w:num w:numId="26" w16cid:durableId="1054504300">
    <w:abstractNumId w:val="8"/>
  </w:num>
  <w:num w:numId="27" w16cid:durableId="765424872">
    <w:abstractNumId w:val="31"/>
  </w:num>
  <w:num w:numId="28" w16cid:durableId="1321692642">
    <w:abstractNumId w:val="35"/>
  </w:num>
  <w:num w:numId="29" w16cid:durableId="1387946425">
    <w:abstractNumId w:val="29"/>
  </w:num>
  <w:num w:numId="30" w16cid:durableId="1473063111">
    <w:abstractNumId w:val="21"/>
  </w:num>
  <w:num w:numId="31" w16cid:durableId="1211919441">
    <w:abstractNumId w:val="34"/>
  </w:num>
  <w:num w:numId="32" w16cid:durableId="1499812363">
    <w:abstractNumId w:val="18"/>
  </w:num>
  <w:num w:numId="33" w16cid:durableId="1078939979">
    <w:abstractNumId w:val="9"/>
  </w:num>
  <w:num w:numId="34" w16cid:durableId="1287546259">
    <w:abstractNumId w:val="37"/>
  </w:num>
  <w:num w:numId="35" w16cid:durableId="774403909">
    <w:abstractNumId w:val="3"/>
  </w:num>
  <w:num w:numId="36" w16cid:durableId="73750396">
    <w:abstractNumId w:val="20"/>
  </w:num>
  <w:num w:numId="37" w16cid:durableId="271019160">
    <w:abstractNumId w:val="30"/>
  </w:num>
  <w:num w:numId="38" w16cid:durableId="102460672">
    <w:abstractNumId w:val="12"/>
  </w:num>
  <w:num w:numId="39" w16cid:durableId="3587484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B9E"/>
    <w:rsid w:val="0011340F"/>
    <w:rsid w:val="00143E41"/>
    <w:rsid w:val="0031028C"/>
    <w:rsid w:val="00360B9E"/>
    <w:rsid w:val="0051460F"/>
    <w:rsid w:val="006010DC"/>
    <w:rsid w:val="00723FE2"/>
    <w:rsid w:val="00730AF4"/>
    <w:rsid w:val="007A0E4D"/>
    <w:rsid w:val="007D19B1"/>
    <w:rsid w:val="00B20AFF"/>
    <w:rsid w:val="00C54A99"/>
    <w:rsid w:val="00CD7998"/>
    <w:rsid w:val="00DD7FE4"/>
    <w:rsid w:val="00F81E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CC336"/>
  <w15:chartTrackingRefBased/>
  <w15:docId w15:val="{72098E1B-B871-4FE0-BD3F-C05566B2E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30A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A0E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52937">
      <w:bodyDiv w:val="1"/>
      <w:marLeft w:val="0"/>
      <w:marRight w:val="0"/>
      <w:marTop w:val="0"/>
      <w:marBottom w:val="0"/>
      <w:divBdr>
        <w:top w:val="none" w:sz="0" w:space="0" w:color="auto"/>
        <w:left w:val="none" w:sz="0" w:space="0" w:color="auto"/>
        <w:bottom w:val="none" w:sz="0" w:space="0" w:color="auto"/>
        <w:right w:val="none" w:sz="0" w:space="0" w:color="auto"/>
      </w:divBdr>
    </w:div>
    <w:div w:id="46685446">
      <w:bodyDiv w:val="1"/>
      <w:marLeft w:val="0"/>
      <w:marRight w:val="0"/>
      <w:marTop w:val="0"/>
      <w:marBottom w:val="0"/>
      <w:divBdr>
        <w:top w:val="none" w:sz="0" w:space="0" w:color="auto"/>
        <w:left w:val="none" w:sz="0" w:space="0" w:color="auto"/>
        <w:bottom w:val="none" w:sz="0" w:space="0" w:color="auto"/>
        <w:right w:val="none" w:sz="0" w:space="0" w:color="auto"/>
      </w:divBdr>
    </w:div>
    <w:div w:id="74716747">
      <w:bodyDiv w:val="1"/>
      <w:marLeft w:val="0"/>
      <w:marRight w:val="0"/>
      <w:marTop w:val="0"/>
      <w:marBottom w:val="0"/>
      <w:divBdr>
        <w:top w:val="none" w:sz="0" w:space="0" w:color="auto"/>
        <w:left w:val="none" w:sz="0" w:space="0" w:color="auto"/>
        <w:bottom w:val="none" w:sz="0" w:space="0" w:color="auto"/>
        <w:right w:val="none" w:sz="0" w:space="0" w:color="auto"/>
      </w:divBdr>
    </w:div>
    <w:div w:id="97726477">
      <w:bodyDiv w:val="1"/>
      <w:marLeft w:val="0"/>
      <w:marRight w:val="0"/>
      <w:marTop w:val="0"/>
      <w:marBottom w:val="0"/>
      <w:divBdr>
        <w:top w:val="none" w:sz="0" w:space="0" w:color="auto"/>
        <w:left w:val="none" w:sz="0" w:space="0" w:color="auto"/>
        <w:bottom w:val="none" w:sz="0" w:space="0" w:color="auto"/>
        <w:right w:val="none" w:sz="0" w:space="0" w:color="auto"/>
      </w:divBdr>
    </w:div>
    <w:div w:id="103154284">
      <w:bodyDiv w:val="1"/>
      <w:marLeft w:val="0"/>
      <w:marRight w:val="0"/>
      <w:marTop w:val="0"/>
      <w:marBottom w:val="0"/>
      <w:divBdr>
        <w:top w:val="none" w:sz="0" w:space="0" w:color="auto"/>
        <w:left w:val="none" w:sz="0" w:space="0" w:color="auto"/>
        <w:bottom w:val="none" w:sz="0" w:space="0" w:color="auto"/>
        <w:right w:val="none" w:sz="0" w:space="0" w:color="auto"/>
      </w:divBdr>
    </w:div>
    <w:div w:id="157230001">
      <w:bodyDiv w:val="1"/>
      <w:marLeft w:val="0"/>
      <w:marRight w:val="0"/>
      <w:marTop w:val="0"/>
      <w:marBottom w:val="0"/>
      <w:divBdr>
        <w:top w:val="none" w:sz="0" w:space="0" w:color="auto"/>
        <w:left w:val="none" w:sz="0" w:space="0" w:color="auto"/>
        <w:bottom w:val="none" w:sz="0" w:space="0" w:color="auto"/>
        <w:right w:val="none" w:sz="0" w:space="0" w:color="auto"/>
      </w:divBdr>
    </w:div>
    <w:div w:id="163250439">
      <w:bodyDiv w:val="1"/>
      <w:marLeft w:val="0"/>
      <w:marRight w:val="0"/>
      <w:marTop w:val="0"/>
      <w:marBottom w:val="0"/>
      <w:divBdr>
        <w:top w:val="none" w:sz="0" w:space="0" w:color="auto"/>
        <w:left w:val="none" w:sz="0" w:space="0" w:color="auto"/>
        <w:bottom w:val="none" w:sz="0" w:space="0" w:color="auto"/>
        <w:right w:val="none" w:sz="0" w:space="0" w:color="auto"/>
      </w:divBdr>
    </w:div>
    <w:div w:id="168957323">
      <w:bodyDiv w:val="1"/>
      <w:marLeft w:val="0"/>
      <w:marRight w:val="0"/>
      <w:marTop w:val="0"/>
      <w:marBottom w:val="0"/>
      <w:divBdr>
        <w:top w:val="none" w:sz="0" w:space="0" w:color="auto"/>
        <w:left w:val="none" w:sz="0" w:space="0" w:color="auto"/>
        <w:bottom w:val="none" w:sz="0" w:space="0" w:color="auto"/>
        <w:right w:val="none" w:sz="0" w:space="0" w:color="auto"/>
      </w:divBdr>
    </w:div>
    <w:div w:id="191725461">
      <w:bodyDiv w:val="1"/>
      <w:marLeft w:val="0"/>
      <w:marRight w:val="0"/>
      <w:marTop w:val="0"/>
      <w:marBottom w:val="0"/>
      <w:divBdr>
        <w:top w:val="none" w:sz="0" w:space="0" w:color="auto"/>
        <w:left w:val="none" w:sz="0" w:space="0" w:color="auto"/>
        <w:bottom w:val="none" w:sz="0" w:space="0" w:color="auto"/>
        <w:right w:val="none" w:sz="0" w:space="0" w:color="auto"/>
      </w:divBdr>
    </w:div>
    <w:div w:id="197208631">
      <w:bodyDiv w:val="1"/>
      <w:marLeft w:val="0"/>
      <w:marRight w:val="0"/>
      <w:marTop w:val="0"/>
      <w:marBottom w:val="0"/>
      <w:divBdr>
        <w:top w:val="none" w:sz="0" w:space="0" w:color="auto"/>
        <w:left w:val="none" w:sz="0" w:space="0" w:color="auto"/>
        <w:bottom w:val="none" w:sz="0" w:space="0" w:color="auto"/>
        <w:right w:val="none" w:sz="0" w:space="0" w:color="auto"/>
      </w:divBdr>
    </w:div>
    <w:div w:id="269438720">
      <w:bodyDiv w:val="1"/>
      <w:marLeft w:val="0"/>
      <w:marRight w:val="0"/>
      <w:marTop w:val="0"/>
      <w:marBottom w:val="0"/>
      <w:divBdr>
        <w:top w:val="none" w:sz="0" w:space="0" w:color="auto"/>
        <w:left w:val="none" w:sz="0" w:space="0" w:color="auto"/>
        <w:bottom w:val="none" w:sz="0" w:space="0" w:color="auto"/>
        <w:right w:val="none" w:sz="0" w:space="0" w:color="auto"/>
      </w:divBdr>
    </w:div>
    <w:div w:id="275217302">
      <w:bodyDiv w:val="1"/>
      <w:marLeft w:val="0"/>
      <w:marRight w:val="0"/>
      <w:marTop w:val="0"/>
      <w:marBottom w:val="0"/>
      <w:divBdr>
        <w:top w:val="none" w:sz="0" w:space="0" w:color="auto"/>
        <w:left w:val="none" w:sz="0" w:space="0" w:color="auto"/>
        <w:bottom w:val="none" w:sz="0" w:space="0" w:color="auto"/>
        <w:right w:val="none" w:sz="0" w:space="0" w:color="auto"/>
      </w:divBdr>
    </w:div>
    <w:div w:id="289631566">
      <w:bodyDiv w:val="1"/>
      <w:marLeft w:val="0"/>
      <w:marRight w:val="0"/>
      <w:marTop w:val="0"/>
      <w:marBottom w:val="0"/>
      <w:divBdr>
        <w:top w:val="none" w:sz="0" w:space="0" w:color="auto"/>
        <w:left w:val="none" w:sz="0" w:space="0" w:color="auto"/>
        <w:bottom w:val="none" w:sz="0" w:space="0" w:color="auto"/>
        <w:right w:val="none" w:sz="0" w:space="0" w:color="auto"/>
      </w:divBdr>
    </w:div>
    <w:div w:id="328406375">
      <w:bodyDiv w:val="1"/>
      <w:marLeft w:val="0"/>
      <w:marRight w:val="0"/>
      <w:marTop w:val="0"/>
      <w:marBottom w:val="0"/>
      <w:divBdr>
        <w:top w:val="none" w:sz="0" w:space="0" w:color="auto"/>
        <w:left w:val="none" w:sz="0" w:space="0" w:color="auto"/>
        <w:bottom w:val="none" w:sz="0" w:space="0" w:color="auto"/>
        <w:right w:val="none" w:sz="0" w:space="0" w:color="auto"/>
      </w:divBdr>
    </w:div>
    <w:div w:id="346103961">
      <w:bodyDiv w:val="1"/>
      <w:marLeft w:val="0"/>
      <w:marRight w:val="0"/>
      <w:marTop w:val="0"/>
      <w:marBottom w:val="0"/>
      <w:divBdr>
        <w:top w:val="none" w:sz="0" w:space="0" w:color="auto"/>
        <w:left w:val="none" w:sz="0" w:space="0" w:color="auto"/>
        <w:bottom w:val="none" w:sz="0" w:space="0" w:color="auto"/>
        <w:right w:val="none" w:sz="0" w:space="0" w:color="auto"/>
      </w:divBdr>
    </w:div>
    <w:div w:id="451363607">
      <w:bodyDiv w:val="1"/>
      <w:marLeft w:val="0"/>
      <w:marRight w:val="0"/>
      <w:marTop w:val="0"/>
      <w:marBottom w:val="0"/>
      <w:divBdr>
        <w:top w:val="none" w:sz="0" w:space="0" w:color="auto"/>
        <w:left w:val="none" w:sz="0" w:space="0" w:color="auto"/>
        <w:bottom w:val="none" w:sz="0" w:space="0" w:color="auto"/>
        <w:right w:val="none" w:sz="0" w:space="0" w:color="auto"/>
      </w:divBdr>
    </w:div>
    <w:div w:id="459883756">
      <w:bodyDiv w:val="1"/>
      <w:marLeft w:val="0"/>
      <w:marRight w:val="0"/>
      <w:marTop w:val="0"/>
      <w:marBottom w:val="0"/>
      <w:divBdr>
        <w:top w:val="none" w:sz="0" w:space="0" w:color="auto"/>
        <w:left w:val="none" w:sz="0" w:space="0" w:color="auto"/>
        <w:bottom w:val="none" w:sz="0" w:space="0" w:color="auto"/>
        <w:right w:val="none" w:sz="0" w:space="0" w:color="auto"/>
      </w:divBdr>
    </w:div>
    <w:div w:id="514654717">
      <w:bodyDiv w:val="1"/>
      <w:marLeft w:val="0"/>
      <w:marRight w:val="0"/>
      <w:marTop w:val="0"/>
      <w:marBottom w:val="0"/>
      <w:divBdr>
        <w:top w:val="none" w:sz="0" w:space="0" w:color="auto"/>
        <w:left w:val="none" w:sz="0" w:space="0" w:color="auto"/>
        <w:bottom w:val="none" w:sz="0" w:space="0" w:color="auto"/>
        <w:right w:val="none" w:sz="0" w:space="0" w:color="auto"/>
      </w:divBdr>
    </w:div>
    <w:div w:id="517817628">
      <w:bodyDiv w:val="1"/>
      <w:marLeft w:val="0"/>
      <w:marRight w:val="0"/>
      <w:marTop w:val="0"/>
      <w:marBottom w:val="0"/>
      <w:divBdr>
        <w:top w:val="none" w:sz="0" w:space="0" w:color="auto"/>
        <w:left w:val="none" w:sz="0" w:space="0" w:color="auto"/>
        <w:bottom w:val="none" w:sz="0" w:space="0" w:color="auto"/>
        <w:right w:val="none" w:sz="0" w:space="0" w:color="auto"/>
      </w:divBdr>
    </w:div>
    <w:div w:id="540825510">
      <w:bodyDiv w:val="1"/>
      <w:marLeft w:val="0"/>
      <w:marRight w:val="0"/>
      <w:marTop w:val="0"/>
      <w:marBottom w:val="0"/>
      <w:divBdr>
        <w:top w:val="none" w:sz="0" w:space="0" w:color="auto"/>
        <w:left w:val="none" w:sz="0" w:space="0" w:color="auto"/>
        <w:bottom w:val="none" w:sz="0" w:space="0" w:color="auto"/>
        <w:right w:val="none" w:sz="0" w:space="0" w:color="auto"/>
      </w:divBdr>
    </w:div>
    <w:div w:id="573197397">
      <w:bodyDiv w:val="1"/>
      <w:marLeft w:val="0"/>
      <w:marRight w:val="0"/>
      <w:marTop w:val="0"/>
      <w:marBottom w:val="0"/>
      <w:divBdr>
        <w:top w:val="none" w:sz="0" w:space="0" w:color="auto"/>
        <w:left w:val="none" w:sz="0" w:space="0" w:color="auto"/>
        <w:bottom w:val="none" w:sz="0" w:space="0" w:color="auto"/>
        <w:right w:val="none" w:sz="0" w:space="0" w:color="auto"/>
      </w:divBdr>
    </w:div>
    <w:div w:id="596058494">
      <w:bodyDiv w:val="1"/>
      <w:marLeft w:val="0"/>
      <w:marRight w:val="0"/>
      <w:marTop w:val="0"/>
      <w:marBottom w:val="0"/>
      <w:divBdr>
        <w:top w:val="none" w:sz="0" w:space="0" w:color="auto"/>
        <w:left w:val="none" w:sz="0" w:space="0" w:color="auto"/>
        <w:bottom w:val="none" w:sz="0" w:space="0" w:color="auto"/>
        <w:right w:val="none" w:sz="0" w:space="0" w:color="auto"/>
      </w:divBdr>
    </w:div>
    <w:div w:id="600921090">
      <w:bodyDiv w:val="1"/>
      <w:marLeft w:val="0"/>
      <w:marRight w:val="0"/>
      <w:marTop w:val="0"/>
      <w:marBottom w:val="0"/>
      <w:divBdr>
        <w:top w:val="none" w:sz="0" w:space="0" w:color="auto"/>
        <w:left w:val="none" w:sz="0" w:space="0" w:color="auto"/>
        <w:bottom w:val="none" w:sz="0" w:space="0" w:color="auto"/>
        <w:right w:val="none" w:sz="0" w:space="0" w:color="auto"/>
      </w:divBdr>
    </w:div>
    <w:div w:id="602567188">
      <w:bodyDiv w:val="1"/>
      <w:marLeft w:val="0"/>
      <w:marRight w:val="0"/>
      <w:marTop w:val="0"/>
      <w:marBottom w:val="0"/>
      <w:divBdr>
        <w:top w:val="none" w:sz="0" w:space="0" w:color="auto"/>
        <w:left w:val="none" w:sz="0" w:space="0" w:color="auto"/>
        <w:bottom w:val="none" w:sz="0" w:space="0" w:color="auto"/>
        <w:right w:val="none" w:sz="0" w:space="0" w:color="auto"/>
      </w:divBdr>
    </w:div>
    <w:div w:id="610279652">
      <w:bodyDiv w:val="1"/>
      <w:marLeft w:val="0"/>
      <w:marRight w:val="0"/>
      <w:marTop w:val="0"/>
      <w:marBottom w:val="0"/>
      <w:divBdr>
        <w:top w:val="none" w:sz="0" w:space="0" w:color="auto"/>
        <w:left w:val="none" w:sz="0" w:space="0" w:color="auto"/>
        <w:bottom w:val="none" w:sz="0" w:space="0" w:color="auto"/>
        <w:right w:val="none" w:sz="0" w:space="0" w:color="auto"/>
      </w:divBdr>
    </w:div>
    <w:div w:id="662127094">
      <w:bodyDiv w:val="1"/>
      <w:marLeft w:val="0"/>
      <w:marRight w:val="0"/>
      <w:marTop w:val="0"/>
      <w:marBottom w:val="0"/>
      <w:divBdr>
        <w:top w:val="none" w:sz="0" w:space="0" w:color="auto"/>
        <w:left w:val="none" w:sz="0" w:space="0" w:color="auto"/>
        <w:bottom w:val="none" w:sz="0" w:space="0" w:color="auto"/>
        <w:right w:val="none" w:sz="0" w:space="0" w:color="auto"/>
      </w:divBdr>
    </w:div>
    <w:div w:id="667027756">
      <w:bodyDiv w:val="1"/>
      <w:marLeft w:val="0"/>
      <w:marRight w:val="0"/>
      <w:marTop w:val="0"/>
      <w:marBottom w:val="0"/>
      <w:divBdr>
        <w:top w:val="none" w:sz="0" w:space="0" w:color="auto"/>
        <w:left w:val="none" w:sz="0" w:space="0" w:color="auto"/>
        <w:bottom w:val="none" w:sz="0" w:space="0" w:color="auto"/>
        <w:right w:val="none" w:sz="0" w:space="0" w:color="auto"/>
      </w:divBdr>
    </w:div>
    <w:div w:id="700328483">
      <w:bodyDiv w:val="1"/>
      <w:marLeft w:val="0"/>
      <w:marRight w:val="0"/>
      <w:marTop w:val="0"/>
      <w:marBottom w:val="0"/>
      <w:divBdr>
        <w:top w:val="none" w:sz="0" w:space="0" w:color="auto"/>
        <w:left w:val="none" w:sz="0" w:space="0" w:color="auto"/>
        <w:bottom w:val="none" w:sz="0" w:space="0" w:color="auto"/>
        <w:right w:val="none" w:sz="0" w:space="0" w:color="auto"/>
      </w:divBdr>
    </w:div>
    <w:div w:id="721754578">
      <w:bodyDiv w:val="1"/>
      <w:marLeft w:val="0"/>
      <w:marRight w:val="0"/>
      <w:marTop w:val="0"/>
      <w:marBottom w:val="0"/>
      <w:divBdr>
        <w:top w:val="none" w:sz="0" w:space="0" w:color="auto"/>
        <w:left w:val="none" w:sz="0" w:space="0" w:color="auto"/>
        <w:bottom w:val="none" w:sz="0" w:space="0" w:color="auto"/>
        <w:right w:val="none" w:sz="0" w:space="0" w:color="auto"/>
      </w:divBdr>
    </w:div>
    <w:div w:id="745882411">
      <w:bodyDiv w:val="1"/>
      <w:marLeft w:val="0"/>
      <w:marRight w:val="0"/>
      <w:marTop w:val="0"/>
      <w:marBottom w:val="0"/>
      <w:divBdr>
        <w:top w:val="none" w:sz="0" w:space="0" w:color="auto"/>
        <w:left w:val="none" w:sz="0" w:space="0" w:color="auto"/>
        <w:bottom w:val="none" w:sz="0" w:space="0" w:color="auto"/>
        <w:right w:val="none" w:sz="0" w:space="0" w:color="auto"/>
      </w:divBdr>
    </w:div>
    <w:div w:id="768820409">
      <w:bodyDiv w:val="1"/>
      <w:marLeft w:val="0"/>
      <w:marRight w:val="0"/>
      <w:marTop w:val="0"/>
      <w:marBottom w:val="0"/>
      <w:divBdr>
        <w:top w:val="none" w:sz="0" w:space="0" w:color="auto"/>
        <w:left w:val="none" w:sz="0" w:space="0" w:color="auto"/>
        <w:bottom w:val="none" w:sz="0" w:space="0" w:color="auto"/>
        <w:right w:val="none" w:sz="0" w:space="0" w:color="auto"/>
      </w:divBdr>
    </w:div>
    <w:div w:id="785082677">
      <w:bodyDiv w:val="1"/>
      <w:marLeft w:val="0"/>
      <w:marRight w:val="0"/>
      <w:marTop w:val="0"/>
      <w:marBottom w:val="0"/>
      <w:divBdr>
        <w:top w:val="none" w:sz="0" w:space="0" w:color="auto"/>
        <w:left w:val="none" w:sz="0" w:space="0" w:color="auto"/>
        <w:bottom w:val="none" w:sz="0" w:space="0" w:color="auto"/>
        <w:right w:val="none" w:sz="0" w:space="0" w:color="auto"/>
      </w:divBdr>
    </w:div>
    <w:div w:id="876309910">
      <w:bodyDiv w:val="1"/>
      <w:marLeft w:val="0"/>
      <w:marRight w:val="0"/>
      <w:marTop w:val="0"/>
      <w:marBottom w:val="0"/>
      <w:divBdr>
        <w:top w:val="none" w:sz="0" w:space="0" w:color="auto"/>
        <w:left w:val="none" w:sz="0" w:space="0" w:color="auto"/>
        <w:bottom w:val="none" w:sz="0" w:space="0" w:color="auto"/>
        <w:right w:val="none" w:sz="0" w:space="0" w:color="auto"/>
      </w:divBdr>
    </w:div>
    <w:div w:id="896671507">
      <w:bodyDiv w:val="1"/>
      <w:marLeft w:val="0"/>
      <w:marRight w:val="0"/>
      <w:marTop w:val="0"/>
      <w:marBottom w:val="0"/>
      <w:divBdr>
        <w:top w:val="none" w:sz="0" w:space="0" w:color="auto"/>
        <w:left w:val="none" w:sz="0" w:space="0" w:color="auto"/>
        <w:bottom w:val="none" w:sz="0" w:space="0" w:color="auto"/>
        <w:right w:val="none" w:sz="0" w:space="0" w:color="auto"/>
      </w:divBdr>
    </w:div>
    <w:div w:id="909000400">
      <w:bodyDiv w:val="1"/>
      <w:marLeft w:val="0"/>
      <w:marRight w:val="0"/>
      <w:marTop w:val="0"/>
      <w:marBottom w:val="0"/>
      <w:divBdr>
        <w:top w:val="none" w:sz="0" w:space="0" w:color="auto"/>
        <w:left w:val="none" w:sz="0" w:space="0" w:color="auto"/>
        <w:bottom w:val="none" w:sz="0" w:space="0" w:color="auto"/>
        <w:right w:val="none" w:sz="0" w:space="0" w:color="auto"/>
      </w:divBdr>
    </w:div>
    <w:div w:id="956326713">
      <w:bodyDiv w:val="1"/>
      <w:marLeft w:val="0"/>
      <w:marRight w:val="0"/>
      <w:marTop w:val="0"/>
      <w:marBottom w:val="0"/>
      <w:divBdr>
        <w:top w:val="none" w:sz="0" w:space="0" w:color="auto"/>
        <w:left w:val="none" w:sz="0" w:space="0" w:color="auto"/>
        <w:bottom w:val="none" w:sz="0" w:space="0" w:color="auto"/>
        <w:right w:val="none" w:sz="0" w:space="0" w:color="auto"/>
      </w:divBdr>
    </w:div>
    <w:div w:id="1048459243">
      <w:bodyDiv w:val="1"/>
      <w:marLeft w:val="0"/>
      <w:marRight w:val="0"/>
      <w:marTop w:val="0"/>
      <w:marBottom w:val="0"/>
      <w:divBdr>
        <w:top w:val="none" w:sz="0" w:space="0" w:color="auto"/>
        <w:left w:val="none" w:sz="0" w:space="0" w:color="auto"/>
        <w:bottom w:val="none" w:sz="0" w:space="0" w:color="auto"/>
        <w:right w:val="none" w:sz="0" w:space="0" w:color="auto"/>
      </w:divBdr>
    </w:div>
    <w:div w:id="1084297773">
      <w:bodyDiv w:val="1"/>
      <w:marLeft w:val="0"/>
      <w:marRight w:val="0"/>
      <w:marTop w:val="0"/>
      <w:marBottom w:val="0"/>
      <w:divBdr>
        <w:top w:val="none" w:sz="0" w:space="0" w:color="auto"/>
        <w:left w:val="none" w:sz="0" w:space="0" w:color="auto"/>
        <w:bottom w:val="none" w:sz="0" w:space="0" w:color="auto"/>
        <w:right w:val="none" w:sz="0" w:space="0" w:color="auto"/>
      </w:divBdr>
    </w:div>
    <w:div w:id="1088037028">
      <w:bodyDiv w:val="1"/>
      <w:marLeft w:val="0"/>
      <w:marRight w:val="0"/>
      <w:marTop w:val="0"/>
      <w:marBottom w:val="0"/>
      <w:divBdr>
        <w:top w:val="none" w:sz="0" w:space="0" w:color="auto"/>
        <w:left w:val="none" w:sz="0" w:space="0" w:color="auto"/>
        <w:bottom w:val="none" w:sz="0" w:space="0" w:color="auto"/>
        <w:right w:val="none" w:sz="0" w:space="0" w:color="auto"/>
      </w:divBdr>
    </w:div>
    <w:div w:id="1118716849">
      <w:bodyDiv w:val="1"/>
      <w:marLeft w:val="0"/>
      <w:marRight w:val="0"/>
      <w:marTop w:val="0"/>
      <w:marBottom w:val="0"/>
      <w:divBdr>
        <w:top w:val="none" w:sz="0" w:space="0" w:color="auto"/>
        <w:left w:val="none" w:sz="0" w:space="0" w:color="auto"/>
        <w:bottom w:val="none" w:sz="0" w:space="0" w:color="auto"/>
        <w:right w:val="none" w:sz="0" w:space="0" w:color="auto"/>
      </w:divBdr>
    </w:div>
    <w:div w:id="1129133681">
      <w:bodyDiv w:val="1"/>
      <w:marLeft w:val="0"/>
      <w:marRight w:val="0"/>
      <w:marTop w:val="0"/>
      <w:marBottom w:val="0"/>
      <w:divBdr>
        <w:top w:val="none" w:sz="0" w:space="0" w:color="auto"/>
        <w:left w:val="none" w:sz="0" w:space="0" w:color="auto"/>
        <w:bottom w:val="none" w:sz="0" w:space="0" w:color="auto"/>
        <w:right w:val="none" w:sz="0" w:space="0" w:color="auto"/>
      </w:divBdr>
    </w:div>
    <w:div w:id="1140419363">
      <w:bodyDiv w:val="1"/>
      <w:marLeft w:val="0"/>
      <w:marRight w:val="0"/>
      <w:marTop w:val="0"/>
      <w:marBottom w:val="0"/>
      <w:divBdr>
        <w:top w:val="none" w:sz="0" w:space="0" w:color="auto"/>
        <w:left w:val="none" w:sz="0" w:space="0" w:color="auto"/>
        <w:bottom w:val="none" w:sz="0" w:space="0" w:color="auto"/>
        <w:right w:val="none" w:sz="0" w:space="0" w:color="auto"/>
      </w:divBdr>
    </w:div>
    <w:div w:id="1146163354">
      <w:bodyDiv w:val="1"/>
      <w:marLeft w:val="0"/>
      <w:marRight w:val="0"/>
      <w:marTop w:val="0"/>
      <w:marBottom w:val="0"/>
      <w:divBdr>
        <w:top w:val="none" w:sz="0" w:space="0" w:color="auto"/>
        <w:left w:val="none" w:sz="0" w:space="0" w:color="auto"/>
        <w:bottom w:val="none" w:sz="0" w:space="0" w:color="auto"/>
        <w:right w:val="none" w:sz="0" w:space="0" w:color="auto"/>
      </w:divBdr>
    </w:div>
    <w:div w:id="1161046172">
      <w:bodyDiv w:val="1"/>
      <w:marLeft w:val="0"/>
      <w:marRight w:val="0"/>
      <w:marTop w:val="0"/>
      <w:marBottom w:val="0"/>
      <w:divBdr>
        <w:top w:val="none" w:sz="0" w:space="0" w:color="auto"/>
        <w:left w:val="none" w:sz="0" w:space="0" w:color="auto"/>
        <w:bottom w:val="none" w:sz="0" w:space="0" w:color="auto"/>
        <w:right w:val="none" w:sz="0" w:space="0" w:color="auto"/>
      </w:divBdr>
    </w:div>
    <w:div w:id="1172182245">
      <w:bodyDiv w:val="1"/>
      <w:marLeft w:val="0"/>
      <w:marRight w:val="0"/>
      <w:marTop w:val="0"/>
      <w:marBottom w:val="0"/>
      <w:divBdr>
        <w:top w:val="none" w:sz="0" w:space="0" w:color="auto"/>
        <w:left w:val="none" w:sz="0" w:space="0" w:color="auto"/>
        <w:bottom w:val="none" w:sz="0" w:space="0" w:color="auto"/>
        <w:right w:val="none" w:sz="0" w:space="0" w:color="auto"/>
      </w:divBdr>
    </w:div>
    <w:div w:id="1177620905">
      <w:bodyDiv w:val="1"/>
      <w:marLeft w:val="0"/>
      <w:marRight w:val="0"/>
      <w:marTop w:val="0"/>
      <w:marBottom w:val="0"/>
      <w:divBdr>
        <w:top w:val="none" w:sz="0" w:space="0" w:color="auto"/>
        <w:left w:val="none" w:sz="0" w:space="0" w:color="auto"/>
        <w:bottom w:val="none" w:sz="0" w:space="0" w:color="auto"/>
        <w:right w:val="none" w:sz="0" w:space="0" w:color="auto"/>
      </w:divBdr>
    </w:div>
    <w:div w:id="1196388826">
      <w:bodyDiv w:val="1"/>
      <w:marLeft w:val="0"/>
      <w:marRight w:val="0"/>
      <w:marTop w:val="0"/>
      <w:marBottom w:val="0"/>
      <w:divBdr>
        <w:top w:val="none" w:sz="0" w:space="0" w:color="auto"/>
        <w:left w:val="none" w:sz="0" w:space="0" w:color="auto"/>
        <w:bottom w:val="none" w:sz="0" w:space="0" w:color="auto"/>
        <w:right w:val="none" w:sz="0" w:space="0" w:color="auto"/>
      </w:divBdr>
    </w:div>
    <w:div w:id="1284073586">
      <w:bodyDiv w:val="1"/>
      <w:marLeft w:val="0"/>
      <w:marRight w:val="0"/>
      <w:marTop w:val="0"/>
      <w:marBottom w:val="0"/>
      <w:divBdr>
        <w:top w:val="none" w:sz="0" w:space="0" w:color="auto"/>
        <w:left w:val="none" w:sz="0" w:space="0" w:color="auto"/>
        <w:bottom w:val="none" w:sz="0" w:space="0" w:color="auto"/>
        <w:right w:val="none" w:sz="0" w:space="0" w:color="auto"/>
      </w:divBdr>
    </w:div>
    <w:div w:id="1307009172">
      <w:bodyDiv w:val="1"/>
      <w:marLeft w:val="0"/>
      <w:marRight w:val="0"/>
      <w:marTop w:val="0"/>
      <w:marBottom w:val="0"/>
      <w:divBdr>
        <w:top w:val="none" w:sz="0" w:space="0" w:color="auto"/>
        <w:left w:val="none" w:sz="0" w:space="0" w:color="auto"/>
        <w:bottom w:val="none" w:sz="0" w:space="0" w:color="auto"/>
        <w:right w:val="none" w:sz="0" w:space="0" w:color="auto"/>
      </w:divBdr>
    </w:div>
    <w:div w:id="1315377115">
      <w:bodyDiv w:val="1"/>
      <w:marLeft w:val="0"/>
      <w:marRight w:val="0"/>
      <w:marTop w:val="0"/>
      <w:marBottom w:val="0"/>
      <w:divBdr>
        <w:top w:val="none" w:sz="0" w:space="0" w:color="auto"/>
        <w:left w:val="none" w:sz="0" w:space="0" w:color="auto"/>
        <w:bottom w:val="none" w:sz="0" w:space="0" w:color="auto"/>
        <w:right w:val="none" w:sz="0" w:space="0" w:color="auto"/>
      </w:divBdr>
    </w:div>
    <w:div w:id="1320311537">
      <w:bodyDiv w:val="1"/>
      <w:marLeft w:val="0"/>
      <w:marRight w:val="0"/>
      <w:marTop w:val="0"/>
      <w:marBottom w:val="0"/>
      <w:divBdr>
        <w:top w:val="none" w:sz="0" w:space="0" w:color="auto"/>
        <w:left w:val="none" w:sz="0" w:space="0" w:color="auto"/>
        <w:bottom w:val="none" w:sz="0" w:space="0" w:color="auto"/>
        <w:right w:val="none" w:sz="0" w:space="0" w:color="auto"/>
      </w:divBdr>
    </w:div>
    <w:div w:id="1320383718">
      <w:bodyDiv w:val="1"/>
      <w:marLeft w:val="0"/>
      <w:marRight w:val="0"/>
      <w:marTop w:val="0"/>
      <w:marBottom w:val="0"/>
      <w:divBdr>
        <w:top w:val="none" w:sz="0" w:space="0" w:color="auto"/>
        <w:left w:val="none" w:sz="0" w:space="0" w:color="auto"/>
        <w:bottom w:val="none" w:sz="0" w:space="0" w:color="auto"/>
        <w:right w:val="none" w:sz="0" w:space="0" w:color="auto"/>
      </w:divBdr>
    </w:div>
    <w:div w:id="1344093813">
      <w:bodyDiv w:val="1"/>
      <w:marLeft w:val="0"/>
      <w:marRight w:val="0"/>
      <w:marTop w:val="0"/>
      <w:marBottom w:val="0"/>
      <w:divBdr>
        <w:top w:val="none" w:sz="0" w:space="0" w:color="auto"/>
        <w:left w:val="none" w:sz="0" w:space="0" w:color="auto"/>
        <w:bottom w:val="none" w:sz="0" w:space="0" w:color="auto"/>
        <w:right w:val="none" w:sz="0" w:space="0" w:color="auto"/>
      </w:divBdr>
    </w:div>
    <w:div w:id="1354457219">
      <w:bodyDiv w:val="1"/>
      <w:marLeft w:val="0"/>
      <w:marRight w:val="0"/>
      <w:marTop w:val="0"/>
      <w:marBottom w:val="0"/>
      <w:divBdr>
        <w:top w:val="none" w:sz="0" w:space="0" w:color="auto"/>
        <w:left w:val="none" w:sz="0" w:space="0" w:color="auto"/>
        <w:bottom w:val="none" w:sz="0" w:space="0" w:color="auto"/>
        <w:right w:val="none" w:sz="0" w:space="0" w:color="auto"/>
      </w:divBdr>
    </w:div>
    <w:div w:id="1391155246">
      <w:bodyDiv w:val="1"/>
      <w:marLeft w:val="0"/>
      <w:marRight w:val="0"/>
      <w:marTop w:val="0"/>
      <w:marBottom w:val="0"/>
      <w:divBdr>
        <w:top w:val="none" w:sz="0" w:space="0" w:color="auto"/>
        <w:left w:val="none" w:sz="0" w:space="0" w:color="auto"/>
        <w:bottom w:val="none" w:sz="0" w:space="0" w:color="auto"/>
        <w:right w:val="none" w:sz="0" w:space="0" w:color="auto"/>
      </w:divBdr>
    </w:div>
    <w:div w:id="1433016577">
      <w:bodyDiv w:val="1"/>
      <w:marLeft w:val="0"/>
      <w:marRight w:val="0"/>
      <w:marTop w:val="0"/>
      <w:marBottom w:val="0"/>
      <w:divBdr>
        <w:top w:val="none" w:sz="0" w:space="0" w:color="auto"/>
        <w:left w:val="none" w:sz="0" w:space="0" w:color="auto"/>
        <w:bottom w:val="none" w:sz="0" w:space="0" w:color="auto"/>
        <w:right w:val="none" w:sz="0" w:space="0" w:color="auto"/>
      </w:divBdr>
    </w:div>
    <w:div w:id="1439063842">
      <w:bodyDiv w:val="1"/>
      <w:marLeft w:val="0"/>
      <w:marRight w:val="0"/>
      <w:marTop w:val="0"/>
      <w:marBottom w:val="0"/>
      <w:divBdr>
        <w:top w:val="none" w:sz="0" w:space="0" w:color="auto"/>
        <w:left w:val="none" w:sz="0" w:space="0" w:color="auto"/>
        <w:bottom w:val="none" w:sz="0" w:space="0" w:color="auto"/>
        <w:right w:val="none" w:sz="0" w:space="0" w:color="auto"/>
      </w:divBdr>
    </w:div>
    <w:div w:id="1461260383">
      <w:bodyDiv w:val="1"/>
      <w:marLeft w:val="0"/>
      <w:marRight w:val="0"/>
      <w:marTop w:val="0"/>
      <w:marBottom w:val="0"/>
      <w:divBdr>
        <w:top w:val="none" w:sz="0" w:space="0" w:color="auto"/>
        <w:left w:val="none" w:sz="0" w:space="0" w:color="auto"/>
        <w:bottom w:val="none" w:sz="0" w:space="0" w:color="auto"/>
        <w:right w:val="none" w:sz="0" w:space="0" w:color="auto"/>
      </w:divBdr>
    </w:div>
    <w:div w:id="1519542372">
      <w:bodyDiv w:val="1"/>
      <w:marLeft w:val="0"/>
      <w:marRight w:val="0"/>
      <w:marTop w:val="0"/>
      <w:marBottom w:val="0"/>
      <w:divBdr>
        <w:top w:val="none" w:sz="0" w:space="0" w:color="auto"/>
        <w:left w:val="none" w:sz="0" w:space="0" w:color="auto"/>
        <w:bottom w:val="none" w:sz="0" w:space="0" w:color="auto"/>
        <w:right w:val="none" w:sz="0" w:space="0" w:color="auto"/>
      </w:divBdr>
    </w:div>
    <w:div w:id="1552303083">
      <w:bodyDiv w:val="1"/>
      <w:marLeft w:val="0"/>
      <w:marRight w:val="0"/>
      <w:marTop w:val="0"/>
      <w:marBottom w:val="0"/>
      <w:divBdr>
        <w:top w:val="none" w:sz="0" w:space="0" w:color="auto"/>
        <w:left w:val="none" w:sz="0" w:space="0" w:color="auto"/>
        <w:bottom w:val="none" w:sz="0" w:space="0" w:color="auto"/>
        <w:right w:val="none" w:sz="0" w:space="0" w:color="auto"/>
      </w:divBdr>
    </w:div>
    <w:div w:id="1623074549">
      <w:bodyDiv w:val="1"/>
      <w:marLeft w:val="0"/>
      <w:marRight w:val="0"/>
      <w:marTop w:val="0"/>
      <w:marBottom w:val="0"/>
      <w:divBdr>
        <w:top w:val="none" w:sz="0" w:space="0" w:color="auto"/>
        <w:left w:val="none" w:sz="0" w:space="0" w:color="auto"/>
        <w:bottom w:val="none" w:sz="0" w:space="0" w:color="auto"/>
        <w:right w:val="none" w:sz="0" w:space="0" w:color="auto"/>
      </w:divBdr>
    </w:div>
    <w:div w:id="1648510903">
      <w:bodyDiv w:val="1"/>
      <w:marLeft w:val="0"/>
      <w:marRight w:val="0"/>
      <w:marTop w:val="0"/>
      <w:marBottom w:val="0"/>
      <w:divBdr>
        <w:top w:val="none" w:sz="0" w:space="0" w:color="auto"/>
        <w:left w:val="none" w:sz="0" w:space="0" w:color="auto"/>
        <w:bottom w:val="none" w:sz="0" w:space="0" w:color="auto"/>
        <w:right w:val="none" w:sz="0" w:space="0" w:color="auto"/>
      </w:divBdr>
    </w:div>
    <w:div w:id="1758094235">
      <w:bodyDiv w:val="1"/>
      <w:marLeft w:val="0"/>
      <w:marRight w:val="0"/>
      <w:marTop w:val="0"/>
      <w:marBottom w:val="0"/>
      <w:divBdr>
        <w:top w:val="none" w:sz="0" w:space="0" w:color="auto"/>
        <w:left w:val="none" w:sz="0" w:space="0" w:color="auto"/>
        <w:bottom w:val="none" w:sz="0" w:space="0" w:color="auto"/>
        <w:right w:val="none" w:sz="0" w:space="0" w:color="auto"/>
      </w:divBdr>
    </w:div>
    <w:div w:id="1784764105">
      <w:bodyDiv w:val="1"/>
      <w:marLeft w:val="0"/>
      <w:marRight w:val="0"/>
      <w:marTop w:val="0"/>
      <w:marBottom w:val="0"/>
      <w:divBdr>
        <w:top w:val="none" w:sz="0" w:space="0" w:color="auto"/>
        <w:left w:val="none" w:sz="0" w:space="0" w:color="auto"/>
        <w:bottom w:val="none" w:sz="0" w:space="0" w:color="auto"/>
        <w:right w:val="none" w:sz="0" w:space="0" w:color="auto"/>
      </w:divBdr>
    </w:div>
    <w:div w:id="1812019603">
      <w:bodyDiv w:val="1"/>
      <w:marLeft w:val="0"/>
      <w:marRight w:val="0"/>
      <w:marTop w:val="0"/>
      <w:marBottom w:val="0"/>
      <w:divBdr>
        <w:top w:val="none" w:sz="0" w:space="0" w:color="auto"/>
        <w:left w:val="none" w:sz="0" w:space="0" w:color="auto"/>
        <w:bottom w:val="none" w:sz="0" w:space="0" w:color="auto"/>
        <w:right w:val="none" w:sz="0" w:space="0" w:color="auto"/>
      </w:divBdr>
    </w:div>
    <w:div w:id="1819804825">
      <w:bodyDiv w:val="1"/>
      <w:marLeft w:val="0"/>
      <w:marRight w:val="0"/>
      <w:marTop w:val="0"/>
      <w:marBottom w:val="0"/>
      <w:divBdr>
        <w:top w:val="none" w:sz="0" w:space="0" w:color="auto"/>
        <w:left w:val="none" w:sz="0" w:space="0" w:color="auto"/>
        <w:bottom w:val="none" w:sz="0" w:space="0" w:color="auto"/>
        <w:right w:val="none" w:sz="0" w:space="0" w:color="auto"/>
      </w:divBdr>
    </w:div>
    <w:div w:id="1863863519">
      <w:bodyDiv w:val="1"/>
      <w:marLeft w:val="0"/>
      <w:marRight w:val="0"/>
      <w:marTop w:val="0"/>
      <w:marBottom w:val="0"/>
      <w:divBdr>
        <w:top w:val="none" w:sz="0" w:space="0" w:color="auto"/>
        <w:left w:val="none" w:sz="0" w:space="0" w:color="auto"/>
        <w:bottom w:val="none" w:sz="0" w:space="0" w:color="auto"/>
        <w:right w:val="none" w:sz="0" w:space="0" w:color="auto"/>
      </w:divBdr>
    </w:div>
    <w:div w:id="1886869164">
      <w:bodyDiv w:val="1"/>
      <w:marLeft w:val="0"/>
      <w:marRight w:val="0"/>
      <w:marTop w:val="0"/>
      <w:marBottom w:val="0"/>
      <w:divBdr>
        <w:top w:val="none" w:sz="0" w:space="0" w:color="auto"/>
        <w:left w:val="none" w:sz="0" w:space="0" w:color="auto"/>
        <w:bottom w:val="none" w:sz="0" w:space="0" w:color="auto"/>
        <w:right w:val="none" w:sz="0" w:space="0" w:color="auto"/>
      </w:divBdr>
    </w:div>
    <w:div w:id="1887988010">
      <w:bodyDiv w:val="1"/>
      <w:marLeft w:val="0"/>
      <w:marRight w:val="0"/>
      <w:marTop w:val="0"/>
      <w:marBottom w:val="0"/>
      <w:divBdr>
        <w:top w:val="none" w:sz="0" w:space="0" w:color="auto"/>
        <w:left w:val="none" w:sz="0" w:space="0" w:color="auto"/>
        <w:bottom w:val="none" w:sz="0" w:space="0" w:color="auto"/>
        <w:right w:val="none" w:sz="0" w:space="0" w:color="auto"/>
      </w:divBdr>
    </w:div>
    <w:div w:id="1892813615">
      <w:bodyDiv w:val="1"/>
      <w:marLeft w:val="0"/>
      <w:marRight w:val="0"/>
      <w:marTop w:val="0"/>
      <w:marBottom w:val="0"/>
      <w:divBdr>
        <w:top w:val="none" w:sz="0" w:space="0" w:color="auto"/>
        <w:left w:val="none" w:sz="0" w:space="0" w:color="auto"/>
        <w:bottom w:val="none" w:sz="0" w:space="0" w:color="auto"/>
        <w:right w:val="none" w:sz="0" w:space="0" w:color="auto"/>
      </w:divBdr>
    </w:div>
    <w:div w:id="1896043161">
      <w:bodyDiv w:val="1"/>
      <w:marLeft w:val="0"/>
      <w:marRight w:val="0"/>
      <w:marTop w:val="0"/>
      <w:marBottom w:val="0"/>
      <w:divBdr>
        <w:top w:val="none" w:sz="0" w:space="0" w:color="auto"/>
        <w:left w:val="none" w:sz="0" w:space="0" w:color="auto"/>
        <w:bottom w:val="none" w:sz="0" w:space="0" w:color="auto"/>
        <w:right w:val="none" w:sz="0" w:space="0" w:color="auto"/>
      </w:divBdr>
    </w:div>
    <w:div w:id="1931623512">
      <w:bodyDiv w:val="1"/>
      <w:marLeft w:val="0"/>
      <w:marRight w:val="0"/>
      <w:marTop w:val="0"/>
      <w:marBottom w:val="0"/>
      <w:divBdr>
        <w:top w:val="none" w:sz="0" w:space="0" w:color="auto"/>
        <w:left w:val="none" w:sz="0" w:space="0" w:color="auto"/>
        <w:bottom w:val="none" w:sz="0" w:space="0" w:color="auto"/>
        <w:right w:val="none" w:sz="0" w:space="0" w:color="auto"/>
      </w:divBdr>
    </w:div>
    <w:div w:id="1947686538">
      <w:bodyDiv w:val="1"/>
      <w:marLeft w:val="0"/>
      <w:marRight w:val="0"/>
      <w:marTop w:val="0"/>
      <w:marBottom w:val="0"/>
      <w:divBdr>
        <w:top w:val="none" w:sz="0" w:space="0" w:color="auto"/>
        <w:left w:val="none" w:sz="0" w:space="0" w:color="auto"/>
        <w:bottom w:val="none" w:sz="0" w:space="0" w:color="auto"/>
        <w:right w:val="none" w:sz="0" w:space="0" w:color="auto"/>
      </w:divBdr>
    </w:div>
    <w:div w:id="2010323560">
      <w:bodyDiv w:val="1"/>
      <w:marLeft w:val="0"/>
      <w:marRight w:val="0"/>
      <w:marTop w:val="0"/>
      <w:marBottom w:val="0"/>
      <w:divBdr>
        <w:top w:val="none" w:sz="0" w:space="0" w:color="auto"/>
        <w:left w:val="none" w:sz="0" w:space="0" w:color="auto"/>
        <w:bottom w:val="none" w:sz="0" w:space="0" w:color="auto"/>
        <w:right w:val="none" w:sz="0" w:space="0" w:color="auto"/>
      </w:divBdr>
    </w:div>
    <w:div w:id="2044741464">
      <w:bodyDiv w:val="1"/>
      <w:marLeft w:val="0"/>
      <w:marRight w:val="0"/>
      <w:marTop w:val="0"/>
      <w:marBottom w:val="0"/>
      <w:divBdr>
        <w:top w:val="none" w:sz="0" w:space="0" w:color="auto"/>
        <w:left w:val="none" w:sz="0" w:space="0" w:color="auto"/>
        <w:bottom w:val="none" w:sz="0" w:space="0" w:color="auto"/>
        <w:right w:val="none" w:sz="0" w:space="0" w:color="auto"/>
      </w:divBdr>
    </w:div>
    <w:div w:id="2077318255">
      <w:bodyDiv w:val="1"/>
      <w:marLeft w:val="0"/>
      <w:marRight w:val="0"/>
      <w:marTop w:val="0"/>
      <w:marBottom w:val="0"/>
      <w:divBdr>
        <w:top w:val="none" w:sz="0" w:space="0" w:color="auto"/>
        <w:left w:val="none" w:sz="0" w:space="0" w:color="auto"/>
        <w:bottom w:val="none" w:sz="0" w:space="0" w:color="auto"/>
        <w:right w:val="none" w:sz="0" w:space="0" w:color="auto"/>
      </w:divBdr>
    </w:div>
    <w:div w:id="2079550346">
      <w:bodyDiv w:val="1"/>
      <w:marLeft w:val="0"/>
      <w:marRight w:val="0"/>
      <w:marTop w:val="0"/>
      <w:marBottom w:val="0"/>
      <w:divBdr>
        <w:top w:val="none" w:sz="0" w:space="0" w:color="auto"/>
        <w:left w:val="none" w:sz="0" w:space="0" w:color="auto"/>
        <w:bottom w:val="none" w:sz="0" w:space="0" w:color="auto"/>
        <w:right w:val="none" w:sz="0" w:space="0" w:color="auto"/>
      </w:divBdr>
    </w:div>
    <w:div w:id="2106681819">
      <w:bodyDiv w:val="1"/>
      <w:marLeft w:val="0"/>
      <w:marRight w:val="0"/>
      <w:marTop w:val="0"/>
      <w:marBottom w:val="0"/>
      <w:divBdr>
        <w:top w:val="none" w:sz="0" w:space="0" w:color="auto"/>
        <w:left w:val="none" w:sz="0" w:space="0" w:color="auto"/>
        <w:bottom w:val="none" w:sz="0" w:space="0" w:color="auto"/>
        <w:right w:val="none" w:sz="0" w:space="0" w:color="auto"/>
      </w:divBdr>
    </w:div>
    <w:div w:id="2110419061">
      <w:bodyDiv w:val="1"/>
      <w:marLeft w:val="0"/>
      <w:marRight w:val="0"/>
      <w:marTop w:val="0"/>
      <w:marBottom w:val="0"/>
      <w:divBdr>
        <w:top w:val="none" w:sz="0" w:space="0" w:color="auto"/>
        <w:left w:val="none" w:sz="0" w:space="0" w:color="auto"/>
        <w:bottom w:val="none" w:sz="0" w:space="0" w:color="auto"/>
        <w:right w:val="none" w:sz="0" w:space="0" w:color="auto"/>
      </w:divBdr>
    </w:div>
    <w:div w:id="2123109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nist.gov"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15</Pages>
  <Words>3199</Words>
  <Characters>18240</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Prathamesh Andeli</dc:creator>
  <cp:keywords/>
  <dc:description/>
  <cp:lastModifiedBy>Naveen Dandla</cp:lastModifiedBy>
  <cp:revision>2</cp:revision>
  <dcterms:created xsi:type="dcterms:W3CDTF">2025-01-09T15:49:00Z</dcterms:created>
  <dcterms:modified xsi:type="dcterms:W3CDTF">2025-01-09T15:49:00Z</dcterms:modified>
</cp:coreProperties>
</file>