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7DFF69" w14:textId="77777777" w:rsidR="00707192" w:rsidRDefault="00707192" w:rsidP="00707192">
      <w:pPr>
        <w:pStyle w:val="Heading1"/>
        <w:spacing w:before="0" w:line="480" w:lineRule="auto"/>
        <w:jc w:val="both"/>
        <w:rPr>
          <w:rFonts w:cs="Times New Roman"/>
          <w:sz w:val="24"/>
          <w:szCs w:val="24"/>
        </w:rPr>
      </w:pPr>
    </w:p>
    <w:p w14:paraId="1FAA495C" w14:textId="77777777" w:rsidR="00707192" w:rsidRDefault="00707192" w:rsidP="00707192">
      <w:pPr>
        <w:pStyle w:val="Heading1"/>
        <w:spacing w:before="0" w:line="480" w:lineRule="auto"/>
        <w:jc w:val="both"/>
        <w:rPr>
          <w:rFonts w:cs="Times New Roman"/>
          <w:sz w:val="24"/>
          <w:szCs w:val="24"/>
        </w:rPr>
      </w:pPr>
    </w:p>
    <w:p w14:paraId="4D708F43" w14:textId="77777777" w:rsidR="00707192" w:rsidRDefault="00707192" w:rsidP="00707192">
      <w:pPr>
        <w:pStyle w:val="Heading1"/>
        <w:spacing w:before="0" w:line="480" w:lineRule="auto"/>
        <w:jc w:val="both"/>
        <w:rPr>
          <w:rFonts w:cs="Times New Roman"/>
          <w:sz w:val="24"/>
          <w:szCs w:val="24"/>
        </w:rPr>
      </w:pPr>
    </w:p>
    <w:p w14:paraId="7286206B" w14:textId="77777777" w:rsidR="00707192" w:rsidRDefault="00707192" w:rsidP="00707192">
      <w:pPr>
        <w:pStyle w:val="Heading1"/>
        <w:spacing w:before="0" w:line="480" w:lineRule="auto"/>
        <w:jc w:val="both"/>
        <w:rPr>
          <w:rFonts w:cs="Times New Roman"/>
          <w:sz w:val="24"/>
          <w:szCs w:val="24"/>
        </w:rPr>
      </w:pPr>
    </w:p>
    <w:p w14:paraId="148DB37A" w14:textId="77777777" w:rsidR="00707192" w:rsidRDefault="00707192" w:rsidP="00707192">
      <w:pPr>
        <w:pStyle w:val="Heading1"/>
        <w:spacing w:before="0" w:line="480" w:lineRule="auto"/>
        <w:jc w:val="both"/>
        <w:rPr>
          <w:rFonts w:cs="Times New Roman"/>
          <w:sz w:val="24"/>
          <w:szCs w:val="24"/>
        </w:rPr>
      </w:pPr>
    </w:p>
    <w:p w14:paraId="37F9F9F7" w14:textId="77777777" w:rsidR="00707192" w:rsidRPr="00F82220" w:rsidRDefault="00707192" w:rsidP="00707192">
      <w:pPr>
        <w:jc w:val="center"/>
        <w:rPr>
          <w:b/>
          <w:sz w:val="48"/>
        </w:rPr>
      </w:pPr>
      <w:r w:rsidRPr="00F82220">
        <w:rPr>
          <w:b/>
          <w:sz w:val="48"/>
        </w:rPr>
        <w:t>LCMB7004</w:t>
      </w:r>
    </w:p>
    <w:p w14:paraId="0BF7416A" w14:textId="77777777" w:rsidR="00707192" w:rsidRPr="00F82220" w:rsidRDefault="00707192" w:rsidP="00707192">
      <w:pPr>
        <w:jc w:val="center"/>
        <w:rPr>
          <w:b/>
          <w:sz w:val="48"/>
        </w:rPr>
      </w:pPr>
      <w:r w:rsidRPr="00F82220">
        <w:rPr>
          <w:b/>
          <w:sz w:val="48"/>
        </w:rPr>
        <w:t>Assessment – 1</w:t>
      </w:r>
    </w:p>
    <w:p w14:paraId="27953A54" w14:textId="77777777" w:rsidR="00707192" w:rsidRPr="00F82220" w:rsidRDefault="00707192" w:rsidP="00707192">
      <w:pPr>
        <w:jc w:val="center"/>
        <w:rPr>
          <w:b/>
          <w:sz w:val="48"/>
        </w:rPr>
      </w:pPr>
    </w:p>
    <w:p w14:paraId="22EB728C" w14:textId="77777777" w:rsidR="00707192" w:rsidRPr="00F82220" w:rsidRDefault="00707192" w:rsidP="00707192">
      <w:pPr>
        <w:jc w:val="center"/>
        <w:rPr>
          <w:b/>
          <w:sz w:val="48"/>
        </w:rPr>
      </w:pPr>
    </w:p>
    <w:p w14:paraId="3D962A05" w14:textId="77777777" w:rsidR="00707192" w:rsidRPr="00F82220" w:rsidRDefault="00707192" w:rsidP="00707192">
      <w:pPr>
        <w:jc w:val="center"/>
        <w:rPr>
          <w:b/>
          <w:sz w:val="48"/>
        </w:rPr>
      </w:pPr>
    </w:p>
    <w:p w14:paraId="44D6CE65" w14:textId="77777777" w:rsidR="00707192" w:rsidRPr="00F82220" w:rsidRDefault="00707192" w:rsidP="00707192">
      <w:pPr>
        <w:jc w:val="center"/>
        <w:rPr>
          <w:b/>
          <w:sz w:val="48"/>
        </w:rPr>
      </w:pPr>
    </w:p>
    <w:p w14:paraId="4A7C8A34" w14:textId="77777777" w:rsidR="00707192" w:rsidRPr="00F82220" w:rsidRDefault="00707192" w:rsidP="00707192">
      <w:pPr>
        <w:rPr>
          <w:b/>
          <w:sz w:val="48"/>
        </w:rPr>
      </w:pPr>
    </w:p>
    <w:p w14:paraId="26CECB01" w14:textId="77777777" w:rsidR="00707192" w:rsidRPr="00F82220" w:rsidRDefault="00707192" w:rsidP="00707192">
      <w:pPr>
        <w:jc w:val="center"/>
        <w:rPr>
          <w:b/>
          <w:sz w:val="40"/>
        </w:rPr>
      </w:pPr>
    </w:p>
    <w:p w14:paraId="664E9E3B" w14:textId="64902FFA" w:rsidR="00707192" w:rsidRPr="00F82220" w:rsidRDefault="00707192" w:rsidP="00707192">
      <w:pPr>
        <w:jc w:val="center"/>
        <w:rPr>
          <w:b/>
          <w:sz w:val="40"/>
        </w:rPr>
      </w:pPr>
      <w:r w:rsidRPr="00F82220">
        <w:rPr>
          <w:b/>
          <w:sz w:val="40"/>
        </w:rPr>
        <w:t>Student Name:</w:t>
      </w:r>
      <w:r w:rsidR="00796D58">
        <w:rPr>
          <w:b/>
          <w:sz w:val="40"/>
        </w:rPr>
        <w:t xml:space="preserve"> AKASHDEEP</w:t>
      </w:r>
    </w:p>
    <w:p w14:paraId="71193877" w14:textId="0A8D73D9" w:rsidR="00707192" w:rsidRDefault="00707192" w:rsidP="00707192">
      <w:pPr>
        <w:jc w:val="center"/>
        <w:rPr>
          <w:b/>
          <w:sz w:val="40"/>
        </w:rPr>
      </w:pPr>
      <w:r w:rsidRPr="00F82220">
        <w:rPr>
          <w:b/>
          <w:sz w:val="40"/>
        </w:rPr>
        <w:t>Student ID:</w:t>
      </w:r>
      <w:r w:rsidR="00796D58">
        <w:rPr>
          <w:b/>
          <w:sz w:val="40"/>
        </w:rPr>
        <w:t xml:space="preserve"> 2223250</w:t>
      </w:r>
    </w:p>
    <w:p w14:paraId="1AA54008" w14:textId="5D043D98" w:rsidR="00DD6435" w:rsidRDefault="00DD6435" w:rsidP="00707192">
      <w:pPr>
        <w:jc w:val="center"/>
        <w:rPr>
          <w:b/>
          <w:sz w:val="40"/>
        </w:rPr>
      </w:pPr>
      <w:r>
        <w:rPr>
          <w:b/>
          <w:sz w:val="40"/>
        </w:rPr>
        <w:t xml:space="preserve">LECTURER   </w:t>
      </w:r>
      <w:bookmarkStart w:id="0" w:name="_GoBack"/>
      <w:bookmarkEnd w:id="0"/>
      <w:r w:rsidRPr="00DD6435">
        <w:rPr>
          <w:b/>
          <w:sz w:val="40"/>
        </w:rPr>
        <w:t xml:space="preserve">Jaya </w:t>
      </w:r>
      <w:proofErr w:type="spellStart"/>
      <w:r w:rsidRPr="00DD6435">
        <w:rPr>
          <w:b/>
          <w:sz w:val="40"/>
        </w:rPr>
        <w:t>Gopalkrishnan</w:t>
      </w:r>
      <w:proofErr w:type="spellEnd"/>
    </w:p>
    <w:p w14:paraId="6F9810CF" w14:textId="77777777" w:rsidR="00707192" w:rsidRDefault="00707192" w:rsidP="00707192">
      <w:pPr>
        <w:jc w:val="center"/>
        <w:rPr>
          <w:b/>
          <w:sz w:val="40"/>
        </w:rPr>
      </w:pPr>
    </w:p>
    <w:p w14:paraId="60BF89C3" w14:textId="77777777" w:rsidR="00707192" w:rsidRDefault="00707192" w:rsidP="00707192">
      <w:pPr>
        <w:jc w:val="center"/>
        <w:rPr>
          <w:b/>
          <w:sz w:val="40"/>
        </w:rPr>
      </w:pPr>
    </w:p>
    <w:p w14:paraId="525769B2" w14:textId="77777777" w:rsidR="00707192" w:rsidRDefault="00707192" w:rsidP="00707192">
      <w:pPr>
        <w:jc w:val="center"/>
        <w:rPr>
          <w:b/>
          <w:sz w:val="40"/>
        </w:rPr>
      </w:pPr>
    </w:p>
    <w:p w14:paraId="5C66A6F5" w14:textId="77777777" w:rsidR="00707192" w:rsidRDefault="00707192" w:rsidP="00707192">
      <w:pPr>
        <w:jc w:val="center"/>
        <w:rPr>
          <w:b/>
          <w:sz w:val="40"/>
        </w:rPr>
      </w:pPr>
    </w:p>
    <w:p w14:paraId="37C9BE79" w14:textId="77777777" w:rsidR="00707192" w:rsidRDefault="00707192" w:rsidP="00707192">
      <w:pPr>
        <w:jc w:val="center"/>
        <w:rPr>
          <w:b/>
          <w:sz w:val="40"/>
        </w:rPr>
      </w:pPr>
    </w:p>
    <w:sdt>
      <w:sdtPr>
        <w:rPr>
          <w:rFonts w:asciiTheme="minorHAnsi" w:eastAsiaTheme="minorHAnsi" w:hAnsiTheme="minorHAnsi" w:cstheme="minorBidi"/>
          <w:color w:val="auto"/>
          <w:kern w:val="2"/>
          <w:sz w:val="22"/>
          <w:szCs w:val="28"/>
          <w:lang w:val="en-IN" w:bidi="th-TH"/>
          <w14:ligatures w14:val="standardContextual"/>
        </w:rPr>
        <w:id w:val="1091280586"/>
        <w:docPartObj>
          <w:docPartGallery w:val="Table of Contents"/>
          <w:docPartUnique/>
        </w:docPartObj>
      </w:sdtPr>
      <w:sdtEndPr>
        <w:rPr>
          <w:b/>
          <w:bCs/>
          <w:noProof/>
        </w:rPr>
      </w:sdtEndPr>
      <w:sdtContent>
        <w:p w14:paraId="491A88C9" w14:textId="045DE0CE" w:rsidR="00707192" w:rsidRDefault="00707192">
          <w:pPr>
            <w:pStyle w:val="TOCHeading"/>
          </w:pPr>
          <w:r>
            <w:t>Table of Contents</w:t>
          </w:r>
        </w:p>
        <w:p w14:paraId="435045BD" w14:textId="1CC47AE6" w:rsidR="00707192" w:rsidRDefault="00707192">
          <w:pPr>
            <w:pStyle w:val="TOC1"/>
            <w:tabs>
              <w:tab w:val="right" w:leader="dot" w:pos="9016"/>
            </w:tabs>
            <w:rPr>
              <w:noProof/>
            </w:rPr>
          </w:pPr>
          <w:r>
            <w:fldChar w:fldCharType="begin"/>
          </w:r>
          <w:r>
            <w:instrText xml:space="preserve"> TOC \o "1-3" \h \z \u </w:instrText>
          </w:r>
          <w:r>
            <w:fldChar w:fldCharType="separate"/>
          </w:r>
          <w:hyperlink w:anchor="_Toc143545784" w:history="1">
            <w:r w:rsidRPr="00F50A74">
              <w:rPr>
                <w:rStyle w:val="Hyperlink"/>
                <w:rFonts w:cs="Times New Roman"/>
                <w:noProof/>
              </w:rPr>
              <w:t>Introduction</w:t>
            </w:r>
            <w:r>
              <w:rPr>
                <w:noProof/>
                <w:webHidden/>
              </w:rPr>
              <w:tab/>
            </w:r>
            <w:r>
              <w:rPr>
                <w:noProof/>
                <w:webHidden/>
              </w:rPr>
              <w:fldChar w:fldCharType="begin"/>
            </w:r>
            <w:r>
              <w:rPr>
                <w:noProof/>
                <w:webHidden/>
              </w:rPr>
              <w:instrText xml:space="preserve"> PAGEREF _Toc143545784 \h </w:instrText>
            </w:r>
            <w:r>
              <w:rPr>
                <w:noProof/>
                <w:webHidden/>
              </w:rPr>
            </w:r>
            <w:r>
              <w:rPr>
                <w:noProof/>
                <w:webHidden/>
              </w:rPr>
              <w:fldChar w:fldCharType="separate"/>
            </w:r>
            <w:r>
              <w:rPr>
                <w:noProof/>
                <w:webHidden/>
              </w:rPr>
              <w:t>2</w:t>
            </w:r>
            <w:r>
              <w:rPr>
                <w:noProof/>
                <w:webHidden/>
              </w:rPr>
              <w:fldChar w:fldCharType="end"/>
            </w:r>
          </w:hyperlink>
        </w:p>
        <w:p w14:paraId="799036C1" w14:textId="39417198" w:rsidR="00707192" w:rsidRDefault="00DD6435">
          <w:pPr>
            <w:pStyle w:val="TOC1"/>
            <w:tabs>
              <w:tab w:val="right" w:leader="dot" w:pos="9016"/>
            </w:tabs>
            <w:rPr>
              <w:noProof/>
            </w:rPr>
          </w:pPr>
          <w:hyperlink w:anchor="_Toc143545785" w:history="1">
            <w:r w:rsidR="00707192" w:rsidRPr="00F50A74">
              <w:rPr>
                <w:rStyle w:val="Hyperlink"/>
                <w:rFonts w:cs="Times New Roman"/>
                <w:noProof/>
              </w:rPr>
              <w:t>Conceptual Foundation for Enterprise and Entrepreneurship</w:t>
            </w:r>
            <w:r w:rsidR="00707192">
              <w:rPr>
                <w:noProof/>
                <w:webHidden/>
              </w:rPr>
              <w:tab/>
            </w:r>
            <w:r w:rsidR="00707192">
              <w:rPr>
                <w:noProof/>
                <w:webHidden/>
              </w:rPr>
              <w:fldChar w:fldCharType="begin"/>
            </w:r>
            <w:r w:rsidR="00707192">
              <w:rPr>
                <w:noProof/>
                <w:webHidden/>
              </w:rPr>
              <w:instrText xml:space="preserve"> PAGEREF _Toc143545785 \h </w:instrText>
            </w:r>
            <w:r w:rsidR="00707192">
              <w:rPr>
                <w:noProof/>
                <w:webHidden/>
              </w:rPr>
            </w:r>
            <w:r w:rsidR="00707192">
              <w:rPr>
                <w:noProof/>
                <w:webHidden/>
              </w:rPr>
              <w:fldChar w:fldCharType="separate"/>
            </w:r>
            <w:r w:rsidR="00707192">
              <w:rPr>
                <w:noProof/>
                <w:webHidden/>
              </w:rPr>
              <w:t>3</w:t>
            </w:r>
            <w:r w:rsidR="00707192">
              <w:rPr>
                <w:noProof/>
                <w:webHidden/>
              </w:rPr>
              <w:fldChar w:fldCharType="end"/>
            </w:r>
          </w:hyperlink>
        </w:p>
        <w:p w14:paraId="2C9174D0" w14:textId="3F5843CC" w:rsidR="00707192" w:rsidRDefault="00DD6435">
          <w:pPr>
            <w:pStyle w:val="TOC1"/>
            <w:tabs>
              <w:tab w:val="right" w:leader="dot" w:pos="9016"/>
            </w:tabs>
            <w:rPr>
              <w:noProof/>
            </w:rPr>
          </w:pPr>
          <w:hyperlink w:anchor="_Toc143545786" w:history="1">
            <w:r w:rsidR="00707192" w:rsidRPr="00F50A74">
              <w:rPr>
                <w:rStyle w:val="Hyperlink"/>
                <w:rFonts w:cs="Times New Roman"/>
                <w:noProof/>
              </w:rPr>
              <w:t>Analysis and critical evaluation of concepts of entrepreneur and entrepreneurship</w:t>
            </w:r>
            <w:r w:rsidR="00707192">
              <w:rPr>
                <w:noProof/>
                <w:webHidden/>
              </w:rPr>
              <w:tab/>
            </w:r>
            <w:r w:rsidR="00707192">
              <w:rPr>
                <w:noProof/>
                <w:webHidden/>
              </w:rPr>
              <w:fldChar w:fldCharType="begin"/>
            </w:r>
            <w:r w:rsidR="00707192">
              <w:rPr>
                <w:noProof/>
                <w:webHidden/>
              </w:rPr>
              <w:instrText xml:space="preserve"> PAGEREF _Toc143545786 \h </w:instrText>
            </w:r>
            <w:r w:rsidR="00707192">
              <w:rPr>
                <w:noProof/>
                <w:webHidden/>
              </w:rPr>
            </w:r>
            <w:r w:rsidR="00707192">
              <w:rPr>
                <w:noProof/>
                <w:webHidden/>
              </w:rPr>
              <w:fldChar w:fldCharType="separate"/>
            </w:r>
            <w:r w:rsidR="00707192">
              <w:rPr>
                <w:noProof/>
                <w:webHidden/>
              </w:rPr>
              <w:t>4</w:t>
            </w:r>
            <w:r w:rsidR="00707192">
              <w:rPr>
                <w:noProof/>
                <w:webHidden/>
              </w:rPr>
              <w:fldChar w:fldCharType="end"/>
            </w:r>
          </w:hyperlink>
        </w:p>
        <w:p w14:paraId="633B1C36" w14:textId="68F10253" w:rsidR="00707192" w:rsidRDefault="00DD6435">
          <w:pPr>
            <w:pStyle w:val="TOC1"/>
            <w:tabs>
              <w:tab w:val="right" w:leader="dot" w:pos="9016"/>
            </w:tabs>
            <w:rPr>
              <w:noProof/>
            </w:rPr>
          </w:pPr>
          <w:hyperlink w:anchor="_Toc143545787" w:history="1">
            <w:r w:rsidR="00707192" w:rsidRPr="00F50A74">
              <w:rPr>
                <w:rStyle w:val="Hyperlink"/>
                <w:rFonts w:cs="Times New Roman"/>
                <w:noProof/>
              </w:rPr>
              <w:t>Conceptual foundation of personality traits theories</w:t>
            </w:r>
            <w:r w:rsidR="00707192">
              <w:rPr>
                <w:noProof/>
                <w:webHidden/>
              </w:rPr>
              <w:tab/>
            </w:r>
            <w:r w:rsidR="00707192">
              <w:rPr>
                <w:noProof/>
                <w:webHidden/>
              </w:rPr>
              <w:fldChar w:fldCharType="begin"/>
            </w:r>
            <w:r w:rsidR="00707192">
              <w:rPr>
                <w:noProof/>
                <w:webHidden/>
              </w:rPr>
              <w:instrText xml:space="preserve"> PAGEREF _Toc143545787 \h </w:instrText>
            </w:r>
            <w:r w:rsidR="00707192">
              <w:rPr>
                <w:noProof/>
                <w:webHidden/>
              </w:rPr>
            </w:r>
            <w:r w:rsidR="00707192">
              <w:rPr>
                <w:noProof/>
                <w:webHidden/>
              </w:rPr>
              <w:fldChar w:fldCharType="separate"/>
            </w:r>
            <w:r w:rsidR="00707192">
              <w:rPr>
                <w:noProof/>
                <w:webHidden/>
              </w:rPr>
              <w:t>6</w:t>
            </w:r>
            <w:r w:rsidR="00707192">
              <w:rPr>
                <w:noProof/>
                <w:webHidden/>
              </w:rPr>
              <w:fldChar w:fldCharType="end"/>
            </w:r>
          </w:hyperlink>
        </w:p>
        <w:p w14:paraId="6DB63CD9" w14:textId="16390C8C" w:rsidR="00707192" w:rsidRDefault="00DD6435">
          <w:pPr>
            <w:pStyle w:val="TOC1"/>
            <w:tabs>
              <w:tab w:val="right" w:leader="dot" w:pos="9016"/>
            </w:tabs>
            <w:rPr>
              <w:noProof/>
            </w:rPr>
          </w:pPr>
          <w:hyperlink w:anchor="_Toc143545788" w:history="1">
            <w:r w:rsidR="00707192" w:rsidRPr="00F50A74">
              <w:rPr>
                <w:rStyle w:val="Hyperlink"/>
                <w:rFonts w:cs="Times New Roman"/>
                <w:noProof/>
              </w:rPr>
              <w:t>Traits, characteristics, attributes and motivations of entrepreneurs</w:t>
            </w:r>
            <w:r w:rsidR="00707192">
              <w:rPr>
                <w:noProof/>
                <w:webHidden/>
              </w:rPr>
              <w:tab/>
            </w:r>
            <w:r w:rsidR="00707192">
              <w:rPr>
                <w:noProof/>
                <w:webHidden/>
              </w:rPr>
              <w:fldChar w:fldCharType="begin"/>
            </w:r>
            <w:r w:rsidR="00707192">
              <w:rPr>
                <w:noProof/>
                <w:webHidden/>
              </w:rPr>
              <w:instrText xml:space="preserve"> PAGEREF _Toc143545788 \h </w:instrText>
            </w:r>
            <w:r w:rsidR="00707192">
              <w:rPr>
                <w:noProof/>
                <w:webHidden/>
              </w:rPr>
            </w:r>
            <w:r w:rsidR="00707192">
              <w:rPr>
                <w:noProof/>
                <w:webHidden/>
              </w:rPr>
              <w:fldChar w:fldCharType="separate"/>
            </w:r>
            <w:r w:rsidR="00707192">
              <w:rPr>
                <w:noProof/>
                <w:webHidden/>
              </w:rPr>
              <w:t>7</w:t>
            </w:r>
            <w:r w:rsidR="00707192">
              <w:rPr>
                <w:noProof/>
                <w:webHidden/>
              </w:rPr>
              <w:fldChar w:fldCharType="end"/>
            </w:r>
          </w:hyperlink>
        </w:p>
        <w:p w14:paraId="03494CFE" w14:textId="370EF5BE" w:rsidR="00707192" w:rsidRDefault="00DD6435">
          <w:pPr>
            <w:pStyle w:val="TOC1"/>
            <w:tabs>
              <w:tab w:val="right" w:leader="dot" w:pos="9016"/>
            </w:tabs>
            <w:rPr>
              <w:noProof/>
            </w:rPr>
          </w:pPr>
          <w:hyperlink w:anchor="_Toc143545789" w:history="1">
            <w:r w:rsidR="00707192" w:rsidRPr="00F50A74">
              <w:rPr>
                <w:rStyle w:val="Hyperlink"/>
                <w:rFonts w:cs="Times New Roman"/>
                <w:noProof/>
              </w:rPr>
              <w:t>Conceptual foundations of for profit and not for profit organisations</w:t>
            </w:r>
            <w:r w:rsidR="00707192">
              <w:rPr>
                <w:noProof/>
                <w:webHidden/>
              </w:rPr>
              <w:tab/>
            </w:r>
            <w:r w:rsidR="00707192">
              <w:rPr>
                <w:noProof/>
                <w:webHidden/>
              </w:rPr>
              <w:fldChar w:fldCharType="begin"/>
            </w:r>
            <w:r w:rsidR="00707192">
              <w:rPr>
                <w:noProof/>
                <w:webHidden/>
              </w:rPr>
              <w:instrText xml:space="preserve"> PAGEREF _Toc143545789 \h </w:instrText>
            </w:r>
            <w:r w:rsidR="00707192">
              <w:rPr>
                <w:noProof/>
                <w:webHidden/>
              </w:rPr>
            </w:r>
            <w:r w:rsidR="00707192">
              <w:rPr>
                <w:noProof/>
                <w:webHidden/>
              </w:rPr>
              <w:fldChar w:fldCharType="separate"/>
            </w:r>
            <w:r w:rsidR="00707192">
              <w:rPr>
                <w:noProof/>
                <w:webHidden/>
              </w:rPr>
              <w:t>9</w:t>
            </w:r>
            <w:r w:rsidR="00707192">
              <w:rPr>
                <w:noProof/>
                <w:webHidden/>
              </w:rPr>
              <w:fldChar w:fldCharType="end"/>
            </w:r>
          </w:hyperlink>
        </w:p>
        <w:p w14:paraId="2E1B5F00" w14:textId="1F4482DA" w:rsidR="00707192" w:rsidRDefault="00DD6435">
          <w:pPr>
            <w:pStyle w:val="TOC1"/>
            <w:tabs>
              <w:tab w:val="right" w:leader="dot" w:pos="9016"/>
            </w:tabs>
            <w:rPr>
              <w:noProof/>
            </w:rPr>
          </w:pPr>
          <w:hyperlink w:anchor="_Toc143545790" w:history="1">
            <w:r w:rsidR="00707192" w:rsidRPr="00F50A74">
              <w:rPr>
                <w:rStyle w:val="Hyperlink"/>
                <w:rFonts w:cs="Times New Roman"/>
                <w:noProof/>
              </w:rPr>
              <w:t>Analysis of founders’ values in for profit and not for profit organisations</w:t>
            </w:r>
            <w:r w:rsidR="00707192">
              <w:rPr>
                <w:noProof/>
                <w:webHidden/>
              </w:rPr>
              <w:tab/>
            </w:r>
            <w:r w:rsidR="00707192">
              <w:rPr>
                <w:noProof/>
                <w:webHidden/>
              </w:rPr>
              <w:fldChar w:fldCharType="begin"/>
            </w:r>
            <w:r w:rsidR="00707192">
              <w:rPr>
                <w:noProof/>
                <w:webHidden/>
              </w:rPr>
              <w:instrText xml:space="preserve"> PAGEREF _Toc143545790 \h </w:instrText>
            </w:r>
            <w:r w:rsidR="00707192">
              <w:rPr>
                <w:noProof/>
                <w:webHidden/>
              </w:rPr>
            </w:r>
            <w:r w:rsidR="00707192">
              <w:rPr>
                <w:noProof/>
                <w:webHidden/>
              </w:rPr>
              <w:fldChar w:fldCharType="separate"/>
            </w:r>
            <w:r w:rsidR="00707192">
              <w:rPr>
                <w:noProof/>
                <w:webHidden/>
              </w:rPr>
              <w:t>9</w:t>
            </w:r>
            <w:r w:rsidR="00707192">
              <w:rPr>
                <w:noProof/>
                <w:webHidden/>
              </w:rPr>
              <w:fldChar w:fldCharType="end"/>
            </w:r>
          </w:hyperlink>
        </w:p>
        <w:p w14:paraId="6B185BB7" w14:textId="77673137" w:rsidR="00707192" w:rsidRDefault="00DD6435">
          <w:pPr>
            <w:pStyle w:val="TOC1"/>
            <w:tabs>
              <w:tab w:val="right" w:leader="dot" w:pos="9016"/>
            </w:tabs>
            <w:rPr>
              <w:noProof/>
            </w:rPr>
          </w:pPr>
          <w:hyperlink w:anchor="_Toc143545791" w:history="1">
            <w:r w:rsidR="00707192" w:rsidRPr="00F50A74">
              <w:rPr>
                <w:rStyle w:val="Hyperlink"/>
                <w:rFonts w:cs="Times New Roman"/>
                <w:noProof/>
                <w:lang w:val="en-US"/>
              </w:rPr>
              <w:t>Recommendations and Future Directions: Fostering Entrepreneurial Excellence</w:t>
            </w:r>
            <w:r w:rsidR="00707192">
              <w:rPr>
                <w:noProof/>
                <w:webHidden/>
              </w:rPr>
              <w:tab/>
            </w:r>
            <w:r w:rsidR="00707192">
              <w:rPr>
                <w:noProof/>
                <w:webHidden/>
              </w:rPr>
              <w:fldChar w:fldCharType="begin"/>
            </w:r>
            <w:r w:rsidR="00707192">
              <w:rPr>
                <w:noProof/>
                <w:webHidden/>
              </w:rPr>
              <w:instrText xml:space="preserve"> PAGEREF _Toc143545791 \h </w:instrText>
            </w:r>
            <w:r w:rsidR="00707192">
              <w:rPr>
                <w:noProof/>
                <w:webHidden/>
              </w:rPr>
            </w:r>
            <w:r w:rsidR="00707192">
              <w:rPr>
                <w:noProof/>
                <w:webHidden/>
              </w:rPr>
              <w:fldChar w:fldCharType="separate"/>
            </w:r>
            <w:r w:rsidR="00707192">
              <w:rPr>
                <w:noProof/>
                <w:webHidden/>
              </w:rPr>
              <w:t>10</w:t>
            </w:r>
            <w:r w:rsidR="00707192">
              <w:rPr>
                <w:noProof/>
                <w:webHidden/>
              </w:rPr>
              <w:fldChar w:fldCharType="end"/>
            </w:r>
          </w:hyperlink>
        </w:p>
        <w:p w14:paraId="20836EB9" w14:textId="474BB916" w:rsidR="00707192" w:rsidRDefault="00DD6435">
          <w:pPr>
            <w:pStyle w:val="TOC1"/>
            <w:tabs>
              <w:tab w:val="right" w:leader="dot" w:pos="9016"/>
            </w:tabs>
            <w:rPr>
              <w:noProof/>
            </w:rPr>
          </w:pPr>
          <w:hyperlink w:anchor="_Toc143545792" w:history="1">
            <w:r w:rsidR="00707192" w:rsidRPr="00F50A74">
              <w:rPr>
                <w:rStyle w:val="Hyperlink"/>
                <w:rFonts w:cs="Times New Roman"/>
                <w:noProof/>
                <w:lang w:val="en-US"/>
              </w:rPr>
              <w:t>Conclusion</w:t>
            </w:r>
            <w:r w:rsidR="00707192">
              <w:rPr>
                <w:noProof/>
                <w:webHidden/>
              </w:rPr>
              <w:tab/>
            </w:r>
            <w:r w:rsidR="00707192">
              <w:rPr>
                <w:noProof/>
                <w:webHidden/>
              </w:rPr>
              <w:fldChar w:fldCharType="begin"/>
            </w:r>
            <w:r w:rsidR="00707192">
              <w:rPr>
                <w:noProof/>
                <w:webHidden/>
              </w:rPr>
              <w:instrText xml:space="preserve"> PAGEREF _Toc143545792 \h </w:instrText>
            </w:r>
            <w:r w:rsidR="00707192">
              <w:rPr>
                <w:noProof/>
                <w:webHidden/>
              </w:rPr>
            </w:r>
            <w:r w:rsidR="00707192">
              <w:rPr>
                <w:noProof/>
                <w:webHidden/>
              </w:rPr>
              <w:fldChar w:fldCharType="separate"/>
            </w:r>
            <w:r w:rsidR="00707192">
              <w:rPr>
                <w:noProof/>
                <w:webHidden/>
              </w:rPr>
              <w:t>11</w:t>
            </w:r>
            <w:r w:rsidR="00707192">
              <w:rPr>
                <w:noProof/>
                <w:webHidden/>
              </w:rPr>
              <w:fldChar w:fldCharType="end"/>
            </w:r>
          </w:hyperlink>
        </w:p>
        <w:p w14:paraId="6D3B70C4" w14:textId="311F5946" w:rsidR="00707192" w:rsidRDefault="00DD6435">
          <w:pPr>
            <w:pStyle w:val="TOC1"/>
            <w:tabs>
              <w:tab w:val="right" w:leader="dot" w:pos="9016"/>
            </w:tabs>
            <w:rPr>
              <w:noProof/>
            </w:rPr>
          </w:pPr>
          <w:hyperlink w:anchor="_Toc143545793" w:history="1">
            <w:r w:rsidR="00707192" w:rsidRPr="00F50A74">
              <w:rPr>
                <w:rStyle w:val="Hyperlink"/>
                <w:noProof/>
              </w:rPr>
              <w:t>References</w:t>
            </w:r>
            <w:r w:rsidR="00707192">
              <w:rPr>
                <w:noProof/>
                <w:webHidden/>
              </w:rPr>
              <w:tab/>
            </w:r>
            <w:r w:rsidR="00707192">
              <w:rPr>
                <w:noProof/>
                <w:webHidden/>
              </w:rPr>
              <w:fldChar w:fldCharType="begin"/>
            </w:r>
            <w:r w:rsidR="00707192">
              <w:rPr>
                <w:noProof/>
                <w:webHidden/>
              </w:rPr>
              <w:instrText xml:space="preserve"> PAGEREF _Toc143545793 \h </w:instrText>
            </w:r>
            <w:r w:rsidR="00707192">
              <w:rPr>
                <w:noProof/>
                <w:webHidden/>
              </w:rPr>
            </w:r>
            <w:r w:rsidR="00707192">
              <w:rPr>
                <w:noProof/>
                <w:webHidden/>
              </w:rPr>
              <w:fldChar w:fldCharType="separate"/>
            </w:r>
            <w:r w:rsidR="00707192">
              <w:rPr>
                <w:noProof/>
                <w:webHidden/>
              </w:rPr>
              <w:t>12</w:t>
            </w:r>
            <w:r w:rsidR="00707192">
              <w:rPr>
                <w:noProof/>
                <w:webHidden/>
              </w:rPr>
              <w:fldChar w:fldCharType="end"/>
            </w:r>
          </w:hyperlink>
        </w:p>
        <w:p w14:paraId="19FE5E50" w14:textId="1AB09C03" w:rsidR="00707192" w:rsidRDefault="00707192">
          <w:r>
            <w:rPr>
              <w:b/>
              <w:bCs/>
              <w:noProof/>
            </w:rPr>
            <w:fldChar w:fldCharType="end"/>
          </w:r>
        </w:p>
      </w:sdtContent>
    </w:sdt>
    <w:p w14:paraId="6A968A0B" w14:textId="77777777" w:rsidR="00707192" w:rsidRDefault="00707192" w:rsidP="00707192">
      <w:pPr>
        <w:pStyle w:val="Heading1"/>
        <w:spacing w:before="0" w:line="480" w:lineRule="auto"/>
        <w:jc w:val="both"/>
        <w:rPr>
          <w:rFonts w:cs="Times New Roman"/>
          <w:sz w:val="24"/>
          <w:szCs w:val="24"/>
        </w:rPr>
      </w:pPr>
    </w:p>
    <w:p w14:paraId="645EB25F" w14:textId="77777777" w:rsidR="00707192" w:rsidRDefault="00707192" w:rsidP="00707192">
      <w:pPr>
        <w:pStyle w:val="Heading1"/>
        <w:spacing w:before="0" w:line="480" w:lineRule="auto"/>
        <w:jc w:val="both"/>
        <w:rPr>
          <w:rFonts w:cs="Times New Roman"/>
          <w:sz w:val="24"/>
          <w:szCs w:val="24"/>
        </w:rPr>
      </w:pPr>
    </w:p>
    <w:p w14:paraId="03431CF8" w14:textId="77777777" w:rsidR="00707192" w:rsidRDefault="00707192" w:rsidP="00707192">
      <w:pPr>
        <w:pStyle w:val="Heading1"/>
        <w:spacing w:before="0" w:line="480" w:lineRule="auto"/>
        <w:jc w:val="both"/>
        <w:rPr>
          <w:rFonts w:cs="Times New Roman"/>
          <w:sz w:val="24"/>
          <w:szCs w:val="24"/>
        </w:rPr>
      </w:pPr>
    </w:p>
    <w:p w14:paraId="6225FAD1" w14:textId="77777777" w:rsidR="00707192" w:rsidRDefault="00707192" w:rsidP="00707192">
      <w:pPr>
        <w:pStyle w:val="Heading1"/>
        <w:spacing w:before="0" w:line="480" w:lineRule="auto"/>
        <w:jc w:val="both"/>
        <w:rPr>
          <w:rFonts w:cs="Times New Roman"/>
          <w:sz w:val="24"/>
          <w:szCs w:val="24"/>
        </w:rPr>
      </w:pPr>
    </w:p>
    <w:p w14:paraId="28EF6EE2" w14:textId="77777777" w:rsidR="00707192" w:rsidRDefault="00707192" w:rsidP="00707192">
      <w:pPr>
        <w:pStyle w:val="Heading1"/>
        <w:spacing w:before="0" w:line="480" w:lineRule="auto"/>
        <w:jc w:val="both"/>
        <w:rPr>
          <w:rFonts w:cs="Times New Roman"/>
          <w:sz w:val="24"/>
          <w:szCs w:val="24"/>
        </w:rPr>
      </w:pPr>
    </w:p>
    <w:p w14:paraId="63B4F1A9" w14:textId="77777777" w:rsidR="00707192" w:rsidRDefault="00707192" w:rsidP="00707192">
      <w:pPr>
        <w:pStyle w:val="Heading1"/>
        <w:spacing w:before="0" w:line="480" w:lineRule="auto"/>
        <w:jc w:val="both"/>
        <w:rPr>
          <w:rFonts w:cs="Times New Roman"/>
          <w:sz w:val="24"/>
          <w:szCs w:val="24"/>
        </w:rPr>
      </w:pPr>
    </w:p>
    <w:p w14:paraId="55660A81" w14:textId="77777777" w:rsidR="00707192" w:rsidRDefault="00707192" w:rsidP="00707192">
      <w:pPr>
        <w:pStyle w:val="Heading1"/>
        <w:spacing w:before="0" w:line="480" w:lineRule="auto"/>
        <w:jc w:val="both"/>
        <w:rPr>
          <w:rFonts w:cs="Times New Roman"/>
          <w:sz w:val="24"/>
          <w:szCs w:val="24"/>
        </w:rPr>
      </w:pPr>
    </w:p>
    <w:p w14:paraId="1717E4F3" w14:textId="77777777" w:rsidR="00707192" w:rsidRDefault="00707192" w:rsidP="00707192">
      <w:pPr>
        <w:pStyle w:val="Heading1"/>
        <w:spacing w:before="0" w:line="480" w:lineRule="auto"/>
        <w:jc w:val="both"/>
        <w:rPr>
          <w:rFonts w:cs="Times New Roman"/>
          <w:sz w:val="24"/>
          <w:szCs w:val="24"/>
        </w:rPr>
      </w:pPr>
    </w:p>
    <w:p w14:paraId="2AF481CA" w14:textId="77777777" w:rsidR="00707192" w:rsidRDefault="00707192" w:rsidP="00707192">
      <w:pPr>
        <w:pStyle w:val="Heading1"/>
        <w:spacing w:before="0" w:line="480" w:lineRule="auto"/>
        <w:jc w:val="both"/>
        <w:rPr>
          <w:rFonts w:cs="Times New Roman"/>
          <w:sz w:val="24"/>
          <w:szCs w:val="24"/>
        </w:rPr>
      </w:pPr>
    </w:p>
    <w:p w14:paraId="5C310CA5" w14:textId="77777777" w:rsidR="00707192" w:rsidRDefault="00707192" w:rsidP="00707192">
      <w:pPr>
        <w:pStyle w:val="Heading1"/>
        <w:spacing w:before="0" w:line="480" w:lineRule="auto"/>
        <w:jc w:val="both"/>
        <w:rPr>
          <w:rFonts w:cs="Times New Roman"/>
          <w:sz w:val="24"/>
          <w:szCs w:val="24"/>
        </w:rPr>
      </w:pPr>
    </w:p>
    <w:p w14:paraId="1B12657D" w14:textId="77777777" w:rsidR="00707192" w:rsidRDefault="00707192" w:rsidP="00707192">
      <w:pPr>
        <w:pStyle w:val="Heading1"/>
        <w:spacing w:before="0" w:line="480" w:lineRule="auto"/>
        <w:jc w:val="both"/>
        <w:rPr>
          <w:rFonts w:cs="Times New Roman"/>
          <w:sz w:val="24"/>
          <w:szCs w:val="24"/>
        </w:rPr>
      </w:pPr>
    </w:p>
    <w:p w14:paraId="538AFB22" w14:textId="77777777" w:rsidR="00707192" w:rsidRDefault="00707192" w:rsidP="00707192">
      <w:pPr>
        <w:pStyle w:val="Heading1"/>
        <w:spacing w:before="0" w:line="480" w:lineRule="auto"/>
        <w:jc w:val="both"/>
        <w:rPr>
          <w:rFonts w:cs="Times New Roman"/>
          <w:sz w:val="24"/>
          <w:szCs w:val="24"/>
        </w:rPr>
      </w:pPr>
    </w:p>
    <w:p w14:paraId="3CB6D074" w14:textId="77777777" w:rsidR="00707192" w:rsidRDefault="00707192" w:rsidP="00707192">
      <w:pPr>
        <w:pStyle w:val="Heading1"/>
        <w:spacing w:before="0" w:line="480" w:lineRule="auto"/>
        <w:jc w:val="both"/>
        <w:rPr>
          <w:rFonts w:cs="Times New Roman"/>
          <w:sz w:val="24"/>
          <w:szCs w:val="24"/>
        </w:rPr>
      </w:pPr>
    </w:p>
    <w:p w14:paraId="0EA56630" w14:textId="77777777" w:rsidR="00707192" w:rsidRPr="00707192" w:rsidRDefault="00707192" w:rsidP="00707192"/>
    <w:p w14:paraId="423A8E30" w14:textId="77777777" w:rsidR="00707192" w:rsidRDefault="00707192" w:rsidP="00707192">
      <w:pPr>
        <w:pStyle w:val="Heading1"/>
        <w:spacing w:before="0" w:line="480" w:lineRule="auto"/>
        <w:jc w:val="both"/>
        <w:rPr>
          <w:rFonts w:cs="Times New Roman"/>
          <w:sz w:val="24"/>
          <w:szCs w:val="24"/>
        </w:rPr>
      </w:pPr>
    </w:p>
    <w:p w14:paraId="47191691" w14:textId="4C67B93F" w:rsidR="00A25F2C" w:rsidRPr="00707192" w:rsidRDefault="00A25F2C" w:rsidP="00707192">
      <w:pPr>
        <w:pStyle w:val="Heading1"/>
        <w:spacing w:before="0" w:line="480" w:lineRule="auto"/>
        <w:jc w:val="both"/>
        <w:rPr>
          <w:rFonts w:cs="Times New Roman"/>
          <w:sz w:val="24"/>
          <w:szCs w:val="24"/>
        </w:rPr>
      </w:pPr>
      <w:bookmarkStart w:id="1" w:name="_Toc143545784"/>
      <w:r w:rsidRPr="00707192">
        <w:rPr>
          <w:rFonts w:cs="Times New Roman"/>
          <w:sz w:val="24"/>
          <w:szCs w:val="24"/>
        </w:rPr>
        <w:t>Introduction</w:t>
      </w:r>
      <w:bookmarkEnd w:id="1"/>
      <w:r w:rsidRPr="00707192">
        <w:rPr>
          <w:rFonts w:cs="Times New Roman"/>
          <w:sz w:val="24"/>
          <w:szCs w:val="24"/>
        </w:rPr>
        <w:t xml:space="preserve"> </w:t>
      </w:r>
    </w:p>
    <w:p w14:paraId="69168B58" w14:textId="77777777" w:rsidR="00A25F2C" w:rsidRPr="00707192" w:rsidRDefault="00A25F2C"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The modern business environment is characterized by rapid changes and dynamic shifts, facilitating innovation, economic growth, and social advancement through enterprise and entrepreneurship. Business and economic trajectories are increasingly shaped by entrepreneurs, intrapreneurs, support providers, and policymakers as traditional industries change and new markets emerge. To critically evaluate and apply basic knowledge and concepts about entrepreneurship, this report examines the subject from multiple perspectives. A deeper understanding of entrepreneurs’ motivations, attitudes, and characteristics can help us understand how they succeed and adapt in a competitive environment.</w:t>
      </w:r>
    </w:p>
    <w:p w14:paraId="20EC9B78" w14:textId="77777777" w:rsidR="00A25F2C" w:rsidRPr="00707192" w:rsidRDefault="00A25F2C"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Additionally, the report compares nonprofit organizations to smaller for-profit organizations to explore differences in goals, funding strategies, and decision-making processes. Aside from that, the report examines challenges, opportunities, and impacts that are associated with each perspective as they are perceived by entrepreneurs, intrapreneurs, support providers, and policymakers. The practical applications and real-world implications of these concepts will be examined through the lens of empirical examples and academic theory. This report aims to provide stakeholders with a comprehensive understanding of business and entrepreneurship, whilst providing valuable insights for navigating and participating in the ever-changing business environment.</w:t>
      </w:r>
    </w:p>
    <w:p w14:paraId="7932451B" w14:textId="77777777" w:rsidR="00A25F2C" w:rsidRPr="00707192" w:rsidRDefault="00A25F2C" w:rsidP="00707192">
      <w:pPr>
        <w:pStyle w:val="Heading1"/>
        <w:spacing w:before="0" w:line="480" w:lineRule="auto"/>
        <w:jc w:val="both"/>
        <w:rPr>
          <w:rFonts w:cs="Times New Roman"/>
          <w:sz w:val="24"/>
          <w:szCs w:val="24"/>
        </w:rPr>
      </w:pPr>
      <w:bookmarkStart w:id="2" w:name="_Toc143545785"/>
      <w:r w:rsidRPr="00707192">
        <w:rPr>
          <w:rFonts w:cs="Times New Roman"/>
          <w:sz w:val="24"/>
          <w:szCs w:val="24"/>
        </w:rPr>
        <w:t>Conceptual Foundation for Enterprise and Entrepreneurship</w:t>
      </w:r>
      <w:bookmarkEnd w:id="2"/>
      <w:r w:rsidRPr="00707192">
        <w:rPr>
          <w:rFonts w:cs="Times New Roman"/>
          <w:sz w:val="24"/>
          <w:szCs w:val="24"/>
        </w:rPr>
        <w:t xml:space="preserve"> </w:t>
      </w:r>
    </w:p>
    <w:p w14:paraId="1EA5997D" w14:textId="519835C7" w:rsidR="00A25F2C" w:rsidRPr="00707192" w:rsidRDefault="00A25F2C" w:rsidP="00707192">
      <w:pPr>
        <w:spacing w:after="0" w:line="480" w:lineRule="auto"/>
        <w:jc w:val="both"/>
        <w:rPr>
          <w:rFonts w:ascii="Times New Roman" w:hAnsi="Times New Roman" w:cs="Times New Roman"/>
          <w:b/>
          <w:bCs/>
          <w:sz w:val="24"/>
          <w:szCs w:val="24"/>
        </w:rPr>
      </w:pPr>
      <w:r w:rsidRPr="00707192">
        <w:rPr>
          <w:rFonts w:ascii="Times New Roman" w:hAnsi="Times New Roman" w:cs="Times New Roman"/>
          <w:b/>
          <w:bCs/>
          <w:sz w:val="24"/>
          <w:szCs w:val="24"/>
        </w:rPr>
        <w:t>Enterpris</w:t>
      </w:r>
      <w:r w:rsidR="00707192">
        <w:rPr>
          <w:rFonts w:ascii="Times New Roman" w:hAnsi="Times New Roman" w:cs="Times New Roman"/>
          <w:b/>
          <w:bCs/>
          <w:sz w:val="24"/>
          <w:szCs w:val="24"/>
        </w:rPr>
        <w:t>e</w:t>
      </w:r>
    </w:p>
    <w:p w14:paraId="21B35B35" w14:textId="14B889E7" w:rsidR="00A25F2C" w:rsidRPr="00707192" w:rsidRDefault="00A25F2C" w:rsidP="00707192">
      <w:pPr>
        <w:pStyle w:val="pb-2"/>
        <w:spacing w:before="0" w:beforeAutospacing="0" w:after="0" w:afterAutospacing="0" w:line="480" w:lineRule="auto"/>
        <w:jc w:val="both"/>
      </w:pPr>
      <w:r w:rsidRPr="00707192">
        <w:t xml:space="preserve">Understanding business and organizational </w:t>
      </w:r>
      <w:r w:rsidR="00707192" w:rsidRPr="00707192">
        <w:t>endeavours</w:t>
      </w:r>
      <w:r w:rsidRPr="00707192">
        <w:t xml:space="preserve"> depends on an understanding of enterprise as a conceptual framework. The framework provides an understanding of how to create and manage enterprises, whether they are for-profit or non-profit. In addition, enterprise emphasizes the importance of strategic planning and decision-making. In order to </w:t>
      </w:r>
      <w:r w:rsidRPr="00707192">
        <w:lastRenderedPageBreak/>
        <w:t>achieve these objectives, an organization must define its missions, visions, and goals, as well as chart a strategic course to accomplish them. Among the factors considered in this planning are market demand, competition, financial sustainability, and growth opportunities. In addition to leadership, enterprise also has a conceptual foundation. An effective leader guides teams, sets directions, and inspires stakeholders to achieve shared goals. The ability to adapt to changing circumstances and the ability to see the big picture play a crucial role in driving enterprises forward. Innovation defines how an organization differentiates itself from its competitors by generating new ideas, products, services, or processes. Business leaders and entrepreneurs are continuously looking for ways to innovate, whether through technological advancements, marketing strategies, or business models. To understand ventures, their functions, and their impacts, the conceptual foundation of enterprise provides a comprehensive framework. A strategic approach, visionary leadership, innovative approaches, effective resource management, and the ability to navigate risks are all essential. In an ever-evolving landscape of enterprise, this foundation serves as a guide for entrepreneurs, business leaders, policymakers, and researchers.</w:t>
      </w:r>
    </w:p>
    <w:p w14:paraId="3A6CD9EF" w14:textId="580F9BEC" w:rsidR="00A25F2C" w:rsidRPr="00707192" w:rsidRDefault="00707192" w:rsidP="00707192">
      <w:pPr>
        <w:pStyle w:val="pb-2"/>
        <w:spacing w:before="0" w:beforeAutospacing="0" w:after="0" w:afterAutospacing="0" w:line="480" w:lineRule="auto"/>
        <w:jc w:val="both"/>
        <w:rPr>
          <w:b/>
          <w:bCs/>
        </w:rPr>
      </w:pPr>
      <w:r w:rsidRPr="00707192">
        <w:rPr>
          <w:b/>
          <w:bCs/>
        </w:rPr>
        <w:t>Entrepreneurship</w:t>
      </w:r>
    </w:p>
    <w:p w14:paraId="44779079" w14:textId="59941B44" w:rsidR="00A25F2C" w:rsidRPr="00707192" w:rsidRDefault="00A25F2C" w:rsidP="00707192">
      <w:pPr>
        <w:pStyle w:val="pb-2"/>
        <w:spacing w:before="0" w:beforeAutospacing="0" w:after="0" w:afterAutospacing="0" w:line="480" w:lineRule="auto"/>
        <w:jc w:val="both"/>
      </w:pPr>
      <w:r w:rsidRPr="00707192">
        <w:t xml:space="preserve">The conceptual framework for entrepreneurship lays out the fundamental principles underlying entrepreneurial pursuits. The entrepreneurial ecosystem encompasses a variety of pivotal concepts, each one a vital thread contributing to its vibrancy. Identifying and taking advantage of opportunities is central to this foundation, a skill entrepreneurs possess that enables them to see market gaps, latent trends, and untapped opportunities. It is this visionary knack that fuels the creation of novel products, processes, and services. Throughout this conceptual landscape, effective resource management and shrewd decision-making are crucial, emphasizing the importance of strategic planning, efficient resource allocation, and risk mitigation strategies. The fabric is also intertwined with the notion of social </w:t>
      </w:r>
      <w:r w:rsidRPr="00707192">
        <w:lastRenderedPageBreak/>
        <w:t>entrepreneurship, where entrepreneurship and positive societal change are intertwined. Through this broader perspective, entrepreneurs demonstrate how business can be a force for good not only by addressing pressing financial challenges, but also by addressing pressing social and environmental issues.</w:t>
      </w:r>
    </w:p>
    <w:p w14:paraId="7BD0DFA2" w14:textId="42D3A947" w:rsidR="00A25F2C" w:rsidRPr="00707192" w:rsidRDefault="00A25F2C" w:rsidP="00707192">
      <w:pPr>
        <w:pStyle w:val="Heading1"/>
        <w:spacing w:before="0" w:line="480" w:lineRule="auto"/>
        <w:jc w:val="both"/>
        <w:rPr>
          <w:rFonts w:cs="Times New Roman"/>
          <w:sz w:val="24"/>
          <w:szCs w:val="24"/>
        </w:rPr>
      </w:pPr>
      <w:bookmarkStart w:id="3" w:name="_Toc143545786"/>
      <w:r w:rsidRPr="00707192">
        <w:rPr>
          <w:rFonts w:cs="Times New Roman"/>
          <w:sz w:val="24"/>
          <w:szCs w:val="24"/>
        </w:rPr>
        <w:t>Analysis and critical evaluation of concepts of entrepreneur and entrepreneurship</w:t>
      </w:r>
      <w:bookmarkEnd w:id="3"/>
      <w:r w:rsidRPr="00707192">
        <w:rPr>
          <w:rFonts w:cs="Times New Roman"/>
          <w:sz w:val="24"/>
          <w:szCs w:val="24"/>
        </w:rPr>
        <w:t xml:space="preserve"> </w:t>
      </w:r>
    </w:p>
    <w:p w14:paraId="261C6B20" w14:textId="7204ECA2" w:rsidR="00A25F2C" w:rsidRPr="00707192" w:rsidRDefault="00A25F2C" w:rsidP="00707192">
      <w:pPr>
        <w:spacing w:after="0" w:line="480" w:lineRule="auto"/>
        <w:jc w:val="both"/>
        <w:rPr>
          <w:rFonts w:ascii="Times New Roman" w:hAnsi="Times New Roman" w:cs="Times New Roman"/>
          <w:sz w:val="24"/>
          <w:szCs w:val="24"/>
        </w:rPr>
      </w:pPr>
      <w:r w:rsidRPr="00707192">
        <w:rPr>
          <w:rFonts w:ascii="Times New Roman" w:hAnsi="Times New Roman" w:cs="Times New Roman"/>
          <w:sz w:val="24"/>
          <w:szCs w:val="24"/>
        </w:rPr>
        <w:t xml:space="preserve">By </w:t>
      </w:r>
      <w:r w:rsidR="00707192" w:rsidRPr="00707192">
        <w:rPr>
          <w:rFonts w:ascii="Times New Roman" w:hAnsi="Times New Roman" w:cs="Times New Roman"/>
          <w:sz w:val="24"/>
          <w:szCs w:val="24"/>
        </w:rPr>
        <w:t>analysing</w:t>
      </w:r>
      <w:r w:rsidRPr="00707192">
        <w:rPr>
          <w:rFonts w:ascii="Times New Roman" w:hAnsi="Times New Roman" w:cs="Times New Roman"/>
          <w:sz w:val="24"/>
          <w:szCs w:val="24"/>
        </w:rPr>
        <w:t xml:space="preserve"> and critically evaluating the concepts of entrepreneur and entrepreneurship from the perspective of an entrepreneur, it is possible to uncover a dynamic interaction between theory and practical reality that can be used to diagnose and solve business problems. In this dissertation, we examine the intrinsic traits, motivations, and experiences that define entrepreneurs, demonstrating how academic constructs like risk-taking and innovation are actually put into practice in real-world situations. By bridging theoretical frameworks with the challenges and triumphs that entrepreneurs face as they navigate markets, seize opportunities, and pursue their dreams, this perspective enriches our understanding of entrepreneurship and allows us to better understand what entrepreneurship is all about. It is the goal of this analysis to present a holistic view of entrepreneurship as a complex interplay between a range of human attributes, strategic decision-making, and the impact of entrepreneurs in the real world through the integration of theory and lived experiences.</w:t>
      </w:r>
    </w:p>
    <w:p w14:paraId="69D85759" w14:textId="77777777" w:rsidR="00707192" w:rsidRPr="00707192" w:rsidRDefault="00707192" w:rsidP="00707192">
      <w:pPr>
        <w:spacing w:after="0" w:line="480" w:lineRule="auto"/>
        <w:jc w:val="both"/>
        <w:rPr>
          <w:rFonts w:ascii="Times New Roman" w:hAnsi="Times New Roman" w:cs="Times New Roman"/>
          <w:sz w:val="24"/>
          <w:szCs w:val="24"/>
        </w:rPr>
      </w:pPr>
    </w:p>
    <w:p w14:paraId="42B6DEAA" w14:textId="77777777" w:rsidR="00707192" w:rsidRPr="00707192" w:rsidRDefault="00707192" w:rsidP="00707192">
      <w:pPr>
        <w:spacing w:after="0" w:line="480" w:lineRule="auto"/>
        <w:jc w:val="both"/>
        <w:rPr>
          <w:rFonts w:ascii="Times New Roman" w:hAnsi="Times New Roman" w:cs="Times New Roman"/>
          <w:b/>
          <w:sz w:val="24"/>
          <w:szCs w:val="24"/>
          <w:lang w:val="en-US"/>
        </w:rPr>
      </w:pPr>
      <w:r w:rsidRPr="00707192">
        <w:rPr>
          <w:rFonts w:ascii="Times New Roman" w:hAnsi="Times New Roman" w:cs="Times New Roman"/>
          <w:b/>
          <w:sz w:val="24"/>
          <w:szCs w:val="24"/>
          <w:lang w:val="en-US"/>
        </w:rPr>
        <w:t>Support Provider Perspective</w:t>
      </w:r>
    </w:p>
    <w:p w14:paraId="7C88EBCF" w14:textId="77777777" w:rsidR="00707192" w:rsidRPr="00707192" w:rsidRDefault="00707192"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 xml:space="preserve">A startup's success depends on the support it receives from its support providers, such as accelerators, mentors, and incubators. The support and resources provided by these organizations fuel the growth trajectory of burgeoning businesses. Support providers orchestrate a symphony of entrepreneurial success by offering guidance, funding, mentorship, and resources. A startup's maturity and expansion are greatly influenced by support programs. </w:t>
      </w:r>
      <w:r w:rsidRPr="00707192">
        <w:rPr>
          <w:rFonts w:ascii="Times New Roman" w:hAnsi="Times New Roman" w:cs="Times New Roman"/>
          <w:sz w:val="24"/>
          <w:szCs w:val="24"/>
          <w:lang w:val="en-US"/>
        </w:rPr>
        <w:lastRenderedPageBreak/>
        <w:t>Accelerator programs have been proven to increase the likelihood of startups' success compared to their competitors who do not participate. Startups that participate in such programs have a much lower probability of failure, which strengthens their resilience. In terms of support programs, Y Combinator is a prime example. Venture capital powerhouse Y Combinator offers seed funding to startups while mentoring them as well. There have been many successful startups that Y Combinator has nurtured, including Airbnb, Dropbox, and Stripe</w:t>
      </w:r>
      <w:sdt>
        <w:sdtPr>
          <w:rPr>
            <w:rFonts w:ascii="Times New Roman" w:hAnsi="Times New Roman" w:cs="Times New Roman"/>
            <w:sz w:val="24"/>
            <w:szCs w:val="24"/>
            <w:lang w:val="en-US"/>
          </w:rPr>
          <w:id w:val="-775864889"/>
          <w:citation/>
        </w:sdtPr>
        <w:sdtEndPr/>
        <w:sdtContent>
          <w:r w:rsidRPr="00707192">
            <w:rPr>
              <w:rFonts w:ascii="Times New Roman" w:hAnsi="Times New Roman" w:cs="Times New Roman"/>
              <w:sz w:val="24"/>
              <w:szCs w:val="24"/>
              <w:lang w:val="en-US"/>
            </w:rPr>
            <w:fldChar w:fldCharType="begin"/>
          </w:r>
          <w:r w:rsidRPr="00707192">
            <w:rPr>
              <w:rFonts w:ascii="Times New Roman" w:hAnsi="Times New Roman" w:cs="Times New Roman"/>
              <w:sz w:val="24"/>
              <w:szCs w:val="24"/>
              <w:lang w:val="en-US"/>
            </w:rPr>
            <w:instrText xml:space="preserve"> CITATION YCo23 \l 1033 </w:instrText>
          </w:r>
          <w:r w:rsidRPr="00707192">
            <w:rPr>
              <w:rFonts w:ascii="Times New Roman" w:hAnsi="Times New Roman" w:cs="Times New Roman"/>
              <w:sz w:val="24"/>
              <w:szCs w:val="24"/>
              <w:lang w:val="en-US"/>
            </w:rPr>
            <w:fldChar w:fldCharType="separate"/>
          </w:r>
          <w:r w:rsidRPr="00707192">
            <w:rPr>
              <w:rFonts w:ascii="Times New Roman" w:hAnsi="Times New Roman" w:cs="Times New Roman"/>
              <w:noProof/>
              <w:sz w:val="24"/>
              <w:szCs w:val="24"/>
              <w:lang w:val="en-US"/>
            </w:rPr>
            <w:t xml:space="preserve"> (Y Combinator , 2023)</w:t>
          </w:r>
          <w:r w:rsidRPr="00707192">
            <w:rPr>
              <w:rFonts w:ascii="Times New Roman" w:hAnsi="Times New Roman" w:cs="Times New Roman"/>
              <w:sz w:val="24"/>
              <w:szCs w:val="24"/>
              <w:lang w:val="en-US"/>
            </w:rPr>
            <w:fldChar w:fldCharType="end"/>
          </w:r>
        </w:sdtContent>
      </w:sdt>
      <w:r w:rsidRPr="00707192">
        <w:rPr>
          <w:rFonts w:ascii="Times New Roman" w:hAnsi="Times New Roman" w:cs="Times New Roman"/>
          <w:sz w:val="24"/>
          <w:szCs w:val="24"/>
          <w:lang w:val="en-US"/>
        </w:rPr>
        <w:t>.</w:t>
      </w:r>
    </w:p>
    <w:p w14:paraId="2BCB4C0D" w14:textId="77777777" w:rsidR="00707192" w:rsidRPr="00707192" w:rsidRDefault="00707192" w:rsidP="00707192">
      <w:pPr>
        <w:spacing w:after="0" w:line="480" w:lineRule="auto"/>
        <w:jc w:val="both"/>
        <w:rPr>
          <w:rFonts w:ascii="Times New Roman" w:hAnsi="Times New Roman" w:cs="Times New Roman"/>
          <w:b/>
          <w:sz w:val="24"/>
          <w:szCs w:val="24"/>
          <w:lang w:val="en-US"/>
        </w:rPr>
      </w:pPr>
      <w:r w:rsidRPr="00707192">
        <w:rPr>
          <w:rFonts w:ascii="Times New Roman" w:hAnsi="Times New Roman" w:cs="Times New Roman"/>
          <w:b/>
          <w:sz w:val="24"/>
          <w:szCs w:val="24"/>
          <w:lang w:val="en-US"/>
        </w:rPr>
        <w:t>Policy Maker Perspective</w:t>
      </w:r>
    </w:p>
    <w:p w14:paraId="31315F46" w14:textId="77777777" w:rsidR="00707192" w:rsidRPr="00707192" w:rsidRDefault="00707192"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Government policies play a significant role in shaping the trajectory of entrepreneurship and the growth of small businesses. An entrepreneurial landscape is driven by regulatory architecture, tax incentives, and funding mechanisms. By fostering an innovative and risk-taking environment, policymakers can propel the entrepreneurial spirit.</w:t>
      </w:r>
    </w:p>
    <w:p w14:paraId="4E20BE05" w14:textId="10A5335F" w:rsidR="00707192" w:rsidRPr="00707192" w:rsidRDefault="00707192"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Several nations promote entrepreneurship through effective policies. Take the United States as an example, where several tax incentives and funding initiatives are in place to help small businesses</w:t>
      </w:r>
      <w:sdt>
        <w:sdtPr>
          <w:rPr>
            <w:rFonts w:ascii="Times New Roman" w:hAnsi="Times New Roman" w:cs="Times New Roman"/>
            <w:sz w:val="24"/>
            <w:szCs w:val="24"/>
            <w:lang w:val="en-US"/>
          </w:rPr>
          <w:id w:val="2077541042"/>
          <w:citation/>
        </w:sdtPr>
        <w:sdtEndPr/>
        <w:sdtContent>
          <w:r w:rsidRPr="00707192">
            <w:rPr>
              <w:rFonts w:ascii="Times New Roman" w:hAnsi="Times New Roman" w:cs="Times New Roman"/>
              <w:sz w:val="24"/>
              <w:szCs w:val="24"/>
              <w:lang w:val="en-US"/>
            </w:rPr>
            <w:fldChar w:fldCharType="begin"/>
          </w:r>
          <w:r w:rsidRPr="00707192">
            <w:rPr>
              <w:rFonts w:ascii="Times New Roman" w:hAnsi="Times New Roman" w:cs="Times New Roman"/>
              <w:sz w:val="24"/>
              <w:szCs w:val="24"/>
              <w:lang w:val="en-US"/>
            </w:rPr>
            <w:instrText xml:space="preserve"> CITATION Uni234 \l 1033 </w:instrText>
          </w:r>
          <w:r w:rsidRPr="00707192">
            <w:rPr>
              <w:rFonts w:ascii="Times New Roman" w:hAnsi="Times New Roman" w:cs="Times New Roman"/>
              <w:sz w:val="24"/>
              <w:szCs w:val="24"/>
              <w:lang w:val="en-US"/>
            </w:rPr>
            <w:fldChar w:fldCharType="separate"/>
          </w:r>
          <w:r w:rsidRPr="00707192">
            <w:rPr>
              <w:rFonts w:ascii="Times New Roman" w:hAnsi="Times New Roman" w:cs="Times New Roman"/>
              <w:noProof/>
              <w:sz w:val="24"/>
              <w:szCs w:val="24"/>
              <w:lang w:val="en-US"/>
            </w:rPr>
            <w:t xml:space="preserve"> (United States Government, 2023)</w:t>
          </w:r>
          <w:r w:rsidRPr="00707192">
            <w:rPr>
              <w:rFonts w:ascii="Times New Roman" w:hAnsi="Times New Roman" w:cs="Times New Roman"/>
              <w:sz w:val="24"/>
              <w:szCs w:val="24"/>
              <w:lang w:val="en-US"/>
            </w:rPr>
            <w:fldChar w:fldCharType="end"/>
          </w:r>
        </w:sdtContent>
      </w:sdt>
      <w:r w:rsidRPr="00707192">
        <w:rPr>
          <w:rFonts w:ascii="Times New Roman" w:hAnsi="Times New Roman" w:cs="Times New Roman"/>
          <w:sz w:val="24"/>
          <w:szCs w:val="24"/>
          <w:lang w:val="en-US"/>
        </w:rPr>
        <w:t>.</w:t>
      </w:r>
      <w:r w:rsidRPr="00707192">
        <w:rPr>
          <w:rFonts w:ascii="Times New Roman" w:hAnsi="Times New Roman" w:cs="Times New Roman"/>
          <w:sz w:val="24"/>
          <w:szCs w:val="24"/>
        </w:rPr>
        <w:t xml:space="preserve"> Moreover, an effective legal framework contributes to fair practices by protecting entrepreneurs from unfair competition as a result of its robustness</w:t>
      </w:r>
      <w:r w:rsidRPr="00707192">
        <w:rPr>
          <w:rFonts w:ascii="Times New Roman" w:hAnsi="Times New Roman" w:cs="Times New Roman"/>
          <w:sz w:val="24"/>
          <w:szCs w:val="24"/>
          <w:lang w:val="en-US"/>
        </w:rPr>
        <w:t>.</w:t>
      </w:r>
    </w:p>
    <w:p w14:paraId="150A2EEC" w14:textId="77777777" w:rsidR="00707192" w:rsidRPr="00707192" w:rsidRDefault="00707192" w:rsidP="00707192">
      <w:pPr>
        <w:spacing w:after="0" w:line="480" w:lineRule="auto"/>
        <w:jc w:val="both"/>
        <w:rPr>
          <w:rFonts w:ascii="Times New Roman" w:hAnsi="Times New Roman" w:cs="Times New Roman"/>
          <w:sz w:val="24"/>
          <w:szCs w:val="24"/>
        </w:rPr>
      </w:pPr>
    </w:p>
    <w:p w14:paraId="6F5F3C83" w14:textId="33A16926" w:rsidR="00A25F2C" w:rsidRPr="00707192" w:rsidRDefault="00A25F2C" w:rsidP="00707192">
      <w:pPr>
        <w:pStyle w:val="Heading1"/>
        <w:spacing w:before="0" w:line="480" w:lineRule="auto"/>
        <w:jc w:val="both"/>
        <w:rPr>
          <w:rFonts w:cs="Times New Roman"/>
          <w:sz w:val="24"/>
          <w:szCs w:val="24"/>
        </w:rPr>
      </w:pPr>
      <w:bookmarkStart w:id="4" w:name="_Toc143545787"/>
      <w:r w:rsidRPr="00707192">
        <w:rPr>
          <w:rFonts w:cs="Times New Roman"/>
          <w:sz w:val="24"/>
          <w:szCs w:val="24"/>
        </w:rPr>
        <w:t>Conceptual foundation of personality traits theories</w:t>
      </w:r>
      <w:bookmarkEnd w:id="4"/>
    </w:p>
    <w:p w14:paraId="6179F79C" w14:textId="197E8EC3" w:rsidR="00D84056" w:rsidRPr="00707192" w:rsidRDefault="00D84056" w:rsidP="00707192">
      <w:pPr>
        <w:pStyle w:val="pb-2"/>
        <w:spacing w:before="0" w:beforeAutospacing="0" w:after="0" w:afterAutospacing="0" w:line="480" w:lineRule="auto"/>
        <w:jc w:val="both"/>
      </w:pPr>
      <w:r w:rsidRPr="00707192">
        <w:t xml:space="preserve">A personality trait theory's conceptual foundation is rooted in the idea that individuals are capable of maintaining a consistent pattern of </w:t>
      </w:r>
      <w:r w:rsidR="00707192" w:rsidRPr="00707192">
        <w:t>behaviour</w:t>
      </w:r>
      <w:r w:rsidRPr="00707192">
        <w:t xml:space="preserve">, emotions, and thoughts, regardless of their situation or time in which they are found. It is the aim of these theories to identify and categorize these traits in order to explain and predict human </w:t>
      </w:r>
      <w:r w:rsidR="00707192" w:rsidRPr="00707192">
        <w:t>behaviour</w:t>
      </w:r>
      <w:r w:rsidRPr="00707192">
        <w:t xml:space="preserve"> by identifying them. For instance, the degree to which a person is willing to experience new ideas and experiences can be reflected in their Openness to Experience. Openness is often exhibited by business </w:t>
      </w:r>
      <w:r w:rsidRPr="00707192">
        <w:lastRenderedPageBreak/>
        <w:t xml:space="preserve">owners, as they are willing to take calculated risks and they are open to new opportunities because they are open to new opportunities. It is widely accepted that the Five Factor Model is one of the </w:t>
      </w:r>
      <w:r w:rsidRPr="00707192">
        <w:rPr>
          <w:rStyle w:val="issue-underline"/>
        </w:rPr>
        <w:t>best</w:t>
      </w:r>
      <w:r w:rsidRPr="00707192">
        <w:t xml:space="preserve"> models for understanding personality. The Five Factor Model identifies five major dimensions of personality: Openness to Experience, Conscientiousness, Extraversion, Agreeableness, and Neuroticism</w:t>
      </w:r>
    </w:p>
    <w:p w14:paraId="41E7F529" w14:textId="1009E999" w:rsidR="00D84056" w:rsidRPr="00707192" w:rsidRDefault="00D84056" w:rsidP="00707192">
      <w:pPr>
        <w:pStyle w:val="pb-2"/>
        <w:spacing w:before="0" w:beforeAutospacing="0" w:after="0" w:afterAutospacing="0" w:line="480" w:lineRule="auto"/>
        <w:jc w:val="both"/>
      </w:pPr>
      <w:r w:rsidRPr="00707192">
        <w:t xml:space="preserve">A prominent example of an Openness trait is that of Richard Branson, the founder of the Virgin Group, who is known for his adventurous and innovative approach to business, which is in line with the trait of Openness. One is considered conscientious if they are organized, responsible, and disciplined in their thinking and </w:t>
      </w:r>
      <w:r w:rsidR="00707192" w:rsidRPr="00707192">
        <w:t>actions. The</w:t>
      </w:r>
      <w:r w:rsidRPr="00707192">
        <w:t xml:space="preserve"> co-founder of Apple Inc., Steve Jobs, was well known for his attention to detail and high standards, which are traits associated with Conscientiousness, a quality associated with excellence. Throughout Apple's product range, it is evident that he is dedicated to perfection and meticulously designed. For instance, the degree to which a person is willing to experience new ideas and experiences can be reflected in their Openness to Experience. Openness is often exhibited by business owners, as they are willing to take calculated risks and they are open to new opportunities because they are open to new opportunities. A prominent example of an Openness trait is that of Richard Branson, the founder of the Virgin Group, who is known for his adventurous and innovative approach to business, which is in line with the trait of Openness.</w:t>
      </w:r>
    </w:p>
    <w:p w14:paraId="4A4D1611" w14:textId="2C21680D" w:rsidR="00D84056" w:rsidRPr="00707192" w:rsidRDefault="00D84056" w:rsidP="00707192">
      <w:pPr>
        <w:pStyle w:val="pb-2"/>
        <w:spacing w:before="0" w:beforeAutospacing="0" w:after="0" w:afterAutospacing="0" w:line="480" w:lineRule="auto"/>
        <w:jc w:val="both"/>
      </w:pPr>
      <w:r w:rsidRPr="00707192">
        <w:t xml:space="preserve">One is considered conscientious if they are organized, responsible, and disciplined in their thinking and actions. Conscientiousness is one of the personality traits associated with Steve Jobs, the co-founder of Apple Inc., who was known for his extreme attention to detail as well as his high standards. There is no doubt that Apple's products reflect his devotion to perfection and meticulous design. An extravert is an individual who exhibits sociability, assertiveness, and a preference for stimulating stimuli from the external environment. Musk, </w:t>
      </w:r>
      <w:r w:rsidRPr="00707192">
        <w:lastRenderedPageBreak/>
        <w:t>the CEO of SpaceX and Tesla, is an extravert with his bold public appearances, innovative projects, and media engagement skills.</w:t>
      </w:r>
    </w:p>
    <w:p w14:paraId="70EC38DB" w14:textId="77777777" w:rsidR="00D84056" w:rsidRPr="00707192" w:rsidRDefault="00D84056" w:rsidP="00707192">
      <w:pPr>
        <w:pStyle w:val="Heading1"/>
        <w:spacing w:before="0" w:line="480" w:lineRule="auto"/>
        <w:jc w:val="both"/>
        <w:rPr>
          <w:rFonts w:cs="Times New Roman"/>
          <w:sz w:val="24"/>
          <w:szCs w:val="24"/>
        </w:rPr>
      </w:pPr>
      <w:bookmarkStart w:id="5" w:name="_Toc143545788"/>
      <w:r w:rsidRPr="00707192">
        <w:rPr>
          <w:rFonts w:cs="Times New Roman"/>
          <w:sz w:val="24"/>
          <w:szCs w:val="24"/>
        </w:rPr>
        <w:t>Traits, characteristics, attributes and motivations of entrepreneurs</w:t>
      </w:r>
      <w:bookmarkEnd w:id="5"/>
    </w:p>
    <w:p w14:paraId="3C04332B" w14:textId="77777777" w:rsidR="001C749A" w:rsidRPr="00707192" w:rsidRDefault="001C749A"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A critical role is played by the entrepreneurial sector in the advancing of economic growth, innovation, and social progress. In the current business environment, they succeed based on a combination of their traits, characteristics, attributes, and motivations. Considering these aspects through the lens of case studies provides insight into how these aspects translate into tangible success.</w:t>
      </w:r>
    </w:p>
    <w:p w14:paraId="082BBFE2" w14:textId="77777777" w:rsidR="001C749A" w:rsidRPr="00707192" w:rsidRDefault="001C749A" w:rsidP="00707192">
      <w:pPr>
        <w:pStyle w:val="ListParagraph"/>
        <w:numPr>
          <w:ilvl w:val="0"/>
          <w:numId w:val="1"/>
        </w:numPr>
        <w:spacing w:after="0" w:line="480" w:lineRule="auto"/>
        <w:jc w:val="both"/>
        <w:rPr>
          <w:rFonts w:cs="Times New Roman"/>
          <w:b/>
          <w:szCs w:val="24"/>
          <w:lang w:val="en-US"/>
        </w:rPr>
      </w:pPr>
      <w:r w:rsidRPr="00707192">
        <w:rPr>
          <w:rFonts w:cs="Times New Roman"/>
          <w:b/>
          <w:szCs w:val="24"/>
          <w:lang w:val="en-US"/>
        </w:rPr>
        <w:t>Defining Entrepreneurial Traits</w:t>
      </w:r>
    </w:p>
    <w:p w14:paraId="116CEA9D" w14:textId="77777777" w:rsidR="001C749A" w:rsidRPr="00707192" w:rsidRDefault="001C749A"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 xml:space="preserve">Entrepreneurship success requires certain traits. A study by </w:t>
      </w:r>
      <w:r w:rsidRPr="00707192">
        <w:rPr>
          <w:rFonts w:ascii="Times New Roman" w:hAnsi="Times New Roman" w:cs="Times New Roman"/>
          <w:noProof/>
          <w:sz w:val="24"/>
          <w:szCs w:val="24"/>
          <w:lang w:val="en-US"/>
        </w:rPr>
        <w:t>Yangailo &amp; Qutieshat (2022)</w:t>
      </w:r>
      <w:r w:rsidRPr="00707192">
        <w:rPr>
          <w:rFonts w:ascii="Times New Roman" w:hAnsi="Times New Roman" w:cs="Times New Roman"/>
          <w:sz w:val="24"/>
          <w:szCs w:val="24"/>
          <w:lang w:val="en-US"/>
        </w:rPr>
        <w:t xml:space="preserve"> reveals that traits like a proactive approach, resilience, an innovative mindset, and a willingness to take risks are important. This combination of traits makes entrepreneurs more likely to identify opportunities, overcome challenges, and generate value.</w:t>
      </w:r>
    </w:p>
    <w:p w14:paraId="1A7154A4" w14:textId="77777777" w:rsidR="001C749A" w:rsidRPr="00707192" w:rsidRDefault="001C749A" w:rsidP="00707192">
      <w:pPr>
        <w:pStyle w:val="ListParagraph"/>
        <w:numPr>
          <w:ilvl w:val="0"/>
          <w:numId w:val="1"/>
        </w:numPr>
        <w:spacing w:after="0" w:line="480" w:lineRule="auto"/>
        <w:jc w:val="both"/>
        <w:rPr>
          <w:rFonts w:cs="Times New Roman"/>
          <w:szCs w:val="24"/>
          <w:lang w:val="en-US"/>
        </w:rPr>
      </w:pPr>
      <w:r w:rsidRPr="00707192">
        <w:rPr>
          <w:rFonts w:cs="Times New Roman"/>
          <w:b/>
          <w:szCs w:val="24"/>
          <w:lang w:val="en-US"/>
        </w:rPr>
        <w:t>Case Study</w:t>
      </w:r>
      <w:r w:rsidRPr="00707192">
        <w:rPr>
          <w:rFonts w:cs="Times New Roman"/>
          <w:szCs w:val="24"/>
          <w:lang w:val="en-US"/>
        </w:rPr>
        <w:t xml:space="preserve"> </w:t>
      </w:r>
    </w:p>
    <w:p w14:paraId="08C8D59F" w14:textId="77777777" w:rsidR="001C749A" w:rsidRPr="00707192" w:rsidRDefault="001C749A"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Steve Jobs - Apple Inc.: Steve Jobs demonstrates these traits in action through his entrepreneurial journey as co-founder of Apple Inc. Jobs demonstrated these traits in his audacious risk-taking with innovations such as the Macintosh computer, iPod, and iPhone</w:t>
      </w:r>
      <w:sdt>
        <w:sdtPr>
          <w:rPr>
            <w:rFonts w:ascii="Times New Roman" w:hAnsi="Times New Roman" w:cs="Times New Roman"/>
            <w:sz w:val="24"/>
            <w:szCs w:val="24"/>
            <w:lang w:val="en-US"/>
          </w:rPr>
          <w:id w:val="-1703000375"/>
          <w:citation/>
        </w:sdtPr>
        <w:sdtEndPr/>
        <w:sdtContent>
          <w:r w:rsidRPr="00707192">
            <w:rPr>
              <w:rFonts w:ascii="Times New Roman" w:hAnsi="Times New Roman" w:cs="Times New Roman"/>
              <w:sz w:val="24"/>
              <w:szCs w:val="24"/>
              <w:lang w:val="en-US"/>
            </w:rPr>
            <w:fldChar w:fldCharType="begin"/>
          </w:r>
          <w:r w:rsidRPr="00707192">
            <w:rPr>
              <w:rFonts w:ascii="Times New Roman" w:hAnsi="Times New Roman" w:cs="Times New Roman"/>
              <w:sz w:val="24"/>
              <w:szCs w:val="24"/>
              <w:lang w:val="en-US"/>
            </w:rPr>
            <w:instrText xml:space="preserve"> CITATION Val14 \l 1033 </w:instrText>
          </w:r>
          <w:r w:rsidRPr="00707192">
            <w:rPr>
              <w:rFonts w:ascii="Times New Roman" w:hAnsi="Times New Roman" w:cs="Times New Roman"/>
              <w:sz w:val="24"/>
              <w:szCs w:val="24"/>
              <w:lang w:val="en-US"/>
            </w:rPr>
            <w:fldChar w:fldCharType="separate"/>
          </w:r>
          <w:r w:rsidRPr="00707192">
            <w:rPr>
              <w:rFonts w:ascii="Times New Roman" w:hAnsi="Times New Roman" w:cs="Times New Roman"/>
              <w:noProof/>
              <w:sz w:val="24"/>
              <w:szCs w:val="24"/>
              <w:lang w:val="en-US"/>
            </w:rPr>
            <w:t xml:space="preserve"> (Valentine, 2014)</w:t>
          </w:r>
          <w:r w:rsidRPr="00707192">
            <w:rPr>
              <w:rFonts w:ascii="Times New Roman" w:hAnsi="Times New Roman" w:cs="Times New Roman"/>
              <w:sz w:val="24"/>
              <w:szCs w:val="24"/>
              <w:lang w:val="en-US"/>
            </w:rPr>
            <w:fldChar w:fldCharType="end"/>
          </w:r>
        </w:sdtContent>
      </w:sdt>
      <w:r w:rsidRPr="00707192">
        <w:rPr>
          <w:rFonts w:ascii="Times New Roman" w:hAnsi="Times New Roman" w:cs="Times New Roman"/>
          <w:sz w:val="24"/>
          <w:szCs w:val="24"/>
          <w:lang w:val="en-US"/>
        </w:rPr>
        <w:t>. He distinguished himself across a variety of industries by challenging established norms and envisioning new paradigms. As Apple's resurgent leader, Jobs demonstrated resilience and adaptability by launching new products and revitalizing the brand through strategic product launches.</w:t>
      </w:r>
    </w:p>
    <w:p w14:paraId="1BB7F786" w14:textId="77777777" w:rsidR="001C749A" w:rsidRPr="00707192" w:rsidRDefault="001C749A" w:rsidP="00707192">
      <w:pPr>
        <w:pStyle w:val="ListParagraph"/>
        <w:numPr>
          <w:ilvl w:val="0"/>
          <w:numId w:val="1"/>
        </w:numPr>
        <w:spacing w:after="0" w:line="480" w:lineRule="auto"/>
        <w:jc w:val="both"/>
        <w:rPr>
          <w:rFonts w:cs="Times New Roman"/>
          <w:b/>
          <w:szCs w:val="24"/>
          <w:lang w:val="en-US"/>
        </w:rPr>
      </w:pPr>
      <w:r w:rsidRPr="00707192">
        <w:rPr>
          <w:rFonts w:cs="Times New Roman"/>
          <w:b/>
          <w:szCs w:val="24"/>
          <w:lang w:val="en-US"/>
        </w:rPr>
        <w:t>Illustrating Traits in Practice</w:t>
      </w:r>
    </w:p>
    <w:p w14:paraId="7B9FA372" w14:textId="04B02F92" w:rsidR="001C749A" w:rsidRPr="00707192" w:rsidRDefault="001C749A"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 xml:space="preserve">Elon Musk's entrepreneurial journey illustrates these traits in action. The technological breakthroughs made by SpaceX, Tesla, and </w:t>
      </w:r>
      <w:r w:rsidR="00707192" w:rsidRPr="00707192">
        <w:rPr>
          <w:rFonts w:ascii="Times New Roman" w:hAnsi="Times New Roman" w:cs="Times New Roman"/>
          <w:sz w:val="24"/>
          <w:szCs w:val="24"/>
          <w:lang w:val="en-US"/>
        </w:rPr>
        <w:t>Neural ink</w:t>
      </w:r>
      <w:r w:rsidRPr="00707192">
        <w:rPr>
          <w:rFonts w:ascii="Times New Roman" w:hAnsi="Times New Roman" w:cs="Times New Roman"/>
          <w:sz w:val="24"/>
          <w:szCs w:val="24"/>
          <w:lang w:val="en-US"/>
        </w:rPr>
        <w:t xml:space="preserve"> were the result of Musk's visionary </w:t>
      </w:r>
      <w:r w:rsidRPr="00707192">
        <w:rPr>
          <w:rFonts w:ascii="Times New Roman" w:hAnsi="Times New Roman" w:cs="Times New Roman"/>
          <w:sz w:val="24"/>
          <w:szCs w:val="24"/>
          <w:lang w:val="en-US"/>
        </w:rPr>
        <w:lastRenderedPageBreak/>
        <w:t>thinking. A remarkable accomplishment was made possible by his outstanding ability to identify market gaps and take calculated risks</w:t>
      </w:r>
      <w:sdt>
        <w:sdtPr>
          <w:rPr>
            <w:rFonts w:ascii="Times New Roman" w:hAnsi="Times New Roman" w:cs="Times New Roman"/>
            <w:sz w:val="24"/>
            <w:szCs w:val="24"/>
            <w:lang w:val="en-US"/>
          </w:rPr>
          <w:id w:val="1878666642"/>
          <w:citation/>
        </w:sdtPr>
        <w:sdtEndPr/>
        <w:sdtContent>
          <w:r w:rsidRPr="00707192">
            <w:rPr>
              <w:rFonts w:ascii="Times New Roman" w:hAnsi="Times New Roman" w:cs="Times New Roman"/>
              <w:sz w:val="24"/>
              <w:szCs w:val="24"/>
              <w:lang w:val="en-US"/>
            </w:rPr>
            <w:fldChar w:fldCharType="begin"/>
          </w:r>
          <w:r w:rsidRPr="00707192">
            <w:rPr>
              <w:rFonts w:ascii="Times New Roman" w:hAnsi="Times New Roman" w:cs="Times New Roman"/>
              <w:sz w:val="24"/>
              <w:szCs w:val="24"/>
              <w:lang w:val="en-US"/>
            </w:rPr>
            <w:instrText xml:space="preserve"> CITATION MdR21 \l 1033 </w:instrText>
          </w:r>
          <w:r w:rsidRPr="00707192">
            <w:rPr>
              <w:rFonts w:ascii="Times New Roman" w:hAnsi="Times New Roman" w:cs="Times New Roman"/>
              <w:sz w:val="24"/>
              <w:szCs w:val="24"/>
              <w:lang w:val="en-US"/>
            </w:rPr>
            <w:fldChar w:fldCharType="separate"/>
          </w:r>
          <w:r w:rsidRPr="00707192">
            <w:rPr>
              <w:rFonts w:ascii="Times New Roman" w:hAnsi="Times New Roman" w:cs="Times New Roman"/>
              <w:noProof/>
              <w:sz w:val="24"/>
              <w:szCs w:val="24"/>
              <w:lang w:val="en-US"/>
            </w:rPr>
            <w:t xml:space="preserve"> (Khan, 2021)</w:t>
          </w:r>
          <w:r w:rsidRPr="00707192">
            <w:rPr>
              <w:rFonts w:ascii="Times New Roman" w:hAnsi="Times New Roman" w:cs="Times New Roman"/>
              <w:sz w:val="24"/>
              <w:szCs w:val="24"/>
              <w:lang w:val="en-US"/>
            </w:rPr>
            <w:fldChar w:fldCharType="end"/>
          </w:r>
        </w:sdtContent>
      </w:sdt>
      <w:r w:rsidRPr="00707192">
        <w:rPr>
          <w:rFonts w:ascii="Times New Roman" w:hAnsi="Times New Roman" w:cs="Times New Roman"/>
          <w:sz w:val="24"/>
          <w:szCs w:val="24"/>
          <w:lang w:val="en-US"/>
        </w:rPr>
        <w:t>.</w:t>
      </w:r>
    </w:p>
    <w:p w14:paraId="364E4F77" w14:textId="77777777" w:rsidR="001C749A" w:rsidRPr="00707192" w:rsidRDefault="001C749A" w:rsidP="00707192">
      <w:pPr>
        <w:pStyle w:val="ListParagraph"/>
        <w:numPr>
          <w:ilvl w:val="0"/>
          <w:numId w:val="1"/>
        </w:numPr>
        <w:spacing w:after="0" w:line="480" w:lineRule="auto"/>
        <w:jc w:val="both"/>
        <w:rPr>
          <w:rFonts w:cs="Times New Roman"/>
          <w:b/>
          <w:szCs w:val="24"/>
          <w:lang w:val="en-US"/>
        </w:rPr>
      </w:pPr>
      <w:r w:rsidRPr="00707192">
        <w:rPr>
          <w:rFonts w:cs="Times New Roman"/>
          <w:b/>
          <w:szCs w:val="24"/>
          <w:lang w:val="en-US"/>
        </w:rPr>
        <w:t>Critical Evaluation</w:t>
      </w:r>
    </w:p>
    <w:p w14:paraId="78EDD29E" w14:textId="77777777" w:rsidR="00707192" w:rsidRPr="00707192" w:rsidRDefault="001C749A" w:rsidP="00707192">
      <w:pPr>
        <w:spacing w:after="0" w:line="480" w:lineRule="auto"/>
        <w:jc w:val="both"/>
        <w:rPr>
          <w:rFonts w:ascii="Times New Roman" w:hAnsi="Times New Roman" w:cs="Times New Roman"/>
          <w:sz w:val="24"/>
          <w:szCs w:val="24"/>
        </w:rPr>
      </w:pPr>
      <w:r w:rsidRPr="00707192">
        <w:rPr>
          <w:rFonts w:ascii="Times New Roman" w:hAnsi="Times New Roman" w:cs="Times New Roman"/>
          <w:sz w:val="24"/>
          <w:szCs w:val="24"/>
          <w:lang w:val="en-US"/>
        </w:rPr>
        <w:t xml:space="preserve">It is essential to realize that these traits are not without challenges. Despite the potential benefits of risk tolerance, failure is also a possible consequence. </w:t>
      </w:r>
      <w:r w:rsidR="00707192" w:rsidRPr="00707192">
        <w:rPr>
          <w:rFonts w:ascii="Times New Roman" w:hAnsi="Times New Roman" w:cs="Times New Roman"/>
          <w:sz w:val="24"/>
          <w:szCs w:val="24"/>
        </w:rPr>
        <w:t>The marketplace can also be a very hostile environment when it comes to innovation, which is another reason to pursue it. Entrepreneurs who possess these traits can cultivate a culture of continual improvement, learning from failures, and recalibrating their strategies to ensure success in the future.</w:t>
      </w:r>
    </w:p>
    <w:p w14:paraId="6637F2A4" w14:textId="38FA647D" w:rsidR="001C749A" w:rsidRPr="00707192" w:rsidRDefault="001C749A" w:rsidP="00707192">
      <w:pPr>
        <w:spacing w:after="0" w:line="480" w:lineRule="auto"/>
        <w:jc w:val="both"/>
        <w:rPr>
          <w:rFonts w:ascii="Times New Roman" w:hAnsi="Times New Roman" w:cs="Times New Roman"/>
          <w:b/>
          <w:sz w:val="24"/>
          <w:szCs w:val="24"/>
          <w:lang w:val="en-US"/>
        </w:rPr>
      </w:pPr>
      <w:r w:rsidRPr="00707192">
        <w:rPr>
          <w:rFonts w:ascii="Times New Roman" w:hAnsi="Times New Roman" w:cs="Times New Roman"/>
          <w:b/>
          <w:sz w:val="24"/>
          <w:szCs w:val="24"/>
          <w:lang w:val="en-US"/>
        </w:rPr>
        <w:t>Contributions to Success and Innovation</w:t>
      </w:r>
    </w:p>
    <w:p w14:paraId="0B647C49" w14:textId="77777777" w:rsidR="001C749A" w:rsidRPr="00707192" w:rsidRDefault="001C749A"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Entrepreneurial traits play an important role in their success. Entrepreneurs who are proactive in seizing opportunities, as well as adaptable to unforeseen circumstances, can overcome obstacles and succeed. A combination of innovative thinking and calculated risk-taking leads to transformational innovation. A combination of these innovations also creates new market paradigms and revolutionizes industries.</w:t>
      </w:r>
    </w:p>
    <w:p w14:paraId="75904DC3" w14:textId="23538394" w:rsidR="001C749A" w:rsidRPr="00707192" w:rsidRDefault="001C749A" w:rsidP="00707192">
      <w:pPr>
        <w:pStyle w:val="Heading1"/>
        <w:spacing w:before="0" w:line="480" w:lineRule="auto"/>
        <w:jc w:val="both"/>
        <w:rPr>
          <w:rFonts w:cs="Times New Roman"/>
          <w:sz w:val="24"/>
          <w:szCs w:val="24"/>
        </w:rPr>
      </w:pPr>
      <w:bookmarkStart w:id="6" w:name="_Toc143545789"/>
      <w:r w:rsidRPr="00707192">
        <w:rPr>
          <w:rFonts w:cs="Times New Roman"/>
          <w:sz w:val="24"/>
          <w:szCs w:val="24"/>
        </w:rPr>
        <w:t>Conceptual foundations of for profit and not for profit organisations</w:t>
      </w:r>
      <w:bookmarkEnd w:id="6"/>
    </w:p>
    <w:p w14:paraId="42E6BCA4" w14:textId="77777777" w:rsidR="001C749A" w:rsidRPr="00707192" w:rsidRDefault="001C749A"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There are two types of organizations in the business world: for-profit organizations and non-profit organizations. These two models can be distinguished not only based on economic considerations but also their respective entrepreneurial values, beliefs, and motivations this section aims to explore how social entrepreneurship determines the interaction between entrepreneurial values ​​and the organization between missions, highlighting the divide between archetypes of these institutions.</w:t>
      </w:r>
    </w:p>
    <w:p w14:paraId="28DFBA65" w14:textId="77777777" w:rsidR="001C749A" w:rsidRPr="00707192" w:rsidRDefault="001C749A" w:rsidP="00707192">
      <w:pPr>
        <w:pStyle w:val="ListParagraph"/>
        <w:numPr>
          <w:ilvl w:val="0"/>
          <w:numId w:val="1"/>
        </w:numPr>
        <w:spacing w:after="0" w:line="480" w:lineRule="auto"/>
        <w:jc w:val="both"/>
        <w:rPr>
          <w:rFonts w:cs="Times New Roman"/>
          <w:b/>
          <w:szCs w:val="24"/>
          <w:lang w:val="en-US"/>
        </w:rPr>
      </w:pPr>
      <w:r w:rsidRPr="00707192">
        <w:rPr>
          <w:rFonts w:cs="Times New Roman"/>
          <w:b/>
          <w:szCs w:val="24"/>
          <w:lang w:val="en-US"/>
        </w:rPr>
        <w:t>Defining 'For Profit' and 'Not for Profit Organizations</w:t>
      </w:r>
    </w:p>
    <w:p w14:paraId="29FE6DDD" w14:textId="77777777" w:rsidR="001C749A" w:rsidRPr="00707192" w:rsidRDefault="001C749A" w:rsidP="00707192">
      <w:pPr>
        <w:spacing w:after="0" w:line="480" w:lineRule="auto"/>
        <w:ind w:left="709"/>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 xml:space="preserve">The term "for-profit" refers to organizations whose primary objective is to earn a profit for their stakeholders. Not-for-profit organizations, also called “non-profits or </w:t>
      </w:r>
      <w:r w:rsidRPr="00707192">
        <w:rPr>
          <w:rFonts w:ascii="Times New Roman" w:hAnsi="Times New Roman" w:cs="Times New Roman"/>
          <w:sz w:val="24"/>
          <w:szCs w:val="24"/>
          <w:lang w:val="en-US"/>
        </w:rPr>
        <w:lastRenderedPageBreak/>
        <w:t>charitable organizations”, prioritize causes beyond profit accumulation. They may aim to improve the environment, society, or community in some way.</w:t>
      </w:r>
    </w:p>
    <w:p w14:paraId="777D5C11" w14:textId="75AF0497" w:rsidR="001C749A" w:rsidRPr="00707192" w:rsidRDefault="001C749A" w:rsidP="00707192">
      <w:pPr>
        <w:pStyle w:val="Heading1"/>
        <w:spacing w:before="0" w:line="480" w:lineRule="auto"/>
        <w:jc w:val="both"/>
        <w:rPr>
          <w:rFonts w:cs="Times New Roman"/>
          <w:sz w:val="24"/>
          <w:szCs w:val="24"/>
          <w:lang w:val="en-US"/>
        </w:rPr>
      </w:pPr>
      <w:bookmarkStart w:id="7" w:name="_Toc143545790"/>
      <w:r w:rsidRPr="00707192">
        <w:rPr>
          <w:rFonts w:cs="Times New Roman"/>
          <w:sz w:val="24"/>
          <w:szCs w:val="24"/>
        </w:rPr>
        <w:t>Analysis of founders’ values in for profit and not for profit organisations</w:t>
      </w:r>
      <w:bookmarkEnd w:id="7"/>
    </w:p>
    <w:p w14:paraId="4DC7726B" w14:textId="77777777" w:rsidR="001C749A" w:rsidRPr="00707192" w:rsidRDefault="001C749A" w:rsidP="00707192">
      <w:pPr>
        <w:spacing w:after="0" w:line="480" w:lineRule="auto"/>
        <w:ind w:left="709"/>
        <w:jc w:val="both"/>
        <w:rPr>
          <w:rFonts w:ascii="Times New Roman" w:hAnsi="Times New Roman" w:cs="Times New Roman"/>
          <w:sz w:val="24"/>
          <w:szCs w:val="24"/>
          <w:lang w:val="en-US"/>
        </w:rPr>
      </w:pPr>
    </w:p>
    <w:p w14:paraId="20C98177" w14:textId="77777777" w:rsidR="001C749A" w:rsidRPr="00707192" w:rsidRDefault="001C749A" w:rsidP="00707192">
      <w:pPr>
        <w:spacing w:after="0" w:line="480" w:lineRule="auto"/>
        <w:jc w:val="both"/>
        <w:rPr>
          <w:rFonts w:ascii="Times New Roman" w:hAnsi="Times New Roman" w:cs="Times New Roman"/>
          <w:b/>
          <w:sz w:val="24"/>
          <w:szCs w:val="24"/>
          <w:lang w:val="en-US"/>
        </w:rPr>
      </w:pPr>
      <w:r w:rsidRPr="00707192">
        <w:rPr>
          <w:rFonts w:ascii="Times New Roman" w:hAnsi="Times New Roman" w:cs="Times New Roman"/>
          <w:b/>
          <w:sz w:val="24"/>
          <w:szCs w:val="24"/>
          <w:lang w:val="en-US"/>
        </w:rPr>
        <w:t>Entrepreneurial Values and 'For Profit Organizations</w:t>
      </w:r>
    </w:p>
    <w:p w14:paraId="6D788553" w14:textId="77777777" w:rsidR="001C749A" w:rsidRPr="00707192" w:rsidRDefault="001C749A"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In most cases, entrepreneurs pursue competitive advantage, maximize shareholder value, and pursue innovation to achieve their goals. An entrepreneur that strives to maximize profits and ensure sustainable growth is required to succeed as an entrepreneur</w:t>
      </w:r>
      <w:sdt>
        <w:sdtPr>
          <w:rPr>
            <w:rFonts w:ascii="Times New Roman" w:hAnsi="Times New Roman" w:cs="Times New Roman"/>
            <w:sz w:val="24"/>
            <w:szCs w:val="24"/>
            <w:lang w:val="en-US"/>
          </w:rPr>
          <w:id w:val="-1054455979"/>
          <w:citation/>
        </w:sdtPr>
        <w:sdtEndPr/>
        <w:sdtContent>
          <w:r w:rsidRPr="00707192">
            <w:rPr>
              <w:rFonts w:ascii="Times New Roman" w:hAnsi="Times New Roman" w:cs="Times New Roman"/>
              <w:sz w:val="24"/>
              <w:szCs w:val="24"/>
              <w:lang w:val="en-US"/>
            </w:rPr>
            <w:fldChar w:fldCharType="begin"/>
          </w:r>
          <w:r w:rsidRPr="00707192">
            <w:rPr>
              <w:rFonts w:ascii="Times New Roman" w:hAnsi="Times New Roman" w:cs="Times New Roman"/>
              <w:sz w:val="24"/>
              <w:szCs w:val="24"/>
              <w:lang w:val="en-US"/>
            </w:rPr>
            <w:instrText xml:space="preserve"> CITATION Jos12 \l 1033 </w:instrText>
          </w:r>
          <w:r w:rsidRPr="00707192">
            <w:rPr>
              <w:rFonts w:ascii="Times New Roman" w:hAnsi="Times New Roman" w:cs="Times New Roman"/>
              <w:sz w:val="24"/>
              <w:szCs w:val="24"/>
              <w:lang w:val="en-US"/>
            </w:rPr>
            <w:fldChar w:fldCharType="separate"/>
          </w:r>
          <w:r w:rsidRPr="00707192">
            <w:rPr>
              <w:rFonts w:ascii="Times New Roman" w:hAnsi="Times New Roman" w:cs="Times New Roman"/>
              <w:noProof/>
              <w:sz w:val="24"/>
              <w:szCs w:val="24"/>
              <w:lang w:val="en-US"/>
            </w:rPr>
            <w:t xml:space="preserve"> (Anchorena &amp; Ronconi, 2012)</w:t>
          </w:r>
          <w:r w:rsidRPr="00707192">
            <w:rPr>
              <w:rFonts w:ascii="Times New Roman" w:hAnsi="Times New Roman" w:cs="Times New Roman"/>
              <w:sz w:val="24"/>
              <w:szCs w:val="24"/>
              <w:lang w:val="en-US"/>
            </w:rPr>
            <w:fldChar w:fldCharType="end"/>
          </w:r>
        </w:sdtContent>
      </w:sdt>
      <w:r w:rsidRPr="00707192">
        <w:rPr>
          <w:rFonts w:ascii="Times New Roman" w:hAnsi="Times New Roman" w:cs="Times New Roman"/>
          <w:sz w:val="24"/>
          <w:szCs w:val="24"/>
          <w:lang w:val="en-US"/>
        </w:rPr>
        <w:t>. Apple Inc.'s late co-founder, Steve Jobs, is a notable example of this. Profit-oriented innovation remained at the core of the company, despite its revolution in technology.</w:t>
      </w:r>
    </w:p>
    <w:p w14:paraId="439FABDA" w14:textId="77777777" w:rsidR="001C749A" w:rsidRPr="00707192" w:rsidRDefault="001C749A" w:rsidP="00707192">
      <w:pPr>
        <w:spacing w:after="0" w:line="480" w:lineRule="auto"/>
        <w:jc w:val="both"/>
        <w:rPr>
          <w:rFonts w:ascii="Times New Roman" w:hAnsi="Times New Roman" w:cs="Times New Roman"/>
          <w:b/>
          <w:sz w:val="24"/>
          <w:szCs w:val="24"/>
          <w:lang w:val="en-US"/>
        </w:rPr>
      </w:pPr>
      <w:r w:rsidRPr="00707192">
        <w:rPr>
          <w:rFonts w:ascii="Times New Roman" w:hAnsi="Times New Roman" w:cs="Times New Roman"/>
          <w:b/>
          <w:sz w:val="24"/>
          <w:szCs w:val="24"/>
          <w:lang w:val="en-US"/>
        </w:rPr>
        <w:t>Entrepreneurial Values and 'Not for Profit Organizations:</w:t>
      </w:r>
    </w:p>
    <w:p w14:paraId="5F9096D8" w14:textId="77777777" w:rsidR="001C749A" w:rsidRPr="00707192" w:rsidRDefault="001C749A"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In 'not-for-profit organizations, the ethos of entrepreneurship is different from profit-driven companies. In this context, values are centered on the impact on society, environmental stewardship, or community service. These ventures are often driven by entrepreneurs who prioritize societal betterment over financial success. Among the pioneers in microfinance is Muhammad Yunus, who established Grameen Bank to alleviate poverty in developing nations</w:t>
      </w:r>
      <w:sdt>
        <w:sdtPr>
          <w:rPr>
            <w:rFonts w:ascii="Times New Roman" w:hAnsi="Times New Roman" w:cs="Times New Roman"/>
            <w:sz w:val="24"/>
            <w:szCs w:val="24"/>
            <w:lang w:val="en-US"/>
          </w:rPr>
          <w:id w:val="310292952"/>
          <w:citation/>
        </w:sdtPr>
        <w:sdtEndPr/>
        <w:sdtContent>
          <w:r w:rsidRPr="00707192">
            <w:rPr>
              <w:rFonts w:ascii="Times New Roman" w:hAnsi="Times New Roman" w:cs="Times New Roman"/>
              <w:sz w:val="24"/>
              <w:szCs w:val="24"/>
              <w:lang w:val="en-US"/>
            </w:rPr>
            <w:fldChar w:fldCharType="begin"/>
          </w:r>
          <w:r w:rsidRPr="00707192">
            <w:rPr>
              <w:rFonts w:ascii="Times New Roman" w:hAnsi="Times New Roman" w:cs="Times New Roman"/>
              <w:sz w:val="24"/>
              <w:szCs w:val="24"/>
              <w:lang w:val="en-US"/>
            </w:rPr>
            <w:instrText xml:space="preserve"> CITATION Mil14 \l 1033 </w:instrText>
          </w:r>
          <w:r w:rsidRPr="00707192">
            <w:rPr>
              <w:rFonts w:ascii="Times New Roman" w:hAnsi="Times New Roman" w:cs="Times New Roman"/>
              <w:sz w:val="24"/>
              <w:szCs w:val="24"/>
              <w:lang w:val="en-US"/>
            </w:rPr>
            <w:fldChar w:fldCharType="separate"/>
          </w:r>
          <w:r w:rsidRPr="00707192">
            <w:rPr>
              <w:rFonts w:ascii="Times New Roman" w:hAnsi="Times New Roman" w:cs="Times New Roman"/>
              <w:noProof/>
              <w:sz w:val="24"/>
              <w:szCs w:val="24"/>
              <w:lang w:val="en-US"/>
            </w:rPr>
            <w:t xml:space="preserve"> (Bateman, 2014)</w:t>
          </w:r>
          <w:r w:rsidRPr="00707192">
            <w:rPr>
              <w:rFonts w:ascii="Times New Roman" w:hAnsi="Times New Roman" w:cs="Times New Roman"/>
              <w:sz w:val="24"/>
              <w:szCs w:val="24"/>
              <w:lang w:val="en-US"/>
            </w:rPr>
            <w:fldChar w:fldCharType="end"/>
          </w:r>
        </w:sdtContent>
      </w:sdt>
      <w:r w:rsidRPr="00707192">
        <w:rPr>
          <w:rFonts w:ascii="Times New Roman" w:hAnsi="Times New Roman" w:cs="Times New Roman"/>
          <w:sz w:val="24"/>
          <w:szCs w:val="24"/>
          <w:lang w:val="en-US"/>
        </w:rPr>
        <w:t>.</w:t>
      </w:r>
    </w:p>
    <w:p w14:paraId="73772A67" w14:textId="77777777" w:rsidR="001C749A" w:rsidRPr="00707192" w:rsidRDefault="001C749A" w:rsidP="00707192">
      <w:pPr>
        <w:pStyle w:val="Heading1"/>
        <w:spacing w:before="0" w:line="480" w:lineRule="auto"/>
        <w:jc w:val="both"/>
        <w:rPr>
          <w:rFonts w:cs="Times New Roman"/>
          <w:sz w:val="24"/>
          <w:szCs w:val="24"/>
          <w:lang w:val="en-US"/>
        </w:rPr>
      </w:pPr>
      <w:bookmarkStart w:id="8" w:name="_Toc143111261"/>
      <w:bookmarkStart w:id="9" w:name="_Toc143545791"/>
      <w:r w:rsidRPr="00707192">
        <w:rPr>
          <w:rFonts w:cs="Times New Roman"/>
          <w:sz w:val="24"/>
          <w:szCs w:val="24"/>
          <w:lang w:val="en-US"/>
        </w:rPr>
        <w:t>Recommendations and Future Directions: Fostering Entrepreneurial Excellence</w:t>
      </w:r>
      <w:bookmarkEnd w:id="8"/>
      <w:bookmarkEnd w:id="9"/>
    </w:p>
    <w:p w14:paraId="3DA297EC" w14:textId="77777777" w:rsidR="001C749A" w:rsidRPr="00707192" w:rsidRDefault="001C749A"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 xml:space="preserve">After exploring enterprise and entrepreneurship in this comprehensive manner, several key insights emerge, highlighting pathways for stakeholders to successfully navigate modern enterprise. The ability to think innovatively, take risks, and adapt to changes remains paramount for entrepreneurs to succeed in a competitive marketplace. Innovation can be driven within established organizations by intrapreneurs by leveraging their innovative skills. Support providers must embrace their role as nurturers, tailoring their guidance to meet the </w:t>
      </w:r>
      <w:r w:rsidRPr="00707192">
        <w:rPr>
          <w:rFonts w:ascii="Times New Roman" w:hAnsi="Times New Roman" w:cs="Times New Roman"/>
          <w:sz w:val="24"/>
          <w:szCs w:val="24"/>
          <w:lang w:val="en-US"/>
        </w:rPr>
        <w:lastRenderedPageBreak/>
        <w:t>needs of different entrepreneur aspirations. It is the responsibility of policymakers to create an enabling environment for entrepreneurship by implementing supportive policies.</w:t>
      </w:r>
    </w:p>
    <w:p w14:paraId="21AAFECB" w14:textId="77777777" w:rsidR="001C749A" w:rsidRPr="00707192" w:rsidRDefault="001C749A"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A practical recommendation can be derived from these insights. Growing a growth mindset and accepting failures as opportunities for learning is recommended for entrepreneurs. The intrapreneurial spirit can be harnessed by entrepreneurs to spark innovation from within, providing fresh perspectives on problem-solving. A customized approach is essential for business support providers, so they can tailor their programs to the unique needs of each venture. Creating a dynamic environment where values align with economic prosperity requires policymakers to craft policies that motivate social entrepreneurship</w:t>
      </w:r>
      <w:sdt>
        <w:sdtPr>
          <w:rPr>
            <w:rFonts w:ascii="Times New Roman" w:hAnsi="Times New Roman" w:cs="Times New Roman"/>
            <w:sz w:val="24"/>
            <w:szCs w:val="24"/>
            <w:lang w:val="en-US"/>
          </w:rPr>
          <w:id w:val="-1105032222"/>
          <w:citation/>
        </w:sdtPr>
        <w:sdtEndPr/>
        <w:sdtContent>
          <w:r w:rsidRPr="00707192">
            <w:rPr>
              <w:rFonts w:ascii="Times New Roman" w:hAnsi="Times New Roman" w:cs="Times New Roman"/>
              <w:sz w:val="24"/>
              <w:szCs w:val="24"/>
              <w:lang w:val="en-US"/>
            </w:rPr>
            <w:fldChar w:fldCharType="begin"/>
          </w:r>
          <w:r w:rsidRPr="00707192">
            <w:rPr>
              <w:rFonts w:ascii="Times New Roman" w:hAnsi="Times New Roman" w:cs="Times New Roman"/>
              <w:sz w:val="24"/>
              <w:szCs w:val="24"/>
              <w:lang w:val="en-US"/>
            </w:rPr>
            <w:instrText xml:space="preserve"> CITATION Ira21 \l 1033 </w:instrText>
          </w:r>
          <w:r w:rsidRPr="00707192">
            <w:rPr>
              <w:rFonts w:ascii="Times New Roman" w:hAnsi="Times New Roman" w:cs="Times New Roman"/>
              <w:sz w:val="24"/>
              <w:szCs w:val="24"/>
              <w:lang w:val="en-US"/>
            </w:rPr>
            <w:fldChar w:fldCharType="separate"/>
          </w:r>
          <w:r w:rsidRPr="00707192">
            <w:rPr>
              <w:rFonts w:ascii="Times New Roman" w:hAnsi="Times New Roman" w:cs="Times New Roman"/>
              <w:noProof/>
              <w:sz w:val="24"/>
              <w:szCs w:val="24"/>
              <w:lang w:val="en-US"/>
            </w:rPr>
            <w:t xml:space="preserve"> (Chatterjee, et al., 2021)</w:t>
          </w:r>
          <w:r w:rsidRPr="00707192">
            <w:rPr>
              <w:rFonts w:ascii="Times New Roman" w:hAnsi="Times New Roman" w:cs="Times New Roman"/>
              <w:sz w:val="24"/>
              <w:szCs w:val="24"/>
              <w:lang w:val="en-US"/>
            </w:rPr>
            <w:fldChar w:fldCharType="end"/>
          </w:r>
        </w:sdtContent>
      </w:sdt>
      <w:r w:rsidRPr="00707192">
        <w:rPr>
          <w:rFonts w:ascii="Times New Roman" w:hAnsi="Times New Roman" w:cs="Times New Roman"/>
          <w:sz w:val="24"/>
          <w:szCs w:val="24"/>
          <w:lang w:val="en-US"/>
        </w:rPr>
        <w:t>.</w:t>
      </w:r>
    </w:p>
    <w:p w14:paraId="37FD8538" w14:textId="77777777" w:rsidR="001C749A" w:rsidRPr="00707192" w:rsidRDefault="001C749A"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Small-business support ecosystems could be enhanced by developing collaborative platforms that bridge startups and established enterprises. Research and development grants may be provided by government initiatives to encourage innovation. Partnerships between the government and the private sector can boost mentorship programs, nurturing entrepreneurial talent. The goal of cultivating a thriving entrepreneurial landscape includes cultivating a holistic approach that will contribute to economic growth as well as societal well-being.</w:t>
      </w:r>
    </w:p>
    <w:p w14:paraId="13EC7629" w14:textId="77777777" w:rsidR="001C749A" w:rsidRPr="00707192" w:rsidRDefault="001C749A" w:rsidP="00707192">
      <w:pPr>
        <w:pStyle w:val="Heading1"/>
        <w:spacing w:before="0" w:line="480" w:lineRule="auto"/>
        <w:jc w:val="both"/>
        <w:rPr>
          <w:rFonts w:cs="Times New Roman"/>
          <w:sz w:val="24"/>
          <w:szCs w:val="24"/>
          <w:lang w:val="en-US"/>
        </w:rPr>
      </w:pPr>
      <w:bookmarkStart w:id="10" w:name="_Toc143111262"/>
      <w:bookmarkStart w:id="11" w:name="_Toc143545792"/>
      <w:r w:rsidRPr="00707192">
        <w:rPr>
          <w:rFonts w:cs="Times New Roman"/>
          <w:sz w:val="24"/>
          <w:szCs w:val="24"/>
          <w:lang w:val="en-US"/>
        </w:rPr>
        <w:t>Conclusion</w:t>
      </w:r>
      <w:bookmarkEnd w:id="10"/>
      <w:bookmarkEnd w:id="11"/>
    </w:p>
    <w:p w14:paraId="717DBAF0" w14:textId="77777777" w:rsidR="001C749A" w:rsidRPr="00707192" w:rsidRDefault="001C749A" w:rsidP="00707192">
      <w:pPr>
        <w:spacing w:after="0" w:line="480" w:lineRule="auto"/>
        <w:jc w:val="both"/>
        <w:rPr>
          <w:rFonts w:ascii="Times New Roman" w:hAnsi="Times New Roman" w:cs="Times New Roman"/>
          <w:sz w:val="24"/>
          <w:szCs w:val="24"/>
          <w:lang w:val="en-US"/>
        </w:rPr>
      </w:pPr>
      <w:r w:rsidRPr="00707192">
        <w:rPr>
          <w:rFonts w:ascii="Times New Roman" w:hAnsi="Times New Roman" w:cs="Times New Roman"/>
          <w:sz w:val="24"/>
          <w:szCs w:val="24"/>
          <w:lang w:val="en-US"/>
        </w:rPr>
        <w:t xml:space="preserve">An entrepreneur's perspective, values, and aspirations weave together a diverse tapestry of modern business. Taking a multidimensional view of entrepreneurs, intrapreneurs, supportive providers, and policymakers, this report examined a broad range of topics. This journey demonstrated the intricate nature of entrepreneurial endeavors as they interacted harmoniously between theory and practice. Successful entrepreneurs cultivate traits such as risk-taking, innovation, and adaptability to drive breakthrough innovations. By fostering change and progress from within, intrapreneurs challenge conventions and drive innovation. A support provider acts as a beacon of guidance, nurturing startups during their formative </w:t>
      </w:r>
      <w:r w:rsidRPr="00707192">
        <w:rPr>
          <w:rFonts w:ascii="Times New Roman" w:hAnsi="Times New Roman" w:cs="Times New Roman"/>
          <w:sz w:val="24"/>
          <w:szCs w:val="24"/>
          <w:lang w:val="en-US"/>
        </w:rPr>
        <w:lastRenderedPageBreak/>
        <w:t>stages and offering a bespoke approach to entrepreneurship development. By enhancing the entrepreneurial landscape, policymakers foster an environment that nurtures diverse pursuits while stimulating economic growth. Further research opportunities arise as entrepreneurship continues to evolve dynamically. Cultural influences, artificial intelligence, and sustainability are all evolving paradigms that warrant exploration. Entrepreneurial insights must be constantly adapted to adapt to the evolving landscape, bridging the gap between academic theory and real-world applications.</w:t>
      </w:r>
    </w:p>
    <w:p w14:paraId="7F79844B" w14:textId="77777777" w:rsidR="001C749A" w:rsidRPr="00707192" w:rsidRDefault="001C749A" w:rsidP="00707192">
      <w:pPr>
        <w:spacing w:after="0" w:line="480" w:lineRule="auto"/>
        <w:jc w:val="both"/>
        <w:rPr>
          <w:rFonts w:ascii="Times New Roman" w:hAnsi="Times New Roman" w:cs="Times New Roman"/>
          <w:sz w:val="24"/>
          <w:szCs w:val="24"/>
          <w:lang w:val="en-US"/>
        </w:rPr>
      </w:pPr>
    </w:p>
    <w:p w14:paraId="73D51BDE" w14:textId="77777777" w:rsidR="001C749A" w:rsidRPr="00707192" w:rsidRDefault="001C749A" w:rsidP="00707192">
      <w:pPr>
        <w:spacing w:after="0" w:line="480" w:lineRule="auto"/>
        <w:jc w:val="both"/>
        <w:rPr>
          <w:rFonts w:ascii="Times New Roman" w:hAnsi="Times New Roman" w:cs="Times New Roman"/>
          <w:sz w:val="24"/>
          <w:szCs w:val="24"/>
          <w:lang w:val="en-US"/>
        </w:rPr>
      </w:pPr>
    </w:p>
    <w:p w14:paraId="4B7AD914" w14:textId="77777777" w:rsidR="001C749A" w:rsidRPr="00707192" w:rsidRDefault="001C749A" w:rsidP="00707192">
      <w:pPr>
        <w:spacing w:after="0" w:line="480" w:lineRule="auto"/>
        <w:jc w:val="both"/>
        <w:rPr>
          <w:rFonts w:ascii="Times New Roman" w:hAnsi="Times New Roman" w:cs="Times New Roman"/>
          <w:sz w:val="24"/>
          <w:szCs w:val="24"/>
        </w:rPr>
      </w:pPr>
    </w:p>
    <w:p w14:paraId="75B08D96" w14:textId="0A5478D9" w:rsidR="00D84056" w:rsidRPr="00707192" w:rsidRDefault="00D84056" w:rsidP="00707192">
      <w:pPr>
        <w:pStyle w:val="pb-2"/>
        <w:spacing w:before="0" w:beforeAutospacing="0" w:after="0" w:afterAutospacing="0" w:line="480" w:lineRule="auto"/>
        <w:jc w:val="both"/>
      </w:pPr>
    </w:p>
    <w:p w14:paraId="1134A0AA" w14:textId="77777777" w:rsidR="00D84056" w:rsidRPr="00707192" w:rsidRDefault="00D84056" w:rsidP="00707192">
      <w:pPr>
        <w:pStyle w:val="pb-2"/>
        <w:spacing w:before="0" w:beforeAutospacing="0" w:after="0" w:afterAutospacing="0" w:line="480" w:lineRule="auto"/>
        <w:jc w:val="both"/>
      </w:pPr>
    </w:p>
    <w:p w14:paraId="2B046643" w14:textId="77777777" w:rsidR="00D84056" w:rsidRPr="00707192" w:rsidRDefault="00D84056" w:rsidP="00707192">
      <w:pPr>
        <w:pStyle w:val="pb-2"/>
        <w:spacing w:before="0" w:beforeAutospacing="0" w:after="0" w:afterAutospacing="0" w:line="480" w:lineRule="auto"/>
        <w:jc w:val="both"/>
      </w:pPr>
    </w:p>
    <w:p w14:paraId="38754A47" w14:textId="77777777" w:rsidR="00D84056" w:rsidRPr="00707192" w:rsidRDefault="00D84056" w:rsidP="00707192">
      <w:pPr>
        <w:pStyle w:val="pb-2"/>
        <w:spacing w:before="0" w:beforeAutospacing="0" w:after="0" w:afterAutospacing="0" w:line="480" w:lineRule="auto"/>
        <w:jc w:val="both"/>
      </w:pPr>
    </w:p>
    <w:p w14:paraId="3D167B83" w14:textId="77777777" w:rsidR="00D84056" w:rsidRPr="00707192" w:rsidRDefault="00D84056" w:rsidP="00707192">
      <w:pPr>
        <w:pStyle w:val="pb-2"/>
        <w:spacing w:before="0" w:beforeAutospacing="0" w:after="0" w:afterAutospacing="0" w:line="480" w:lineRule="auto"/>
        <w:jc w:val="both"/>
      </w:pPr>
    </w:p>
    <w:p w14:paraId="228D1E38" w14:textId="77777777" w:rsidR="00D84056" w:rsidRPr="00707192" w:rsidRDefault="00D84056" w:rsidP="00707192">
      <w:pPr>
        <w:pStyle w:val="pb-2"/>
        <w:spacing w:before="0" w:beforeAutospacing="0" w:after="0" w:afterAutospacing="0" w:line="480" w:lineRule="auto"/>
        <w:jc w:val="both"/>
      </w:pPr>
    </w:p>
    <w:p w14:paraId="60C7EE35" w14:textId="1ACD04B7" w:rsidR="00A25F2C" w:rsidRPr="00707192" w:rsidRDefault="00A25F2C" w:rsidP="00707192">
      <w:pPr>
        <w:pStyle w:val="pb-2"/>
        <w:spacing w:before="0" w:beforeAutospacing="0" w:after="0" w:afterAutospacing="0" w:line="480" w:lineRule="auto"/>
        <w:jc w:val="both"/>
        <w:rPr>
          <w:b/>
          <w:bCs/>
        </w:rPr>
      </w:pPr>
    </w:p>
    <w:p w14:paraId="20016239" w14:textId="77777777" w:rsidR="00A25F2C" w:rsidRPr="00707192" w:rsidRDefault="00A25F2C" w:rsidP="00707192">
      <w:pPr>
        <w:pStyle w:val="pb-2"/>
        <w:spacing w:before="0" w:beforeAutospacing="0" w:after="0" w:afterAutospacing="0" w:line="480" w:lineRule="auto"/>
        <w:jc w:val="both"/>
      </w:pPr>
    </w:p>
    <w:p w14:paraId="78BECFE6" w14:textId="77777777" w:rsidR="00A25F2C" w:rsidRPr="00707192" w:rsidRDefault="00A25F2C" w:rsidP="00707192">
      <w:pPr>
        <w:pStyle w:val="pb-2"/>
        <w:spacing w:before="0" w:beforeAutospacing="0" w:after="0" w:afterAutospacing="0" w:line="480" w:lineRule="auto"/>
        <w:jc w:val="both"/>
      </w:pPr>
    </w:p>
    <w:p w14:paraId="10BB859A" w14:textId="4B3AADFB" w:rsidR="00A25F2C" w:rsidRPr="00707192" w:rsidRDefault="00A25F2C" w:rsidP="00707192">
      <w:pPr>
        <w:pStyle w:val="pb-2"/>
        <w:spacing w:before="0" w:beforeAutospacing="0" w:after="0" w:afterAutospacing="0" w:line="480" w:lineRule="auto"/>
        <w:jc w:val="both"/>
      </w:pPr>
    </w:p>
    <w:p w14:paraId="05011D25" w14:textId="77777777" w:rsidR="00A25F2C" w:rsidRPr="00707192" w:rsidRDefault="00A25F2C" w:rsidP="00707192">
      <w:pPr>
        <w:pStyle w:val="pb-2"/>
        <w:spacing w:before="0" w:beforeAutospacing="0" w:after="0" w:afterAutospacing="0" w:line="480" w:lineRule="auto"/>
        <w:jc w:val="both"/>
      </w:pPr>
    </w:p>
    <w:p w14:paraId="16C7D0C3" w14:textId="77777777" w:rsidR="00A25F2C" w:rsidRPr="00707192" w:rsidRDefault="00A25F2C" w:rsidP="00707192">
      <w:pPr>
        <w:pStyle w:val="pb-2"/>
        <w:spacing w:before="0" w:beforeAutospacing="0" w:after="0" w:afterAutospacing="0" w:line="480" w:lineRule="auto"/>
        <w:jc w:val="both"/>
      </w:pPr>
    </w:p>
    <w:p w14:paraId="0AA084C9" w14:textId="77777777" w:rsidR="00A25F2C" w:rsidRPr="00707192" w:rsidRDefault="00A25F2C" w:rsidP="00707192">
      <w:pPr>
        <w:pStyle w:val="pb-2"/>
        <w:spacing w:before="0" w:beforeAutospacing="0" w:after="0" w:afterAutospacing="0" w:line="480" w:lineRule="auto"/>
        <w:jc w:val="both"/>
      </w:pPr>
    </w:p>
    <w:p w14:paraId="7277E42F" w14:textId="4B12D27C" w:rsidR="00B5000A" w:rsidRDefault="00B5000A" w:rsidP="00707192">
      <w:pPr>
        <w:spacing w:after="0" w:line="480" w:lineRule="auto"/>
        <w:jc w:val="both"/>
        <w:rPr>
          <w:rFonts w:ascii="Times New Roman" w:hAnsi="Times New Roman" w:cs="Times New Roman"/>
          <w:sz w:val="24"/>
          <w:szCs w:val="24"/>
        </w:rPr>
      </w:pPr>
    </w:p>
    <w:p w14:paraId="03FF402B" w14:textId="77777777" w:rsidR="00707192" w:rsidRDefault="00707192" w:rsidP="00707192">
      <w:pPr>
        <w:spacing w:after="0" w:line="480" w:lineRule="auto"/>
        <w:jc w:val="both"/>
        <w:rPr>
          <w:rFonts w:ascii="Times New Roman" w:hAnsi="Times New Roman" w:cs="Times New Roman"/>
          <w:sz w:val="24"/>
          <w:szCs w:val="24"/>
        </w:rPr>
      </w:pPr>
    </w:p>
    <w:p w14:paraId="1B3843C5" w14:textId="77777777" w:rsidR="00707192" w:rsidRDefault="00707192" w:rsidP="00707192">
      <w:pPr>
        <w:spacing w:after="0" w:line="480" w:lineRule="auto"/>
        <w:jc w:val="both"/>
        <w:rPr>
          <w:rFonts w:ascii="Times New Roman" w:hAnsi="Times New Roman" w:cs="Times New Roman"/>
          <w:sz w:val="24"/>
          <w:szCs w:val="24"/>
        </w:rPr>
      </w:pPr>
    </w:p>
    <w:p w14:paraId="24E337A2" w14:textId="77777777" w:rsidR="00707192" w:rsidRDefault="00707192" w:rsidP="00707192">
      <w:pPr>
        <w:spacing w:after="0" w:line="480" w:lineRule="auto"/>
        <w:jc w:val="both"/>
        <w:rPr>
          <w:rFonts w:ascii="Times New Roman" w:hAnsi="Times New Roman" w:cs="Times New Roman"/>
          <w:sz w:val="24"/>
          <w:szCs w:val="24"/>
        </w:rPr>
      </w:pPr>
    </w:p>
    <w:p w14:paraId="377C7CF5" w14:textId="77777777" w:rsidR="00707192" w:rsidRDefault="00707192" w:rsidP="00707192">
      <w:pPr>
        <w:spacing w:after="0" w:line="480" w:lineRule="auto"/>
        <w:jc w:val="both"/>
        <w:rPr>
          <w:rFonts w:ascii="Times New Roman" w:hAnsi="Times New Roman" w:cs="Times New Roman"/>
          <w:sz w:val="24"/>
          <w:szCs w:val="24"/>
        </w:rPr>
      </w:pPr>
    </w:p>
    <w:p w14:paraId="6A773CFF" w14:textId="77777777" w:rsidR="00707192" w:rsidRDefault="00707192" w:rsidP="00707192">
      <w:pPr>
        <w:spacing w:after="0" w:line="480" w:lineRule="auto"/>
        <w:jc w:val="both"/>
        <w:rPr>
          <w:rFonts w:ascii="Times New Roman" w:hAnsi="Times New Roman" w:cs="Times New Roman"/>
          <w:sz w:val="24"/>
          <w:szCs w:val="24"/>
        </w:rPr>
      </w:pPr>
    </w:p>
    <w:p w14:paraId="7679E905" w14:textId="77777777" w:rsidR="00707192" w:rsidRDefault="00707192" w:rsidP="00707192">
      <w:pPr>
        <w:spacing w:after="0" w:line="480" w:lineRule="auto"/>
        <w:jc w:val="both"/>
        <w:rPr>
          <w:rFonts w:ascii="Times New Roman" w:hAnsi="Times New Roman" w:cs="Times New Roman"/>
          <w:sz w:val="24"/>
          <w:szCs w:val="24"/>
        </w:rPr>
      </w:pPr>
    </w:p>
    <w:bookmarkStart w:id="12" w:name="_Toc143111263" w:displacedByCustomXml="next"/>
    <w:bookmarkStart w:id="13" w:name="_Toc143545793" w:displacedByCustomXml="next"/>
    <w:sdt>
      <w:sdtPr>
        <w:rPr>
          <w:rFonts w:asciiTheme="minorHAnsi" w:eastAsiaTheme="minorHAnsi" w:hAnsiTheme="minorHAnsi" w:cstheme="minorBidi"/>
          <w:b w:val="0"/>
          <w:color w:val="auto"/>
          <w:sz w:val="24"/>
          <w:szCs w:val="22"/>
        </w:rPr>
        <w:id w:val="1593055054"/>
        <w:docPartObj>
          <w:docPartGallery w:val="Bibliographies"/>
          <w:docPartUnique/>
        </w:docPartObj>
      </w:sdtPr>
      <w:sdtEndPr>
        <w:rPr>
          <w:sz w:val="22"/>
          <w:szCs w:val="28"/>
        </w:rPr>
      </w:sdtEndPr>
      <w:sdtContent>
        <w:p w14:paraId="46798646" w14:textId="77777777" w:rsidR="00707192" w:rsidRDefault="00707192" w:rsidP="00707192">
          <w:pPr>
            <w:pStyle w:val="Heading1"/>
            <w:spacing w:line="360" w:lineRule="auto"/>
          </w:pPr>
          <w:r>
            <w:t>References</w:t>
          </w:r>
          <w:bookmarkEnd w:id="13"/>
          <w:bookmarkEnd w:id="12"/>
        </w:p>
        <w:sdt>
          <w:sdtPr>
            <w:rPr>
              <w:rFonts w:asciiTheme="minorHAnsi" w:hAnsiTheme="minorHAnsi"/>
              <w:kern w:val="2"/>
              <w:sz w:val="22"/>
              <w:szCs w:val="28"/>
              <w:lang w:bidi="th-TH"/>
              <w14:ligatures w14:val="standardContextual"/>
            </w:rPr>
            <w:id w:val="-573587230"/>
            <w:bibliography/>
          </w:sdtPr>
          <w:sdtEndPr/>
          <w:sdtContent>
            <w:p w14:paraId="3F210CC3" w14:textId="77777777" w:rsidR="00707192" w:rsidRDefault="00707192" w:rsidP="00707192">
              <w:pPr>
                <w:pStyle w:val="Bibliography"/>
                <w:spacing w:line="360" w:lineRule="auto"/>
                <w:rPr>
                  <w:noProof/>
                  <w:szCs w:val="24"/>
                </w:rPr>
              </w:pPr>
              <w:r>
                <w:fldChar w:fldCharType="begin"/>
              </w:r>
              <w:r>
                <w:instrText xml:space="preserve"> BIBLIOGRAPHY </w:instrText>
              </w:r>
              <w:r>
                <w:fldChar w:fldCharType="separate"/>
              </w:r>
              <w:r>
                <w:rPr>
                  <w:noProof/>
                </w:rPr>
                <w:t xml:space="preserve">Anchorena, J. F. &amp; Ronconi, L., 2012. Entrepreneurship, Entrepreneurial Values, and Public Policy in Argentina. </w:t>
              </w:r>
              <w:r>
                <w:rPr>
                  <w:i/>
                  <w:iCs/>
                  <w:noProof/>
                </w:rPr>
                <w:t xml:space="preserve">SSRN Electronic Journal, </w:t>
              </w:r>
              <w:r>
                <w:rPr>
                  <w:noProof/>
                </w:rPr>
                <w:t>pp. 1-50.</w:t>
              </w:r>
            </w:p>
            <w:p w14:paraId="71F36CCE" w14:textId="77777777" w:rsidR="00707192" w:rsidRDefault="00707192" w:rsidP="00707192">
              <w:pPr>
                <w:pStyle w:val="Bibliography"/>
                <w:spacing w:line="360" w:lineRule="auto"/>
                <w:rPr>
                  <w:noProof/>
                </w:rPr>
              </w:pPr>
              <w:r>
                <w:rPr>
                  <w:noProof/>
                </w:rPr>
                <w:t xml:space="preserve">Bateman, M., 2014. The Rise and Fall of Muhammad Yunus and the Microcredit Model. </w:t>
              </w:r>
              <w:r>
                <w:rPr>
                  <w:i/>
                  <w:iCs/>
                  <w:noProof/>
                </w:rPr>
                <w:t>SSRN Electronic Journal.</w:t>
              </w:r>
            </w:p>
            <w:p w14:paraId="22A1FE1E" w14:textId="77777777" w:rsidR="00707192" w:rsidRDefault="00707192" w:rsidP="00707192">
              <w:pPr>
                <w:pStyle w:val="Bibliography"/>
                <w:spacing w:line="360" w:lineRule="auto"/>
                <w:rPr>
                  <w:noProof/>
                </w:rPr>
              </w:pPr>
              <w:r>
                <w:rPr>
                  <w:noProof/>
                </w:rPr>
                <w:t xml:space="preserve">Chatterjee, I., Cornelissen, J. &amp; Wincent, J., 2021. Social entrepreneurship and values work The role of practices in shaping values and negotiating change. </w:t>
              </w:r>
              <w:r>
                <w:rPr>
                  <w:i/>
                  <w:iCs/>
                  <w:noProof/>
                </w:rPr>
                <w:t xml:space="preserve">Journal of Business Venturing, </w:t>
              </w:r>
              <w:r>
                <w:rPr>
                  <w:noProof/>
                </w:rPr>
                <w:t>36(1).</w:t>
              </w:r>
            </w:p>
            <w:p w14:paraId="3B9E924D" w14:textId="77777777" w:rsidR="00707192" w:rsidRDefault="00707192" w:rsidP="00707192">
              <w:pPr>
                <w:pStyle w:val="Bibliography"/>
                <w:spacing w:line="360" w:lineRule="auto"/>
                <w:rPr>
                  <w:noProof/>
                </w:rPr>
              </w:pPr>
              <w:r>
                <w:rPr>
                  <w:noProof/>
                </w:rPr>
                <w:t xml:space="preserve">Garraway, J., Peseta, T., Winberg, C. &amp; Hannon, J., 2016. Putting Theory to Work: Comparing theoretical perspectives on academic practices in teaching and learning change. In: </w:t>
              </w:r>
              <w:r>
                <w:rPr>
                  <w:i/>
                  <w:iCs/>
                  <w:noProof/>
                </w:rPr>
                <w:t xml:space="preserve">Theorising Learning to Teach in Higher Education. </w:t>
              </w:r>
              <w:r>
                <w:rPr>
                  <w:noProof/>
                </w:rPr>
                <w:t>s.l.:s.n., pp. 1-15.</w:t>
              </w:r>
            </w:p>
            <w:p w14:paraId="4D5F5FCD" w14:textId="77777777" w:rsidR="00707192" w:rsidRDefault="00707192" w:rsidP="00707192">
              <w:pPr>
                <w:pStyle w:val="Bibliography"/>
                <w:spacing w:line="360" w:lineRule="auto"/>
                <w:rPr>
                  <w:noProof/>
                </w:rPr>
              </w:pPr>
              <w:r>
                <w:rPr>
                  <w:noProof/>
                </w:rPr>
                <w:t xml:space="preserve">Kerr, S. P., Kerr, W. R. &amp; Xu, T., 2017. </w:t>
              </w:r>
              <w:r>
                <w:rPr>
                  <w:i/>
                  <w:iCs/>
                  <w:noProof/>
                </w:rPr>
                <w:t xml:space="preserve">Personality Traits of Entrepreneurs: A Review of Recent Literature, </w:t>
              </w:r>
              <w:r>
                <w:rPr>
                  <w:noProof/>
                </w:rPr>
                <w:t>s.l.: s.n.</w:t>
              </w:r>
            </w:p>
            <w:p w14:paraId="5EEB0E6B" w14:textId="77777777" w:rsidR="00707192" w:rsidRDefault="00707192" w:rsidP="00707192">
              <w:pPr>
                <w:pStyle w:val="Bibliography"/>
                <w:spacing w:line="360" w:lineRule="auto"/>
                <w:rPr>
                  <w:noProof/>
                </w:rPr>
              </w:pPr>
              <w:r>
                <w:rPr>
                  <w:noProof/>
                </w:rPr>
                <w:t xml:space="preserve">Khan, M. R., 2021. A critical analysis of Elon Musk’s leadership in Tesla Motors. </w:t>
              </w:r>
              <w:r>
                <w:rPr>
                  <w:i/>
                  <w:iCs/>
                  <w:noProof/>
                </w:rPr>
                <w:t xml:space="preserve">Journal of Global Entrepreneurship Research, </w:t>
              </w:r>
              <w:r>
                <w:rPr>
                  <w:noProof/>
                </w:rPr>
                <w:t>p. Journal of Global Entrepreneurship Research.</w:t>
              </w:r>
            </w:p>
            <w:p w14:paraId="7A94FBA1" w14:textId="77777777" w:rsidR="00707192" w:rsidRDefault="00707192" w:rsidP="00707192">
              <w:pPr>
                <w:pStyle w:val="Bibliography"/>
                <w:spacing w:line="360" w:lineRule="auto"/>
                <w:rPr>
                  <w:noProof/>
                </w:rPr>
              </w:pPr>
              <w:r>
                <w:rPr>
                  <w:noProof/>
                </w:rPr>
                <w:t xml:space="preserve">Rosado-Cubero, A., Freire-Rubio, T. &amp; Hernández, A., 2022. Entrepreneurship: What matters most. </w:t>
              </w:r>
              <w:r>
                <w:rPr>
                  <w:i/>
                  <w:iCs/>
                  <w:noProof/>
                </w:rPr>
                <w:t xml:space="preserve">Journal of Business Research, </w:t>
              </w:r>
              <w:r>
                <w:rPr>
                  <w:noProof/>
                </w:rPr>
                <w:t>Volume 144, pp. 250-263.</w:t>
              </w:r>
            </w:p>
            <w:p w14:paraId="40864ABF" w14:textId="77777777" w:rsidR="00707192" w:rsidRDefault="00707192" w:rsidP="00707192">
              <w:pPr>
                <w:pStyle w:val="Bibliography"/>
                <w:spacing w:line="360" w:lineRule="auto"/>
                <w:rPr>
                  <w:noProof/>
                </w:rPr>
              </w:pPr>
              <w:r>
                <w:rPr>
                  <w:noProof/>
                </w:rPr>
                <w:t xml:space="preserve">TOMS, 2023. </w:t>
              </w:r>
              <w:r>
                <w:rPr>
                  <w:i/>
                  <w:iCs/>
                  <w:noProof/>
                </w:rPr>
                <w:t xml:space="preserve">Blake Mycoskie, TOMS Founder. </w:t>
              </w:r>
              <w:r>
                <w:rPr>
                  <w:noProof/>
                </w:rPr>
                <w:t xml:space="preserve">[Online] </w:t>
              </w:r>
              <w:r>
                <w:rPr>
                  <w:noProof/>
                </w:rPr>
                <w:br/>
                <w:t xml:space="preserve">Available at: </w:t>
              </w:r>
              <w:hyperlink r:id="rId7" w:history="1">
                <w:r w:rsidRPr="00F82220">
                  <w:rPr>
                    <w:rStyle w:val="Hyperlink"/>
                    <w:noProof/>
                  </w:rPr>
                  <w:t>https://www.toms.com/us/corporate/blakes-bio.html</w:t>
                </w:r>
              </w:hyperlink>
            </w:p>
            <w:p w14:paraId="7AEE5394" w14:textId="77777777" w:rsidR="00707192" w:rsidRDefault="00707192" w:rsidP="00707192">
              <w:pPr>
                <w:pStyle w:val="Bibliography"/>
                <w:spacing w:line="360" w:lineRule="auto"/>
                <w:rPr>
                  <w:noProof/>
                </w:rPr>
              </w:pPr>
              <w:r>
                <w:rPr>
                  <w:noProof/>
                </w:rPr>
                <w:t xml:space="preserve">United States Government, 2023. </w:t>
              </w:r>
              <w:r>
                <w:rPr>
                  <w:i/>
                  <w:iCs/>
                  <w:noProof/>
                </w:rPr>
                <w:t xml:space="preserve">Assistance for Small Businesses. </w:t>
              </w:r>
              <w:r>
                <w:rPr>
                  <w:noProof/>
                </w:rPr>
                <w:t xml:space="preserve">[Online] </w:t>
              </w:r>
              <w:r>
                <w:rPr>
                  <w:noProof/>
                </w:rPr>
                <w:br/>
                <w:t xml:space="preserve">Available at: </w:t>
              </w:r>
              <w:hyperlink r:id="rId8" w:history="1">
                <w:r w:rsidRPr="00F82220">
                  <w:rPr>
                    <w:rStyle w:val="Hyperlink"/>
                    <w:noProof/>
                  </w:rPr>
                  <w:t>https://home.treasury.gov/policy-issues/coronavirus/assistance-for-small-businesses/small-business-tax-credit-programs</w:t>
                </w:r>
              </w:hyperlink>
            </w:p>
            <w:p w14:paraId="24095EEF" w14:textId="77777777" w:rsidR="00707192" w:rsidRDefault="00707192" w:rsidP="00707192">
              <w:pPr>
                <w:pStyle w:val="Bibliography"/>
                <w:spacing w:line="360" w:lineRule="auto"/>
                <w:rPr>
                  <w:noProof/>
                </w:rPr>
              </w:pPr>
              <w:r>
                <w:rPr>
                  <w:noProof/>
                </w:rPr>
                <w:t xml:space="preserve">Valentine, C. J., 2014. </w:t>
              </w:r>
              <w:r>
                <w:rPr>
                  <w:i/>
                  <w:iCs/>
                  <w:noProof/>
                </w:rPr>
                <w:t xml:space="preserve">Leadership: the leadership style of Steve Jobs, </w:t>
              </w:r>
              <w:r>
                <w:rPr>
                  <w:noProof/>
                </w:rPr>
                <w:t>s.l.: s.n.</w:t>
              </w:r>
            </w:p>
            <w:p w14:paraId="168BCE91" w14:textId="77777777" w:rsidR="00707192" w:rsidRDefault="00707192" w:rsidP="00707192">
              <w:pPr>
                <w:pStyle w:val="Bibliography"/>
                <w:spacing w:line="360" w:lineRule="auto"/>
                <w:rPr>
                  <w:noProof/>
                </w:rPr>
              </w:pPr>
              <w:r>
                <w:rPr>
                  <w:noProof/>
                </w:rPr>
                <w:lastRenderedPageBreak/>
                <w:t xml:space="preserve">Y Combinator, 2023. </w:t>
              </w:r>
              <w:r>
                <w:rPr>
                  <w:i/>
                  <w:iCs/>
                  <w:noProof/>
                </w:rPr>
                <w:t xml:space="preserve">Top Private YC Companies by Valuation. </w:t>
              </w:r>
              <w:r>
                <w:rPr>
                  <w:noProof/>
                </w:rPr>
                <w:t xml:space="preserve">[Online] </w:t>
              </w:r>
              <w:r>
                <w:rPr>
                  <w:noProof/>
                </w:rPr>
                <w:br/>
                <w:t xml:space="preserve">Available at: </w:t>
              </w:r>
              <w:hyperlink r:id="rId9" w:history="1">
                <w:r w:rsidRPr="00F82220">
                  <w:rPr>
                    <w:rStyle w:val="Hyperlink"/>
                    <w:noProof/>
                  </w:rPr>
                  <w:t>https://www.ycombinator.com/topcompanies/valuation</w:t>
                </w:r>
              </w:hyperlink>
            </w:p>
            <w:p w14:paraId="0C805F0E" w14:textId="77777777" w:rsidR="00707192" w:rsidRDefault="00707192" w:rsidP="00707192">
              <w:pPr>
                <w:pStyle w:val="Bibliography"/>
                <w:spacing w:line="360" w:lineRule="auto"/>
                <w:rPr>
                  <w:noProof/>
                </w:rPr>
              </w:pPr>
              <w:r>
                <w:rPr>
                  <w:noProof/>
                </w:rPr>
                <w:t xml:space="preserve">Yangailo, T. &amp; Qutieshat, A., 2022. Uncovering dominant characteristics for entrepreneurial intention and success in the last decade: a systematic literature review. </w:t>
              </w:r>
              <w:r>
                <w:rPr>
                  <w:i/>
                  <w:iCs/>
                  <w:noProof/>
                </w:rPr>
                <w:t xml:space="preserve">Entrepreneurship Education, </w:t>
              </w:r>
              <w:r>
                <w:rPr>
                  <w:noProof/>
                </w:rPr>
                <w:t>Volume 5, p. 145–178.</w:t>
              </w:r>
            </w:p>
            <w:p w14:paraId="33CB4F6A" w14:textId="77777777" w:rsidR="00707192" w:rsidRPr="00F82220" w:rsidRDefault="00707192" w:rsidP="00707192">
              <w:pPr>
                <w:spacing w:line="360" w:lineRule="auto"/>
              </w:pPr>
              <w:r>
                <w:rPr>
                  <w:b/>
                  <w:bCs/>
                  <w:noProof/>
                </w:rPr>
                <w:fldChar w:fldCharType="end"/>
              </w:r>
            </w:p>
          </w:sdtContent>
        </w:sdt>
      </w:sdtContent>
    </w:sdt>
    <w:sectPr w:rsidR="00707192" w:rsidRPr="00F822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rdia New">
    <w:altName w:val="Arial Unicode MS"/>
    <w:panose1 w:val="020B0304020202020204"/>
    <w:charset w:val="DE"/>
    <w:family w:val="roman"/>
    <w:notTrueType/>
    <w:pitch w:val="variable"/>
    <w:sig w:usb0="01000000" w:usb1="00000000" w:usb2="00000000" w:usb3="00000000" w:csb0="00010000" w:csb1="00000000"/>
  </w:font>
  <w:font w:name="等线 Light">
    <w:panose1 w:val="00000000000000000000"/>
    <w:charset w:val="80"/>
    <w:family w:val="roman"/>
    <w:notTrueType/>
    <w:pitch w:val="default"/>
  </w:font>
  <w:font w:name="Angsana New">
    <w:altName w:val="Arial Unicode MS"/>
    <w:panose1 w:val="02020603050405020304"/>
    <w:charset w:val="DE"/>
    <w:family w:val="roman"/>
    <w:notTrueType/>
    <w:pitch w:val="variable"/>
    <w:sig w:usb0="01000000" w:usb1="00000000" w:usb2="00000000" w:usb3="00000000" w:csb0="0001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94255A8"/>
    <w:multiLevelType w:val="hybridMultilevel"/>
    <w:tmpl w:val="5FDC1A2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applyBreaking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5F2C"/>
    <w:rsid w:val="001C749A"/>
    <w:rsid w:val="005E263D"/>
    <w:rsid w:val="00707192"/>
    <w:rsid w:val="00796D58"/>
    <w:rsid w:val="007D1862"/>
    <w:rsid w:val="009E7875"/>
    <w:rsid w:val="00A25F2C"/>
    <w:rsid w:val="00B5000A"/>
    <w:rsid w:val="00B86C5F"/>
    <w:rsid w:val="00D84056"/>
    <w:rsid w:val="00DD6435"/>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73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5F2C"/>
  </w:style>
  <w:style w:type="paragraph" w:styleId="Heading1">
    <w:name w:val="heading 1"/>
    <w:basedOn w:val="Normal"/>
    <w:next w:val="Normal"/>
    <w:link w:val="Heading1Char"/>
    <w:uiPriority w:val="9"/>
    <w:qFormat/>
    <w:rsid w:val="00A25F2C"/>
    <w:pPr>
      <w:keepNext/>
      <w:keepLines/>
      <w:spacing w:before="240" w:after="0"/>
      <w:outlineLvl w:val="0"/>
    </w:pPr>
    <w:rPr>
      <w:rFonts w:ascii="Times New Roman" w:eastAsiaTheme="majorEastAsia" w:hAnsi="Times New Roman" w:cstheme="majorBidi"/>
      <w:b/>
      <w:color w:val="2F5496" w:themeColor="accent1" w:themeShade="BF"/>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F2C"/>
    <w:rPr>
      <w:rFonts w:ascii="Times New Roman" w:eastAsiaTheme="majorEastAsia" w:hAnsi="Times New Roman" w:cstheme="majorBidi"/>
      <w:b/>
      <w:color w:val="2F5496" w:themeColor="accent1" w:themeShade="BF"/>
      <w:sz w:val="28"/>
      <w:szCs w:val="40"/>
    </w:rPr>
  </w:style>
  <w:style w:type="paragraph" w:customStyle="1" w:styleId="pb-2">
    <w:name w:val="pb-2"/>
    <w:basedOn w:val="Normal"/>
    <w:rsid w:val="00A25F2C"/>
    <w:pPr>
      <w:spacing w:before="100" w:beforeAutospacing="1" w:after="100" w:afterAutospacing="1" w:line="240" w:lineRule="auto"/>
    </w:pPr>
    <w:rPr>
      <w:rFonts w:ascii="Times New Roman" w:eastAsia="Times New Roman" w:hAnsi="Times New Roman" w:cs="Times New Roman"/>
      <w:kern w:val="0"/>
      <w:sz w:val="24"/>
      <w:szCs w:val="24"/>
      <w:lang w:eastAsia="en-IN" w:bidi="ar-SA"/>
      <w14:ligatures w14:val="none"/>
    </w:rPr>
  </w:style>
  <w:style w:type="paragraph" w:styleId="ListParagraph">
    <w:name w:val="List Paragraph"/>
    <w:basedOn w:val="Normal"/>
    <w:uiPriority w:val="34"/>
    <w:qFormat/>
    <w:rsid w:val="00D84056"/>
    <w:pPr>
      <w:ind w:left="720"/>
      <w:contextualSpacing/>
    </w:pPr>
    <w:rPr>
      <w:rFonts w:ascii="Times New Roman" w:hAnsi="Times New Roman"/>
      <w:kern w:val="0"/>
      <w:sz w:val="24"/>
      <w:szCs w:val="22"/>
      <w:lang w:bidi="ar-SA"/>
      <w14:ligatures w14:val="none"/>
    </w:rPr>
  </w:style>
  <w:style w:type="character" w:customStyle="1" w:styleId="issue-underline">
    <w:name w:val="issue-underline"/>
    <w:basedOn w:val="DefaultParagraphFont"/>
    <w:rsid w:val="00D84056"/>
  </w:style>
  <w:style w:type="paragraph" w:styleId="Bibliography">
    <w:name w:val="Bibliography"/>
    <w:basedOn w:val="Normal"/>
    <w:next w:val="Normal"/>
    <w:uiPriority w:val="37"/>
    <w:unhideWhenUsed/>
    <w:rsid w:val="00707192"/>
    <w:rPr>
      <w:rFonts w:ascii="Times New Roman" w:hAnsi="Times New Roman"/>
      <w:kern w:val="0"/>
      <w:sz w:val="24"/>
      <w:szCs w:val="22"/>
      <w:lang w:bidi="ar-SA"/>
      <w14:ligatures w14:val="none"/>
    </w:rPr>
  </w:style>
  <w:style w:type="character" w:styleId="Hyperlink">
    <w:name w:val="Hyperlink"/>
    <w:basedOn w:val="DefaultParagraphFont"/>
    <w:uiPriority w:val="99"/>
    <w:unhideWhenUsed/>
    <w:rsid w:val="00707192"/>
    <w:rPr>
      <w:color w:val="0563C1" w:themeColor="hyperlink"/>
      <w:u w:val="single"/>
    </w:rPr>
  </w:style>
  <w:style w:type="paragraph" w:styleId="TOCHeading">
    <w:name w:val="TOC Heading"/>
    <w:basedOn w:val="Heading1"/>
    <w:next w:val="Normal"/>
    <w:uiPriority w:val="39"/>
    <w:unhideWhenUsed/>
    <w:qFormat/>
    <w:rsid w:val="00707192"/>
    <w:pPr>
      <w:outlineLvl w:val="9"/>
    </w:pPr>
    <w:rPr>
      <w:rFonts w:asciiTheme="majorHAnsi" w:hAnsiTheme="majorHAnsi"/>
      <w:b w:val="0"/>
      <w:kern w:val="0"/>
      <w:sz w:val="32"/>
      <w:szCs w:val="32"/>
      <w:lang w:val="en-US" w:bidi="ar-SA"/>
      <w14:ligatures w14:val="none"/>
    </w:rPr>
  </w:style>
  <w:style w:type="paragraph" w:styleId="TOC1">
    <w:name w:val="toc 1"/>
    <w:basedOn w:val="Normal"/>
    <w:next w:val="Normal"/>
    <w:autoRedefine/>
    <w:uiPriority w:val="39"/>
    <w:unhideWhenUsed/>
    <w:rsid w:val="00707192"/>
    <w:pPr>
      <w:spacing w:after="100"/>
    </w:pPr>
  </w:style>
  <w:style w:type="paragraph" w:styleId="BalloonText">
    <w:name w:val="Balloon Text"/>
    <w:basedOn w:val="Normal"/>
    <w:link w:val="BalloonTextChar"/>
    <w:uiPriority w:val="99"/>
    <w:semiHidden/>
    <w:unhideWhenUsed/>
    <w:rsid w:val="00DD6435"/>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DD6435"/>
    <w:rPr>
      <w:rFonts w:ascii="Tahoma" w:hAnsi="Tahoma" w:cs="Angsana New"/>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5F2C"/>
  </w:style>
  <w:style w:type="paragraph" w:styleId="Heading1">
    <w:name w:val="heading 1"/>
    <w:basedOn w:val="Normal"/>
    <w:next w:val="Normal"/>
    <w:link w:val="Heading1Char"/>
    <w:uiPriority w:val="9"/>
    <w:qFormat/>
    <w:rsid w:val="00A25F2C"/>
    <w:pPr>
      <w:keepNext/>
      <w:keepLines/>
      <w:spacing w:before="240" w:after="0"/>
      <w:outlineLvl w:val="0"/>
    </w:pPr>
    <w:rPr>
      <w:rFonts w:ascii="Times New Roman" w:eastAsiaTheme="majorEastAsia" w:hAnsi="Times New Roman" w:cstheme="majorBidi"/>
      <w:b/>
      <w:color w:val="2F5496" w:themeColor="accent1" w:themeShade="BF"/>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F2C"/>
    <w:rPr>
      <w:rFonts w:ascii="Times New Roman" w:eastAsiaTheme="majorEastAsia" w:hAnsi="Times New Roman" w:cstheme="majorBidi"/>
      <w:b/>
      <w:color w:val="2F5496" w:themeColor="accent1" w:themeShade="BF"/>
      <w:sz w:val="28"/>
      <w:szCs w:val="40"/>
    </w:rPr>
  </w:style>
  <w:style w:type="paragraph" w:customStyle="1" w:styleId="pb-2">
    <w:name w:val="pb-2"/>
    <w:basedOn w:val="Normal"/>
    <w:rsid w:val="00A25F2C"/>
    <w:pPr>
      <w:spacing w:before="100" w:beforeAutospacing="1" w:after="100" w:afterAutospacing="1" w:line="240" w:lineRule="auto"/>
    </w:pPr>
    <w:rPr>
      <w:rFonts w:ascii="Times New Roman" w:eastAsia="Times New Roman" w:hAnsi="Times New Roman" w:cs="Times New Roman"/>
      <w:kern w:val="0"/>
      <w:sz w:val="24"/>
      <w:szCs w:val="24"/>
      <w:lang w:eastAsia="en-IN" w:bidi="ar-SA"/>
      <w14:ligatures w14:val="none"/>
    </w:rPr>
  </w:style>
  <w:style w:type="paragraph" w:styleId="ListParagraph">
    <w:name w:val="List Paragraph"/>
    <w:basedOn w:val="Normal"/>
    <w:uiPriority w:val="34"/>
    <w:qFormat/>
    <w:rsid w:val="00D84056"/>
    <w:pPr>
      <w:ind w:left="720"/>
      <w:contextualSpacing/>
    </w:pPr>
    <w:rPr>
      <w:rFonts w:ascii="Times New Roman" w:hAnsi="Times New Roman"/>
      <w:kern w:val="0"/>
      <w:sz w:val="24"/>
      <w:szCs w:val="22"/>
      <w:lang w:bidi="ar-SA"/>
      <w14:ligatures w14:val="none"/>
    </w:rPr>
  </w:style>
  <w:style w:type="character" w:customStyle="1" w:styleId="issue-underline">
    <w:name w:val="issue-underline"/>
    <w:basedOn w:val="DefaultParagraphFont"/>
    <w:rsid w:val="00D84056"/>
  </w:style>
  <w:style w:type="paragraph" w:styleId="Bibliography">
    <w:name w:val="Bibliography"/>
    <w:basedOn w:val="Normal"/>
    <w:next w:val="Normal"/>
    <w:uiPriority w:val="37"/>
    <w:unhideWhenUsed/>
    <w:rsid w:val="00707192"/>
    <w:rPr>
      <w:rFonts w:ascii="Times New Roman" w:hAnsi="Times New Roman"/>
      <w:kern w:val="0"/>
      <w:sz w:val="24"/>
      <w:szCs w:val="22"/>
      <w:lang w:bidi="ar-SA"/>
      <w14:ligatures w14:val="none"/>
    </w:rPr>
  </w:style>
  <w:style w:type="character" w:styleId="Hyperlink">
    <w:name w:val="Hyperlink"/>
    <w:basedOn w:val="DefaultParagraphFont"/>
    <w:uiPriority w:val="99"/>
    <w:unhideWhenUsed/>
    <w:rsid w:val="00707192"/>
    <w:rPr>
      <w:color w:val="0563C1" w:themeColor="hyperlink"/>
      <w:u w:val="single"/>
    </w:rPr>
  </w:style>
  <w:style w:type="paragraph" w:styleId="TOCHeading">
    <w:name w:val="TOC Heading"/>
    <w:basedOn w:val="Heading1"/>
    <w:next w:val="Normal"/>
    <w:uiPriority w:val="39"/>
    <w:unhideWhenUsed/>
    <w:qFormat/>
    <w:rsid w:val="00707192"/>
    <w:pPr>
      <w:outlineLvl w:val="9"/>
    </w:pPr>
    <w:rPr>
      <w:rFonts w:asciiTheme="majorHAnsi" w:hAnsiTheme="majorHAnsi"/>
      <w:b w:val="0"/>
      <w:kern w:val="0"/>
      <w:sz w:val="32"/>
      <w:szCs w:val="32"/>
      <w:lang w:val="en-US" w:bidi="ar-SA"/>
      <w14:ligatures w14:val="none"/>
    </w:rPr>
  </w:style>
  <w:style w:type="paragraph" w:styleId="TOC1">
    <w:name w:val="toc 1"/>
    <w:basedOn w:val="Normal"/>
    <w:next w:val="Normal"/>
    <w:autoRedefine/>
    <w:uiPriority w:val="39"/>
    <w:unhideWhenUsed/>
    <w:rsid w:val="00707192"/>
    <w:pPr>
      <w:spacing w:after="100"/>
    </w:pPr>
  </w:style>
  <w:style w:type="paragraph" w:styleId="BalloonText">
    <w:name w:val="Balloon Text"/>
    <w:basedOn w:val="Normal"/>
    <w:link w:val="BalloonTextChar"/>
    <w:uiPriority w:val="99"/>
    <w:semiHidden/>
    <w:unhideWhenUsed/>
    <w:rsid w:val="00DD6435"/>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DD6435"/>
    <w:rPr>
      <w:rFonts w:ascii="Tahoma" w:hAnsi="Tahoma" w:cs="Angsana New"/>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385544">
      <w:bodyDiv w:val="1"/>
      <w:marLeft w:val="0"/>
      <w:marRight w:val="0"/>
      <w:marTop w:val="0"/>
      <w:marBottom w:val="0"/>
      <w:divBdr>
        <w:top w:val="none" w:sz="0" w:space="0" w:color="auto"/>
        <w:left w:val="none" w:sz="0" w:space="0" w:color="auto"/>
        <w:bottom w:val="none" w:sz="0" w:space="0" w:color="auto"/>
        <w:right w:val="none" w:sz="0" w:space="0" w:color="auto"/>
      </w:divBdr>
    </w:div>
    <w:div w:id="109784437">
      <w:bodyDiv w:val="1"/>
      <w:marLeft w:val="0"/>
      <w:marRight w:val="0"/>
      <w:marTop w:val="0"/>
      <w:marBottom w:val="0"/>
      <w:divBdr>
        <w:top w:val="none" w:sz="0" w:space="0" w:color="auto"/>
        <w:left w:val="none" w:sz="0" w:space="0" w:color="auto"/>
        <w:bottom w:val="none" w:sz="0" w:space="0" w:color="auto"/>
        <w:right w:val="none" w:sz="0" w:space="0" w:color="auto"/>
      </w:divBdr>
    </w:div>
    <w:div w:id="498157709">
      <w:bodyDiv w:val="1"/>
      <w:marLeft w:val="0"/>
      <w:marRight w:val="0"/>
      <w:marTop w:val="0"/>
      <w:marBottom w:val="0"/>
      <w:divBdr>
        <w:top w:val="none" w:sz="0" w:space="0" w:color="auto"/>
        <w:left w:val="none" w:sz="0" w:space="0" w:color="auto"/>
        <w:bottom w:val="none" w:sz="0" w:space="0" w:color="auto"/>
        <w:right w:val="none" w:sz="0" w:space="0" w:color="auto"/>
      </w:divBdr>
    </w:div>
    <w:div w:id="1136024198">
      <w:bodyDiv w:val="1"/>
      <w:marLeft w:val="0"/>
      <w:marRight w:val="0"/>
      <w:marTop w:val="0"/>
      <w:marBottom w:val="0"/>
      <w:divBdr>
        <w:top w:val="none" w:sz="0" w:space="0" w:color="auto"/>
        <w:left w:val="none" w:sz="0" w:space="0" w:color="auto"/>
        <w:bottom w:val="none" w:sz="0" w:space="0" w:color="auto"/>
        <w:right w:val="none" w:sz="0" w:space="0" w:color="auto"/>
      </w:divBdr>
    </w:div>
    <w:div w:id="1701661097">
      <w:bodyDiv w:val="1"/>
      <w:marLeft w:val="0"/>
      <w:marRight w:val="0"/>
      <w:marTop w:val="0"/>
      <w:marBottom w:val="0"/>
      <w:divBdr>
        <w:top w:val="none" w:sz="0" w:space="0" w:color="auto"/>
        <w:left w:val="none" w:sz="0" w:space="0" w:color="auto"/>
        <w:bottom w:val="none" w:sz="0" w:space="0" w:color="auto"/>
        <w:right w:val="none" w:sz="0" w:space="0" w:color="auto"/>
      </w:divBdr>
    </w:div>
    <w:div w:id="1815178046">
      <w:bodyDiv w:val="1"/>
      <w:marLeft w:val="0"/>
      <w:marRight w:val="0"/>
      <w:marTop w:val="0"/>
      <w:marBottom w:val="0"/>
      <w:divBdr>
        <w:top w:val="none" w:sz="0" w:space="0" w:color="auto"/>
        <w:left w:val="none" w:sz="0" w:space="0" w:color="auto"/>
        <w:bottom w:val="none" w:sz="0" w:space="0" w:color="auto"/>
        <w:right w:val="none" w:sz="0" w:space="0" w:color="auto"/>
      </w:divBdr>
    </w:div>
    <w:div w:id="2045012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treasury.gov/policy-issues/coronavirus/assistance-for-small-businesses/small-business-tax-credit-programs" TargetMode="External"/><Relationship Id="rId3" Type="http://schemas.openxmlformats.org/officeDocument/2006/relationships/styles" Target="styles.xml"/><Relationship Id="rId7" Type="http://schemas.openxmlformats.org/officeDocument/2006/relationships/hyperlink" Target="https://www.toms.com/us/corporate/blakes-bio.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www.ycombinator.com/topcompanies/valu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Jos12</b:Tag>
    <b:SourceType>JournalArticle</b:SourceType>
    <b:Guid>{31F1EA3B-B762-49A8-85CA-D2E4302D50B5}</b:Guid>
    <b:Author>
      <b:Author>
        <b:NameList>
          <b:Person>
            <b:Last>Anchorena</b:Last>
            <b:First>Jose</b:First>
            <b:Middle>F.</b:Middle>
          </b:Person>
          <b:Person>
            <b:Last>Ronconi</b:Last>
            <b:First>Lucas</b:First>
          </b:Person>
        </b:NameList>
      </b:Author>
    </b:Author>
    <b:Title>Entrepreneurship, Entrepreneurial Values, and Public Policy in Argentina</b:Title>
    <b:JournalName>SSRN Electronic Journal</b:JournalName>
    <b:Year>2012</b:Year>
    <b:Pages>1-50</b:Pages>
    <b:RefOrder>3</b:RefOrder>
  </b:Source>
  <b:Source>
    <b:Tag>Mil14</b:Tag>
    <b:SourceType>JournalArticle</b:SourceType>
    <b:Guid>{D330FE58-5518-45C0-8494-D648479D58A7}</b:Guid>
    <b:Author>
      <b:Author>
        <b:NameList>
          <b:Person>
            <b:Last>Bateman</b:Last>
            <b:First>Milford</b:First>
          </b:Person>
        </b:NameList>
      </b:Author>
    </b:Author>
    <b:Title>The Rise and Fall of Muhammad Yunus and the Microcredit Model</b:Title>
    <b:JournalName>SSRN Electronic Journal</b:JournalName>
    <b:Year>2014</b:Year>
    <b:RefOrder>4</b:RefOrder>
  </b:Source>
  <b:Source>
    <b:Tag>YCo23</b:Tag>
    <b:SourceType>InternetSite</b:SourceType>
    <b:Guid>{BD4AAA7E-2200-456C-B15F-B14F9B133225}</b:Guid>
    <b:Author>
      <b:Author>
        <b:Corporate>Y Combinator </b:Corporate>
      </b:Author>
    </b:Author>
    <b:Title>Top Private YC Companiesby Valuation</b:Title>
    <b:Year>2023</b:Year>
    <b:URL>https://www.ycombinator.com/topcompanies/valuation</b:URL>
    <b:RefOrder>7</b:RefOrder>
  </b:Source>
  <b:Source>
    <b:Tag>Uni234</b:Tag>
    <b:SourceType>InternetSite</b:SourceType>
    <b:Guid>{DB1A8F98-9C1D-4345-8640-95E909F85DFF}</b:Guid>
    <b:Author>
      <b:Author>
        <b:Corporate>United States Government</b:Corporate>
      </b:Author>
    </b:Author>
    <b:Title>Assistance for Small Businesses</b:Title>
    <b:Year>2023</b:Year>
    <b:URL>https://home.treasury.gov/policy-issues/coronavirus/assistance-for-small-businesses/small-business-tax-credit-programs</b:URL>
    <b:RefOrder>8</b:RefOrder>
  </b:Source>
</b:Sources>
</file>

<file path=customXml/itemProps1.xml><?xml version="1.0" encoding="utf-8"?>
<ds:datastoreItem xmlns:ds="http://schemas.openxmlformats.org/officeDocument/2006/customXml" ds:itemID="{37385BB8-933D-49A2-A162-D19B710814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3282</Words>
  <Characters>18708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4</cp:revision>
  <dcterms:created xsi:type="dcterms:W3CDTF">2023-08-24T23:23:00Z</dcterms:created>
  <dcterms:modified xsi:type="dcterms:W3CDTF">2023-08-24T23:26:00Z</dcterms:modified>
</cp:coreProperties>
</file>