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F9EB7" w14:textId="21648C66" w:rsidR="002122F6" w:rsidRPr="00A16929" w:rsidRDefault="002122F6" w:rsidP="002122F6">
      <w:pPr>
        <w:jc w:val="center"/>
        <w:rPr>
          <w:rFonts w:ascii="Arial" w:hAnsi="Arial" w:cs="Arial"/>
          <w:b/>
          <w:bCs/>
          <w:sz w:val="22"/>
          <w:szCs w:val="22"/>
          <w:u w:val="single"/>
        </w:rPr>
      </w:pPr>
      <w:r w:rsidRPr="00A16929">
        <w:rPr>
          <w:rFonts w:ascii="Arial" w:hAnsi="Arial" w:cs="Arial"/>
          <w:b/>
          <w:bCs/>
          <w:sz w:val="22"/>
          <w:szCs w:val="22"/>
          <w:u w:val="single"/>
        </w:rPr>
        <w:t>Review of Quality and Methods that can Enhance Quality in Settings</w:t>
      </w:r>
    </w:p>
    <w:p w14:paraId="0E245812" w14:textId="77777777" w:rsidR="002122F6" w:rsidRPr="00A16929" w:rsidRDefault="002122F6">
      <w:pPr>
        <w:rPr>
          <w:rFonts w:ascii="Arial" w:hAnsi="Arial" w:cs="Arial"/>
          <w:sz w:val="22"/>
          <w:szCs w:val="22"/>
        </w:rPr>
      </w:pPr>
    </w:p>
    <w:p w14:paraId="05910D98" w14:textId="1D3658FA" w:rsidR="002122F6" w:rsidRPr="00A16929" w:rsidRDefault="002122F6">
      <w:pPr>
        <w:rPr>
          <w:rFonts w:ascii="Arial" w:hAnsi="Arial" w:cs="Arial"/>
          <w:b/>
          <w:bCs/>
          <w:sz w:val="22"/>
          <w:szCs w:val="22"/>
          <w:u w:val="single"/>
        </w:rPr>
      </w:pPr>
      <w:r w:rsidRPr="00A16929">
        <w:rPr>
          <w:rFonts w:ascii="Arial" w:hAnsi="Arial" w:cs="Arial"/>
          <w:b/>
          <w:bCs/>
          <w:sz w:val="22"/>
          <w:szCs w:val="22"/>
          <w:u w:val="single"/>
        </w:rPr>
        <w:t>What is Quality?</w:t>
      </w:r>
    </w:p>
    <w:p w14:paraId="39A04E3D" w14:textId="71131EC3" w:rsidR="00722D87" w:rsidRPr="00A16929" w:rsidRDefault="00722D87">
      <w:pPr>
        <w:rPr>
          <w:rFonts w:ascii="Arial" w:hAnsi="Arial" w:cs="Arial"/>
          <w:sz w:val="22"/>
          <w:szCs w:val="22"/>
        </w:rPr>
      </w:pPr>
      <w:r w:rsidRPr="00A16929">
        <w:rPr>
          <w:rFonts w:ascii="Arial" w:hAnsi="Arial" w:cs="Arial"/>
          <w:sz w:val="22"/>
          <w:szCs w:val="22"/>
        </w:rPr>
        <w:t>Quality is determined by how well a product or service meets the needs and expectations of the customer</w:t>
      </w:r>
      <w:r w:rsidR="0005450A" w:rsidRPr="00A16929">
        <w:rPr>
          <w:rFonts w:ascii="Arial" w:hAnsi="Arial" w:cs="Arial"/>
          <w:sz w:val="22"/>
          <w:szCs w:val="22"/>
        </w:rPr>
        <w:t>.</w:t>
      </w:r>
      <w:r w:rsidR="003F0663" w:rsidRPr="00A16929">
        <w:rPr>
          <w:rFonts w:ascii="Arial" w:hAnsi="Arial" w:cs="Arial"/>
          <w:sz w:val="22"/>
          <w:szCs w:val="22"/>
        </w:rPr>
        <w:t xml:space="preserve"> </w:t>
      </w:r>
      <w:proofErr w:type="spellStart"/>
      <w:r w:rsidR="003F0663" w:rsidRPr="00A16929">
        <w:rPr>
          <w:rFonts w:ascii="Arial" w:hAnsi="Arial" w:cs="Arial"/>
          <w:sz w:val="22"/>
          <w:szCs w:val="22"/>
        </w:rPr>
        <w:t>Khan,A</w:t>
      </w:r>
      <w:proofErr w:type="spellEnd"/>
      <w:r w:rsidR="003F0663" w:rsidRPr="00A16929">
        <w:rPr>
          <w:rFonts w:ascii="Arial" w:hAnsi="Arial" w:cs="Arial"/>
          <w:sz w:val="22"/>
          <w:szCs w:val="22"/>
        </w:rPr>
        <w:t xml:space="preserve">  (2023) </w:t>
      </w:r>
      <w:r w:rsidR="003F0663" w:rsidRPr="00A16929">
        <w:rPr>
          <w:rFonts w:ascii="Arial" w:hAnsi="Arial" w:cs="Arial"/>
          <w:sz w:val="22"/>
          <w:szCs w:val="22"/>
          <w:highlight w:val="yellow"/>
        </w:rPr>
        <w:t>Quality refers to the degree of excellence or superiority of something. It is a measure of how well a product, service, or process meets or exceeds customer expectations and requirements</w:t>
      </w:r>
      <w:r w:rsidRPr="00A16929">
        <w:rPr>
          <w:rFonts w:ascii="Arial" w:hAnsi="Arial" w:cs="Arial"/>
          <w:sz w:val="22"/>
          <w:szCs w:val="22"/>
        </w:rPr>
        <w:t xml:space="preserve">.  In childcare, quality is defined by its capacity to effectively meet and support the varied learning and developmental needs of each child.  Establishing a quality standard in education and care is crucial to guarantee that every child, irrespective of their unique differences, has equal access to the same educational opportunities and support. </w:t>
      </w:r>
      <w:r w:rsidR="006E57B5" w:rsidRPr="00A16929">
        <w:rPr>
          <w:rFonts w:ascii="Arial" w:hAnsi="Arial" w:cs="Arial"/>
          <w:sz w:val="22"/>
          <w:szCs w:val="22"/>
        </w:rPr>
        <w:t>Years, (2014)</w:t>
      </w:r>
      <w:r w:rsidRPr="00A16929">
        <w:rPr>
          <w:rFonts w:ascii="Arial" w:hAnsi="Arial" w:cs="Arial"/>
          <w:sz w:val="22"/>
          <w:szCs w:val="22"/>
          <w:highlight w:val="yellow"/>
        </w:rPr>
        <w:t xml:space="preserve"> identifies that quality improvement is all about ensuring that all settings and all professionals consider how best to create, maintain and improve provision in order to offer the highest quality learning and developing experiences for all children and their families.</w:t>
      </w:r>
      <w:r w:rsidRPr="00A16929">
        <w:rPr>
          <w:rFonts w:ascii="Arial" w:hAnsi="Arial" w:cs="Arial"/>
          <w:sz w:val="22"/>
          <w:szCs w:val="22"/>
        </w:rPr>
        <w:t xml:space="preserve">  A solid quality management system in educational institutions is vital for maintaining consistency in children's learning, educational interactions, and the care they receive.</w:t>
      </w:r>
    </w:p>
    <w:p w14:paraId="11EBD0C5" w14:textId="07CA2301" w:rsidR="00CC0220" w:rsidRPr="00A16929" w:rsidRDefault="00CC0220" w:rsidP="00CC0220">
      <w:pPr>
        <w:rPr>
          <w:rFonts w:ascii="Arial" w:hAnsi="Arial" w:cs="Arial"/>
          <w:sz w:val="22"/>
          <w:szCs w:val="22"/>
        </w:rPr>
      </w:pPr>
      <w:r w:rsidRPr="00A16929">
        <w:rPr>
          <w:rFonts w:ascii="Arial" w:hAnsi="Arial" w:cs="Arial"/>
          <w:sz w:val="22"/>
          <w:szCs w:val="22"/>
        </w:rPr>
        <w:t xml:space="preserve">When discussing quality in childcare settings, the following needs to be considered, </w:t>
      </w:r>
    </w:p>
    <w:p w14:paraId="444843D7" w14:textId="759575B8" w:rsidR="00CC0220" w:rsidRPr="00A16929" w:rsidRDefault="00CC0220" w:rsidP="00CC0220">
      <w:pPr>
        <w:pStyle w:val="ListParagraph"/>
        <w:numPr>
          <w:ilvl w:val="0"/>
          <w:numId w:val="3"/>
        </w:numPr>
        <w:rPr>
          <w:rFonts w:ascii="Arial" w:hAnsi="Arial" w:cs="Arial"/>
          <w:sz w:val="22"/>
          <w:szCs w:val="22"/>
        </w:rPr>
      </w:pPr>
      <w:r w:rsidRPr="00A16929">
        <w:rPr>
          <w:rFonts w:ascii="Arial" w:hAnsi="Arial" w:cs="Arial"/>
          <w:sz w:val="22"/>
          <w:szCs w:val="22"/>
        </w:rPr>
        <w:t>Staff to ratio</w:t>
      </w:r>
    </w:p>
    <w:p w14:paraId="4797145E" w14:textId="6C85C244" w:rsidR="00CC0220" w:rsidRPr="00A16929" w:rsidRDefault="00CC0220" w:rsidP="00CC0220">
      <w:pPr>
        <w:pStyle w:val="ListParagraph"/>
        <w:numPr>
          <w:ilvl w:val="0"/>
          <w:numId w:val="3"/>
        </w:numPr>
        <w:rPr>
          <w:rFonts w:ascii="Arial" w:hAnsi="Arial" w:cs="Arial"/>
          <w:sz w:val="22"/>
          <w:szCs w:val="22"/>
        </w:rPr>
      </w:pPr>
      <w:r w:rsidRPr="00A16929">
        <w:rPr>
          <w:rFonts w:ascii="Arial" w:hAnsi="Arial" w:cs="Arial"/>
          <w:sz w:val="22"/>
          <w:szCs w:val="22"/>
        </w:rPr>
        <w:t>Trained</w:t>
      </w:r>
      <w:r w:rsidR="003F0663" w:rsidRPr="00A16929">
        <w:rPr>
          <w:rFonts w:ascii="Arial" w:hAnsi="Arial" w:cs="Arial"/>
          <w:sz w:val="22"/>
          <w:szCs w:val="22"/>
        </w:rPr>
        <w:t xml:space="preserve"> qualified</w:t>
      </w:r>
      <w:r w:rsidRPr="00A16929">
        <w:rPr>
          <w:rFonts w:ascii="Arial" w:hAnsi="Arial" w:cs="Arial"/>
          <w:sz w:val="22"/>
          <w:szCs w:val="22"/>
        </w:rPr>
        <w:t xml:space="preserve"> staff</w:t>
      </w:r>
    </w:p>
    <w:p w14:paraId="43458DC3" w14:textId="6BF5AC30" w:rsidR="00CC0220" w:rsidRPr="00A16929" w:rsidRDefault="00CC0220" w:rsidP="00CC0220">
      <w:pPr>
        <w:pStyle w:val="ListParagraph"/>
        <w:numPr>
          <w:ilvl w:val="0"/>
          <w:numId w:val="3"/>
        </w:numPr>
        <w:rPr>
          <w:rFonts w:ascii="Arial" w:hAnsi="Arial" w:cs="Arial"/>
          <w:sz w:val="22"/>
          <w:szCs w:val="22"/>
        </w:rPr>
      </w:pPr>
      <w:r w:rsidRPr="00A16929">
        <w:rPr>
          <w:rFonts w:ascii="Arial" w:hAnsi="Arial" w:cs="Arial"/>
          <w:sz w:val="22"/>
          <w:szCs w:val="22"/>
        </w:rPr>
        <w:t>Child centred approach</w:t>
      </w:r>
    </w:p>
    <w:p w14:paraId="63EFB462" w14:textId="2DA03860" w:rsidR="00CC0220" w:rsidRPr="00A16929" w:rsidRDefault="00CC0220" w:rsidP="00CC0220">
      <w:pPr>
        <w:pStyle w:val="ListParagraph"/>
        <w:numPr>
          <w:ilvl w:val="0"/>
          <w:numId w:val="3"/>
        </w:numPr>
        <w:rPr>
          <w:rFonts w:ascii="Arial" w:hAnsi="Arial" w:cs="Arial"/>
          <w:sz w:val="22"/>
          <w:szCs w:val="22"/>
        </w:rPr>
      </w:pPr>
      <w:r w:rsidRPr="00A16929">
        <w:rPr>
          <w:rFonts w:ascii="Arial" w:hAnsi="Arial" w:cs="Arial"/>
          <w:sz w:val="22"/>
          <w:szCs w:val="22"/>
        </w:rPr>
        <w:t>Specialist provision</w:t>
      </w:r>
    </w:p>
    <w:p w14:paraId="62108E0C" w14:textId="5DC3EC70" w:rsidR="00CC0220" w:rsidRPr="00A16929" w:rsidRDefault="00747FA8" w:rsidP="00CC0220">
      <w:pPr>
        <w:rPr>
          <w:rFonts w:ascii="Arial" w:hAnsi="Arial" w:cs="Arial"/>
          <w:sz w:val="22"/>
          <w:szCs w:val="22"/>
        </w:rPr>
      </w:pPr>
      <w:r w:rsidRPr="00A16929">
        <w:rPr>
          <w:rFonts w:ascii="Arial" w:hAnsi="Arial" w:cs="Arial"/>
          <w:sz w:val="22"/>
          <w:szCs w:val="22"/>
        </w:rPr>
        <w:t xml:space="preserve">To ensure that every child can access a quality education and enriching learning experience, it is vital for all educational institutions to aim for a standardized approach. If a </w:t>
      </w:r>
      <w:r w:rsidR="00E63452" w:rsidRPr="00A16929">
        <w:rPr>
          <w:rFonts w:ascii="Arial" w:hAnsi="Arial" w:cs="Arial"/>
          <w:sz w:val="22"/>
          <w:szCs w:val="22"/>
        </w:rPr>
        <w:t>setting</w:t>
      </w:r>
      <w:r w:rsidRPr="00A16929">
        <w:rPr>
          <w:rFonts w:ascii="Arial" w:hAnsi="Arial" w:cs="Arial"/>
          <w:sz w:val="22"/>
          <w:szCs w:val="22"/>
        </w:rPr>
        <w:t xml:space="preserve"> situated in a low-income neighbourhood is unlikely to meet recognized quality standards, it would put the children living there at a disadvantage. In agreement  with this </w:t>
      </w:r>
      <w:r w:rsidRPr="00A16929">
        <w:rPr>
          <w:rFonts w:ascii="Arial" w:hAnsi="Arial" w:cs="Arial"/>
          <w:sz w:val="22"/>
          <w:szCs w:val="22"/>
          <w:highlight w:val="yellow"/>
        </w:rPr>
        <w:t>Leana, Appelbaum and Shevchuk, (2009) state that high-quality care and a stable childcare teaching workforce are associated with better educational and developmental outcomes for children from all backgrounds, but the effects are especially pronounced for children in low-income families or those at risk for low educational</w:t>
      </w:r>
      <w:r w:rsidRPr="00A16929">
        <w:rPr>
          <w:rFonts w:ascii="Arial" w:hAnsi="Arial" w:cs="Arial"/>
          <w:sz w:val="22"/>
          <w:szCs w:val="22"/>
        </w:rPr>
        <w:t xml:space="preserve"> performance. The Quality Framework was created to unite the essential standards required for delivering high-quality services.</w:t>
      </w:r>
      <w:r w:rsidR="00411DA1" w:rsidRPr="00A16929">
        <w:rPr>
          <w:rFonts w:ascii="Arial" w:hAnsi="Arial" w:cs="Arial"/>
          <w:sz w:val="22"/>
          <w:szCs w:val="22"/>
        </w:rPr>
        <w:t xml:space="preserve">. Welsh Government (2022) highlights that </w:t>
      </w:r>
      <w:r w:rsidR="00411DA1" w:rsidRPr="00A16929">
        <w:rPr>
          <w:rFonts w:ascii="Arial" w:hAnsi="Arial" w:cs="Arial"/>
          <w:sz w:val="22"/>
          <w:szCs w:val="22"/>
          <w:highlight w:val="yellow"/>
        </w:rPr>
        <w:t>the guidance sets out what schools and others in the education system ‘must’ and ‘should’ do under the framework for evaluation, improvement and accountability.</w:t>
      </w:r>
      <w:r w:rsidR="0018129C" w:rsidRPr="00A16929">
        <w:rPr>
          <w:rFonts w:ascii="Arial" w:hAnsi="Arial" w:cs="Arial"/>
          <w:sz w:val="22"/>
          <w:szCs w:val="22"/>
        </w:rPr>
        <w:t xml:space="preserve"> There is a shared belief among experts and practitioners that creating high-quality environments is essential for the healthy development of young children. Environments that provide high-quality education greatly enhance children's mental, social, emotional, and physical development, creating an essential base for their future accomplishments.</w:t>
      </w:r>
      <w:r w:rsidR="003F0663" w:rsidRPr="00A16929">
        <w:rPr>
          <w:rFonts w:ascii="Arial" w:hAnsi="Arial" w:cs="Arial"/>
          <w:sz w:val="22"/>
          <w:szCs w:val="22"/>
        </w:rPr>
        <w:t xml:space="preserve"> Birth to 5 Matters, (no date) identifies that </w:t>
      </w:r>
      <w:r w:rsidR="003F0663" w:rsidRPr="00A16929">
        <w:rPr>
          <w:rFonts w:ascii="Arial" w:hAnsi="Arial" w:cs="Arial"/>
          <w:sz w:val="22"/>
          <w:szCs w:val="22"/>
          <w:highlight w:val="yellow"/>
        </w:rPr>
        <w:t>research shows that effective high-quality experiences in the early years will have a significant positive impact on children’s development, their progress through school and on into adult life.</w:t>
      </w:r>
    </w:p>
    <w:p w14:paraId="32155A99" w14:textId="7D0D3C82" w:rsidR="003F0663" w:rsidRPr="00A16929" w:rsidRDefault="00E2673B" w:rsidP="00CC0220">
      <w:pPr>
        <w:rPr>
          <w:rFonts w:ascii="Arial" w:hAnsi="Arial" w:cs="Arial"/>
          <w:sz w:val="22"/>
          <w:szCs w:val="22"/>
        </w:rPr>
      </w:pPr>
      <w:r w:rsidRPr="00A16929">
        <w:rPr>
          <w:rFonts w:ascii="Arial" w:hAnsi="Arial" w:cs="Arial"/>
          <w:sz w:val="22"/>
          <w:szCs w:val="22"/>
        </w:rPr>
        <w:t xml:space="preserve">In order for children to access a </w:t>
      </w:r>
      <w:r w:rsidR="0005450A" w:rsidRPr="00A16929">
        <w:rPr>
          <w:rFonts w:ascii="Arial" w:hAnsi="Arial" w:cs="Arial"/>
          <w:sz w:val="22"/>
          <w:szCs w:val="22"/>
        </w:rPr>
        <w:t>high-quality</w:t>
      </w:r>
      <w:r w:rsidRPr="00A16929">
        <w:rPr>
          <w:rFonts w:ascii="Arial" w:hAnsi="Arial" w:cs="Arial"/>
          <w:sz w:val="22"/>
          <w:szCs w:val="22"/>
        </w:rPr>
        <w:t xml:space="preserve"> education, p</w:t>
      </w:r>
      <w:r w:rsidR="003F0663" w:rsidRPr="00A16929">
        <w:rPr>
          <w:rFonts w:ascii="Arial" w:hAnsi="Arial" w:cs="Arial"/>
          <w:sz w:val="22"/>
          <w:szCs w:val="22"/>
        </w:rPr>
        <w:t xml:space="preserve">ractitioners </w:t>
      </w:r>
      <w:r w:rsidRPr="00A16929">
        <w:rPr>
          <w:rFonts w:ascii="Arial" w:hAnsi="Arial" w:cs="Arial"/>
          <w:sz w:val="22"/>
          <w:szCs w:val="22"/>
        </w:rPr>
        <w:t>have</w:t>
      </w:r>
      <w:r w:rsidR="003F0663" w:rsidRPr="00A16929">
        <w:rPr>
          <w:rFonts w:ascii="Arial" w:hAnsi="Arial" w:cs="Arial"/>
          <w:sz w:val="22"/>
          <w:szCs w:val="22"/>
        </w:rPr>
        <w:t xml:space="preserve"> to maintain up to date on current practices and knowledge through training and further research.</w:t>
      </w:r>
      <w:r w:rsidR="006A0D16" w:rsidRPr="00A16929">
        <w:rPr>
          <w:rFonts w:ascii="Arial" w:hAnsi="Arial" w:cs="Arial"/>
          <w:sz w:val="22"/>
          <w:szCs w:val="22"/>
        </w:rPr>
        <w:t xml:space="preserve"> </w:t>
      </w:r>
      <w:r w:rsidR="006A0D16" w:rsidRPr="00A16929">
        <w:rPr>
          <w:rFonts w:ascii="Arial" w:hAnsi="Arial" w:cs="Arial"/>
          <w:sz w:val="22"/>
          <w:szCs w:val="22"/>
        </w:rPr>
        <w:t xml:space="preserve">Mathers, Singler and </w:t>
      </w:r>
      <w:proofErr w:type="spellStart"/>
      <w:r w:rsidR="006A0D16" w:rsidRPr="00A16929">
        <w:rPr>
          <w:rFonts w:ascii="Arial" w:hAnsi="Arial" w:cs="Arial"/>
          <w:sz w:val="22"/>
          <w:szCs w:val="22"/>
        </w:rPr>
        <w:t>Karemaker</w:t>
      </w:r>
      <w:proofErr w:type="spellEnd"/>
      <w:r w:rsidR="006A0D16" w:rsidRPr="00A16929">
        <w:rPr>
          <w:rFonts w:ascii="Arial" w:hAnsi="Arial" w:cs="Arial"/>
          <w:sz w:val="22"/>
          <w:szCs w:val="22"/>
        </w:rPr>
        <w:t xml:space="preserve"> </w:t>
      </w:r>
      <w:r w:rsidR="006A0D16" w:rsidRPr="00A16929">
        <w:rPr>
          <w:rFonts w:ascii="Arial" w:hAnsi="Arial" w:cs="Arial"/>
          <w:sz w:val="22"/>
          <w:szCs w:val="22"/>
        </w:rPr>
        <w:t xml:space="preserve"> </w:t>
      </w:r>
      <w:r w:rsidR="006A0D16" w:rsidRPr="00A16929">
        <w:rPr>
          <w:rFonts w:ascii="Arial" w:hAnsi="Arial" w:cs="Arial"/>
          <w:sz w:val="22"/>
          <w:szCs w:val="22"/>
        </w:rPr>
        <w:t>(</w:t>
      </w:r>
      <w:r w:rsidR="006A0D16" w:rsidRPr="00A16929">
        <w:rPr>
          <w:rFonts w:ascii="Arial" w:hAnsi="Arial" w:cs="Arial"/>
          <w:sz w:val="22"/>
          <w:szCs w:val="22"/>
        </w:rPr>
        <w:t>2012)</w:t>
      </w:r>
      <w:r w:rsidR="006A0D16" w:rsidRPr="00A16929">
        <w:rPr>
          <w:rFonts w:ascii="Arial" w:hAnsi="Arial" w:cs="Arial"/>
          <w:sz w:val="22"/>
          <w:szCs w:val="22"/>
        </w:rPr>
        <w:t xml:space="preserve"> highlights </w:t>
      </w:r>
      <w:r w:rsidR="00E63452" w:rsidRPr="00A16929">
        <w:rPr>
          <w:rFonts w:ascii="Arial" w:hAnsi="Arial" w:cs="Arial"/>
          <w:sz w:val="22"/>
          <w:szCs w:val="22"/>
        </w:rPr>
        <w:t xml:space="preserve"> </w:t>
      </w:r>
      <w:r w:rsidR="00E63452" w:rsidRPr="00A16929">
        <w:rPr>
          <w:rFonts w:ascii="Arial" w:hAnsi="Arial" w:cs="Arial"/>
          <w:sz w:val="22"/>
          <w:szCs w:val="22"/>
          <w:highlight w:val="yellow"/>
        </w:rPr>
        <w:t xml:space="preserve">local authorities play a role in encouraging settings to improve the quality of their provision, and in supporting them to do so (e.g. by </w:t>
      </w:r>
      <w:r w:rsidR="00E63452" w:rsidRPr="00A16929">
        <w:rPr>
          <w:rFonts w:ascii="Arial" w:hAnsi="Arial" w:cs="Arial"/>
          <w:sz w:val="22"/>
          <w:szCs w:val="22"/>
          <w:highlight w:val="yellow"/>
        </w:rPr>
        <w:lastRenderedPageBreak/>
        <w:t>providing training and access to quality improvement tools and schemes).</w:t>
      </w:r>
      <w:r w:rsidR="003F0663" w:rsidRPr="00A16929">
        <w:rPr>
          <w:rFonts w:ascii="Arial" w:hAnsi="Arial" w:cs="Arial"/>
          <w:sz w:val="22"/>
          <w:szCs w:val="22"/>
        </w:rPr>
        <w:t xml:space="preserve"> To be able to maintain the high standard of curriculum learning and how to adapt to create a child centred approach to planning the activities needed to meet the children needs.</w:t>
      </w:r>
      <w:r w:rsidR="00DD65D6" w:rsidRPr="00A16929">
        <w:rPr>
          <w:rFonts w:ascii="Arial" w:hAnsi="Arial" w:cs="Arial"/>
          <w:sz w:val="22"/>
          <w:szCs w:val="22"/>
        </w:rPr>
        <w:t xml:space="preserve"> </w:t>
      </w:r>
      <w:r w:rsidRPr="00A16929">
        <w:rPr>
          <w:rFonts w:ascii="Arial" w:hAnsi="Arial" w:cs="Arial"/>
          <w:sz w:val="22"/>
          <w:szCs w:val="22"/>
        </w:rPr>
        <w:t>These quality standards were put in place to ensure that childcare settings worked towards these aims, the National minimum standards cover the Seven aims for settings under 12 in Wales.</w:t>
      </w:r>
      <w:r w:rsidR="0005450A" w:rsidRPr="00A16929">
        <w:rPr>
          <w:rFonts w:ascii="Arial" w:hAnsi="Arial" w:cs="Arial"/>
          <w:sz w:val="22"/>
          <w:szCs w:val="22"/>
        </w:rPr>
        <w:t xml:space="preserve"> </w:t>
      </w:r>
      <w:r w:rsidR="0005450A" w:rsidRPr="00A16929">
        <w:rPr>
          <w:rFonts w:ascii="Arial" w:hAnsi="Arial" w:cs="Arial"/>
          <w:sz w:val="22"/>
          <w:szCs w:val="22"/>
          <w:highlight w:val="yellow"/>
        </w:rPr>
        <w:t>The standards are intended to allow a flexible approach, allowing providers to develop quality provision tailored to the needs of children, parents and local communities.</w:t>
      </w:r>
      <w:r w:rsidR="0005450A" w:rsidRPr="00A16929">
        <w:rPr>
          <w:rFonts w:ascii="Arial" w:hAnsi="Arial" w:cs="Arial"/>
          <w:sz w:val="22"/>
          <w:szCs w:val="22"/>
        </w:rPr>
        <w:t xml:space="preserve"> (Welsh Government, 2016)</w:t>
      </w:r>
    </w:p>
    <w:p w14:paraId="5EAF46EF" w14:textId="77777777" w:rsidR="0005450A" w:rsidRPr="00A16929" w:rsidRDefault="0005450A" w:rsidP="00CC0220">
      <w:pPr>
        <w:rPr>
          <w:rFonts w:ascii="Arial" w:hAnsi="Arial" w:cs="Arial"/>
          <w:sz w:val="22"/>
          <w:szCs w:val="22"/>
        </w:rPr>
      </w:pPr>
    </w:p>
    <w:p w14:paraId="2901E350" w14:textId="0016A363" w:rsidR="002122F6" w:rsidRPr="00A16929" w:rsidRDefault="002122F6" w:rsidP="00CC0220">
      <w:pPr>
        <w:rPr>
          <w:rFonts w:ascii="Arial" w:hAnsi="Arial" w:cs="Arial"/>
          <w:b/>
          <w:bCs/>
          <w:sz w:val="22"/>
          <w:szCs w:val="22"/>
          <w:u w:val="single"/>
        </w:rPr>
      </w:pPr>
      <w:r w:rsidRPr="00A16929">
        <w:rPr>
          <w:rFonts w:ascii="Arial" w:hAnsi="Arial" w:cs="Arial"/>
          <w:b/>
          <w:bCs/>
          <w:sz w:val="22"/>
          <w:szCs w:val="22"/>
          <w:u w:val="single"/>
        </w:rPr>
        <w:t>Methods of Enhancing Quality</w:t>
      </w:r>
    </w:p>
    <w:p w14:paraId="2C3513BB" w14:textId="77777777" w:rsidR="008E54A8" w:rsidRPr="00A16929" w:rsidRDefault="0005450A" w:rsidP="00CC0220">
      <w:pPr>
        <w:rPr>
          <w:rFonts w:ascii="Arial" w:hAnsi="Arial" w:cs="Arial"/>
          <w:sz w:val="22"/>
          <w:szCs w:val="22"/>
        </w:rPr>
      </w:pPr>
      <w:r w:rsidRPr="00A16929">
        <w:rPr>
          <w:rFonts w:ascii="Arial" w:hAnsi="Arial" w:cs="Arial"/>
          <w:sz w:val="22"/>
          <w:szCs w:val="22"/>
        </w:rPr>
        <w:t>Once meeting the standards expected for quality, some settings go that extra mile to develop the quality of their setting. There are a variety of methods and tools that can be used to enhance quality provision such as ECERS, ITERS BEEL and so on. This paper will review ECERS and SSTEW methods to compare and contrast their efficiency .</w:t>
      </w:r>
    </w:p>
    <w:p w14:paraId="6442C2B1" w14:textId="77777777" w:rsidR="00A16929" w:rsidRPr="00A16929" w:rsidRDefault="0005450A" w:rsidP="00A16929">
      <w:pPr>
        <w:rPr>
          <w:rFonts w:ascii="Arial" w:hAnsi="Arial" w:cs="Arial"/>
          <w:sz w:val="22"/>
          <w:szCs w:val="22"/>
        </w:rPr>
      </w:pPr>
      <w:r w:rsidRPr="00A16929">
        <w:rPr>
          <w:rFonts w:ascii="Arial" w:hAnsi="Arial" w:cs="Arial"/>
          <w:sz w:val="22"/>
          <w:szCs w:val="22"/>
        </w:rPr>
        <w:t xml:space="preserve">ECERS </w:t>
      </w:r>
      <w:r w:rsidR="00AB6822" w:rsidRPr="00A16929">
        <w:rPr>
          <w:rFonts w:ascii="Arial" w:hAnsi="Arial" w:cs="Arial"/>
          <w:sz w:val="22"/>
          <w:szCs w:val="22"/>
        </w:rPr>
        <w:t xml:space="preserve">is a tool </w:t>
      </w:r>
      <w:r w:rsidR="008E54A8" w:rsidRPr="00A16929">
        <w:rPr>
          <w:rFonts w:ascii="Arial" w:hAnsi="Arial" w:cs="Arial"/>
          <w:sz w:val="22"/>
          <w:szCs w:val="22"/>
        </w:rPr>
        <w:t xml:space="preserve">to assess the quality of childcare and identify areas that could be improved upon within the </w:t>
      </w:r>
      <w:r w:rsidR="00E1467C" w:rsidRPr="00A16929">
        <w:rPr>
          <w:rFonts w:ascii="Arial" w:hAnsi="Arial" w:cs="Arial"/>
          <w:sz w:val="22"/>
          <w:szCs w:val="22"/>
        </w:rPr>
        <w:t>setting.</w:t>
      </w:r>
      <w:r w:rsidR="000D3379" w:rsidRPr="00A16929">
        <w:rPr>
          <w:rFonts w:ascii="Arial" w:hAnsi="Arial" w:cs="Arial"/>
          <w:sz w:val="22"/>
          <w:szCs w:val="22"/>
        </w:rPr>
        <w:t xml:space="preserve"> </w:t>
      </w:r>
      <w:r w:rsidR="000D3379" w:rsidRPr="00A16929">
        <w:rPr>
          <w:rFonts w:ascii="Arial" w:hAnsi="Arial" w:cs="Arial"/>
          <w:sz w:val="22"/>
          <w:szCs w:val="22"/>
        </w:rPr>
        <w:t xml:space="preserve">NYC Department of Education (2021) </w:t>
      </w:r>
    </w:p>
    <w:p w14:paraId="7033E839" w14:textId="77777777" w:rsidR="00A16929" w:rsidRPr="00A16929" w:rsidRDefault="00A16929" w:rsidP="00A16929">
      <w:pPr>
        <w:rPr>
          <w:rFonts w:ascii="Arial" w:hAnsi="Arial" w:cs="Arial"/>
          <w:sz w:val="22"/>
          <w:szCs w:val="22"/>
        </w:rPr>
      </w:pPr>
      <w:r w:rsidRPr="00A16929">
        <w:rPr>
          <w:rFonts w:ascii="Arial" w:hAnsi="Arial" w:cs="Arial"/>
          <w:sz w:val="22"/>
          <w:szCs w:val="22"/>
          <w:highlight w:val="yellow"/>
        </w:rPr>
        <w:t>ECERS-R are used nationally and internationally in quality assessment and improvement efforts, to monitor programs, evaluate programs to reward those with higher quality, evaluate the quality of programs to inform families, and to guide educators towards creating higher quality programs for the children they serve</w:t>
      </w:r>
    </w:p>
    <w:p w14:paraId="514D4AAD" w14:textId="1260D071" w:rsidR="007843EE" w:rsidRDefault="00E1467C" w:rsidP="007843EE">
      <w:pPr>
        <w:rPr>
          <w:rFonts w:ascii="Arial" w:hAnsi="Arial" w:cs="Arial"/>
          <w:sz w:val="22"/>
          <w:szCs w:val="22"/>
        </w:rPr>
      </w:pPr>
      <w:r w:rsidRPr="00A16929">
        <w:rPr>
          <w:rFonts w:ascii="Arial" w:hAnsi="Arial" w:cs="Arial"/>
          <w:sz w:val="22"/>
          <w:szCs w:val="22"/>
        </w:rPr>
        <w:t xml:space="preserve"> It</w:t>
      </w:r>
      <w:r w:rsidR="00996D66" w:rsidRPr="00A16929">
        <w:rPr>
          <w:rFonts w:ascii="Arial" w:hAnsi="Arial" w:cs="Arial"/>
          <w:sz w:val="22"/>
          <w:szCs w:val="22"/>
        </w:rPr>
        <w:t xml:space="preserve"> focuses on the classroom</w:t>
      </w:r>
      <w:r w:rsidRPr="00A16929">
        <w:rPr>
          <w:rFonts w:ascii="Arial" w:hAnsi="Arial" w:cs="Arial"/>
          <w:sz w:val="22"/>
          <w:szCs w:val="22"/>
        </w:rPr>
        <w:t xml:space="preserve"> environment and measures the </w:t>
      </w:r>
      <w:r w:rsidR="00EE295B" w:rsidRPr="00A16929">
        <w:rPr>
          <w:rFonts w:ascii="Arial" w:hAnsi="Arial" w:cs="Arial"/>
          <w:sz w:val="22"/>
          <w:szCs w:val="22"/>
        </w:rPr>
        <w:t>programmes for under three</w:t>
      </w:r>
      <w:r w:rsidR="004C0C3D" w:rsidRPr="00A16929">
        <w:rPr>
          <w:rFonts w:ascii="Arial" w:hAnsi="Arial" w:cs="Arial"/>
          <w:sz w:val="22"/>
          <w:szCs w:val="22"/>
        </w:rPr>
        <w:t xml:space="preserve"> years of age.</w:t>
      </w:r>
      <w:r w:rsidR="00D944E9" w:rsidRPr="00A16929">
        <w:rPr>
          <w:rFonts w:ascii="Arial" w:hAnsi="Arial" w:cs="Arial"/>
          <w:sz w:val="22"/>
          <w:szCs w:val="22"/>
        </w:rPr>
        <w:t xml:space="preserve"> This method </w:t>
      </w:r>
      <w:r w:rsidR="00593773" w:rsidRPr="00A16929">
        <w:rPr>
          <w:rFonts w:ascii="Arial" w:hAnsi="Arial" w:cs="Arial"/>
          <w:sz w:val="22"/>
          <w:szCs w:val="22"/>
        </w:rPr>
        <w:t>looks at the areas of the environment</w:t>
      </w:r>
      <w:r w:rsidR="00C715F5" w:rsidRPr="00A16929">
        <w:rPr>
          <w:rFonts w:ascii="Arial" w:hAnsi="Arial" w:cs="Arial"/>
          <w:sz w:val="22"/>
          <w:szCs w:val="22"/>
        </w:rPr>
        <w:t>, resources and the interactions with staff and children</w:t>
      </w:r>
      <w:r w:rsidR="00F6208B" w:rsidRPr="00A16929">
        <w:rPr>
          <w:rFonts w:ascii="Arial" w:hAnsi="Arial" w:cs="Arial"/>
          <w:sz w:val="22"/>
          <w:szCs w:val="22"/>
        </w:rPr>
        <w:t>.</w:t>
      </w:r>
      <w:r w:rsidR="004405A6" w:rsidRPr="00A16929">
        <w:rPr>
          <w:rFonts w:ascii="Arial" w:hAnsi="Arial" w:cs="Arial"/>
          <w:sz w:val="22"/>
          <w:szCs w:val="22"/>
        </w:rPr>
        <w:t xml:space="preserve"> </w:t>
      </w:r>
      <w:r w:rsidR="004405A6" w:rsidRPr="00A16929">
        <w:rPr>
          <w:rFonts w:ascii="Arial" w:hAnsi="Arial" w:cs="Arial"/>
          <w:sz w:val="22"/>
          <w:szCs w:val="22"/>
        </w:rPr>
        <w:t xml:space="preserve">Gordon et al </w:t>
      </w:r>
      <w:r w:rsidR="004405A6" w:rsidRPr="00A16929">
        <w:rPr>
          <w:rFonts w:ascii="Arial" w:hAnsi="Arial" w:cs="Arial"/>
          <w:sz w:val="22"/>
          <w:szCs w:val="22"/>
        </w:rPr>
        <w:t>(</w:t>
      </w:r>
      <w:r w:rsidR="004405A6" w:rsidRPr="00A16929">
        <w:rPr>
          <w:rFonts w:ascii="Arial" w:hAnsi="Arial" w:cs="Arial"/>
          <w:sz w:val="22"/>
          <w:szCs w:val="22"/>
        </w:rPr>
        <w:t>2013</w:t>
      </w:r>
      <w:r w:rsidR="004405A6" w:rsidRPr="00A16929">
        <w:rPr>
          <w:rFonts w:ascii="Arial" w:hAnsi="Arial" w:cs="Arial"/>
          <w:sz w:val="22"/>
          <w:szCs w:val="22"/>
        </w:rPr>
        <w:t>)</w:t>
      </w:r>
      <w:r w:rsidR="0021185B" w:rsidRPr="00A16929">
        <w:rPr>
          <w:rFonts w:ascii="Arial" w:hAnsi="Arial" w:cs="Arial"/>
          <w:sz w:val="22"/>
          <w:szCs w:val="22"/>
        </w:rPr>
        <w:t xml:space="preserve"> </w:t>
      </w:r>
      <w:r w:rsidR="0021185B" w:rsidRPr="00A16929">
        <w:rPr>
          <w:rFonts w:ascii="Arial" w:hAnsi="Arial" w:cs="Arial"/>
          <w:sz w:val="22"/>
          <w:szCs w:val="22"/>
          <w:highlight w:val="yellow"/>
        </w:rPr>
        <w:t xml:space="preserve">The ECERS have also played an important role in documenting the positive, but notably small, associations between child care quality and child development (Early et al., 2006; Kontos, 1991; Mashburn et al., 2008; McCartney, 1984; Montes, Hightower, Brugger, &amp; Moustafa, 2005; Peisner-Feinberg et al., 1999; Sylva et al., 2006; Zellman, Perlman, Le, &amp; </w:t>
      </w:r>
      <w:proofErr w:type="spellStart"/>
      <w:r w:rsidR="0021185B" w:rsidRPr="00A16929">
        <w:rPr>
          <w:rFonts w:ascii="Arial" w:hAnsi="Arial" w:cs="Arial"/>
          <w:sz w:val="22"/>
          <w:szCs w:val="22"/>
          <w:highlight w:val="yellow"/>
        </w:rPr>
        <w:t>Setodji</w:t>
      </w:r>
      <w:proofErr w:type="spellEnd"/>
      <w:r w:rsidR="0021185B" w:rsidRPr="00A16929">
        <w:rPr>
          <w:rFonts w:ascii="Arial" w:hAnsi="Arial" w:cs="Arial"/>
          <w:sz w:val="22"/>
          <w:szCs w:val="22"/>
          <w:highlight w:val="yellow"/>
        </w:rPr>
        <w:t>, 2008; Zill et al., 2003).</w:t>
      </w:r>
      <w:r w:rsidR="00330BAA" w:rsidRPr="00A16929">
        <w:rPr>
          <w:rFonts w:ascii="Arial" w:hAnsi="Arial" w:cs="Arial"/>
          <w:sz w:val="22"/>
          <w:szCs w:val="22"/>
        </w:rPr>
        <w:t xml:space="preserve"> </w:t>
      </w:r>
      <w:r w:rsidR="001E7A8E" w:rsidRPr="00A16929">
        <w:rPr>
          <w:rFonts w:ascii="Arial" w:hAnsi="Arial" w:cs="Arial"/>
          <w:sz w:val="22"/>
          <w:szCs w:val="22"/>
        </w:rPr>
        <w:t xml:space="preserve">Evaluation is conducted by systematically observing the environment, everyday activities, and the interactions between </w:t>
      </w:r>
      <w:r w:rsidR="001E7A8E" w:rsidRPr="00A16929">
        <w:rPr>
          <w:rFonts w:ascii="Arial" w:hAnsi="Arial" w:cs="Arial"/>
          <w:sz w:val="22"/>
          <w:szCs w:val="22"/>
        </w:rPr>
        <w:t>employees. Two</w:t>
      </w:r>
      <w:r w:rsidR="00330BAA" w:rsidRPr="00A16929">
        <w:rPr>
          <w:rFonts w:ascii="Arial" w:hAnsi="Arial" w:cs="Arial"/>
          <w:sz w:val="22"/>
          <w:szCs w:val="22"/>
        </w:rPr>
        <w:t xml:space="preserve"> qualified assessors carry out this evaluation by methodically observing the surroundings, staff, and the documents and programs in use in the </w:t>
      </w:r>
      <w:r w:rsidR="00330BAA" w:rsidRPr="00A16929">
        <w:rPr>
          <w:rFonts w:ascii="Arial" w:hAnsi="Arial" w:cs="Arial"/>
          <w:sz w:val="22"/>
          <w:szCs w:val="22"/>
        </w:rPr>
        <w:t>environment. A</w:t>
      </w:r>
      <w:r w:rsidR="00330BAA" w:rsidRPr="00A16929">
        <w:rPr>
          <w:rFonts w:ascii="Arial" w:hAnsi="Arial" w:cs="Arial"/>
          <w:sz w:val="22"/>
          <w:szCs w:val="22"/>
        </w:rPr>
        <w:t xml:space="preserve"> scoring system is implemented for </w:t>
      </w:r>
      <w:r w:rsidR="00330BAA" w:rsidRPr="00A16929">
        <w:rPr>
          <w:rFonts w:ascii="Arial" w:hAnsi="Arial" w:cs="Arial"/>
          <w:sz w:val="22"/>
          <w:szCs w:val="22"/>
        </w:rPr>
        <w:t>each The</w:t>
      </w:r>
      <w:r w:rsidR="00330BAA" w:rsidRPr="00A16929">
        <w:rPr>
          <w:rFonts w:ascii="Arial" w:hAnsi="Arial" w:cs="Arial"/>
          <w:sz w:val="22"/>
          <w:szCs w:val="22"/>
        </w:rPr>
        <w:t xml:space="preserve"> assessment is divided into seven distinct domains, of which six are oriented towards children, while one is centred on </w:t>
      </w:r>
      <w:r w:rsidR="00330BAA" w:rsidRPr="00A16929">
        <w:rPr>
          <w:rFonts w:ascii="Arial" w:hAnsi="Arial" w:cs="Arial"/>
          <w:sz w:val="22"/>
          <w:szCs w:val="22"/>
        </w:rPr>
        <w:t>adults. All</w:t>
      </w:r>
      <w:r w:rsidR="00330BAA" w:rsidRPr="00A16929">
        <w:rPr>
          <w:rFonts w:ascii="Arial" w:hAnsi="Arial" w:cs="Arial"/>
          <w:sz w:val="22"/>
          <w:szCs w:val="22"/>
        </w:rPr>
        <w:t xml:space="preserve"> areas are rated on a scale of 1 to 7, wherein a score of 1 signifies low-quality care and a score of 7 represents a high standard of care.</w:t>
      </w:r>
      <w:r w:rsidR="004C0C3D" w:rsidRPr="00A16929">
        <w:rPr>
          <w:rFonts w:ascii="Arial" w:hAnsi="Arial" w:cs="Arial"/>
          <w:sz w:val="22"/>
          <w:szCs w:val="22"/>
        </w:rPr>
        <w:t xml:space="preserve"> </w:t>
      </w:r>
      <w:r w:rsidR="007843EE" w:rsidRPr="00A16929">
        <w:rPr>
          <w:rFonts w:ascii="Arial" w:hAnsi="Arial" w:cs="Arial"/>
          <w:sz w:val="22"/>
          <w:szCs w:val="22"/>
        </w:rPr>
        <w:t xml:space="preserve">Calder, P. (1995) Identifies the </w:t>
      </w:r>
      <w:r w:rsidR="007843EE" w:rsidRPr="00A16929">
        <w:rPr>
          <w:rFonts w:ascii="Arial" w:hAnsi="Arial" w:cs="Arial"/>
          <w:sz w:val="22"/>
          <w:szCs w:val="22"/>
          <w:highlight w:val="yellow"/>
        </w:rPr>
        <w:t>advantages of using ECERS included the short time span  for administering the scale and its ability to provide comparison measures on a number of criteria which child care professionals have agreed are significant.</w:t>
      </w:r>
      <w:r w:rsidR="008545CE" w:rsidRPr="00A16929">
        <w:rPr>
          <w:rFonts w:ascii="Arial" w:hAnsi="Arial" w:cs="Arial"/>
          <w:sz w:val="22"/>
          <w:szCs w:val="22"/>
        </w:rPr>
        <w:t xml:space="preserve"> </w:t>
      </w:r>
      <w:r w:rsidR="008E1AF4" w:rsidRPr="00A16929">
        <w:rPr>
          <w:rFonts w:ascii="Arial" w:hAnsi="Arial" w:cs="Arial"/>
          <w:sz w:val="22"/>
          <w:szCs w:val="22"/>
        </w:rPr>
        <w:t>However,</w:t>
      </w:r>
      <w:r w:rsidR="008545CE" w:rsidRPr="00A16929">
        <w:rPr>
          <w:rFonts w:ascii="Arial" w:hAnsi="Arial" w:cs="Arial"/>
          <w:sz w:val="22"/>
          <w:szCs w:val="22"/>
        </w:rPr>
        <w:t xml:space="preserve"> </w:t>
      </w:r>
      <w:r w:rsidR="001561B6" w:rsidRPr="00A16929">
        <w:rPr>
          <w:rFonts w:ascii="Arial" w:hAnsi="Arial" w:cs="Arial"/>
          <w:sz w:val="22"/>
          <w:szCs w:val="22"/>
        </w:rPr>
        <w:t xml:space="preserve">research </w:t>
      </w:r>
      <w:r w:rsidR="001E6F22" w:rsidRPr="00A16929">
        <w:rPr>
          <w:rFonts w:ascii="Arial" w:hAnsi="Arial" w:cs="Arial"/>
          <w:sz w:val="22"/>
          <w:szCs w:val="22"/>
        </w:rPr>
        <w:t xml:space="preserve">highlights concerns </w:t>
      </w:r>
      <w:r w:rsidR="00770B47" w:rsidRPr="00A16929">
        <w:rPr>
          <w:rFonts w:ascii="Arial" w:hAnsi="Arial" w:cs="Arial"/>
          <w:sz w:val="22"/>
          <w:szCs w:val="22"/>
        </w:rPr>
        <w:t>that ECERS is not a deep enough assessment tool.</w:t>
      </w:r>
      <w:r w:rsidR="003D270E" w:rsidRPr="00A16929">
        <w:rPr>
          <w:rFonts w:ascii="Arial" w:hAnsi="Arial" w:cs="Arial"/>
          <w:sz w:val="22"/>
          <w:szCs w:val="22"/>
        </w:rPr>
        <w:t xml:space="preserve"> </w:t>
      </w:r>
      <w:proofErr w:type="spellStart"/>
      <w:r w:rsidR="003D270E" w:rsidRPr="00A16929">
        <w:rPr>
          <w:rFonts w:ascii="Arial" w:hAnsi="Arial" w:cs="Arial"/>
          <w:sz w:val="22"/>
          <w:szCs w:val="22"/>
        </w:rPr>
        <w:t>Setodji</w:t>
      </w:r>
      <w:proofErr w:type="spellEnd"/>
      <w:r w:rsidR="003D270E" w:rsidRPr="00A16929">
        <w:rPr>
          <w:rFonts w:ascii="Arial" w:hAnsi="Arial" w:cs="Arial"/>
          <w:sz w:val="22"/>
          <w:szCs w:val="22"/>
        </w:rPr>
        <w:t xml:space="preserve">, Schaack and Le, </w:t>
      </w:r>
      <w:r w:rsidR="008E1AF4" w:rsidRPr="00A16929">
        <w:rPr>
          <w:rFonts w:ascii="Arial" w:hAnsi="Arial" w:cs="Arial"/>
          <w:sz w:val="22"/>
          <w:szCs w:val="22"/>
        </w:rPr>
        <w:t>(</w:t>
      </w:r>
      <w:r w:rsidR="003D270E" w:rsidRPr="00A16929">
        <w:rPr>
          <w:rFonts w:ascii="Arial" w:hAnsi="Arial" w:cs="Arial"/>
          <w:sz w:val="22"/>
          <w:szCs w:val="22"/>
        </w:rPr>
        <w:t>2018</w:t>
      </w:r>
      <w:r w:rsidR="008E1AF4" w:rsidRPr="00A16929">
        <w:rPr>
          <w:rFonts w:ascii="Arial" w:hAnsi="Arial" w:cs="Arial"/>
          <w:sz w:val="22"/>
          <w:szCs w:val="22"/>
        </w:rPr>
        <w:t>) states</w:t>
      </w:r>
      <w:r w:rsidR="00770B47" w:rsidRPr="00A16929">
        <w:rPr>
          <w:rFonts w:ascii="Arial" w:hAnsi="Arial" w:cs="Arial"/>
          <w:sz w:val="22"/>
          <w:szCs w:val="22"/>
        </w:rPr>
        <w:t xml:space="preserve"> </w:t>
      </w:r>
      <w:r w:rsidR="001561B6" w:rsidRPr="00A16929">
        <w:rPr>
          <w:rFonts w:ascii="Arial" w:hAnsi="Arial" w:cs="Arial"/>
          <w:sz w:val="22"/>
          <w:szCs w:val="22"/>
        </w:rPr>
        <w:t xml:space="preserve"> </w:t>
      </w:r>
      <w:r w:rsidR="008E1AF4" w:rsidRPr="00A16929">
        <w:rPr>
          <w:rFonts w:ascii="Arial" w:hAnsi="Arial" w:cs="Arial"/>
          <w:sz w:val="22"/>
          <w:szCs w:val="22"/>
          <w:highlight w:val="yellow"/>
        </w:rPr>
        <w:t>i</w:t>
      </w:r>
      <w:r w:rsidR="001561B6" w:rsidRPr="00A16929">
        <w:rPr>
          <w:rFonts w:ascii="Arial" w:hAnsi="Arial" w:cs="Arial"/>
          <w:sz w:val="22"/>
          <w:szCs w:val="22"/>
          <w:highlight w:val="yellow"/>
        </w:rPr>
        <w:t xml:space="preserve">ts critics believe that the ECERS-R does not focus enough on aspects of teaching processes that promote conceptual development across learning domains, or on the types of caregiving </w:t>
      </w:r>
      <w:proofErr w:type="spellStart"/>
      <w:r w:rsidR="001561B6" w:rsidRPr="00A16929">
        <w:rPr>
          <w:rFonts w:ascii="Arial" w:hAnsi="Arial" w:cs="Arial"/>
          <w:sz w:val="22"/>
          <w:szCs w:val="22"/>
          <w:highlight w:val="yellow"/>
        </w:rPr>
        <w:t>behaviors</w:t>
      </w:r>
      <w:proofErr w:type="spellEnd"/>
      <w:r w:rsidR="001561B6" w:rsidRPr="00A16929">
        <w:rPr>
          <w:rFonts w:ascii="Arial" w:hAnsi="Arial" w:cs="Arial"/>
          <w:sz w:val="22"/>
          <w:szCs w:val="22"/>
          <w:highlight w:val="yellow"/>
        </w:rPr>
        <w:t xml:space="preserve"> that promote secure and trusting relationships with children that facilitate adaptive social-emotional functioning that enable children to engage in learning (Sabol &amp; Pianta, 2014)</w:t>
      </w:r>
      <w:r w:rsidR="008E1AF4" w:rsidRPr="00A16929">
        <w:rPr>
          <w:rFonts w:ascii="Arial" w:hAnsi="Arial" w:cs="Arial"/>
          <w:sz w:val="22"/>
          <w:szCs w:val="22"/>
          <w:highlight w:val="yellow"/>
        </w:rPr>
        <w:t>.</w:t>
      </w:r>
    </w:p>
    <w:p w14:paraId="04BCA6EE" w14:textId="3F53E1B7" w:rsidR="008D5D20" w:rsidRDefault="003141EB" w:rsidP="007843EE">
      <w:pPr>
        <w:rPr>
          <w:rFonts w:ascii="Arial" w:hAnsi="Arial" w:cs="Arial"/>
          <w:sz w:val="22"/>
          <w:szCs w:val="22"/>
        </w:rPr>
      </w:pPr>
      <w:r>
        <w:rPr>
          <w:rFonts w:ascii="Arial" w:hAnsi="Arial" w:cs="Arial"/>
          <w:sz w:val="22"/>
          <w:szCs w:val="22"/>
        </w:rPr>
        <w:lastRenderedPageBreak/>
        <w:t xml:space="preserve">Other </w:t>
      </w:r>
      <w:r w:rsidR="00946099">
        <w:rPr>
          <w:rFonts w:ascii="Arial" w:hAnsi="Arial" w:cs="Arial"/>
          <w:sz w:val="22"/>
          <w:szCs w:val="22"/>
        </w:rPr>
        <w:t xml:space="preserve">disadvantages that have been raised in research is that ECERS </w:t>
      </w:r>
      <w:r w:rsidR="0044686D">
        <w:rPr>
          <w:rFonts w:ascii="Arial" w:hAnsi="Arial" w:cs="Arial"/>
          <w:sz w:val="22"/>
          <w:szCs w:val="22"/>
        </w:rPr>
        <w:t xml:space="preserve">was the tool being used for setting that it </w:t>
      </w:r>
      <w:r w:rsidR="00B534BC">
        <w:rPr>
          <w:rFonts w:ascii="Arial" w:hAnsi="Arial" w:cs="Arial"/>
          <w:sz w:val="22"/>
          <w:szCs w:val="22"/>
        </w:rPr>
        <w:t xml:space="preserve">was not designed for and they questioned the appropriateness of using it. </w:t>
      </w:r>
      <w:r w:rsidR="00B01631">
        <w:rPr>
          <w:rFonts w:ascii="Arial" w:hAnsi="Arial" w:cs="Arial"/>
          <w:sz w:val="22"/>
          <w:szCs w:val="22"/>
        </w:rPr>
        <w:t xml:space="preserve">Research has highlighted that there has been misunderstanding with the </w:t>
      </w:r>
      <w:r w:rsidR="00A04D29">
        <w:rPr>
          <w:rFonts w:ascii="Arial" w:hAnsi="Arial" w:cs="Arial"/>
          <w:sz w:val="22"/>
          <w:szCs w:val="22"/>
        </w:rPr>
        <w:t>scales being used on the scoring table.</w:t>
      </w:r>
      <w:r w:rsidR="001D2B3B">
        <w:rPr>
          <w:rFonts w:ascii="Arial" w:hAnsi="Arial" w:cs="Arial"/>
          <w:sz w:val="22"/>
          <w:szCs w:val="22"/>
        </w:rPr>
        <w:t xml:space="preserve"> </w:t>
      </w:r>
      <w:r w:rsidR="008D5D20" w:rsidRPr="001D2B3B">
        <w:rPr>
          <w:rFonts w:ascii="Arial" w:hAnsi="Arial" w:cs="Arial"/>
          <w:sz w:val="22"/>
          <w:szCs w:val="22"/>
          <w:highlight w:val="yellow"/>
        </w:rPr>
        <w:t>Problems identified in using ECERS included the meaning of particular items on the scale, minimal standards, and omission of items and whole dimensions of experience</w:t>
      </w:r>
      <w:r w:rsidR="001D2B3B" w:rsidRPr="001D2B3B">
        <w:rPr>
          <w:rFonts w:ascii="Arial" w:hAnsi="Arial" w:cs="Arial"/>
          <w:sz w:val="22"/>
          <w:szCs w:val="22"/>
          <w:highlight w:val="yellow"/>
        </w:rPr>
        <w:t>.</w:t>
      </w:r>
      <w:r w:rsidR="001D2B3B" w:rsidRPr="001D2B3B">
        <w:rPr>
          <w:highlight w:val="yellow"/>
        </w:rPr>
        <w:t xml:space="preserve"> (</w:t>
      </w:r>
      <w:proofErr w:type="spellStart"/>
      <w:r w:rsidR="001D2B3B" w:rsidRPr="001D2B3B">
        <w:rPr>
          <w:rFonts w:ascii="Arial" w:hAnsi="Arial" w:cs="Arial"/>
          <w:sz w:val="22"/>
          <w:szCs w:val="22"/>
          <w:highlight w:val="yellow"/>
        </w:rPr>
        <w:t>Calder.P</w:t>
      </w:r>
      <w:proofErr w:type="spellEnd"/>
      <w:r w:rsidR="001D2B3B" w:rsidRPr="001D2B3B">
        <w:rPr>
          <w:rFonts w:ascii="Arial" w:hAnsi="Arial" w:cs="Arial"/>
          <w:sz w:val="22"/>
          <w:szCs w:val="22"/>
          <w:highlight w:val="yellow"/>
        </w:rPr>
        <w:t>. no date)</w:t>
      </w:r>
      <w:r w:rsidR="001E7752">
        <w:rPr>
          <w:rFonts w:ascii="Arial" w:hAnsi="Arial" w:cs="Arial"/>
          <w:sz w:val="22"/>
          <w:szCs w:val="22"/>
        </w:rPr>
        <w:t xml:space="preserve">. </w:t>
      </w:r>
      <w:r w:rsidR="009D246A" w:rsidRPr="009D246A">
        <w:rPr>
          <w:rFonts w:ascii="Arial" w:hAnsi="Arial" w:cs="Arial"/>
          <w:sz w:val="22"/>
          <w:szCs w:val="22"/>
        </w:rPr>
        <w:t>A further limitation is the lack of a specified schedule for the assessments, as well as an inadequate emphasis on leadership and management in the evaluation.</w:t>
      </w:r>
    </w:p>
    <w:p w14:paraId="2365CB80" w14:textId="77777777" w:rsidR="00A67B3F" w:rsidRDefault="00A67B3F" w:rsidP="007843EE">
      <w:pPr>
        <w:rPr>
          <w:rFonts w:ascii="Arial" w:hAnsi="Arial" w:cs="Arial"/>
          <w:sz w:val="22"/>
          <w:szCs w:val="22"/>
        </w:rPr>
      </w:pPr>
    </w:p>
    <w:p w14:paraId="45EC04BA" w14:textId="77777777" w:rsidR="008039FD" w:rsidRDefault="00A67B3F" w:rsidP="00821443">
      <w:pPr>
        <w:rPr>
          <w:rFonts w:ascii="Arial" w:hAnsi="Arial" w:cs="Arial"/>
          <w:sz w:val="22"/>
          <w:szCs w:val="22"/>
        </w:rPr>
      </w:pPr>
      <w:r>
        <w:rPr>
          <w:rFonts w:ascii="Arial" w:hAnsi="Arial" w:cs="Arial"/>
          <w:sz w:val="22"/>
          <w:szCs w:val="22"/>
        </w:rPr>
        <w:t>SSTEW</w:t>
      </w:r>
      <w:r w:rsidR="00897881">
        <w:rPr>
          <w:rFonts w:ascii="Arial" w:hAnsi="Arial" w:cs="Arial"/>
          <w:sz w:val="22"/>
          <w:szCs w:val="22"/>
        </w:rPr>
        <w:t xml:space="preserve"> is an assessment tool</w:t>
      </w:r>
      <w:r w:rsidR="00130E13">
        <w:rPr>
          <w:rFonts w:ascii="Arial" w:hAnsi="Arial" w:cs="Arial"/>
          <w:sz w:val="22"/>
          <w:szCs w:val="22"/>
        </w:rPr>
        <w:t xml:space="preserve"> that focuses on </w:t>
      </w:r>
      <w:r w:rsidR="00BA44DB">
        <w:rPr>
          <w:rFonts w:ascii="Arial" w:hAnsi="Arial" w:cs="Arial"/>
          <w:sz w:val="22"/>
          <w:szCs w:val="22"/>
        </w:rPr>
        <w:t xml:space="preserve">the environment and </w:t>
      </w:r>
      <w:r w:rsidR="00133300">
        <w:rPr>
          <w:rFonts w:ascii="Arial" w:hAnsi="Arial" w:cs="Arial"/>
          <w:sz w:val="22"/>
          <w:szCs w:val="22"/>
        </w:rPr>
        <w:t>self-reflection</w:t>
      </w:r>
      <w:r w:rsidR="00F26443">
        <w:rPr>
          <w:rFonts w:ascii="Arial" w:hAnsi="Arial" w:cs="Arial"/>
          <w:sz w:val="22"/>
          <w:szCs w:val="22"/>
        </w:rPr>
        <w:t xml:space="preserve"> with regards to the staff and </w:t>
      </w:r>
      <w:r w:rsidR="0017527D">
        <w:rPr>
          <w:rFonts w:ascii="Arial" w:hAnsi="Arial" w:cs="Arial"/>
          <w:sz w:val="22"/>
          <w:szCs w:val="22"/>
        </w:rPr>
        <w:t>their</w:t>
      </w:r>
      <w:r w:rsidR="00F26443">
        <w:rPr>
          <w:rFonts w:ascii="Arial" w:hAnsi="Arial" w:cs="Arial"/>
          <w:sz w:val="22"/>
          <w:szCs w:val="22"/>
        </w:rPr>
        <w:t xml:space="preserve"> interactions with the children</w:t>
      </w:r>
      <w:r w:rsidR="0017527D">
        <w:rPr>
          <w:rFonts w:ascii="Arial" w:hAnsi="Arial" w:cs="Arial"/>
          <w:sz w:val="22"/>
          <w:szCs w:val="22"/>
        </w:rPr>
        <w:t>, it also focuses</w:t>
      </w:r>
      <w:r w:rsidR="00133300">
        <w:rPr>
          <w:rFonts w:ascii="Arial" w:hAnsi="Arial" w:cs="Arial"/>
          <w:sz w:val="22"/>
          <w:szCs w:val="22"/>
        </w:rPr>
        <w:t xml:space="preserve"> on the social and emotion areas for the children</w:t>
      </w:r>
      <w:r w:rsidR="000026FC">
        <w:rPr>
          <w:rFonts w:ascii="Arial" w:hAnsi="Arial" w:cs="Arial"/>
          <w:sz w:val="22"/>
          <w:szCs w:val="22"/>
        </w:rPr>
        <w:t xml:space="preserve"> aged </w:t>
      </w:r>
      <w:r w:rsidR="00FF4CFB">
        <w:rPr>
          <w:rFonts w:ascii="Arial" w:hAnsi="Arial" w:cs="Arial"/>
          <w:sz w:val="22"/>
          <w:szCs w:val="22"/>
        </w:rPr>
        <w:t>two to five years</w:t>
      </w:r>
      <w:r w:rsidR="00CB5827">
        <w:rPr>
          <w:rFonts w:ascii="Arial" w:hAnsi="Arial" w:cs="Arial"/>
          <w:sz w:val="22"/>
          <w:szCs w:val="22"/>
        </w:rPr>
        <w:t xml:space="preserve"> S</w:t>
      </w:r>
      <w:r w:rsidR="006939F8">
        <w:rPr>
          <w:rFonts w:ascii="Arial" w:hAnsi="Arial" w:cs="Arial"/>
          <w:sz w:val="22"/>
          <w:szCs w:val="22"/>
        </w:rPr>
        <w:t>S</w:t>
      </w:r>
      <w:r w:rsidR="00D119F0">
        <w:rPr>
          <w:rFonts w:ascii="Arial" w:hAnsi="Arial" w:cs="Arial"/>
          <w:sz w:val="22"/>
          <w:szCs w:val="22"/>
        </w:rPr>
        <w:t>TEW (2018) identifies that</w:t>
      </w:r>
      <w:r w:rsidR="0017527D" w:rsidRPr="0017527D">
        <w:t xml:space="preserve"> </w:t>
      </w:r>
      <w:r w:rsidR="00D119F0">
        <w:rPr>
          <w:rFonts w:ascii="Arial" w:hAnsi="Arial" w:cs="Arial"/>
          <w:sz w:val="22"/>
          <w:szCs w:val="22"/>
          <w:highlight w:val="yellow"/>
        </w:rPr>
        <w:t>t</w:t>
      </w:r>
      <w:r w:rsidR="0017527D" w:rsidRPr="0017527D">
        <w:rPr>
          <w:rFonts w:ascii="Arial" w:hAnsi="Arial" w:cs="Arial"/>
          <w:sz w:val="22"/>
          <w:szCs w:val="22"/>
          <w:highlight w:val="yellow"/>
        </w:rPr>
        <w:t>he focus is on how the adults – practitioners and teachers - support children’s language for thinking and social and emotional well-being.</w:t>
      </w:r>
      <w:r w:rsidR="007B1A33">
        <w:rPr>
          <w:rFonts w:ascii="Arial" w:hAnsi="Arial" w:cs="Arial"/>
          <w:sz w:val="22"/>
          <w:szCs w:val="22"/>
        </w:rPr>
        <w:t xml:space="preserve"> </w:t>
      </w:r>
      <w:r w:rsidR="00821443">
        <w:rPr>
          <w:rFonts w:ascii="Arial" w:hAnsi="Arial" w:cs="Arial"/>
          <w:sz w:val="22"/>
          <w:szCs w:val="22"/>
        </w:rPr>
        <w:t xml:space="preserve">In agreement </w:t>
      </w:r>
      <w:r w:rsidR="00821443" w:rsidRPr="00821443">
        <w:rPr>
          <w:rFonts w:ascii="Arial" w:hAnsi="Arial" w:cs="Arial"/>
          <w:sz w:val="22"/>
          <w:szCs w:val="22"/>
        </w:rPr>
        <w:t xml:space="preserve">Howard et al., </w:t>
      </w:r>
      <w:r w:rsidR="008039FD">
        <w:rPr>
          <w:rFonts w:ascii="Arial" w:hAnsi="Arial" w:cs="Arial"/>
          <w:sz w:val="22"/>
          <w:szCs w:val="22"/>
        </w:rPr>
        <w:t>(</w:t>
      </w:r>
      <w:r w:rsidR="00821443" w:rsidRPr="00821443">
        <w:rPr>
          <w:rFonts w:ascii="Arial" w:hAnsi="Arial" w:cs="Arial"/>
          <w:sz w:val="22"/>
          <w:szCs w:val="22"/>
        </w:rPr>
        <w:t>2018</w:t>
      </w:r>
      <w:r w:rsidR="008039FD">
        <w:rPr>
          <w:rFonts w:ascii="Arial" w:hAnsi="Arial" w:cs="Arial"/>
          <w:sz w:val="22"/>
          <w:szCs w:val="22"/>
        </w:rPr>
        <w:t>) states t</w:t>
      </w:r>
      <w:r w:rsidR="00821443" w:rsidRPr="00821443">
        <w:rPr>
          <w:rFonts w:ascii="Arial" w:hAnsi="Arial" w:cs="Arial"/>
          <w:sz w:val="22"/>
          <w:szCs w:val="22"/>
        </w:rPr>
        <w:t>he Sustained Shared Thinking and Emotional Wellbeing (SSTEW) scale was developed to assess interactional quality in early childhood education and care, and it includes dimensions of process quality based on developmental theories and practice in effective settings</w:t>
      </w:r>
      <w:r w:rsidR="008039FD">
        <w:rPr>
          <w:rFonts w:ascii="Arial" w:hAnsi="Arial" w:cs="Arial"/>
          <w:sz w:val="22"/>
          <w:szCs w:val="22"/>
        </w:rPr>
        <w:t>.</w:t>
      </w:r>
    </w:p>
    <w:p w14:paraId="185D03F8" w14:textId="446A87E4" w:rsidR="00A67B3F" w:rsidRDefault="007B1A33" w:rsidP="00821443">
      <w:pPr>
        <w:rPr>
          <w:rFonts w:ascii="Arial" w:hAnsi="Arial" w:cs="Arial"/>
          <w:sz w:val="22"/>
          <w:szCs w:val="22"/>
        </w:rPr>
      </w:pPr>
      <w:r>
        <w:rPr>
          <w:rFonts w:ascii="Arial" w:hAnsi="Arial" w:cs="Arial"/>
          <w:sz w:val="22"/>
          <w:szCs w:val="22"/>
        </w:rPr>
        <w:t xml:space="preserve">It </w:t>
      </w:r>
      <w:r w:rsidR="0003755E">
        <w:rPr>
          <w:rFonts w:ascii="Arial" w:hAnsi="Arial" w:cs="Arial"/>
          <w:sz w:val="22"/>
          <w:szCs w:val="22"/>
        </w:rPr>
        <w:t>focuses</w:t>
      </w:r>
      <w:r>
        <w:rPr>
          <w:rFonts w:ascii="Arial" w:hAnsi="Arial" w:cs="Arial"/>
          <w:sz w:val="22"/>
          <w:szCs w:val="22"/>
        </w:rPr>
        <w:t xml:space="preserve"> on five subareas as seen below;</w:t>
      </w:r>
    </w:p>
    <w:p w14:paraId="25DAD302" w14:textId="77777777" w:rsidR="007B1A33" w:rsidRPr="007B1A33" w:rsidRDefault="007B1A33" w:rsidP="007B1A33">
      <w:pPr>
        <w:rPr>
          <w:rFonts w:ascii="Arial" w:hAnsi="Arial" w:cs="Arial"/>
          <w:sz w:val="22"/>
          <w:szCs w:val="22"/>
        </w:rPr>
      </w:pPr>
      <w:r w:rsidRPr="007B1A33">
        <w:rPr>
          <w:rFonts w:ascii="Arial" w:hAnsi="Arial" w:cs="Arial"/>
          <w:sz w:val="22"/>
          <w:szCs w:val="22"/>
        </w:rPr>
        <w:t>It has 5 subscales:</w:t>
      </w:r>
    </w:p>
    <w:p w14:paraId="56DDC7DF" w14:textId="77777777" w:rsidR="007B1A33" w:rsidRPr="007B1A33" w:rsidRDefault="007B1A33" w:rsidP="007B1A33">
      <w:pPr>
        <w:rPr>
          <w:rFonts w:ascii="Arial" w:hAnsi="Arial" w:cs="Arial"/>
          <w:sz w:val="22"/>
          <w:szCs w:val="22"/>
        </w:rPr>
      </w:pPr>
    </w:p>
    <w:p w14:paraId="15498F2E" w14:textId="77777777" w:rsidR="007B1A33" w:rsidRPr="007B1A33" w:rsidRDefault="007B1A33" w:rsidP="007B1A33">
      <w:pPr>
        <w:pStyle w:val="ListParagraph"/>
        <w:numPr>
          <w:ilvl w:val="0"/>
          <w:numId w:val="4"/>
        </w:numPr>
        <w:rPr>
          <w:rFonts w:ascii="Arial" w:hAnsi="Arial" w:cs="Arial"/>
          <w:sz w:val="22"/>
          <w:szCs w:val="22"/>
        </w:rPr>
      </w:pPr>
      <w:r w:rsidRPr="007B1A33">
        <w:rPr>
          <w:rFonts w:ascii="Arial" w:hAnsi="Arial" w:cs="Arial"/>
          <w:sz w:val="22"/>
          <w:szCs w:val="22"/>
        </w:rPr>
        <w:t>building trust, confidence and independence</w:t>
      </w:r>
    </w:p>
    <w:p w14:paraId="42069108" w14:textId="77777777" w:rsidR="007B1A33" w:rsidRPr="007B1A33" w:rsidRDefault="007B1A33" w:rsidP="007B1A33">
      <w:pPr>
        <w:pStyle w:val="ListParagraph"/>
        <w:numPr>
          <w:ilvl w:val="0"/>
          <w:numId w:val="4"/>
        </w:numPr>
        <w:rPr>
          <w:rFonts w:ascii="Arial" w:hAnsi="Arial" w:cs="Arial"/>
          <w:sz w:val="22"/>
          <w:szCs w:val="22"/>
        </w:rPr>
      </w:pPr>
      <w:r w:rsidRPr="007B1A33">
        <w:rPr>
          <w:rFonts w:ascii="Arial" w:hAnsi="Arial" w:cs="Arial"/>
          <w:sz w:val="22"/>
          <w:szCs w:val="22"/>
        </w:rPr>
        <w:t>social and emotional wellbeing</w:t>
      </w:r>
    </w:p>
    <w:p w14:paraId="10F6B806" w14:textId="77777777" w:rsidR="007B1A33" w:rsidRPr="007B1A33" w:rsidRDefault="007B1A33" w:rsidP="007B1A33">
      <w:pPr>
        <w:pStyle w:val="ListParagraph"/>
        <w:numPr>
          <w:ilvl w:val="0"/>
          <w:numId w:val="4"/>
        </w:numPr>
        <w:rPr>
          <w:rFonts w:ascii="Arial" w:hAnsi="Arial" w:cs="Arial"/>
          <w:sz w:val="22"/>
          <w:szCs w:val="22"/>
        </w:rPr>
      </w:pPr>
      <w:r w:rsidRPr="007B1A33">
        <w:rPr>
          <w:rFonts w:ascii="Arial" w:hAnsi="Arial" w:cs="Arial"/>
          <w:sz w:val="22"/>
          <w:szCs w:val="22"/>
        </w:rPr>
        <w:t>supporting and extending language and communication</w:t>
      </w:r>
    </w:p>
    <w:p w14:paraId="63FE8908" w14:textId="77777777" w:rsidR="007B1A33" w:rsidRPr="007B1A33" w:rsidRDefault="007B1A33" w:rsidP="007B1A33">
      <w:pPr>
        <w:pStyle w:val="ListParagraph"/>
        <w:numPr>
          <w:ilvl w:val="0"/>
          <w:numId w:val="4"/>
        </w:numPr>
        <w:rPr>
          <w:rFonts w:ascii="Arial" w:hAnsi="Arial" w:cs="Arial"/>
          <w:sz w:val="22"/>
          <w:szCs w:val="22"/>
        </w:rPr>
      </w:pPr>
      <w:r w:rsidRPr="007B1A33">
        <w:rPr>
          <w:rFonts w:ascii="Arial" w:hAnsi="Arial" w:cs="Arial"/>
          <w:sz w:val="22"/>
          <w:szCs w:val="22"/>
        </w:rPr>
        <w:t>supporting learning and critical thinking</w:t>
      </w:r>
    </w:p>
    <w:p w14:paraId="6D83A733" w14:textId="0F23241C" w:rsidR="007B1A33" w:rsidRDefault="007B1A33" w:rsidP="007B1A33">
      <w:pPr>
        <w:pStyle w:val="ListParagraph"/>
        <w:numPr>
          <w:ilvl w:val="0"/>
          <w:numId w:val="4"/>
        </w:numPr>
        <w:rPr>
          <w:rFonts w:ascii="Arial" w:hAnsi="Arial" w:cs="Arial"/>
          <w:sz w:val="22"/>
          <w:szCs w:val="22"/>
        </w:rPr>
      </w:pPr>
      <w:r w:rsidRPr="007B1A33">
        <w:rPr>
          <w:rFonts w:ascii="Arial" w:hAnsi="Arial" w:cs="Arial"/>
          <w:sz w:val="22"/>
          <w:szCs w:val="22"/>
        </w:rPr>
        <w:t>assessing learning and language.</w:t>
      </w:r>
      <w:r w:rsidR="00652ECE">
        <w:rPr>
          <w:rFonts w:ascii="Arial" w:hAnsi="Arial" w:cs="Arial"/>
          <w:sz w:val="22"/>
          <w:szCs w:val="22"/>
        </w:rPr>
        <w:t xml:space="preserve"> (SSTEW</w:t>
      </w:r>
      <w:r w:rsidR="0003755E">
        <w:rPr>
          <w:rFonts w:ascii="Arial" w:hAnsi="Arial" w:cs="Arial"/>
          <w:sz w:val="22"/>
          <w:szCs w:val="22"/>
        </w:rPr>
        <w:t>, no date)</w:t>
      </w:r>
    </w:p>
    <w:p w14:paraId="14B2D682" w14:textId="6AF86DA6" w:rsidR="00481702" w:rsidRDefault="00481702" w:rsidP="00481702">
      <w:r>
        <w:rPr>
          <w:rFonts w:ascii="Arial" w:hAnsi="Arial" w:cs="Arial"/>
          <w:sz w:val="22"/>
          <w:szCs w:val="22"/>
        </w:rPr>
        <w:t xml:space="preserve">This assessment tool delves into how the adults interact and support the development </w:t>
      </w:r>
      <w:r w:rsidR="00FD4178">
        <w:rPr>
          <w:rFonts w:ascii="Arial" w:hAnsi="Arial" w:cs="Arial"/>
          <w:sz w:val="22"/>
          <w:szCs w:val="22"/>
        </w:rPr>
        <w:t xml:space="preserve">within the language , </w:t>
      </w:r>
      <w:r w:rsidR="00A5736D">
        <w:rPr>
          <w:rFonts w:ascii="Arial" w:hAnsi="Arial" w:cs="Arial"/>
          <w:sz w:val="22"/>
          <w:szCs w:val="22"/>
        </w:rPr>
        <w:t>critical</w:t>
      </w:r>
      <w:r w:rsidR="00FD4178">
        <w:rPr>
          <w:rFonts w:ascii="Arial" w:hAnsi="Arial" w:cs="Arial"/>
          <w:sz w:val="22"/>
          <w:szCs w:val="22"/>
        </w:rPr>
        <w:t xml:space="preserve"> thinking , social and emotional</w:t>
      </w:r>
      <w:r w:rsidR="00A5736D">
        <w:rPr>
          <w:rFonts w:ascii="Arial" w:hAnsi="Arial" w:cs="Arial"/>
          <w:sz w:val="22"/>
          <w:szCs w:val="22"/>
        </w:rPr>
        <w:t xml:space="preserve"> within the setting.</w:t>
      </w:r>
      <w:r w:rsidR="002B2F44" w:rsidRPr="002B2F44">
        <w:t xml:space="preserve"> </w:t>
      </w:r>
      <w:r w:rsidR="002B2F44" w:rsidRPr="002B2F44">
        <w:rPr>
          <w:rFonts w:ascii="Arial" w:hAnsi="Arial" w:cs="Arial"/>
          <w:sz w:val="22"/>
          <w:szCs w:val="22"/>
        </w:rPr>
        <w:t xml:space="preserve">Kazmierska-Kowalewska, K.M. et al. (2021) </w:t>
      </w:r>
      <w:r w:rsidR="009E1C40">
        <w:rPr>
          <w:rFonts w:ascii="Arial" w:hAnsi="Arial" w:cs="Arial"/>
          <w:sz w:val="22"/>
          <w:szCs w:val="22"/>
        </w:rPr>
        <w:t>highlights</w:t>
      </w:r>
      <w:r w:rsidR="00A5736D">
        <w:rPr>
          <w:rFonts w:ascii="Arial" w:hAnsi="Arial" w:cs="Arial"/>
          <w:sz w:val="22"/>
          <w:szCs w:val="22"/>
        </w:rPr>
        <w:t xml:space="preserve"> </w:t>
      </w:r>
      <w:r w:rsidR="003A45F5" w:rsidRPr="003A45F5">
        <w:rPr>
          <w:highlight w:val="yellow"/>
        </w:rPr>
        <w:t>SSTEW is oriented on the quality of practice that supports children in developing skills in sustained shared thinking and emotional well-being as well as developing strong relationships, effective communication skills and aspects of self-regulation (Siraj, Kingston, and Melhuish 2015).</w:t>
      </w:r>
      <w:r w:rsidR="004F2C1E">
        <w:rPr>
          <w:rFonts w:ascii="Arial" w:hAnsi="Arial" w:cs="Arial"/>
          <w:sz w:val="22"/>
          <w:szCs w:val="22"/>
        </w:rPr>
        <w:t>SSTEW</w:t>
      </w:r>
      <w:r w:rsidR="00B44296">
        <w:rPr>
          <w:rFonts w:ascii="Arial" w:hAnsi="Arial" w:cs="Arial"/>
          <w:sz w:val="22"/>
          <w:szCs w:val="22"/>
        </w:rPr>
        <w:t xml:space="preserve"> assessments are scored based on the observations and are graded between 1 and 7, 1 being inadequate and 7 </w:t>
      </w:r>
      <w:r w:rsidR="009F1557">
        <w:rPr>
          <w:rFonts w:ascii="Arial" w:hAnsi="Arial" w:cs="Arial"/>
          <w:sz w:val="22"/>
          <w:szCs w:val="22"/>
        </w:rPr>
        <w:t>as excellent.</w:t>
      </w:r>
      <w:r w:rsidR="00BD1C50">
        <w:rPr>
          <w:rFonts w:ascii="Arial" w:hAnsi="Arial" w:cs="Arial"/>
          <w:sz w:val="22"/>
          <w:szCs w:val="22"/>
        </w:rPr>
        <w:t xml:space="preserve"> Completing forms such as observation</w:t>
      </w:r>
      <w:r w:rsidR="0037260C">
        <w:rPr>
          <w:rFonts w:ascii="Arial" w:hAnsi="Arial" w:cs="Arial"/>
          <w:sz w:val="22"/>
          <w:szCs w:val="22"/>
        </w:rPr>
        <w:t xml:space="preserve"> sheets, practitioner prompt sheets and </w:t>
      </w:r>
      <w:r w:rsidR="00A82513">
        <w:rPr>
          <w:rFonts w:ascii="Arial" w:hAnsi="Arial" w:cs="Arial"/>
          <w:sz w:val="22"/>
          <w:szCs w:val="22"/>
        </w:rPr>
        <w:t xml:space="preserve"> a question sheet to then score using the</w:t>
      </w:r>
      <w:r w:rsidR="001F5C54">
        <w:rPr>
          <w:rFonts w:ascii="Arial" w:hAnsi="Arial" w:cs="Arial"/>
          <w:sz w:val="22"/>
          <w:szCs w:val="22"/>
        </w:rPr>
        <w:t xml:space="preserve"> scoring sheets.</w:t>
      </w:r>
      <w:r w:rsidR="00137179" w:rsidRPr="00137179">
        <w:t xml:space="preserve"> </w:t>
      </w:r>
      <w:r w:rsidR="00BA6EB1" w:rsidRPr="00BA6EB1">
        <w:t xml:space="preserve">Central collaborative </w:t>
      </w:r>
      <w:proofErr w:type="spellStart"/>
      <w:r w:rsidR="00BA6EB1" w:rsidRPr="00BA6EB1">
        <w:t>knowsley</w:t>
      </w:r>
      <w:proofErr w:type="spellEnd"/>
      <w:r w:rsidR="00BA6EB1" w:rsidRPr="00BA6EB1">
        <w:t xml:space="preserve"> (no date) </w:t>
      </w:r>
      <w:r w:rsidR="00137179" w:rsidRPr="00137179">
        <w:rPr>
          <w:highlight w:val="yellow"/>
        </w:rPr>
        <w:t>According to Iram Siraj the ideal application of the tools is to undertake a full day observation which would include all three observations</w:t>
      </w:r>
      <w:r w:rsidR="00137179">
        <w:t>.</w:t>
      </w:r>
      <w:r w:rsidR="009A3F0F">
        <w:t xml:space="preserve"> </w:t>
      </w:r>
    </w:p>
    <w:p w14:paraId="4CA124E4" w14:textId="5339B3B9" w:rsidR="009E1C40" w:rsidRPr="00481702" w:rsidRDefault="007D00F9" w:rsidP="00481702">
      <w:pPr>
        <w:rPr>
          <w:rFonts w:ascii="Arial" w:hAnsi="Arial" w:cs="Arial"/>
          <w:sz w:val="22"/>
          <w:szCs w:val="22"/>
        </w:rPr>
      </w:pPr>
      <w:r>
        <w:t>SSTEW is recommended to be completed alongside ECERS if the age group is 3 to 5 years</w:t>
      </w:r>
      <w:r w:rsidR="00F5017E">
        <w:t xml:space="preserve">, </w:t>
      </w:r>
    </w:p>
    <w:p w14:paraId="78566F9D" w14:textId="77777777" w:rsidR="009D246A" w:rsidRPr="009D246A" w:rsidRDefault="009D246A" w:rsidP="009D246A">
      <w:pPr>
        <w:rPr>
          <w:rFonts w:ascii="Arial" w:hAnsi="Arial" w:cs="Arial"/>
          <w:sz w:val="22"/>
          <w:szCs w:val="22"/>
        </w:rPr>
      </w:pPr>
    </w:p>
    <w:p w14:paraId="4A579DAA" w14:textId="77777777" w:rsidR="00955745" w:rsidRPr="00A16929" w:rsidRDefault="00955745" w:rsidP="007843EE">
      <w:pPr>
        <w:rPr>
          <w:rFonts w:ascii="Arial" w:hAnsi="Arial" w:cs="Arial"/>
          <w:sz w:val="22"/>
          <w:szCs w:val="22"/>
        </w:rPr>
      </w:pPr>
    </w:p>
    <w:p w14:paraId="41642764" w14:textId="1D36BA4C" w:rsidR="0021185B" w:rsidRPr="00A16929" w:rsidRDefault="0021185B" w:rsidP="00CC0220">
      <w:pPr>
        <w:rPr>
          <w:rFonts w:ascii="Arial" w:hAnsi="Arial" w:cs="Arial"/>
          <w:sz w:val="22"/>
          <w:szCs w:val="22"/>
        </w:rPr>
      </w:pPr>
    </w:p>
    <w:p w14:paraId="4D2C2475" w14:textId="5C43C9FA" w:rsidR="0005450A" w:rsidRPr="00A16929" w:rsidRDefault="00F6208B" w:rsidP="00CC0220">
      <w:pPr>
        <w:rPr>
          <w:rFonts w:ascii="Arial" w:hAnsi="Arial" w:cs="Arial"/>
          <w:sz w:val="22"/>
          <w:szCs w:val="22"/>
        </w:rPr>
      </w:pPr>
      <w:r w:rsidRPr="00A16929">
        <w:rPr>
          <w:rFonts w:ascii="Arial" w:hAnsi="Arial" w:cs="Arial"/>
          <w:sz w:val="22"/>
          <w:szCs w:val="22"/>
        </w:rPr>
        <w:t xml:space="preserve"> </w:t>
      </w:r>
    </w:p>
    <w:sectPr w:rsidR="0005450A" w:rsidRPr="00A1692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87F41" w14:textId="77777777" w:rsidR="00C71017" w:rsidRDefault="00C71017" w:rsidP="0005450A">
      <w:pPr>
        <w:spacing w:after="0" w:line="240" w:lineRule="auto"/>
      </w:pPr>
      <w:r>
        <w:separator/>
      </w:r>
    </w:p>
  </w:endnote>
  <w:endnote w:type="continuationSeparator" w:id="0">
    <w:p w14:paraId="42CE18C0" w14:textId="77777777" w:rsidR="00C71017" w:rsidRDefault="00C71017" w:rsidP="00054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131A9" w14:textId="77777777" w:rsidR="00C71017" w:rsidRDefault="00C71017" w:rsidP="0005450A">
      <w:pPr>
        <w:spacing w:after="0" w:line="240" w:lineRule="auto"/>
      </w:pPr>
      <w:r>
        <w:separator/>
      </w:r>
    </w:p>
  </w:footnote>
  <w:footnote w:type="continuationSeparator" w:id="0">
    <w:p w14:paraId="0DE67216" w14:textId="77777777" w:rsidR="00C71017" w:rsidRDefault="00C71017" w:rsidP="000545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65644" w14:textId="5EED8EAC" w:rsidR="0005450A" w:rsidRDefault="002122F6">
    <w:pPr>
      <w:pStyle w:val="Header"/>
    </w:pPr>
    <w:r>
      <w:t>6011</w:t>
    </w:r>
  </w:p>
  <w:p w14:paraId="677FEA8E" w14:textId="18044F62" w:rsidR="002122F6" w:rsidRDefault="002122F6">
    <w:pPr>
      <w:pStyle w:val="Header"/>
    </w:pPr>
    <w:r>
      <w:t>2314176</w:t>
    </w:r>
  </w:p>
  <w:p w14:paraId="39032026" w14:textId="47F51E3B" w:rsidR="002122F6" w:rsidRDefault="002122F6">
    <w:pPr>
      <w:pStyle w:val="Header"/>
    </w:pPr>
    <w:r>
      <w:t xml:space="preserve">Words: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F69E2"/>
    <w:multiLevelType w:val="hybridMultilevel"/>
    <w:tmpl w:val="8668A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921DAE"/>
    <w:multiLevelType w:val="hybridMultilevel"/>
    <w:tmpl w:val="AE929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F85F57"/>
    <w:multiLevelType w:val="hybridMultilevel"/>
    <w:tmpl w:val="6DBE9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406C19"/>
    <w:multiLevelType w:val="hybridMultilevel"/>
    <w:tmpl w:val="AEDCC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500339">
    <w:abstractNumId w:val="1"/>
  </w:num>
  <w:num w:numId="2" w16cid:durableId="2120834586">
    <w:abstractNumId w:val="3"/>
  </w:num>
  <w:num w:numId="3" w16cid:durableId="241256275">
    <w:abstractNumId w:val="0"/>
  </w:num>
  <w:num w:numId="4" w16cid:durableId="9996962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D87"/>
    <w:rsid w:val="000026FC"/>
    <w:rsid w:val="0003755E"/>
    <w:rsid w:val="0005450A"/>
    <w:rsid w:val="00057989"/>
    <w:rsid w:val="000C6F54"/>
    <w:rsid w:val="000D3379"/>
    <w:rsid w:val="00130E13"/>
    <w:rsid w:val="00133300"/>
    <w:rsid w:val="00137179"/>
    <w:rsid w:val="001432C9"/>
    <w:rsid w:val="001561B6"/>
    <w:rsid w:val="001670EF"/>
    <w:rsid w:val="0017527D"/>
    <w:rsid w:val="0018129C"/>
    <w:rsid w:val="001970C2"/>
    <w:rsid w:val="001D2B3B"/>
    <w:rsid w:val="001E6F22"/>
    <w:rsid w:val="001E7752"/>
    <w:rsid w:val="001E7A8E"/>
    <w:rsid w:val="001F5C54"/>
    <w:rsid w:val="0021185B"/>
    <w:rsid w:val="002122F6"/>
    <w:rsid w:val="00234160"/>
    <w:rsid w:val="002B2F44"/>
    <w:rsid w:val="003141EB"/>
    <w:rsid w:val="00330BAA"/>
    <w:rsid w:val="0037260C"/>
    <w:rsid w:val="003A45F5"/>
    <w:rsid w:val="003D270E"/>
    <w:rsid w:val="003D5279"/>
    <w:rsid w:val="003F0663"/>
    <w:rsid w:val="00411DA1"/>
    <w:rsid w:val="004405A6"/>
    <w:rsid w:val="0044686D"/>
    <w:rsid w:val="00446EAC"/>
    <w:rsid w:val="00481702"/>
    <w:rsid w:val="00495A72"/>
    <w:rsid w:val="004C0C3D"/>
    <w:rsid w:val="004F2C1E"/>
    <w:rsid w:val="004F5624"/>
    <w:rsid w:val="00516048"/>
    <w:rsid w:val="00593773"/>
    <w:rsid w:val="00652ECE"/>
    <w:rsid w:val="006764A9"/>
    <w:rsid w:val="006939F8"/>
    <w:rsid w:val="006A0D16"/>
    <w:rsid w:val="006B03A4"/>
    <w:rsid w:val="006E57B5"/>
    <w:rsid w:val="00722D87"/>
    <w:rsid w:val="00747FA8"/>
    <w:rsid w:val="00770B47"/>
    <w:rsid w:val="007843EE"/>
    <w:rsid w:val="007B1A33"/>
    <w:rsid w:val="007D00F9"/>
    <w:rsid w:val="008039FD"/>
    <w:rsid w:val="008170E5"/>
    <w:rsid w:val="00821443"/>
    <w:rsid w:val="008545CE"/>
    <w:rsid w:val="0089526F"/>
    <w:rsid w:val="00897881"/>
    <w:rsid w:val="008D5D20"/>
    <w:rsid w:val="008E1AF4"/>
    <w:rsid w:val="008E54A8"/>
    <w:rsid w:val="00900F1A"/>
    <w:rsid w:val="00946099"/>
    <w:rsid w:val="00955745"/>
    <w:rsid w:val="00996D66"/>
    <w:rsid w:val="009A3F0F"/>
    <w:rsid w:val="009D246A"/>
    <w:rsid w:val="009E1C40"/>
    <w:rsid w:val="009F1557"/>
    <w:rsid w:val="00A04D29"/>
    <w:rsid w:val="00A16929"/>
    <w:rsid w:val="00A5736D"/>
    <w:rsid w:val="00A67B3F"/>
    <w:rsid w:val="00A77680"/>
    <w:rsid w:val="00A82513"/>
    <w:rsid w:val="00AB6822"/>
    <w:rsid w:val="00AE7CB2"/>
    <w:rsid w:val="00B01631"/>
    <w:rsid w:val="00B44296"/>
    <w:rsid w:val="00B534BC"/>
    <w:rsid w:val="00BA44DB"/>
    <w:rsid w:val="00BA6EB1"/>
    <w:rsid w:val="00BD1C50"/>
    <w:rsid w:val="00C04611"/>
    <w:rsid w:val="00C71017"/>
    <w:rsid w:val="00C715F5"/>
    <w:rsid w:val="00CB5827"/>
    <w:rsid w:val="00CC0220"/>
    <w:rsid w:val="00D119F0"/>
    <w:rsid w:val="00D944E9"/>
    <w:rsid w:val="00DB3BC9"/>
    <w:rsid w:val="00DB5E7B"/>
    <w:rsid w:val="00DD65D6"/>
    <w:rsid w:val="00E1467C"/>
    <w:rsid w:val="00E2673B"/>
    <w:rsid w:val="00E457FE"/>
    <w:rsid w:val="00E63452"/>
    <w:rsid w:val="00E80185"/>
    <w:rsid w:val="00EA2B82"/>
    <w:rsid w:val="00EE295B"/>
    <w:rsid w:val="00F26443"/>
    <w:rsid w:val="00F5017E"/>
    <w:rsid w:val="00F6208B"/>
    <w:rsid w:val="00FD4178"/>
    <w:rsid w:val="00FF4C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DA3D7"/>
  <w15:chartTrackingRefBased/>
  <w15:docId w15:val="{491F3651-E241-4CF4-8380-9F6FAE3CE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2D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2D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2D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2D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2D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2D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2D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2D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2D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D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2D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2D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2D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2D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2D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2D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2D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2D87"/>
    <w:rPr>
      <w:rFonts w:eastAsiaTheme="majorEastAsia" w:cstheme="majorBidi"/>
      <w:color w:val="272727" w:themeColor="text1" w:themeTint="D8"/>
    </w:rPr>
  </w:style>
  <w:style w:type="paragraph" w:styleId="Title">
    <w:name w:val="Title"/>
    <w:basedOn w:val="Normal"/>
    <w:next w:val="Normal"/>
    <w:link w:val="TitleChar"/>
    <w:uiPriority w:val="10"/>
    <w:qFormat/>
    <w:rsid w:val="00722D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2D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2D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2D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2D87"/>
    <w:pPr>
      <w:spacing w:before="160"/>
      <w:jc w:val="center"/>
    </w:pPr>
    <w:rPr>
      <w:i/>
      <w:iCs/>
      <w:color w:val="404040" w:themeColor="text1" w:themeTint="BF"/>
    </w:rPr>
  </w:style>
  <w:style w:type="character" w:customStyle="1" w:styleId="QuoteChar">
    <w:name w:val="Quote Char"/>
    <w:basedOn w:val="DefaultParagraphFont"/>
    <w:link w:val="Quote"/>
    <w:uiPriority w:val="29"/>
    <w:rsid w:val="00722D87"/>
    <w:rPr>
      <w:i/>
      <w:iCs/>
      <w:color w:val="404040" w:themeColor="text1" w:themeTint="BF"/>
    </w:rPr>
  </w:style>
  <w:style w:type="paragraph" w:styleId="ListParagraph">
    <w:name w:val="List Paragraph"/>
    <w:basedOn w:val="Normal"/>
    <w:uiPriority w:val="34"/>
    <w:qFormat/>
    <w:rsid w:val="00722D87"/>
    <w:pPr>
      <w:ind w:left="720"/>
      <w:contextualSpacing/>
    </w:pPr>
  </w:style>
  <w:style w:type="character" w:styleId="IntenseEmphasis">
    <w:name w:val="Intense Emphasis"/>
    <w:basedOn w:val="DefaultParagraphFont"/>
    <w:uiPriority w:val="21"/>
    <w:qFormat/>
    <w:rsid w:val="00722D87"/>
    <w:rPr>
      <w:i/>
      <w:iCs/>
      <w:color w:val="0F4761" w:themeColor="accent1" w:themeShade="BF"/>
    </w:rPr>
  </w:style>
  <w:style w:type="paragraph" w:styleId="IntenseQuote">
    <w:name w:val="Intense Quote"/>
    <w:basedOn w:val="Normal"/>
    <w:next w:val="Normal"/>
    <w:link w:val="IntenseQuoteChar"/>
    <w:uiPriority w:val="30"/>
    <w:qFormat/>
    <w:rsid w:val="00722D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2D87"/>
    <w:rPr>
      <w:i/>
      <w:iCs/>
      <w:color w:val="0F4761" w:themeColor="accent1" w:themeShade="BF"/>
    </w:rPr>
  </w:style>
  <w:style w:type="character" w:styleId="IntenseReference">
    <w:name w:val="Intense Reference"/>
    <w:basedOn w:val="DefaultParagraphFont"/>
    <w:uiPriority w:val="32"/>
    <w:qFormat/>
    <w:rsid w:val="00722D87"/>
    <w:rPr>
      <w:b/>
      <w:bCs/>
      <w:smallCaps/>
      <w:color w:val="0F4761" w:themeColor="accent1" w:themeShade="BF"/>
      <w:spacing w:val="5"/>
    </w:rPr>
  </w:style>
  <w:style w:type="paragraph" w:styleId="Header">
    <w:name w:val="header"/>
    <w:basedOn w:val="Normal"/>
    <w:link w:val="HeaderChar"/>
    <w:uiPriority w:val="99"/>
    <w:unhideWhenUsed/>
    <w:rsid w:val="000545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450A"/>
  </w:style>
  <w:style w:type="paragraph" w:styleId="Footer">
    <w:name w:val="footer"/>
    <w:basedOn w:val="Normal"/>
    <w:link w:val="FooterChar"/>
    <w:uiPriority w:val="99"/>
    <w:unhideWhenUsed/>
    <w:rsid w:val="000545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45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257</TotalTime>
  <Pages>4</Pages>
  <Words>1411</Words>
  <Characters>8046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oneill</dc:creator>
  <cp:keywords/>
  <dc:description/>
  <cp:lastModifiedBy>rachel oneill</cp:lastModifiedBy>
  <cp:revision>95</cp:revision>
  <dcterms:created xsi:type="dcterms:W3CDTF">2025-03-30T11:57:00Z</dcterms:created>
  <dcterms:modified xsi:type="dcterms:W3CDTF">2025-03-30T17:35:00Z</dcterms:modified>
</cp:coreProperties>
</file>